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617A" w:rsidRPr="00FE31EF" w:rsidRDefault="002B617A" w:rsidP="007E429E">
      <w:pPr>
        <w:pStyle w:val="Title"/>
        <w:jc w:val="center"/>
      </w:pPr>
      <w:r w:rsidRPr="00FE31EF">
        <w:t>PRODUCT INFORMATION</w:t>
      </w:r>
    </w:p>
    <w:p w:rsidR="002B617A" w:rsidRPr="00FE31EF" w:rsidRDefault="00263857" w:rsidP="007E429E">
      <w:pPr>
        <w:pStyle w:val="Subtitle"/>
        <w:jc w:val="center"/>
      </w:pPr>
      <w:r w:rsidRPr="00FE31EF">
        <w:t>ATOZET</w:t>
      </w:r>
      <w:r w:rsidR="007C2B8B" w:rsidRPr="00FE31EF">
        <w:t>®</w:t>
      </w:r>
      <w:r w:rsidRPr="00FE31EF">
        <w:t xml:space="preserve"> Composite Pack</w:t>
      </w:r>
    </w:p>
    <w:p w:rsidR="002B617A" w:rsidRPr="00FE31EF" w:rsidRDefault="00FD7FC4" w:rsidP="003A07BD">
      <w:pPr>
        <w:pStyle w:val="Heading2"/>
      </w:pPr>
      <w:r w:rsidRPr="00FE31EF">
        <w:t>[</w:t>
      </w:r>
      <w:r w:rsidR="002B617A" w:rsidRPr="00FE31EF">
        <w:t>ezetimibe, atorvastatin</w:t>
      </w:r>
      <w:r w:rsidR="007D1A1F" w:rsidRPr="00FE31EF">
        <w:t xml:space="preserve"> </w:t>
      </w:r>
      <w:r w:rsidRPr="00FE31EF">
        <w:t xml:space="preserve">(as </w:t>
      </w:r>
      <w:r w:rsidR="007D1A1F" w:rsidRPr="00FE31EF">
        <w:t>calcium</w:t>
      </w:r>
      <w:r w:rsidR="002B617A" w:rsidRPr="00FE31EF">
        <w:t>)</w:t>
      </w:r>
      <w:r w:rsidR="00C84774" w:rsidRPr="00FE31EF">
        <w:t>]</w:t>
      </w:r>
    </w:p>
    <w:p w:rsidR="002B617A" w:rsidRPr="00FE31EF" w:rsidRDefault="0077417E" w:rsidP="00295DEB">
      <w:r w:rsidRPr="00FE31EF">
        <w:t>ATOZET</w:t>
      </w:r>
      <w:r w:rsidR="00653B10">
        <w:t>®</w:t>
      </w:r>
      <w:r w:rsidRPr="00FE31EF">
        <w:t xml:space="preserve"> Composite Pack</w:t>
      </w:r>
      <w:r w:rsidR="001D12F7" w:rsidRPr="00FE31EF">
        <w:t xml:space="preserve"> 10</w:t>
      </w:r>
      <w:r w:rsidR="00BA7001" w:rsidRPr="00FE31EF">
        <w:t xml:space="preserve"> mg</w:t>
      </w:r>
      <w:r w:rsidR="00A96AAD">
        <w:t xml:space="preserve"> </w:t>
      </w:r>
      <w:r w:rsidR="00BA7001" w:rsidRPr="00FE31EF">
        <w:t>+</w:t>
      </w:r>
      <w:r w:rsidR="00A96AAD">
        <w:t xml:space="preserve"> </w:t>
      </w:r>
      <w:r w:rsidR="001D12F7" w:rsidRPr="00FE31EF">
        <w:t>10</w:t>
      </w:r>
      <w:r w:rsidR="00BA7001" w:rsidRPr="00FE31EF">
        <w:t xml:space="preserve"> mg</w:t>
      </w:r>
    </w:p>
    <w:p w:rsidR="002B617A" w:rsidRPr="00FE31EF" w:rsidRDefault="0077417E" w:rsidP="00295DEB">
      <w:r w:rsidRPr="00FE31EF">
        <w:t>ATOZET</w:t>
      </w:r>
      <w:r w:rsidR="00653B10">
        <w:t>®</w:t>
      </w:r>
      <w:r w:rsidRPr="00FE31EF">
        <w:t xml:space="preserve"> Composite Pack </w:t>
      </w:r>
      <w:r w:rsidR="001D12F7" w:rsidRPr="00FE31EF">
        <w:t>10</w:t>
      </w:r>
      <w:r w:rsidR="00BA7001" w:rsidRPr="00FE31EF">
        <w:t xml:space="preserve"> mg</w:t>
      </w:r>
      <w:r w:rsidR="00A96AAD">
        <w:t xml:space="preserve"> </w:t>
      </w:r>
      <w:r w:rsidR="00BA7001" w:rsidRPr="00FE31EF">
        <w:t>+</w:t>
      </w:r>
      <w:r w:rsidR="00A96AAD">
        <w:t xml:space="preserve"> </w:t>
      </w:r>
      <w:r w:rsidR="001D12F7" w:rsidRPr="00FE31EF">
        <w:t>20</w:t>
      </w:r>
      <w:r w:rsidR="00BA7001" w:rsidRPr="00FE31EF">
        <w:t xml:space="preserve"> mg</w:t>
      </w:r>
    </w:p>
    <w:p w:rsidR="002B617A" w:rsidRPr="00FE31EF" w:rsidRDefault="0077417E" w:rsidP="00295DEB">
      <w:r w:rsidRPr="00FE31EF">
        <w:t>ATOZET</w:t>
      </w:r>
      <w:r w:rsidR="00653B10">
        <w:t>®</w:t>
      </w:r>
      <w:r w:rsidRPr="00FE31EF">
        <w:t xml:space="preserve"> Composite Pack </w:t>
      </w:r>
      <w:r w:rsidR="001D12F7" w:rsidRPr="00FE31EF">
        <w:t>10</w:t>
      </w:r>
      <w:r w:rsidR="00BA7001" w:rsidRPr="00FE31EF">
        <w:t xml:space="preserve"> mg</w:t>
      </w:r>
      <w:r w:rsidR="00A96AAD">
        <w:t xml:space="preserve"> </w:t>
      </w:r>
      <w:r w:rsidR="00BA7001" w:rsidRPr="00FE31EF">
        <w:t>+</w:t>
      </w:r>
      <w:r w:rsidR="00A96AAD">
        <w:t xml:space="preserve"> </w:t>
      </w:r>
      <w:r w:rsidR="001D12F7" w:rsidRPr="00FE31EF">
        <w:t>40</w:t>
      </w:r>
      <w:r w:rsidR="00BA7001" w:rsidRPr="00FE31EF">
        <w:t xml:space="preserve"> mg</w:t>
      </w:r>
    </w:p>
    <w:p w:rsidR="002B617A" w:rsidRPr="00FE31EF" w:rsidRDefault="0077417E" w:rsidP="00295DEB">
      <w:r w:rsidRPr="00FE31EF">
        <w:t>ATOZET</w:t>
      </w:r>
      <w:r w:rsidR="00653B10">
        <w:t>®</w:t>
      </w:r>
      <w:r w:rsidRPr="00FE31EF">
        <w:t xml:space="preserve"> Composite Pack </w:t>
      </w:r>
      <w:r w:rsidR="001D12F7" w:rsidRPr="00FE31EF">
        <w:t>10</w:t>
      </w:r>
      <w:r w:rsidR="00BA7001" w:rsidRPr="00FE31EF">
        <w:t xml:space="preserve"> mg</w:t>
      </w:r>
      <w:r w:rsidR="00A96AAD">
        <w:t xml:space="preserve"> </w:t>
      </w:r>
      <w:r w:rsidR="00BA7001" w:rsidRPr="00FE31EF">
        <w:t>+</w:t>
      </w:r>
      <w:r w:rsidR="00A96AAD">
        <w:t xml:space="preserve"> </w:t>
      </w:r>
      <w:r w:rsidR="001D12F7" w:rsidRPr="00FE31EF">
        <w:t>80</w:t>
      </w:r>
      <w:r w:rsidR="00BA7001" w:rsidRPr="00FE31EF">
        <w:t xml:space="preserve"> mg</w:t>
      </w:r>
    </w:p>
    <w:p w:rsidR="002B617A" w:rsidRPr="00FE31EF" w:rsidRDefault="002B617A" w:rsidP="0095405F">
      <w:pPr>
        <w:pStyle w:val="Heading1"/>
      </w:pPr>
      <w:r w:rsidRPr="00FE31EF">
        <w:t>NAME OF THE MEDICINE</w:t>
      </w:r>
    </w:p>
    <w:p w:rsidR="002B617A" w:rsidRPr="00FE31EF" w:rsidRDefault="0077417E" w:rsidP="005048CD">
      <w:r w:rsidRPr="00FE31EF">
        <w:t>ATOZET</w:t>
      </w:r>
      <w:r w:rsidR="00653B10">
        <w:t>®</w:t>
      </w:r>
      <w:r w:rsidRPr="00FE31EF">
        <w:t xml:space="preserve"> Composite Pack </w:t>
      </w:r>
      <w:r w:rsidR="002B617A" w:rsidRPr="00FE31EF">
        <w:t>is a combination pack containing EZETROL</w:t>
      </w:r>
      <w:r w:rsidR="002B617A" w:rsidRPr="00FE31EF">
        <w:rPr>
          <w:vertAlign w:val="superscript"/>
        </w:rPr>
        <w:t>®</w:t>
      </w:r>
      <w:r w:rsidR="002B617A" w:rsidRPr="00FE31EF">
        <w:t xml:space="preserve"> (ezetimibe) ta</w:t>
      </w:r>
      <w:r w:rsidR="003B4AF1" w:rsidRPr="00FE31EF">
        <w:t xml:space="preserve">blets 10mg and </w:t>
      </w:r>
      <w:r w:rsidRPr="00FE31EF">
        <w:t xml:space="preserve">MSD </w:t>
      </w:r>
      <w:r w:rsidR="003B4AF1" w:rsidRPr="00FE31EF">
        <w:t>ATORVASTATIN</w:t>
      </w:r>
      <w:r w:rsidR="0020226C" w:rsidRPr="00FE31EF">
        <w:t xml:space="preserve"> </w:t>
      </w:r>
      <w:r w:rsidR="002B617A" w:rsidRPr="00FE31EF">
        <w:t>(atorvastatin) tablets 10/20/40/80 mg.</w:t>
      </w:r>
    </w:p>
    <w:p w:rsidR="002B617A" w:rsidRPr="00FE31EF" w:rsidRDefault="00CE5CF7" w:rsidP="00CE5CF7">
      <w:pPr>
        <w:pStyle w:val="Heading2"/>
      </w:pPr>
      <w:r>
        <w:t>Ezetimibe</w:t>
      </w:r>
    </w:p>
    <w:p w:rsidR="002B617A" w:rsidRPr="00FE31EF" w:rsidRDefault="002B617A" w:rsidP="0026772D">
      <w:pPr>
        <w:jc w:val="center"/>
        <w:rPr>
          <w:rFonts w:cs="Times New Roman"/>
        </w:rPr>
      </w:pPr>
      <w:r w:rsidRPr="00FE31EF">
        <w:rPr>
          <w:rFonts w:cs="Times New Roman"/>
        </w:rPr>
        <w:t>The chemical name of ezetimibe is 1-(4-fluorophenyl)-3(</w:t>
      </w:r>
      <w:r w:rsidRPr="00FE31EF">
        <w:rPr>
          <w:rFonts w:cs="Times New Roman"/>
          <w:i/>
        </w:rPr>
        <w:t>R</w:t>
      </w:r>
      <w:r w:rsidRPr="00FE31EF">
        <w:rPr>
          <w:rFonts w:cs="Times New Roman"/>
        </w:rPr>
        <w:t>)-[3-(4-fluorophenyl)-3(</w:t>
      </w:r>
      <w:r w:rsidRPr="00FE31EF">
        <w:rPr>
          <w:rFonts w:cs="Times New Roman"/>
          <w:i/>
        </w:rPr>
        <w:t>S</w:t>
      </w:r>
      <w:r w:rsidRPr="00FE31EF">
        <w:rPr>
          <w:rFonts w:cs="Times New Roman"/>
        </w:rPr>
        <w:t>)-hydroxypropyl]-4(</w:t>
      </w:r>
      <w:r w:rsidRPr="00FE31EF">
        <w:rPr>
          <w:rFonts w:cs="Times New Roman"/>
          <w:i/>
        </w:rPr>
        <w:t>S</w:t>
      </w:r>
      <w:r w:rsidRPr="00FE31EF">
        <w:rPr>
          <w:rFonts w:cs="Times New Roman"/>
        </w:rPr>
        <w:t>)-(4-hydroxyphenyl)-2-azetidinone.  The CAS registry number is 163222-33-1.  The empirical formula is C</w:t>
      </w:r>
      <w:r w:rsidRPr="00FE31EF">
        <w:rPr>
          <w:rFonts w:cs="Times New Roman"/>
          <w:vertAlign w:val="subscript"/>
        </w:rPr>
        <w:t>24</w:t>
      </w:r>
      <w:r w:rsidRPr="00FE31EF">
        <w:rPr>
          <w:rFonts w:cs="Times New Roman"/>
        </w:rPr>
        <w:t>H</w:t>
      </w:r>
      <w:r w:rsidRPr="00FE31EF">
        <w:rPr>
          <w:rFonts w:cs="Times New Roman"/>
          <w:vertAlign w:val="subscript"/>
        </w:rPr>
        <w:t>21</w:t>
      </w:r>
      <w:r w:rsidRPr="00FE31EF">
        <w:rPr>
          <w:rFonts w:cs="Times New Roman"/>
        </w:rPr>
        <w:t>F</w:t>
      </w:r>
      <w:r w:rsidRPr="00FE31EF">
        <w:rPr>
          <w:rFonts w:cs="Times New Roman"/>
          <w:vertAlign w:val="subscript"/>
        </w:rPr>
        <w:t>2</w:t>
      </w:r>
      <w:r w:rsidRPr="00FE31EF">
        <w:rPr>
          <w:rFonts w:cs="Times New Roman"/>
        </w:rPr>
        <w:t>NO</w:t>
      </w:r>
      <w:r w:rsidRPr="00FE31EF">
        <w:rPr>
          <w:rFonts w:cs="Times New Roman"/>
          <w:vertAlign w:val="subscript"/>
        </w:rPr>
        <w:t>3</w:t>
      </w:r>
      <w:r w:rsidRPr="00FE31EF">
        <w:rPr>
          <w:rFonts w:cs="Times New Roman"/>
        </w:rPr>
        <w:t>.  Its molecular weight is 409.</w:t>
      </w:r>
      <w:r w:rsidR="00345E11" w:rsidRPr="00FE31EF">
        <w:rPr>
          <w:rFonts w:cs="Times New Roman"/>
        </w:rPr>
        <w:t>4 and its structural formula is:</w:t>
      </w:r>
    </w:p>
    <w:p w:rsidR="002B617A" w:rsidRPr="00FE31EF" w:rsidRDefault="00DA0008" w:rsidP="0095405F">
      <w:pPr>
        <w:pStyle w:val="PI-Normal"/>
        <w:spacing w:before="144" w:after="288"/>
      </w:pPr>
      <w:r>
        <w:rPr>
          <w:noProof/>
          <w:lang w:val="en-AU" w:eastAsia="en-AU"/>
        </w:rPr>
        <w:drawing>
          <wp:inline distT="0" distB="0" distL="0" distR="0">
            <wp:extent cx="3891280" cy="1569720"/>
            <wp:effectExtent l="19050" t="0" r="0" b="0"/>
            <wp:docPr id="1" name="Picture 1" descr="Chemical structure of Ezetimib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3891280" cy="1569720"/>
                    </a:xfrm>
                    <a:prstGeom prst="rect">
                      <a:avLst/>
                    </a:prstGeom>
                    <a:noFill/>
                    <a:ln w="9525">
                      <a:noFill/>
                      <a:miter lim="800000"/>
                      <a:headEnd/>
                      <a:tailEnd/>
                    </a:ln>
                  </pic:spPr>
                </pic:pic>
              </a:graphicData>
            </a:graphic>
          </wp:inline>
        </w:drawing>
      </w:r>
    </w:p>
    <w:p w:rsidR="002B617A" w:rsidRPr="00FE31EF" w:rsidRDefault="00CE5CF7" w:rsidP="00CE5CF7">
      <w:pPr>
        <w:pStyle w:val="Heading2"/>
      </w:pPr>
      <w:r>
        <w:t>Atorvastatin</w:t>
      </w:r>
    </w:p>
    <w:p w:rsidR="002B617A" w:rsidRPr="00FE31EF" w:rsidRDefault="002B617A">
      <w:pPr>
        <w:rPr>
          <w:rFonts w:cs="Times New Roman"/>
        </w:rPr>
      </w:pPr>
      <w:r w:rsidRPr="00FE31EF">
        <w:rPr>
          <w:rFonts w:cs="Times New Roman"/>
          <w:lang w:val="sv-SE"/>
        </w:rPr>
        <w:t>Atorvastatin</w:t>
      </w:r>
      <w:r w:rsidRPr="00FE31EF">
        <w:rPr>
          <w:rFonts w:cs="Times New Roman"/>
          <w:b/>
          <w:lang w:val="sv-SE"/>
        </w:rPr>
        <w:t xml:space="preserve"> </w:t>
      </w:r>
      <w:r w:rsidRPr="00FE31EF">
        <w:rPr>
          <w:rFonts w:cs="Times New Roman"/>
          <w:lang w:val="sv-SE"/>
        </w:rPr>
        <w:t>is [</w:t>
      </w:r>
      <w:r w:rsidRPr="00FE31EF">
        <w:rPr>
          <w:rFonts w:cs="Times New Roman"/>
          <w:i/>
          <w:lang w:val="sv-SE"/>
        </w:rPr>
        <w:t>R</w:t>
      </w:r>
      <w:r w:rsidRPr="00FE31EF">
        <w:rPr>
          <w:rFonts w:cs="Times New Roman"/>
          <w:lang w:val="sv-SE"/>
        </w:rPr>
        <w:t>-(</w:t>
      </w:r>
      <w:r w:rsidRPr="00FE31EF">
        <w:rPr>
          <w:rFonts w:cs="Times New Roman"/>
          <w:i/>
          <w:lang w:val="sv-SE"/>
        </w:rPr>
        <w:t>R*</w:t>
      </w:r>
      <w:r w:rsidRPr="00FE31EF">
        <w:rPr>
          <w:rFonts w:cs="Times New Roman"/>
          <w:lang w:val="sv-SE"/>
        </w:rPr>
        <w:t>,</w:t>
      </w:r>
      <w:r w:rsidRPr="00FE31EF">
        <w:rPr>
          <w:rFonts w:cs="Times New Roman"/>
          <w:i/>
          <w:lang w:val="sv-SE"/>
        </w:rPr>
        <w:t>R*</w:t>
      </w:r>
      <w:r w:rsidRPr="00FE31EF">
        <w:rPr>
          <w:rFonts w:cs="Times New Roman"/>
          <w:lang w:val="sv-SE"/>
        </w:rPr>
        <w:t>)]-2-(4-fluorophenyl)-</w:t>
      </w:r>
      <w:r w:rsidRPr="00FE31EF">
        <w:rPr>
          <w:rFonts w:cs="Times New Roman"/>
        </w:rPr>
        <w:sym w:font="Symbol" w:char="F062"/>
      </w:r>
      <w:r w:rsidRPr="00FE31EF">
        <w:rPr>
          <w:rFonts w:cs="Times New Roman"/>
          <w:lang w:val="sv-SE"/>
        </w:rPr>
        <w:t xml:space="preserve">, </w:t>
      </w:r>
      <w:r w:rsidRPr="00FE31EF">
        <w:rPr>
          <w:rFonts w:cs="Times New Roman"/>
        </w:rPr>
        <w:sym w:font="Symbol" w:char="F064"/>
      </w:r>
      <w:r w:rsidRPr="00FE31EF">
        <w:rPr>
          <w:rFonts w:cs="Times New Roman"/>
          <w:lang w:val="sv-SE"/>
        </w:rPr>
        <w:t>-dihydroxy-5-(1-methylethyl)-3-phenyl-4-[(phenylamino) carbonyl] -1</w:t>
      </w:r>
      <w:r w:rsidRPr="00FE31EF">
        <w:rPr>
          <w:rFonts w:cs="Times New Roman"/>
          <w:i/>
          <w:lang w:val="sv-SE"/>
        </w:rPr>
        <w:t>H</w:t>
      </w:r>
      <w:r w:rsidRPr="00FE31EF">
        <w:rPr>
          <w:rFonts w:cs="Times New Roman"/>
          <w:lang w:val="sv-SE"/>
        </w:rPr>
        <w:t xml:space="preserve">-pyrrole -1-heptanoic acid, calcium salt.  </w:t>
      </w:r>
      <w:r w:rsidRPr="00FE31EF">
        <w:rPr>
          <w:rFonts w:cs="Times New Roman"/>
        </w:rPr>
        <w:t>The CAS registry number is 134523-03-8. The empirical formula of atorvastatin is (C</w:t>
      </w:r>
      <w:r w:rsidRPr="00FE31EF">
        <w:rPr>
          <w:rFonts w:cs="Times New Roman"/>
          <w:vertAlign w:val="subscript"/>
        </w:rPr>
        <w:t>33</w:t>
      </w:r>
      <w:r w:rsidRPr="00FE31EF">
        <w:rPr>
          <w:rFonts w:cs="Times New Roman"/>
        </w:rPr>
        <w:t>H</w:t>
      </w:r>
      <w:r w:rsidRPr="00FE31EF">
        <w:rPr>
          <w:rFonts w:cs="Times New Roman"/>
          <w:vertAlign w:val="subscript"/>
        </w:rPr>
        <w:t>34</w:t>
      </w:r>
      <w:r w:rsidRPr="00FE31EF">
        <w:rPr>
          <w:rFonts w:cs="Times New Roman"/>
        </w:rPr>
        <w:t>FNO</w:t>
      </w:r>
      <w:r w:rsidRPr="00FE31EF">
        <w:rPr>
          <w:rFonts w:cs="Times New Roman"/>
          <w:vertAlign w:val="subscript"/>
        </w:rPr>
        <w:t>2</w:t>
      </w:r>
      <w:r w:rsidRPr="00FE31EF">
        <w:rPr>
          <w:rFonts w:cs="Times New Roman"/>
        </w:rPr>
        <w:t>O</w:t>
      </w:r>
      <w:r w:rsidRPr="00FE31EF">
        <w:rPr>
          <w:rFonts w:cs="Times New Roman"/>
          <w:vertAlign w:val="subscript"/>
        </w:rPr>
        <w:t>5</w:t>
      </w:r>
      <w:r w:rsidRPr="00FE31EF">
        <w:rPr>
          <w:rFonts w:cs="Times New Roman"/>
        </w:rPr>
        <w:t>)</w:t>
      </w:r>
      <w:r w:rsidRPr="00FE31EF">
        <w:rPr>
          <w:rFonts w:cs="Times New Roman"/>
          <w:vertAlign w:val="subscript"/>
        </w:rPr>
        <w:t>2</w:t>
      </w:r>
      <w:r w:rsidRPr="00FE31EF">
        <w:rPr>
          <w:rFonts w:cs="Times New Roman"/>
        </w:rPr>
        <w:t xml:space="preserve">Ca </w:t>
      </w:r>
      <w:r w:rsidR="00345E11" w:rsidRPr="00FE31EF">
        <w:rPr>
          <w:rFonts w:cs="Times New Roman"/>
        </w:rPr>
        <w:t>as the calcium salt</w:t>
      </w:r>
      <w:r w:rsidRPr="00FE31EF">
        <w:rPr>
          <w:rFonts w:cs="Times New Roman"/>
        </w:rPr>
        <w:t>.  The molecular weight of atorvastatin is 1155.38 (anhydrous calc</w:t>
      </w:r>
      <w:r w:rsidR="00345E11" w:rsidRPr="00FE31EF">
        <w:rPr>
          <w:rFonts w:cs="Times New Roman"/>
        </w:rPr>
        <w:t>ium salt)</w:t>
      </w:r>
      <w:r w:rsidRPr="00FE31EF">
        <w:rPr>
          <w:rFonts w:cs="Times New Roman"/>
        </w:rPr>
        <w:t>.  Its structural formula is:</w:t>
      </w:r>
    </w:p>
    <w:p w:rsidR="002B617A" w:rsidRPr="00FE31EF" w:rsidRDefault="00DA0008" w:rsidP="0095405F">
      <w:pPr>
        <w:pStyle w:val="PI-Normal"/>
        <w:spacing w:before="144" w:after="288"/>
      </w:pPr>
      <w:r>
        <w:rPr>
          <w:rFonts w:ascii="Arial" w:hAnsi="Arial"/>
          <w:noProof/>
          <w:sz w:val="20"/>
          <w:szCs w:val="20"/>
          <w:lang w:val="en-AU" w:eastAsia="en-AU"/>
        </w:rPr>
        <w:lastRenderedPageBreak/>
        <w:drawing>
          <wp:inline distT="0" distB="0" distL="0" distR="0">
            <wp:extent cx="3307080" cy="1772920"/>
            <wp:effectExtent l="19050" t="0" r="7620" b="0"/>
            <wp:docPr id="2" name="Picture 2" descr="Chemical structure of atorvastat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srcRect/>
                    <a:stretch>
                      <a:fillRect/>
                    </a:stretch>
                  </pic:blipFill>
                  <pic:spPr bwMode="auto">
                    <a:xfrm>
                      <a:off x="0" y="0"/>
                      <a:ext cx="3307080" cy="1772920"/>
                    </a:xfrm>
                    <a:prstGeom prst="rect">
                      <a:avLst/>
                    </a:prstGeom>
                    <a:noFill/>
                    <a:ln w="9525">
                      <a:noFill/>
                      <a:miter lim="800000"/>
                      <a:headEnd/>
                      <a:tailEnd/>
                    </a:ln>
                  </pic:spPr>
                </pic:pic>
              </a:graphicData>
            </a:graphic>
          </wp:inline>
        </w:drawing>
      </w:r>
    </w:p>
    <w:p w:rsidR="002B617A" w:rsidRPr="00FE31EF" w:rsidRDefault="002B617A" w:rsidP="0095405F">
      <w:pPr>
        <w:pStyle w:val="Heading1"/>
      </w:pPr>
      <w:r w:rsidRPr="00FE31EF">
        <w:t>DESCRIPTION</w:t>
      </w:r>
    </w:p>
    <w:p w:rsidR="002B617A" w:rsidRPr="00FE31EF" w:rsidRDefault="002B617A" w:rsidP="00CE5CF7">
      <w:pPr>
        <w:pStyle w:val="Heading2"/>
      </w:pPr>
      <w:r w:rsidRPr="00FE31EF">
        <w:t>EZETROL</w:t>
      </w:r>
      <w:r w:rsidRPr="00FE31EF">
        <w:rPr>
          <w:vertAlign w:val="superscript"/>
        </w:rPr>
        <w:t>®</w:t>
      </w:r>
    </w:p>
    <w:p w:rsidR="002B617A" w:rsidRPr="00FE31EF" w:rsidRDefault="002B617A" w:rsidP="003B4AF1">
      <w:r w:rsidRPr="00FE31EF">
        <w:t>Ezetimibe is a white, crystalline powder that is freely to very soluble in ethanol, methanol, and acetone and practically insoluble in water.  Ezetimibe has a melting point of about 163°C and is stable at ambient temperature.</w:t>
      </w:r>
    </w:p>
    <w:p w:rsidR="002B617A" w:rsidRPr="00FE31EF" w:rsidRDefault="002B617A" w:rsidP="003B4AF1">
      <w:r w:rsidRPr="00FE31EF">
        <w:t>EZETROL</w:t>
      </w:r>
      <w:r w:rsidRPr="00FE31EF">
        <w:rPr>
          <w:vertAlign w:val="superscript"/>
        </w:rPr>
        <w:t xml:space="preserve">® </w:t>
      </w:r>
      <w:r w:rsidRPr="00FE31EF">
        <w:t>tablet</w:t>
      </w:r>
      <w:r w:rsidR="00087CAF" w:rsidRPr="00FE31EF">
        <w:t>s contain</w:t>
      </w:r>
      <w:r w:rsidRPr="00FE31EF">
        <w:t xml:space="preserve"> 10 mg ezetimibe.  The tablet also contains the following inactive ingredients: croscarmellose sodium, lactose, magnesium stearate, microcrystalline cellulose, </w:t>
      </w:r>
      <w:proofErr w:type="gramStart"/>
      <w:r w:rsidRPr="00FE31EF">
        <w:t>povidone</w:t>
      </w:r>
      <w:proofErr w:type="gramEnd"/>
      <w:r w:rsidRPr="00FE31EF">
        <w:t xml:space="preserve"> and sodium lauryl sulphate.</w:t>
      </w:r>
    </w:p>
    <w:p w:rsidR="002B617A" w:rsidRPr="00FE31EF" w:rsidRDefault="0006516C" w:rsidP="00CE5CF7">
      <w:pPr>
        <w:pStyle w:val="Heading2"/>
      </w:pPr>
      <w:r w:rsidRPr="00FE31EF">
        <w:t xml:space="preserve">MSD </w:t>
      </w:r>
      <w:r w:rsidR="002B617A" w:rsidRPr="00FE31EF">
        <w:t>ATORVASTATIN</w:t>
      </w:r>
    </w:p>
    <w:p w:rsidR="002B617A" w:rsidRPr="00FE31EF" w:rsidRDefault="002B617A" w:rsidP="003B4AF1">
      <w:r w:rsidRPr="00FE31EF">
        <w:t xml:space="preserve">Atorvastatin calcium is a white to off-white amorphous powder that is practically insoluble in aqueous solutions of pH 4 and below. </w:t>
      </w:r>
      <w:r w:rsidR="0006516C" w:rsidRPr="00FE31EF">
        <w:t xml:space="preserve"> </w:t>
      </w:r>
      <w:r w:rsidRPr="00FE31EF">
        <w:t xml:space="preserve">Atorvastatin calcium is very slightly soluble in distilled water and acetonitrile, slightly soluble in ethanol </w:t>
      </w:r>
      <w:r w:rsidR="00CE5CF7">
        <w:t>and freely soluble in methanol.</w:t>
      </w:r>
    </w:p>
    <w:p w:rsidR="002B617A" w:rsidRPr="00FE31EF" w:rsidRDefault="0006516C" w:rsidP="003B4AF1">
      <w:r w:rsidRPr="00FE31EF">
        <w:t xml:space="preserve">MSD </w:t>
      </w:r>
      <w:r w:rsidR="00474762" w:rsidRPr="00FE31EF">
        <w:t xml:space="preserve">ATORVASTATIN </w:t>
      </w:r>
      <w:r w:rsidR="002B617A" w:rsidRPr="00FE31EF">
        <w:t xml:space="preserve">tablets contain atorvastatin calcium equivalent to 10, 20, 40 and 80mg atorvastatin. </w:t>
      </w:r>
      <w:r w:rsidRPr="00FE31EF">
        <w:t xml:space="preserve"> </w:t>
      </w:r>
      <w:r w:rsidR="002B617A" w:rsidRPr="00FE31EF">
        <w:t>The tablets also contain the following inactive ingredients: purified talc, microcrystalline cellulose, croscarmellose sodium, polysorbate 80, hydroxypropylcellulose, magnesium stearate, magnesium oxide heavy, colloidal anhydrous silica, hypromellose, titanium diox</w:t>
      </w:r>
      <w:r w:rsidR="00CE5CF7">
        <w:t>ide, lactose and macrogol 6000.</w:t>
      </w:r>
    </w:p>
    <w:p w:rsidR="002B617A" w:rsidRPr="00FE31EF" w:rsidRDefault="00520D30" w:rsidP="003B4AF1">
      <w:pPr>
        <w:rPr>
          <w:rFonts w:cs="Times New Roman"/>
        </w:rPr>
      </w:pPr>
      <w:r w:rsidRPr="00FE31EF">
        <w:t xml:space="preserve">MSD </w:t>
      </w:r>
      <w:r w:rsidR="00087CAF" w:rsidRPr="00FE31EF">
        <w:t xml:space="preserve">ATORVASTATIN </w:t>
      </w:r>
      <w:r w:rsidR="002B617A" w:rsidRPr="00FE31EF">
        <w:t>20mg, 40mg and 80mg tablets also contain iron oxide yellow.</w:t>
      </w:r>
    </w:p>
    <w:p w:rsidR="002B617A" w:rsidRPr="00FE31EF" w:rsidRDefault="002B617A" w:rsidP="0095405F">
      <w:pPr>
        <w:pStyle w:val="Heading1"/>
      </w:pPr>
      <w:r w:rsidRPr="00FE31EF">
        <w:t>PHARMACOLOGY</w:t>
      </w:r>
    </w:p>
    <w:p w:rsidR="002B617A" w:rsidRPr="00FE31EF" w:rsidRDefault="002B617A" w:rsidP="003A07BD">
      <w:pPr>
        <w:pStyle w:val="Heading2"/>
      </w:pPr>
      <w:r w:rsidRPr="00FE31EF">
        <w:t>Mechanism of action</w:t>
      </w:r>
    </w:p>
    <w:p w:rsidR="007A1FAF" w:rsidRPr="00FE31EF" w:rsidRDefault="00C02E19" w:rsidP="00FE31EF">
      <w:pPr>
        <w:ind w:right="609"/>
        <w:rPr>
          <w:rFonts w:cs="Times New Roman"/>
        </w:rPr>
      </w:pPr>
      <w:r w:rsidRPr="00FE31EF">
        <w:rPr>
          <w:rFonts w:cs="Times New Roman"/>
        </w:rPr>
        <w:t xml:space="preserve">Plasma cholesterol is derived from intestinal absorption and endogenous synthesis. </w:t>
      </w:r>
      <w:r w:rsidR="00383398" w:rsidRPr="00FE31EF">
        <w:rPr>
          <w:rFonts w:cs="Times New Roman"/>
        </w:rPr>
        <w:t>ATOZET</w:t>
      </w:r>
      <w:r w:rsidRPr="00FE31EF">
        <w:rPr>
          <w:rFonts w:cs="Times New Roman"/>
        </w:rPr>
        <w:t xml:space="preserve"> Composite Pack contains ezetimibe and atorvastatin, two lipid-lowering compounds with complementary mechanisms of action. </w:t>
      </w:r>
      <w:r w:rsidR="00FA400D" w:rsidRPr="00FE31EF">
        <w:rPr>
          <w:rFonts w:cs="Times New Roman"/>
        </w:rPr>
        <w:t xml:space="preserve">Together these distinct mechanisms </w:t>
      </w:r>
      <w:r w:rsidRPr="00FE31EF">
        <w:rPr>
          <w:rFonts w:cs="Times New Roman"/>
        </w:rPr>
        <w:t xml:space="preserve">reduce total-C, LDL-C, Apo B, TG, and non-HDL-C, and increase HDL-C </w:t>
      </w:r>
      <w:r w:rsidR="00FA400D" w:rsidRPr="00FE31EF">
        <w:rPr>
          <w:rFonts w:cs="Times New Roman"/>
        </w:rPr>
        <w:t xml:space="preserve">beyond either treatment alone, </w:t>
      </w:r>
      <w:r w:rsidRPr="00FE31EF">
        <w:rPr>
          <w:rFonts w:cs="Times New Roman"/>
        </w:rPr>
        <w:t>through dual inhibition of cholesterol absorption and synthesis.</w:t>
      </w:r>
    </w:p>
    <w:p w:rsidR="007A1FAF" w:rsidRPr="00FE31EF" w:rsidRDefault="007A1FAF" w:rsidP="00FE31EF">
      <w:pPr>
        <w:ind w:right="751"/>
        <w:rPr>
          <w:rFonts w:cs="Times New Roman"/>
          <w:b/>
          <w:u w:val="single"/>
        </w:rPr>
      </w:pPr>
      <w:r w:rsidRPr="00FE31EF">
        <w:rPr>
          <w:rFonts w:cs="Times New Roman"/>
        </w:rPr>
        <w:t>Clinical studies demonstrate that elevated levels of total</w:t>
      </w:r>
      <w:r w:rsidRPr="00FE31EF">
        <w:rPr>
          <w:rFonts w:cs="Times New Roman"/>
        </w:rPr>
        <w:noBreakHyphen/>
        <w:t>C, LDL</w:t>
      </w:r>
      <w:r w:rsidRPr="00FE31EF">
        <w:rPr>
          <w:rFonts w:cs="Times New Roman"/>
        </w:rPr>
        <w:noBreakHyphen/>
        <w:t xml:space="preserve">C and Apo B, the major protein constituent of LDL, promote </w:t>
      </w:r>
      <w:r w:rsidR="0042747E" w:rsidRPr="00FE31EF">
        <w:rPr>
          <w:rFonts w:cs="Times New Roman"/>
        </w:rPr>
        <w:t>human atherosclerosis</w:t>
      </w:r>
      <w:r w:rsidRPr="00FE31EF">
        <w:rPr>
          <w:rFonts w:cs="Times New Roman"/>
        </w:rPr>
        <w:t>.  In addition, decreased levels of HDL</w:t>
      </w:r>
      <w:r w:rsidRPr="00FE31EF">
        <w:rPr>
          <w:rFonts w:cs="Times New Roman"/>
        </w:rPr>
        <w:noBreakHyphen/>
        <w:t xml:space="preserve">C are associated with the development of atherosclerosis.  Epidemiologic studies have established that cardiovascular morbidity and mortality </w:t>
      </w:r>
      <w:r w:rsidRPr="00FE31EF">
        <w:rPr>
          <w:rFonts w:cs="Times New Roman"/>
        </w:rPr>
        <w:lastRenderedPageBreak/>
        <w:t>vary directly with the level of total</w:t>
      </w:r>
      <w:r w:rsidRPr="00FE31EF">
        <w:rPr>
          <w:rFonts w:cs="Times New Roman"/>
        </w:rPr>
        <w:noBreakHyphen/>
        <w:t>C and LDL</w:t>
      </w:r>
      <w:r w:rsidRPr="00FE31EF">
        <w:rPr>
          <w:rFonts w:cs="Times New Roman"/>
        </w:rPr>
        <w:noBreakHyphen/>
        <w:t>C and inversely with the level of HDL</w:t>
      </w:r>
      <w:r w:rsidRPr="00FE31EF">
        <w:rPr>
          <w:rFonts w:cs="Times New Roman"/>
        </w:rPr>
        <w:noBreakHyphen/>
        <w:t>C.  Like LDL, cholesterol-enriched triglyceride-rich lipoproteins, including very-low-density lipoproteins (VLDL), intermediate-density lipoproteins (IDL), and remnants, can also promote atherosclerosis.</w:t>
      </w:r>
    </w:p>
    <w:p w:rsidR="002B617A" w:rsidRPr="00FE31EF" w:rsidRDefault="002B617A" w:rsidP="0095405F">
      <w:pPr>
        <w:pStyle w:val="PI-Header3"/>
        <w:spacing w:before="144" w:after="192"/>
      </w:pPr>
      <w:r w:rsidRPr="00FE31EF">
        <w:t>Ezetimibe</w:t>
      </w:r>
    </w:p>
    <w:p w:rsidR="002B617A" w:rsidRPr="00FE31EF" w:rsidRDefault="002B617A">
      <w:pPr>
        <w:rPr>
          <w:rFonts w:cs="Times New Roman"/>
          <w:snapToGrid w:val="0"/>
        </w:rPr>
      </w:pPr>
      <w:r w:rsidRPr="00FE31EF">
        <w:rPr>
          <w:rFonts w:cs="Times New Roman"/>
          <w:snapToGrid w:val="0"/>
        </w:rPr>
        <w:t>Ezetimibe has a mechanism of action that differs from other classes of cholesterol reducing compounds (e</w:t>
      </w:r>
      <w:r w:rsidR="00F21CE5" w:rsidRPr="00FE31EF">
        <w:rPr>
          <w:rFonts w:cs="Times New Roman"/>
          <w:snapToGrid w:val="0"/>
        </w:rPr>
        <w:t>.</w:t>
      </w:r>
      <w:r w:rsidRPr="00FE31EF">
        <w:rPr>
          <w:rFonts w:cs="Times New Roman"/>
          <w:snapToGrid w:val="0"/>
        </w:rPr>
        <w:t>g</w:t>
      </w:r>
      <w:r w:rsidR="00F21CE5" w:rsidRPr="00FE31EF">
        <w:rPr>
          <w:rFonts w:cs="Times New Roman"/>
          <w:snapToGrid w:val="0"/>
        </w:rPr>
        <w:t>.</w:t>
      </w:r>
      <w:r w:rsidRPr="00FE31EF">
        <w:rPr>
          <w:rFonts w:cs="Times New Roman"/>
          <w:snapToGrid w:val="0"/>
        </w:rPr>
        <w:t xml:space="preserve"> statins, bile acid sequestrants [resins], fibric acid derivatives, and plant sterols.)</w:t>
      </w:r>
    </w:p>
    <w:p w:rsidR="002B617A" w:rsidRPr="00FE31EF" w:rsidRDefault="002B617A">
      <w:pPr>
        <w:rPr>
          <w:rFonts w:cs="Times New Roman"/>
          <w:snapToGrid w:val="0"/>
        </w:rPr>
      </w:pPr>
      <w:r w:rsidRPr="00FE31EF">
        <w:rPr>
          <w:rFonts w:cs="Times New Roman"/>
          <w:snapToGrid w:val="0"/>
        </w:rPr>
        <w:t>The molecular target of ezetimibe is the sterol transporter, Niemann-Pick C1-Like 1 (NPC1L1), which is responsible for the intestinal uptake of cholesterol and phytosterols.  Ezetimibe therefore inhibits the absorption of cholesterol, leading to a decrease in the delivery of intestinal cholesterol to the liver.  This causes a reduction of hepatic cholesterol stores and an increase in clearance of cholesterol from the blood.  Ezetimibe does not increase bile acid excretion (like bile acid sequestrants) and does not inhibit cholesterol synthes</w:t>
      </w:r>
      <w:r w:rsidR="00CE5CF7">
        <w:rPr>
          <w:rFonts w:cs="Times New Roman"/>
          <w:snapToGrid w:val="0"/>
        </w:rPr>
        <w:t>is in the liver (like statins).</w:t>
      </w:r>
    </w:p>
    <w:p w:rsidR="002B617A" w:rsidRPr="00FE31EF" w:rsidRDefault="002B617A">
      <w:pPr>
        <w:rPr>
          <w:rFonts w:cs="Times New Roman"/>
        </w:rPr>
      </w:pPr>
      <w:r w:rsidRPr="00FE31EF">
        <w:rPr>
          <w:rFonts w:cs="Times New Roman"/>
          <w:snapToGrid w:val="0"/>
        </w:rPr>
        <w:t>In a 2</w:t>
      </w:r>
      <w:r w:rsidRPr="00FE31EF">
        <w:rPr>
          <w:rFonts w:cs="Times New Roman"/>
        </w:rPr>
        <w:noBreakHyphen/>
      </w:r>
      <w:r w:rsidRPr="00FE31EF">
        <w:rPr>
          <w:rFonts w:cs="Times New Roman"/>
          <w:snapToGrid w:val="0"/>
        </w:rPr>
        <w:t xml:space="preserve">week clinical study in 18 hypercholesterolaemic patients, </w:t>
      </w:r>
      <w:r w:rsidR="00FA400D" w:rsidRPr="00FE31EF">
        <w:rPr>
          <w:rFonts w:cs="Times New Roman"/>
          <w:snapToGrid w:val="0"/>
        </w:rPr>
        <w:t xml:space="preserve">ezetimibe </w:t>
      </w:r>
      <w:r w:rsidRPr="00FE31EF">
        <w:rPr>
          <w:rFonts w:cs="Times New Roman"/>
          <w:snapToGrid w:val="0"/>
        </w:rPr>
        <w:t xml:space="preserve">inhibited intestinal cholesterol absorption by 54 %, compared with placebo.  </w:t>
      </w:r>
      <w:r w:rsidRPr="00FE31EF">
        <w:rPr>
          <w:rFonts w:cs="Times New Roman"/>
        </w:rPr>
        <w:t>A series of preclinical studies was performed to determine the selectivity of ezetimibe for inhibiting cholesterol absorption.  Ezetimibe inhibited the absorption of [</w:t>
      </w:r>
      <w:r w:rsidRPr="00FE31EF">
        <w:rPr>
          <w:rFonts w:cs="Times New Roman"/>
          <w:vertAlign w:val="superscript"/>
        </w:rPr>
        <w:t>14</w:t>
      </w:r>
      <w:r w:rsidRPr="00FE31EF">
        <w:rPr>
          <w:rFonts w:cs="Times New Roman"/>
        </w:rPr>
        <w:t>C</w:t>
      </w:r>
      <w:proofErr w:type="gramStart"/>
      <w:r w:rsidRPr="00FE31EF">
        <w:rPr>
          <w:rFonts w:cs="Times New Roman"/>
        </w:rPr>
        <w:t>]</w:t>
      </w:r>
      <w:r w:rsidRPr="00FE31EF">
        <w:rPr>
          <w:rFonts w:cs="Times New Roman"/>
        </w:rPr>
        <w:noBreakHyphen/>
      </w:r>
      <w:proofErr w:type="gramEnd"/>
      <w:r w:rsidRPr="00FE31EF">
        <w:rPr>
          <w:rFonts w:cs="Times New Roman"/>
        </w:rPr>
        <w:t>cholesterol with no effect on the absorption of triglycerides, fatty acids, bile acids, progesterone, ethinyl</w:t>
      </w:r>
      <w:r w:rsidR="00591B33" w:rsidRPr="00FE31EF">
        <w:rPr>
          <w:rFonts w:cs="Times New Roman"/>
        </w:rPr>
        <w:t>o</w:t>
      </w:r>
      <w:r w:rsidRPr="00FE31EF">
        <w:rPr>
          <w:rFonts w:cs="Times New Roman"/>
        </w:rPr>
        <w:t>estradiol, or the fat soluble vitamins A and D.</w:t>
      </w:r>
    </w:p>
    <w:p w:rsidR="002B617A" w:rsidRPr="00FE31EF" w:rsidRDefault="002B617A" w:rsidP="0095405F">
      <w:pPr>
        <w:pStyle w:val="PI-Header3"/>
        <w:spacing w:before="144" w:after="192"/>
        <w:rPr>
          <w:rFonts w:cs="Times New Roman"/>
        </w:rPr>
      </w:pPr>
      <w:r w:rsidRPr="00FE31EF">
        <w:rPr>
          <w:rFonts w:cs="Times New Roman"/>
        </w:rPr>
        <w:t>Atorvastatin</w:t>
      </w:r>
    </w:p>
    <w:p w:rsidR="002B617A" w:rsidRPr="00FE31EF" w:rsidRDefault="002B617A">
      <w:pPr>
        <w:rPr>
          <w:rFonts w:cs="Times New Roman"/>
        </w:rPr>
      </w:pPr>
      <w:r w:rsidRPr="00FE31EF">
        <w:rPr>
          <w:rFonts w:cs="Times New Roman"/>
        </w:rPr>
        <w:t>Atorvastatin is a synthetic lipid-lowering agent.  Atorvastatin is an inhibitor of HMG-CoA reductase, the rate-limiting enzyme that converts 3-hydroxy-3-methyl-glutaryl-coenzyme A to mevalonate, a precursor of sterols, including cholesterol.  Triglycerides (TG) and cholesterol in the liver are incorporated into very low density lipoprotein (VLDL) and released into the plasma for delivery to peripheral tissues.  Low density lipoprotein (LDL) is formed from VLDL and is catabolised primarily through the high affinity LDL receptor.</w:t>
      </w:r>
    </w:p>
    <w:p w:rsidR="002B617A" w:rsidRPr="00FE31EF" w:rsidRDefault="002B617A">
      <w:pPr>
        <w:rPr>
          <w:rFonts w:cs="Times New Roman"/>
        </w:rPr>
      </w:pPr>
      <w:r w:rsidRPr="00FE31EF">
        <w:rPr>
          <w:rFonts w:cs="Times New Roman"/>
        </w:rPr>
        <w:t>Atorvastatin lowers plasma cholesterol and lipoprotein levels by inhibiting HMG-CoA reductase and cholesterol synthesis in the liver and by increasing the number of hepatic LDL receptors on the cell-surface to enhance uptake and catabolism of LDL.  Atorvastatin reduces LDL production and the number of LDL particles.  Atorvastatin produces a marked and sustained increase in LDL receptor activity coupled with a beneficial change in the quality of circulating LDL particles.</w:t>
      </w:r>
    </w:p>
    <w:p w:rsidR="002B617A" w:rsidRPr="00FE31EF" w:rsidRDefault="002B617A">
      <w:pPr>
        <w:rPr>
          <w:rFonts w:cs="Times New Roman"/>
        </w:rPr>
      </w:pPr>
      <w:r w:rsidRPr="00FE31EF">
        <w:rPr>
          <w:rFonts w:cs="Times New Roman"/>
        </w:rPr>
        <w:t>Atorvastat</w:t>
      </w:r>
      <w:r w:rsidR="003D595A" w:rsidRPr="00FE31EF">
        <w:rPr>
          <w:rFonts w:cs="Times New Roman"/>
        </w:rPr>
        <w:t>in reduces total-C, LDL-C, and A</w:t>
      </w:r>
      <w:r w:rsidRPr="00FE31EF">
        <w:rPr>
          <w:rFonts w:cs="Times New Roman"/>
        </w:rPr>
        <w:t xml:space="preserve">po B in both normal volunteers and in patients with homozygous and heterozygous familial hypercholesterolaemia (FH), non-familial forms of hypercholesterolaemia, and mixed dyslipidaemia.  Atorvastatin also reduces very low density lipoprotein cholesterol (VLDL-C) and TG and produces variable increases in HDL-C and apolipoprotein A-1.  Atorvastatin reduces total-C, LDL-C, VLDL-C, </w:t>
      </w:r>
      <w:r w:rsidR="003D595A" w:rsidRPr="00FE31EF">
        <w:rPr>
          <w:rFonts w:cs="Times New Roman"/>
        </w:rPr>
        <w:t>A</w:t>
      </w:r>
      <w:r w:rsidRPr="00FE31EF">
        <w:rPr>
          <w:rFonts w:cs="Times New Roman"/>
        </w:rPr>
        <w:t>po B and TG, and increases HDL-C in patients with isolated hypertriglyceridaemia.  Atorvastatin reduces intermediate density lipoprotein cholesterol (IDL-C) in patients with dysbetalipoproteinaemia.  In animal models, atorvastatin limits the development of lipid-enriched atherosclerotic lesions and promotes the regression of pre-established atheroma.</w:t>
      </w:r>
    </w:p>
    <w:p w:rsidR="002B617A" w:rsidRPr="00FE31EF" w:rsidRDefault="002B617A">
      <w:pPr>
        <w:rPr>
          <w:rFonts w:cs="Times New Roman"/>
        </w:rPr>
      </w:pPr>
      <w:r w:rsidRPr="00FE31EF">
        <w:rPr>
          <w:rFonts w:cs="Times New Roman"/>
        </w:rPr>
        <w:t xml:space="preserve">Atorvastatin and its metabolites are responsible for pharmacological activity in humans. The liver is its primary site of action and the principal site of cholesterol synthesis and LDL </w:t>
      </w:r>
      <w:r w:rsidRPr="00FE31EF">
        <w:rPr>
          <w:rFonts w:cs="Times New Roman"/>
        </w:rPr>
        <w:lastRenderedPageBreak/>
        <w:t xml:space="preserve">clearance. </w:t>
      </w:r>
      <w:r w:rsidR="00520D30" w:rsidRPr="00FE31EF">
        <w:rPr>
          <w:rFonts w:cs="Times New Roman"/>
        </w:rPr>
        <w:t xml:space="preserve"> </w:t>
      </w:r>
      <w:r w:rsidRPr="00FE31EF">
        <w:rPr>
          <w:rFonts w:cs="Times New Roman"/>
        </w:rPr>
        <w:t xml:space="preserve">Drug dose rather than systemic drug concentration correlates better with LDL-C reduction. </w:t>
      </w:r>
      <w:r w:rsidR="00520D30" w:rsidRPr="00FE31EF">
        <w:rPr>
          <w:rFonts w:cs="Times New Roman"/>
        </w:rPr>
        <w:t xml:space="preserve"> </w:t>
      </w:r>
      <w:r w:rsidRPr="00FE31EF">
        <w:rPr>
          <w:rFonts w:cs="Times New Roman"/>
        </w:rPr>
        <w:t>Individualisation of drug dose should be based on therapeutic response (see DOSAGE AND ADMINISTRATION).</w:t>
      </w:r>
    </w:p>
    <w:p w:rsidR="002B617A" w:rsidRPr="00FE31EF" w:rsidRDefault="002B617A" w:rsidP="0095405F">
      <w:pPr>
        <w:pStyle w:val="Heading1"/>
      </w:pPr>
      <w:r w:rsidRPr="00FE31EF">
        <w:t>Pharmacokinetics</w:t>
      </w:r>
    </w:p>
    <w:p w:rsidR="002B617A" w:rsidRPr="00FE31EF" w:rsidRDefault="002B617A" w:rsidP="0095405F">
      <w:pPr>
        <w:pStyle w:val="PI-Header2"/>
        <w:spacing w:before="144" w:after="288"/>
      </w:pPr>
      <w:r w:rsidRPr="00FE31EF">
        <w:t>Ezetimibe</w:t>
      </w:r>
    </w:p>
    <w:p w:rsidR="002B617A" w:rsidRPr="00FE31EF" w:rsidRDefault="00CE5CF7" w:rsidP="0095405F">
      <w:pPr>
        <w:pStyle w:val="PI-Header3"/>
        <w:spacing w:before="144" w:after="192"/>
      </w:pPr>
      <w:r>
        <w:t>Absorption</w:t>
      </w:r>
    </w:p>
    <w:p w:rsidR="002B617A" w:rsidRPr="00FE31EF" w:rsidRDefault="002B617A">
      <w:pPr>
        <w:rPr>
          <w:rFonts w:cs="Times New Roman"/>
        </w:rPr>
      </w:pPr>
      <w:r w:rsidRPr="00FE31EF">
        <w:rPr>
          <w:rFonts w:cs="Times New Roman"/>
        </w:rPr>
        <w:t>After oral administration, ezetimibe is rapidly absorbed and extensively conjugated to a pharmacologically active phenolic glucuronide (ezetimibe-glucuronide).  Mean maximum plasma concentrations (C</w:t>
      </w:r>
      <w:r w:rsidRPr="00FE31EF">
        <w:rPr>
          <w:rFonts w:cs="Times New Roman"/>
          <w:vertAlign w:val="subscript"/>
        </w:rPr>
        <w:t>max</w:t>
      </w:r>
      <w:r w:rsidRPr="00FE31EF">
        <w:rPr>
          <w:rFonts w:cs="Times New Roman"/>
        </w:rPr>
        <w:t>) occur within 1 to 2 hours for ezetimibe-glucuronide and 4 to 12</w:t>
      </w:r>
      <w:r w:rsidR="00591B33" w:rsidRPr="00FE31EF">
        <w:rPr>
          <w:rFonts w:cs="Times New Roman"/>
        </w:rPr>
        <w:t> </w:t>
      </w:r>
      <w:r w:rsidRPr="00FE31EF">
        <w:rPr>
          <w:rFonts w:cs="Times New Roman"/>
        </w:rPr>
        <w:t>hours for ezetimibe.  The absolute bioavailability of ezetimibe cannot be determined as the compound is virtually insoluble in aqueous media suitable for injection.</w:t>
      </w:r>
    </w:p>
    <w:p w:rsidR="002B617A" w:rsidRPr="00FE31EF" w:rsidRDefault="002B617A">
      <w:pPr>
        <w:rPr>
          <w:rFonts w:cs="Times New Roman"/>
        </w:rPr>
      </w:pPr>
      <w:r w:rsidRPr="00FE31EF">
        <w:rPr>
          <w:rFonts w:cs="Times New Roman"/>
        </w:rPr>
        <w:t xml:space="preserve">Concomitant food administration (high fat or non-fat meals) had no effect on the oral bioavailability of ezetimibe when administered as </w:t>
      </w:r>
      <w:r w:rsidR="008353A2" w:rsidRPr="00FE31EF">
        <w:rPr>
          <w:rFonts w:cs="Times New Roman"/>
        </w:rPr>
        <w:t>EZETROL</w:t>
      </w:r>
      <w:r w:rsidRPr="00FE31EF">
        <w:rPr>
          <w:rFonts w:cs="Times New Roman"/>
        </w:rPr>
        <w:t xml:space="preserve"> 10 mg tablets.  </w:t>
      </w:r>
      <w:r w:rsidR="008353A2" w:rsidRPr="00FE31EF">
        <w:rPr>
          <w:rFonts w:cs="Times New Roman"/>
        </w:rPr>
        <w:t>EZETROL</w:t>
      </w:r>
      <w:r w:rsidRPr="00FE31EF">
        <w:rPr>
          <w:rFonts w:cs="Times New Roman"/>
        </w:rPr>
        <w:t xml:space="preserve"> 10</w:t>
      </w:r>
      <w:r w:rsidR="00591B33" w:rsidRPr="00FE31EF">
        <w:rPr>
          <w:rFonts w:cs="Times New Roman"/>
        </w:rPr>
        <w:t> </w:t>
      </w:r>
      <w:r w:rsidRPr="00FE31EF">
        <w:rPr>
          <w:rFonts w:cs="Times New Roman"/>
        </w:rPr>
        <w:t>mg tablets can be administered with or without food.</w:t>
      </w:r>
    </w:p>
    <w:p w:rsidR="002B617A" w:rsidRPr="00FE31EF" w:rsidRDefault="002B617A" w:rsidP="0095405F">
      <w:pPr>
        <w:pStyle w:val="PI-Header3"/>
        <w:spacing w:before="144" w:after="192"/>
      </w:pPr>
      <w:r w:rsidRPr="00FE31EF">
        <w:t>Distribution</w:t>
      </w:r>
    </w:p>
    <w:p w:rsidR="002B617A" w:rsidRPr="00FE31EF" w:rsidRDefault="002B617A">
      <w:pPr>
        <w:rPr>
          <w:rFonts w:cs="Times New Roman"/>
        </w:rPr>
      </w:pPr>
      <w:r w:rsidRPr="00FE31EF">
        <w:rPr>
          <w:rFonts w:cs="Times New Roman"/>
        </w:rPr>
        <w:t>Ezetimibe and ezetimibe-glucuronide are bound 99.7% and 88 to 92% to human plasma proteins, respectively.</w:t>
      </w:r>
    </w:p>
    <w:p w:rsidR="002B617A" w:rsidRPr="00FE31EF" w:rsidRDefault="002B617A" w:rsidP="0095405F">
      <w:pPr>
        <w:pStyle w:val="PI-Header3"/>
        <w:spacing w:before="144" w:after="192"/>
      </w:pPr>
      <w:r w:rsidRPr="00FE31EF">
        <w:t>Metabolism</w:t>
      </w:r>
    </w:p>
    <w:p w:rsidR="002B617A" w:rsidRPr="00FE31EF" w:rsidRDefault="002B617A">
      <w:pPr>
        <w:rPr>
          <w:rFonts w:cs="Times New Roman"/>
        </w:rPr>
      </w:pPr>
      <w:r w:rsidRPr="00FE31EF">
        <w:rPr>
          <w:rFonts w:cs="Times New Roman"/>
        </w:rPr>
        <w:t>Ezetimibe is metabolised primarily in the small intestine and liver via glucuronide conjugation (a phase II reaction) with subsequent biliary excretion.  Minimal oxidative metabolism (a phase I reaction) has been observed in all species evaluated.  Ezetimibe and ezetimibe-glucuronide are the major drug-derived compounds detected in plasma, constituting approximately 10 to 20% and 80 to 90% of the total drug in plasma, respectively.  Both ezetimibe and ezetimibe-glucuronide are slowly eliminated from plasma with evidence of significant enterohepatic recycling.  The half-life for ezetimibe and ezetimibe-glucuronide is approximately 22 hours.</w:t>
      </w:r>
    </w:p>
    <w:p w:rsidR="004B1591" w:rsidRPr="00FE31EF" w:rsidRDefault="004B1591" w:rsidP="0095405F">
      <w:pPr>
        <w:pStyle w:val="PI-Header3"/>
        <w:spacing w:before="144" w:after="192"/>
      </w:pPr>
      <w:r w:rsidRPr="00FE31EF">
        <w:t>Excretion</w:t>
      </w:r>
    </w:p>
    <w:p w:rsidR="004B1591" w:rsidRPr="00FE31EF" w:rsidRDefault="004B1591" w:rsidP="004B1591">
      <w:r w:rsidRPr="00FE31EF">
        <w:t xml:space="preserve">Following oral administration of </w:t>
      </w:r>
      <w:r w:rsidRPr="00FE31EF">
        <w:rPr>
          <w:vertAlign w:val="superscript"/>
        </w:rPr>
        <w:t>14</w:t>
      </w:r>
      <w:r w:rsidRPr="00FE31EF">
        <w:t>C-ezetimibe (20 mg) to human subjects, total ezetimibe accounted for approximately 93% of the total radioactivity in plasma.  Approximately 78% and 11% of the administered radioactivity were recovered in the faeces and urine, respectively, over a 10-day collection period.  After 48 hours, there were no detectable levels of radioactivity in the plasma.</w:t>
      </w:r>
    </w:p>
    <w:p w:rsidR="002B617A" w:rsidRPr="00FE31EF" w:rsidRDefault="00CE5CF7" w:rsidP="00CE5CF7">
      <w:pPr>
        <w:pStyle w:val="Heading2"/>
      </w:pPr>
      <w:r>
        <w:t>Atorvastatin</w:t>
      </w:r>
    </w:p>
    <w:p w:rsidR="004B1591" w:rsidRPr="00CE5CF7" w:rsidRDefault="00CE5CF7" w:rsidP="0095405F">
      <w:pPr>
        <w:pStyle w:val="PI-Header3"/>
        <w:spacing w:before="144" w:after="192"/>
      </w:pPr>
      <w:r>
        <w:t>Absorption</w:t>
      </w:r>
    </w:p>
    <w:p w:rsidR="002B617A" w:rsidRPr="00FE31EF" w:rsidRDefault="002B617A">
      <w:r w:rsidRPr="00FE31EF">
        <w:t xml:space="preserve">Atorvastatin is rapidly absorbed after oral administration; maximum plasma concentrations occur within 1 to 2 hours.  A constant proportion of atorvastatin is absorbed intact.  The absolute bioavailability is 14%.  The low systemic availability is attributed to pre-systemic clearance in gastrointestinal mucosa and/or hepatic first-pass metabolism.  Although food decreases the rate and extent of drug absorption by approximately 25% and 9%, respectively, </w:t>
      </w:r>
      <w:r w:rsidRPr="00FE31EF">
        <w:lastRenderedPageBreak/>
        <w:t>as assessed by C</w:t>
      </w:r>
      <w:r w:rsidRPr="00FE31EF">
        <w:rPr>
          <w:vertAlign w:val="subscript"/>
        </w:rPr>
        <w:t>max</w:t>
      </w:r>
      <w:r w:rsidRPr="00FE31EF">
        <w:t xml:space="preserve"> and AUC, LDL-C reduction is similar whether atorvastatin is given with or without food.  Plasma atorvastatin concentrations are lower (approximately 30% for C</w:t>
      </w:r>
      <w:r w:rsidRPr="00FE31EF">
        <w:rPr>
          <w:vertAlign w:val="subscript"/>
        </w:rPr>
        <w:t>max</w:t>
      </w:r>
      <w:r w:rsidRPr="00FE31EF">
        <w:t xml:space="preserve"> and AUC) following evening drug administration compared with morning.  However, LDL-C reduction is the same regardless of the time of day of drug administration (see DOSAGE AND ADMINISTRATION).</w:t>
      </w:r>
    </w:p>
    <w:p w:rsidR="002B617A" w:rsidRPr="00FE31EF" w:rsidRDefault="002B617A" w:rsidP="0095405F">
      <w:pPr>
        <w:pStyle w:val="PI-Header3"/>
        <w:spacing w:before="144" w:after="192"/>
      </w:pPr>
      <w:r w:rsidRPr="00FE31EF">
        <w:t>Distribution</w:t>
      </w:r>
    </w:p>
    <w:p w:rsidR="002B617A" w:rsidRPr="00FE31EF" w:rsidRDefault="002B617A">
      <w:r w:rsidRPr="00FE31EF">
        <w:t>The mean volume of distribution of atorvastatin is about 400 litres.  Atorvastatin is ≥98% bound to plasma proteins.  A RBC/plasma ratio of approximately 0.25 indicates poor drug penetration into red blood cells.  Based on observations in rats, atorvastatin is likely to be secreted in human milk (see PRECAUTIONS).</w:t>
      </w:r>
    </w:p>
    <w:p w:rsidR="002B617A" w:rsidRPr="00FE31EF" w:rsidRDefault="002B617A" w:rsidP="0095405F">
      <w:pPr>
        <w:pStyle w:val="PI-Header3"/>
        <w:spacing w:before="144" w:after="192"/>
      </w:pPr>
      <w:r w:rsidRPr="00FE31EF">
        <w:t>Metabolism</w:t>
      </w:r>
    </w:p>
    <w:p w:rsidR="002B617A" w:rsidRPr="00FE31EF" w:rsidRDefault="002B617A">
      <w:r w:rsidRPr="00FE31EF">
        <w:t>In humans, atorvastatin is extensively metabolised to ortho- and para-hydroxylated derivatives.  In vitro inhibition of HMG-CoA reductase by ortho- and para-hydroxylated metabolites is equivalent to that of atorvastatin.  Approximately 70% of circulating inhibitory activity for HMG-CoA reductase is attributed to active metabolites.  In vitro studies suggest the importance of atorvastatin metabolism by cytochrome P450 3A4, consistent with increased plasma concentrations of atorvastatin in humans following co-administration with erythromycin, a known inhibitor of this isozyme (see PRECAUTIONS).  In animals, the ortho-hydroxy metabolite undergoes further glucuronidation.</w:t>
      </w:r>
    </w:p>
    <w:p w:rsidR="002B617A" w:rsidRPr="00FE31EF" w:rsidRDefault="002B617A" w:rsidP="0095405F">
      <w:pPr>
        <w:pStyle w:val="PI-Header3"/>
        <w:spacing w:before="144" w:after="192"/>
      </w:pPr>
      <w:r w:rsidRPr="00FE31EF">
        <w:t>Excretion</w:t>
      </w:r>
    </w:p>
    <w:p w:rsidR="002B617A" w:rsidRPr="00FE31EF" w:rsidRDefault="002B617A">
      <w:r w:rsidRPr="00FE31EF">
        <w:t>Atorvastatin is eliminated primarily in bile following hepatic and/or extrahepatic metabolism. However, the drug does not appear to undergo enterohepatic recirculation.  Mean plasma elimination half-life of atorvastatin in humans is approximately 14 hours.  The half-life of inhibitory activity for HMG-CoA reductase is 20 to 30 hours due to the contribution of active metabolites.  Less than 2% of a dose of atorvastatin is recovered in urine following oral administration.</w:t>
      </w:r>
    </w:p>
    <w:p w:rsidR="002B617A" w:rsidRPr="00FE31EF" w:rsidRDefault="009A4D0A" w:rsidP="003A07BD">
      <w:pPr>
        <w:pStyle w:val="Heading2"/>
      </w:pPr>
      <w:r w:rsidRPr="00FE31EF">
        <w:t>Characteristics</w:t>
      </w:r>
      <w:r w:rsidR="002B617A" w:rsidRPr="00FE31EF">
        <w:t xml:space="preserve"> in </w:t>
      </w:r>
      <w:r w:rsidRPr="00FE31EF">
        <w:t>Patients (</w:t>
      </w:r>
      <w:r w:rsidR="002B617A" w:rsidRPr="00FE31EF">
        <w:t>Special Populations</w:t>
      </w:r>
      <w:r w:rsidRPr="00FE31EF">
        <w:t>)</w:t>
      </w:r>
    </w:p>
    <w:p w:rsidR="002B617A" w:rsidRPr="00FE31EF" w:rsidRDefault="009A4D0A" w:rsidP="0095405F">
      <w:pPr>
        <w:pStyle w:val="PI-Header3"/>
        <w:spacing w:before="144" w:after="192"/>
      </w:pPr>
      <w:r w:rsidRPr="00FE31EF">
        <w:t>Paediatric Patients</w:t>
      </w:r>
    </w:p>
    <w:p w:rsidR="002B617A" w:rsidRPr="00FE31EF" w:rsidRDefault="002B617A" w:rsidP="00CE5CF7">
      <w:pPr>
        <w:pStyle w:val="PI-Header4"/>
        <w:spacing w:before="144" w:after="96"/>
      </w:pPr>
      <w:r w:rsidRPr="00FE31EF">
        <w:t>Ezetimibe</w:t>
      </w:r>
    </w:p>
    <w:p w:rsidR="002B617A" w:rsidRPr="00FE31EF" w:rsidRDefault="002B617A" w:rsidP="00AB1FAB">
      <w:r w:rsidRPr="00FE31EF">
        <w:t>The absorption and metabolism of ezetimibe are similar between children and adolescents (10 to 18 years) and adults.  Based on total ezetimibe, there are no pharmacokinetic differences between adolescents and adults.  Pharmacokinetic data in the paediatric population &lt; 10 years of age are not available.  Clinical experience in paediatric and adolescent patients (ages 9 to 17) has been limited to patients with HoFH or sitosterolaemia.</w:t>
      </w:r>
    </w:p>
    <w:p w:rsidR="002B617A" w:rsidRPr="00FE31EF" w:rsidRDefault="00CE5CF7" w:rsidP="00CE5CF7">
      <w:pPr>
        <w:pStyle w:val="PI-Header4"/>
        <w:spacing w:before="144" w:after="96"/>
        <w:rPr>
          <w:lang w:eastAsia="en-AU"/>
        </w:rPr>
      </w:pPr>
      <w:r>
        <w:rPr>
          <w:lang w:eastAsia="en-AU"/>
        </w:rPr>
        <w:t>Atorvastatin</w:t>
      </w:r>
    </w:p>
    <w:p w:rsidR="002B617A" w:rsidRPr="00FE31EF" w:rsidRDefault="002B617A" w:rsidP="00AB1FAB">
      <w:r w:rsidRPr="00FE31EF">
        <w:rPr>
          <w:lang w:eastAsia="en-AU"/>
        </w:rPr>
        <w:t>Pharmacokinetic studies have not been conducted in the paediatric population.</w:t>
      </w:r>
    </w:p>
    <w:p w:rsidR="002B617A" w:rsidRPr="00FE31EF" w:rsidRDefault="009A4D0A" w:rsidP="0095405F">
      <w:pPr>
        <w:pStyle w:val="PI-Header3"/>
        <w:spacing w:before="144" w:after="192"/>
      </w:pPr>
      <w:r w:rsidRPr="00FE31EF">
        <w:t>Geriatric Patients</w:t>
      </w:r>
    </w:p>
    <w:p w:rsidR="002B617A" w:rsidRPr="00FE31EF" w:rsidRDefault="002B617A" w:rsidP="00CE5CF7">
      <w:pPr>
        <w:pStyle w:val="PI-Header4"/>
        <w:spacing w:before="144" w:after="96"/>
      </w:pPr>
      <w:r w:rsidRPr="00FE31EF">
        <w:t>Ezetimibe</w:t>
      </w:r>
    </w:p>
    <w:p w:rsidR="002B617A" w:rsidRPr="00FE31EF" w:rsidRDefault="002B617A" w:rsidP="00AB1FAB">
      <w:r w:rsidRPr="00FE31EF">
        <w:t xml:space="preserve">Plasma concentrations for total ezetimibe are about 2-fold higher in the elderly (≥65 years) than in the young (18 to 45 years).  LDL-C reduction and safety profile is comparable </w:t>
      </w:r>
      <w:r w:rsidRPr="00FE31EF">
        <w:lastRenderedPageBreak/>
        <w:t>between elderly and young subjects treated with ezetimibe.  Therefore, no dosage adjustment is necessary in the elderly.</w:t>
      </w:r>
    </w:p>
    <w:p w:rsidR="002B617A" w:rsidRPr="00FE31EF" w:rsidRDefault="002B617A" w:rsidP="00CE5CF7">
      <w:pPr>
        <w:pStyle w:val="PI-Header4"/>
        <w:spacing w:before="144" w:after="96"/>
      </w:pPr>
      <w:r w:rsidRPr="00FE31EF">
        <w:t>Atorvastatin</w:t>
      </w:r>
    </w:p>
    <w:p w:rsidR="002B617A" w:rsidRPr="00FE31EF" w:rsidRDefault="002B617A" w:rsidP="00AB1FAB">
      <w:r w:rsidRPr="00FE31EF">
        <w:t>Plasma concentrations of atorvastatin are higher (approximately 40% for C</w:t>
      </w:r>
      <w:r w:rsidRPr="00FE31EF">
        <w:rPr>
          <w:vertAlign w:val="subscript"/>
        </w:rPr>
        <w:t>max</w:t>
      </w:r>
      <w:r w:rsidRPr="00FE31EF">
        <w:t xml:space="preserve"> and 30% for AUC) in healthy elderly subjects (age ≥65 years) than in young adults.  Lipid effects are comparable to that seen in younger patient populations given equal doses of atorvastatin.</w:t>
      </w:r>
    </w:p>
    <w:p w:rsidR="002B617A" w:rsidRPr="00FE31EF" w:rsidRDefault="002B617A" w:rsidP="0095405F">
      <w:pPr>
        <w:pStyle w:val="PI-Header3"/>
        <w:spacing w:before="144" w:after="192"/>
      </w:pPr>
      <w:r w:rsidRPr="00FE31EF">
        <w:t>Gender</w:t>
      </w:r>
    </w:p>
    <w:p w:rsidR="002B617A" w:rsidRPr="00FE31EF" w:rsidRDefault="002B617A" w:rsidP="00CE5CF7">
      <w:pPr>
        <w:pStyle w:val="PI-Header4"/>
        <w:spacing w:before="144" w:after="96"/>
      </w:pPr>
      <w:r w:rsidRPr="00FE31EF">
        <w:t>Ezetimibe</w:t>
      </w:r>
    </w:p>
    <w:p w:rsidR="002B617A" w:rsidRPr="00FE31EF" w:rsidRDefault="002B617A">
      <w:pPr>
        <w:rPr>
          <w:rFonts w:cs="Times New Roman"/>
        </w:rPr>
      </w:pPr>
      <w:r w:rsidRPr="00FE31EF">
        <w:rPr>
          <w:rFonts w:cs="Times New Roman"/>
        </w:rPr>
        <w:t>Plasma concentrations for total ezetimibe are slightly higher (&lt;20 %) in women than in men.  LDL-C reduction and safety profile are comparable between men and women treated with ezetimibe.  Therefore, no dosage adjustment is necessary on the basis of gender.</w:t>
      </w:r>
    </w:p>
    <w:p w:rsidR="002B617A" w:rsidRPr="00FE31EF" w:rsidRDefault="00CE5CF7" w:rsidP="00CE5CF7">
      <w:pPr>
        <w:pStyle w:val="PI-Header4"/>
        <w:spacing w:before="144" w:after="96"/>
      </w:pPr>
      <w:r>
        <w:t>Atorvastatin</w:t>
      </w:r>
    </w:p>
    <w:p w:rsidR="002B617A" w:rsidRPr="00FE31EF" w:rsidRDefault="002B617A">
      <w:pPr>
        <w:rPr>
          <w:rFonts w:cs="Times New Roman"/>
        </w:rPr>
      </w:pPr>
      <w:r w:rsidRPr="00FE31EF">
        <w:rPr>
          <w:rFonts w:cs="Times New Roman"/>
        </w:rPr>
        <w:t>Plasma concentrations of atorvastatin in women differ (approximately 20% higher for C</w:t>
      </w:r>
      <w:r w:rsidRPr="00FE31EF">
        <w:rPr>
          <w:rFonts w:cs="Times New Roman"/>
          <w:vertAlign w:val="subscript"/>
        </w:rPr>
        <w:t>max</w:t>
      </w:r>
      <w:r w:rsidRPr="00FE31EF">
        <w:rPr>
          <w:rFonts w:cs="Times New Roman"/>
        </w:rPr>
        <w:t xml:space="preserve"> and 10% lower for AUC) from those in men; however, there is no clinically significant difference in lipid effects with atorvastatin between men and women.</w:t>
      </w:r>
    </w:p>
    <w:p w:rsidR="002B617A" w:rsidRPr="00FE31EF" w:rsidRDefault="002B617A" w:rsidP="0095405F">
      <w:pPr>
        <w:pStyle w:val="PI-Header3"/>
        <w:spacing w:before="144" w:after="192"/>
      </w:pPr>
      <w:r w:rsidRPr="00FE31EF">
        <w:t>Race</w:t>
      </w:r>
    </w:p>
    <w:p w:rsidR="004D240F" w:rsidRPr="00FE31EF" w:rsidRDefault="004D240F">
      <w:pPr>
        <w:rPr>
          <w:rFonts w:cs="Times New Roman"/>
          <w:iCs/>
        </w:rPr>
      </w:pPr>
      <w:r w:rsidRPr="00FE31EF">
        <w:rPr>
          <w:rFonts w:cs="Times New Roman"/>
          <w:iCs/>
        </w:rPr>
        <w:t>There are no pharmacokinetic data on the co-administration of ezetimibe and atorvastatin in non-Caucasians.</w:t>
      </w:r>
    </w:p>
    <w:p w:rsidR="002B617A" w:rsidRPr="00FE31EF" w:rsidRDefault="002B617A" w:rsidP="00CE5CF7">
      <w:pPr>
        <w:pStyle w:val="PI-Header4"/>
        <w:spacing w:before="144" w:after="96"/>
      </w:pPr>
      <w:r w:rsidRPr="00FE31EF">
        <w:t>Ezetimibe</w:t>
      </w:r>
    </w:p>
    <w:p w:rsidR="002B617A" w:rsidRPr="00FE31EF" w:rsidRDefault="002B617A">
      <w:pPr>
        <w:rPr>
          <w:rFonts w:cs="Times New Roman"/>
        </w:rPr>
      </w:pPr>
      <w:r w:rsidRPr="00FE31EF">
        <w:rPr>
          <w:rFonts w:cs="Times New Roman"/>
        </w:rPr>
        <w:t>Based on a meta-analysis of pharmacokinetic studies with ezetimibe, there were no pharmacokinetic differences between Blacks and Caucasians.</w:t>
      </w:r>
    </w:p>
    <w:p w:rsidR="002B617A" w:rsidRPr="00FE31EF" w:rsidRDefault="00CE5CF7" w:rsidP="0095405F">
      <w:pPr>
        <w:pStyle w:val="PI-Header3"/>
        <w:spacing w:before="144" w:after="192"/>
      </w:pPr>
      <w:r>
        <w:t>Hepatic Insufficiency</w:t>
      </w:r>
    </w:p>
    <w:p w:rsidR="002B617A" w:rsidRPr="00FE31EF" w:rsidRDefault="002B617A" w:rsidP="00CE5CF7">
      <w:pPr>
        <w:pStyle w:val="PI-Header4"/>
        <w:spacing w:before="144" w:after="96"/>
      </w:pPr>
      <w:r w:rsidRPr="00FE31EF">
        <w:t>Ezetimibe</w:t>
      </w:r>
    </w:p>
    <w:p w:rsidR="002B617A" w:rsidRPr="00FE31EF" w:rsidRDefault="002B617A">
      <w:pPr>
        <w:rPr>
          <w:rFonts w:cs="Times New Roman"/>
        </w:rPr>
      </w:pPr>
      <w:r w:rsidRPr="00FE31EF">
        <w:rPr>
          <w:rFonts w:cs="Times New Roman"/>
        </w:rPr>
        <w:t xml:space="preserve">After a single 10-mg dose of ezetimibe, the mean area under the curve (AUC) for total ezetimibe was increased approximately 1.7-fold in patients with mild hepatic insufficiency (Child Pugh score 5 or 6), compared to healthy subjects.  In a 14-day, multiple-dose study </w:t>
      </w:r>
      <w:r w:rsidRPr="00FE31EF">
        <w:rPr>
          <w:rFonts w:cs="Times New Roman"/>
        </w:rPr>
        <w:br/>
        <w:t>(10 mg daily) in patients with moderate hepatic insufficiency (Child Pugh score 7 to 9), the mean AUC for total ezetimibe was increased approximately 4-fold on Day 1 and Day 14 compared to healthy subjects.  No dosage adjustment is necessary for patients with mild hepatic insufficiency.  Due to the unknown effects of the increased exposure to ezetimibe in patients with moderate or severe (Child Pugh score &gt; 9) hepatic insufficiency, ezetimibe is not recommended in these patients (see PRECAUTIONS).</w:t>
      </w:r>
    </w:p>
    <w:p w:rsidR="002B617A" w:rsidRPr="00FE31EF" w:rsidRDefault="002B617A" w:rsidP="00CE5CF7">
      <w:pPr>
        <w:pStyle w:val="PI-Header4"/>
        <w:spacing w:before="144" w:after="96"/>
      </w:pPr>
      <w:r w:rsidRPr="00FE31EF">
        <w:t>Atorvastatin</w:t>
      </w:r>
    </w:p>
    <w:p w:rsidR="002B617A" w:rsidRPr="00FE31EF" w:rsidRDefault="002B617A">
      <w:pPr>
        <w:rPr>
          <w:rFonts w:cs="Times New Roman"/>
        </w:rPr>
      </w:pPr>
      <w:r w:rsidRPr="00FE31EF">
        <w:rPr>
          <w:rFonts w:cs="Times New Roman"/>
        </w:rPr>
        <w:t>Plasma concentrations of atorvastatin are markedly increased (approximately 16-fold in C</w:t>
      </w:r>
      <w:r w:rsidRPr="00FE31EF">
        <w:rPr>
          <w:rFonts w:cs="Times New Roman"/>
          <w:vertAlign w:val="subscript"/>
        </w:rPr>
        <w:t>max</w:t>
      </w:r>
      <w:r w:rsidRPr="00FE31EF">
        <w:rPr>
          <w:rFonts w:cs="Times New Roman"/>
        </w:rPr>
        <w:t xml:space="preserve"> and 11-fold in AUC) in patients with chronic alcoholic liver disease (Child-Pugh B) (see CONTRAINDICATIONS, PRECAUTIONS and DOSAGE AND ADMINISTRATION).</w:t>
      </w:r>
    </w:p>
    <w:p w:rsidR="000B35F8" w:rsidRDefault="000B35F8">
      <w:pPr>
        <w:spacing w:before="0" w:after="0"/>
        <w:rPr>
          <w:u w:val="single"/>
        </w:rPr>
      </w:pPr>
      <w:r>
        <w:br w:type="page"/>
      </w:r>
    </w:p>
    <w:p w:rsidR="002B617A" w:rsidRPr="00FE31EF" w:rsidRDefault="002B617A" w:rsidP="0095405F">
      <w:pPr>
        <w:pStyle w:val="PI-Header3"/>
        <w:spacing w:before="144" w:after="192"/>
      </w:pPr>
      <w:r w:rsidRPr="00FE31EF">
        <w:lastRenderedPageBreak/>
        <w:t>Renal Insufficiency</w:t>
      </w:r>
    </w:p>
    <w:p w:rsidR="002B617A" w:rsidRPr="00FE31EF" w:rsidRDefault="002B617A" w:rsidP="00CE5CF7">
      <w:pPr>
        <w:pStyle w:val="PI-Header4"/>
        <w:spacing w:before="144" w:after="96"/>
      </w:pPr>
      <w:r w:rsidRPr="00FE31EF">
        <w:t>Ezetimibe</w:t>
      </w:r>
    </w:p>
    <w:p w:rsidR="00323AFF" w:rsidRPr="00FE31EF" w:rsidRDefault="002B617A">
      <w:pPr>
        <w:rPr>
          <w:rFonts w:cs="Times New Roman"/>
        </w:rPr>
      </w:pPr>
      <w:r w:rsidRPr="00FE31EF">
        <w:rPr>
          <w:rFonts w:cs="Times New Roman"/>
        </w:rPr>
        <w:t>After a single 10 mg dose of ezetimibe in patients with severe renal disease (n=8; mean CrCl ≤ 30 mL/min/1.73 m</w:t>
      </w:r>
      <w:r w:rsidRPr="00FE31EF">
        <w:rPr>
          <w:rFonts w:cs="Times New Roman"/>
          <w:vertAlign w:val="superscript"/>
        </w:rPr>
        <w:t>2</w:t>
      </w:r>
      <w:r w:rsidRPr="00FE31EF">
        <w:rPr>
          <w:rFonts w:cs="Times New Roman"/>
        </w:rPr>
        <w:t xml:space="preserve">), the mean AUC for total ezetimibe was increased approximately 1.5-fold, compared to healthy subjects (n=9).  This result is not considered to be clinically significant.  </w:t>
      </w:r>
      <w:r w:rsidR="00323AFF" w:rsidRPr="00FE31EF">
        <w:rPr>
          <w:rFonts w:cs="Times New Roman"/>
        </w:rPr>
        <w:t>No dosage adjustment is necessary for renally impa</w:t>
      </w:r>
      <w:r w:rsidR="00591B33" w:rsidRPr="00FE31EF">
        <w:rPr>
          <w:rFonts w:cs="Times New Roman"/>
        </w:rPr>
        <w:t>i</w:t>
      </w:r>
      <w:r w:rsidR="00323AFF" w:rsidRPr="00FE31EF">
        <w:rPr>
          <w:rFonts w:cs="Times New Roman"/>
        </w:rPr>
        <w:t>red patients.</w:t>
      </w:r>
    </w:p>
    <w:p w:rsidR="002B617A" w:rsidRPr="00FE31EF" w:rsidRDefault="002B617A">
      <w:pPr>
        <w:rPr>
          <w:rFonts w:cs="Times New Roman"/>
        </w:rPr>
      </w:pPr>
      <w:r w:rsidRPr="00FE31EF">
        <w:rPr>
          <w:rFonts w:cs="Times New Roman"/>
        </w:rPr>
        <w:t>An additional patient in this study (post-renal transplant and receiving multiple medications, including cyclosporin) had a 12-fold greater exposure to total ezetimibe.</w:t>
      </w:r>
    </w:p>
    <w:p w:rsidR="002B617A" w:rsidRPr="00FE31EF" w:rsidRDefault="00CE5CF7" w:rsidP="00CE5CF7">
      <w:pPr>
        <w:pStyle w:val="PI-Header4"/>
        <w:spacing w:before="144" w:after="96"/>
      </w:pPr>
      <w:r>
        <w:t>Atorvastatin</w:t>
      </w:r>
    </w:p>
    <w:p w:rsidR="002B617A" w:rsidRPr="00FE31EF" w:rsidRDefault="002B617A">
      <w:pPr>
        <w:rPr>
          <w:rFonts w:cs="Times New Roman"/>
        </w:rPr>
      </w:pPr>
      <w:r w:rsidRPr="00FE31EF">
        <w:rPr>
          <w:rFonts w:cs="Times New Roman"/>
        </w:rPr>
        <w:t>Renal disease has no influence on the plasma concentrations or lipid effects of atorvastatin; thus, dose adjustment in patients with renal dysfunction is not necessary (see DOSAGE AND ADMINISTRATION).</w:t>
      </w:r>
    </w:p>
    <w:p w:rsidR="002B617A" w:rsidRPr="00FE31EF" w:rsidRDefault="002B617A" w:rsidP="0095405F">
      <w:pPr>
        <w:pStyle w:val="PI-Header3"/>
        <w:spacing w:before="144" w:after="192"/>
      </w:pPr>
      <w:r w:rsidRPr="00FE31EF">
        <w:t>Haemodialysis</w:t>
      </w:r>
    </w:p>
    <w:p w:rsidR="002B617A" w:rsidRPr="00FE31EF" w:rsidRDefault="002B617A" w:rsidP="007462F6">
      <w:pPr>
        <w:pStyle w:val="PI-Header4"/>
        <w:spacing w:before="144" w:after="96"/>
      </w:pPr>
      <w:r w:rsidRPr="00FE31EF">
        <w:t>Atorvastatin</w:t>
      </w:r>
    </w:p>
    <w:p w:rsidR="002B617A" w:rsidRPr="00FE31EF" w:rsidRDefault="002B617A">
      <w:pPr>
        <w:rPr>
          <w:rFonts w:cs="Times New Roman"/>
        </w:rPr>
      </w:pPr>
      <w:r w:rsidRPr="00FE31EF">
        <w:rPr>
          <w:rFonts w:cs="Times New Roman"/>
        </w:rPr>
        <w:t>While studies have not been conducted in patients with end-stage renal disease, haemodialysis is not expected to significantly enhance clearance of atorvastatin since the drug is extensively bound to plasma proteins.</w:t>
      </w:r>
    </w:p>
    <w:p w:rsidR="004B47DA" w:rsidRPr="00FE31EF" w:rsidRDefault="002B617A" w:rsidP="0095405F">
      <w:pPr>
        <w:pStyle w:val="Heading1"/>
      </w:pPr>
      <w:r w:rsidRPr="00FE31EF">
        <w:t>CLINICAL TRIALS</w:t>
      </w:r>
    </w:p>
    <w:p w:rsidR="004B47DA" w:rsidRPr="00FE31EF" w:rsidRDefault="002F2A56" w:rsidP="002F2A56">
      <w:pPr>
        <w:rPr>
          <w:rFonts w:cs="Times New Roman"/>
        </w:rPr>
      </w:pPr>
      <w:r w:rsidRPr="00FE31EF">
        <w:rPr>
          <w:rFonts w:cs="Times New Roman"/>
        </w:rPr>
        <w:t xml:space="preserve">In controlled clinical studies, </w:t>
      </w:r>
      <w:r w:rsidRPr="00A96AAD">
        <w:rPr>
          <w:rFonts w:cs="Times New Roman"/>
        </w:rPr>
        <w:t>co-administration of ezetimibe and atorvastatin</w:t>
      </w:r>
      <w:r w:rsidRPr="00FE31EF">
        <w:rPr>
          <w:rFonts w:cs="Times New Roman"/>
        </w:rPr>
        <w:t xml:space="preserve"> significantly reduced total cholesterol (total-C), low-density lipoprotein cholesterol (LDL-C), apolipoprotein B (Apo B), triglycerides (TG), and non-high-density lipoprotein cholesterol (non-HDL-C), and increased high-density lipoprotein cholesterol (HDL-C) in patients with hypercholesterolaemia.</w:t>
      </w:r>
    </w:p>
    <w:p w:rsidR="002F2A56" w:rsidRPr="00906C62" w:rsidRDefault="00906C62" w:rsidP="00906C62">
      <w:pPr>
        <w:pStyle w:val="Heading2"/>
      </w:pPr>
      <w:r>
        <w:t>Primary Hypercholesterolaemia</w:t>
      </w:r>
    </w:p>
    <w:p w:rsidR="00DB6417" w:rsidRPr="00FE31EF" w:rsidRDefault="00DB6417" w:rsidP="00906C62">
      <w:pPr>
        <w:pStyle w:val="PI-Header4"/>
        <w:spacing w:before="144" w:after="96"/>
      </w:pPr>
      <w:r w:rsidRPr="00A96AAD">
        <w:t>Co-administration of ezetimibe and atorvastatin</w:t>
      </w:r>
    </w:p>
    <w:p w:rsidR="00800334" w:rsidRPr="00FE31EF" w:rsidRDefault="00800334" w:rsidP="00906C62">
      <w:pPr>
        <w:pStyle w:val="PI-Header4"/>
        <w:spacing w:before="144" w:after="96"/>
      </w:pPr>
      <w:r w:rsidRPr="00FE31EF">
        <w:t>E</w:t>
      </w:r>
      <w:r w:rsidR="003D595A" w:rsidRPr="00FE31EF">
        <w:t>zetimibe</w:t>
      </w:r>
      <w:r w:rsidRPr="00FE31EF">
        <w:t xml:space="preserve"> Initiated Concurrently with </w:t>
      </w:r>
      <w:r w:rsidR="00906C62">
        <w:t>Atorvastatin</w:t>
      </w:r>
    </w:p>
    <w:p w:rsidR="00F52925" w:rsidRPr="00FE31EF" w:rsidRDefault="002F2A56" w:rsidP="002F2A56">
      <w:pPr>
        <w:rPr>
          <w:rFonts w:cs="Times New Roman"/>
        </w:rPr>
      </w:pPr>
      <w:r w:rsidRPr="00FE31EF">
        <w:rPr>
          <w:rFonts w:cs="Times New Roman"/>
        </w:rPr>
        <w:t>In a multicentre, double-blind, placebo-controlled, clinical study</w:t>
      </w:r>
      <w:r w:rsidR="00870BC1" w:rsidRPr="00FE31EF">
        <w:rPr>
          <w:rFonts w:cs="Times New Roman"/>
        </w:rPr>
        <w:t xml:space="preserve"> (P0692)</w:t>
      </w:r>
      <w:r w:rsidRPr="00FE31EF">
        <w:rPr>
          <w:rFonts w:cs="Times New Roman"/>
        </w:rPr>
        <w:t xml:space="preserve"> in patients with hyperlipidaemia, 628 patients</w:t>
      </w:r>
      <w:r w:rsidR="00E472E5" w:rsidRPr="00FE31EF">
        <w:rPr>
          <w:rFonts w:cs="Times New Roman"/>
        </w:rPr>
        <w:t xml:space="preserve"> (260 male, 368 female)</w:t>
      </w:r>
      <w:r w:rsidRPr="00FE31EF">
        <w:rPr>
          <w:rFonts w:cs="Times New Roman"/>
        </w:rPr>
        <w:t xml:space="preserve"> were treated for up to 12 weeks and 246 for up to an additional 48 weeks.</w:t>
      </w:r>
      <w:r w:rsidR="00235134" w:rsidRPr="00FE31EF">
        <w:rPr>
          <w:rFonts w:cs="Times New Roman"/>
        </w:rPr>
        <w:t xml:space="preserve"> </w:t>
      </w:r>
      <w:r w:rsidRPr="00FE31EF">
        <w:rPr>
          <w:rFonts w:cs="Times New Roman"/>
        </w:rPr>
        <w:t xml:space="preserve"> </w:t>
      </w:r>
      <w:r w:rsidR="00E472E5" w:rsidRPr="00FE31EF">
        <w:rPr>
          <w:rFonts w:cs="Times New Roman"/>
        </w:rPr>
        <w:t xml:space="preserve">Patients were 18 to 86 years of age, </w:t>
      </w:r>
      <w:r w:rsidR="009879A1" w:rsidRPr="00FE31EF">
        <w:rPr>
          <w:rFonts w:cs="Times New Roman"/>
        </w:rPr>
        <w:t xml:space="preserve">with </w:t>
      </w:r>
      <w:r w:rsidR="00E472E5" w:rsidRPr="00FE31EF">
        <w:rPr>
          <w:rFonts w:cs="Times New Roman"/>
        </w:rPr>
        <w:t>baseline LDL-C concentrations between</w:t>
      </w:r>
      <w:r w:rsidR="009879A1" w:rsidRPr="00FE31EF">
        <w:rPr>
          <w:rFonts w:cs="Times New Roman"/>
        </w:rPr>
        <w:t xml:space="preserve"> 130 to 253 mg/dL </w:t>
      </w:r>
      <w:proofErr w:type="gramStart"/>
      <w:r w:rsidR="00CC3260" w:rsidRPr="00FE31EF">
        <w:rPr>
          <w:rFonts w:cs="Times New Roman"/>
        </w:rPr>
        <w:t>(3.37 to 6.55 mmol/L)</w:t>
      </w:r>
      <w:proofErr w:type="gramEnd"/>
      <w:r w:rsidR="00CC3260" w:rsidRPr="00FE31EF">
        <w:rPr>
          <w:rFonts w:cs="Times New Roman"/>
        </w:rPr>
        <w:t xml:space="preserve"> </w:t>
      </w:r>
      <w:r w:rsidR="009879A1" w:rsidRPr="00FE31EF">
        <w:rPr>
          <w:rFonts w:cs="Times New Roman"/>
        </w:rPr>
        <w:t xml:space="preserve">(mean baseline LDL-C ranged from </w:t>
      </w:r>
      <w:r w:rsidR="00E472E5" w:rsidRPr="00FE31EF">
        <w:rPr>
          <w:rFonts w:cs="Times New Roman"/>
        </w:rPr>
        <w:t>175 and 184 mg/dL</w:t>
      </w:r>
      <w:r w:rsidR="009879A1" w:rsidRPr="00FE31EF">
        <w:rPr>
          <w:rFonts w:cs="Times New Roman"/>
        </w:rPr>
        <w:t xml:space="preserve"> </w:t>
      </w:r>
      <w:r w:rsidR="00CC3260" w:rsidRPr="00FE31EF">
        <w:rPr>
          <w:rFonts w:cs="Times New Roman"/>
        </w:rPr>
        <w:t xml:space="preserve">[4.53 and 4.77 mmol/L] </w:t>
      </w:r>
      <w:r w:rsidR="009879A1" w:rsidRPr="00FE31EF">
        <w:rPr>
          <w:rFonts w:cs="Times New Roman"/>
        </w:rPr>
        <w:t>across treatment gro</w:t>
      </w:r>
      <w:r w:rsidR="00243FCE" w:rsidRPr="00FE31EF">
        <w:rPr>
          <w:rFonts w:cs="Times New Roman"/>
        </w:rPr>
        <w:t>u</w:t>
      </w:r>
      <w:r w:rsidR="009879A1" w:rsidRPr="00FE31EF">
        <w:rPr>
          <w:rFonts w:cs="Times New Roman"/>
        </w:rPr>
        <w:t>ps</w:t>
      </w:r>
      <w:r w:rsidR="006C7D89" w:rsidRPr="00FE31EF">
        <w:rPr>
          <w:rFonts w:cs="Times New Roman"/>
        </w:rPr>
        <w:t>)</w:t>
      </w:r>
      <w:r w:rsidR="009879A1" w:rsidRPr="00FE31EF">
        <w:rPr>
          <w:rFonts w:cs="Times New Roman"/>
        </w:rPr>
        <w:t>.</w:t>
      </w:r>
      <w:r w:rsidR="00E472E5" w:rsidRPr="00FE31EF">
        <w:rPr>
          <w:rFonts w:cs="Times New Roman"/>
        </w:rPr>
        <w:t xml:space="preserve"> </w:t>
      </w:r>
      <w:r w:rsidR="00927DF9">
        <w:rPr>
          <w:rFonts w:cs="Times New Roman"/>
        </w:rPr>
        <w:t>Sixty-three percent</w:t>
      </w:r>
      <w:r w:rsidR="00E472E5" w:rsidRPr="00FE31EF">
        <w:rPr>
          <w:rFonts w:cs="Times New Roman"/>
        </w:rPr>
        <w:t xml:space="preserve"> had risk factors or a history of cardiovascular disease. </w:t>
      </w:r>
      <w:r w:rsidRPr="00FE31EF">
        <w:rPr>
          <w:rFonts w:cs="Times New Roman"/>
        </w:rPr>
        <w:t>Patients were randomised to receive placebo, ezetimibe (10 mg), atorvastatin (10 mg, 20 mg, 40 mg, or 80 mg), or co</w:t>
      </w:r>
      <w:r w:rsidR="00DB6417" w:rsidRPr="00FE31EF">
        <w:rPr>
          <w:rFonts w:cs="Times New Roman"/>
        </w:rPr>
        <w:t>-</w:t>
      </w:r>
      <w:r w:rsidRPr="00FE31EF">
        <w:rPr>
          <w:rFonts w:cs="Times New Roman"/>
        </w:rPr>
        <w:t xml:space="preserve">administered ezetimibe and atorvastatin (10/10, 10/20, 10/40, and 10/80) in the 12-week study. </w:t>
      </w:r>
      <w:r w:rsidR="00243FCE" w:rsidRPr="00FE31EF">
        <w:rPr>
          <w:rFonts w:cs="Times New Roman"/>
        </w:rPr>
        <w:t>After completing the 12-week study, eligible patients were assigned to co</w:t>
      </w:r>
      <w:r w:rsidR="007811F5">
        <w:rPr>
          <w:rFonts w:cs="Times New Roman"/>
        </w:rPr>
        <w:t>-</w:t>
      </w:r>
      <w:r w:rsidR="00243FCE" w:rsidRPr="00FE31EF">
        <w:rPr>
          <w:rFonts w:cs="Times New Roman"/>
        </w:rPr>
        <w:t>administered ezetimibe and atorvastatin (10/10-10/80) or atorvastatin (10-80 mg/day) for an additional 48 weeks</w:t>
      </w:r>
      <w:r w:rsidR="006A486E" w:rsidRPr="00FE31EF">
        <w:rPr>
          <w:rFonts w:cs="Times New Roman"/>
        </w:rPr>
        <w:t xml:space="preserve"> </w:t>
      </w:r>
      <w:r w:rsidR="006A486E" w:rsidRPr="00A96AAD">
        <w:t xml:space="preserve">(See CLINICAL TRIALS, </w:t>
      </w:r>
      <w:r w:rsidR="006A486E" w:rsidRPr="00A96AAD">
        <w:rPr>
          <w:i/>
        </w:rPr>
        <w:t>Long term studies</w:t>
      </w:r>
      <w:r w:rsidR="006A486E" w:rsidRPr="00A96AAD">
        <w:t>, P2154)</w:t>
      </w:r>
      <w:r w:rsidR="00243FCE" w:rsidRPr="00FE31EF">
        <w:rPr>
          <w:rFonts w:cs="Times New Roman"/>
        </w:rPr>
        <w:t>.</w:t>
      </w:r>
    </w:p>
    <w:p w:rsidR="002F2A56" w:rsidRPr="00FE31EF" w:rsidRDefault="00243FCE" w:rsidP="002F2A56">
      <w:pPr>
        <w:rPr>
          <w:rFonts w:cs="Times New Roman"/>
        </w:rPr>
      </w:pPr>
      <w:r w:rsidRPr="00FE31EF">
        <w:rPr>
          <w:rFonts w:cs="Times New Roman"/>
        </w:rPr>
        <w:t>Eight percent</w:t>
      </w:r>
      <w:r w:rsidR="00F52925" w:rsidRPr="00FE31EF">
        <w:rPr>
          <w:rFonts w:cs="Times New Roman"/>
        </w:rPr>
        <w:t xml:space="preserve"> of subjects discontinued treatment early, 5% were due to adverse events. There was no trend across treatment groups in the distribution of subjects who discontinued or in the reasons for discontinuation.</w:t>
      </w:r>
    </w:p>
    <w:p w:rsidR="005048CD" w:rsidRDefault="002F2A56" w:rsidP="002F2A56">
      <w:pPr>
        <w:rPr>
          <w:rFonts w:cs="Times New Roman"/>
        </w:rPr>
      </w:pPr>
      <w:r w:rsidRPr="00FE31EF">
        <w:rPr>
          <w:rFonts w:cs="Times New Roman"/>
        </w:rPr>
        <w:lastRenderedPageBreak/>
        <w:t xml:space="preserve">Patients receiving all doses of </w:t>
      </w:r>
      <w:r w:rsidR="00DB6417" w:rsidRPr="00A96AAD">
        <w:rPr>
          <w:rFonts w:cs="Times New Roman"/>
        </w:rPr>
        <w:t xml:space="preserve">co-administered ezetimibe and atorvastatin </w:t>
      </w:r>
      <w:r w:rsidRPr="00A96AAD">
        <w:rPr>
          <w:rFonts w:cs="Times New Roman"/>
        </w:rPr>
        <w:t xml:space="preserve">were compared to those receiving all doses of atorvastatin. </w:t>
      </w:r>
      <w:r w:rsidR="00DB6417" w:rsidRPr="00A96AAD">
        <w:rPr>
          <w:rFonts w:cs="Times New Roman"/>
        </w:rPr>
        <w:t xml:space="preserve"> </w:t>
      </w:r>
      <w:r w:rsidR="00C02113" w:rsidRPr="00A96AAD">
        <w:rPr>
          <w:rFonts w:cs="Times New Roman"/>
        </w:rPr>
        <w:t xml:space="preserve">The primary endpoint was percent change from baseline in direct LDL-C at study endpoint (12 weeks). Secondary endpoints were percent change from baseline in calculated LDL-C, TC, TG, HDL-C and Apo B at endpoint. </w:t>
      </w:r>
      <w:r w:rsidR="00DB6417" w:rsidRPr="00A96AAD">
        <w:rPr>
          <w:rFonts w:cs="Times New Roman"/>
        </w:rPr>
        <w:t>Co-administered ezetimibe and atorvastatin</w:t>
      </w:r>
      <w:r w:rsidR="00DB6417" w:rsidRPr="00FE31EF">
        <w:rPr>
          <w:rFonts w:cs="Times New Roman"/>
        </w:rPr>
        <w:t xml:space="preserve"> </w:t>
      </w:r>
      <w:r w:rsidRPr="00FE31EF">
        <w:rPr>
          <w:rFonts w:cs="Times New Roman"/>
        </w:rPr>
        <w:t>lowered total C, LDL-C, Apo B, TG, and non-HDL-C, and increased HDL-C significantly more than atorvastatin alone. (See Table 1)</w:t>
      </w:r>
    </w:p>
    <w:p w:rsidR="005048CD" w:rsidRDefault="005048CD" w:rsidP="002F2A56">
      <w:pPr>
        <w:rPr>
          <w:rFonts w:cs="Times New Roman"/>
        </w:rPr>
      </w:pPr>
    </w:p>
    <w:p w:rsidR="002F2A56" w:rsidRPr="00FE31EF" w:rsidRDefault="002F2A56" w:rsidP="009131DC">
      <w:pPr>
        <w:keepNext/>
        <w:jc w:val="center"/>
        <w:rPr>
          <w:rFonts w:cs="Times New Roman"/>
        </w:rPr>
      </w:pPr>
      <w:r w:rsidRPr="00FE31EF">
        <w:rPr>
          <w:rFonts w:cs="Times New Roman"/>
        </w:rPr>
        <w:t xml:space="preserve">Table 1 </w:t>
      </w:r>
      <w:r w:rsidRPr="00FE31EF">
        <w:rPr>
          <w:rFonts w:cs="Times New Roman"/>
        </w:rPr>
        <w:br/>
        <w:t xml:space="preserve">Response </w:t>
      </w:r>
      <w:r w:rsidRPr="00A96AAD">
        <w:rPr>
          <w:rFonts w:cs="Times New Roman"/>
        </w:rPr>
        <w:t xml:space="preserve">to </w:t>
      </w:r>
      <w:r w:rsidR="00DB6417" w:rsidRPr="00A96AAD">
        <w:rPr>
          <w:rFonts w:cs="Times New Roman"/>
        </w:rPr>
        <w:t xml:space="preserve">co-administered ezetimibe and atorvastatin </w:t>
      </w:r>
      <w:r w:rsidRPr="00A96AAD">
        <w:rPr>
          <w:rFonts w:cs="Times New Roman"/>
        </w:rPr>
        <w:t>in Patients with Primar</w:t>
      </w:r>
      <w:r w:rsidRPr="00FE31EF">
        <w:rPr>
          <w:rFonts w:cs="Times New Roman"/>
        </w:rPr>
        <w:t>y Hyperlipidaemia</w:t>
      </w:r>
      <w:r w:rsidR="00052AB6" w:rsidRPr="00FE31EF">
        <w:rPr>
          <w:rFonts w:cs="Times New Roman"/>
        </w:rPr>
        <w:t xml:space="preserve"> (ITT analysis)</w:t>
      </w:r>
      <w:r w:rsidRPr="00FE31EF">
        <w:rPr>
          <w:rFonts w:cs="Times New Roman"/>
        </w:rPr>
        <w:t xml:space="preserve"> </w:t>
      </w:r>
      <w:r w:rsidRPr="00FE31EF">
        <w:rPr>
          <w:rFonts w:cs="Times New Roman"/>
        </w:rPr>
        <w:br/>
        <w:t>(Mean</w:t>
      </w:r>
      <w:r w:rsidRPr="00FE31EF">
        <w:rPr>
          <w:rFonts w:cs="Times New Roman"/>
          <w:vertAlign w:val="superscript"/>
        </w:rPr>
        <w:t>a</w:t>
      </w:r>
      <w:r w:rsidRPr="00FE31EF">
        <w:rPr>
          <w:rFonts w:cs="Times New Roman"/>
        </w:rPr>
        <w:t xml:space="preserve"> % change from Untreated Baseline</w:t>
      </w:r>
      <w:r w:rsidRPr="00FE31EF">
        <w:rPr>
          <w:rFonts w:cs="Times New Roman"/>
          <w:vertAlign w:val="superscript"/>
        </w:rPr>
        <w:t>b</w:t>
      </w:r>
      <w:r w:rsidRPr="00FE31EF">
        <w:rPr>
          <w:rFonts w:cs="Times New Roman"/>
        </w:rPr>
        <w:t xml:space="preserve"> at 12 weeks)</w:t>
      </w:r>
    </w:p>
    <w:tbl>
      <w:tblPr>
        <w:tblW w:w="8198" w:type="dxa"/>
        <w:jc w:val="center"/>
        <w:tblInd w:w="288" w:type="dxa"/>
        <w:tblBorders>
          <w:top w:val="single" w:sz="6" w:space="0" w:color="auto"/>
          <w:bottom w:val="single" w:sz="6" w:space="0" w:color="auto"/>
          <w:insideH w:val="single" w:sz="6" w:space="0" w:color="auto"/>
        </w:tblBorders>
        <w:tblLook w:val="0000"/>
      </w:tblPr>
      <w:tblGrid>
        <w:gridCol w:w="2023"/>
        <w:gridCol w:w="597"/>
        <w:gridCol w:w="930"/>
        <w:gridCol w:w="929"/>
        <w:gridCol w:w="930"/>
        <w:gridCol w:w="929"/>
        <w:gridCol w:w="930"/>
        <w:gridCol w:w="930"/>
      </w:tblGrid>
      <w:tr w:rsidR="003D595A" w:rsidRPr="00FE31EF" w:rsidTr="00FE31EF">
        <w:trPr>
          <w:trHeight w:val="191"/>
          <w:jc w:val="center"/>
        </w:trPr>
        <w:tc>
          <w:tcPr>
            <w:tcW w:w="2023" w:type="dxa"/>
            <w:tcBorders>
              <w:top w:val="nil"/>
              <w:left w:val="nil"/>
              <w:bottom w:val="single" w:sz="12" w:space="0" w:color="auto"/>
              <w:right w:val="nil"/>
            </w:tcBorders>
            <w:vAlign w:val="center"/>
          </w:tcPr>
          <w:p w:rsidR="002F2A56" w:rsidRPr="00FE31EF" w:rsidRDefault="002F2A56" w:rsidP="002F2A56">
            <w:pPr>
              <w:pStyle w:val="Tablecentered"/>
              <w:rPr>
                <w:rFonts w:ascii="Times New Roman" w:hAnsi="Times New Roman" w:cs="Times New Roman"/>
                <w:sz w:val="22"/>
                <w:szCs w:val="22"/>
              </w:rPr>
            </w:pPr>
            <w:r w:rsidRPr="00FE31EF">
              <w:rPr>
                <w:rFonts w:ascii="Times New Roman" w:hAnsi="Times New Roman" w:cs="Times New Roman"/>
                <w:sz w:val="22"/>
                <w:szCs w:val="22"/>
              </w:rPr>
              <w:t>Treatment</w:t>
            </w:r>
          </w:p>
          <w:p w:rsidR="002F2A56" w:rsidRPr="00FE31EF" w:rsidRDefault="002F2A56" w:rsidP="002F2A56">
            <w:pPr>
              <w:pStyle w:val="Tablecentered"/>
              <w:rPr>
                <w:rFonts w:ascii="Times New Roman" w:hAnsi="Times New Roman" w:cs="Times New Roman"/>
                <w:sz w:val="22"/>
                <w:szCs w:val="22"/>
              </w:rPr>
            </w:pPr>
            <w:r w:rsidRPr="00FE31EF">
              <w:rPr>
                <w:rFonts w:ascii="Times New Roman" w:hAnsi="Times New Roman" w:cs="Times New Roman"/>
                <w:sz w:val="22"/>
                <w:szCs w:val="22"/>
              </w:rPr>
              <w:t>(Daily Dose)</w:t>
            </w:r>
          </w:p>
        </w:tc>
        <w:tc>
          <w:tcPr>
            <w:tcW w:w="597" w:type="dxa"/>
            <w:tcBorders>
              <w:top w:val="nil"/>
              <w:left w:val="nil"/>
              <w:bottom w:val="single" w:sz="12" w:space="0" w:color="auto"/>
              <w:right w:val="nil"/>
            </w:tcBorders>
            <w:vAlign w:val="center"/>
          </w:tcPr>
          <w:p w:rsidR="002F2A56" w:rsidRPr="00FE31EF" w:rsidRDefault="002F2A56" w:rsidP="002F2A56">
            <w:pPr>
              <w:pStyle w:val="Tablecentered"/>
              <w:rPr>
                <w:rFonts w:ascii="Times New Roman" w:hAnsi="Times New Roman" w:cs="Times New Roman"/>
                <w:sz w:val="22"/>
                <w:szCs w:val="22"/>
              </w:rPr>
            </w:pPr>
            <w:r w:rsidRPr="00FE31EF">
              <w:rPr>
                <w:rFonts w:ascii="Times New Roman" w:hAnsi="Times New Roman" w:cs="Times New Roman"/>
                <w:sz w:val="22"/>
                <w:szCs w:val="22"/>
              </w:rPr>
              <w:t>N</w:t>
            </w:r>
          </w:p>
        </w:tc>
        <w:tc>
          <w:tcPr>
            <w:tcW w:w="930" w:type="dxa"/>
            <w:tcBorders>
              <w:top w:val="nil"/>
              <w:left w:val="nil"/>
              <w:bottom w:val="single" w:sz="12" w:space="0" w:color="auto"/>
              <w:right w:val="nil"/>
            </w:tcBorders>
            <w:vAlign w:val="center"/>
          </w:tcPr>
          <w:p w:rsidR="002F2A56" w:rsidRPr="00FE31EF" w:rsidRDefault="002F2A56" w:rsidP="002F2A56">
            <w:pPr>
              <w:pStyle w:val="Tablecentered"/>
              <w:rPr>
                <w:rFonts w:ascii="Times New Roman" w:hAnsi="Times New Roman" w:cs="Times New Roman"/>
                <w:sz w:val="22"/>
                <w:szCs w:val="22"/>
              </w:rPr>
            </w:pPr>
            <w:r w:rsidRPr="00FE31EF">
              <w:rPr>
                <w:rFonts w:ascii="Times New Roman" w:hAnsi="Times New Roman" w:cs="Times New Roman"/>
                <w:sz w:val="22"/>
                <w:szCs w:val="22"/>
              </w:rPr>
              <w:t>Total</w:t>
            </w:r>
            <w:r w:rsidRPr="00FE31EF">
              <w:rPr>
                <w:rFonts w:ascii="Times New Roman" w:hAnsi="Times New Roman" w:cs="Times New Roman"/>
                <w:sz w:val="22"/>
                <w:szCs w:val="22"/>
              </w:rPr>
              <w:noBreakHyphen/>
              <w:t>C</w:t>
            </w:r>
          </w:p>
        </w:tc>
        <w:tc>
          <w:tcPr>
            <w:tcW w:w="929" w:type="dxa"/>
            <w:tcBorders>
              <w:top w:val="nil"/>
              <w:left w:val="nil"/>
              <w:bottom w:val="single" w:sz="12" w:space="0" w:color="auto"/>
              <w:right w:val="nil"/>
            </w:tcBorders>
            <w:vAlign w:val="center"/>
          </w:tcPr>
          <w:p w:rsidR="002F2A56" w:rsidRPr="00FE31EF" w:rsidRDefault="002F2A56" w:rsidP="002F2A56">
            <w:pPr>
              <w:pStyle w:val="Tablecentered"/>
              <w:rPr>
                <w:rFonts w:ascii="Times New Roman" w:hAnsi="Times New Roman" w:cs="Times New Roman"/>
                <w:sz w:val="22"/>
                <w:szCs w:val="22"/>
              </w:rPr>
            </w:pPr>
            <w:r w:rsidRPr="00FE31EF">
              <w:rPr>
                <w:rFonts w:ascii="Times New Roman" w:hAnsi="Times New Roman" w:cs="Times New Roman"/>
                <w:sz w:val="22"/>
                <w:szCs w:val="22"/>
              </w:rPr>
              <w:t>LDL</w:t>
            </w:r>
            <w:r w:rsidRPr="00FE31EF">
              <w:rPr>
                <w:rFonts w:ascii="Times New Roman" w:hAnsi="Times New Roman" w:cs="Times New Roman"/>
                <w:sz w:val="22"/>
                <w:szCs w:val="22"/>
              </w:rPr>
              <w:noBreakHyphen/>
              <w:t>C</w:t>
            </w:r>
          </w:p>
        </w:tc>
        <w:tc>
          <w:tcPr>
            <w:tcW w:w="930" w:type="dxa"/>
            <w:tcBorders>
              <w:top w:val="nil"/>
              <w:left w:val="nil"/>
              <w:bottom w:val="single" w:sz="12" w:space="0" w:color="auto"/>
              <w:right w:val="nil"/>
            </w:tcBorders>
            <w:vAlign w:val="center"/>
          </w:tcPr>
          <w:p w:rsidR="002F2A56" w:rsidRPr="00FE31EF" w:rsidRDefault="002F2A56" w:rsidP="002F2A56">
            <w:pPr>
              <w:pStyle w:val="Tablecentered"/>
              <w:rPr>
                <w:rFonts w:ascii="Times New Roman" w:hAnsi="Times New Roman" w:cs="Times New Roman"/>
                <w:sz w:val="22"/>
                <w:szCs w:val="22"/>
              </w:rPr>
            </w:pPr>
            <w:r w:rsidRPr="00FE31EF">
              <w:rPr>
                <w:rFonts w:ascii="Times New Roman" w:hAnsi="Times New Roman" w:cs="Times New Roman"/>
                <w:sz w:val="22"/>
                <w:szCs w:val="22"/>
              </w:rPr>
              <w:t>Apo B</w:t>
            </w:r>
          </w:p>
        </w:tc>
        <w:tc>
          <w:tcPr>
            <w:tcW w:w="929" w:type="dxa"/>
            <w:tcBorders>
              <w:top w:val="nil"/>
              <w:left w:val="nil"/>
              <w:bottom w:val="single" w:sz="12" w:space="0" w:color="auto"/>
              <w:right w:val="nil"/>
            </w:tcBorders>
            <w:vAlign w:val="center"/>
          </w:tcPr>
          <w:p w:rsidR="002F2A56" w:rsidRPr="00FE31EF" w:rsidRDefault="002F2A56" w:rsidP="002F2A56">
            <w:pPr>
              <w:pStyle w:val="Tablecentered"/>
              <w:rPr>
                <w:rFonts w:ascii="Times New Roman" w:hAnsi="Times New Roman" w:cs="Times New Roman"/>
                <w:sz w:val="22"/>
                <w:szCs w:val="22"/>
                <w:vertAlign w:val="superscript"/>
              </w:rPr>
            </w:pPr>
            <w:r w:rsidRPr="00FE31EF">
              <w:rPr>
                <w:rFonts w:ascii="Times New Roman" w:hAnsi="Times New Roman" w:cs="Times New Roman"/>
                <w:sz w:val="22"/>
                <w:szCs w:val="22"/>
              </w:rPr>
              <w:t>TG</w:t>
            </w:r>
            <w:r w:rsidRPr="00FE31EF">
              <w:rPr>
                <w:rFonts w:ascii="Times New Roman" w:hAnsi="Times New Roman" w:cs="Times New Roman"/>
                <w:sz w:val="22"/>
                <w:szCs w:val="22"/>
                <w:vertAlign w:val="superscript"/>
              </w:rPr>
              <w:t>a</w:t>
            </w:r>
          </w:p>
        </w:tc>
        <w:tc>
          <w:tcPr>
            <w:tcW w:w="930" w:type="dxa"/>
            <w:tcBorders>
              <w:top w:val="nil"/>
              <w:left w:val="nil"/>
              <w:bottom w:val="single" w:sz="12" w:space="0" w:color="auto"/>
              <w:right w:val="nil"/>
            </w:tcBorders>
            <w:vAlign w:val="center"/>
          </w:tcPr>
          <w:p w:rsidR="002F2A56" w:rsidRPr="00FE31EF" w:rsidRDefault="002F2A56" w:rsidP="002F2A56">
            <w:pPr>
              <w:pStyle w:val="Tablecentered"/>
              <w:rPr>
                <w:rFonts w:ascii="Times New Roman" w:hAnsi="Times New Roman" w:cs="Times New Roman"/>
                <w:sz w:val="22"/>
                <w:szCs w:val="22"/>
              </w:rPr>
            </w:pPr>
            <w:r w:rsidRPr="00FE31EF">
              <w:rPr>
                <w:rFonts w:ascii="Times New Roman" w:hAnsi="Times New Roman" w:cs="Times New Roman"/>
                <w:sz w:val="22"/>
                <w:szCs w:val="22"/>
              </w:rPr>
              <w:t>HDL</w:t>
            </w:r>
            <w:r w:rsidRPr="00FE31EF">
              <w:rPr>
                <w:rFonts w:ascii="Times New Roman" w:hAnsi="Times New Roman" w:cs="Times New Roman"/>
                <w:sz w:val="22"/>
                <w:szCs w:val="22"/>
              </w:rPr>
              <w:noBreakHyphen/>
              <w:t>C</w:t>
            </w:r>
          </w:p>
        </w:tc>
        <w:tc>
          <w:tcPr>
            <w:tcW w:w="930" w:type="dxa"/>
            <w:tcBorders>
              <w:top w:val="nil"/>
              <w:left w:val="nil"/>
              <w:bottom w:val="single" w:sz="12" w:space="0" w:color="auto"/>
              <w:right w:val="nil"/>
            </w:tcBorders>
            <w:vAlign w:val="center"/>
          </w:tcPr>
          <w:p w:rsidR="002F2A56" w:rsidRPr="00FE31EF" w:rsidRDefault="002F2A56" w:rsidP="002F2A56">
            <w:pPr>
              <w:pStyle w:val="Tablecentered"/>
              <w:rPr>
                <w:rFonts w:ascii="Times New Roman" w:hAnsi="Times New Roman" w:cs="Times New Roman"/>
                <w:sz w:val="22"/>
                <w:szCs w:val="22"/>
              </w:rPr>
            </w:pPr>
            <w:r w:rsidRPr="00FE31EF">
              <w:rPr>
                <w:rFonts w:ascii="Times New Roman" w:hAnsi="Times New Roman" w:cs="Times New Roman"/>
                <w:sz w:val="22"/>
                <w:szCs w:val="22"/>
              </w:rPr>
              <w:t>Non-HDL-C</w:t>
            </w:r>
          </w:p>
        </w:tc>
      </w:tr>
      <w:tr w:rsidR="003D595A" w:rsidRPr="00FE31EF" w:rsidTr="00FE31EF">
        <w:trPr>
          <w:trHeight w:val="191"/>
          <w:jc w:val="center"/>
        </w:trPr>
        <w:tc>
          <w:tcPr>
            <w:tcW w:w="2023" w:type="dxa"/>
            <w:tcBorders>
              <w:top w:val="nil"/>
              <w:left w:val="nil"/>
              <w:bottom w:val="single" w:sz="12" w:space="0" w:color="auto"/>
              <w:right w:val="nil"/>
            </w:tcBorders>
            <w:vAlign w:val="center"/>
          </w:tcPr>
          <w:p w:rsidR="002F2A56" w:rsidRPr="00FE31EF" w:rsidRDefault="002F2A56" w:rsidP="002F2A56">
            <w:pPr>
              <w:pStyle w:val="Tablenormal0"/>
              <w:rPr>
                <w:rFonts w:ascii="Times New Roman" w:hAnsi="Times New Roman" w:cs="Times New Roman"/>
                <w:sz w:val="22"/>
                <w:szCs w:val="22"/>
              </w:rPr>
            </w:pPr>
            <w:r w:rsidRPr="00FE31EF">
              <w:rPr>
                <w:rFonts w:ascii="Times New Roman" w:hAnsi="Times New Roman" w:cs="Times New Roman"/>
                <w:sz w:val="22"/>
                <w:szCs w:val="22"/>
              </w:rPr>
              <w:t xml:space="preserve">Pooled data (All </w:t>
            </w:r>
            <w:r w:rsidR="00EF46EC" w:rsidRPr="00A96AAD">
              <w:rPr>
                <w:rFonts w:ascii="Times New Roman" w:hAnsi="Times New Roman" w:cs="Times New Roman"/>
                <w:sz w:val="22"/>
                <w:szCs w:val="22"/>
              </w:rPr>
              <w:t>Co-administered ezetimibe and atorvastatin</w:t>
            </w:r>
            <w:r w:rsidR="00EF46EC" w:rsidRPr="00FE31EF">
              <w:rPr>
                <w:rFonts w:cs="Times New Roman"/>
              </w:rPr>
              <w:t xml:space="preserve"> </w:t>
            </w:r>
            <w:r w:rsidRPr="00FE31EF">
              <w:rPr>
                <w:rFonts w:ascii="Times New Roman" w:hAnsi="Times New Roman" w:cs="Times New Roman"/>
                <w:sz w:val="22"/>
                <w:szCs w:val="22"/>
              </w:rPr>
              <w:t>doses)</w:t>
            </w:r>
            <w:r w:rsidRPr="00FE31EF">
              <w:rPr>
                <w:rFonts w:ascii="Times New Roman" w:hAnsi="Times New Roman" w:cs="Times New Roman"/>
                <w:sz w:val="22"/>
                <w:szCs w:val="22"/>
                <w:vertAlign w:val="superscript"/>
              </w:rPr>
              <w:t>c</w:t>
            </w:r>
            <w:r w:rsidRPr="00FE31EF">
              <w:rPr>
                <w:rFonts w:ascii="Times New Roman" w:hAnsi="Times New Roman" w:cs="Times New Roman"/>
                <w:sz w:val="22"/>
                <w:szCs w:val="22"/>
              </w:rPr>
              <w:t xml:space="preserve"> </w:t>
            </w:r>
          </w:p>
        </w:tc>
        <w:tc>
          <w:tcPr>
            <w:tcW w:w="597" w:type="dxa"/>
            <w:tcBorders>
              <w:top w:val="nil"/>
              <w:left w:val="nil"/>
              <w:bottom w:val="single" w:sz="12" w:space="0" w:color="auto"/>
              <w:right w:val="nil"/>
            </w:tcBorders>
            <w:vAlign w:val="center"/>
          </w:tcPr>
          <w:p w:rsidR="002F2A56" w:rsidRPr="00FE31EF" w:rsidRDefault="002F2A56" w:rsidP="002F2A56">
            <w:pPr>
              <w:pStyle w:val="Tablecentered"/>
              <w:rPr>
                <w:rFonts w:ascii="Times New Roman" w:hAnsi="Times New Roman" w:cs="Times New Roman"/>
                <w:sz w:val="22"/>
                <w:szCs w:val="22"/>
              </w:rPr>
            </w:pPr>
            <w:r w:rsidRPr="00FE31EF">
              <w:rPr>
                <w:rFonts w:ascii="Times New Roman" w:hAnsi="Times New Roman" w:cs="Times New Roman"/>
                <w:sz w:val="22"/>
                <w:szCs w:val="22"/>
              </w:rPr>
              <w:t>255</w:t>
            </w:r>
          </w:p>
        </w:tc>
        <w:tc>
          <w:tcPr>
            <w:tcW w:w="930" w:type="dxa"/>
            <w:tcBorders>
              <w:top w:val="nil"/>
              <w:left w:val="nil"/>
              <w:bottom w:val="single" w:sz="12" w:space="0" w:color="auto"/>
              <w:right w:val="nil"/>
            </w:tcBorders>
            <w:vAlign w:val="center"/>
          </w:tcPr>
          <w:p w:rsidR="002F2A56" w:rsidRPr="00FE31EF" w:rsidRDefault="002F2A56" w:rsidP="002F2A56">
            <w:pPr>
              <w:pStyle w:val="Tablecentered"/>
              <w:rPr>
                <w:rFonts w:ascii="Times New Roman" w:hAnsi="Times New Roman" w:cs="Times New Roman"/>
                <w:sz w:val="22"/>
                <w:szCs w:val="22"/>
              </w:rPr>
            </w:pPr>
            <w:r w:rsidRPr="00FE31EF">
              <w:rPr>
                <w:rFonts w:ascii="Times New Roman" w:hAnsi="Times New Roman" w:cs="Times New Roman"/>
                <w:sz w:val="22"/>
                <w:szCs w:val="22"/>
              </w:rPr>
              <w:t>-41</w:t>
            </w:r>
          </w:p>
        </w:tc>
        <w:tc>
          <w:tcPr>
            <w:tcW w:w="929" w:type="dxa"/>
            <w:tcBorders>
              <w:top w:val="nil"/>
              <w:left w:val="nil"/>
              <w:bottom w:val="single" w:sz="12" w:space="0" w:color="auto"/>
              <w:right w:val="nil"/>
            </w:tcBorders>
            <w:vAlign w:val="center"/>
          </w:tcPr>
          <w:p w:rsidR="002F2A56" w:rsidRPr="00FE31EF" w:rsidRDefault="002F2A56" w:rsidP="002F2A56">
            <w:pPr>
              <w:pStyle w:val="Tablecentered"/>
              <w:rPr>
                <w:rFonts w:ascii="Times New Roman" w:hAnsi="Times New Roman" w:cs="Times New Roman"/>
                <w:sz w:val="22"/>
                <w:szCs w:val="22"/>
              </w:rPr>
            </w:pPr>
            <w:r w:rsidRPr="00FE31EF">
              <w:rPr>
                <w:rFonts w:ascii="Times New Roman" w:hAnsi="Times New Roman" w:cs="Times New Roman"/>
                <w:sz w:val="22"/>
                <w:szCs w:val="22"/>
              </w:rPr>
              <w:t>-56</w:t>
            </w:r>
          </w:p>
        </w:tc>
        <w:tc>
          <w:tcPr>
            <w:tcW w:w="930" w:type="dxa"/>
            <w:tcBorders>
              <w:top w:val="nil"/>
              <w:left w:val="nil"/>
              <w:bottom w:val="single" w:sz="12" w:space="0" w:color="auto"/>
              <w:right w:val="nil"/>
            </w:tcBorders>
            <w:vAlign w:val="center"/>
          </w:tcPr>
          <w:p w:rsidR="002F2A56" w:rsidRPr="00FE31EF" w:rsidRDefault="002F2A56" w:rsidP="002F2A56">
            <w:pPr>
              <w:pStyle w:val="Tablecentered"/>
              <w:rPr>
                <w:rFonts w:ascii="Times New Roman" w:hAnsi="Times New Roman" w:cs="Times New Roman"/>
                <w:sz w:val="22"/>
                <w:szCs w:val="22"/>
              </w:rPr>
            </w:pPr>
            <w:r w:rsidRPr="00FE31EF">
              <w:rPr>
                <w:rFonts w:ascii="Times New Roman" w:hAnsi="Times New Roman" w:cs="Times New Roman"/>
                <w:sz w:val="22"/>
                <w:szCs w:val="22"/>
              </w:rPr>
              <w:t>-45</w:t>
            </w:r>
          </w:p>
        </w:tc>
        <w:tc>
          <w:tcPr>
            <w:tcW w:w="929" w:type="dxa"/>
            <w:tcBorders>
              <w:top w:val="nil"/>
              <w:left w:val="nil"/>
              <w:bottom w:val="single" w:sz="12" w:space="0" w:color="auto"/>
              <w:right w:val="nil"/>
            </w:tcBorders>
            <w:vAlign w:val="center"/>
          </w:tcPr>
          <w:p w:rsidR="002F2A56" w:rsidRPr="00FE31EF" w:rsidRDefault="002F2A56" w:rsidP="002F2A56">
            <w:pPr>
              <w:pStyle w:val="Tablecentered"/>
              <w:rPr>
                <w:rFonts w:ascii="Times New Roman" w:hAnsi="Times New Roman" w:cs="Times New Roman"/>
                <w:sz w:val="22"/>
                <w:szCs w:val="22"/>
              </w:rPr>
            </w:pPr>
            <w:r w:rsidRPr="00FE31EF">
              <w:rPr>
                <w:rFonts w:ascii="Times New Roman" w:hAnsi="Times New Roman" w:cs="Times New Roman"/>
                <w:sz w:val="22"/>
                <w:szCs w:val="22"/>
              </w:rPr>
              <w:t>-33</w:t>
            </w:r>
          </w:p>
        </w:tc>
        <w:tc>
          <w:tcPr>
            <w:tcW w:w="930" w:type="dxa"/>
            <w:tcBorders>
              <w:top w:val="nil"/>
              <w:left w:val="nil"/>
              <w:bottom w:val="single" w:sz="12" w:space="0" w:color="auto"/>
              <w:right w:val="nil"/>
            </w:tcBorders>
            <w:vAlign w:val="center"/>
          </w:tcPr>
          <w:p w:rsidR="002F2A56" w:rsidRPr="00FE31EF" w:rsidRDefault="002F2A56" w:rsidP="002F2A56">
            <w:pPr>
              <w:pStyle w:val="Tablecentered"/>
              <w:rPr>
                <w:rFonts w:ascii="Times New Roman" w:hAnsi="Times New Roman" w:cs="Times New Roman"/>
                <w:sz w:val="22"/>
                <w:szCs w:val="22"/>
              </w:rPr>
            </w:pPr>
            <w:r w:rsidRPr="00FE31EF">
              <w:rPr>
                <w:rFonts w:ascii="Times New Roman" w:hAnsi="Times New Roman" w:cs="Times New Roman"/>
                <w:sz w:val="22"/>
                <w:szCs w:val="22"/>
              </w:rPr>
              <w:t>+7</w:t>
            </w:r>
          </w:p>
        </w:tc>
        <w:tc>
          <w:tcPr>
            <w:tcW w:w="930" w:type="dxa"/>
            <w:tcBorders>
              <w:top w:val="nil"/>
              <w:left w:val="nil"/>
              <w:bottom w:val="single" w:sz="12" w:space="0" w:color="auto"/>
              <w:right w:val="nil"/>
            </w:tcBorders>
            <w:vAlign w:val="center"/>
          </w:tcPr>
          <w:p w:rsidR="002F2A56" w:rsidRPr="00FE31EF" w:rsidRDefault="002F2A56" w:rsidP="002F2A56">
            <w:pPr>
              <w:pStyle w:val="Tablecentered"/>
              <w:rPr>
                <w:rFonts w:ascii="Times New Roman" w:hAnsi="Times New Roman" w:cs="Times New Roman"/>
                <w:sz w:val="22"/>
                <w:szCs w:val="22"/>
              </w:rPr>
            </w:pPr>
            <w:r w:rsidRPr="00FE31EF">
              <w:rPr>
                <w:rFonts w:ascii="Times New Roman" w:hAnsi="Times New Roman" w:cs="Times New Roman"/>
                <w:sz w:val="22"/>
                <w:szCs w:val="22"/>
              </w:rPr>
              <w:t>-52</w:t>
            </w:r>
          </w:p>
        </w:tc>
      </w:tr>
      <w:tr w:rsidR="003D595A" w:rsidRPr="00FE31EF" w:rsidTr="00FE31EF">
        <w:trPr>
          <w:trHeight w:val="191"/>
          <w:jc w:val="center"/>
        </w:trPr>
        <w:tc>
          <w:tcPr>
            <w:tcW w:w="2023" w:type="dxa"/>
            <w:tcBorders>
              <w:top w:val="single" w:sz="12" w:space="0" w:color="auto"/>
              <w:left w:val="nil"/>
              <w:bottom w:val="dotted" w:sz="4" w:space="0" w:color="auto"/>
              <w:right w:val="nil"/>
            </w:tcBorders>
            <w:vAlign w:val="center"/>
          </w:tcPr>
          <w:p w:rsidR="002F2A56" w:rsidRPr="00FE31EF" w:rsidRDefault="002F2A56" w:rsidP="002F2A56">
            <w:pPr>
              <w:pStyle w:val="Tablenormal0"/>
              <w:rPr>
                <w:rFonts w:ascii="Times New Roman" w:hAnsi="Times New Roman" w:cs="Times New Roman"/>
                <w:sz w:val="22"/>
                <w:szCs w:val="22"/>
                <w:vertAlign w:val="superscript"/>
              </w:rPr>
            </w:pPr>
            <w:r w:rsidRPr="00FE31EF">
              <w:rPr>
                <w:rFonts w:ascii="Times New Roman" w:hAnsi="Times New Roman" w:cs="Times New Roman"/>
                <w:sz w:val="22"/>
                <w:szCs w:val="22"/>
              </w:rPr>
              <w:t>Pooled data (All atorvastatin doses)</w:t>
            </w:r>
            <w:r w:rsidRPr="00FE31EF">
              <w:rPr>
                <w:rFonts w:ascii="Times New Roman" w:hAnsi="Times New Roman" w:cs="Times New Roman"/>
                <w:sz w:val="22"/>
                <w:szCs w:val="22"/>
                <w:vertAlign w:val="superscript"/>
              </w:rPr>
              <w:t>c</w:t>
            </w:r>
          </w:p>
        </w:tc>
        <w:tc>
          <w:tcPr>
            <w:tcW w:w="597" w:type="dxa"/>
            <w:tcBorders>
              <w:top w:val="single" w:sz="12" w:space="0" w:color="auto"/>
              <w:left w:val="nil"/>
              <w:bottom w:val="dotted" w:sz="4" w:space="0" w:color="auto"/>
              <w:right w:val="nil"/>
            </w:tcBorders>
            <w:vAlign w:val="center"/>
          </w:tcPr>
          <w:p w:rsidR="002F2A56" w:rsidRPr="00FE31EF" w:rsidRDefault="002F2A56" w:rsidP="002F2A56">
            <w:pPr>
              <w:pStyle w:val="Tablecentered"/>
              <w:rPr>
                <w:rFonts w:ascii="Times New Roman" w:hAnsi="Times New Roman" w:cs="Times New Roman"/>
                <w:sz w:val="22"/>
                <w:szCs w:val="22"/>
              </w:rPr>
            </w:pPr>
            <w:r w:rsidRPr="00FE31EF">
              <w:rPr>
                <w:rFonts w:ascii="Times New Roman" w:hAnsi="Times New Roman" w:cs="Times New Roman"/>
                <w:sz w:val="22"/>
                <w:szCs w:val="22"/>
              </w:rPr>
              <w:t>248</w:t>
            </w:r>
          </w:p>
        </w:tc>
        <w:tc>
          <w:tcPr>
            <w:tcW w:w="930" w:type="dxa"/>
            <w:tcBorders>
              <w:top w:val="single" w:sz="12" w:space="0" w:color="auto"/>
              <w:left w:val="nil"/>
              <w:bottom w:val="dotted" w:sz="4" w:space="0" w:color="auto"/>
              <w:right w:val="nil"/>
            </w:tcBorders>
            <w:vAlign w:val="center"/>
          </w:tcPr>
          <w:p w:rsidR="002F2A56" w:rsidRPr="00FE31EF" w:rsidRDefault="002F2A56" w:rsidP="002F2A56">
            <w:pPr>
              <w:pStyle w:val="Tablecentered"/>
              <w:rPr>
                <w:rFonts w:ascii="Times New Roman" w:hAnsi="Times New Roman" w:cs="Times New Roman"/>
                <w:sz w:val="22"/>
                <w:szCs w:val="22"/>
              </w:rPr>
            </w:pPr>
            <w:r w:rsidRPr="00FE31EF">
              <w:rPr>
                <w:rFonts w:ascii="Times New Roman" w:hAnsi="Times New Roman" w:cs="Times New Roman"/>
                <w:sz w:val="22"/>
                <w:szCs w:val="22"/>
              </w:rPr>
              <w:t>-32</w:t>
            </w:r>
          </w:p>
        </w:tc>
        <w:tc>
          <w:tcPr>
            <w:tcW w:w="929" w:type="dxa"/>
            <w:tcBorders>
              <w:top w:val="single" w:sz="12" w:space="0" w:color="auto"/>
              <w:left w:val="nil"/>
              <w:bottom w:val="dotted" w:sz="4" w:space="0" w:color="auto"/>
              <w:right w:val="nil"/>
            </w:tcBorders>
            <w:vAlign w:val="center"/>
          </w:tcPr>
          <w:p w:rsidR="002F2A56" w:rsidRPr="00FE31EF" w:rsidRDefault="002F2A56" w:rsidP="002F2A56">
            <w:pPr>
              <w:pStyle w:val="Tablecentered"/>
              <w:rPr>
                <w:rFonts w:ascii="Times New Roman" w:hAnsi="Times New Roman" w:cs="Times New Roman"/>
                <w:sz w:val="22"/>
                <w:szCs w:val="22"/>
              </w:rPr>
            </w:pPr>
            <w:r w:rsidRPr="00FE31EF">
              <w:rPr>
                <w:rFonts w:ascii="Times New Roman" w:hAnsi="Times New Roman" w:cs="Times New Roman"/>
                <w:sz w:val="22"/>
                <w:szCs w:val="22"/>
              </w:rPr>
              <w:t>-44</w:t>
            </w:r>
          </w:p>
        </w:tc>
        <w:tc>
          <w:tcPr>
            <w:tcW w:w="930" w:type="dxa"/>
            <w:tcBorders>
              <w:top w:val="single" w:sz="12" w:space="0" w:color="auto"/>
              <w:left w:val="nil"/>
              <w:bottom w:val="dotted" w:sz="4" w:space="0" w:color="auto"/>
              <w:right w:val="nil"/>
            </w:tcBorders>
            <w:vAlign w:val="center"/>
          </w:tcPr>
          <w:p w:rsidR="002F2A56" w:rsidRPr="00FE31EF" w:rsidRDefault="002F2A56" w:rsidP="002F2A56">
            <w:pPr>
              <w:pStyle w:val="Tablecentered"/>
              <w:rPr>
                <w:rFonts w:ascii="Times New Roman" w:hAnsi="Times New Roman" w:cs="Times New Roman"/>
                <w:sz w:val="22"/>
                <w:szCs w:val="22"/>
              </w:rPr>
            </w:pPr>
            <w:r w:rsidRPr="00FE31EF">
              <w:rPr>
                <w:rFonts w:ascii="Times New Roman" w:hAnsi="Times New Roman" w:cs="Times New Roman"/>
                <w:sz w:val="22"/>
                <w:szCs w:val="22"/>
              </w:rPr>
              <w:t>-36</w:t>
            </w:r>
          </w:p>
        </w:tc>
        <w:tc>
          <w:tcPr>
            <w:tcW w:w="929" w:type="dxa"/>
            <w:tcBorders>
              <w:top w:val="single" w:sz="12" w:space="0" w:color="auto"/>
              <w:left w:val="nil"/>
              <w:bottom w:val="dotted" w:sz="4" w:space="0" w:color="auto"/>
              <w:right w:val="nil"/>
            </w:tcBorders>
            <w:vAlign w:val="center"/>
          </w:tcPr>
          <w:p w:rsidR="002F2A56" w:rsidRPr="00FE31EF" w:rsidRDefault="002F2A56" w:rsidP="002F2A56">
            <w:pPr>
              <w:pStyle w:val="Tablecentered"/>
              <w:rPr>
                <w:rFonts w:ascii="Times New Roman" w:hAnsi="Times New Roman" w:cs="Times New Roman"/>
                <w:sz w:val="22"/>
                <w:szCs w:val="22"/>
              </w:rPr>
            </w:pPr>
            <w:r w:rsidRPr="00FE31EF">
              <w:rPr>
                <w:rFonts w:ascii="Times New Roman" w:hAnsi="Times New Roman" w:cs="Times New Roman"/>
                <w:sz w:val="22"/>
                <w:szCs w:val="22"/>
              </w:rPr>
              <w:t>-24</w:t>
            </w:r>
          </w:p>
        </w:tc>
        <w:tc>
          <w:tcPr>
            <w:tcW w:w="930" w:type="dxa"/>
            <w:tcBorders>
              <w:top w:val="single" w:sz="12" w:space="0" w:color="auto"/>
              <w:left w:val="nil"/>
              <w:bottom w:val="dotted" w:sz="4" w:space="0" w:color="auto"/>
              <w:right w:val="nil"/>
            </w:tcBorders>
            <w:vAlign w:val="center"/>
          </w:tcPr>
          <w:p w:rsidR="002F2A56" w:rsidRPr="00FE31EF" w:rsidRDefault="002F2A56" w:rsidP="002F2A56">
            <w:pPr>
              <w:pStyle w:val="Tablecentered"/>
              <w:rPr>
                <w:rFonts w:ascii="Times New Roman" w:hAnsi="Times New Roman" w:cs="Times New Roman"/>
                <w:sz w:val="22"/>
                <w:szCs w:val="22"/>
              </w:rPr>
            </w:pPr>
            <w:r w:rsidRPr="00FE31EF">
              <w:rPr>
                <w:rFonts w:ascii="Times New Roman" w:hAnsi="Times New Roman" w:cs="Times New Roman"/>
                <w:sz w:val="22"/>
                <w:szCs w:val="22"/>
              </w:rPr>
              <w:t>+4</w:t>
            </w:r>
          </w:p>
        </w:tc>
        <w:tc>
          <w:tcPr>
            <w:tcW w:w="930" w:type="dxa"/>
            <w:tcBorders>
              <w:top w:val="single" w:sz="12" w:space="0" w:color="auto"/>
              <w:left w:val="nil"/>
              <w:bottom w:val="dotted" w:sz="4" w:space="0" w:color="auto"/>
              <w:right w:val="nil"/>
            </w:tcBorders>
            <w:vAlign w:val="center"/>
          </w:tcPr>
          <w:p w:rsidR="002F2A56" w:rsidRPr="00FE31EF" w:rsidRDefault="002F2A56" w:rsidP="002F2A56">
            <w:pPr>
              <w:pStyle w:val="Tablecentered"/>
              <w:rPr>
                <w:rFonts w:ascii="Times New Roman" w:hAnsi="Times New Roman" w:cs="Times New Roman"/>
                <w:sz w:val="22"/>
                <w:szCs w:val="22"/>
              </w:rPr>
            </w:pPr>
            <w:r w:rsidRPr="00FE31EF">
              <w:rPr>
                <w:rFonts w:ascii="Times New Roman" w:hAnsi="Times New Roman" w:cs="Times New Roman"/>
                <w:sz w:val="22"/>
                <w:szCs w:val="22"/>
              </w:rPr>
              <w:t>-41</w:t>
            </w:r>
          </w:p>
        </w:tc>
      </w:tr>
      <w:tr w:rsidR="003D595A" w:rsidRPr="00FE31EF" w:rsidTr="00FE31EF">
        <w:trPr>
          <w:trHeight w:val="191"/>
          <w:jc w:val="center"/>
        </w:trPr>
        <w:tc>
          <w:tcPr>
            <w:tcW w:w="2023" w:type="dxa"/>
            <w:tcBorders>
              <w:top w:val="single" w:sz="12" w:space="0" w:color="auto"/>
              <w:left w:val="nil"/>
              <w:bottom w:val="single" w:sz="12" w:space="0" w:color="auto"/>
              <w:right w:val="nil"/>
            </w:tcBorders>
            <w:vAlign w:val="center"/>
          </w:tcPr>
          <w:p w:rsidR="002F2A56" w:rsidRPr="00FE31EF" w:rsidRDefault="002F2A56" w:rsidP="002F2A56">
            <w:pPr>
              <w:pStyle w:val="Tablenormal0"/>
              <w:rPr>
                <w:rFonts w:ascii="Times New Roman" w:hAnsi="Times New Roman" w:cs="Times New Roman"/>
                <w:sz w:val="22"/>
                <w:szCs w:val="22"/>
              </w:rPr>
            </w:pPr>
            <w:r w:rsidRPr="00FE31EF">
              <w:rPr>
                <w:rFonts w:ascii="Times New Roman" w:hAnsi="Times New Roman" w:cs="Times New Roman"/>
                <w:sz w:val="22"/>
                <w:szCs w:val="22"/>
              </w:rPr>
              <w:t>Ezetimibe 10 mg</w:t>
            </w:r>
          </w:p>
        </w:tc>
        <w:tc>
          <w:tcPr>
            <w:tcW w:w="597" w:type="dxa"/>
            <w:tcBorders>
              <w:top w:val="single" w:sz="12" w:space="0" w:color="auto"/>
              <w:left w:val="nil"/>
              <w:bottom w:val="single" w:sz="12" w:space="0" w:color="auto"/>
              <w:right w:val="nil"/>
            </w:tcBorders>
            <w:vAlign w:val="center"/>
          </w:tcPr>
          <w:p w:rsidR="002F2A56" w:rsidRPr="00FE31EF" w:rsidRDefault="002F2A56" w:rsidP="002F2A56">
            <w:pPr>
              <w:pStyle w:val="Tablecentered"/>
              <w:rPr>
                <w:rFonts w:ascii="Times New Roman" w:hAnsi="Times New Roman" w:cs="Times New Roman"/>
                <w:sz w:val="22"/>
                <w:szCs w:val="22"/>
              </w:rPr>
            </w:pPr>
            <w:r w:rsidRPr="00FE31EF">
              <w:rPr>
                <w:rFonts w:ascii="Times New Roman" w:hAnsi="Times New Roman" w:cs="Times New Roman"/>
                <w:sz w:val="22"/>
                <w:szCs w:val="22"/>
              </w:rPr>
              <w:t>65</w:t>
            </w:r>
          </w:p>
        </w:tc>
        <w:tc>
          <w:tcPr>
            <w:tcW w:w="930" w:type="dxa"/>
            <w:tcBorders>
              <w:top w:val="single" w:sz="12" w:space="0" w:color="auto"/>
              <w:left w:val="nil"/>
              <w:bottom w:val="single" w:sz="12" w:space="0" w:color="auto"/>
              <w:right w:val="nil"/>
            </w:tcBorders>
            <w:vAlign w:val="center"/>
          </w:tcPr>
          <w:p w:rsidR="002F2A56" w:rsidRPr="00FE31EF" w:rsidRDefault="002F2A56" w:rsidP="002F2A56">
            <w:pPr>
              <w:pStyle w:val="Tablecentered"/>
              <w:rPr>
                <w:rFonts w:ascii="Times New Roman" w:hAnsi="Times New Roman" w:cs="Times New Roman"/>
                <w:sz w:val="22"/>
                <w:szCs w:val="22"/>
              </w:rPr>
            </w:pPr>
            <w:r w:rsidRPr="00FE31EF">
              <w:rPr>
                <w:rFonts w:ascii="Times New Roman" w:hAnsi="Times New Roman" w:cs="Times New Roman"/>
                <w:sz w:val="22"/>
                <w:szCs w:val="22"/>
              </w:rPr>
              <w:t>-14</w:t>
            </w:r>
          </w:p>
        </w:tc>
        <w:tc>
          <w:tcPr>
            <w:tcW w:w="929" w:type="dxa"/>
            <w:tcBorders>
              <w:top w:val="single" w:sz="12" w:space="0" w:color="auto"/>
              <w:left w:val="nil"/>
              <w:bottom w:val="single" w:sz="12" w:space="0" w:color="auto"/>
              <w:right w:val="nil"/>
            </w:tcBorders>
            <w:vAlign w:val="center"/>
          </w:tcPr>
          <w:p w:rsidR="002F2A56" w:rsidRPr="00FE31EF" w:rsidRDefault="002F2A56" w:rsidP="002F2A56">
            <w:pPr>
              <w:pStyle w:val="Tablecentered"/>
              <w:rPr>
                <w:rFonts w:ascii="Times New Roman" w:hAnsi="Times New Roman" w:cs="Times New Roman"/>
                <w:sz w:val="22"/>
                <w:szCs w:val="22"/>
              </w:rPr>
            </w:pPr>
            <w:r w:rsidRPr="00FE31EF">
              <w:rPr>
                <w:rFonts w:ascii="Times New Roman" w:hAnsi="Times New Roman" w:cs="Times New Roman"/>
                <w:sz w:val="22"/>
                <w:szCs w:val="22"/>
              </w:rPr>
              <w:t>-20</w:t>
            </w:r>
          </w:p>
        </w:tc>
        <w:tc>
          <w:tcPr>
            <w:tcW w:w="930" w:type="dxa"/>
            <w:tcBorders>
              <w:top w:val="single" w:sz="12" w:space="0" w:color="auto"/>
              <w:left w:val="nil"/>
              <w:bottom w:val="single" w:sz="12" w:space="0" w:color="auto"/>
              <w:right w:val="nil"/>
            </w:tcBorders>
            <w:vAlign w:val="center"/>
          </w:tcPr>
          <w:p w:rsidR="002F2A56" w:rsidRPr="00FE31EF" w:rsidRDefault="002F2A56" w:rsidP="002F2A56">
            <w:pPr>
              <w:pStyle w:val="Tablecentered"/>
              <w:rPr>
                <w:rFonts w:ascii="Times New Roman" w:hAnsi="Times New Roman" w:cs="Times New Roman"/>
                <w:sz w:val="22"/>
                <w:szCs w:val="22"/>
              </w:rPr>
            </w:pPr>
            <w:r w:rsidRPr="00FE31EF">
              <w:rPr>
                <w:rFonts w:ascii="Times New Roman" w:hAnsi="Times New Roman" w:cs="Times New Roman"/>
                <w:sz w:val="22"/>
                <w:szCs w:val="22"/>
              </w:rPr>
              <w:t>-15</w:t>
            </w:r>
          </w:p>
        </w:tc>
        <w:tc>
          <w:tcPr>
            <w:tcW w:w="929" w:type="dxa"/>
            <w:tcBorders>
              <w:top w:val="single" w:sz="12" w:space="0" w:color="auto"/>
              <w:left w:val="nil"/>
              <w:bottom w:val="single" w:sz="12" w:space="0" w:color="auto"/>
              <w:right w:val="nil"/>
            </w:tcBorders>
            <w:vAlign w:val="center"/>
          </w:tcPr>
          <w:p w:rsidR="002F2A56" w:rsidRPr="00FE31EF" w:rsidRDefault="002F2A56" w:rsidP="002F2A56">
            <w:pPr>
              <w:pStyle w:val="Tablecentered"/>
              <w:rPr>
                <w:rFonts w:ascii="Times New Roman" w:hAnsi="Times New Roman" w:cs="Times New Roman"/>
                <w:sz w:val="22"/>
                <w:szCs w:val="22"/>
              </w:rPr>
            </w:pPr>
            <w:r w:rsidRPr="00FE31EF">
              <w:rPr>
                <w:rFonts w:ascii="Times New Roman" w:hAnsi="Times New Roman" w:cs="Times New Roman"/>
                <w:sz w:val="22"/>
                <w:szCs w:val="22"/>
              </w:rPr>
              <w:t>-5</w:t>
            </w:r>
          </w:p>
        </w:tc>
        <w:tc>
          <w:tcPr>
            <w:tcW w:w="930" w:type="dxa"/>
            <w:tcBorders>
              <w:top w:val="single" w:sz="12" w:space="0" w:color="auto"/>
              <w:left w:val="nil"/>
              <w:bottom w:val="single" w:sz="12" w:space="0" w:color="auto"/>
              <w:right w:val="nil"/>
            </w:tcBorders>
            <w:vAlign w:val="center"/>
          </w:tcPr>
          <w:p w:rsidR="002F2A56" w:rsidRPr="00FE31EF" w:rsidRDefault="002F2A56" w:rsidP="002F2A56">
            <w:pPr>
              <w:pStyle w:val="Tablecentered"/>
              <w:rPr>
                <w:rFonts w:ascii="Times New Roman" w:hAnsi="Times New Roman" w:cs="Times New Roman"/>
                <w:sz w:val="22"/>
                <w:szCs w:val="22"/>
              </w:rPr>
            </w:pPr>
            <w:r w:rsidRPr="00FE31EF">
              <w:rPr>
                <w:rFonts w:ascii="Times New Roman" w:hAnsi="Times New Roman" w:cs="Times New Roman"/>
                <w:sz w:val="22"/>
                <w:szCs w:val="22"/>
              </w:rPr>
              <w:t>+4</w:t>
            </w:r>
          </w:p>
        </w:tc>
        <w:tc>
          <w:tcPr>
            <w:tcW w:w="930" w:type="dxa"/>
            <w:tcBorders>
              <w:top w:val="single" w:sz="12" w:space="0" w:color="auto"/>
              <w:left w:val="nil"/>
              <w:bottom w:val="single" w:sz="12" w:space="0" w:color="auto"/>
              <w:right w:val="nil"/>
            </w:tcBorders>
            <w:vAlign w:val="center"/>
          </w:tcPr>
          <w:p w:rsidR="002F2A56" w:rsidRPr="00FE31EF" w:rsidRDefault="002F2A56" w:rsidP="002F2A56">
            <w:pPr>
              <w:pStyle w:val="Tablecentered"/>
              <w:rPr>
                <w:rFonts w:ascii="Times New Roman" w:hAnsi="Times New Roman" w:cs="Times New Roman"/>
                <w:sz w:val="22"/>
                <w:szCs w:val="22"/>
              </w:rPr>
            </w:pPr>
            <w:r w:rsidRPr="00FE31EF">
              <w:rPr>
                <w:rFonts w:ascii="Times New Roman" w:hAnsi="Times New Roman" w:cs="Times New Roman"/>
                <w:sz w:val="22"/>
                <w:szCs w:val="22"/>
              </w:rPr>
              <w:t>-18</w:t>
            </w:r>
          </w:p>
        </w:tc>
      </w:tr>
      <w:tr w:rsidR="003D595A" w:rsidRPr="00FE31EF" w:rsidTr="00FE31EF">
        <w:trPr>
          <w:trHeight w:val="191"/>
          <w:jc w:val="center"/>
        </w:trPr>
        <w:tc>
          <w:tcPr>
            <w:tcW w:w="2023" w:type="dxa"/>
            <w:tcBorders>
              <w:top w:val="single" w:sz="12" w:space="0" w:color="auto"/>
              <w:left w:val="nil"/>
              <w:bottom w:val="single" w:sz="12" w:space="0" w:color="auto"/>
              <w:right w:val="nil"/>
            </w:tcBorders>
            <w:vAlign w:val="center"/>
          </w:tcPr>
          <w:p w:rsidR="002F2A56" w:rsidRPr="00FE31EF" w:rsidRDefault="002F2A56" w:rsidP="002F2A56">
            <w:pPr>
              <w:pStyle w:val="Tablenormal0"/>
              <w:rPr>
                <w:rFonts w:ascii="Times New Roman" w:hAnsi="Times New Roman" w:cs="Times New Roman"/>
                <w:sz w:val="22"/>
                <w:szCs w:val="22"/>
              </w:rPr>
            </w:pPr>
            <w:r w:rsidRPr="00FE31EF">
              <w:rPr>
                <w:rFonts w:ascii="Times New Roman" w:hAnsi="Times New Roman" w:cs="Times New Roman"/>
                <w:sz w:val="22"/>
                <w:szCs w:val="22"/>
              </w:rPr>
              <w:t>Placebo</w:t>
            </w:r>
          </w:p>
        </w:tc>
        <w:tc>
          <w:tcPr>
            <w:tcW w:w="597" w:type="dxa"/>
            <w:tcBorders>
              <w:top w:val="single" w:sz="12" w:space="0" w:color="auto"/>
              <w:left w:val="nil"/>
              <w:bottom w:val="single" w:sz="12" w:space="0" w:color="auto"/>
              <w:right w:val="nil"/>
            </w:tcBorders>
            <w:vAlign w:val="center"/>
          </w:tcPr>
          <w:p w:rsidR="002F2A56" w:rsidRPr="00FE31EF" w:rsidRDefault="002F2A56" w:rsidP="002F2A56">
            <w:pPr>
              <w:pStyle w:val="Tablecentered"/>
              <w:rPr>
                <w:rFonts w:ascii="Times New Roman" w:hAnsi="Times New Roman" w:cs="Times New Roman"/>
                <w:sz w:val="22"/>
                <w:szCs w:val="22"/>
              </w:rPr>
            </w:pPr>
            <w:r w:rsidRPr="00FE31EF">
              <w:rPr>
                <w:rFonts w:ascii="Times New Roman" w:hAnsi="Times New Roman" w:cs="Times New Roman"/>
                <w:sz w:val="22"/>
                <w:szCs w:val="22"/>
              </w:rPr>
              <w:t>60</w:t>
            </w:r>
          </w:p>
        </w:tc>
        <w:tc>
          <w:tcPr>
            <w:tcW w:w="930" w:type="dxa"/>
            <w:tcBorders>
              <w:top w:val="single" w:sz="12" w:space="0" w:color="auto"/>
              <w:left w:val="nil"/>
              <w:bottom w:val="single" w:sz="12" w:space="0" w:color="auto"/>
              <w:right w:val="nil"/>
            </w:tcBorders>
            <w:vAlign w:val="center"/>
          </w:tcPr>
          <w:p w:rsidR="002F2A56" w:rsidRPr="00FE31EF" w:rsidRDefault="002F2A56" w:rsidP="002F2A56">
            <w:pPr>
              <w:pStyle w:val="Tablecentered"/>
              <w:rPr>
                <w:rFonts w:ascii="Times New Roman" w:hAnsi="Times New Roman" w:cs="Times New Roman"/>
                <w:sz w:val="22"/>
                <w:szCs w:val="22"/>
              </w:rPr>
            </w:pPr>
            <w:r w:rsidRPr="00FE31EF">
              <w:rPr>
                <w:rFonts w:ascii="Times New Roman" w:hAnsi="Times New Roman" w:cs="Times New Roman"/>
                <w:sz w:val="22"/>
                <w:szCs w:val="22"/>
              </w:rPr>
              <w:t>+4</w:t>
            </w:r>
          </w:p>
        </w:tc>
        <w:tc>
          <w:tcPr>
            <w:tcW w:w="929" w:type="dxa"/>
            <w:tcBorders>
              <w:top w:val="single" w:sz="12" w:space="0" w:color="auto"/>
              <w:left w:val="nil"/>
              <w:bottom w:val="single" w:sz="12" w:space="0" w:color="auto"/>
              <w:right w:val="nil"/>
            </w:tcBorders>
            <w:vAlign w:val="center"/>
          </w:tcPr>
          <w:p w:rsidR="002F2A56" w:rsidRPr="00FE31EF" w:rsidRDefault="002F2A56" w:rsidP="002F2A56">
            <w:pPr>
              <w:pStyle w:val="Tablecentered"/>
              <w:rPr>
                <w:rFonts w:ascii="Times New Roman" w:hAnsi="Times New Roman" w:cs="Times New Roman"/>
                <w:sz w:val="22"/>
                <w:szCs w:val="22"/>
              </w:rPr>
            </w:pPr>
            <w:r w:rsidRPr="00FE31EF">
              <w:rPr>
                <w:rFonts w:ascii="Times New Roman" w:hAnsi="Times New Roman" w:cs="Times New Roman"/>
                <w:sz w:val="22"/>
                <w:szCs w:val="22"/>
              </w:rPr>
              <w:t>+4</w:t>
            </w:r>
          </w:p>
        </w:tc>
        <w:tc>
          <w:tcPr>
            <w:tcW w:w="930" w:type="dxa"/>
            <w:tcBorders>
              <w:top w:val="single" w:sz="12" w:space="0" w:color="auto"/>
              <w:left w:val="nil"/>
              <w:bottom w:val="single" w:sz="12" w:space="0" w:color="auto"/>
              <w:right w:val="nil"/>
            </w:tcBorders>
            <w:vAlign w:val="center"/>
          </w:tcPr>
          <w:p w:rsidR="002F2A56" w:rsidRPr="00FE31EF" w:rsidRDefault="002F2A56" w:rsidP="002F2A56">
            <w:pPr>
              <w:pStyle w:val="Tablecentered"/>
              <w:rPr>
                <w:rFonts w:ascii="Times New Roman" w:hAnsi="Times New Roman" w:cs="Times New Roman"/>
                <w:sz w:val="22"/>
                <w:szCs w:val="22"/>
              </w:rPr>
            </w:pPr>
            <w:r w:rsidRPr="00FE31EF">
              <w:rPr>
                <w:rFonts w:ascii="Times New Roman" w:hAnsi="Times New Roman" w:cs="Times New Roman"/>
                <w:sz w:val="22"/>
                <w:szCs w:val="22"/>
              </w:rPr>
              <w:t>+3</w:t>
            </w:r>
          </w:p>
        </w:tc>
        <w:tc>
          <w:tcPr>
            <w:tcW w:w="929" w:type="dxa"/>
            <w:tcBorders>
              <w:top w:val="single" w:sz="12" w:space="0" w:color="auto"/>
              <w:left w:val="nil"/>
              <w:bottom w:val="single" w:sz="12" w:space="0" w:color="auto"/>
              <w:right w:val="nil"/>
            </w:tcBorders>
            <w:vAlign w:val="center"/>
          </w:tcPr>
          <w:p w:rsidR="002F2A56" w:rsidRPr="00FE31EF" w:rsidRDefault="002F2A56" w:rsidP="002F2A56">
            <w:pPr>
              <w:pStyle w:val="Tablecentered"/>
              <w:rPr>
                <w:rFonts w:ascii="Times New Roman" w:hAnsi="Times New Roman" w:cs="Times New Roman"/>
                <w:sz w:val="22"/>
                <w:szCs w:val="22"/>
              </w:rPr>
            </w:pPr>
            <w:r w:rsidRPr="00FE31EF">
              <w:rPr>
                <w:rFonts w:ascii="Times New Roman" w:hAnsi="Times New Roman" w:cs="Times New Roman"/>
                <w:sz w:val="22"/>
                <w:szCs w:val="22"/>
              </w:rPr>
              <w:t>-6</w:t>
            </w:r>
          </w:p>
        </w:tc>
        <w:tc>
          <w:tcPr>
            <w:tcW w:w="930" w:type="dxa"/>
            <w:tcBorders>
              <w:top w:val="single" w:sz="12" w:space="0" w:color="auto"/>
              <w:left w:val="nil"/>
              <w:bottom w:val="single" w:sz="12" w:space="0" w:color="auto"/>
              <w:right w:val="nil"/>
            </w:tcBorders>
            <w:vAlign w:val="center"/>
          </w:tcPr>
          <w:p w:rsidR="002F2A56" w:rsidRPr="00FE31EF" w:rsidRDefault="002F2A56" w:rsidP="002F2A56">
            <w:pPr>
              <w:pStyle w:val="Tablecentered"/>
              <w:rPr>
                <w:rFonts w:ascii="Times New Roman" w:hAnsi="Times New Roman" w:cs="Times New Roman"/>
                <w:sz w:val="22"/>
                <w:szCs w:val="22"/>
              </w:rPr>
            </w:pPr>
            <w:r w:rsidRPr="00FE31EF">
              <w:rPr>
                <w:rFonts w:ascii="Times New Roman" w:hAnsi="Times New Roman" w:cs="Times New Roman"/>
                <w:sz w:val="22"/>
                <w:szCs w:val="22"/>
              </w:rPr>
              <w:t>+4</w:t>
            </w:r>
          </w:p>
        </w:tc>
        <w:tc>
          <w:tcPr>
            <w:tcW w:w="930" w:type="dxa"/>
            <w:tcBorders>
              <w:top w:val="single" w:sz="12" w:space="0" w:color="auto"/>
              <w:left w:val="nil"/>
              <w:bottom w:val="single" w:sz="12" w:space="0" w:color="auto"/>
              <w:right w:val="nil"/>
            </w:tcBorders>
            <w:vAlign w:val="center"/>
          </w:tcPr>
          <w:p w:rsidR="002F2A56" w:rsidRPr="00FE31EF" w:rsidRDefault="002F2A56" w:rsidP="002F2A56">
            <w:pPr>
              <w:pStyle w:val="Tablecentered"/>
              <w:rPr>
                <w:rFonts w:ascii="Times New Roman" w:hAnsi="Times New Roman" w:cs="Times New Roman"/>
                <w:sz w:val="22"/>
                <w:szCs w:val="22"/>
              </w:rPr>
            </w:pPr>
            <w:r w:rsidRPr="00FE31EF">
              <w:rPr>
                <w:rFonts w:ascii="Times New Roman" w:hAnsi="Times New Roman" w:cs="Times New Roman"/>
                <w:sz w:val="22"/>
                <w:szCs w:val="22"/>
              </w:rPr>
              <w:t>+4</w:t>
            </w:r>
          </w:p>
        </w:tc>
      </w:tr>
      <w:tr w:rsidR="003D595A" w:rsidRPr="00FE31EF" w:rsidTr="00FE31EF">
        <w:trPr>
          <w:trHeight w:val="191"/>
          <w:jc w:val="center"/>
        </w:trPr>
        <w:tc>
          <w:tcPr>
            <w:tcW w:w="2023" w:type="dxa"/>
            <w:tcBorders>
              <w:top w:val="single" w:sz="12" w:space="0" w:color="auto"/>
              <w:left w:val="nil"/>
              <w:bottom w:val="nil"/>
              <w:right w:val="nil"/>
            </w:tcBorders>
            <w:vAlign w:val="center"/>
          </w:tcPr>
          <w:p w:rsidR="002F2A56" w:rsidRPr="00FE31EF" w:rsidRDefault="00EF46EC" w:rsidP="002F2A56">
            <w:pPr>
              <w:pStyle w:val="Tablenormal0"/>
              <w:rPr>
                <w:rFonts w:ascii="Times New Roman" w:hAnsi="Times New Roman" w:cs="Times New Roman"/>
                <w:sz w:val="22"/>
                <w:szCs w:val="22"/>
              </w:rPr>
            </w:pPr>
            <w:r w:rsidRPr="00A96AAD">
              <w:rPr>
                <w:rFonts w:ascii="Times New Roman" w:hAnsi="Times New Roman" w:cs="Times New Roman"/>
                <w:sz w:val="20"/>
              </w:rPr>
              <w:t>Co-administered ezetimibe and atorvastatin</w:t>
            </w:r>
            <w:r w:rsidRPr="00A96AAD">
              <w:rPr>
                <w:rFonts w:cs="Times New Roman"/>
                <w:sz w:val="20"/>
              </w:rPr>
              <w:t xml:space="preserve"> </w:t>
            </w:r>
            <w:r w:rsidR="002F2A56" w:rsidRPr="00A96AAD">
              <w:rPr>
                <w:rFonts w:ascii="Times New Roman" w:hAnsi="Times New Roman" w:cs="Times New Roman"/>
                <w:sz w:val="20"/>
              </w:rPr>
              <w:t xml:space="preserve">by </w:t>
            </w:r>
            <w:r w:rsidR="002F2A56" w:rsidRPr="00FE31EF">
              <w:rPr>
                <w:rFonts w:ascii="Times New Roman" w:hAnsi="Times New Roman" w:cs="Times New Roman"/>
                <w:sz w:val="20"/>
              </w:rPr>
              <w:t>dose</w:t>
            </w:r>
          </w:p>
        </w:tc>
        <w:tc>
          <w:tcPr>
            <w:tcW w:w="597" w:type="dxa"/>
            <w:tcBorders>
              <w:top w:val="single" w:sz="12" w:space="0" w:color="auto"/>
              <w:left w:val="nil"/>
              <w:bottom w:val="nil"/>
              <w:right w:val="nil"/>
            </w:tcBorders>
            <w:vAlign w:val="center"/>
          </w:tcPr>
          <w:p w:rsidR="002F2A56" w:rsidRPr="00FE31EF" w:rsidRDefault="002F2A56" w:rsidP="002F2A56">
            <w:pPr>
              <w:pStyle w:val="Tablecentered"/>
              <w:rPr>
                <w:rFonts w:ascii="Times New Roman" w:hAnsi="Times New Roman" w:cs="Times New Roman"/>
                <w:sz w:val="22"/>
                <w:szCs w:val="22"/>
              </w:rPr>
            </w:pPr>
          </w:p>
        </w:tc>
        <w:tc>
          <w:tcPr>
            <w:tcW w:w="930" w:type="dxa"/>
            <w:tcBorders>
              <w:top w:val="single" w:sz="12" w:space="0" w:color="auto"/>
              <w:left w:val="nil"/>
              <w:bottom w:val="nil"/>
              <w:right w:val="nil"/>
            </w:tcBorders>
            <w:vAlign w:val="center"/>
          </w:tcPr>
          <w:p w:rsidR="002F2A56" w:rsidRPr="00FE31EF" w:rsidRDefault="002F2A56" w:rsidP="002F2A56">
            <w:pPr>
              <w:pStyle w:val="Tablecentered"/>
              <w:rPr>
                <w:rFonts w:ascii="Times New Roman" w:hAnsi="Times New Roman" w:cs="Times New Roman"/>
                <w:sz w:val="22"/>
                <w:szCs w:val="22"/>
              </w:rPr>
            </w:pPr>
          </w:p>
        </w:tc>
        <w:tc>
          <w:tcPr>
            <w:tcW w:w="929" w:type="dxa"/>
            <w:tcBorders>
              <w:top w:val="single" w:sz="12" w:space="0" w:color="auto"/>
              <w:left w:val="nil"/>
              <w:bottom w:val="nil"/>
              <w:right w:val="nil"/>
            </w:tcBorders>
            <w:vAlign w:val="center"/>
          </w:tcPr>
          <w:p w:rsidR="002F2A56" w:rsidRPr="00FE31EF" w:rsidRDefault="002F2A56" w:rsidP="002F2A56">
            <w:pPr>
              <w:pStyle w:val="Tablecentered"/>
              <w:rPr>
                <w:rFonts w:ascii="Times New Roman" w:hAnsi="Times New Roman" w:cs="Times New Roman"/>
                <w:sz w:val="22"/>
                <w:szCs w:val="22"/>
              </w:rPr>
            </w:pPr>
          </w:p>
        </w:tc>
        <w:tc>
          <w:tcPr>
            <w:tcW w:w="930" w:type="dxa"/>
            <w:tcBorders>
              <w:top w:val="single" w:sz="12" w:space="0" w:color="auto"/>
              <w:left w:val="nil"/>
              <w:bottom w:val="nil"/>
              <w:right w:val="nil"/>
            </w:tcBorders>
            <w:vAlign w:val="center"/>
          </w:tcPr>
          <w:p w:rsidR="002F2A56" w:rsidRPr="00FE31EF" w:rsidRDefault="002F2A56" w:rsidP="002F2A56">
            <w:pPr>
              <w:pStyle w:val="Tablecentered"/>
              <w:rPr>
                <w:rFonts w:ascii="Times New Roman" w:hAnsi="Times New Roman" w:cs="Times New Roman"/>
                <w:sz w:val="22"/>
                <w:szCs w:val="22"/>
              </w:rPr>
            </w:pPr>
          </w:p>
        </w:tc>
        <w:tc>
          <w:tcPr>
            <w:tcW w:w="929" w:type="dxa"/>
            <w:tcBorders>
              <w:top w:val="single" w:sz="12" w:space="0" w:color="auto"/>
              <w:left w:val="nil"/>
              <w:bottom w:val="nil"/>
              <w:right w:val="nil"/>
            </w:tcBorders>
            <w:vAlign w:val="center"/>
          </w:tcPr>
          <w:p w:rsidR="002F2A56" w:rsidRPr="00FE31EF" w:rsidRDefault="002F2A56" w:rsidP="002F2A56">
            <w:pPr>
              <w:pStyle w:val="Tablecentered"/>
              <w:rPr>
                <w:rFonts w:ascii="Times New Roman" w:hAnsi="Times New Roman" w:cs="Times New Roman"/>
                <w:sz w:val="22"/>
                <w:szCs w:val="22"/>
              </w:rPr>
            </w:pPr>
          </w:p>
        </w:tc>
        <w:tc>
          <w:tcPr>
            <w:tcW w:w="930" w:type="dxa"/>
            <w:tcBorders>
              <w:top w:val="single" w:sz="12" w:space="0" w:color="auto"/>
              <w:left w:val="nil"/>
              <w:bottom w:val="nil"/>
              <w:right w:val="nil"/>
            </w:tcBorders>
            <w:vAlign w:val="center"/>
          </w:tcPr>
          <w:p w:rsidR="002F2A56" w:rsidRPr="00FE31EF" w:rsidRDefault="002F2A56" w:rsidP="002F2A56">
            <w:pPr>
              <w:pStyle w:val="Tablecentered"/>
              <w:rPr>
                <w:rFonts w:ascii="Times New Roman" w:hAnsi="Times New Roman" w:cs="Times New Roman"/>
                <w:sz w:val="22"/>
                <w:szCs w:val="22"/>
              </w:rPr>
            </w:pPr>
          </w:p>
        </w:tc>
        <w:tc>
          <w:tcPr>
            <w:tcW w:w="930" w:type="dxa"/>
            <w:tcBorders>
              <w:top w:val="single" w:sz="12" w:space="0" w:color="auto"/>
              <w:left w:val="nil"/>
              <w:bottom w:val="nil"/>
              <w:right w:val="nil"/>
            </w:tcBorders>
            <w:vAlign w:val="center"/>
          </w:tcPr>
          <w:p w:rsidR="002F2A56" w:rsidRPr="00FE31EF" w:rsidRDefault="002F2A56" w:rsidP="002F2A56">
            <w:pPr>
              <w:pStyle w:val="Tablecentered"/>
              <w:rPr>
                <w:rFonts w:ascii="Times New Roman" w:hAnsi="Times New Roman" w:cs="Times New Roman"/>
                <w:sz w:val="22"/>
                <w:szCs w:val="22"/>
              </w:rPr>
            </w:pPr>
          </w:p>
        </w:tc>
      </w:tr>
      <w:tr w:rsidR="003D595A" w:rsidRPr="00FE31EF" w:rsidTr="00FE31EF">
        <w:trPr>
          <w:trHeight w:val="191"/>
          <w:jc w:val="center"/>
        </w:trPr>
        <w:tc>
          <w:tcPr>
            <w:tcW w:w="2023" w:type="dxa"/>
            <w:tcBorders>
              <w:top w:val="nil"/>
              <w:left w:val="nil"/>
              <w:bottom w:val="dashSmallGap" w:sz="4" w:space="0" w:color="auto"/>
              <w:right w:val="nil"/>
            </w:tcBorders>
            <w:vAlign w:val="center"/>
          </w:tcPr>
          <w:p w:rsidR="002F2A56" w:rsidRPr="00FE31EF" w:rsidRDefault="002F2A56" w:rsidP="002F2A56">
            <w:pPr>
              <w:pStyle w:val="Tablenormal0"/>
              <w:rPr>
                <w:rFonts w:ascii="Times New Roman" w:hAnsi="Times New Roman" w:cs="Times New Roman"/>
                <w:sz w:val="22"/>
                <w:szCs w:val="22"/>
              </w:rPr>
            </w:pPr>
            <w:r w:rsidRPr="00FE31EF">
              <w:rPr>
                <w:rFonts w:ascii="Times New Roman" w:hAnsi="Times New Roman" w:cs="Times New Roman"/>
                <w:sz w:val="22"/>
                <w:szCs w:val="22"/>
              </w:rPr>
              <w:t>10/10</w:t>
            </w:r>
          </w:p>
        </w:tc>
        <w:tc>
          <w:tcPr>
            <w:tcW w:w="597" w:type="dxa"/>
            <w:tcBorders>
              <w:top w:val="nil"/>
              <w:left w:val="nil"/>
              <w:bottom w:val="dashSmallGap" w:sz="4" w:space="0" w:color="auto"/>
              <w:right w:val="nil"/>
            </w:tcBorders>
            <w:vAlign w:val="center"/>
          </w:tcPr>
          <w:p w:rsidR="002F2A56" w:rsidRPr="00FE31EF" w:rsidRDefault="002F2A56" w:rsidP="002F2A56">
            <w:pPr>
              <w:pStyle w:val="Tablecentered"/>
              <w:rPr>
                <w:rFonts w:ascii="Times New Roman" w:hAnsi="Times New Roman" w:cs="Times New Roman"/>
                <w:sz w:val="22"/>
                <w:szCs w:val="22"/>
              </w:rPr>
            </w:pPr>
            <w:r w:rsidRPr="00FE31EF">
              <w:rPr>
                <w:rFonts w:ascii="Times New Roman" w:hAnsi="Times New Roman" w:cs="Times New Roman"/>
                <w:sz w:val="22"/>
                <w:szCs w:val="22"/>
              </w:rPr>
              <w:t>65</w:t>
            </w:r>
          </w:p>
        </w:tc>
        <w:tc>
          <w:tcPr>
            <w:tcW w:w="930" w:type="dxa"/>
            <w:tcBorders>
              <w:top w:val="nil"/>
              <w:left w:val="nil"/>
              <w:bottom w:val="dashSmallGap" w:sz="4" w:space="0" w:color="auto"/>
              <w:right w:val="nil"/>
            </w:tcBorders>
            <w:vAlign w:val="center"/>
          </w:tcPr>
          <w:p w:rsidR="002F2A56" w:rsidRPr="00FE31EF" w:rsidRDefault="002F2A56" w:rsidP="002F2A56">
            <w:pPr>
              <w:pStyle w:val="Tablecentered"/>
              <w:rPr>
                <w:rFonts w:ascii="Times New Roman" w:hAnsi="Times New Roman" w:cs="Times New Roman"/>
                <w:sz w:val="22"/>
                <w:szCs w:val="22"/>
              </w:rPr>
            </w:pPr>
            <w:r w:rsidRPr="00FE31EF">
              <w:rPr>
                <w:rFonts w:ascii="Times New Roman" w:hAnsi="Times New Roman" w:cs="Times New Roman"/>
                <w:sz w:val="22"/>
                <w:szCs w:val="22"/>
              </w:rPr>
              <w:t>-38</w:t>
            </w:r>
          </w:p>
        </w:tc>
        <w:tc>
          <w:tcPr>
            <w:tcW w:w="929" w:type="dxa"/>
            <w:tcBorders>
              <w:top w:val="nil"/>
              <w:left w:val="nil"/>
              <w:bottom w:val="dashSmallGap" w:sz="4" w:space="0" w:color="auto"/>
              <w:right w:val="nil"/>
            </w:tcBorders>
            <w:vAlign w:val="center"/>
          </w:tcPr>
          <w:p w:rsidR="002F2A56" w:rsidRPr="00FE31EF" w:rsidRDefault="002F2A56" w:rsidP="002F2A56">
            <w:pPr>
              <w:pStyle w:val="Tablecentered"/>
              <w:rPr>
                <w:rFonts w:ascii="Times New Roman" w:hAnsi="Times New Roman" w:cs="Times New Roman"/>
                <w:sz w:val="22"/>
                <w:szCs w:val="22"/>
              </w:rPr>
            </w:pPr>
            <w:r w:rsidRPr="00FE31EF">
              <w:rPr>
                <w:rFonts w:ascii="Times New Roman" w:hAnsi="Times New Roman" w:cs="Times New Roman"/>
                <w:sz w:val="22"/>
                <w:szCs w:val="22"/>
              </w:rPr>
              <w:t>-53</w:t>
            </w:r>
          </w:p>
        </w:tc>
        <w:tc>
          <w:tcPr>
            <w:tcW w:w="930" w:type="dxa"/>
            <w:tcBorders>
              <w:top w:val="nil"/>
              <w:left w:val="nil"/>
              <w:bottom w:val="dashSmallGap" w:sz="4" w:space="0" w:color="auto"/>
              <w:right w:val="nil"/>
            </w:tcBorders>
            <w:vAlign w:val="center"/>
          </w:tcPr>
          <w:p w:rsidR="002F2A56" w:rsidRPr="00FE31EF" w:rsidRDefault="002F2A56" w:rsidP="002F2A56">
            <w:pPr>
              <w:pStyle w:val="Tablecentered"/>
              <w:rPr>
                <w:rFonts w:ascii="Times New Roman" w:hAnsi="Times New Roman" w:cs="Times New Roman"/>
                <w:sz w:val="22"/>
                <w:szCs w:val="22"/>
              </w:rPr>
            </w:pPr>
            <w:r w:rsidRPr="00FE31EF">
              <w:rPr>
                <w:rFonts w:ascii="Times New Roman" w:hAnsi="Times New Roman" w:cs="Times New Roman"/>
                <w:sz w:val="22"/>
                <w:szCs w:val="22"/>
              </w:rPr>
              <w:t>-43</w:t>
            </w:r>
          </w:p>
        </w:tc>
        <w:tc>
          <w:tcPr>
            <w:tcW w:w="929" w:type="dxa"/>
            <w:tcBorders>
              <w:top w:val="nil"/>
              <w:left w:val="nil"/>
              <w:bottom w:val="dashSmallGap" w:sz="4" w:space="0" w:color="auto"/>
              <w:right w:val="nil"/>
            </w:tcBorders>
            <w:vAlign w:val="center"/>
          </w:tcPr>
          <w:p w:rsidR="002F2A56" w:rsidRPr="00FE31EF" w:rsidRDefault="002F2A56" w:rsidP="002F2A56">
            <w:pPr>
              <w:pStyle w:val="Tablecentered"/>
              <w:rPr>
                <w:rFonts w:ascii="Times New Roman" w:hAnsi="Times New Roman" w:cs="Times New Roman"/>
                <w:sz w:val="22"/>
                <w:szCs w:val="22"/>
              </w:rPr>
            </w:pPr>
            <w:r w:rsidRPr="00FE31EF">
              <w:rPr>
                <w:rFonts w:ascii="Times New Roman" w:hAnsi="Times New Roman" w:cs="Times New Roman"/>
                <w:sz w:val="22"/>
                <w:szCs w:val="22"/>
              </w:rPr>
              <w:t>-31</w:t>
            </w:r>
          </w:p>
        </w:tc>
        <w:tc>
          <w:tcPr>
            <w:tcW w:w="930" w:type="dxa"/>
            <w:tcBorders>
              <w:top w:val="nil"/>
              <w:left w:val="nil"/>
              <w:bottom w:val="dashSmallGap" w:sz="4" w:space="0" w:color="auto"/>
              <w:right w:val="nil"/>
            </w:tcBorders>
            <w:vAlign w:val="center"/>
          </w:tcPr>
          <w:p w:rsidR="002F2A56" w:rsidRPr="00FE31EF" w:rsidRDefault="002F2A56" w:rsidP="002F2A56">
            <w:pPr>
              <w:pStyle w:val="Tablecentered"/>
              <w:rPr>
                <w:rFonts w:ascii="Times New Roman" w:hAnsi="Times New Roman" w:cs="Times New Roman"/>
                <w:sz w:val="22"/>
                <w:szCs w:val="22"/>
              </w:rPr>
            </w:pPr>
            <w:r w:rsidRPr="00FE31EF">
              <w:rPr>
                <w:rFonts w:ascii="Times New Roman" w:hAnsi="Times New Roman" w:cs="Times New Roman"/>
                <w:sz w:val="22"/>
                <w:szCs w:val="22"/>
              </w:rPr>
              <w:t>+9</w:t>
            </w:r>
          </w:p>
        </w:tc>
        <w:tc>
          <w:tcPr>
            <w:tcW w:w="930" w:type="dxa"/>
            <w:tcBorders>
              <w:top w:val="nil"/>
              <w:left w:val="nil"/>
              <w:bottom w:val="dashSmallGap" w:sz="4" w:space="0" w:color="auto"/>
              <w:right w:val="nil"/>
            </w:tcBorders>
            <w:vAlign w:val="center"/>
          </w:tcPr>
          <w:p w:rsidR="002F2A56" w:rsidRPr="00FE31EF" w:rsidRDefault="002F2A56" w:rsidP="002F2A56">
            <w:pPr>
              <w:pStyle w:val="Tablecentered"/>
              <w:rPr>
                <w:rFonts w:ascii="Times New Roman" w:hAnsi="Times New Roman" w:cs="Times New Roman"/>
                <w:sz w:val="22"/>
                <w:szCs w:val="22"/>
              </w:rPr>
            </w:pPr>
            <w:r w:rsidRPr="00FE31EF">
              <w:rPr>
                <w:rFonts w:ascii="Times New Roman" w:hAnsi="Times New Roman" w:cs="Times New Roman"/>
                <w:sz w:val="22"/>
                <w:szCs w:val="22"/>
              </w:rPr>
              <w:t>-49</w:t>
            </w:r>
          </w:p>
        </w:tc>
      </w:tr>
      <w:tr w:rsidR="003D595A" w:rsidRPr="00FE31EF" w:rsidTr="00FE31EF">
        <w:trPr>
          <w:trHeight w:val="191"/>
          <w:jc w:val="center"/>
        </w:trPr>
        <w:tc>
          <w:tcPr>
            <w:tcW w:w="2023" w:type="dxa"/>
            <w:tcBorders>
              <w:top w:val="nil"/>
              <w:left w:val="nil"/>
              <w:bottom w:val="dashSmallGap" w:sz="4" w:space="0" w:color="auto"/>
              <w:right w:val="nil"/>
            </w:tcBorders>
            <w:vAlign w:val="center"/>
          </w:tcPr>
          <w:p w:rsidR="002F2A56" w:rsidRPr="00FE31EF" w:rsidRDefault="002F2A56" w:rsidP="002F2A56">
            <w:pPr>
              <w:pStyle w:val="Tablenormal0"/>
              <w:rPr>
                <w:rFonts w:ascii="Times New Roman" w:hAnsi="Times New Roman" w:cs="Times New Roman"/>
                <w:sz w:val="22"/>
                <w:szCs w:val="22"/>
              </w:rPr>
            </w:pPr>
            <w:r w:rsidRPr="00FE31EF">
              <w:rPr>
                <w:rFonts w:ascii="Times New Roman" w:hAnsi="Times New Roman" w:cs="Times New Roman"/>
                <w:sz w:val="22"/>
                <w:szCs w:val="22"/>
              </w:rPr>
              <w:t>10/20</w:t>
            </w:r>
          </w:p>
        </w:tc>
        <w:tc>
          <w:tcPr>
            <w:tcW w:w="597" w:type="dxa"/>
            <w:tcBorders>
              <w:top w:val="nil"/>
              <w:left w:val="nil"/>
              <w:bottom w:val="dashSmallGap" w:sz="4" w:space="0" w:color="auto"/>
              <w:right w:val="nil"/>
            </w:tcBorders>
            <w:vAlign w:val="center"/>
          </w:tcPr>
          <w:p w:rsidR="002F2A56" w:rsidRPr="00FE31EF" w:rsidRDefault="002F2A56" w:rsidP="002F2A56">
            <w:pPr>
              <w:pStyle w:val="Tablecentered"/>
              <w:rPr>
                <w:rFonts w:ascii="Times New Roman" w:hAnsi="Times New Roman" w:cs="Times New Roman"/>
                <w:sz w:val="22"/>
                <w:szCs w:val="22"/>
              </w:rPr>
            </w:pPr>
            <w:r w:rsidRPr="00FE31EF">
              <w:rPr>
                <w:rFonts w:ascii="Times New Roman" w:hAnsi="Times New Roman" w:cs="Times New Roman"/>
                <w:sz w:val="22"/>
                <w:szCs w:val="22"/>
              </w:rPr>
              <w:t>62</w:t>
            </w:r>
          </w:p>
        </w:tc>
        <w:tc>
          <w:tcPr>
            <w:tcW w:w="930" w:type="dxa"/>
            <w:tcBorders>
              <w:top w:val="nil"/>
              <w:left w:val="nil"/>
              <w:bottom w:val="dashSmallGap" w:sz="4" w:space="0" w:color="auto"/>
              <w:right w:val="nil"/>
            </w:tcBorders>
            <w:vAlign w:val="center"/>
          </w:tcPr>
          <w:p w:rsidR="002F2A56" w:rsidRPr="00FE31EF" w:rsidRDefault="002F2A56" w:rsidP="002F2A56">
            <w:pPr>
              <w:pStyle w:val="Tablecentered"/>
              <w:rPr>
                <w:rFonts w:ascii="Times New Roman" w:hAnsi="Times New Roman" w:cs="Times New Roman"/>
                <w:sz w:val="22"/>
                <w:szCs w:val="22"/>
              </w:rPr>
            </w:pPr>
            <w:r w:rsidRPr="00FE31EF">
              <w:rPr>
                <w:rFonts w:ascii="Times New Roman" w:hAnsi="Times New Roman" w:cs="Times New Roman"/>
                <w:sz w:val="22"/>
                <w:szCs w:val="22"/>
              </w:rPr>
              <w:t>-39</w:t>
            </w:r>
          </w:p>
        </w:tc>
        <w:tc>
          <w:tcPr>
            <w:tcW w:w="929" w:type="dxa"/>
            <w:tcBorders>
              <w:top w:val="nil"/>
              <w:left w:val="nil"/>
              <w:bottom w:val="dashSmallGap" w:sz="4" w:space="0" w:color="auto"/>
              <w:right w:val="nil"/>
            </w:tcBorders>
            <w:vAlign w:val="center"/>
          </w:tcPr>
          <w:p w:rsidR="002F2A56" w:rsidRPr="00FE31EF" w:rsidRDefault="002F2A56" w:rsidP="002F2A56">
            <w:pPr>
              <w:pStyle w:val="Tablecentered"/>
              <w:rPr>
                <w:rFonts w:ascii="Times New Roman" w:hAnsi="Times New Roman" w:cs="Times New Roman"/>
                <w:sz w:val="22"/>
                <w:szCs w:val="22"/>
              </w:rPr>
            </w:pPr>
            <w:r w:rsidRPr="00FE31EF">
              <w:rPr>
                <w:rFonts w:ascii="Times New Roman" w:hAnsi="Times New Roman" w:cs="Times New Roman"/>
                <w:sz w:val="22"/>
                <w:szCs w:val="22"/>
              </w:rPr>
              <w:t>-54</w:t>
            </w:r>
          </w:p>
        </w:tc>
        <w:tc>
          <w:tcPr>
            <w:tcW w:w="930" w:type="dxa"/>
            <w:tcBorders>
              <w:top w:val="nil"/>
              <w:left w:val="nil"/>
              <w:bottom w:val="dashSmallGap" w:sz="4" w:space="0" w:color="auto"/>
              <w:right w:val="nil"/>
            </w:tcBorders>
            <w:vAlign w:val="center"/>
          </w:tcPr>
          <w:p w:rsidR="002F2A56" w:rsidRPr="00FE31EF" w:rsidRDefault="002F2A56" w:rsidP="002F2A56">
            <w:pPr>
              <w:pStyle w:val="Tablecentered"/>
              <w:rPr>
                <w:rFonts w:ascii="Times New Roman" w:hAnsi="Times New Roman" w:cs="Times New Roman"/>
                <w:sz w:val="22"/>
                <w:szCs w:val="22"/>
              </w:rPr>
            </w:pPr>
            <w:r w:rsidRPr="00FE31EF">
              <w:rPr>
                <w:rFonts w:ascii="Times New Roman" w:hAnsi="Times New Roman" w:cs="Times New Roman"/>
                <w:sz w:val="22"/>
                <w:szCs w:val="22"/>
              </w:rPr>
              <w:t>-44</w:t>
            </w:r>
          </w:p>
        </w:tc>
        <w:tc>
          <w:tcPr>
            <w:tcW w:w="929" w:type="dxa"/>
            <w:tcBorders>
              <w:top w:val="nil"/>
              <w:left w:val="nil"/>
              <w:bottom w:val="dashSmallGap" w:sz="4" w:space="0" w:color="auto"/>
              <w:right w:val="nil"/>
            </w:tcBorders>
            <w:vAlign w:val="center"/>
          </w:tcPr>
          <w:p w:rsidR="002F2A56" w:rsidRPr="00FE31EF" w:rsidRDefault="002F2A56" w:rsidP="002F2A56">
            <w:pPr>
              <w:pStyle w:val="Tablecentered"/>
              <w:rPr>
                <w:rFonts w:ascii="Times New Roman" w:hAnsi="Times New Roman" w:cs="Times New Roman"/>
                <w:sz w:val="22"/>
                <w:szCs w:val="22"/>
              </w:rPr>
            </w:pPr>
            <w:r w:rsidRPr="00FE31EF">
              <w:rPr>
                <w:rFonts w:ascii="Times New Roman" w:hAnsi="Times New Roman" w:cs="Times New Roman"/>
                <w:sz w:val="22"/>
                <w:szCs w:val="22"/>
              </w:rPr>
              <w:t>-30</w:t>
            </w:r>
          </w:p>
        </w:tc>
        <w:tc>
          <w:tcPr>
            <w:tcW w:w="930" w:type="dxa"/>
            <w:tcBorders>
              <w:top w:val="nil"/>
              <w:left w:val="nil"/>
              <w:bottom w:val="dashSmallGap" w:sz="4" w:space="0" w:color="auto"/>
              <w:right w:val="nil"/>
            </w:tcBorders>
            <w:vAlign w:val="center"/>
          </w:tcPr>
          <w:p w:rsidR="002F2A56" w:rsidRPr="00FE31EF" w:rsidRDefault="002F2A56" w:rsidP="002F2A56">
            <w:pPr>
              <w:pStyle w:val="Tablecentered"/>
              <w:rPr>
                <w:rFonts w:ascii="Times New Roman" w:hAnsi="Times New Roman" w:cs="Times New Roman"/>
                <w:sz w:val="22"/>
                <w:szCs w:val="22"/>
              </w:rPr>
            </w:pPr>
            <w:r w:rsidRPr="00FE31EF">
              <w:rPr>
                <w:rFonts w:ascii="Times New Roman" w:hAnsi="Times New Roman" w:cs="Times New Roman"/>
                <w:sz w:val="22"/>
                <w:szCs w:val="22"/>
              </w:rPr>
              <w:t>+9</w:t>
            </w:r>
          </w:p>
        </w:tc>
        <w:tc>
          <w:tcPr>
            <w:tcW w:w="930" w:type="dxa"/>
            <w:tcBorders>
              <w:top w:val="nil"/>
              <w:left w:val="nil"/>
              <w:bottom w:val="dashSmallGap" w:sz="4" w:space="0" w:color="auto"/>
              <w:right w:val="nil"/>
            </w:tcBorders>
            <w:vAlign w:val="center"/>
          </w:tcPr>
          <w:p w:rsidR="002F2A56" w:rsidRPr="00FE31EF" w:rsidRDefault="002F2A56" w:rsidP="002F2A56">
            <w:pPr>
              <w:pStyle w:val="Tablecentered"/>
              <w:rPr>
                <w:rFonts w:ascii="Times New Roman" w:hAnsi="Times New Roman" w:cs="Times New Roman"/>
                <w:sz w:val="22"/>
                <w:szCs w:val="22"/>
              </w:rPr>
            </w:pPr>
            <w:r w:rsidRPr="00FE31EF">
              <w:rPr>
                <w:rFonts w:ascii="Times New Roman" w:hAnsi="Times New Roman" w:cs="Times New Roman"/>
                <w:sz w:val="22"/>
                <w:szCs w:val="22"/>
              </w:rPr>
              <w:t>-50</w:t>
            </w:r>
          </w:p>
        </w:tc>
      </w:tr>
      <w:tr w:rsidR="003D595A" w:rsidRPr="00FE31EF" w:rsidTr="00FE31EF">
        <w:trPr>
          <w:trHeight w:val="191"/>
          <w:jc w:val="center"/>
        </w:trPr>
        <w:tc>
          <w:tcPr>
            <w:tcW w:w="2023" w:type="dxa"/>
            <w:tcBorders>
              <w:top w:val="nil"/>
              <w:left w:val="nil"/>
              <w:bottom w:val="dashSmallGap" w:sz="4" w:space="0" w:color="auto"/>
              <w:right w:val="nil"/>
            </w:tcBorders>
            <w:vAlign w:val="center"/>
          </w:tcPr>
          <w:p w:rsidR="002F2A56" w:rsidRPr="00FE31EF" w:rsidRDefault="002F2A56" w:rsidP="002F2A56">
            <w:pPr>
              <w:pStyle w:val="Tablenormal0"/>
              <w:rPr>
                <w:rFonts w:ascii="Times New Roman" w:hAnsi="Times New Roman" w:cs="Times New Roman"/>
                <w:sz w:val="22"/>
                <w:szCs w:val="22"/>
              </w:rPr>
            </w:pPr>
            <w:r w:rsidRPr="00FE31EF">
              <w:rPr>
                <w:rFonts w:ascii="Times New Roman" w:hAnsi="Times New Roman" w:cs="Times New Roman"/>
                <w:sz w:val="22"/>
                <w:szCs w:val="22"/>
              </w:rPr>
              <w:t>10/40</w:t>
            </w:r>
          </w:p>
        </w:tc>
        <w:tc>
          <w:tcPr>
            <w:tcW w:w="597" w:type="dxa"/>
            <w:tcBorders>
              <w:top w:val="nil"/>
              <w:left w:val="nil"/>
              <w:bottom w:val="dashSmallGap" w:sz="4" w:space="0" w:color="auto"/>
              <w:right w:val="nil"/>
            </w:tcBorders>
            <w:vAlign w:val="center"/>
          </w:tcPr>
          <w:p w:rsidR="002F2A56" w:rsidRPr="00FE31EF" w:rsidRDefault="002F2A56" w:rsidP="002F2A56">
            <w:pPr>
              <w:pStyle w:val="Tablecentered"/>
              <w:rPr>
                <w:rFonts w:ascii="Times New Roman" w:hAnsi="Times New Roman" w:cs="Times New Roman"/>
                <w:sz w:val="22"/>
                <w:szCs w:val="22"/>
              </w:rPr>
            </w:pPr>
            <w:r w:rsidRPr="00FE31EF">
              <w:rPr>
                <w:rFonts w:ascii="Times New Roman" w:hAnsi="Times New Roman" w:cs="Times New Roman"/>
                <w:sz w:val="22"/>
                <w:szCs w:val="22"/>
              </w:rPr>
              <w:t>65</w:t>
            </w:r>
          </w:p>
        </w:tc>
        <w:tc>
          <w:tcPr>
            <w:tcW w:w="930" w:type="dxa"/>
            <w:tcBorders>
              <w:top w:val="nil"/>
              <w:left w:val="nil"/>
              <w:bottom w:val="dashSmallGap" w:sz="4" w:space="0" w:color="auto"/>
              <w:right w:val="nil"/>
            </w:tcBorders>
            <w:vAlign w:val="center"/>
          </w:tcPr>
          <w:p w:rsidR="002F2A56" w:rsidRPr="00FE31EF" w:rsidRDefault="002F2A56" w:rsidP="002F2A56">
            <w:pPr>
              <w:pStyle w:val="Tablecentered"/>
              <w:rPr>
                <w:rFonts w:ascii="Times New Roman" w:hAnsi="Times New Roman" w:cs="Times New Roman"/>
                <w:sz w:val="22"/>
                <w:szCs w:val="22"/>
              </w:rPr>
            </w:pPr>
            <w:r w:rsidRPr="00FE31EF">
              <w:rPr>
                <w:rFonts w:ascii="Times New Roman" w:hAnsi="Times New Roman" w:cs="Times New Roman"/>
                <w:sz w:val="22"/>
                <w:szCs w:val="22"/>
              </w:rPr>
              <w:t>-42</w:t>
            </w:r>
          </w:p>
        </w:tc>
        <w:tc>
          <w:tcPr>
            <w:tcW w:w="929" w:type="dxa"/>
            <w:tcBorders>
              <w:top w:val="nil"/>
              <w:left w:val="nil"/>
              <w:bottom w:val="dashSmallGap" w:sz="4" w:space="0" w:color="auto"/>
              <w:right w:val="nil"/>
            </w:tcBorders>
            <w:vAlign w:val="center"/>
          </w:tcPr>
          <w:p w:rsidR="002F2A56" w:rsidRPr="00FE31EF" w:rsidRDefault="002F2A56" w:rsidP="002F2A56">
            <w:pPr>
              <w:pStyle w:val="Tablecentered"/>
              <w:rPr>
                <w:rFonts w:ascii="Times New Roman" w:hAnsi="Times New Roman" w:cs="Times New Roman"/>
                <w:sz w:val="22"/>
                <w:szCs w:val="22"/>
              </w:rPr>
            </w:pPr>
            <w:r w:rsidRPr="00FE31EF">
              <w:rPr>
                <w:rFonts w:ascii="Times New Roman" w:hAnsi="Times New Roman" w:cs="Times New Roman"/>
                <w:sz w:val="22"/>
                <w:szCs w:val="22"/>
              </w:rPr>
              <w:t>-56</w:t>
            </w:r>
          </w:p>
        </w:tc>
        <w:tc>
          <w:tcPr>
            <w:tcW w:w="930" w:type="dxa"/>
            <w:tcBorders>
              <w:top w:val="nil"/>
              <w:left w:val="nil"/>
              <w:bottom w:val="dashSmallGap" w:sz="4" w:space="0" w:color="auto"/>
              <w:right w:val="nil"/>
            </w:tcBorders>
            <w:vAlign w:val="center"/>
          </w:tcPr>
          <w:p w:rsidR="002F2A56" w:rsidRPr="00FE31EF" w:rsidRDefault="002F2A56" w:rsidP="002F2A56">
            <w:pPr>
              <w:pStyle w:val="Tablecentered"/>
              <w:rPr>
                <w:rFonts w:ascii="Times New Roman" w:hAnsi="Times New Roman" w:cs="Times New Roman"/>
                <w:sz w:val="22"/>
                <w:szCs w:val="22"/>
              </w:rPr>
            </w:pPr>
            <w:r w:rsidRPr="00FE31EF">
              <w:rPr>
                <w:rFonts w:ascii="Times New Roman" w:hAnsi="Times New Roman" w:cs="Times New Roman"/>
                <w:sz w:val="22"/>
                <w:szCs w:val="22"/>
              </w:rPr>
              <w:t>-45</w:t>
            </w:r>
          </w:p>
        </w:tc>
        <w:tc>
          <w:tcPr>
            <w:tcW w:w="929" w:type="dxa"/>
            <w:tcBorders>
              <w:top w:val="nil"/>
              <w:left w:val="nil"/>
              <w:bottom w:val="dashSmallGap" w:sz="4" w:space="0" w:color="auto"/>
              <w:right w:val="nil"/>
            </w:tcBorders>
            <w:vAlign w:val="center"/>
          </w:tcPr>
          <w:p w:rsidR="002F2A56" w:rsidRPr="00FE31EF" w:rsidRDefault="002F2A56" w:rsidP="002F2A56">
            <w:pPr>
              <w:pStyle w:val="Tablecentered"/>
              <w:rPr>
                <w:rFonts w:ascii="Times New Roman" w:hAnsi="Times New Roman" w:cs="Times New Roman"/>
                <w:sz w:val="22"/>
                <w:szCs w:val="22"/>
              </w:rPr>
            </w:pPr>
            <w:r w:rsidRPr="00FE31EF">
              <w:rPr>
                <w:rFonts w:ascii="Times New Roman" w:hAnsi="Times New Roman" w:cs="Times New Roman"/>
                <w:sz w:val="22"/>
                <w:szCs w:val="22"/>
              </w:rPr>
              <w:t>-34</w:t>
            </w:r>
          </w:p>
        </w:tc>
        <w:tc>
          <w:tcPr>
            <w:tcW w:w="930" w:type="dxa"/>
            <w:tcBorders>
              <w:top w:val="nil"/>
              <w:left w:val="nil"/>
              <w:bottom w:val="dashSmallGap" w:sz="4" w:space="0" w:color="auto"/>
              <w:right w:val="nil"/>
            </w:tcBorders>
            <w:vAlign w:val="center"/>
          </w:tcPr>
          <w:p w:rsidR="002F2A56" w:rsidRPr="00FE31EF" w:rsidRDefault="002F2A56" w:rsidP="002F2A56">
            <w:pPr>
              <w:pStyle w:val="Tablecentered"/>
              <w:rPr>
                <w:rFonts w:ascii="Times New Roman" w:hAnsi="Times New Roman" w:cs="Times New Roman"/>
                <w:sz w:val="22"/>
                <w:szCs w:val="22"/>
              </w:rPr>
            </w:pPr>
            <w:r w:rsidRPr="00FE31EF">
              <w:rPr>
                <w:rFonts w:ascii="Times New Roman" w:hAnsi="Times New Roman" w:cs="Times New Roman"/>
                <w:sz w:val="22"/>
                <w:szCs w:val="22"/>
              </w:rPr>
              <w:t>+5</w:t>
            </w:r>
          </w:p>
        </w:tc>
        <w:tc>
          <w:tcPr>
            <w:tcW w:w="930" w:type="dxa"/>
            <w:tcBorders>
              <w:top w:val="nil"/>
              <w:left w:val="nil"/>
              <w:bottom w:val="dashSmallGap" w:sz="4" w:space="0" w:color="auto"/>
              <w:right w:val="nil"/>
            </w:tcBorders>
            <w:vAlign w:val="center"/>
          </w:tcPr>
          <w:p w:rsidR="002F2A56" w:rsidRPr="00FE31EF" w:rsidRDefault="002F2A56" w:rsidP="002F2A56">
            <w:pPr>
              <w:pStyle w:val="Tablecentered"/>
              <w:rPr>
                <w:rFonts w:ascii="Times New Roman" w:hAnsi="Times New Roman" w:cs="Times New Roman"/>
                <w:sz w:val="22"/>
                <w:szCs w:val="22"/>
              </w:rPr>
            </w:pPr>
            <w:r w:rsidRPr="00FE31EF">
              <w:rPr>
                <w:rFonts w:ascii="Times New Roman" w:hAnsi="Times New Roman" w:cs="Times New Roman"/>
                <w:sz w:val="22"/>
                <w:szCs w:val="22"/>
              </w:rPr>
              <w:t>-52</w:t>
            </w:r>
          </w:p>
        </w:tc>
      </w:tr>
      <w:tr w:rsidR="003D595A" w:rsidRPr="00FE31EF" w:rsidTr="00FE31EF">
        <w:trPr>
          <w:trHeight w:val="191"/>
          <w:jc w:val="center"/>
        </w:trPr>
        <w:tc>
          <w:tcPr>
            <w:tcW w:w="2023" w:type="dxa"/>
            <w:tcBorders>
              <w:top w:val="nil"/>
              <w:left w:val="nil"/>
              <w:bottom w:val="single" w:sz="12" w:space="0" w:color="auto"/>
              <w:right w:val="nil"/>
            </w:tcBorders>
            <w:vAlign w:val="center"/>
          </w:tcPr>
          <w:p w:rsidR="002F2A56" w:rsidRPr="00FE31EF" w:rsidRDefault="002F2A56" w:rsidP="002F2A56">
            <w:pPr>
              <w:pStyle w:val="Tablenormal0"/>
              <w:rPr>
                <w:rFonts w:ascii="Times New Roman" w:hAnsi="Times New Roman" w:cs="Times New Roman"/>
                <w:sz w:val="22"/>
                <w:szCs w:val="22"/>
              </w:rPr>
            </w:pPr>
            <w:r w:rsidRPr="00FE31EF">
              <w:rPr>
                <w:rFonts w:ascii="Times New Roman" w:hAnsi="Times New Roman" w:cs="Times New Roman"/>
                <w:sz w:val="22"/>
                <w:szCs w:val="22"/>
              </w:rPr>
              <w:t>10/80</w:t>
            </w:r>
          </w:p>
        </w:tc>
        <w:tc>
          <w:tcPr>
            <w:tcW w:w="597" w:type="dxa"/>
            <w:tcBorders>
              <w:top w:val="nil"/>
              <w:left w:val="nil"/>
              <w:bottom w:val="single" w:sz="12" w:space="0" w:color="auto"/>
              <w:right w:val="nil"/>
            </w:tcBorders>
            <w:vAlign w:val="center"/>
          </w:tcPr>
          <w:p w:rsidR="002F2A56" w:rsidRPr="00FE31EF" w:rsidRDefault="002F2A56" w:rsidP="002F2A56">
            <w:pPr>
              <w:pStyle w:val="Tablecentered"/>
              <w:rPr>
                <w:rFonts w:ascii="Times New Roman" w:hAnsi="Times New Roman" w:cs="Times New Roman"/>
                <w:sz w:val="22"/>
                <w:szCs w:val="22"/>
              </w:rPr>
            </w:pPr>
            <w:r w:rsidRPr="00FE31EF">
              <w:rPr>
                <w:rFonts w:ascii="Times New Roman" w:hAnsi="Times New Roman" w:cs="Times New Roman"/>
                <w:sz w:val="22"/>
                <w:szCs w:val="22"/>
              </w:rPr>
              <w:t>63</w:t>
            </w:r>
          </w:p>
        </w:tc>
        <w:tc>
          <w:tcPr>
            <w:tcW w:w="930" w:type="dxa"/>
            <w:tcBorders>
              <w:top w:val="nil"/>
              <w:left w:val="nil"/>
              <w:bottom w:val="single" w:sz="12" w:space="0" w:color="auto"/>
              <w:right w:val="nil"/>
            </w:tcBorders>
            <w:vAlign w:val="center"/>
          </w:tcPr>
          <w:p w:rsidR="002F2A56" w:rsidRPr="00FE31EF" w:rsidRDefault="002F2A56" w:rsidP="002F2A56">
            <w:pPr>
              <w:pStyle w:val="Tablecentered"/>
              <w:rPr>
                <w:rFonts w:ascii="Times New Roman" w:hAnsi="Times New Roman" w:cs="Times New Roman"/>
                <w:sz w:val="22"/>
                <w:szCs w:val="22"/>
              </w:rPr>
            </w:pPr>
            <w:r w:rsidRPr="00FE31EF">
              <w:rPr>
                <w:rFonts w:ascii="Times New Roman" w:hAnsi="Times New Roman" w:cs="Times New Roman"/>
                <w:sz w:val="22"/>
                <w:szCs w:val="22"/>
              </w:rPr>
              <w:t>-46</w:t>
            </w:r>
          </w:p>
        </w:tc>
        <w:tc>
          <w:tcPr>
            <w:tcW w:w="929" w:type="dxa"/>
            <w:tcBorders>
              <w:top w:val="nil"/>
              <w:left w:val="nil"/>
              <w:bottom w:val="single" w:sz="12" w:space="0" w:color="auto"/>
              <w:right w:val="nil"/>
            </w:tcBorders>
            <w:vAlign w:val="center"/>
          </w:tcPr>
          <w:p w:rsidR="002F2A56" w:rsidRPr="00FE31EF" w:rsidRDefault="002F2A56" w:rsidP="002F2A56">
            <w:pPr>
              <w:pStyle w:val="Tablecentered"/>
              <w:rPr>
                <w:rFonts w:ascii="Times New Roman" w:hAnsi="Times New Roman" w:cs="Times New Roman"/>
                <w:sz w:val="22"/>
                <w:szCs w:val="22"/>
              </w:rPr>
            </w:pPr>
            <w:r w:rsidRPr="00FE31EF">
              <w:rPr>
                <w:rFonts w:ascii="Times New Roman" w:hAnsi="Times New Roman" w:cs="Times New Roman"/>
                <w:sz w:val="22"/>
                <w:szCs w:val="22"/>
              </w:rPr>
              <w:t>-61</w:t>
            </w:r>
          </w:p>
        </w:tc>
        <w:tc>
          <w:tcPr>
            <w:tcW w:w="930" w:type="dxa"/>
            <w:tcBorders>
              <w:top w:val="nil"/>
              <w:left w:val="nil"/>
              <w:bottom w:val="single" w:sz="12" w:space="0" w:color="auto"/>
              <w:right w:val="nil"/>
            </w:tcBorders>
            <w:vAlign w:val="center"/>
          </w:tcPr>
          <w:p w:rsidR="002F2A56" w:rsidRPr="00FE31EF" w:rsidRDefault="002F2A56" w:rsidP="002F2A56">
            <w:pPr>
              <w:pStyle w:val="Tablecentered"/>
              <w:rPr>
                <w:rFonts w:ascii="Times New Roman" w:hAnsi="Times New Roman" w:cs="Times New Roman"/>
                <w:sz w:val="22"/>
                <w:szCs w:val="22"/>
              </w:rPr>
            </w:pPr>
            <w:r w:rsidRPr="00FE31EF">
              <w:rPr>
                <w:rFonts w:ascii="Times New Roman" w:hAnsi="Times New Roman" w:cs="Times New Roman"/>
                <w:sz w:val="22"/>
                <w:szCs w:val="22"/>
              </w:rPr>
              <w:t>-50</w:t>
            </w:r>
          </w:p>
        </w:tc>
        <w:tc>
          <w:tcPr>
            <w:tcW w:w="929" w:type="dxa"/>
            <w:tcBorders>
              <w:top w:val="nil"/>
              <w:left w:val="nil"/>
              <w:bottom w:val="single" w:sz="12" w:space="0" w:color="auto"/>
              <w:right w:val="nil"/>
            </w:tcBorders>
            <w:vAlign w:val="center"/>
          </w:tcPr>
          <w:p w:rsidR="002F2A56" w:rsidRPr="00FE31EF" w:rsidRDefault="002F2A56" w:rsidP="002F2A56">
            <w:pPr>
              <w:pStyle w:val="Tablecentered"/>
              <w:rPr>
                <w:rFonts w:ascii="Times New Roman" w:hAnsi="Times New Roman" w:cs="Times New Roman"/>
                <w:sz w:val="22"/>
                <w:szCs w:val="22"/>
              </w:rPr>
            </w:pPr>
            <w:r w:rsidRPr="00FE31EF">
              <w:rPr>
                <w:rFonts w:ascii="Times New Roman" w:hAnsi="Times New Roman" w:cs="Times New Roman"/>
                <w:sz w:val="22"/>
                <w:szCs w:val="22"/>
              </w:rPr>
              <w:t>-40</w:t>
            </w:r>
          </w:p>
        </w:tc>
        <w:tc>
          <w:tcPr>
            <w:tcW w:w="930" w:type="dxa"/>
            <w:tcBorders>
              <w:top w:val="nil"/>
              <w:left w:val="nil"/>
              <w:bottom w:val="single" w:sz="12" w:space="0" w:color="auto"/>
              <w:right w:val="nil"/>
            </w:tcBorders>
            <w:vAlign w:val="center"/>
          </w:tcPr>
          <w:p w:rsidR="002F2A56" w:rsidRPr="00FE31EF" w:rsidRDefault="002F2A56" w:rsidP="002F2A56">
            <w:pPr>
              <w:pStyle w:val="Tablecentered"/>
              <w:rPr>
                <w:rFonts w:ascii="Times New Roman" w:hAnsi="Times New Roman" w:cs="Times New Roman"/>
                <w:sz w:val="22"/>
                <w:szCs w:val="22"/>
              </w:rPr>
            </w:pPr>
            <w:r w:rsidRPr="00FE31EF">
              <w:rPr>
                <w:rFonts w:ascii="Times New Roman" w:hAnsi="Times New Roman" w:cs="Times New Roman"/>
                <w:sz w:val="22"/>
                <w:szCs w:val="22"/>
              </w:rPr>
              <w:t>+7</w:t>
            </w:r>
          </w:p>
        </w:tc>
        <w:tc>
          <w:tcPr>
            <w:tcW w:w="930" w:type="dxa"/>
            <w:tcBorders>
              <w:top w:val="nil"/>
              <w:left w:val="nil"/>
              <w:bottom w:val="single" w:sz="12" w:space="0" w:color="auto"/>
              <w:right w:val="nil"/>
            </w:tcBorders>
            <w:vAlign w:val="center"/>
          </w:tcPr>
          <w:p w:rsidR="002F2A56" w:rsidRPr="00FE31EF" w:rsidRDefault="002F2A56" w:rsidP="002F2A56">
            <w:pPr>
              <w:pStyle w:val="Tablecentered"/>
              <w:rPr>
                <w:rFonts w:ascii="Times New Roman" w:hAnsi="Times New Roman" w:cs="Times New Roman"/>
                <w:sz w:val="22"/>
                <w:szCs w:val="22"/>
              </w:rPr>
            </w:pPr>
            <w:r w:rsidRPr="00FE31EF">
              <w:rPr>
                <w:rFonts w:ascii="Times New Roman" w:hAnsi="Times New Roman" w:cs="Times New Roman"/>
                <w:sz w:val="22"/>
                <w:szCs w:val="22"/>
              </w:rPr>
              <w:t>-58</w:t>
            </w:r>
          </w:p>
        </w:tc>
      </w:tr>
      <w:tr w:rsidR="003D595A" w:rsidRPr="00FE31EF" w:rsidTr="00FE31EF">
        <w:trPr>
          <w:trHeight w:val="191"/>
          <w:jc w:val="center"/>
        </w:trPr>
        <w:tc>
          <w:tcPr>
            <w:tcW w:w="2023" w:type="dxa"/>
            <w:tcBorders>
              <w:top w:val="single" w:sz="12" w:space="0" w:color="auto"/>
              <w:left w:val="nil"/>
              <w:bottom w:val="dashSmallGap" w:sz="4" w:space="0" w:color="auto"/>
              <w:right w:val="nil"/>
            </w:tcBorders>
            <w:vAlign w:val="center"/>
          </w:tcPr>
          <w:p w:rsidR="002F2A56" w:rsidRPr="00FE31EF" w:rsidRDefault="002F2A56" w:rsidP="002F2A56">
            <w:pPr>
              <w:pStyle w:val="Tablenormal0"/>
              <w:rPr>
                <w:rFonts w:ascii="Times New Roman" w:hAnsi="Times New Roman" w:cs="Times New Roman"/>
                <w:sz w:val="22"/>
                <w:szCs w:val="22"/>
              </w:rPr>
            </w:pPr>
            <w:r w:rsidRPr="00FE31EF">
              <w:rPr>
                <w:rFonts w:ascii="Times New Roman" w:hAnsi="Times New Roman" w:cs="Times New Roman"/>
                <w:sz w:val="22"/>
                <w:szCs w:val="22"/>
              </w:rPr>
              <w:t>Atorvastatin by dose</w:t>
            </w:r>
          </w:p>
        </w:tc>
        <w:tc>
          <w:tcPr>
            <w:tcW w:w="597" w:type="dxa"/>
            <w:tcBorders>
              <w:top w:val="single" w:sz="12" w:space="0" w:color="auto"/>
              <w:left w:val="nil"/>
              <w:bottom w:val="dashSmallGap" w:sz="4" w:space="0" w:color="auto"/>
              <w:right w:val="nil"/>
            </w:tcBorders>
            <w:vAlign w:val="center"/>
          </w:tcPr>
          <w:p w:rsidR="002F2A56" w:rsidRPr="00FE31EF" w:rsidRDefault="002F2A56" w:rsidP="002F2A56">
            <w:pPr>
              <w:pStyle w:val="Tablecentered"/>
              <w:rPr>
                <w:rFonts w:ascii="Times New Roman" w:hAnsi="Times New Roman" w:cs="Times New Roman"/>
                <w:sz w:val="22"/>
                <w:szCs w:val="22"/>
              </w:rPr>
            </w:pPr>
          </w:p>
        </w:tc>
        <w:tc>
          <w:tcPr>
            <w:tcW w:w="930" w:type="dxa"/>
            <w:tcBorders>
              <w:top w:val="single" w:sz="12" w:space="0" w:color="auto"/>
              <w:left w:val="nil"/>
              <w:bottom w:val="dashSmallGap" w:sz="4" w:space="0" w:color="auto"/>
              <w:right w:val="nil"/>
            </w:tcBorders>
            <w:vAlign w:val="center"/>
          </w:tcPr>
          <w:p w:rsidR="002F2A56" w:rsidRPr="00FE31EF" w:rsidRDefault="002F2A56" w:rsidP="002F2A56">
            <w:pPr>
              <w:pStyle w:val="Tablecentered"/>
              <w:rPr>
                <w:rFonts w:ascii="Times New Roman" w:hAnsi="Times New Roman" w:cs="Times New Roman"/>
                <w:sz w:val="22"/>
                <w:szCs w:val="22"/>
              </w:rPr>
            </w:pPr>
          </w:p>
        </w:tc>
        <w:tc>
          <w:tcPr>
            <w:tcW w:w="929" w:type="dxa"/>
            <w:tcBorders>
              <w:top w:val="single" w:sz="12" w:space="0" w:color="auto"/>
              <w:left w:val="nil"/>
              <w:bottom w:val="dashSmallGap" w:sz="4" w:space="0" w:color="auto"/>
              <w:right w:val="nil"/>
            </w:tcBorders>
            <w:vAlign w:val="center"/>
          </w:tcPr>
          <w:p w:rsidR="002F2A56" w:rsidRPr="00FE31EF" w:rsidRDefault="002F2A56" w:rsidP="002F2A56">
            <w:pPr>
              <w:pStyle w:val="Tablecentered"/>
              <w:rPr>
                <w:rFonts w:ascii="Times New Roman" w:hAnsi="Times New Roman" w:cs="Times New Roman"/>
                <w:sz w:val="22"/>
                <w:szCs w:val="22"/>
              </w:rPr>
            </w:pPr>
          </w:p>
        </w:tc>
        <w:tc>
          <w:tcPr>
            <w:tcW w:w="930" w:type="dxa"/>
            <w:tcBorders>
              <w:top w:val="single" w:sz="12" w:space="0" w:color="auto"/>
              <w:left w:val="nil"/>
              <w:bottom w:val="dashSmallGap" w:sz="4" w:space="0" w:color="auto"/>
              <w:right w:val="nil"/>
            </w:tcBorders>
            <w:vAlign w:val="center"/>
          </w:tcPr>
          <w:p w:rsidR="002F2A56" w:rsidRPr="00FE31EF" w:rsidRDefault="002F2A56" w:rsidP="002F2A56">
            <w:pPr>
              <w:pStyle w:val="Tablecentered"/>
              <w:rPr>
                <w:rFonts w:ascii="Times New Roman" w:hAnsi="Times New Roman" w:cs="Times New Roman"/>
                <w:sz w:val="22"/>
                <w:szCs w:val="22"/>
              </w:rPr>
            </w:pPr>
          </w:p>
        </w:tc>
        <w:tc>
          <w:tcPr>
            <w:tcW w:w="929" w:type="dxa"/>
            <w:tcBorders>
              <w:top w:val="single" w:sz="12" w:space="0" w:color="auto"/>
              <w:left w:val="nil"/>
              <w:bottom w:val="dashSmallGap" w:sz="4" w:space="0" w:color="auto"/>
              <w:right w:val="nil"/>
            </w:tcBorders>
            <w:vAlign w:val="center"/>
          </w:tcPr>
          <w:p w:rsidR="002F2A56" w:rsidRPr="00FE31EF" w:rsidRDefault="002F2A56" w:rsidP="002F2A56">
            <w:pPr>
              <w:pStyle w:val="Tablecentered"/>
              <w:rPr>
                <w:rFonts w:ascii="Times New Roman" w:hAnsi="Times New Roman" w:cs="Times New Roman"/>
                <w:sz w:val="22"/>
                <w:szCs w:val="22"/>
              </w:rPr>
            </w:pPr>
          </w:p>
        </w:tc>
        <w:tc>
          <w:tcPr>
            <w:tcW w:w="930" w:type="dxa"/>
            <w:tcBorders>
              <w:top w:val="single" w:sz="12" w:space="0" w:color="auto"/>
              <w:left w:val="nil"/>
              <w:bottom w:val="dashSmallGap" w:sz="4" w:space="0" w:color="auto"/>
              <w:right w:val="nil"/>
            </w:tcBorders>
            <w:vAlign w:val="center"/>
          </w:tcPr>
          <w:p w:rsidR="002F2A56" w:rsidRPr="00FE31EF" w:rsidRDefault="002F2A56" w:rsidP="002F2A56">
            <w:pPr>
              <w:pStyle w:val="Tablecentered"/>
              <w:rPr>
                <w:rFonts w:ascii="Times New Roman" w:hAnsi="Times New Roman" w:cs="Times New Roman"/>
                <w:sz w:val="22"/>
                <w:szCs w:val="22"/>
              </w:rPr>
            </w:pPr>
          </w:p>
        </w:tc>
        <w:tc>
          <w:tcPr>
            <w:tcW w:w="930" w:type="dxa"/>
            <w:tcBorders>
              <w:top w:val="single" w:sz="12" w:space="0" w:color="auto"/>
              <w:left w:val="nil"/>
              <w:bottom w:val="dashSmallGap" w:sz="4" w:space="0" w:color="auto"/>
              <w:right w:val="nil"/>
            </w:tcBorders>
            <w:vAlign w:val="center"/>
          </w:tcPr>
          <w:p w:rsidR="002F2A56" w:rsidRPr="00FE31EF" w:rsidRDefault="002F2A56" w:rsidP="002F2A56">
            <w:pPr>
              <w:pStyle w:val="Tablecentered"/>
              <w:rPr>
                <w:rFonts w:ascii="Times New Roman" w:hAnsi="Times New Roman" w:cs="Times New Roman"/>
                <w:sz w:val="22"/>
                <w:szCs w:val="22"/>
              </w:rPr>
            </w:pPr>
          </w:p>
        </w:tc>
      </w:tr>
      <w:tr w:rsidR="003D595A" w:rsidRPr="00FE31EF" w:rsidTr="00FE31EF">
        <w:trPr>
          <w:trHeight w:val="191"/>
          <w:jc w:val="center"/>
        </w:trPr>
        <w:tc>
          <w:tcPr>
            <w:tcW w:w="2023" w:type="dxa"/>
            <w:tcBorders>
              <w:top w:val="nil"/>
              <w:left w:val="nil"/>
              <w:bottom w:val="dashSmallGap" w:sz="4" w:space="0" w:color="auto"/>
              <w:right w:val="nil"/>
            </w:tcBorders>
            <w:vAlign w:val="center"/>
          </w:tcPr>
          <w:p w:rsidR="002F2A56" w:rsidRPr="00FE31EF" w:rsidRDefault="002F2A56" w:rsidP="002F2A56">
            <w:pPr>
              <w:pStyle w:val="Tablenormal0"/>
              <w:rPr>
                <w:rFonts w:ascii="Times New Roman" w:hAnsi="Times New Roman" w:cs="Times New Roman"/>
                <w:sz w:val="22"/>
                <w:szCs w:val="22"/>
              </w:rPr>
            </w:pPr>
            <w:r w:rsidRPr="00FE31EF">
              <w:rPr>
                <w:rFonts w:ascii="Times New Roman" w:hAnsi="Times New Roman" w:cs="Times New Roman"/>
                <w:sz w:val="22"/>
                <w:szCs w:val="22"/>
              </w:rPr>
              <w:t>10 mg</w:t>
            </w:r>
          </w:p>
        </w:tc>
        <w:tc>
          <w:tcPr>
            <w:tcW w:w="597" w:type="dxa"/>
            <w:tcBorders>
              <w:top w:val="nil"/>
              <w:left w:val="nil"/>
              <w:bottom w:val="dashSmallGap" w:sz="4" w:space="0" w:color="auto"/>
              <w:right w:val="nil"/>
            </w:tcBorders>
            <w:vAlign w:val="center"/>
          </w:tcPr>
          <w:p w:rsidR="002F2A56" w:rsidRPr="00FE31EF" w:rsidRDefault="002F2A56" w:rsidP="002F2A56">
            <w:pPr>
              <w:pStyle w:val="Tablecentered"/>
              <w:rPr>
                <w:rFonts w:ascii="Times New Roman" w:hAnsi="Times New Roman" w:cs="Times New Roman"/>
                <w:sz w:val="22"/>
                <w:szCs w:val="22"/>
              </w:rPr>
            </w:pPr>
            <w:r w:rsidRPr="00FE31EF">
              <w:rPr>
                <w:rFonts w:ascii="Times New Roman" w:hAnsi="Times New Roman" w:cs="Times New Roman"/>
                <w:sz w:val="22"/>
                <w:szCs w:val="22"/>
              </w:rPr>
              <w:t>60</w:t>
            </w:r>
          </w:p>
        </w:tc>
        <w:tc>
          <w:tcPr>
            <w:tcW w:w="930" w:type="dxa"/>
            <w:tcBorders>
              <w:top w:val="nil"/>
              <w:left w:val="nil"/>
              <w:bottom w:val="dashSmallGap" w:sz="4" w:space="0" w:color="auto"/>
              <w:right w:val="nil"/>
            </w:tcBorders>
            <w:vAlign w:val="center"/>
          </w:tcPr>
          <w:p w:rsidR="002F2A56" w:rsidRPr="00FE31EF" w:rsidRDefault="002F2A56" w:rsidP="002F2A56">
            <w:pPr>
              <w:pStyle w:val="Tablecentered"/>
              <w:rPr>
                <w:rFonts w:ascii="Times New Roman" w:hAnsi="Times New Roman" w:cs="Times New Roman"/>
                <w:sz w:val="22"/>
                <w:szCs w:val="22"/>
              </w:rPr>
            </w:pPr>
            <w:r w:rsidRPr="00FE31EF">
              <w:rPr>
                <w:rFonts w:ascii="Times New Roman" w:hAnsi="Times New Roman" w:cs="Times New Roman"/>
                <w:sz w:val="22"/>
                <w:szCs w:val="22"/>
              </w:rPr>
              <w:t>-26</w:t>
            </w:r>
          </w:p>
        </w:tc>
        <w:tc>
          <w:tcPr>
            <w:tcW w:w="929" w:type="dxa"/>
            <w:tcBorders>
              <w:top w:val="nil"/>
              <w:left w:val="nil"/>
              <w:bottom w:val="dashSmallGap" w:sz="4" w:space="0" w:color="auto"/>
              <w:right w:val="nil"/>
            </w:tcBorders>
            <w:vAlign w:val="center"/>
          </w:tcPr>
          <w:p w:rsidR="002F2A56" w:rsidRPr="00FE31EF" w:rsidRDefault="002F2A56" w:rsidP="002F2A56">
            <w:pPr>
              <w:pStyle w:val="Tablecentered"/>
              <w:rPr>
                <w:rFonts w:ascii="Times New Roman" w:hAnsi="Times New Roman" w:cs="Times New Roman"/>
                <w:sz w:val="22"/>
                <w:szCs w:val="22"/>
              </w:rPr>
            </w:pPr>
            <w:r w:rsidRPr="00FE31EF">
              <w:rPr>
                <w:rFonts w:ascii="Times New Roman" w:hAnsi="Times New Roman" w:cs="Times New Roman"/>
                <w:sz w:val="22"/>
                <w:szCs w:val="22"/>
              </w:rPr>
              <w:t>-37</w:t>
            </w:r>
          </w:p>
        </w:tc>
        <w:tc>
          <w:tcPr>
            <w:tcW w:w="930" w:type="dxa"/>
            <w:tcBorders>
              <w:top w:val="nil"/>
              <w:left w:val="nil"/>
              <w:bottom w:val="dashSmallGap" w:sz="4" w:space="0" w:color="auto"/>
              <w:right w:val="nil"/>
            </w:tcBorders>
            <w:vAlign w:val="center"/>
          </w:tcPr>
          <w:p w:rsidR="002F2A56" w:rsidRPr="00FE31EF" w:rsidRDefault="002F2A56" w:rsidP="002F2A56">
            <w:pPr>
              <w:pStyle w:val="Tablecentered"/>
              <w:rPr>
                <w:rFonts w:ascii="Times New Roman" w:hAnsi="Times New Roman" w:cs="Times New Roman"/>
                <w:sz w:val="22"/>
                <w:szCs w:val="22"/>
              </w:rPr>
            </w:pPr>
            <w:r w:rsidRPr="00FE31EF">
              <w:rPr>
                <w:rFonts w:ascii="Times New Roman" w:hAnsi="Times New Roman" w:cs="Times New Roman"/>
                <w:sz w:val="22"/>
                <w:szCs w:val="22"/>
              </w:rPr>
              <w:t>-28</w:t>
            </w:r>
          </w:p>
        </w:tc>
        <w:tc>
          <w:tcPr>
            <w:tcW w:w="929" w:type="dxa"/>
            <w:tcBorders>
              <w:top w:val="nil"/>
              <w:left w:val="nil"/>
              <w:bottom w:val="dashSmallGap" w:sz="4" w:space="0" w:color="auto"/>
              <w:right w:val="nil"/>
            </w:tcBorders>
            <w:vAlign w:val="center"/>
          </w:tcPr>
          <w:p w:rsidR="002F2A56" w:rsidRPr="00FE31EF" w:rsidRDefault="002F2A56" w:rsidP="002F2A56">
            <w:pPr>
              <w:pStyle w:val="Tablecentered"/>
              <w:rPr>
                <w:rFonts w:ascii="Times New Roman" w:hAnsi="Times New Roman" w:cs="Times New Roman"/>
                <w:sz w:val="22"/>
                <w:szCs w:val="22"/>
              </w:rPr>
            </w:pPr>
            <w:r w:rsidRPr="00FE31EF">
              <w:rPr>
                <w:rFonts w:ascii="Times New Roman" w:hAnsi="Times New Roman" w:cs="Times New Roman"/>
                <w:sz w:val="22"/>
                <w:szCs w:val="22"/>
              </w:rPr>
              <w:t>-21</w:t>
            </w:r>
          </w:p>
        </w:tc>
        <w:tc>
          <w:tcPr>
            <w:tcW w:w="930" w:type="dxa"/>
            <w:tcBorders>
              <w:top w:val="nil"/>
              <w:left w:val="nil"/>
              <w:bottom w:val="dashSmallGap" w:sz="4" w:space="0" w:color="auto"/>
              <w:right w:val="nil"/>
            </w:tcBorders>
            <w:vAlign w:val="center"/>
          </w:tcPr>
          <w:p w:rsidR="002F2A56" w:rsidRPr="00FE31EF" w:rsidRDefault="002F2A56" w:rsidP="002F2A56">
            <w:pPr>
              <w:pStyle w:val="Tablecentered"/>
              <w:rPr>
                <w:rFonts w:ascii="Times New Roman" w:hAnsi="Times New Roman" w:cs="Times New Roman"/>
                <w:sz w:val="22"/>
                <w:szCs w:val="22"/>
              </w:rPr>
            </w:pPr>
            <w:r w:rsidRPr="00FE31EF">
              <w:rPr>
                <w:rFonts w:ascii="Times New Roman" w:hAnsi="Times New Roman" w:cs="Times New Roman"/>
                <w:sz w:val="22"/>
                <w:szCs w:val="22"/>
              </w:rPr>
              <w:t>+6</w:t>
            </w:r>
          </w:p>
        </w:tc>
        <w:tc>
          <w:tcPr>
            <w:tcW w:w="930" w:type="dxa"/>
            <w:tcBorders>
              <w:top w:val="nil"/>
              <w:left w:val="nil"/>
              <w:bottom w:val="dashSmallGap" w:sz="4" w:space="0" w:color="auto"/>
              <w:right w:val="nil"/>
            </w:tcBorders>
            <w:vAlign w:val="center"/>
          </w:tcPr>
          <w:p w:rsidR="002F2A56" w:rsidRPr="00FE31EF" w:rsidRDefault="002F2A56" w:rsidP="002F2A56">
            <w:pPr>
              <w:pStyle w:val="Tablecentered"/>
              <w:rPr>
                <w:rFonts w:ascii="Times New Roman" w:hAnsi="Times New Roman" w:cs="Times New Roman"/>
                <w:sz w:val="22"/>
                <w:szCs w:val="22"/>
              </w:rPr>
            </w:pPr>
            <w:r w:rsidRPr="00FE31EF">
              <w:rPr>
                <w:rFonts w:ascii="Times New Roman" w:hAnsi="Times New Roman" w:cs="Times New Roman"/>
                <w:sz w:val="22"/>
                <w:szCs w:val="22"/>
              </w:rPr>
              <w:t>-34</w:t>
            </w:r>
          </w:p>
        </w:tc>
      </w:tr>
      <w:tr w:rsidR="003D595A" w:rsidRPr="00FE31EF" w:rsidTr="00FE31EF">
        <w:trPr>
          <w:trHeight w:val="191"/>
          <w:jc w:val="center"/>
        </w:trPr>
        <w:tc>
          <w:tcPr>
            <w:tcW w:w="2023" w:type="dxa"/>
            <w:tcBorders>
              <w:top w:val="nil"/>
              <w:left w:val="nil"/>
              <w:bottom w:val="dashSmallGap" w:sz="4" w:space="0" w:color="auto"/>
              <w:right w:val="nil"/>
            </w:tcBorders>
            <w:vAlign w:val="center"/>
          </w:tcPr>
          <w:p w:rsidR="002F2A56" w:rsidRPr="00FE31EF" w:rsidRDefault="002F2A56" w:rsidP="002F2A56">
            <w:pPr>
              <w:pStyle w:val="Tablenormal0"/>
              <w:rPr>
                <w:rFonts w:ascii="Times New Roman" w:hAnsi="Times New Roman" w:cs="Times New Roman"/>
                <w:sz w:val="22"/>
                <w:szCs w:val="22"/>
              </w:rPr>
            </w:pPr>
            <w:r w:rsidRPr="00FE31EF">
              <w:rPr>
                <w:rFonts w:ascii="Times New Roman" w:hAnsi="Times New Roman" w:cs="Times New Roman"/>
                <w:sz w:val="22"/>
                <w:szCs w:val="22"/>
              </w:rPr>
              <w:t>20 mg</w:t>
            </w:r>
          </w:p>
        </w:tc>
        <w:tc>
          <w:tcPr>
            <w:tcW w:w="597" w:type="dxa"/>
            <w:tcBorders>
              <w:top w:val="nil"/>
              <w:left w:val="nil"/>
              <w:bottom w:val="dashSmallGap" w:sz="4" w:space="0" w:color="auto"/>
              <w:right w:val="nil"/>
            </w:tcBorders>
            <w:vAlign w:val="center"/>
          </w:tcPr>
          <w:p w:rsidR="002F2A56" w:rsidRPr="00FE31EF" w:rsidRDefault="002F2A56" w:rsidP="002F2A56">
            <w:pPr>
              <w:pStyle w:val="Tablecentered"/>
              <w:rPr>
                <w:rFonts w:ascii="Times New Roman" w:hAnsi="Times New Roman" w:cs="Times New Roman"/>
                <w:sz w:val="22"/>
                <w:szCs w:val="22"/>
              </w:rPr>
            </w:pPr>
            <w:r w:rsidRPr="00FE31EF">
              <w:rPr>
                <w:rFonts w:ascii="Times New Roman" w:hAnsi="Times New Roman" w:cs="Times New Roman"/>
                <w:sz w:val="22"/>
                <w:szCs w:val="22"/>
              </w:rPr>
              <w:t>60</w:t>
            </w:r>
          </w:p>
        </w:tc>
        <w:tc>
          <w:tcPr>
            <w:tcW w:w="930" w:type="dxa"/>
            <w:tcBorders>
              <w:top w:val="nil"/>
              <w:left w:val="nil"/>
              <w:bottom w:val="dashSmallGap" w:sz="4" w:space="0" w:color="auto"/>
              <w:right w:val="nil"/>
            </w:tcBorders>
            <w:vAlign w:val="center"/>
          </w:tcPr>
          <w:p w:rsidR="002F2A56" w:rsidRPr="00FE31EF" w:rsidRDefault="002F2A56" w:rsidP="002F2A56">
            <w:pPr>
              <w:pStyle w:val="Tablecentered"/>
              <w:rPr>
                <w:rFonts w:ascii="Times New Roman" w:hAnsi="Times New Roman" w:cs="Times New Roman"/>
                <w:sz w:val="22"/>
                <w:szCs w:val="22"/>
              </w:rPr>
            </w:pPr>
            <w:r w:rsidRPr="00FE31EF">
              <w:rPr>
                <w:rFonts w:ascii="Times New Roman" w:hAnsi="Times New Roman" w:cs="Times New Roman"/>
                <w:sz w:val="22"/>
                <w:szCs w:val="22"/>
              </w:rPr>
              <w:t>-30</w:t>
            </w:r>
          </w:p>
        </w:tc>
        <w:tc>
          <w:tcPr>
            <w:tcW w:w="929" w:type="dxa"/>
            <w:tcBorders>
              <w:top w:val="nil"/>
              <w:left w:val="nil"/>
              <w:bottom w:val="dashSmallGap" w:sz="4" w:space="0" w:color="auto"/>
              <w:right w:val="nil"/>
            </w:tcBorders>
            <w:vAlign w:val="center"/>
          </w:tcPr>
          <w:p w:rsidR="002F2A56" w:rsidRPr="00FE31EF" w:rsidRDefault="002F2A56" w:rsidP="002F2A56">
            <w:pPr>
              <w:pStyle w:val="Tablecentered"/>
              <w:rPr>
                <w:rFonts w:ascii="Times New Roman" w:hAnsi="Times New Roman" w:cs="Times New Roman"/>
                <w:sz w:val="22"/>
                <w:szCs w:val="22"/>
              </w:rPr>
            </w:pPr>
            <w:r w:rsidRPr="00FE31EF">
              <w:rPr>
                <w:rFonts w:ascii="Times New Roman" w:hAnsi="Times New Roman" w:cs="Times New Roman"/>
                <w:sz w:val="22"/>
                <w:szCs w:val="22"/>
              </w:rPr>
              <w:t>-42</w:t>
            </w:r>
          </w:p>
        </w:tc>
        <w:tc>
          <w:tcPr>
            <w:tcW w:w="930" w:type="dxa"/>
            <w:tcBorders>
              <w:top w:val="nil"/>
              <w:left w:val="nil"/>
              <w:bottom w:val="dashSmallGap" w:sz="4" w:space="0" w:color="auto"/>
              <w:right w:val="nil"/>
            </w:tcBorders>
            <w:vAlign w:val="center"/>
          </w:tcPr>
          <w:p w:rsidR="002F2A56" w:rsidRPr="00FE31EF" w:rsidRDefault="002F2A56" w:rsidP="002F2A56">
            <w:pPr>
              <w:pStyle w:val="Tablecentered"/>
              <w:rPr>
                <w:rFonts w:ascii="Times New Roman" w:hAnsi="Times New Roman" w:cs="Times New Roman"/>
                <w:sz w:val="22"/>
                <w:szCs w:val="22"/>
              </w:rPr>
            </w:pPr>
            <w:r w:rsidRPr="00FE31EF">
              <w:rPr>
                <w:rFonts w:ascii="Times New Roman" w:hAnsi="Times New Roman" w:cs="Times New Roman"/>
                <w:sz w:val="22"/>
                <w:szCs w:val="22"/>
              </w:rPr>
              <w:t>-34</w:t>
            </w:r>
          </w:p>
        </w:tc>
        <w:tc>
          <w:tcPr>
            <w:tcW w:w="929" w:type="dxa"/>
            <w:tcBorders>
              <w:top w:val="nil"/>
              <w:left w:val="nil"/>
              <w:bottom w:val="dashSmallGap" w:sz="4" w:space="0" w:color="auto"/>
              <w:right w:val="nil"/>
            </w:tcBorders>
            <w:vAlign w:val="center"/>
          </w:tcPr>
          <w:p w:rsidR="002F2A56" w:rsidRPr="00FE31EF" w:rsidRDefault="002F2A56" w:rsidP="002F2A56">
            <w:pPr>
              <w:pStyle w:val="Tablecentered"/>
              <w:rPr>
                <w:rFonts w:ascii="Times New Roman" w:hAnsi="Times New Roman" w:cs="Times New Roman"/>
                <w:sz w:val="22"/>
                <w:szCs w:val="22"/>
              </w:rPr>
            </w:pPr>
            <w:r w:rsidRPr="00FE31EF">
              <w:rPr>
                <w:rFonts w:ascii="Times New Roman" w:hAnsi="Times New Roman" w:cs="Times New Roman"/>
                <w:sz w:val="22"/>
                <w:szCs w:val="22"/>
              </w:rPr>
              <w:t>-23</w:t>
            </w:r>
          </w:p>
        </w:tc>
        <w:tc>
          <w:tcPr>
            <w:tcW w:w="930" w:type="dxa"/>
            <w:tcBorders>
              <w:top w:val="nil"/>
              <w:left w:val="nil"/>
              <w:bottom w:val="dashSmallGap" w:sz="4" w:space="0" w:color="auto"/>
              <w:right w:val="nil"/>
            </w:tcBorders>
            <w:vAlign w:val="center"/>
          </w:tcPr>
          <w:p w:rsidR="002F2A56" w:rsidRPr="00FE31EF" w:rsidRDefault="002F2A56" w:rsidP="002F2A56">
            <w:pPr>
              <w:pStyle w:val="Tablecentered"/>
              <w:rPr>
                <w:rFonts w:ascii="Times New Roman" w:hAnsi="Times New Roman" w:cs="Times New Roman"/>
                <w:sz w:val="22"/>
                <w:szCs w:val="22"/>
              </w:rPr>
            </w:pPr>
            <w:r w:rsidRPr="00FE31EF">
              <w:rPr>
                <w:rFonts w:ascii="Times New Roman" w:hAnsi="Times New Roman" w:cs="Times New Roman"/>
                <w:sz w:val="22"/>
                <w:szCs w:val="22"/>
              </w:rPr>
              <w:t>+4</w:t>
            </w:r>
          </w:p>
        </w:tc>
        <w:tc>
          <w:tcPr>
            <w:tcW w:w="930" w:type="dxa"/>
            <w:tcBorders>
              <w:top w:val="nil"/>
              <w:left w:val="nil"/>
              <w:bottom w:val="dashSmallGap" w:sz="4" w:space="0" w:color="auto"/>
              <w:right w:val="nil"/>
            </w:tcBorders>
            <w:vAlign w:val="center"/>
          </w:tcPr>
          <w:p w:rsidR="002F2A56" w:rsidRPr="00FE31EF" w:rsidRDefault="002F2A56" w:rsidP="002F2A56">
            <w:pPr>
              <w:pStyle w:val="Tablecentered"/>
              <w:rPr>
                <w:rFonts w:ascii="Times New Roman" w:hAnsi="Times New Roman" w:cs="Times New Roman"/>
                <w:sz w:val="22"/>
                <w:szCs w:val="22"/>
              </w:rPr>
            </w:pPr>
            <w:r w:rsidRPr="00FE31EF">
              <w:rPr>
                <w:rFonts w:ascii="Times New Roman" w:hAnsi="Times New Roman" w:cs="Times New Roman"/>
                <w:sz w:val="22"/>
                <w:szCs w:val="22"/>
              </w:rPr>
              <w:t>-39</w:t>
            </w:r>
          </w:p>
        </w:tc>
      </w:tr>
      <w:tr w:rsidR="003D595A" w:rsidRPr="00FE31EF" w:rsidTr="00FE31EF">
        <w:trPr>
          <w:trHeight w:val="191"/>
          <w:jc w:val="center"/>
        </w:trPr>
        <w:tc>
          <w:tcPr>
            <w:tcW w:w="2023" w:type="dxa"/>
            <w:tcBorders>
              <w:top w:val="nil"/>
              <w:left w:val="nil"/>
              <w:bottom w:val="dashSmallGap" w:sz="4" w:space="0" w:color="auto"/>
              <w:right w:val="nil"/>
            </w:tcBorders>
            <w:vAlign w:val="center"/>
          </w:tcPr>
          <w:p w:rsidR="002F2A56" w:rsidRPr="00FE31EF" w:rsidRDefault="002F2A56" w:rsidP="002F2A56">
            <w:pPr>
              <w:pStyle w:val="Tablenormal0"/>
              <w:rPr>
                <w:rFonts w:ascii="Times New Roman" w:hAnsi="Times New Roman" w:cs="Times New Roman"/>
                <w:sz w:val="22"/>
                <w:szCs w:val="22"/>
              </w:rPr>
            </w:pPr>
            <w:r w:rsidRPr="00FE31EF">
              <w:rPr>
                <w:rFonts w:ascii="Times New Roman" w:hAnsi="Times New Roman" w:cs="Times New Roman"/>
                <w:sz w:val="22"/>
                <w:szCs w:val="22"/>
              </w:rPr>
              <w:t>40 mg</w:t>
            </w:r>
          </w:p>
        </w:tc>
        <w:tc>
          <w:tcPr>
            <w:tcW w:w="597" w:type="dxa"/>
            <w:tcBorders>
              <w:top w:val="nil"/>
              <w:left w:val="nil"/>
              <w:bottom w:val="dashSmallGap" w:sz="4" w:space="0" w:color="auto"/>
              <w:right w:val="nil"/>
            </w:tcBorders>
            <w:vAlign w:val="center"/>
          </w:tcPr>
          <w:p w:rsidR="002F2A56" w:rsidRPr="00FE31EF" w:rsidRDefault="002F2A56" w:rsidP="002F2A56">
            <w:pPr>
              <w:pStyle w:val="Tablecentered"/>
              <w:rPr>
                <w:rFonts w:ascii="Times New Roman" w:hAnsi="Times New Roman" w:cs="Times New Roman"/>
                <w:sz w:val="22"/>
                <w:szCs w:val="22"/>
              </w:rPr>
            </w:pPr>
            <w:r w:rsidRPr="00FE31EF">
              <w:rPr>
                <w:rFonts w:ascii="Times New Roman" w:hAnsi="Times New Roman" w:cs="Times New Roman"/>
                <w:sz w:val="22"/>
                <w:szCs w:val="22"/>
              </w:rPr>
              <w:t>66</w:t>
            </w:r>
          </w:p>
        </w:tc>
        <w:tc>
          <w:tcPr>
            <w:tcW w:w="930" w:type="dxa"/>
            <w:tcBorders>
              <w:top w:val="nil"/>
              <w:left w:val="nil"/>
              <w:bottom w:val="dashSmallGap" w:sz="4" w:space="0" w:color="auto"/>
              <w:right w:val="nil"/>
            </w:tcBorders>
            <w:vAlign w:val="center"/>
          </w:tcPr>
          <w:p w:rsidR="002F2A56" w:rsidRPr="00FE31EF" w:rsidRDefault="002F2A56" w:rsidP="002F2A56">
            <w:pPr>
              <w:pStyle w:val="Tablecentered"/>
              <w:rPr>
                <w:rFonts w:ascii="Times New Roman" w:hAnsi="Times New Roman" w:cs="Times New Roman"/>
                <w:sz w:val="22"/>
                <w:szCs w:val="22"/>
              </w:rPr>
            </w:pPr>
            <w:r w:rsidRPr="00FE31EF">
              <w:rPr>
                <w:rFonts w:ascii="Times New Roman" w:hAnsi="Times New Roman" w:cs="Times New Roman"/>
                <w:sz w:val="22"/>
                <w:szCs w:val="22"/>
              </w:rPr>
              <w:t>-32</w:t>
            </w:r>
          </w:p>
        </w:tc>
        <w:tc>
          <w:tcPr>
            <w:tcW w:w="929" w:type="dxa"/>
            <w:tcBorders>
              <w:top w:val="nil"/>
              <w:left w:val="nil"/>
              <w:bottom w:val="dashSmallGap" w:sz="4" w:space="0" w:color="auto"/>
              <w:right w:val="nil"/>
            </w:tcBorders>
            <w:vAlign w:val="center"/>
          </w:tcPr>
          <w:p w:rsidR="002F2A56" w:rsidRPr="00FE31EF" w:rsidRDefault="002F2A56" w:rsidP="002F2A56">
            <w:pPr>
              <w:pStyle w:val="Tablecentered"/>
              <w:rPr>
                <w:rFonts w:ascii="Times New Roman" w:hAnsi="Times New Roman" w:cs="Times New Roman"/>
                <w:sz w:val="22"/>
                <w:szCs w:val="22"/>
              </w:rPr>
            </w:pPr>
            <w:r w:rsidRPr="00FE31EF">
              <w:rPr>
                <w:rFonts w:ascii="Times New Roman" w:hAnsi="Times New Roman" w:cs="Times New Roman"/>
                <w:sz w:val="22"/>
                <w:szCs w:val="22"/>
              </w:rPr>
              <w:t>-45</w:t>
            </w:r>
          </w:p>
        </w:tc>
        <w:tc>
          <w:tcPr>
            <w:tcW w:w="930" w:type="dxa"/>
            <w:tcBorders>
              <w:top w:val="nil"/>
              <w:left w:val="nil"/>
              <w:bottom w:val="dashSmallGap" w:sz="4" w:space="0" w:color="auto"/>
              <w:right w:val="nil"/>
            </w:tcBorders>
            <w:vAlign w:val="center"/>
          </w:tcPr>
          <w:p w:rsidR="002F2A56" w:rsidRPr="00FE31EF" w:rsidRDefault="002F2A56" w:rsidP="002F2A56">
            <w:pPr>
              <w:pStyle w:val="Tablecentered"/>
              <w:rPr>
                <w:rFonts w:ascii="Times New Roman" w:hAnsi="Times New Roman" w:cs="Times New Roman"/>
                <w:sz w:val="22"/>
                <w:szCs w:val="22"/>
              </w:rPr>
            </w:pPr>
            <w:r w:rsidRPr="00FE31EF">
              <w:rPr>
                <w:rFonts w:ascii="Times New Roman" w:hAnsi="Times New Roman" w:cs="Times New Roman"/>
                <w:sz w:val="22"/>
                <w:szCs w:val="22"/>
              </w:rPr>
              <w:t>-37</w:t>
            </w:r>
          </w:p>
        </w:tc>
        <w:tc>
          <w:tcPr>
            <w:tcW w:w="929" w:type="dxa"/>
            <w:tcBorders>
              <w:top w:val="nil"/>
              <w:left w:val="nil"/>
              <w:bottom w:val="dashSmallGap" w:sz="4" w:space="0" w:color="auto"/>
              <w:right w:val="nil"/>
            </w:tcBorders>
            <w:vAlign w:val="center"/>
          </w:tcPr>
          <w:p w:rsidR="002F2A56" w:rsidRPr="00FE31EF" w:rsidRDefault="002F2A56" w:rsidP="002F2A56">
            <w:pPr>
              <w:pStyle w:val="Tablecentered"/>
              <w:rPr>
                <w:rFonts w:ascii="Times New Roman" w:hAnsi="Times New Roman" w:cs="Times New Roman"/>
                <w:sz w:val="22"/>
                <w:szCs w:val="22"/>
              </w:rPr>
            </w:pPr>
            <w:r w:rsidRPr="00FE31EF">
              <w:rPr>
                <w:rFonts w:ascii="Times New Roman" w:hAnsi="Times New Roman" w:cs="Times New Roman"/>
                <w:sz w:val="22"/>
                <w:szCs w:val="22"/>
              </w:rPr>
              <w:t>-24</w:t>
            </w:r>
          </w:p>
        </w:tc>
        <w:tc>
          <w:tcPr>
            <w:tcW w:w="930" w:type="dxa"/>
            <w:tcBorders>
              <w:top w:val="nil"/>
              <w:left w:val="nil"/>
              <w:bottom w:val="dashSmallGap" w:sz="4" w:space="0" w:color="auto"/>
              <w:right w:val="nil"/>
            </w:tcBorders>
            <w:vAlign w:val="center"/>
          </w:tcPr>
          <w:p w:rsidR="002F2A56" w:rsidRPr="00FE31EF" w:rsidRDefault="002F2A56" w:rsidP="002F2A56">
            <w:pPr>
              <w:pStyle w:val="Tablecentered"/>
              <w:rPr>
                <w:rFonts w:ascii="Times New Roman" w:hAnsi="Times New Roman" w:cs="Times New Roman"/>
                <w:sz w:val="22"/>
                <w:szCs w:val="22"/>
              </w:rPr>
            </w:pPr>
            <w:r w:rsidRPr="00FE31EF">
              <w:rPr>
                <w:rFonts w:ascii="Times New Roman" w:hAnsi="Times New Roman" w:cs="Times New Roman"/>
                <w:sz w:val="22"/>
                <w:szCs w:val="22"/>
              </w:rPr>
              <w:t>+4</w:t>
            </w:r>
          </w:p>
        </w:tc>
        <w:tc>
          <w:tcPr>
            <w:tcW w:w="930" w:type="dxa"/>
            <w:tcBorders>
              <w:top w:val="nil"/>
              <w:left w:val="nil"/>
              <w:bottom w:val="dashSmallGap" w:sz="4" w:space="0" w:color="auto"/>
              <w:right w:val="nil"/>
            </w:tcBorders>
            <w:vAlign w:val="center"/>
          </w:tcPr>
          <w:p w:rsidR="002F2A56" w:rsidRPr="00FE31EF" w:rsidRDefault="002F2A56" w:rsidP="002F2A56">
            <w:pPr>
              <w:pStyle w:val="Tablecentered"/>
              <w:rPr>
                <w:rFonts w:ascii="Times New Roman" w:hAnsi="Times New Roman" w:cs="Times New Roman"/>
                <w:sz w:val="22"/>
                <w:szCs w:val="22"/>
              </w:rPr>
            </w:pPr>
            <w:r w:rsidRPr="00FE31EF">
              <w:rPr>
                <w:rFonts w:ascii="Times New Roman" w:hAnsi="Times New Roman" w:cs="Times New Roman"/>
                <w:sz w:val="22"/>
                <w:szCs w:val="22"/>
              </w:rPr>
              <w:t>-41</w:t>
            </w:r>
          </w:p>
        </w:tc>
      </w:tr>
      <w:tr w:rsidR="003D595A" w:rsidRPr="00FE31EF" w:rsidTr="00FE31EF">
        <w:trPr>
          <w:trHeight w:val="191"/>
          <w:jc w:val="center"/>
        </w:trPr>
        <w:tc>
          <w:tcPr>
            <w:tcW w:w="2023" w:type="dxa"/>
            <w:tcBorders>
              <w:top w:val="dashSmallGap" w:sz="4" w:space="0" w:color="auto"/>
              <w:left w:val="nil"/>
              <w:bottom w:val="single" w:sz="12" w:space="0" w:color="auto"/>
              <w:right w:val="nil"/>
            </w:tcBorders>
            <w:vAlign w:val="center"/>
          </w:tcPr>
          <w:p w:rsidR="002F2A56" w:rsidRPr="00FE31EF" w:rsidRDefault="002F2A56" w:rsidP="002F2A56">
            <w:pPr>
              <w:pStyle w:val="Tablenormal0"/>
              <w:rPr>
                <w:rFonts w:ascii="Times New Roman" w:hAnsi="Times New Roman" w:cs="Times New Roman"/>
                <w:sz w:val="22"/>
                <w:szCs w:val="22"/>
              </w:rPr>
            </w:pPr>
            <w:r w:rsidRPr="00FE31EF">
              <w:rPr>
                <w:rFonts w:ascii="Times New Roman" w:hAnsi="Times New Roman" w:cs="Times New Roman"/>
                <w:sz w:val="22"/>
                <w:szCs w:val="22"/>
              </w:rPr>
              <w:t>80 mg</w:t>
            </w:r>
          </w:p>
        </w:tc>
        <w:tc>
          <w:tcPr>
            <w:tcW w:w="597" w:type="dxa"/>
            <w:tcBorders>
              <w:top w:val="dashSmallGap" w:sz="4" w:space="0" w:color="auto"/>
              <w:left w:val="nil"/>
              <w:bottom w:val="single" w:sz="12" w:space="0" w:color="auto"/>
              <w:right w:val="nil"/>
            </w:tcBorders>
            <w:vAlign w:val="center"/>
          </w:tcPr>
          <w:p w:rsidR="002F2A56" w:rsidRPr="00FE31EF" w:rsidRDefault="002F2A56" w:rsidP="002F2A56">
            <w:pPr>
              <w:pStyle w:val="Tablecentered"/>
              <w:rPr>
                <w:rFonts w:ascii="Times New Roman" w:hAnsi="Times New Roman" w:cs="Times New Roman"/>
                <w:sz w:val="22"/>
                <w:szCs w:val="22"/>
              </w:rPr>
            </w:pPr>
            <w:r w:rsidRPr="00FE31EF">
              <w:rPr>
                <w:rFonts w:ascii="Times New Roman" w:hAnsi="Times New Roman" w:cs="Times New Roman"/>
                <w:sz w:val="22"/>
                <w:szCs w:val="22"/>
              </w:rPr>
              <w:t>62</w:t>
            </w:r>
          </w:p>
        </w:tc>
        <w:tc>
          <w:tcPr>
            <w:tcW w:w="930" w:type="dxa"/>
            <w:tcBorders>
              <w:top w:val="dashSmallGap" w:sz="4" w:space="0" w:color="auto"/>
              <w:left w:val="nil"/>
              <w:bottom w:val="single" w:sz="12" w:space="0" w:color="auto"/>
              <w:right w:val="nil"/>
            </w:tcBorders>
            <w:vAlign w:val="center"/>
          </w:tcPr>
          <w:p w:rsidR="002F2A56" w:rsidRPr="00FE31EF" w:rsidRDefault="002F2A56" w:rsidP="002F2A56">
            <w:pPr>
              <w:pStyle w:val="Tablecentered"/>
              <w:rPr>
                <w:rFonts w:ascii="Times New Roman" w:hAnsi="Times New Roman" w:cs="Times New Roman"/>
                <w:sz w:val="22"/>
                <w:szCs w:val="22"/>
              </w:rPr>
            </w:pPr>
            <w:r w:rsidRPr="00FE31EF">
              <w:rPr>
                <w:rFonts w:ascii="Times New Roman" w:hAnsi="Times New Roman" w:cs="Times New Roman"/>
                <w:sz w:val="22"/>
                <w:szCs w:val="22"/>
              </w:rPr>
              <w:t>-40</w:t>
            </w:r>
          </w:p>
        </w:tc>
        <w:tc>
          <w:tcPr>
            <w:tcW w:w="929" w:type="dxa"/>
            <w:tcBorders>
              <w:top w:val="dashSmallGap" w:sz="4" w:space="0" w:color="auto"/>
              <w:left w:val="nil"/>
              <w:bottom w:val="single" w:sz="12" w:space="0" w:color="auto"/>
              <w:right w:val="nil"/>
            </w:tcBorders>
            <w:vAlign w:val="center"/>
          </w:tcPr>
          <w:p w:rsidR="002F2A56" w:rsidRPr="00FE31EF" w:rsidRDefault="002F2A56" w:rsidP="002F2A56">
            <w:pPr>
              <w:pStyle w:val="Tablecentered"/>
              <w:rPr>
                <w:rFonts w:ascii="Times New Roman" w:hAnsi="Times New Roman" w:cs="Times New Roman"/>
                <w:sz w:val="22"/>
                <w:szCs w:val="22"/>
              </w:rPr>
            </w:pPr>
            <w:r w:rsidRPr="00FE31EF">
              <w:rPr>
                <w:rFonts w:ascii="Times New Roman" w:hAnsi="Times New Roman" w:cs="Times New Roman"/>
                <w:sz w:val="22"/>
                <w:szCs w:val="22"/>
              </w:rPr>
              <w:t>-54</w:t>
            </w:r>
          </w:p>
        </w:tc>
        <w:tc>
          <w:tcPr>
            <w:tcW w:w="930" w:type="dxa"/>
            <w:tcBorders>
              <w:top w:val="dashSmallGap" w:sz="4" w:space="0" w:color="auto"/>
              <w:left w:val="nil"/>
              <w:bottom w:val="single" w:sz="12" w:space="0" w:color="auto"/>
              <w:right w:val="nil"/>
            </w:tcBorders>
            <w:vAlign w:val="center"/>
          </w:tcPr>
          <w:p w:rsidR="002F2A56" w:rsidRPr="00FE31EF" w:rsidRDefault="002F2A56" w:rsidP="002F2A56">
            <w:pPr>
              <w:pStyle w:val="Tablecentered"/>
              <w:rPr>
                <w:rFonts w:ascii="Times New Roman" w:hAnsi="Times New Roman" w:cs="Times New Roman"/>
                <w:sz w:val="22"/>
                <w:szCs w:val="22"/>
              </w:rPr>
            </w:pPr>
            <w:r w:rsidRPr="00FE31EF">
              <w:rPr>
                <w:rFonts w:ascii="Times New Roman" w:hAnsi="Times New Roman" w:cs="Times New Roman"/>
                <w:sz w:val="22"/>
                <w:szCs w:val="22"/>
              </w:rPr>
              <w:t>-46</w:t>
            </w:r>
          </w:p>
        </w:tc>
        <w:tc>
          <w:tcPr>
            <w:tcW w:w="929" w:type="dxa"/>
            <w:tcBorders>
              <w:top w:val="dashSmallGap" w:sz="4" w:space="0" w:color="auto"/>
              <w:left w:val="nil"/>
              <w:bottom w:val="single" w:sz="12" w:space="0" w:color="auto"/>
              <w:right w:val="nil"/>
            </w:tcBorders>
            <w:vAlign w:val="center"/>
          </w:tcPr>
          <w:p w:rsidR="002F2A56" w:rsidRPr="00FE31EF" w:rsidRDefault="002F2A56" w:rsidP="002F2A56">
            <w:pPr>
              <w:pStyle w:val="Tablecentered"/>
              <w:rPr>
                <w:rFonts w:ascii="Times New Roman" w:hAnsi="Times New Roman" w:cs="Times New Roman"/>
                <w:sz w:val="22"/>
                <w:szCs w:val="22"/>
              </w:rPr>
            </w:pPr>
            <w:r w:rsidRPr="00FE31EF">
              <w:rPr>
                <w:rFonts w:ascii="Times New Roman" w:hAnsi="Times New Roman" w:cs="Times New Roman"/>
                <w:sz w:val="22"/>
                <w:szCs w:val="22"/>
              </w:rPr>
              <w:t>-31</w:t>
            </w:r>
          </w:p>
        </w:tc>
        <w:tc>
          <w:tcPr>
            <w:tcW w:w="930" w:type="dxa"/>
            <w:tcBorders>
              <w:top w:val="dashSmallGap" w:sz="4" w:space="0" w:color="auto"/>
              <w:left w:val="nil"/>
              <w:bottom w:val="single" w:sz="12" w:space="0" w:color="auto"/>
              <w:right w:val="nil"/>
            </w:tcBorders>
            <w:vAlign w:val="center"/>
          </w:tcPr>
          <w:p w:rsidR="002F2A56" w:rsidRPr="00FE31EF" w:rsidRDefault="002F2A56" w:rsidP="002F2A56">
            <w:pPr>
              <w:pStyle w:val="Tablecentered"/>
              <w:rPr>
                <w:rFonts w:ascii="Times New Roman" w:hAnsi="Times New Roman" w:cs="Times New Roman"/>
                <w:sz w:val="22"/>
                <w:szCs w:val="22"/>
              </w:rPr>
            </w:pPr>
            <w:r w:rsidRPr="00FE31EF">
              <w:rPr>
                <w:rFonts w:ascii="Times New Roman" w:hAnsi="Times New Roman" w:cs="Times New Roman"/>
                <w:sz w:val="22"/>
                <w:szCs w:val="22"/>
              </w:rPr>
              <w:t>+3</w:t>
            </w:r>
          </w:p>
        </w:tc>
        <w:tc>
          <w:tcPr>
            <w:tcW w:w="930" w:type="dxa"/>
            <w:tcBorders>
              <w:top w:val="dashSmallGap" w:sz="4" w:space="0" w:color="auto"/>
              <w:left w:val="nil"/>
              <w:bottom w:val="single" w:sz="12" w:space="0" w:color="auto"/>
              <w:right w:val="nil"/>
            </w:tcBorders>
            <w:vAlign w:val="center"/>
          </w:tcPr>
          <w:p w:rsidR="002F2A56" w:rsidRPr="00FE31EF" w:rsidRDefault="002F2A56" w:rsidP="002F2A56">
            <w:pPr>
              <w:pStyle w:val="Tablecentered"/>
              <w:rPr>
                <w:rFonts w:ascii="Times New Roman" w:hAnsi="Times New Roman" w:cs="Times New Roman"/>
                <w:sz w:val="22"/>
                <w:szCs w:val="22"/>
              </w:rPr>
            </w:pPr>
            <w:r w:rsidRPr="00FE31EF">
              <w:rPr>
                <w:rFonts w:ascii="Times New Roman" w:hAnsi="Times New Roman" w:cs="Times New Roman"/>
                <w:sz w:val="22"/>
                <w:szCs w:val="22"/>
              </w:rPr>
              <w:t>-51</w:t>
            </w:r>
          </w:p>
        </w:tc>
      </w:tr>
    </w:tbl>
    <w:p w:rsidR="002F2A56" w:rsidRPr="00FE31EF" w:rsidRDefault="002F2A56" w:rsidP="002F2A56">
      <w:pPr>
        <w:rPr>
          <w:rFonts w:cs="Times New Roman"/>
          <w:sz w:val="20"/>
          <w:szCs w:val="20"/>
        </w:rPr>
      </w:pPr>
      <w:r w:rsidRPr="00FE31EF">
        <w:rPr>
          <w:rFonts w:cs="Times New Roman"/>
          <w:sz w:val="20"/>
          <w:szCs w:val="20"/>
        </w:rPr>
        <w:t>a For triglycerides, median % change from baseline</w:t>
      </w:r>
      <w:r w:rsidRPr="00FE31EF">
        <w:rPr>
          <w:rFonts w:cs="Times New Roman"/>
          <w:sz w:val="20"/>
          <w:szCs w:val="20"/>
        </w:rPr>
        <w:br/>
        <w:t>b Baseline – on no lipid-lowering drug</w:t>
      </w:r>
      <w:r w:rsidRPr="00FE31EF">
        <w:rPr>
          <w:rFonts w:cs="Times New Roman"/>
          <w:sz w:val="20"/>
          <w:szCs w:val="20"/>
        </w:rPr>
        <w:br/>
        <w:t>c</w:t>
      </w:r>
      <w:r w:rsidRPr="00A96AAD">
        <w:rPr>
          <w:rFonts w:cs="Times New Roman"/>
          <w:sz w:val="20"/>
          <w:szCs w:val="20"/>
        </w:rPr>
        <w:t xml:space="preserve"> </w:t>
      </w:r>
      <w:r w:rsidR="00EF46EC" w:rsidRPr="00A96AAD">
        <w:rPr>
          <w:rFonts w:cs="Times New Roman"/>
          <w:sz w:val="20"/>
          <w:szCs w:val="20"/>
        </w:rPr>
        <w:t>Co-administered ezetimibe and atorvastatin</w:t>
      </w:r>
      <w:r w:rsidR="00EF46EC" w:rsidRPr="00A96AAD">
        <w:rPr>
          <w:rFonts w:cs="Times New Roman"/>
        </w:rPr>
        <w:t xml:space="preserve"> </w:t>
      </w:r>
      <w:r w:rsidRPr="00A96AAD">
        <w:rPr>
          <w:rFonts w:cs="Times New Roman"/>
          <w:sz w:val="20"/>
          <w:szCs w:val="20"/>
        </w:rPr>
        <w:t>p</w:t>
      </w:r>
      <w:r w:rsidRPr="00FE31EF">
        <w:rPr>
          <w:rFonts w:cs="Times New Roman"/>
          <w:sz w:val="20"/>
          <w:szCs w:val="20"/>
        </w:rPr>
        <w:t>ooled (10/10-10/80) significantly reduced total-C, LDL-C, Apo B, TG, non-HDL-C, and significantly increased HDL-C compared to all doses of atorvastatin pooled (10-80 mg).</w:t>
      </w:r>
    </w:p>
    <w:p w:rsidR="007811F5" w:rsidRPr="00906C62" w:rsidRDefault="0042747E" w:rsidP="00FE31EF">
      <w:r w:rsidRPr="00FE31EF">
        <w:t>The changes in lipid endpoints after an additional 48 weeks of treatment with co-administered ezetimibe and atorvastatin (all doses) or with atorvastatin (all doses) were generally consistent with th</w:t>
      </w:r>
      <w:r w:rsidR="00906C62">
        <w:t>e 12-week data displayed above.</w:t>
      </w:r>
    </w:p>
    <w:p w:rsidR="00C72D7F" w:rsidRPr="00FE31EF" w:rsidRDefault="00C72D7F" w:rsidP="00906C62">
      <w:pPr>
        <w:pStyle w:val="PI-Header4"/>
        <w:spacing w:before="144" w:after="96"/>
      </w:pPr>
      <w:r w:rsidRPr="00FE31EF">
        <w:t>E</w:t>
      </w:r>
      <w:r w:rsidR="003D595A" w:rsidRPr="00FE31EF">
        <w:t>zetimibe</w:t>
      </w:r>
      <w:r w:rsidRPr="00FE31EF">
        <w:t xml:space="preserve"> Added to </w:t>
      </w:r>
      <w:r w:rsidR="00E871E2" w:rsidRPr="00FE31EF">
        <w:rPr>
          <w:rFonts w:cs="Times New Roman"/>
          <w:lang w:eastAsia="en-AU"/>
        </w:rPr>
        <w:t>Stable</w:t>
      </w:r>
      <w:r w:rsidR="00E871E2" w:rsidRPr="00FE31EF">
        <w:t xml:space="preserve"> Atorvas</w:t>
      </w:r>
      <w:r w:rsidRPr="00FE31EF">
        <w:t>tatin Therapy</w:t>
      </w:r>
    </w:p>
    <w:p w:rsidR="00C72D7F" w:rsidRPr="00FE31EF" w:rsidRDefault="00C72D7F" w:rsidP="00C72D7F">
      <w:pPr>
        <w:rPr>
          <w:rFonts w:cs="Times New Roman"/>
        </w:rPr>
      </w:pPr>
      <w:r w:rsidRPr="00FE31EF">
        <w:rPr>
          <w:rFonts w:cs="Times New Roman"/>
        </w:rPr>
        <w:t>In a multicentre, double-blind, placebo-controlled, 8-week study</w:t>
      </w:r>
      <w:r w:rsidR="00A77D62" w:rsidRPr="00FE31EF">
        <w:rPr>
          <w:rFonts w:cs="Times New Roman"/>
        </w:rPr>
        <w:t xml:space="preserve"> (P2173</w:t>
      </w:r>
      <w:r w:rsidR="004D034B" w:rsidRPr="00FE31EF">
        <w:rPr>
          <w:rFonts w:cs="Times New Roman"/>
        </w:rPr>
        <w:t>/2246</w:t>
      </w:r>
      <w:r w:rsidR="00A77D62" w:rsidRPr="00FE31EF">
        <w:rPr>
          <w:rFonts w:cs="Times New Roman"/>
        </w:rPr>
        <w:t>)</w:t>
      </w:r>
      <w:r w:rsidRPr="00FE31EF">
        <w:rPr>
          <w:rFonts w:cs="Times New Roman"/>
        </w:rPr>
        <w:t>, 769</w:t>
      </w:r>
      <w:r w:rsidR="00A15A1C" w:rsidRPr="00FE31EF">
        <w:rPr>
          <w:rFonts w:cs="Times New Roman"/>
        </w:rPr>
        <w:t xml:space="preserve"> (443 male, 326 female)</w:t>
      </w:r>
      <w:r w:rsidRPr="00FE31EF">
        <w:rPr>
          <w:rFonts w:cs="Times New Roman"/>
        </w:rPr>
        <w:t xml:space="preserve"> patients </w:t>
      </w:r>
      <w:r w:rsidR="00A77D62" w:rsidRPr="00FE31EF">
        <w:rPr>
          <w:rFonts w:cs="Times New Roman"/>
        </w:rPr>
        <w:t xml:space="preserve">aged 22 to 85 years </w:t>
      </w:r>
      <w:r w:rsidRPr="00FE31EF">
        <w:rPr>
          <w:rFonts w:cs="Times New Roman"/>
        </w:rPr>
        <w:t>with hypercholesterolaemia</w:t>
      </w:r>
      <w:r w:rsidR="00A15A1C" w:rsidRPr="00FE31EF">
        <w:rPr>
          <w:rFonts w:cs="Times New Roman"/>
        </w:rPr>
        <w:t xml:space="preserve"> (</w:t>
      </w:r>
      <w:r w:rsidR="006C7D89" w:rsidRPr="00FE31EF">
        <w:rPr>
          <w:rFonts w:cs="Times New Roman"/>
        </w:rPr>
        <w:t>baseline LDL-C ranged from 71 to 455 mg/dL</w:t>
      </w:r>
      <w:r w:rsidR="00CC3260" w:rsidRPr="00FE31EF">
        <w:rPr>
          <w:rFonts w:cs="Times New Roman"/>
        </w:rPr>
        <w:t xml:space="preserve"> [1.84 to 11.78 mmol/L]</w:t>
      </w:r>
      <w:r w:rsidR="006C7D89" w:rsidRPr="00FE31EF">
        <w:rPr>
          <w:rFonts w:cs="Times New Roman"/>
        </w:rPr>
        <w:t xml:space="preserve">; </w:t>
      </w:r>
      <w:r w:rsidR="00A15A1C" w:rsidRPr="00FE31EF">
        <w:rPr>
          <w:rFonts w:cs="Times New Roman"/>
        </w:rPr>
        <w:t>mean baseline LDL-C 138 to 139 mg/dL</w:t>
      </w:r>
      <w:r w:rsidR="006C7D89" w:rsidRPr="00FE31EF">
        <w:rPr>
          <w:rFonts w:cs="Times New Roman"/>
        </w:rPr>
        <w:t xml:space="preserve"> </w:t>
      </w:r>
      <w:r w:rsidR="00CC3260" w:rsidRPr="00FE31EF">
        <w:rPr>
          <w:rFonts w:cs="Times New Roman"/>
        </w:rPr>
        <w:t xml:space="preserve">[3.57 to 3.60 mmol/L] </w:t>
      </w:r>
      <w:r w:rsidR="006C7D89" w:rsidRPr="00FE31EF">
        <w:rPr>
          <w:rFonts w:cs="Times New Roman"/>
        </w:rPr>
        <w:t>across the treatment groups</w:t>
      </w:r>
      <w:r w:rsidR="00A15A1C" w:rsidRPr="00FE31EF">
        <w:rPr>
          <w:rFonts w:cs="Times New Roman"/>
        </w:rPr>
        <w:t>)</w:t>
      </w:r>
      <w:r w:rsidR="00A77D62" w:rsidRPr="00FE31EF">
        <w:rPr>
          <w:rFonts w:cs="Times New Roman"/>
        </w:rPr>
        <w:t>,</w:t>
      </w:r>
      <w:r w:rsidRPr="00FE31EF">
        <w:rPr>
          <w:rFonts w:cs="Times New Roman"/>
        </w:rPr>
        <w:t xml:space="preserve"> already receiving statin monotherapy and not at National Cholesterol Education Program (NCEP) LDL</w:t>
      </w:r>
      <w:r w:rsidR="00A77D62" w:rsidRPr="00FE31EF">
        <w:rPr>
          <w:rFonts w:cs="Times New Roman"/>
        </w:rPr>
        <w:t>-</w:t>
      </w:r>
      <w:r w:rsidRPr="00FE31EF">
        <w:rPr>
          <w:rFonts w:cs="Times New Roman"/>
        </w:rPr>
        <w:t xml:space="preserve"> C goal (2.59 to 4.14 mmol/L, depending on baseline characteristics) were randomised to receive either </w:t>
      </w:r>
      <w:r w:rsidR="003D595A" w:rsidRPr="00FE31EF">
        <w:rPr>
          <w:rFonts w:cs="Times New Roman"/>
        </w:rPr>
        <w:lastRenderedPageBreak/>
        <w:t xml:space="preserve">ezetimibe </w:t>
      </w:r>
      <w:r w:rsidRPr="00FE31EF">
        <w:rPr>
          <w:rFonts w:cs="Times New Roman"/>
        </w:rPr>
        <w:t xml:space="preserve">10 mg or placebo in addition to their on-going statin therapy. </w:t>
      </w:r>
      <w:r w:rsidR="007815B1" w:rsidRPr="00FE31EF">
        <w:rPr>
          <w:rFonts w:cs="Times New Roman"/>
        </w:rPr>
        <w:t>Sixty-eight percent</w:t>
      </w:r>
      <w:r w:rsidR="00A15A1C" w:rsidRPr="00FE31EF">
        <w:rPr>
          <w:rFonts w:cs="Times New Roman"/>
        </w:rPr>
        <w:t xml:space="preserve"> of subjects had CHD, diabetes and/or CHD equivalent disease with LDL-C ≥ 100 mg/dL</w:t>
      </w:r>
      <w:r w:rsidR="00CC3260" w:rsidRPr="00FE31EF">
        <w:rPr>
          <w:rFonts w:cs="Times New Roman"/>
        </w:rPr>
        <w:t xml:space="preserve"> (</w:t>
      </w:r>
      <w:r w:rsidR="0075649A" w:rsidRPr="00FE31EF">
        <w:rPr>
          <w:rFonts w:cs="Times New Roman"/>
        </w:rPr>
        <w:t>≥</w:t>
      </w:r>
      <w:r w:rsidR="00CC3260" w:rsidRPr="00FE31EF">
        <w:rPr>
          <w:rFonts w:cs="Times New Roman"/>
        </w:rPr>
        <w:t>2.59 mmol/L)</w:t>
      </w:r>
      <w:r w:rsidR="00A15A1C" w:rsidRPr="00FE31EF">
        <w:rPr>
          <w:rFonts w:cs="Times New Roman"/>
        </w:rPr>
        <w:t>.</w:t>
      </w:r>
    </w:p>
    <w:p w:rsidR="00135CA0" w:rsidRPr="00FE31EF" w:rsidRDefault="007815B1" w:rsidP="00C72D7F">
      <w:pPr>
        <w:rPr>
          <w:rFonts w:cs="Times New Roman"/>
        </w:rPr>
      </w:pPr>
      <w:r w:rsidRPr="00FE31EF">
        <w:rPr>
          <w:rFonts w:cs="Times New Roman"/>
        </w:rPr>
        <w:t>Fifty-three</w:t>
      </w:r>
      <w:r w:rsidR="00135CA0" w:rsidRPr="00FE31EF">
        <w:rPr>
          <w:rFonts w:cs="Times New Roman"/>
        </w:rPr>
        <w:t xml:space="preserve"> subjects discontinued study treatment early, 34 were due to adverse events.</w:t>
      </w:r>
      <w:r w:rsidR="007811F5">
        <w:rPr>
          <w:rFonts w:cs="Times New Roman"/>
        </w:rPr>
        <w:t xml:space="preserve"> </w:t>
      </w:r>
      <w:r w:rsidR="00135CA0" w:rsidRPr="00FE31EF">
        <w:rPr>
          <w:rFonts w:cs="Times New Roman"/>
        </w:rPr>
        <w:t>There was no trend across treatment groups in the distribution of subjects who discontinued or the reasons for discontinuation.</w:t>
      </w:r>
    </w:p>
    <w:p w:rsidR="00A15A1C" w:rsidRPr="00FE31EF" w:rsidRDefault="00A15A1C" w:rsidP="00C72D7F">
      <w:pPr>
        <w:rPr>
          <w:rFonts w:cs="Times New Roman"/>
        </w:rPr>
      </w:pPr>
      <w:r w:rsidRPr="00FE31EF">
        <w:rPr>
          <w:rFonts w:cs="Times New Roman"/>
        </w:rPr>
        <w:t>The primary efficacy endpoint was the difference in mean percent change in LDL-C between the treatment groups. The secondary endpoint</w:t>
      </w:r>
      <w:r w:rsidR="00D6095E" w:rsidRPr="00FE31EF">
        <w:rPr>
          <w:rFonts w:cs="Times New Roman"/>
        </w:rPr>
        <w:t>s included the percentage of subjects who achieved NCEP ATP II target LDL-C levels.</w:t>
      </w:r>
      <w:r w:rsidR="00135CA0" w:rsidRPr="00FE31EF">
        <w:rPr>
          <w:rFonts w:cs="Times New Roman"/>
        </w:rPr>
        <w:t xml:space="preserve"> </w:t>
      </w:r>
      <w:r w:rsidR="00052AB6" w:rsidRPr="00FE31EF">
        <w:rPr>
          <w:rFonts w:cs="Times New Roman"/>
        </w:rPr>
        <w:t>Endpoints were analysed for a modified ITT population</w:t>
      </w:r>
      <w:r w:rsidR="00B24856" w:rsidRPr="00FE31EF">
        <w:rPr>
          <w:rFonts w:cs="Times New Roman"/>
        </w:rPr>
        <w:t xml:space="preserve"> (all subjects who received randomised treatment and had at least one post-baseline value)</w:t>
      </w:r>
      <w:r w:rsidR="00052AB6" w:rsidRPr="00FE31EF">
        <w:rPr>
          <w:rFonts w:cs="Times New Roman"/>
        </w:rPr>
        <w:t>.</w:t>
      </w:r>
    </w:p>
    <w:p w:rsidR="00D6095E" w:rsidRPr="00FE31EF" w:rsidRDefault="00947DF0" w:rsidP="00C72D7F">
      <w:pPr>
        <w:rPr>
          <w:rFonts w:cs="Times New Roman"/>
        </w:rPr>
      </w:pPr>
      <w:r w:rsidRPr="00FE31EF">
        <w:rPr>
          <w:rFonts w:cs="Times New Roman"/>
        </w:rPr>
        <w:t>Three percent</w:t>
      </w:r>
      <w:r w:rsidR="00D6095E" w:rsidRPr="00FE31EF">
        <w:rPr>
          <w:rFonts w:cs="Times New Roman"/>
        </w:rPr>
        <w:t xml:space="preserve"> of subjects discontinued treatment early due to adverse </w:t>
      </w:r>
      <w:r w:rsidR="00906C62">
        <w:rPr>
          <w:rFonts w:cs="Times New Roman"/>
        </w:rPr>
        <w:t>events in each treatment group.</w:t>
      </w:r>
    </w:p>
    <w:p w:rsidR="002F2A56" w:rsidRPr="00FE31EF" w:rsidRDefault="002F2A56" w:rsidP="00F4091F">
      <w:pPr>
        <w:rPr>
          <w:rFonts w:cs="Times New Roman"/>
          <w:lang w:eastAsia="en-AU"/>
        </w:rPr>
      </w:pPr>
      <w:r w:rsidRPr="00FE31EF">
        <w:rPr>
          <w:rFonts w:cs="Times New Roman"/>
          <w:lang w:eastAsia="en-AU"/>
        </w:rPr>
        <w:t xml:space="preserve">In </w:t>
      </w:r>
      <w:r w:rsidR="00576465" w:rsidRPr="00FE31EF">
        <w:rPr>
          <w:rFonts w:cs="Times New Roman"/>
          <w:lang w:eastAsia="en-AU"/>
        </w:rPr>
        <w:t xml:space="preserve">the subgroup of </w:t>
      </w:r>
      <w:r w:rsidRPr="00FE31EF">
        <w:rPr>
          <w:rFonts w:cs="Times New Roman"/>
          <w:lang w:eastAsia="en-AU"/>
        </w:rPr>
        <w:t>308 patients with hypercholesterolaemia already receiving atorvastatin monotherapy and not at LDL-C goal at baseline (~83%), significantly more patients randomised to ezetimibe co</w:t>
      </w:r>
      <w:r w:rsidR="00DB6417" w:rsidRPr="00FE31EF">
        <w:rPr>
          <w:rFonts w:cs="Times New Roman"/>
          <w:lang w:eastAsia="en-AU"/>
        </w:rPr>
        <w:t>-</w:t>
      </w:r>
      <w:r w:rsidRPr="00FE31EF">
        <w:rPr>
          <w:rFonts w:cs="Times New Roman"/>
          <w:lang w:eastAsia="en-AU"/>
        </w:rPr>
        <w:t>administered with atorvastatin achieved their LDL-C goal at study endpoint compared to patients randomised to placebo co</w:t>
      </w:r>
      <w:r w:rsidR="00E92EEF" w:rsidRPr="00FE31EF">
        <w:rPr>
          <w:rFonts w:cs="Times New Roman"/>
          <w:lang w:eastAsia="en-AU"/>
        </w:rPr>
        <w:t>-</w:t>
      </w:r>
      <w:r w:rsidRPr="00FE31EF">
        <w:rPr>
          <w:rFonts w:cs="Times New Roman"/>
          <w:lang w:eastAsia="en-AU"/>
        </w:rPr>
        <w:t>administered with atorvastatin, 72% vs. 27%</w:t>
      </w:r>
      <w:r w:rsidR="00576465" w:rsidRPr="00FE31EF">
        <w:rPr>
          <w:rFonts w:cs="Times New Roman"/>
          <w:lang w:eastAsia="en-AU"/>
        </w:rPr>
        <w:t>; the analysis was post-hoc</w:t>
      </w:r>
      <w:r w:rsidRPr="00FE31EF">
        <w:rPr>
          <w:rFonts w:cs="Times New Roman"/>
          <w:lang w:eastAsia="en-AU"/>
        </w:rPr>
        <w:t xml:space="preserve">. </w:t>
      </w:r>
      <w:r w:rsidR="00E92EEF" w:rsidRPr="00FE31EF">
        <w:rPr>
          <w:rFonts w:cs="Times New Roman"/>
          <w:lang w:eastAsia="en-AU"/>
        </w:rPr>
        <w:t xml:space="preserve"> </w:t>
      </w:r>
      <w:r w:rsidRPr="00FE31EF">
        <w:rPr>
          <w:rFonts w:cs="Times New Roman"/>
          <w:lang w:eastAsia="en-AU"/>
        </w:rPr>
        <w:t xml:space="preserve">Ezetimibe added to atorvastatin therapy lowered LDL-C significantly more than placebo added to atorvastatin therapy, 25% vs. 4%. </w:t>
      </w:r>
      <w:r w:rsidR="00E92EEF" w:rsidRPr="00FE31EF">
        <w:rPr>
          <w:rFonts w:cs="Times New Roman"/>
          <w:lang w:eastAsia="en-AU"/>
        </w:rPr>
        <w:t xml:space="preserve"> </w:t>
      </w:r>
      <w:r w:rsidRPr="00FE31EF">
        <w:rPr>
          <w:rFonts w:cs="Times New Roman"/>
          <w:lang w:eastAsia="en-AU"/>
        </w:rPr>
        <w:t>In addition, ezetimibe added to atorvastatin therapy significantly decreased total-C, Apo B, and TG compared with placebo added to atorvastatin therapy.</w:t>
      </w:r>
    </w:p>
    <w:p w:rsidR="00FE56AF" w:rsidRPr="00FE31EF" w:rsidRDefault="00FE56AF" w:rsidP="00550DF6">
      <w:pPr>
        <w:ind w:right="562"/>
        <w:rPr>
          <w:rFonts w:cs="Times New Roman"/>
          <w:lang w:eastAsia="en-AU"/>
        </w:rPr>
      </w:pPr>
      <w:r w:rsidRPr="00FE31EF">
        <w:rPr>
          <w:rFonts w:cs="Times New Roman"/>
          <w:lang w:eastAsia="en-AU"/>
        </w:rPr>
        <w:t xml:space="preserve">After 8 weeks of treatment, </w:t>
      </w:r>
      <w:r w:rsidR="00120511" w:rsidRPr="00FE31EF">
        <w:rPr>
          <w:rFonts w:cs="Times New Roman"/>
          <w:lang w:eastAsia="en-AU"/>
        </w:rPr>
        <w:t xml:space="preserve">730 </w:t>
      </w:r>
      <w:r w:rsidRPr="00FE31EF">
        <w:rPr>
          <w:rFonts w:cs="Times New Roman"/>
          <w:lang w:eastAsia="en-AU"/>
        </w:rPr>
        <w:t>patients had their blinded ezetimibe or placebo withdrawn and were continued on their stable statin therapy for another 6 weeks</w:t>
      </w:r>
      <w:r w:rsidR="00120511" w:rsidRPr="00FE31EF">
        <w:rPr>
          <w:rFonts w:cs="Times New Roman"/>
          <w:lang w:eastAsia="en-AU"/>
        </w:rPr>
        <w:t xml:space="preserve"> (P2173R)</w:t>
      </w:r>
      <w:r w:rsidRPr="00FE31EF">
        <w:rPr>
          <w:rFonts w:cs="Times New Roman"/>
          <w:lang w:eastAsia="en-AU"/>
        </w:rPr>
        <w:t xml:space="preserve">. </w:t>
      </w:r>
      <w:r w:rsidR="00947DF0" w:rsidRPr="00FE31EF">
        <w:rPr>
          <w:rFonts w:cs="Times New Roman"/>
          <w:lang w:eastAsia="en-AU"/>
        </w:rPr>
        <w:t>Twenty-one</w:t>
      </w:r>
      <w:r w:rsidR="00120511" w:rsidRPr="00FE31EF">
        <w:rPr>
          <w:rFonts w:cs="Times New Roman"/>
          <w:lang w:eastAsia="en-AU"/>
        </w:rPr>
        <w:t xml:space="preserve"> subjects discontinued treatment during the reversibility phase. </w:t>
      </w:r>
      <w:r w:rsidRPr="00FE31EF">
        <w:rPr>
          <w:rFonts w:cs="Times New Roman"/>
          <w:lang w:eastAsia="en-AU"/>
        </w:rPr>
        <w:t>Lipid parameters were observed to return to their pre</w:t>
      </w:r>
      <w:r w:rsidR="007811F5">
        <w:rPr>
          <w:rFonts w:cs="Times New Roman"/>
          <w:lang w:eastAsia="en-AU"/>
        </w:rPr>
        <w:t>-</w:t>
      </w:r>
      <w:r w:rsidRPr="00FE31EF">
        <w:rPr>
          <w:rFonts w:cs="Times New Roman"/>
          <w:lang w:eastAsia="en-AU"/>
        </w:rPr>
        <w:t>treatment values during this period, without any evidence of rebound.</w:t>
      </w:r>
    </w:p>
    <w:p w:rsidR="00A90072" w:rsidRPr="00FE31EF" w:rsidRDefault="00C05971" w:rsidP="00C05971">
      <w:pPr>
        <w:ind w:right="562"/>
        <w:rPr>
          <w:rFonts w:cs="Times New Roman"/>
          <w:lang w:eastAsia="en-AU"/>
        </w:rPr>
      </w:pPr>
      <w:r w:rsidRPr="00FE31EF">
        <w:rPr>
          <w:rFonts w:cs="Times New Roman"/>
          <w:lang w:eastAsia="en-AU"/>
        </w:rPr>
        <w:t>Another double-blind, randomised, placebo-controlled study</w:t>
      </w:r>
      <w:r w:rsidR="00A90072" w:rsidRPr="00FE31EF">
        <w:rPr>
          <w:rFonts w:cs="Times New Roman"/>
          <w:lang w:eastAsia="en-AU"/>
        </w:rPr>
        <w:t xml:space="preserve"> (P040)</w:t>
      </w:r>
      <w:r w:rsidRPr="00FE31EF">
        <w:rPr>
          <w:rFonts w:cs="Times New Roman"/>
          <w:lang w:eastAsia="en-AU"/>
        </w:rPr>
        <w:t xml:space="preserve"> evaluated the effect of ezetimibe 10 mg/day added to ongoing statin therapy vs. continued statin therapy alone (at unchanged dose) in 3030 patients</w:t>
      </w:r>
      <w:r w:rsidR="00A90072" w:rsidRPr="00FE31EF">
        <w:rPr>
          <w:rFonts w:cs="Times New Roman"/>
          <w:lang w:eastAsia="en-AU"/>
        </w:rPr>
        <w:t xml:space="preserve"> (52% male) mean age 62 years and </w:t>
      </w:r>
      <w:r w:rsidRPr="00FE31EF">
        <w:rPr>
          <w:rFonts w:cs="Times New Roman"/>
          <w:lang w:eastAsia="en-AU"/>
        </w:rPr>
        <w:t xml:space="preserve">with hypercholesterolemia who were not at their NCEP ATP III Target LDL-C level. </w:t>
      </w:r>
      <w:r w:rsidR="00A90072" w:rsidRPr="00FE31EF">
        <w:rPr>
          <w:rFonts w:cs="Times New Roman"/>
          <w:lang w:eastAsia="en-AU"/>
        </w:rPr>
        <w:t>Mean baseline LDL-C was 129 mg/dL</w:t>
      </w:r>
      <w:r w:rsidR="00CC3260" w:rsidRPr="00FE31EF">
        <w:rPr>
          <w:rFonts w:cs="Times New Roman"/>
          <w:lang w:eastAsia="en-AU"/>
        </w:rPr>
        <w:t xml:space="preserve"> </w:t>
      </w:r>
      <w:proofErr w:type="gramStart"/>
      <w:r w:rsidR="00CC3260" w:rsidRPr="00FE31EF">
        <w:rPr>
          <w:rFonts w:cs="Times New Roman"/>
          <w:lang w:eastAsia="en-AU"/>
        </w:rPr>
        <w:t>(3.34 mmol/L)</w:t>
      </w:r>
      <w:proofErr w:type="gramEnd"/>
      <w:r w:rsidR="00A90072" w:rsidRPr="00FE31EF">
        <w:rPr>
          <w:rFonts w:cs="Times New Roman"/>
          <w:lang w:eastAsia="en-AU"/>
        </w:rPr>
        <w:t>. Approximately 78% of patients had CHD or risk equivalent. Adverse experiences resulting in discontinuation occurred in 2.1% of the statin monotherapy groups and in 1.4% of the ezetimibe/statin groups.</w:t>
      </w:r>
    </w:p>
    <w:p w:rsidR="00C05971" w:rsidRPr="00FE31EF" w:rsidRDefault="00120511" w:rsidP="00C05971">
      <w:pPr>
        <w:ind w:right="562"/>
        <w:rPr>
          <w:rFonts w:cs="Times New Roman"/>
          <w:lang w:eastAsia="en-AU"/>
        </w:rPr>
      </w:pPr>
      <w:r w:rsidRPr="00FE31EF">
        <w:rPr>
          <w:rFonts w:cs="Times New Roman"/>
          <w:lang w:eastAsia="en-AU"/>
        </w:rPr>
        <w:t xml:space="preserve">The primary outcome was percent change in LDL-C from baseline at week 6. </w:t>
      </w:r>
      <w:r w:rsidR="00A90072" w:rsidRPr="00FE31EF">
        <w:rPr>
          <w:rFonts w:cs="Times New Roman"/>
          <w:lang w:eastAsia="en-AU"/>
        </w:rPr>
        <w:t xml:space="preserve"> </w:t>
      </w:r>
      <w:r w:rsidR="004D240F" w:rsidRPr="00FE31EF">
        <w:rPr>
          <w:rFonts w:cs="Times New Roman"/>
          <w:lang w:eastAsia="en-AU"/>
        </w:rPr>
        <w:t>In the subgroup of patients receiving atorvastatin (n=1194) t</w:t>
      </w:r>
      <w:r w:rsidR="00C05971" w:rsidRPr="00FE31EF">
        <w:rPr>
          <w:rFonts w:cs="Times New Roman"/>
          <w:lang w:eastAsia="en-AU"/>
        </w:rPr>
        <w:t>he addition of ezetimibe to atorvastatin produced a reduction of 27.2% in LDL-C at Week 6 (relative to the on-statin baseline) compared to 4.2% for placebo, a difference of 23.0%</w:t>
      </w:r>
      <w:r w:rsidR="00052AB6" w:rsidRPr="00FE31EF">
        <w:rPr>
          <w:rFonts w:cs="Times New Roman"/>
          <w:lang w:eastAsia="en-AU"/>
        </w:rPr>
        <w:t xml:space="preserve"> (Modified ITT analysis</w:t>
      </w:r>
      <w:r w:rsidR="00B24856" w:rsidRPr="00FE31EF">
        <w:rPr>
          <w:rFonts w:cs="Times New Roman"/>
          <w:lang w:eastAsia="en-AU"/>
        </w:rPr>
        <w:t xml:space="preserve"> – excluded patients who had adverse clinical or laboratory experiences, lost to follow-up, protocol deviations, withdrawn consent, discontinued for other reasons and missing LDL-C measurements</w:t>
      </w:r>
      <w:r w:rsidR="00052AB6" w:rsidRPr="00FE31EF">
        <w:rPr>
          <w:rFonts w:cs="Times New Roman"/>
          <w:lang w:eastAsia="en-AU"/>
        </w:rPr>
        <w:t>)</w:t>
      </w:r>
      <w:r w:rsidR="00C05971" w:rsidRPr="00FE31EF">
        <w:rPr>
          <w:rFonts w:cs="Times New Roman"/>
          <w:lang w:eastAsia="en-AU"/>
        </w:rPr>
        <w:t>.In addition, a greater number</w:t>
      </w:r>
      <w:r w:rsidR="00290D9D" w:rsidRPr="00FE31EF">
        <w:rPr>
          <w:rFonts w:cs="Times New Roman"/>
          <w:lang w:eastAsia="en-AU"/>
        </w:rPr>
        <w:t xml:space="preserve"> </w:t>
      </w:r>
      <w:r w:rsidR="00C05971" w:rsidRPr="00FE31EF">
        <w:rPr>
          <w:rFonts w:cs="Times New Roman"/>
          <w:lang w:eastAsia="en-AU"/>
        </w:rPr>
        <w:t>of patients in the active ezetimibe group achieved their NCEP ATP III Target Goal for LDL-C, 23.9% for atorvastatin alone vs. 74.6% for ezetimibe + atorvastatin</w:t>
      </w:r>
      <w:r w:rsidRPr="00FE31EF">
        <w:rPr>
          <w:rFonts w:cs="Times New Roman"/>
          <w:lang w:eastAsia="en-AU"/>
        </w:rPr>
        <w:t xml:space="preserve"> (secondary outcome)</w:t>
      </w:r>
      <w:r w:rsidR="00C05971" w:rsidRPr="00FE31EF">
        <w:rPr>
          <w:rFonts w:cs="Times New Roman"/>
          <w:lang w:eastAsia="en-AU"/>
        </w:rPr>
        <w:t>.</w:t>
      </w:r>
    </w:p>
    <w:p w:rsidR="00F136FE" w:rsidRPr="00FE31EF" w:rsidRDefault="00F136FE" w:rsidP="00906C62">
      <w:pPr>
        <w:pStyle w:val="PI-Header4"/>
        <w:spacing w:before="144" w:after="96"/>
        <w:rPr>
          <w:lang w:eastAsia="en-AU"/>
        </w:rPr>
      </w:pPr>
      <w:r w:rsidRPr="00FE31EF">
        <w:rPr>
          <w:lang w:eastAsia="en-AU"/>
        </w:rPr>
        <w:t>E</w:t>
      </w:r>
      <w:r w:rsidR="003D595A" w:rsidRPr="00FE31EF">
        <w:rPr>
          <w:lang w:eastAsia="en-AU"/>
        </w:rPr>
        <w:t xml:space="preserve">zetimibe </w:t>
      </w:r>
      <w:r w:rsidRPr="00FE31EF">
        <w:rPr>
          <w:lang w:eastAsia="en-AU"/>
        </w:rPr>
        <w:t xml:space="preserve">Add-on to On-going </w:t>
      </w:r>
      <w:r w:rsidR="00C23CD4" w:rsidRPr="00FE31EF">
        <w:rPr>
          <w:lang w:eastAsia="en-AU"/>
        </w:rPr>
        <w:t>Atorvas</w:t>
      </w:r>
      <w:r w:rsidRPr="00FE31EF">
        <w:rPr>
          <w:lang w:eastAsia="en-AU"/>
        </w:rPr>
        <w:t>tatin Therapy (Titration Studies)</w:t>
      </w:r>
    </w:p>
    <w:p w:rsidR="00DD2225" w:rsidRPr="00FE31EF" w:rsidRDefault="00460F1B" w:rsidP="00460F1B">
      <w:pPr>
        <w:rPr>
          <w:rFonts w:cs="Times New Roman"/>
        </w:rPr>
      </w:pPr>
      <w:r w:rsidRPr="00FE31EF">
        <w:rPr>
          <w:rFonts w:cs="Times New Roman"/>
        </w:rPr>
        <w:t xml:space="preserve">A multicentre, double-blind, controlled, 14-week study </w:t>
      </w:r>
      <w:r w:rsidR="00FD31AB" w:rsidRPr="00FE31EF">
        <w:rPr>
          <w:rFonts w:cs="Times New Roman"/>
        </w:rPr>
        <w:t>(P</w:t>
      </w:r>
      <w:r w:rsidR="00290D9D" w:rsidRPr="00FE31EF">
        <w:rPr>
          <w:rFonts w:cs="Times New Roman"/>
        </w:rPr>
        <w:t>0</w:t>
      </w:r>
      <w:r w:rsidR="00FD31AB" w:rsidRPr="00FE31EF">
        <w:rPr>
          <w:rFonts w:cs="Times New Roman"/>
        </w:rPr>
        <w:t xml:space="preserve">0693) </w:t>
      </w:r>
      <w:r w:rsidRPr="00FE31EF">
        <w:rPr>
          <w:rFonts w:cs="Times New Roman"/>
        </w:rPr>
        <w:t xml:space="preserve">was conducted in 621 patients </w:t>
      </w:r>
      <w:r w:rsidR="00FD31AB" w:rsidRPr="00FE31EF">
        <w:rPr>
          <w:rFonts w:cs="Times New Roman"/>
        </w:rPr>
        <w:t xml:space="preserve">(330 male, 291 female) </w:t>
      </w:r>
      <w:r w:rsidRPr="00FE31EF">
        <w:rPr>
          <w:rFonts w:cs="Times New Roman"/>
        </w:rPr>
        <w:t xml:space="preserve">with heterozygous familial hypercholesterolemia (HeFH), </w:t>
      </w:r>
      <w:r w:rsidRPr="00FE31EF">
        <w:rPr>
          <w:rFonts w:cs="Times New Roman"/>
        </w:rPr>
        <w:lastRenderedPageBreak/>
        <w:t xml:space="preserve">coronary heart disease (CHD), or multiple cardiovascular risk factors (≥2), adhering to an National Cholesterol Education Program (NCEP) Step I or stricter diet.  </w:t>
      </w:r>
      <w:r w:rsidR="00FD31AB" w:rsidRPr="00FE31EF">
        <w:rPr>
          <w:rFonts w:cs="Times New Roman"/>
        </w:rPr>
        <w:t xml:space="preserve">Patients were 18 to 82 years of age with baseline LDL-C </w:t>
      </w:r>
      <w:r w:rsidR="00BD6215" w:rsidRPr="00FE31EF">
        <w:rPr>
          <w:rFonts w:cs="Times New Roman"/>
        </w:rPr>
        <w:t xml:space="preserve">of </w:t>
      </w:r>
      <w:r w:rsidR="006C7D89" w:rsidRPr="00FE31EF">
        <w:rPr>
          <w:rFonts w:cs="Times New Roman"/>
        </w:rPr>
        <w:t xml:space="preserve">117 to 466 mg/dL </w:t>
      </w:r>
      <w:r w:rsidR="00CC3260" w:rsidRPr="00FE31EF">
        <w:rPr>
          <w:rFonts w:cs="Times New Roman"/>
        </w:rPr>
        <w:t xml:space="preserve">(3.03 </w:t>
      </w:r>
      <w:r w:rsidR="00290D9D" w:rsidRPr="00FE31EF">
        <w:rPr>
          <w:rFonts w:cs="Times New Roman"/>
        </w:rPr>
        <w:t xml:space="preserve">to 12.07 </w:t>
      </w:r>
      <w:r w:rsidR="00CC3260" w:rsidRPr="00FE31EF">
        <w:rPr>
          <w:rFonts w:cs="Times New Roman"/>
        </w:rPr>
        <w:t xml:space="preserve">mmol/L) </w:t>
      </w:r>
      <w:r w:rsidR="006C7D89" w:rsidRPr="00FE31EF">
        <w:rPr>
          <w:rFonts w:cs="Times New Roman"/>
        </w:rPr>
        <w:t>(mean LDL-</w:t>
      </w:r>
      <w:proofErr w:type="gramStart"/>
      <w:r w:rsidR="006C7D89" w:rsidRPr="00FE31EF">
        <w:rPr>
          <w:rFonts w:cs="Times New Roman"/>
        </w:rPr>
        <w:t>C :</w:t>
      </w:r>
      <w:proofErr w:type="gramEnd"/>
      <w:r w:rsidR="006C7D89" w:rsidRPr="00FE31EF">
        <w:rPr>
          <w:rFonts w:cs="Times New Roman"/>
        </w:rPr>
        <w:t xml:space="preserve"> </w:t>
      </w:r>
      <w:r w:rsidR="00BD6215" w:rsidRPr="00FE31EF">
        <w:rPr>
          <w:rFonts w:cs="Times New Roman"/>
        </w:rPr>
        <w:t>186 mg/dL</w:t>
      </w:r>
      <w:r w:rsidR="006C7D89" w:rsidRPr="00FE31EF">
        <w:rPr>
          <w:rFonts w:cs="Times New Roman"/>
        </w:rPr>
        <w:t xml:space="preserve"> and </w:t>
      </w:r>
      <w:r w:rsidR="00BD6215" w:rsidRPr="00FE31EF">
        <w:rPr>
          <w:rFonts w:cs="Times New Roman"/>
        </w:rPr>
        <w:t>187</w:t>
      </w:r>
      <w:r w:rsidR="00FD31AB" w:rsidRPr="00FE31EF">
        <w:rPr>
          <w:rFonts w:cs="Times New Roman"/>
        </w:rPr>
        <w:t xml:space="preserve"> mg/dL</w:t>
      </w:r>
      <w:r w:rsidR="00BD6215" w:rsidRPr="00FE31EF">
        <w:rPr>
          <w:rFonts w:cs="Times New Roman"/>
        </w:rPr>
        <w:t xml:space="preserve"> </w:t>
      </w:r>
      <w:r w:rsidR="00CC3260" w:rsidRPr="00FE31EF">
        <w:rPr>
          <w:rFonts w:cs="Times New Roman"/>
        </w:rPr>
        <w:t xml:space="preserve">[4.82 mmol/L and 4.84 mmol/L] </w:t>
      </w:r>
      <w:r w:rsidR="00BD6215" w:rsidRPr="00FE31EF">
        <w:rPr>
          <w:rFonts w:cs="Times New Roman"/>
        </w:rPr>
        <w:t>for patients receiving co-administered ezet</w:t>
      </w:r>
      <w:r w:rsidR="001E4030" w:rsidRPr="00FE31EF">
        <w:rPr>
          <w:rFonts w:cs="Times New Roman"/>
        </w:rPr>
        <w:t xml:space="preserve">imibe and atorvastatin 10/10 </w:t>
      </w:r>
      <w:r w:rsidR="00BD6215" w:rsidRPr="00FE31EF">
        <w:rPr>
          <w:rFonts w:cs="Times New Roman"/>
        </w:rPr>
        <w:t>and atorvastatin 20 mg respectively</w:t>
      </w:r>
      <w:r w:rsidR="006C7D89" w:rsidRPr="00FE31EF">
        <w:rPr>
          <w:rFonts w:cs="Times New Roman"/>
        </w:rPr>
        <w:t>)</w:t>
      </w:r>
      <w:r w:rsidR="00BD6215" w:rsidRPr="00FE31EF">
        <w:rPr>
          <w:rFonts w:cs="Times New Roman"/>
        </w:rPr>
        <w:t>.</w:t>
      </w:r>
      <w:r w:rsidR="00FD31AB" w:rsidRPr="00FE31EF">
        <w:rPr>
          <w:rFonts w:cs="Times New Roman"/>
        </w:rPr>
        <w:t xml:space="preserve"> 58% of patients were diagnosed with HeFH and the majority of subjects (87%) had risk factors or a family his</w:t>
      </w:r>
      <w:r w:rsidR="00906C62">
        <w:rPr>
          <w:rFonts w:cs="Times New Roman"/>
        </w:rPr>
        <w:t>tory of cardiovascular disease.</w:t>
      </w:r>
    </w:p>
    <w:p w:rsidR="00460F1B" w:rsidRPr="00FE31EF" w:rsidRDefault="00460F1B" w:rsidP="00460F1B">
      <w:pPr>
        <w:rPr>
          <w:rFonts w:cs="Times New Roman"/>
        </w:rPr>
      </w:pPr>
      <w:r w:rsidRPr="00FE31EF">
        <w:rPr>
          <w:rFonts w:cs="Times New Roman"/>
        </w:rPr>
        <w:t xml:space="preserve">All patients received atorvastatin 10 mg for a minimum of 4 weeks prior to randomisation.  Patients were then randomised to receive </w:t>
      </w:r>
      <w:proofErr w:type="gramStart"/>
      <w:r w:rsidRPr="00FE31EF">
        <w:rPr>
          <w:rFonts w:cs="Times New Roman"/>
        </w:rPr>
        <w:t>either co-administered ezetimibe and</w:t>
      </w:r>
      <w:proofErr w:type="gramEnd"/>
      <w:r w:rsidRPr="00FE31EF">
        <w:rPr>
          <w:rFonts w:cs="Times New Roman"/>
        </w:rPr>
        <w:t xml:space="preserve"> atorvastatin (10/10</w:t>
      </w:r>
      <w:r w:rsidR="001E4030" w:rsidRPr="00FE31EF">
        <w:rPr>
          <w:rFonts w:cs="Times New Roman"/>
        </w:rPr>
        <w:t>) or</w:t>
      </w:r>
      <w:r w:rsidRPr="00FE31EF">
        <w:rPr>
          <w:rFonts w:cs="Times New Roman"/>
        </w:rPr>
        <w:t xml:space="preserve"> atorvastatin 20 mg/day monotherapy. </w:t>
      </w:r>
      <w:r w:rsidR="00C23CD4" w:rsidRPr="00FE31EF">
        <w:rPr>
          <w:rFonts w:cs="Times New Roman"/>
        </w:rPr>
        <w:t xml:space="preserve"> </w:t>
      </w:r>
      <w:r w:rsidRPr="00FE31EF">
        <w:rPr>
          <w:rFonts w:cs="Times New Roman"/>
        </w:rPr>
        <w:t>Patients who did not achieve their LDL-C target goal after 4 and/or 9 weeks of randomised treatment were titrated to double the atorvastatin dose.</w:t>
      </w:r>
      <w:r w:rsidR="00810CCC" w:rsidRPr="00FE31EF">
        <w:rPr>
          <w:rFonts w:cs="Times New Roman"/>
        </w:rPr>
        <w:t xml:space="preserve"> There were 181 patients in the atorvastatin monotherapy treatment arm (all doses) and 181 in the co-administration arm (all doses).</w:t>
      </w:r>
    </w:p>
    <w:p w:rsidR="00810CCC" w:rsidRPr="00FE31EF" w:rsidRDefault="007815B1" w:rsidP="00810CCC">
      <w:pPr>
        <w:rPr>
          <w:rFonts w:cs="Times New Roman"/>
        </w:rPr>
      </w:pPr>
      <w:r w:rsidRPr="00FE31EF">
        <w:rPr>
          <w:rFonts w:cs="Times New Roman"/>
        </w:rPr>
        <w:t>Nine percent</w:t>
      </w:r>
      <w:r w:rsidR="00810CCC" w:rsidRPr="00FE31EF">
        <w:rPr>
          <w:rFonts w:cs="Times New Roman"/>
        </w:rPr>
        <w:t xml:space="preserve"> of subjects discontinued treatment early, 4% due to adverse events. There was no trend across treatment groups in the distribution of subjects who discontinued or in the reasons for discontinuation.</w:t>
      </w:r>
    </w:p>
    <w:p w:rsidR="00A32022" w:rsidRPr="00FE31EF" w:rsidRDefault="00A32022" w:rsidP="00810CCC">
      <w:pPr>
        <w:rPr>
          <w:rFonts w:cs="Times New Roman"/>
        </w:rPr>
      </w:pPr>
      <w:r w:rsidRPr="00FE31EF">
        <w:rPr>
          <w:rFonts w:cs="Times New Roman"/>
        </w:rPr>
        <w:t xml:space="preserve">Efficacy analyses were carried out on </w:t>
      </w:r>
      <w:r w:rsidR="00B5450C" w:rsidRPr="00FE31EF">
        <w:rPr>
          <w:rFonts w:cs="Times New Roman"/>
        </w:rPr>
        <w:t xml:space="preserve">an </w:t>
      </w:r>
      <w:r w:rsidR="00906C62">
        <w:rPr>
          <w:rFonts w:cs="Times New Roman"/>
        </w:rPr>
        <w:t>ITT basis.</w:t>
      </w:r>
    </w:p>
    <w:p w:rsidR="00320FFF" w:rsidRPr="00FE31EF" w:rsidRDefault="00DD2225" w:rsidP="00460F1B">
      <w:pPr>
        <w:rPr>
          <w:rFonts w:cs="Times New Roman"/>
        </w:rPr>
      </w:pPr>
      <w:r w:rsidRPr="00FE31EF">
        <w:rPr>
          <w:rFonts w:cs="Times New Roman"/>
        </w:rPr>
        <w:t xml:space="preserve">The primary endpoint was proportion of subjects achieving target LDL-C </w:t>
      </w:r>
      <w:proofErr w:type="gramStart"/>
      <w:r w:rsidRPr="00FE31EF">
        <w:rPr>
          <w:rFonts w:cs="Times New Roman"/>
        </w:rPr>
        <w:t>levels  of</w:t>
      </w:r>
      <w:proofErr w:type="gramEnd"/>
      <w:r w:rsidRPr="00FE31EF">
        <w:rPr>
          <w:rFonts w:cs="Times New Roman"/>
        </w:rPr>
        <w:t xml:space="preserve"> ≤ 2.59 mmol/L (≤ 100 mg/dL) at week 14. </w:t>
      </w:r>
      <w:r w:rsidR="00320FFF" w:rsidRPr="00FE31EF">
        <w:rPr>
          <w:rFonts w:cs="Times New Roman"/>
        </w:rPr>
        <w:t>A higher proportion of subjects on co-administered ezetimibe and atorvastatin (22%), than on atorvastatin alone (7%) achieved target LDL-C levels of ≤ 2.59 mmol/L (100 mg/dL) at week 14 (p&lt;0.01).</w:t>
      </w:r>
    </w:p>
    <w:p w:rsidR="007811F5" w:rsidRDefault="00DD2225" w:rsidP="00460F1B">
      <w:pPr>
        <w:rPr>
          <w:rFonts w:cs="Times New Roman"/>
        </w:rPr>
      </w:pPr>
      <w:r w:rsidRPr="00FE31EF">
        <w:rPr>
          <w:rFonts w:cs="Times New Roman"/>
          <w:shd w:val="clear" w:color="auto" w:fill="FFFFFF"/>
        </w:rPr>
        <w:t>The secondary endpoints included mean percent change from baseline</w:t>
      </w:r>
      <w:r w:rsidR="00BD6215" w:rsidRPr="00FE31EF">
        <w:rPr>
          <w:rFonts w:cs="Times New Roman"/>
          <w:shd w:val="clear" w:color="auto" w:fill="FFFFFF"/>
        </w:rPr>
        <w:t xml:space="preserve"> in LDL-C</w:t>
      </w:r>
      <w:r w:rsidRPr="00FE31EF">
        <w:rPr>
          <w:rFonts w:cs="Times New Roman"/>
          <w:shd w:val="clear" w:color="auto" w:fill="FFFFFF"/>
        </w:rPr>
        <w:t xml:space="preserve"> and proportion of subjects achieving target LDL-C levels </w:t>
      </w:r>
      <w:r w:rsidR="00BD6215" w:rsidRPr="00FE31EF">
        <w:rPr>
          <w:rFonts w:cs="Times New Roman"/>
          <w:shd w:val="clear" w:color="auto" w:fill="FFFFFF"/>
        </w:rPr>
        <w:t xml:space="preserve">at week 4. </w:t>
      </w:r>
      <w:r w:rsidR="00460F1B" w:rsidRPr="00FE31EF">
        <w:rPr>
          <w:rFonts w:cs="Times New Roman"/>
          <w:shd w:val="clear" w:color="auto" w:fill="FFFFFF"/>
        </w:rPr>
        <w:t>Co-administered ezetimibe and atorvastatin</w:t>
      </w:r>
      <w:r w:rsidR="00460F1B" w:rsidRPr="00FE31EF">
        <w:rPr>
          <w:rFonts w:cs="Times New Roman"/>
        </w:rPr>
        <w:t xml:space="preserve"> 10/10 was significantly more effective than doubling the dose of atorvastatin to 20 mg in further reducing total-C, </w:t>
      </w:r>
      <w:r w:rsidR="008206B0" w:rsidRPr="00FE31EF">
        <w:rPr>
          <w:rFonts w:cs="Times New Roman"/>
        </w:rPr>
        <w:t xml:space="preserve">LDL-C, </w:t>
      </w:r>
      <w:r w:rsidR="00460F1B" w:rsidRPr="00FE31EF">
        <w:rPr>
          <w:rFonts w:cs="Times New Roman"/>
        </w:rPr>
        <w:t>TG, and non-HDL-C.  Results for HDL-C between the two treatment groups were not sign</w:t>
      </w:r>
      <w:r w:rsidR="00460F1B" w:rsidRPr="00A96AAD">
        <w:rPr>
          <w:rFonts w:cs="Times New Roman"/>
        </w:rPr>
        <w:t xml:space="preserve">ificantly different. </w:t>
      </w:r>
      <w:proofErr w:type="gramStart"/>
      <w:r w:rsidR="00460F1B" w:rsidRPr="00A96AAD">
        <w:rPr>
          <w:rFonts w:cs="Times New Roman"/>
        </w:rPr>
        <w:t>(See Table 2.)</w:t>
      </w:r>
      <w:proofErr w:type="gramEnd"/>
      <w:r w:rsidR="00460F1B" w:rsidRPr="00A96AAD">
        <w:rPr>
          <w:rFonts w:cs="Times New Roman"/>
        </w:rPr>
        <w:t xml:space="preserve">  </w:t>
      </w:r>
      <w:r w:rsidR="007815B1" w:rsidRPr="00A96AAD">
        <w:rPr>
          <w:rFonts w:cs="Times New Roman"/>
        </w:rPr>
        <w:t xml:space="preserve">In addition, at Week 4 significantly more patients receiving co-administered ezetimibe and atorvastatin 10/10 attained LDL-C &lt;2.6 mmol/L (&lt;100 mg/dL) compared to those receiving atorvastatin 20 mg, 12% vs. 2%. </w:t>
      </w:r>
      <w:r w:rsidR="00460F1B" w:rsidRPr="00A96AAD">
        <w:rPr>
          <w:rFonts w:cs="Times New Roman"/>
        </w:rPr>
        <w:t>The baseline mean LDL-C levels for patients receiving co-administered ezetimibe and atorvastatin 10/10 and atorvast</w:t>
      </w:r>
      <w:r w:rsidR="00460F1B" w:rsidRPr="00FE31EF">
        <w:rPr>
          <w:rFonts w:cs="Times New Roman"/>
        </w:rPr>
        <w:t>atin 20 mg were 186 mg/dL and 187 mg/dL, respectively.</w:t>
      </w:r>
    </w:p>
    <w:p w:rsidR="00460F1B" w:rsidRPr="00FE31EF" w:rsidRDefault="00460F1B" w:rsidP="007811F5">
      <w:pPr>
        <w:jc w:val="center"/>
        <w:rPr>
          <w:rFonts w:cs="Times New Roman"/>
        </w:rPr>
      </w:pPr>
      <w:r w:rsidRPr="00FE31EF">
        <w:rPr>
          <w:rFonts w:cs="Times New Roman"/>
        </w:rPr>
        <w:t xml:space="preserve">Table </w:t>
      </w:r>
      <w:r w:rsidR="00D03E82" w:rsidRPr="00FE31EF">
        <w:rPr>
          <w:rFonts w:cs="Times New Roman"/>
        </w:rPr>
        <w:t>2</w:t>
      </w:r>
      <w:r w:rsidRPr="00FE31EF">
        <w:rPr>
          <w:rFonts w:cs="Times New Roman"/>
        </w:rPr>
        <w:t xml:space="preserve"> </w:t>
      </w:r>
      <w:r w:rsidRPr="00FE31EF">
        <w:rPr>
          <w:rFonts w:cs="Times New Roman"/>
        </w:rPr>
        <w:br/>
        <w:t xml:space="preserve">Response to </w:t>
      </w:r>
      <w:r w:rsidRPr="00A96AAD">
        <w:rPr>
          <w:rFonts w:cs="Times New Roman"/>
        </w:rPr>
        <w:t>co-administered ezetimibe and atorvastatin</w:t>
      </w:r>
      <w:r w:rsidRPr="00FE31EF">
        <w:rPr>
          <w:rFonts w:cs="Times New Roman"/>
        </w:rPr>
        <w:t xml:space="preserve"> after 4 Weeks in Patients with CHD or Multiple Cardiovascular Risk Factors and an LDL-C ≥130 mg/dL</w:t>
      </w:r>
      <w:r w:rsidR="00A32022" w:rsidRPr="00FE31EF">
        <w:rPr>
          <w:rFonts w:cs="Times New Roman"/>
        </w:rPr>
        <w:t xml:space="preserve"> </w:t>
      </w:r>
      <w:r w:rsidR="00BF0D22" w:rsidRPr="00FE31EF">
        <w:rPr>
          <w:rFonts w:cs="Times New Roman"/>
        </w:rPr>
        <w:t xml:space="preserve">(≥3.37 mmol/L) </w:t>
      </w:r>
      <w:r w:rsidR="00A32022" w:rsidRPr="00FE31EF">
        <w:rPr>
          <w:rFonts w:cs="Times New Roman"/>
        </w:rPr>
        <w:t>(Modified ITT analysis)</w:t>
      </w:r>
      <w:r w:rsidRPr="00FE31EF">
        <w:rPr>
          <w:rFonts w:cs="Times New Roman"/>
        </w:rPr>
        <w:t xml:space="preserve"> </w:t>
      </w:r>
      <w:r w:rsidRPr="00FE31EF">
        <w:rPr>
          <w:rFonts w:cs="Times New Roman"/>
        </w:rPr>
        <w:br/>
        <w:t>(Mean* % Change from Baseline</w:t>
      </w:r>
      <w:r w:rsidRPr="00FE31EF">
        <w:rPr>
          <w:rFonts w:cs="Times New Roman"/>
          <w:vertAlign w:val="superscript"/>
        </w:rPr>
        <w:t>†</w:t>
      </w:r>
      <w:r w:rsidRPr="00FE31EF">
        <w:rPr>
          <w:rFonts w:cs="Times New Roman"/>
        </w:rPr>
        <w:t>)</w:t>
      </w:r>
    </w:p>
    <w:tbl>
      <w:tblPr>
        <w:tblW w:w="0" w:type="auto"/>
        <w:tblInd w:w="108" w:type="dxa"/>
        <w:tblLook w:val="0000"/>
      </w:tblPr>
      <w:tblGrid>
        <w:gridCol w:w="2430"/>
        <w:gridCol w:w="887"/>
        <w:gridCol w:w="887"/>
        <w:gridCol w:w="887"/>
        <w:gridCol w:w="887"/>
        <w:gridCol w:w="887"/>
        <w:gridCol w:w="1415"/>
      </w:tblGrid>
      <w:tr w:rsidR="00460F1B" w:rsidRPr="00FE31EF" w:rsidTr="00F5680D">
        <w:trPr>
          <w:trHeight w:val="255"/>
        </w:trPr>
        <w:tc>
          <w:tcPr>
            <w:tcW w:w="2430" w:type="dxa"/>
            <w:tcBorders>
              <w:bottom w:val="single" w:sz="12" w:space="0" w:color="auto"/>
            </w:tcBorders>
            <w:vAlign w:val="bottom"/>
          </w:tcPr>
          <w:p w:rsidR="00460F1B" w:rsidRPr="00FE31EF" w:rsidRDefault="00460F1B" w:rsidP="00F5680D">
            <w:pPr>
              <w:pStyle w:val="Tablecentered"/>
              <w:rPr>
                <w:rFonts w:ascii="Times New Roman" w:hAnsi="Times New Roman" w:cs="Times New Roman"/>
                <w:sz w:val="20"/>
              </w:rPr>
            </w:pPr>
            <w:r w:rsidRPr="00FE31EF">
              <w:rPr>
                <w:rFonts w:ascii="Times New Roman" w:hAnsi="Times New Roman" w:cs="Times New Roman"/>
                <w:sz w:val="20"/>
              </w:rPr>
              <w:t>Treatment</w:t>
            </w:r>
          </w:p>
          <w:p w:rsidR="00460F1B" w:rsidRPr="00FE31EF" w:rsidRDefault="00460F1B" w:rsidP="00F5680D">
            <w:pPr>
              <w:pStyle w:val="Tablecentered"/>
              <w:rPr>
                <w:rFonts w:ascii="Times New Roman" w:hAnsi="Times New Roman" w:cs="Times New Roman"/>
                <w:sz w:val="20"/>
              </w:rPr>
            </w:pPr>
            <w:r w:rsidRPr="00FE31EF">
              <w:rPr>
                <w:rFonts w:ascii="Times New Roman" w:hAnsi="Times New Roman" w:cs="Times New Roman"/>
                <w:sz w:val="20"/>
              </w:rPr>
              <w:t>(Daily Dose)</w:t>
            </w:r>
          </w:p>
        </w:tc>
        <w:tc>
          <w:tcPr>
            <w:tcW w:w="887" w:type="dxa"/>
            <w:tcBorders>
              <w:bottom w:val="single" w:sz="12" w:space="0" w:color="auto"/>
            </w:tcBorders>
            <w:vAlign w:val="bottom"/>
          </w:tcPr>
          <w:p w:rsidR="00460F1B" w:rsidRPr="00FE31EF" w:rsidRDefault="00460F1B" w:rsidP="00F5680D">
            <w:pPr>
              <w:pStyle w:val="Tablecentered"/>
              <w:rPr>
                <w:rFonts w:ascii="Times New Roman" w:hAnsi="Times New Roman" w:cs="Times New Roman"/>
                <w:sz w:val="20"/>
              </w:rPr>
            </w:pPr>
            <w:r w:rsidRPr="00FE31EF">
              <w:rPr>
                <w:rFonts w:ascii="Times New Roman" w:hAnsi="Times New Roman" w:cs="Times New Roman"/>
                <w:sz w:val="20"/>
              </w:rPr>
              <w:t>N</w:t>
            </w:r>
          </w:p>
        </w:tc>
        <w:tc>
          <w:tcPr>
            <w:tcW w:w="887" w:type="dxa"/>
            <w:tcBorders>
              <w:bottom w:val="single" w:sz="12" w:space="0" w:color="auto"/>
            </w:tcBorders>
            <w:vAlign w:val="bottom"/>
          </w:tcPr>
          <w:p w:rsidR="00460F1B" w:rsidRPr="00FE31EF" w:rsidRDefault="00460F1B" w:rsidP="00F5680D">
            <w:pPr>
              <w:pStyle w:val="Tablecentered"/>
              <w:rPr>
                <w:rFonts w:ascii="Times New Roman" w:hAnsi="Times New Roman" w:cs="Times New Roman"/>
                <w:sz w:val="20"/>
              </w:rPr>
            </w:pPr>
            <w:r w:rsidRPr="00FE31EF">
              <w:rPr>
                <w:rFonts w:ascii="Times New Roman" w:hAnsi="Times New Roman" w:cs="Times New Roman"/>
                <w:sz w:val="20"/>
              </w:rPr>
              <w:t>Total-C</w:t>
            </w:r>
          </w:p>
        </w:tc>
        <w:tc>
          <w:tcPr>
            <w:tcW w:w="887" w:type="dxa"/>
            <w:tcBorders>
              <w:bottom w:val="single" w:sz="12" w:space="0" w:color="auto"/>
            </w:tcBorders>
            <w:vAlign w:val="bottom"/>
          </w:tcPr>
          <w:p w:rsidR="00460F1B" w:rsidRPr="00FE31EF" w:rsidRDefault="00460F1B" w:rsidP="00F5680D">
            <w:pPr>
              <w:pStyle w:val="Tablecentered"/>
              <w:rPr>
                <w:rFonts w:ascii="Times New Roman" w:hAnsi="Times New Roman" w:cs="Times New Roman"/>
                <w:sz w:val="20"/>
              </w:rPr>
            </w:pPr>
            <w:r w:rsidRPr="00FE31EF">
              <w:rPr>
                <w:rFonts w:ascii="Times New Roman" w:hAnsi="Times New Roman" w:cs="Times New Roman"/>
                <w:sz w:val="20"/>
              </w:rPr>
              <w:t>LDL-C</w:t>
            </w:r>
          </w:p>
        </w:tc>
        <w:tc>
          <w:tcPr>
            <w:tcW w:w="887" w:type="dxa"/>
            <w:tcBorders>
              <w:bottom w:val="single" w:sz="12" w:space="0" w:color="auto"/>
            </w:tcBorders>
            <w:vAlign w:val="bottom"/>
          </w:tcPr>
          <w:p w:rsidR="00460F1B" w:rsidRPr="00FE31EF" w:rsidRDefault="00460F1B" w:rsidP="00F5680D">
            <w:pPr>
              <w:pStyle w:val="Tablecentered"/>
              <w:rPr>
                <w:rFonts w:ascii="Times New Roman" w:hAnsi="Times New Roman" w:cs="Times New Roman"/>
                <w:sz w:val="20"/>
              </w:rPr>
            </w:pPr>
            <w:r w:rsidRPr="00FE31EF">
              <w:rPr>
                <w:rFonts w:ascii="Times New Roman" w:hAnsi="Times New Roman" w:cs="Times New Roman"/>
                <w:sz w:val="20"/>
              </w:rPr>
              <w:t>HDL-C</w:t>
            </w:r>
          </w:p>
        </w:tc>
        <w:tc>
          <w:tcPr>
            <w:tcW w:w="887" w:type="dxa"/>
            <w:tcBorders>
              <w:bottom w:val="single" w:sz="12" w:space="0" w:color="auto"/>
            </w:tcBorders>
            <w:vAlign w:val="bottom"/>
          </w:tcPr>
          <w:p w:rsidR="00460F1B" w:rsidRPr="00FE31EF" w:rsidRDefault="00460F1B" w:rsidP="00F5680D">
            <w:pPr>
              <w:pStyle w:val="Tablecentered"/>
              <w:rPr>
                <w:rFonts w:ascii="Times New Roman" w:hAnsi="Times New Roman" w:cs="Times New Roman"/>
                <w:sz w:val="20"/>
              </w:rPr>
            </w:pPr>
            <w:r w:rsidRPr="00FE31EF">
              <w:rPr>
                <w:rFonts w:ascii="Times New Roman" w:hAnsi="Times New Roman" w:cs="Times New Roman"/>
                <w:sz w:val="20"/>
              </w:rPr>
              <w:t>TG*</w:t>
            </w:r>
          </w:p>
        </w:tc>
        <w:tc>
          <w:tcPr>
            <w:tcW w:w="1415" w:type="dxa"/>
            <w:tcBorders>
              <w:bottom w:val="single" w:sz="12" w:space="0" w:color="auto"/>
            </w:tcBorders>
            <w:vAlign w:val="bottom"/>
          </w:tcPr>
          <w:p w:rsidR="00460F1B" w:rsidRPr="00FE31EF" w:rsidRDefault="00460F1B" w:rsidP="00F5680D">
            <w:pPr>
              <w:pStyle w:val="Tablecentered"/>
              <w:rPr>
                <w:rFonts w:ascii="Times New Roman" w:hAnsi="Times New Roman" w:cs="Times New Roman"/>
                <w:sz w:val="20"/>
              </w:rPr>
            </w:pPr>
            <w:r w:rsidRPr="00FE31EF">
              <w:rPr>
                <w:rFonts w:ascii="Times New Roman" w:hAnsi="Times New Roman" w:cs="Times New Roman"/>
                <w:sz w:val="20"/>
              </w:rPr>
              <w:t>Non-HDL-C</w:t>
            </w:r>
          </w:p>
        </w:tc>
      </w:tr>
      <w:tr w:rsidR="00460F1B" w:rsidRPr="00FE31EF" w:rsidTr="00F5680D">
        <w:trPr>
          <w:trHeight w:val="255"/>
        </w:trPr>
        <w:tc>
          <w:tcPr>
            <w:tcW w:w="2430" w:type="dxa"/>
            <w:tcBorders>
              <w:top w:val="single" w:sz="12" w:space="0" w:color="auto"/>
              <w:bottom w:val="single" w:sz="2" w:space="0" w:color="auto"/>
            </w:tcBorders>
            <w:vAlign w:val="center"/>
          </w:tcPr>
          <w:p w:rsidR="00460F1B" w:rsidRPr="00FE31EF" w:rsidRDefault="00460F1B" w:rsidP="00F5680D">
            <w:pPr>
              <w:pStyle w:val="Tablenormal0"/>
              <w:rPr>
                <w:rFonts w:ascii="Times New Roman" w:hAnsi="Times New Roman" w:cs="Times New Roman"/>
                <w:sz w:val="20"/>
              </w:rPr>
            </w:pPr>
            <w:r w:rsidRPr="00A96AAD">
              <w:rPr>
                <w:rFonts w:ascii="Times New Roman" w:hAnsi="Times New Roman" w:cs="Times New Roman"/>
                <w:sz w:val="20"/>
              </w:rPr>
              <w:t>Co-administered ezetimibe and atorvastatin</w:t>
            </w:r>
            <w:r w:rsidRPr="00A96AAD">
              <w:rPr>
                <w:rFonts w:cs="Times New Roman"/>
              </w:rPr>
              <w:t xml:space="preserve"> </w:t>
            </w:r>
            <w:r w:rsidRPr="00FE31EF">
              <w:rPr>
                <w:rFonts w:ascii="Times New Roman" w:hAnsi="Times New Roman" w:cs="Times New Roman"/>
                <w:sz w:val="20"/>
              </w:rPr>
              <w:t>10/10</w:t>
            </w:r>
          </w:p>
        </w:tc>
        <w:tc>
          <w:tcPr>
            <w:tcW w:w="887" w:type="dxa"/>
            <w:tcBorders>
              <w:top w:val="single" w:sz="12" w:space="0" w:color="auto"/>
              <w:bottom w:val="single" w:sz="2" w:space="0" w:color="auto"/>
            </w:tcBorders>
            <w:vAlign w:val="center"/>
          </w:tcPr>
          <w:p w:rsidR="00460F1B" w:rsidRPr="00FE31EF" w:rsidRDefault="00460F1B" w:rsidP="00F5680D">
            <w:pPr>
              <w:pStyle w:val="Tablecentered"/>
              <w:rPr>
                <w:rFonts w:ascii="Times New Roman" w:hAnsi="Times New Roman" w:cs="Times New Roman"/>
                <w:sz w:val="20"/>
              </w:rPr>
            </w:pPr>
            <w:r w:rsidRPr="00FE31EF">
              <w:rPr>
                <w:rFonts w:ascii="Times New Roman" w:hAnsi="Times New Roman" w:cs="Times New Roman"/>
                <w:sz w:val="20"/>
              </w:rPr>
              <w:t>305</w:t>
            </w:r>
          </w:p>
        </w:tc>
        <w:tc>
          <w:tcPr>
            <w:tcW w:w="887" w:type="dxa"/>
            <w:tcBorders>
              <w:top w:val="single" w:sz="12" w:space="0" w:color="auto"/>
              <w:bottom w:val="single" w:sz="2" w:space="0" w:color="auto"/>
            </w:tcBorders>
            <w:vAlign w:val="center"/>
          </w:tcPr>
          <w:p w:rsidR="00460F1B" w:rsidRPr="00FE31EF" w:rsidRDefault="00460F1B" w:rsidP="00F5680D">
            <w:pPr>
              <w:pStyle w:val="Tablecentered"/>
              <w:rPr>
                <w:rFonts w:ascii="Times New Roman" w:hAnsi="Times New Roman" w:cs="Times New Roman"/>
                <w:sz w:val="20"/>
              </w:rPr>
            </w:pPr>
            <w:r w:rsidRPr="00FE31EF">
              <w:rPr>
                <w:rFonts w:ascii="Times New Roman" w:hAnsi="Times New Roman" w:cs="Times New Roman"/>
                <w:sz w:val="20"/>
              </w:rPr>
              <w:t>-17</w:t>
            </w:r>
            <w:r w:rsidRPr="00FE31EF">
              <w:rPr>
                <w:rFonts w:ascii="Times New Roman" w:hAnsi="Times New Roman" w:cs="Times New Roman"/>
                <w:sz w:val="20"/>
                <w:vertAlign w:val="superscript"/>
              </w:rPr>
              <w:t>‡</w:t>
            </w:r>
          </w:p>
        </w:tc>
        <w:tc>
          <w:tcPr>
            <w:tcW w:w="887" w:type="dxa"/>
            <w:tcBorders>
              <w:top w:val="single" w:sz="12" w:space="0" w:color="auto"/>
              <w:bottom w:val="single" w:sz="2" w:space="0" w:color="auto"/>
            </w:tcBorders>
            <w:vAlign w:val="center"/>
          </w:tcPr>
          <w:p w:rsidR="00460F1B" w:rsidRPr="00FE31EF" w:rsidRDefault="00460F1B" w:rsidP="00F5680D">
            <w:pPr>
              <w:pStyle w:val="Tablecentered"/>
              <w:rPr>
                <w:rFonts w:ascii="Times New Roman" w:hAnsi="Times New Roman" w:cs="Times New Roman"/>
                <w:sz w:val="20"/>
              </w:rPr>
            </w:pPr>
            <w:r w:rsidRPr="00FE31EF">
              <w:rPr>
                <w:rFonts w:ascii="Times New Roman" w:hAnsi="Times New Roman" w:cs="Times New Roman"/>
                <w:sz w:val="20"/>
              </w:rPr>
              <w:t>-24</w:t>
            </w:r>
            <w:r w:rsidRPr="00FE31EF">
              <w:rPr>
                <w:rFonts w:ascii="Times New Roman" w:hAnsi="Times New Roman" w:cs="Times New Roman"/>
                <w:sz w:val="20"/>
                <w:vertAlign w:val="superscript"/>
              </w:rPr>
              <w:t>‡</w:t>
            </w:r>
          </w:p>
        </w:tc>
        <w:tc>
          <w:tcPr>
            <w:tcW w:w="887" w:type="dxa"/>
            <w:tcBorders>
              <w:top w:val="single" w:sz="12" w:space="0" w:color="auto"/>
              <w:bottom w:val="single" w:sz="2" w:space="0" w:color="auto"/>
            </w:tcBorders>
            <w:vAlign w:val="center"/>
          </w:tcPr>
          <w:p w:rsidR="00460F1B" w:rsidRPr="00FE31EF" w:rsidRDefault="00460F1B" w:rsidP="00F5680D">
            <w:pPr>
              <w:pStyle w:val="Tablecentered"/>
              <w:rPr>
                <w:rFonts w:ascii="Times New Roman" w:hAnsi="Times New Roman" w:cs="Times New Roman"/>
                <w:sz w:val="20"/>
              </w:rPr>
            </w:pPr>
            <w:r w:rsidRPr="00FE31EF">
              <w:rPr>
                <w:rFonts w:ascii="Times New Roman" w:hAnsi="Times New Roman" w:cs="Times New Roman"/>
                <w:sz w:val="20"/>
              </w:rPr>
              <w:t>+2</w:t>
            </w:r>
          </w:p>
        </w:tc>
        <w:tc>
          <w:tcPr>
            <w:tcW w:w="887" w:type="dxa"/>
            <w:tcBorders>
              <w:top w:val="single" w:sz="12" w:space="0" w:color="auto"/>
              <w:bottom w:val="single" w:sz="2" w:space="0" w:color="auto"/>
            </w:tcBorders>
            <w:vAlign w:val="center"/>
          </w:tcPr>
          <w:p w:rsidR="00460F1B" w:rsidRPr="00FE31EF" w:rsidRDefault="00460F1B" w:rsidP="00F5680D">
            <w:pPr>
              <w:pStyle w:val="Tablecentered"/>
              <w:rPr>
                <w:rFonts w:ascii="Times New Roman" w:hAnsi="Times New Roman" w:cs="Times New Roman"/>
                <w:sz w:val="20"/>
              </w:rPr>
            </w:pPr>
            <w:r w:rsidRPr="00FE31EF">
              <w:rPr>
                <w:rFonts w:ascii="Times New Roman" w:hAnsi="Times New Roman" w:cs="Times New Roman"/>
                <w:sz w:val="20"/>
              </w:rPr>
              <w:t>-9</w:t>
            </w:r>
            <w:r w:rsidRPr="00FE31EF">
              <w:rPr>
                <w:rFonts w:ascii="Times New Roman" w:hAnsi="Times New Roman" w:cs="Times New Roman"/>
                <w:sz w:val="20"/>
                <w:vertAlign w:val="superscript"/>
              </w:rPr>
              <w:t>‡</w:t>
            </w:r>
          </w:p>
        </w:tc>
        <w:tc>
          <w:tcPr>
            <w:tcW w:w="1415" w:type="dxa"/>
            <w:tcBorders>
              <w:top w:val="single" w:sz="12" w:space="0" w:color="auto"/>
              <w:bottom w:val="single" w:sz="2" w:space="0" w:color="auto"/>
            </w:tcBorders>
            <w:vAlign w:val="center"/>
          </w:tcPr>
          <w:p w:rsidR="00460F1B" w:rsidRPr="00FE31EF" w:rsidRDefault="00460F1B" w:rsidP="00F5680D">
            <w:pPr>
              <w:pStyle w:val="Tablecentered"/>
              <w:rPr>
                <w:rFonts w:ascii="Times New Roman" w:hAnsi="Times New Roman" w:cs="Times New Roman"/>
                <w:sz w:val="20"/>
              </w:rPr>
            </w:pPr>
            <w:r w:rsidRPr="00FE31EF">
              <w:rPr>
                <w:rFonts w:ascii="Times New Roman" w:hAnsi="Times New Roman" w:cs="Times New Roman"/>
                <w:sz w:val="20"/>
              </w:rPr>
              <w:t>-22</w:t>
            </w:r>
            <w:r w:rsidRPr="00FE31EF">
              <w:rPr>
                <w:rFonts w:ascii="Times New Roman" w:hAnsi="Times New Roman" w:cs="Times New Roman"/>
                <w:sz w:val="20"/>
                <w:vertAlign w:val="superscript"/>
              </w:rPr>
              <w:t>‡</w:t>
            </w:r>
          </w:p>
        </w:tc>
      </w:tr>
      <w:tr w:rsidR="00460F1B" w:rsidRPr="00FE31EF" w:rsidTr="00F5680D">
        <w:trPr>
          <w:trHeight w:val="255"/>
        </w:trPr>
        <w:tc>
          <w:tcPr>
            <w:tcW w:w="2430" w:type="dxa"/>
            <w:tcBorders>
              <w:top w:val="single" w:sz="2" w:space="0" w:color="auto"/>
              <w:bottom w:val="single" w:sz="12" w:space="0" w:color="auto"/>
            </w:tcBorders>
            <w:vAlign w:val="center"/>
          </w:tcPr>
          <w:p w:rsidR="00460F1B" w:rsidRPr="00FE31EF" w:rsidRDefault="00460F1B" w:rsidP="00F5680D">
            <w:pPr>
              <w:pStyle w:val="Tablenormal0"/>
              <w:rPr>
                <w:rFonts w:ascii="Times New Roman" w:hAnsi="Times New Roman" w:cs="Times New Roman"/>
                <w:sz w:val="20"/>
              </w:rPr>
            </w:pPr>
            <w:r w:rsidRPr="00FE31EF">
              <w:rPr>
                <w:rFonts w:ascii="Times New Roman" w:hAnsi="Times New Roman" w:cs="Times New Roman"/>
                <w:sz w:val="20"/>
              </w:rPr>
              <w:t>Atorvastatin 20 mg</w:t>
            </w:r>
          </w:p>
        </w:tc>
        <w:tc>
          <w:tcPr>
            <w:tcW w:w="887" w:type="dxa"/>
            <w:tcBorders>
              <w:top w:val="single" w:sz="2" w:space="0" w:color="auto"/>
              <w:bottom w:val="single" w:sz="12" w:space="0" w:color="auto"/>
            </w:tcBorders>
            <w:vAlign w:val="center"/>
          </w:tcPr>
          <w:p w:rsidR="00460F1B" w:rsidRPr="00FE31EF" w:rsidRDefault="00460F1B" w:rsidP="00F5680D">
            <w:pPr>
              <w:pStyle w:val="Tablecentered"/>
              <w:rPr>
                <w:rFonts w:ascii="Times New Roman" w:hAnsi="Times New Roman" w:cs="Times New Roman"/>
                <w:sz w:val="20"/>
              </w:rPr>
            </w:pPr>
            <w:r w:rsidRPr="00FE31EF">
              <w:rPr>
                <w:rFonts w:ascii="Times New Roman" w:hAnsi="Times New Roman" w:cs="Times New Roman"/>
                <w:sz w:val="20"/>
              </w:rPr>
              <w:t>316</w:t>
            </w:r>
          </w:p>
        </w:tc>
        <w:tc>
          <w:tcPr>
            <w:tcW w:w="887" w:type="dxa"/>
            <w:tcBorders>
              <w:top w:val="single" w:sz="2" w:space="0" w:color="auto"/>
              <w:bottom w:val="single" w:sz="12" w:space="0" w:color="auto"/>
            </w:tcBorders>
            <w:vAlign w:val="center"/>
          </w:tcPr>
          <w:p w:rsidR="00460F1B" w:rsidRPr="00FE31EF" w:rsidRDefault="00460F1B" w:rsidP="00F5680D">
            <w:pPr>
              <w:pStyle w:val="Tablecentered"/>
              <w:rPr>
                <w:rFonts w:ascii="Times New Roman" w:hAnsi="Times New Roman" w:cs="Times New Roman"/>
                <w:sz w:val="20"/>
              </w:rPr>
            </w:pPr>
            <w:r w:rsidRPr="00FE31EF">
              <w:rPr>
                <w:rFonts w:ascii="Times New Roman" w:hAnsi="Times New Roman" w:cs="Times New Roman"/>
                <w:sz w:val="20"/>
              </w:rPr>
              <w:t>-6</w:t>
            </w:r>
          </w:p>
        </w:tc>
        <w:tc>
          <w:tcPr>
            <w:tcW w:w="887" w:type="dxa"/>
            <w:tcBorders>
              <w:top w:val="single" w:sz="2" w:space="0" w:color="auto"/>
              <w:bottom w:val="single" w:sz="12" w:space="0" w:color="auto"/>
            </w:tcBorders>
            <w:vAlign w:val="center"/>
          </w:tcPr>
          <w:p w:rsidR="00460F1B" w:rsidRPr="00FE31EF" w:rsidRDefault="00460F1B" w:rsidP="00F5680D">
            <w:pPr>
              <w:pStyle w:val="Tablecentered"/>
              <w:rPr>
                <w:rFonts w:ascii="Times New Roman" w:hAnsi="Times New Roman" w:cs="Times New Roman"/>
                <w:sz w:val="20"/>
              </w:rPr>
            </w:pPr>
            <w:r w:rsidRPr="00FE31EF">
              <w:rPr>
                <w:rFonts w:ascii="Times New Roman" w:hAnsi="Times New Roman" w:cs="Times New Roman"/>
                <w:sz w:val="20"/>
              </w:rPr>
              <w:t>-9</w:t>
            </w:r>
          </w:p>
        </w:tc>
        <w:tc>
          <w:tcPr>
            <w:tcW w:w="887" w:type="dxa"/>
            <w:tcBorders>
              <w:top w:val="single" w:sz="2" w:space="0" w:color="auto"/>
              <w:bottom w:val="single" w:sz="12" w:space="0" w:color="auto"/>
            </w:tcBorders>
            <w:vAlign w:val="center"/>
          </w:tcPr>
          <w:p w:rsidR="00460F1B" w:rsidRPr="00FE31EF" w:rsidRDefault="00460F1B" w:rsidP="00F5680D">
            <w:pPr>
              <w:pStyle w:val="Tablecentered"/>
              <w:rPr>
                <w:rFonts w:ascii="Times New Roman" w:hAnsi="Times New Roman" w:cs="Times New Roman"/>
                <w:sz w:val="20"/>
              </w:rPr>
            </w:pPr>
            <w:r w:rsidRPr="00FE31EF">
              <w:rPr>
                <w:rFonts w:ascii="Times New Roman" w:hAnsi="Times New Roman" w:cs="Times New Roman"/>
                <w:sz w:val="20"/>
              </w:rPr>
              <w:t>+1</w:t>
            </w:r>
          </w:p>
        </w:tc>
        <w:tc>
          <w:tcPr>
            <w:tcW w:w="887" w:type="dxa"/>
            <w:tcBorders>
              <w:top w:val="single" w:sz="2" w:space="0" w:color="auto"/>
              <w:bottom w:val="single" w:sz="12" w:space="0" w:color="auto"/>
            </w:tcBorders>
            <w:vAlign w:val="center"/>
          </w:tcPr>
          <w:p w:rsidR="00460F1B" w:rsidRPr="00FE31EF" w:rsidRDefault="00460F1B" w:rsidP="00F5680D">
            <w:pPr>
              <w:pStyle w:val="Tablecentered"/>
              <w:rPr>
                <w:rFonts w:ascii="Times New Roman" w:hAnsi="Times New Roman" w:cs="Times New Roman"/>
                <w:sz w:val="20"/>
              </w:rPr>
            </w:pPr>
            <w:r w:rsidRPr="00FE31EF">
              <w:rPr>
                <w:rFonts w:ascii="Times New Roman" w:hAnsi="Times New Roman" w:cs="Times New Roman"/>
                <w:sz w:val="20"/>
              </w:rPr>
              <w:t>-4</w:t>
            </w:r>
          </w:p>
        </w:tc>
        <w:tc>
          <w:tcPr>
            <w:tcW w:w="1415" w:type="dxa"/>
            <w:tcBorders>
              <w:top w:val="single" w:sz="2" w:space="0" w:color="auto"/>
              <w:bottom w:val="single" w:sz="12" w:space="0" w:color="auto"/>
            </w:tcBorders>
            <w:vAlign w:val="center"/>
          </w:tcPr>
          <w:p w:rsidR="00460F1B" w:rsidRPr="00FE31EF" w:rsidRDefault="00460F1B" w:rsidP="00F5680D">
            <w:pPr>
              <w:pStyle w:val="Tablecentered"/>
              <w:rPr>
                <w:rFonts w:ascii="Times New Roman" w:hAnsi="Times New Roman" w:cs="Times New Roman"/>
                <w:sz w:val="20"/>
              </w:rPr>
            </w:pPr>
            <w:r w:rsidRPr="00FE31EF">
              <w:rPr>
                <w:rFonts w:ascii="Times New Roman" w:hAnsi="Times New Roman" w:cs="Times New Roman"/>
                <w:sz w:val="20"/>
              </w:rPr>
              <w:t>-8</w:t>
            </w:r>
          </w:p>
        </w:tc>
      </w:tr>
    </w:tbl>
    <w:p w:rsidR="00460F1B" w:rsidRPr="00FE31EF" w:rsidRDefault="00460F1B" w:rsidP="00460F1B">
      <w:pPr>
        <w:rPr>
          <w:rFonts w:cs="Times New Roman"/>
          <w:sz w:val="20"/>
          <w:szCs w:val="20"/>
          <w:lang w:eastAsia="en-AU"/>
        </w:rPr>
      </w:pPr>
      <w:r w:rsidRPr="00FE31EF">
        <w:rPr>
          <w:rFonts w:cs="Times New Roman"/>
          <w:b/>
          <w:sz w:val="20"/>
          <w:szCs w:val="20"/>
        </w:rPr>
        <w:t>*</w:t>
      </w:r>
      <w:r w:rsidRPr="00FE31EF">
        <w:rPr>
          <w:rFonts w:cs="Times New Roman"/>
          <w:sz w:val="20"/>
          <w:szCs w:val="20"/>
          <w:lang w:eastAsia="en-AU"/>
        </w:rPr>
        <w:t>For triglycerides, median % change from baseline</w:t>
      </w:r>
      <w:r w:rsidRPr="00FE31EF">
        <w:rPr>
          <w:rFonts w:cs="Times New Roman"/>
          <w:sz w:val="20"/>
          <w:szCs w:val="20"/>
          <w:lang w:eastAsia="en-AU"/>
        </w:rPr>
        <w:br/>
        <w:t>†Patients on atorvastatin 10 mg, then switched to</w:t>
      </w:r>
      <w:r w:rsidRPr="00A96AAD">
        <w:rPr>
          <w:rFonts w:cs="Times New Roman"/>
          <w:sz w:val="20"/>
          <w:szCs w:val="20"/>
          <w:lang w:eastAsia="en-AU"/>
        </w:rPr>
        <w:t xml:space="preserve"> </w:t>
      </w:r>
      <w:r w:rsidRPr="00A96AAD">
        <w:rPr>
          <w:rFonts w:cs="Times New Roman"/>
          <w:sz w:val="20"/>
          <w:szCs w:val="20"/>
        </w:rPr>
        <w:t>co-administered ezetimibe and atorvastatin</w:t>
      </w:r>
      <w:r w:rsidRPr="00A96AAD">
        <w:rPr>
          <w:rFonts w:cs="Times New Roman"/>
        </w:rPr>
        <w:t xml:space="preserve"> </w:t>
      </w:r>
      <w:r w:rsidRPr="00FE31EF">
        <w:rPr>
          <w:rFonts w:cs="Times New Roman"/>
          <w:sz w:val="20"/>
          <w:szCs w:val="20"/>
          <w:lang w:eastAsia="en-AU"/>
        </w:rPr>
        <w:t>10/10 or titrated to atorvastatin 20 mg</w:t>
      </w:r>
      <w:r w:rsidRPr="00FE31EF">
        <w:rPr>
          <w:rFonts w:cs="Times New Roman"/>
          <w:sz w:val="20"/>
          <w:szCs w:val="20"/>
          <w:lang w:eastAsia="en-AU"/>
        </w:rPr>
        <w:br/>
        <w:t>‡p&lt;0.05 for difference with atorvastatin</w:t>
      </w:r>
    </w:p>
    <w:p w:rsidR="00F136FE" w:rsidRPr="00FE31EF" w:rsidRDefault="00F136FE" w:rsidP="00F136FE">
      <w:pPr>
        <w:rPr>
          <w:rFonts w:cs="Times New Roman"/>
          <w:lang w:eastAsia="en-AU"/>
        </w:rPr>
      </w:pPr>
      <w:r w:rsidRPr="00FE31EF">
        <w:rPr>
          <w:rFonts w:cs="Times New Roman"/>
          <w:lang w:eastAsia="en-AU"/>
        </w:rPr>
        <w:lastRenderedPageBreak/>
        <w:t>The Titration of Atorvastatin Versus Ezetimibe Add-On to Atorvastatin in Patients with Hypercholesterolaemia (TEMPO) study, a multicentre, double-blind, controlled, 6-week study</w:t>
      </w:r>
      <w:r w:rsidR="005606A2" w:rsidRPr="00FE31EF">
        <w:rPr>
          <w:rFonts w:cs="Times New Roman"/>
          <w:lang w:eastAsia="en-AU"/>
        </w:rPr>
        <w:t xml:space="preserve"> (P079)</w:t>
      </w:r>
      <w:r w:rsidRPr="00FE31EF">
        <w:rPr>
          <w:rFonts w:cs="Times New Roman"/>
          <w:lang w:eastAsia="en-AU"/>
        </w:rPr>
        <w:t xml:space="preserve">, included 184 patients </w:t>
      </w:r>
      <w:r w:rsidR="005606A2" w:rsidRPr="00FE31EF">
        <w:rPr>
          <w:rFonts w:cs="Times New Roman"/>
          <w:lang w:eastAsia="en-AU"/>
        </w:rPr>
        <w:t xml:space="preserve">(55% male) </w:t>
      </w:r>
      <w:r w:rsidR="00A90072" w:rsidRPr="00FE31EF">
        <w:rPr>
          <w:rFonts w:cs="Times New Roman"/>
          <w:lang w:eastAsia="en-AU"/>
        </w:rPr>
        <w:t xml:space="preserve">mean age 57 (range 24 to 78 years) </w:t>
      </w:r>
      <w:r w:rsidRPr="00FE31EF">
        <w:rPr>
          <w:rFonts w:cs="Times New Roman"/>
          <w:lang w:eastAsia="en-AU"/>
        </w:rPr>
        <w:t>with an LDL-C level ≥2.6 mmol/L and ≤4.1 mmol/L (≥100 mg/dL and ≤160 mg/dL)</w:t>
      </w:r>
      <w:r w:rsidR="00A90072" w:rsidRPr="00FE31EF">
        <w:rPr>
          <w:rFonts w:cs="Times New Roman"/>
          <w:lang w:eastAsia="en-AU"/>
        </w:rPr>
        <w:t xml:space="preserve">, mean baseline LDL-C of </w:t>
      </w:r>
      <w:r w:rsidR="003D595A" w:rsidRPr="00FE31EF">
        <w:rPr>
          <w:rFonts w:cs="Times New Roman"/>
          <w:lang w:eastAsia="en-AU"/>
        </w:rPr>
        <w:t>3.08 mmol/L (</w:t>
      </w:r>
      <w:r w:rsidR="00A90072" w:rsidRPr="00FE31EF">
        <w:rPr>
          <w:rFonts w:cs="Times New Roman"/>
          <w:lang w:eastAsia="en-AU"/>
        </w:rPr>
        <w:t>118.9 mg/dL</w:t>
      </w:r>
      <w:r w:rsidR="00BF0D22" w:rsidRPr="00FE31EF">
        <w:rPr>
          <w:rFonts w:cs="Times New Roman"/>
          <w:lang w:eastAsia="en-AU"/>
        </w:rPr>
        <w:t xml:space="preserve">) </w:t>
      </w:r>
      <w:r w:rsidRPr="00FE31EF">
        <w:rPr>
          <w:rFonts w:cs="Times New Roman"/>
          <w:lang w:eastAsia="en-AU"/>
        </w:rPr>
        <w:t xml:space="preserve">and at moderate high risk for coronary heart disease (CHD). All patients received atorvastatin 20 mg for a minimum of 4 weeks prior to randomisation.  Patients not at the optional NCEP ATP III LDL-C level (&lt;2.6 mmol/L [&lt;100 mg/dL]) were randomised to receive </w:t>
      </w:r>
      <w:proofErr w:type="gramStart"/>
      <w:r w:rsidRPr="00FE31EF">
        <w:rPr>
          <w:rFonts w:cs="Times New Roman"/>
          <w:lang w:eastAsia="en-AU"/>
        </w:rPr>
        <w:t>either co-administered ezetimibe and</w:t>
      </w:r>
      <w:proofErr w:type="gramEnd"/>
      <w:r w:rsidRPr="00FE31EF">
        <w:rPr>
          <w:rFonts w:cs="Times New Roman"/>
          <w:lang w:eastAsia="en-AU"/>
        </w:rPr>
        <w:t xml:space="preserve"> atorvastatin (10/20) or atorvastatin 40 mg for 6 weeks.</w:t>
      </w:r>
      <w:r w:rsidR="002526A5" w:rsidRPr="00FE31EF">
        <w:rPr>
          <w:rFonts w:cs="Times New Roman"/>
          <w:lang w:eastAsia="en-AU"/>
        </w:rPr>
        <w:t xml:space="preserve"> Thirteen</w:t>
      </w:r>
      <w:r w:rsidR="00A90072" w:rsidRPr="00FE31EF">
        <w:rPr>
          <w:rFonts w:cs="Times New Roman"/>
          <w:lang w:eastAsia="en-AU"/>
        </w:rPr>
        <w:t xml:space="preserve"> patients discontinued study treatment; 2 were due to adverse events.</w:t>
      </w:r>
    </w:p>
    <w:p w:rsidR="00F136FE" w:rsidRPr="00FE31EF" w:rsidRDefault="00A90072" w:rsidP="00F136FE">
      <w:pPr>
        <w:rPr>
          <w:rFonts w:cs="Times New Roman"/>
          <w:lang w:eastAsia="en-AU"/>
        </w:rPr>
      </w:pPr>
      <w:r w:rsidRPr="00FE31EF">
        <w:rPr>
          <w:rFonts w:cs="Times New Roman"/>
          <w:shd w:val="clear" w:color="auto" w:fill="FFFFFF"/>
        </w:rPr>
        <w:t xml:space="preserve">The primary endpoint was percent change from baseline LDL-C at week 6. </w:t>
      </w:r>
      <w:r w:rsidR="00B5450C" w:rsidRPr="00FE31EF">
        <w:rPr>
          <w:rFonts w:cs="Times New Roman"/>
          <w:shd w:val="clear" w:color="auto" w:fill="FFFFFF"/>
        </w:rPr>
        <w:t xml:space="preserve">Efficacy was evaluated for all patients who had at least one dose of study </w:t>
      </w:r>
      <w:proofErr w:type="gramStart"/>
      <w:r w:rsidR="00B5450C" w:rsidRPr="00FE31EF">
        <w:rPr>
          <w:rFonts w:cs="Times New Roman"/>
          <w:shd w:val="clear" w:color="auto" w:fill="FFFFFF"/>
        </w:rPr>
        <w:t>medication,</w:t>
      </w:r>
      <w:proofErr w:type="gramEnd"/>
      <w:r w:rsidR="00B5450C" w:rsidRPr="00FE31EF">
        <w:rPr>
          <w:rFonts w:cs="Times New Roman"/>
          <w:shd w:val="clear" w:color="auto" w:fill="FFFFFF"/>
        </w:rPr>
        <w:t xml:space="preserve"> had a baseline measurement and at least one post-baseline measurement</w:t>
      </w:r>
      <w:r w:rsidR="004D034B" w:rsidRPr="00FE31EF">
        <w:rPr>
          <w:rFonts w:cs="Times New Roman"/>
          <w:shd w:val="clear" w:color="auto" w:fill="FFFFFF"/>
        </w:rPr>
        <w:t xml:space="preserve"> (modified ITT)</w:t>
      </w:r>
      <w:r w:rsidR="00B5450C" w:rsidRPr="00FE31EF">
        <w:rPr>
          <w:rFonts w:cs="Times New Roman"/>
          <w:shd w:val="clear" w:color="auto" w:fill="FFFFFF"/>
        </w:rPr>
        <w:t xml:space="preserve">. </w:t>
      </w:r>
      <w:r w:rsidR="00F136FE" w:rsidRPr="00A96AAD">
        <w:rPr>
          <w:rFonts w:cs="Times New Roman"/>
        </w:rPr>
        <w:t xml:space="preserve">Co-administered ezetimibe and atorvastatin </w:t>
      </w:r>
      <w:r w:rsidR="00F136FE" w:rsidRPr="00A96AAD">
        <w:rPr>
          <w:rFonts w:cs="Times New Roman"/>
          <w:lang w:eastAsia="en-AU"/>
        </w:rPr>
        <w:t xml:space="preserve">10/20 was significantly more effective than doubling the dose of atorvastatin to 40 mg in further reducing total-C, LDL-C, Apo B and non-HDL-C. Results for HDL-C and TG between the two treatment groups were not significantly different. </w:t>
      </w:r>
      <w:proofErr w:type="gramStart"/>
      <w:r w:rsidR="00F136FE" w:rsidRPr="00A96AAD">
        <w:rPr>
          <w:rFonts w:cs="Times New Roman"/>
          <w:lang w:eastAsia="en-AU"/>
        </w:rPr>
        <w:t>(See Table 3).</w:t>
      </w:r>
      <w:proofErr w:type="gramEnd"/>
      <w:r w:rsidR="00F136FE" w:rsidRPr="00A96AAD">
        <w:rPr>
          <w:rFonts w:cs="Times New Roman"/>
          <w:lang w:eastAsia="en-AU"/>
        </w:rPr>
        <w:t xml:space="preserve"> In addition, significantly more patients receiving </w:t>
      </w:r>
      <w:r w:rsidR="00F136FE" w:rsidRPr="00A96AAD">
        <w:rPr>
          <w:rFonts w:cs="Times New Roman"/>
        </w:rPr>
        <w:t>co-administered ezetimibe and</w:t>
      </w:r>
      <w:r w:rsidR="00F136FE" w:rsidRPr="00FE31EF">
        <w:rPr>
          <w:rFonts w:cs="Times New Roman"/>
          <w:shd w:val="clear" w:color="auto" w:fill="CCFFCC"/>
        </w:rPr>
        <w:t xml:space="preserve"> </w:t>
      </w:r>
      <w:r w:rsidR="00F136FE" w:rsidRPr="00A96AAD">
        <w:rPr>
          <w:rFonts w:cs="Times New Roman"/>
        </w:rPr>
        <w:t>atorvastatin</w:t>
      </w:r>
      <w:r w:rsidR="00F136FE" w:rsidRPr="00FE31EF">
        <w:rPr>
          <w:rFonts w:cs="Times New Roman"/>
        </w:rPr>
        <w:t xml:space="preserve"> </w:t>
      </w:r>
      <w:r w:rsidR="00F136FE" w:rsidRPr="00FE31EF">
        <w:rPr>
          <w:rFonts w:cs="Times New Roman"/>
          <w:lang w:eastAsia="en-AU"/>
        </w:rPr>
        <w:t>10/20 attained LDL-C &lt;2.6 mmol/L (&lt;100 mg/dL) compared to those receiving atorvastatin 40 mg, 84% vs. 49%</w:t>
      </w:r>
      <w:r w:rsidRPr="00FE31EF">
        <w:rPr>
          <w:rFonts w:cs="Times New Roman"/>
          <w:lang w:eastAsia="en-AU"/>
        </w:rPr>
        <w:t xml:space="preserve"> (secondary endpoint)</w:t>
      </w:r>
      <w:r w:rsidR="00F136FE" w:rsidRPr="00FE31EF">
        <w:rPr>
          <w:rFonts w:cs="Times New Roman"/>
          <w:lang w:eastAsia="en-AU"/>
        </w:rPr>
        <w:t>.</w:t>
      </w:r>
    </w:p>
    <w:p w:rsidR="00F136FE" w:rsidRPr="00FE31EF" w:rsidRDefault="00F136FE" w:rsidP="00F136FE">
      <w:pPr>
        <w:jc w:val="center"/>
        <w:rPr>
          <w:rFonts w:cs="Times New Roman"/>
          <w:lang w:eastAsia="en-AU"/>
        </w:rPr>
      </w:pPr>
      <w:r w:rsidRPr="00FE31EF">
        <w:rPr>
          <w:rFonts w:cs="Times New Roman"/>
          <w:lang w:eastAsia="en-AU"/>
        </w:rPr>
        <w:t xml:space="preserve">Table </w:t>
      </w:r>
      <w:r w:rsidR="00D03E82" w:rsidRPr="00FE31EF">
        <w:rPr>
          <w:rFonts w:cs="Times New Roman"/>
          <w:lang w:eastAsia="en-AU"/>
        </w:rPr>
        <w:t>3</w:t>
      </w:r>
      <w:r w:rsidRPr="00FE31EF">
        <w:rPr>
          <w:rFonts w:cs="Times New Roman"/>
          <w:lang w:eastAsia="en-AU"/>
        </w:rPr>
        <w:br/>
        <w:t xml:space="preserve">Response to </w:t>
      </w:r>
      <w:r w:rsidRPr="00A96AAD">
        <w:rPr>
          <w:rFonts w:cs="Times New Roman"/>
        </w:rPr>
        <w:t xml:space="preserve">co-administered ezetimibe and atorvastatin </w:t>
      </w:r>
      <w:r w:rsidRPr="00A96AAD">
        <w:rPr>
          <w:rFonts w:cs="Times New Roman"/>
          <w:lang w:eastAsia="en-AU"/>
        </w:rPr>
        <w:t>in P</w:t>
      </w:r>
      <w:r w:rsidRPr="00FE31EF">
        <w:rPr>
          <w:rFonts w:cs="Times New Roman"/>
          <w:lang w:eastAsia="en-AU"/>
        </w:rPr>
        <w:t xml:space="preserve">atients with Primary Hypercholesterolaemia </w:t>
      </w:r>
      <w:r w:rsidR="00290D9D" w:rsidRPr="00FE31EF">
        <w:rPr>
          <w:rFonts w:cs="Times New Roman"/>
          <w:lang w:eastAsia="en-AU"/>
        </w:rPr>
        <w:t>(Modified ITT analysis</w:t>
      </w:r>
      <w:proofErr w:type="gramStart"/>
      <w:r w:rsidR="00290D9D" w:rsidRPr="00FE31EF">
        <w:rPr>
          <w:rFonts w:cs="Times New Roman"/>
          <w:lang w:eastAsia="en-AU"/>
        </w:rPr>
        <w:t>)</w:t>
      </w:r>
      <w:proofErr w:type="gramEnd"/>
      <w:r w:rsidRPr="00FE31EF">
        <w:rPr>
          <w:rFonts w:cs="Times New Roman"/>
          <w:lang w:eastAsia="en-AU"/>
        </w:rPr>
        <w:br/>
        <w:t>(Mean</w:t>
      </w:r>
      <w:r w:rsidRPr="00FE31EF">
        <w:rPr>
          <w:rFonts w:cs="Times New Roman"/>
          <w:vertAlign w:val="superscript"/>
          <w:lang w:eastAsia="en-AU"/>
        </w:rPr>
        <w:t xml:space="preserve">a </w:t>
      </w:r>
      <w:r w:rsidRPr="00FE31EF">
        <w:rPr>
          <w:rFonts w:cs="Times New Roman"/>
          <w:lang w:eastAsia="en-AU"/>
        </w:rPr>
        <w:t>% Change from Baseline</w:t>
      </w:r>
      <w:r w:rsidRPr="00FE31EF">
        <w:rPr>
          <w:rFonts w:cs="Times New Roman"/>
          <w:vertAlign w:val="superscript"/>
          <w:lang w:eastAsia="en-AU"/>
        </w:rPr>
        <w:t>b</w:t>
      </w:r>
      <w:r w:rsidRPr="00FE31EF">
        <w:rPr>
          <w:rFonts w:cs="Times New Roman"/>
          <w:lang w:eastAsia="en-AU"/>
        </w:rPr>
        <w:t>)</w:t>
      </w:r>
    </w:p>
    <w:tbl>
      <w:tblPr>
        <w:tblW w:w="0" w:type="auto"/>
        <w:tblInd w:w="108" w:type="dxa"/>
        <w:tblLook w:val="0000"/>
      </w:tblPr>
      <w:tblGrid>
        <w:gridCol w:w="2428"/>
        <w:gridCol w:w="887"/>
        <w:gridCol w:w="887"/>
        <w:gridCol w:w="887"/>
        <w:gridCol w:w="887"/>
        <w:gridCol w:w="887"/>
        <w:gridCol w:w="887"/>
        <w:gridCol w:w="1428"/>
      </w:tblGrid>
      <w:tr w:rsidR="00F136FE" w:rsidRPr="00FE31EF" w:rsidTr="00F5680D">
        <w:trPr>
          <w:trHeight w:val="255"/>
        </w:trPr>
        <w:tc>
          <w:tcPr>
            <w:tcW w:w="2428" w:type="dxa"/>
            <w:vAlign w:val="bottom"/>
          </w:tcPr>
          <w:p w:rsidR="00F136FE" w:rsidRPr="00FE31EF" w:rsidRDefault="00F136FE" w:rsidP="00F5680D">
            <w:pPr>
              <w:pStyle w:val="Tablecentered"/>
              <w:rPr>
                <w:rFonts w:ascii="Times New Roman" w:hAnsi="Times New Roman" w:cs="Times New Roman"/>
                <w:sz w:val="20"/>
              </w:rPr>
            </w:pPr>
            <w:r w:rsidRPr="00FE31EF">
              <w:rPr>
                <w:rFonts w:ascii="Times New Roman" w:hAnsi="Times New Roman" w:cs="Times New Roman"/>
                <w:sz w:val="20"/>
              </w:rPr>
              <w:t>Treatment</w:t>
            </w:r>
          </w:p>
        </w:tc>
        <w:tc>
          <w:tcPr>
            <w:tcW w:w="887" w:type="dxa"/>
            <w:vAlign w:val="bottom"/>
          </w:tcPr>
          <w:p w:rsidR="00F136FE" w:rsidRPr="00FE31EF" w:rsidRDefault="00F136FE" w:rsidP="00F5680D">
            <w:pPr>
              <w:pStyle w:val="Tablecentered"/>
              <w:rPr>
                <w:rFonts w:ascii="Times New Roman" w:hAnsi="Times New Roman" w:cs="Times New Roman"/>
                <w:sz w:val="20"/>
              </w:rPr>
            </w:pPr>
          </w:p>
        </w:tc>
        <w:tc>
          <w:tcPr>
            <w:tcW w:w="887" w:type="dxa"/>
            <w:vAlign w:val="bottom"/>
          </w:tcPr>
          <w:p w:rsidR="00F136FE" w:rsidRPr="00FE31EF" w:rsidRDefault="00F136FE" w:rsidP="00F5680D">
            <w:pPr>
              <w:pStyle w:val="Tablecentered"/>
              <w:rPr>
                <w:rFonts w:ascii="Times New Roman" w:hAnsi="Times New Roman" w:cs="Times New Roman"/>
                <w:sz w:val="20"/>
              </w:rPr>
            </w:pPr>
          </w:p>
        </w:tc>
        <w:tc>
          <w:tcPr>
            <w:tcW w:w="887" w:type="dxa"/>
            <w:vAlign w:val="bottom"/>
          </w:tcPr>
          <w:p w:rsidR="00F136FE" w:rsidRPr="00FE31EF" w:rsidRDefault="00F136FE" w:rsidP="00F5680D">
            <w:pPr>
              <w:pStyle w:val="Tablecentered"/>
              <w:rPr>
                <w:rFonts w:ascii="Times New Roman" w:hAnsi="Times New Roman" w:cs="Times New Roman"/>
                <w:sz w:val="20"/>
              </w:rPr>
            </w:pPr>
          </w:p>
        </w:tc>
        <w:tc>
          <w:tcPr>
            <w:tcW w:w="887" w:type="dxa"/>
            <w:vAlign w:val="bottom"/>
          </w:tcPr>
          <w:p w:rsidR="00F136FE" w:rsidRPr="00FE31EF" w:rsidRDefault="00F136FE" w:rsidP="00F5680D">
            <w:pPr>
              <w:pStyle w:val="Tablecentered"/>
              <w:rPr>
                <w:rFonts w:ascii="Times New Roman" w:hAnsi="Times New Roman" w:cs="Times New Roman"/>
                <w:sz w:val="20"/>
              </w:rPr>
            </w:pPr>
          </w:p>
        </w:tc>
        <w:tc>
          <w:tcPr>
            <w:tcW w:w="887" w:type="dxa"/>
            <w:vAlign w:val="bottom"/>
          </w:tcPr>
          <w:p w:rsidR="00F136FE" w:rsidRPr="00FE31EF" w:rsidRDefault="00F136FE" w:rsidP="00F5680D">
            <w:pPr>
              <w:pStyle w:val="Tablecentered"/>
              <w:rPr>
                <w:rFonts w:ascii="Times New Roman" w:hAnsi="Times New Roman" w:cs="Times New Roman"/>
                <w:sz w:val="20"/>
              </w:rPr>
            </w:pPr>
          </w:p>
        </w:tc>
        <w:tc>
          <w:tcPr>
            <w:tcW w:w="887" w:type="dxa"/>
          </w:tcPr>
          <w:p w:rsidR="00F136FE" w:rsidRPr="00FE31EF" w:rsidRDefault="00F136FE" w:rsidP="00F5680D">
            <w:pPr>
              <w:pStyle w:val="Tablecentered"/>
              <w:rPr>
                <w:rFonts w:ascii="Times New Roman" w:hAnsi="Times New Roman" w:cs="Times New Roman"/>
                <w:sz w:val="20"/>
              </w:rPr>
            </w:pPr>
          </w:p>
        </w:tc>
        <w:tc>
          <w:tcPr>
            <w:tcW w:w="1428" w:type="dxa"/>
            <w:vAlign w:val="bottom"/>
          </w:tcPr>
          <w:p w:rsidR="00F136FE" w:rsidRPr="00FE31EF" w:rsidRDefault="00F136FE" w:rsidP="00F5680D">
            <w:pPr>
              <w:pStyle w:val="Tablecentered"/>
              <w:rPr>
                <w:rFonts w:ascii="Times New Roman" w:hAnsi="Times New Roman" w:cs="Times New Roman"/>
                <w:sz w:val="20"/>
              </w:rPr>
            </w:pPr>
          </w:p>
        </w:tc>
      </w:tr>
      <w:tr w:rsidR="00F136FE" w:rsidRPr="00FE31EF" w:rsidTr="00F5680D">
        <w:trPr>
          <w:trHeight w:val="255"/>
        </w:trPr>
        <w:tc>
          <w:tcPr>
            <w:tcW w:w="2428" w:type="dxa"/>
            <w:tcBorders>
              <w:bottom w:val="single" w:sz="12" w:space="0" w:color="auto"/>
            </w:tcBorders>
            <w:vAlign w:val="bottom"/>
          </w:tcPr>
          <w:p w:rsidR="00F136FE" w:rsidRPr="00FE31EF" w:rsidRDefault="00F136FE" w:rsidP="00F5680D">
            <w:pPr>
              <w:pStyle w:val="Tablecentered"/>
              <w:rPr>
                <w:rFonts w:ascii="Times New Roman" w:hAnsi="Times New Roman" w:cs="Times New Roman"/>
                <w:sz w:val="20"/>
              </w:rPr>
            </w:pPr>
            <w:r w:rsidRPr="00FE31EF">
              <w:rPr>
                <w:rFonts w:ascii="Times New Roman" w:hAnsi="Times New Roman" w:cs="Times New Roman"/>
                <w:sz w:val="20"/>
              </w:rPr>
              <w:t>(Daily Dose)</w:t>
            </w:r>
          </w:p>
        </w:tc>
        <w:tc>
          <w:tcPr>
            <w:tcW w:w="887" w:type="dxa"/>
            <w:tcBorders>
              <w:bottom w:val="single" w:sz="12" w:space="0" w:color="auto"/>
            </w:tcBorders>
            <w:vAlign w:val="bottom"/>
          </w:tcPr>
          <w:p w:rsidR="00F136FE" w:rsidRPr="00FE31EF" w:rsidRDefault="00F136FE" w:rsidP="00F5680D">
            <w:pPr>
              <w:pStyle w:val="Tablecentered"/>
              <w:rPr>
                <w:rFonts w:ascii="Times New Roman" w:hAnsi="Times New Roman" w:cs="Times New Roman"/>
                <w:sz w:val="20"/>
              </w:rPr>
            </w:pPr>
            <w:r w:rsidRPr="00FE31EF">
              <w:rPr>
                <w:rFonts w:ascii="Times New Roman" w:hAnsi="Times New Roman" w:cs="Times New Roman"/>
                <w:sz w:val="20"/>
              </w:rPr>
              <w:t>N</w:t>
            </w:r>
          </w:p>
        </w:tc>
        <w:tc>
          <w:tcPr>
            <w:tcW w:w="887" w:type="dxa"/>
            <w:tcBorders>
              <w:bottom w:val="single" w:sz="12" w:space="0" w:color="auto"/>
            </w:tcBorders>
            <w:vAlign w:val="bottom"/>
          </w:tcPr>
          <w:p w:rsidR="00F136FE" w:rsidRPr="00FE31EF" w:rsidRDefault="00F136FE" w:rsidP="00F5680D">
            <w:pPr>
              <w:pStyle w:val="Tablecentered"/>
              <w:rPr>
                <w:rFonts w:ascii="Times New Roman" w:hAnsi="Times New Roman" w:cs="Times New Roman"/>
                <w:sz w:val="20"/>
              </w:rPr>
            </w:pPr>
            <w:r w:rsidRPr="00FE31EF">
              <w:rPr>
                <w:rFonts w:ascii="Times New Roman" w:hAnsi="Times New Roman" w:cs="Times New Roman"/>
                <w:sz w:val="20"/>
              </w:rPr>
              <w:t>Total-C</w:t>
            </w:r>
          </w:p>
        </w:tc>
        <w:tc>
          <w:tcPr>
            <w:tcW w:w="887" w:type="dxa"/>
            <w:tcBorders>
              <w:bottom w:val="single" w:sz="12" w:space="0" w:color="auto"/>
            </w:tcBorders>
            <w:vAlign w:val="bottom"/>
          </w:tcPr>
          <w:p w:rsidR="00F136FE" w:rsidRPr="00FE31EF" w:rsidRDefault="00F136FE" w:rsidP="00F5680D">
            <w:pPr>
              <w:pStyle w:val="Tablecentered"/>
              <w:rPr>
                <w:rFonts w:ascii="Times New Roman" w:hAnsi="Times New Roman" w:cs="Times New Roman"/>
                <w:sz w:val="20"/>
              </w:rPr>
            </w:pPr>
            <w:r w:rsidRPr="00FE31EF">
              <w:rPr>
                <w:rFonts w:ascii="Times New Roman" w:hAnsi="Times New Roman" w:cs="Times New Roman"/>
                <w:sz w:val="20"/>
              </w:rPr>
              <w:t>LDL-C</w:t>
            </w:r>
          </w:p>
        </w:tc>
        <w:tc>
          <w:tcPr>
            <w:tcW w:w="887" w:type="dxa"/>
            <w:tcBorders>
              <w:bottom w:val="single" w:sz="12" w:space="0" w:color="auto"/>
            </w:tcBorders>
            <w:vAlign w:val="bottom"/>
          </w:tcPr>
          <w:p w:rsidR="00F136FE" w:rsidRPr="00FE31EF" w:rsidRDefault="00F136FE" w:rsidP="00F5680D">
            <w:pPr>
              <w:pStyle w:val="Tablecentered"/>
              <w:rPr>
                <w:rFonts w:ascii="Times New Roman" w:hAnsi="Times New Roman" w:cs="Times New Roman"/>
                <w:sz w:val="20"/>
              </w:rPr>
            </w:pPr>
            <w:r w:rsidRPr="00FE31EF">
              <w:rPr>
                <w:rFonts w:ascii="Times New Roman" w:hAnsi="Times New Roman" w:cs="Times New Roman"/>
                <w:sz w:val="20"/>
              </w:rPr>
              <w:t>Apo B</w:t>
            </w:r>
          </w:p>
        </w:tc>
        <w:tc>
          <w:tcPr>
            <w:tcW w:w="887" w:type="dxa"/>
            <w:tcBorders>
              <w:bottom w:val="single" w:sz="12" w:space="0" w:color="auto"/>
            </w:tcBorders>
            <w:vAlign w:val="bottom"/>
          </w:tcPr>
          <w:p w:rsidR="00F136FE" w:rsidRPr="00FE31EF" w:rsidRDefault="00F136FE" w:rsidP="00F5680D">
            <w:pPr>
              <w:pStyle w:val="Tablecentered"/>
              <w:rPr>
                <w:rFonts w:ascii="Times New Roman" w:hAnsi="Times New Roman" w:cs="Times New Roman"/>
                <w:sz w:val="20"/>
              </w:rPr>
            </w:pPr>
            <w:r w:rsidRPr="00FE31EF">
              <w:rPr>
                <w:rFonts w:ascii="Times New Roman" w:hAnsi="Times New Roman" w:cs="Times New Roman"/>
                <w:sz w:val="20"/>
              </w:rPr>
              <w:t>HDL-C</w:t>
            </w:r>
          </w:p>
        </w:tc>
        <w:tc>
          <w:tcPr>
            <w:tcW w:w="887" w:type="dxa"/>
            <w:tcBorders>
              <w:bottom w:val="single" w:sz="12" w:space="0" w:color="auto"/>
            </w:tcBorders>
            <w:vAlign w:val="bottom"/>
          </w:tcPr>
          <w:p w:rsidR="00F136FE" w:rsidRPr="00FE31EF" w:rsidRDefault="00F136FE" w:rsidP="00F5680D">
            <w:pPr>
              <w:pStyle w:val="Tablecentered"/>
              <w:rPr>
                <w:rFonts w:ascii="Times New Roman" w:hAnsi="Times New Roman" w:cs="Times New Roman"/>
                <w:sz w:val="20"/>
              </w:rPr>
            </w:pPr>
            <w:r w:rsidRPr="00FE31EF">
              <w:rPr>
                <w:rFonts w:ascii="Times New Roman" w:hAnsi="Times New Roman" w:cs="Times New Roman"/>
                <w:sz w:val="20"/>
              </w:rPr>
              <w:t>TG</w:t>
            </w:r>
            <w:r w:rsidRPr="00FE31EF">
              <w:rPr>
                <w:rFonts w:ascii="Times New Roman" w:hAnsi="Times New Roman" w:cs="Times New Roman"/>
                <w:sz w:val="20"/>
                <w:vertAlign w:val="superscript"/>
              </w:rPr>
              <w:t>a</w:t>
            </w:r>
          </w:p>
        </w:tc>
        <w:tc>
          <w:tcPr>
            <w:tcW w:w="1428" w:type="dxa"/>
            <w:tcBorders>
              <w:bottom w:val="single" w:sz="12" w:space="0" w:color="auto"/>
            </w:tcBorders>
            <w:vAlign w:val="bottom"/>
          </w:tcPr>
          <w:p w:rsidR="00F136FE" w:rsidRPr="00FE31EF" w:rsidRDefault="00F136FE" w:rsidP="00F5680D">
            <w:pPr>
              <w:pStyle w:val="Tablecentered"/>
              <w:rPr>
                <w:rFonts w:ascii="Times New Roman" w:hAnsi="Times New Roman" w:cs="Times New Roman"/>
                <w:sz w:val="20"/>
              </w:rPr>
            </w:pPr>
            <w:r w:rsidRPr="00FE31EF">
              <w:rPr>
                <w:rFonts w:ascii="Times New Roman" w:hAnsi="Times New Roman" w:cs="Times New Roman"/>
                <w:sz w:val="20"/>
              </w:rPr>
              <w:t>Non-HDL-C</w:t>
            </w:r>
          </w:p>
        </w:tc>
      </w:tr>
      <w:tr w:rsidR="00F136FE" w:rsidRPr="00FE31EF" w:rsidTr="00A96AAD">
        <w:trPr>
          <w:trHeight w:val="255"/>
        </w:trPr>
        <w:tc>
          <w:tcPr>
            <w:tcW w:w="2428" w:type="dxa"/>
            <w:tcBorders>
              <w:top w:val="single" w:sz="12" w:space="0" w:color="auto"/>
              <w:bottom w:val="single" w:sz="2" w:space="0" w:color="auto"/>
            </w:tcBorders>
            <w:shd w:val="clear" w:color="auto" w:fill="auto"/>
            <w:vAlign w:val="center"/>
          </w:tcPr>
          <w:p w:rsidR="00F136FE" w:rsidRPr="00FE31EF" w:rsidRDefault="00F136FE" w:rsidP="00F5680D">
            <w:pPr>
              <w:pStyle w:val="Tablenormal0"/>
              <w:rPr>
                <w:rFonts w:ascii="Times New Roman" w:hAnsi="Times New Roman" w:cs="Times New Roman"/>
                <w:sz w:val="20"/>
              </w:rPr>
            </w:pPr>
            <w:r w:rsidRPr="00A96AAD">
              <w:rPr>
                <w:rFonts w:ascii="Times New Roman" w:hAnsi="Times New Roman" w:cs="Times New Roman"/>
                <w:sz w:val="20"/>
              </w:rPr>
              <w:t>Co-administered ezetimibe and atorvastatin</w:t>
            </w:r>
            <w:r w:rsidRPr="00FE31EF">
              <w:rPr>
                <w:rFonts w:cs="Times New Roman"/>
              </w:rPr>
              <w:t xml:space="preserve"> </w:t>
            </w:r>
            <w:r w:rsidRPr="00FE31EF">
              <w:rPr>
                <w:rFonts w:ascii="Times New Roman" w:hAnsi="Times New Roman" w:cs="Times New Roman"/>
                <w:sz w:val="20"/>
              </w:rPr>
              <w:t>10/20</w:t>
            </w:r>
          </w:p>
        </w:tc>
        <w:tc>
          <w:tcPr>
            <w:tcW w:w="887" w:type="dxa"/>
            <w:tcBorders>
              <w:top w:val="single" w:sz="12" w:space="0" w:color="auto"/>
              <w:bottom w:val="single" w:sz="2" w:space="0" w:color="auto"/>
            </w:tcBorders>
            <w:vAlign w:val="center"/>
          </w:tcPr>
          <w:p w:rsidR="00F136FE" w:rsidRPr="00FE31EF" w:rsidRDefault="00F136FE" w:rsidP="00F5680D">
            <w:pPr>
              <w:pStyle w:val="Tablecentered"/>
              <w:rPr>
                <w:rFonts w:ascii="Times New Roman" w:hAnsi="Times New Roman" w:cs="Times New Roman"/>
                <w:sz w:val="20"/>
              </w:rPr>
            </w:pPr>
            <w:r w:rsidRPr="00FE31EF">
              <w:rPr>
                <w:rFonts w:ascii="Times New Roman" w:hAnsi="Times New Roman" w:cs="Times New Roman"/>
                <w:sz w:val="20"/>
              </w:rPr>
              <w:t>92</w:t>
            </w:r>
          </w:p>
        </w:tc>
        <w:tc>
          <w:tcPr>
            <w:tcW w:w="887" w:type="dxa"/>
            <w:tcBorders>
              <w:top w:val="single" w:sz="12" w:space="0" w:color="auto"/>
              <w:bottom w:val="single" w:sz="2" w:space="0" w:color="auto"/>
            </w:tcBorders>
            <w:vAlign w:val="center"/>
          </w:tcPr>
          <w:p w:rsidR="00F136FE" w:rsidRPr="00FE31EF" w:rsidRDefault="00F136FE" w:rsidP="00F5680D">
            <w:pPr>
              <w:pStyle w:val="Tablecentered"/>
              <w:rPr>
                <w:rFonts w:ascii="Times New Roman" w:hAnsi="Times New Roman" w:cs="Times New Roman"/>
                <w:sz w:val="20"/>
              </w:rPr>
            </w:pPr>
            <w:r w:rsidRPr="00FE31EF">
              <w:rPr>
                <w:rFonts w:ascii="Times New Roman" w:hAnsi="Times New Roman" w:cs="Times New Roman"/>
                <w:sz w:val="20"/>
              </w:rPr>
              <w:t>-20</w:t>
            </w:r>
            <w:r w:rsidRPr="00FE31EF">
              <w:rPr>
                <w:rFonts w:ascii="Times New Roman" w:hAnsi="Times New Roman" w:cs="Times New Roman"/>
                <w:sz w:val="20"/>
                <w:vertAlign w:val="superscript"/>
              </w:rPr>
              <w:t>c</w:t>
            </w:r>
          </w:p>
        </w:tc>
        <w:tc>
          <w:tcPr>
            <w:tcW w:w="887" w:type="dxa"/>
            <w:tcBorders>
              <w:top w:val="single" w:sz="12" w:space="0" w:color="auto"/>
              <w:bottom w:val="single" w:sz="2" w:space="0" w:color="auto"/>
            </w:tcBorders>
            <w:vAlign w:val="center"/>
          </w:tcPr>
          <w:p w:rsidR="00F136FE" w:rsidRPr="00FE31EF" w:rsidRDefault="00F136FE" w:rsidP="00F5680D">
            <w:pPr>
              <w:pStyle w:val="Tablecentered"/>
              <w:rPr>
                <w:rFonts w:ascii="Times New Roman" w:hAnsi="Times New Roman" w:cs="Times New Roman"/>
                <w:sz w:val="20"/>
              </w:rPr>
            </w:pPr>
            <w:r w:rsidRPr="00FE31EF">
              <w:rPr>
                <w:rFonts w:ascii="Times New Roman" w:hAnsi="Times New Roman" w:cs="Times New Roman"/>
                <w:sz w:val="20"/>
              </w:rPr>
              <w:t>-31</w:t>
            </w:r>
            <w:r w:rsidRPr="00FE31EF">
              <w:rPr>
                <w:rFonts w:ascii="Times New Roman" w:hAnsi="Times New Roman" w:cs="Times New Roman"/>
                <w:sz w:val="20"/>
                <w:vertAlign w:val="superscript"/>
              </w:rPr>
              <w:t>c</w:t>
            </w:r>
          </w:p>
        </w:tc>
        <w:tc>
          <w:tcPr>
            <w:tcW w:w="887" w:type="dxa"/>
            <w:tcBorders>
              <w:top w:val="single" w:sz="12" w:space="0" w:color="auto"/>
              <w:bottom w:val="single" w:sz="2" w:space="0" w:color="auto"/>
            </w:tcBorders>
            <w:vAlign w:val="center"/>
          </w:tcPr>
          <w:p w:rsidR="00F136FE" w:rsidRPr="00FE31EF" w:rsidRDefault="00F136FE" w:rsidP="00F5680D">
            <w:pPr>
              <w:pStyle w:val="Tablecentered"/>
              <w:rPr>
                <w:rFonts w:ascii="Times New Roman" w:hAnsi="Times New Roman" w:cs="Times New Roman"/>
                <w:sz w:val="20"/>
              </w:rPr>
            </w:pPr>
            <w:r w:rsidRPr="00FE31EF">
              <w:rPr>
                <w:rFonts w:ascii="Times New Roman" w:hAnsi="Times New Roman" w:cs="Times New Roman"/>
                <w:sz w:val="20"/>
              </w:rPr>
              <w:t>-21</w:t>
            </w:r>
            <w:r w:rsidRPr="00FE31EF">
              <w:rPr>
                <w:rFonts w:ascii="Times New Roman" w:hAnsi="Times New Roman" w:cs="Times New Roman"/>
                <w:sz w:val="20"/>
                <w:vertAlign w:val="superscript"/>
              </w:rPr>
              <w:t>c</w:t>
            </w:r>
          </w:p>
        </w:tc>
        <w:tc>
          <w:tcPr>
            <w:tcW w:w="887" w:type="dxa"/>
            <w:tcBorders>
              <w:top w:val="single" w:sz="12" w:space="0" w:color="auto"/>
              <w:bottom w:val="single" w:sz="2" w:space="0" w:color="auto"/>
            </w:tcBorders>
            <w:vAlign w:val="center"/>
          </w:tcPr>
          <w:p w:rsidR="00F136FE" w:rsidRPr="00FE31EF" w:rsidRDefault="00F136FE" w:rsidP="00F5680D">
            <w:pPr>
              <w:pStyle w:val="Tablecentered"/>
              <w:rPr>
                <w:rFonts w:ascii="Times New Roman" w:hAnsi="Times New Roman" w:cs="Times New Roman"/>
                <w:sz w:val="20"/>
              </w:rPr>
            </w:pPr>
            <w:r w:rsidRPr="00FE31EF">
              <w:rPr>
                <w:rFonts w:ascii="Times New Roman" w:hAnsi="Times New Roman" w:cs="Times New Roman"/>
                <w:sz w:val="20"/>
              </w:rPr>
              <w:t>+3</w:t>
            </w:r>
          </w:p>
        </w:tc>
        <w:tc>
          <w:tcPr>
            <w:tcW w:w="887" w:type="dxa"/>
            <w:tcBorders>
              <w:top w:val="single" w:sz="12" w:space="0" w:color="auto"/>
              <w:bottom w:val="single" w:sz="2" w:space="0" w:color="auto"/>
            </w:tcBorders>
            <w:vAlign w:val="center"/>
          </w:tcPr>
          <w:p w:rsidR="00F136FE" w:rsidRPr="00FE31EF" w:rsidRDefault="00F136FE" w:rsidP="00F5680D">
            <w:pPr>
              <w:pStyle w:val="Tablecentered"/>
              <w:rPr>
                <w:rFonts w:ascii="Times New Roman" w:hAnsi="Times New Roman" w:cs="Times New Roman"/>
                <w:sz w:val="20"/>
              </w:rPr>
            </w:pPr>
            <w:r w:rsidRPr="00FE31EF">
              <w:rPr>
                <w:rFonts w:ascii="Times New Roman" w:hAnsi="Times New Roman" w:cs="Times New Roman"/>
                <w:sz w:val="20"/>
              </w:rPr>
              <w:t>-18</w:t>
            </w:r>
          </w:p>
        </w:tc>
        <w:tc>
          <w:tcPr>
            <w:tcW w:w="1428" w:type="dxa"/>
            <w:tcBorders>
              <w:top w:val="single" w:sz="12" w:space="0" w:color="auto"/>
              <w:bottom w:val="single" w:sz="2" w:space="0" w:color="auto"/>
            </w:tcBorders>
            <w:vAlign w:val="center"/>
          </w:tcPr>
          <w:p w:rsidR="00F136FE" w:rsidRPr="00FE31EF" w:rsidRDefault="00F136FE" w:rsidP="00F5680D">
            <w:pPr>
              <w:pStyle w:val="Tablecentered"/>
              <w:rPr>
                <w:rFonts w:ascii="Times New Roman" w:hAnsi="Times New Roman" w:cs="Times New Roman"/>
                <w:sz w:val="20"/>
              </w:rPr>
            </w:pPr>
            <w:r w:rsidRPr="00FE31EF">
              <w:rPr>
                <w:rFonts w:ascii="Times New Roman" w:hAnsi="Times New Roman" w:cs="Times New Roman"/>
                <w:sz w:val="20"/>
              </w:rPr>
              <w:t>-27</w:t>
            </w:r>
            <w:r w:rsidRPr="00FE31EF">
              <w:rPr>
                <w:rFonts w:ascii="Times New Roman" w:hAnsi="Times New Roman" w:cs="Times New Roman"/>
                <w:sz w:val="20"/>
                <w:vertAlign w:val="superscript"/>
              </w:rPr>
              <w:t>c</w:t>
            </w:r>
          </w:p>
        </w:tc>
      </w:tr>
      <w:tr w:rsidR="00F136FE" w:rsidRPr="00FE31EF" w:rsidTr="00F5680D">
        <w:trPr>
          <w:trHeight w:val="255"/>
        </w:trPr>
        <w:tc>
          <w:tcPr>
            <w:tcW w:w="2428" w:type="dxa"/>
            <w:tcBorders>
              <w:top w:val="single" w:sz="2" w:space="0" w:color="auto"/>
              <w:bottom w:val="single" w:sz="12" w:space="0" w:color="auto"/>
            </w:tcBorders>
            <w:vAlign w:val="center"/>
          </w:tcPr>
          <w:p w:rsidR="00F136FE" w:rsidRPr="00FE31EF" w:rsidRDefault="00F136FE" w:rsidP="00F5680D">
            <w:pPr>
              <w:pStyle w:val="Tablenormal0"/>
              <w:rPr>
                <w:rFonts w:ascii="Times New Roman" w:hAnsi="Times New Roman" w:cs="Times New Roman"/>
                <w:sz w:val="20"/>
              </w:rPr>
            </w:pPr>
            <w:r w:rsidRPr="00FE31EF">
              <w:rPr>
                <w:rFonts w:ascii="Times New Roman" w:hAnsi="Times New Roman" w:cs="Times New Roman"/>
                <w:sz w:val="20"/>
              </w:rPr>
              <w:t>Atorvastatin 40 mg</w:t>
            </w:r>
          </w:p>
        </w:tc>
        <w:tc>
          <w:tcPr>
            <w:tcW w:w="887" w:type="dxa"/>
            <w:tcBorders>
              <w:top w:val="single" w:sz="2" w:space="0" w:color="auto"/>
              <w:bottom w:val="single" w:sz="12" w:space="0" w:color="auto"/>
            </w:tcBorders>
            <w:vAlign w:val="center"/>
          </w:tcPr>
          <w:p w:rsidR="00F136FE" w:rsidRPr="00FE31EF" w:rsidRDefault="00F136FE" w:rsidP="00F5680D">
            <w:pPr>
              <w:pStyle w:val="Tablecentered"/>
              <w:rPr>
                <w:rFonts w:ascii="Times New Roman" w:hAnsi="Times New Roman" w:cs="Times New Roman"/>
                <w:sz w:val="20"/>
              </w:rPr>
            </w:pPr>
            <w:r w:rsidRPr="00FE31EF">
              <w:rPr>
                <w:rFonts w:ascii="Times New Roman" w:hAnsi="Times New Roman" w:cs="Times New Roman"/>
                <w:sz w:val="20"/>
              </w:rPr>
              <w:t>92</w:t>
            </w:r>
          </w:p>
        </w:tc>
        <w:tc>
          <w:tcPr>
            <w:tcW w:w="887" w:type="dxa"/>
            <w:tcBorders>
              <w:top w:val="single" w:sz="2" w:space="0" w:color="auto"/>
              <w:bottom w:val="single" w:sz="12" w:space="0" w:color="auto"/>
            </w:tcBorders>
            <w:vAlign w:val="center"/>
          </w:tcPr>
          <w:p w:rsidR="00F136FE" w:rsidRPr="00FE31EF" w:rsidRDefault="00F136FE" w:rsidP="00F5680D">
            <w:pPr>
              <w:pStyle w:val="Tablecentered"/>
              <w:rPr>
                <w:rFonts w:ascii="Times New Roman" w:hAnsi="Times New Roman" w:cs="Times New Roman"/>
                <w:sz w:val="20"/>
              </w:rPr>
            </w:pPr>
            <w:r w:rsidRPr="00FE31EF">
              <w:rPr>
                <w:rFonts w:ascii="Times New Roman" w:hAnsi="Times New Roman" w:cs="Times New Roman"/>
                <w:sz w:val="20"/>
              </w:rPr>
              <w:t>-7</w:t>
            </w:r>
          </w:p>
        </w:tc>
        <w:tc>
          <w:tcPr>
            <w:tcW w:w="887" w:type="dxa"/>
            <w:tcBorders>
              <w:top w:val="single" w:sz="2" w:space="0" w:color="auto"/>
              <w:bottom w:val="single" w:sz="12" w:space="0" w:color="auto"/>
            </w:tcBorders>
            <w:vAlign w:val="center"/>
          </w:tcPr>
          <w:p w:rsidR="00F136FE" w:rsidRPr="00FE31EF" w:rsidRDefault="00F136FE" w:rsidP="00F5680D">
            <w:pPr>
              <w:pStyle w:val="Tablecentered"/>
              <w:rPr>
                <w:rFonts w:ascii="Times New Roman" w:hAnsi="Times New Roman" w:cs="Times New Roman"/>
                <w:sz w:val="20"/>
              </w:rPr>
            </w:pPr>
            <w:r w:rsidRPr="00FE31EF">
              <w:rPr>
                <w:rFonts w:ascii="Times New Roman" w:hAnsi="Times New Roman" w:cs="Times New Roman"/>
                <w:sz w:val="20"/>
              </w:rPr>
              <w:t>-11</w:t>
            </w:r>
          </w:p>
        </w:tc>
        <w:tc>
          <w:tcPr>
            <w:tcW w:w="887" w:type="dxa"/>
            <w:tcBorders>
              <w:top w:val="single" w:sz="2" w:space="0" w:color="auto"/>
              <w:bottom w:val="single" w:sz="12" w:space="0" w:color="auto"/>
            </w:tcBorders>
            <w:vAlign w:val="center"/>
          </w:tcPr>
          <w:p w:rsidR="00F136FE" w:rsidRPr="00FE31EF" w:rsidRDefault="00F136FE" w:rsidP="00F5680D">
            <w:pPr>
              <w:pStyle w:val="Tablecentered"/>
              <w:rPr>
                <w:rFonts w:ascii="Times New Roman" w:hAnsi="Times New Roman" w:cs="Times New Roman"/>
                <w:sz w:val="20"/>
              </w:rPr>
            </w:pPr>
            <w:r w:rsidRPr="00FE31EF">
              <w:rPr>
                <w:rFonts w:ascii="Times New Roman" w:hAnsi="Times New Roman" w:cs="Times New Roman"/>
                <w:sz w:val="20"/>
              </w:rPr>
              <w:t>-8</w:t>
            </w:r>
          </w:p>
        </w:tc>
        <w:tc>
          <w:tcPr>
            <w:tcW w:w="887" w:type="dxa"/>
            <w:tcBorders>
              <w:top w:val="single" w:sz="2" w:space="0" w:color="auto"/>
              <w:bottom w:val="single" w:sz="12" w:space="0" w:color="auto"/>
            </w:tcBorders>
            <w:vAlign w:val="center"/>
          </w:tcPr>
          <w:p w:rsidR="00F136FE" w:rsidRPr="00FE31EF" w:rsidRDefault="00F136FE" w:rsidP="00F5680D">
            <w:pPr>
              <w:pStyle w:val="Tablecentered"/>
              <w:rPr>
                <w:rFonts w:ascii="Times New Roman" w:hAnsi="Times New Roman" w:cs="Times New Roman"/>
                <w:sz w:val="20"/>
              </w:rPr>
            </w:pPr>
            <w:r w:rsidRPr="00FE31EF">
              <w:rPr>
                <w:rFonts w:ascii="Times New Roman" w:hAnsi="Times New Roman" w:cs="Times New Roman"/>
                <w:sz w:val="20"/>
              </w:rPr>
              <w:t>+1</w:t>
            </w:r>
          </w:p>
        </w:tc>
        <w:tc>
          <w:tcPr>
            <w:tcW w:w="887" w:type="dxa"/>
            <w:tcBorders>
              <w:top w:val="single" w:sz="2" w:space="0" w:color="auto"/>
              <w:bottom w:val="single" w:sz="12" w:space="0" w:color="auto"/>
            </w:tcBorders>
            <w:vAlign w:val="center"/>
          </w:tcPr>
          <w:p w:rsidR="00F136FE" w:rsidRPr="00FE31EF" w:rsidRDefault="00F136FE" w:rsidP="00F5680D">
            <w:pPr>
              <w:pStyle w:val="Tablecentered"/>
              <w:rPr>
                <w:rFonts w:ascii="Times New Roman" w:hAnsi="Times New Roman" w:cs="Times New Roman"/>
                <w:sz w:val="20"/>
              </w:rPr>
            </w:pPr>
            <w:r w:rsidRPr="00FE31EF">
              <w:rPr>
                <w:rFonts w:ascii="Times New Roman" w:hAnsi="Times New Roman" w:cs="Times New Roman"/>
                <w:sz w:val="20"/>
              </w:rPr>
              <w:t>-6</w:t>
            </w:r>
          </w:p>
        </w:tc>
        <w:tc>
          <w:tcPr>
            <w:tcW w:w="1428" w:type="dxa"/>
            <w:tcBorders>
              <w:top w:val="single" w:sz="2" w:space="0" w:color="auto"/>
              <w:bottom w:val="single" w:sz="12" w:space="0" w:color="auto"/>
            </w:tcBorders>
            <w:vAlign w:val="center"/>
          </w:tcPr>
          <w:p w:rsidR="00F136FE" w:rsidRPr="00FE31EF" w:rsidRDefault="00F136FE" w:rsidP="00F5680D">
            <w:pPr>
              <w:pStyle w:val="Tablecentered"/>
              <w:rPr>
                <w:rFonts w:ascii="Times New Roman" w:hAnsi="Times New Roman" w:cs="Times New Roman"/>
                <w:sz w:val="20"/>
              </w:rPr>
            </w:pPr>
            <w:r w:rsidRPr="00FE31EF">
              <w:rPr>
                <w:rFonts w:ascii="Times New Roman" w:hAnsi="Times New Roman" w:cs="Times New Roman"/>
                <w:sz w:val="20"/>
              </w:rPr>
              <w:t>-10</w:t>
            </w:r>
          </w:p>
        </w:tc>
      </w:tr>
    </w:tbl>
    <w:p w:rsidR="00F136FE" w:rsidRPr="00FE31EF" w:rsidRDefault="00F136FE" w:rsidP="00F136FE">
      <w:pPr>
        <w:rPr>
          <w:rFonts w:cs="Times New Roman"/>
          <w:sz w:val="20"/>
          <w:szCs w:val="20"/>
          <w:lang w:eastAsia="en-AU"/>
        </w:rPr>
      </w:pPr>
      <w:r w:rsidRPr="00FE31EF">
        <w:rPr>
          <w:rFonts w:cs="Times New Roman"/>
          <w:sz w:val="20"/>
          <w:szCs w:val="20"/>
          <w:lang w:eastAsia="en-AU"/>
        </w:rPr>
        <w:t>a For triglycerides, median % change from baseline</w:t>
      </w:r>
      <w:r w:rsidRPr="00FE31EF">
        <w:rPr>
          <w:rFonts w:cs="Times New Roman"/>
          <w:sz w:val="20"/>
          <w:szCs w:val="20"/>
          <w:lang w:eastAsia="en-AU"/>
        </w:rPr>
        <w:br/>
        <w:t>b Patients on atorvastatin 20 mg, then switched to</w:t>
      </w:r>
      <w:r w:rsidRPr="00A96AAD">
        <w:rPr>
          <w:rFonts w:cs="Times New Roman"/>
          <w:sz w:val="20"/>
          <w:szCs w:val="20"/>
          <w:lang w:eastAsia="en-AU"/>
        </w:rPr>
        <w:t xml:space="preserve"> </w:t>
      </w:r>
      <w:r w:rsidRPr="00A96AAD">
        <w:rPr>
          <w:rFonts w:cs="Times New Roman"/>
          <w:sz w:val="20"/>
          <w:szCs w:val="20"/>
        </w:rPr>
        <w:t>co-administered ezetimibe and atorvastatin</w:t>
      </w:r>
      <w:r w:rsidRPr="00A96AAD">
        <w:rPr>
          <w:rFonts w:cs="Times New Roman"/>
        </w:rPr>
        <w:t xml:space="preserve"> </w:t>
      </w:r>
      <w:r w:rsidRPr="00FE31EF">
        <w:rPr>
          <w:rFonts w:cs="Times New Roman"/>
          <w:sz w:val="20"/>
          <w:szCs w:val="20"/>
          <w:lang w:eastAsia="en-AU"/>
        </w:rPr>
        <w:t>10/20 or titrated to atorvastatin 40 mg</w:t>
      </w:r>
      <w:r w:rsidRPr="00FE31EF">
        <w:rPr>
          <w:rFonts w:cs="Times New Roman"/>
          <w:sz w:val="20"/>
          <w:szCs w:val="20"/>
          <w:lang w:eastAsia="en-AU"/>
        </w:rPr>
        <w:br/>
        <w:t>c p&lt;0.05 for difference with atorvastatin</w:t>
      </w:r>
    </w:p>
    <w:p w:rsidR="001A358E" w:rsidRPr="00FE31EF" w:rsidRDefault="001A358E" w:rsidP="001A358E">
      <w:pPr>
        <w:rPr>
          <w:rFonts w:cs="Times New Roman"/>
          <w:lang w:eastAsia="en-AU"/>
        </w:rPr>
      </w:pPr>
      <w:r w:rsidRPr="00FE31EF">
        <w:rPr>
          <w:rFonts w:cs="Times New Roman"/>
          <w:lang w:eastAsia="en-AU"/>
        </w:rPr>
        <w:t>The Ezetimibe Plus Atorvastatin Versus Atorvastatin Titration in Achieving Lower LDL-C Targets in Hypercholesterolemic Patients (EZ-PATH) study, a multicentre, double-blind, controlled, 6-week study</w:t>
      </w:r>
      <w:r w:rsidR="00B81925" w:rsidRPr="00FE31EF">
        <w:rPr>
          <w:rFonts w:cs="Times New Roman"/>
          <w:lang w:eastAsia="en-AU"/>
        </w:rPr>
        <w:t xml:space="preserve"> (P090)</w:t>
      </w:r>
      <w:r w:rsidRPr="00FE31EF">
        <w:rPr>
          <w:rFonts w:cs="Times New Roman"/>
          <w:lang w:eastAsia="en-AU"/>
        </w:rPr>
        <w:t>, included 556</w:t>
      </w:r>
      <w:r w:rsidR="00B81925" w:rsidRPr="00FE31EF">
        <w:rPr>
          <w:rFonts w:cs="Times New Roman"/>
          <w:lang w:eastAsia="en-AU"/>
        </w:rPr>
        <w:t xml:space="preserve"> (60% male)</w:t>
      </w:r>
      <w:r w:rsidRPr="00FE31EF">
        <w:rPr>
          <w:rFonts w:cs="Times New Roman"/>
          <w:lang w:eastAsia="en-AU"/>
        </w:rPr>
        <w:t xml:space="preserve"> patients with</w:t>
      </w:r>
      <w:r w:rsidR="00B81925" w:rsidRPr="00FE31EF">
        <w:rPr>
          <w:rFonts w:cs="Times New Roman"/>
          <w:lang w:eastAsia="en-AU"/>
        </w:rPr>
        <w:t xml:space="preserve"> a mean age of 61 years and</w:t>
      </w:r>
      <w:r w:rsidRPr="00FE31EF">
        <w:rPr>
          <w:rFonts w:cs="Times New Roman"/>
          <w:lang w:eastAsia="en-AU"/>
        </w:rPr>
        <w:t xml:space="preserve"> an LDL-C level ≥1.8 mmol/L and ≤4.1 mmol/L (≥70 mg/dL and ≤160 mg/dL) and at high risk for coronary heart disease (CHD).  All patients received atorvastatin 40 mg for a minimum of 4 weeks prior to randomisation.  Patients not at the optional NCEP ATP III LDL-C level &lt;1.8 mmol/L (&lt;70 mg/dL) were randomised to receive </w:t>
      </w:r>
      <w:proofErr w:type="gramStart"/>
      <w:r w:rsidRPr="00FE31EF">
        <w:rPr>
          <w:rFonts w:cs="Times New Roman"/>
          <w:lang w:eastAsia="en-AU"/>
        </w:rPr>
        <w:t>either co-administered ezetimibe and</w:t>
      </w:r>
      <w:proofErr w:type="gramEnd"/>
      <w:r w:rsidRPr="00FE31EF">
        <w:rPr>
          <w:rFonts w:cs="Times New Roman"/>
          <w:lang w:eastAsia="en-AU"/>
        </w:rPr>
        <w:t xml:space="preserve"> atorvastatin </w:t>
      </w:r>
      <w:r w:rsidR="00D61E17" w:rsidRPr="00FE31EF">
        <w:rPr>
          <w:rFonts w:cs="Times New Roman"/>
          <w:lang w:eastAsia="en-AU"/>
        </w:rPr>
        <w:t>(10/40)</w:t>
      </w:r>
      <w:r w:rsidR="001E4030" w:rsidRPr="00FE31EF">
        <w:rPr>
          <w:rFonts w:cs="Times New Roman"/>
          <w:lang w:eastAsia="en-AU"/>
        </w:rPr>
        <w:t xml:space="preserve"> </w:t>
      </w:r>
      <w:r w:rsidRPr="00FE31EF">
        <w:rPr>
          <w:rFonts w:cs="Times New Roman"/>
          <w:lang w:eastAsia="en-AU"/>
        </w:rPr>
        <w:t>or atorvastatin 80 mg for 6 weeks.</w:t>
      </w:r>
      <w:r w:rsidR="005606A2" w:rsidRPr="00FE31EF">
        <w:rPr>
          <w:rFonts w:cs="Times New Roman"/>
          <w:lang w:eastAsia="en-AU"/>
        </w:rPr>
        <w:t xml:space="preserve"> </w:t>
      </w:r>
      <w:r w:rsidR="00D61E17" w:rsidRPr="00FE31EF">
        <w:rPr>
          <w:rFonts w:cs="Times New Roman"/>
          <w:lang w:eastAsia="en-AU"/>
        </w:rPr>
        <w:t>Four</w:t>
      </w:r>
      <w:r w:rsidR="005606A2" w:rsidRPr="00FE31EF">
        <w:rPr>
          <w:rFonts w:cs="Times New Roman"/>
          <w:lang w:eastAsia="en-AU"/>
        </w:rPr>
        <w:t xml:space="preserve"> patients in the ezetimibe/atorvastatin group and 6 patients in the atorvastatin monotherapy group experienced an adverse event that lead to discontinuation of the study treatment.</w:t>
      </w:r>
    </w:p>
    <w:p w:rsidR="000B35F8" w:rsidRDefault="00B5450C" w:rsidP="005048CD">
      <w:pPr>
        <w:rPr>
          <w:rFonts w:cs="Times New Roman"/>
          <w:lang w:eastAsia="en-AU"/>
        </w:rPr>
      </w:pPr>
      <w:r w:rsidRPr="00FE31EF">
        <w:rPr>
          <w:rFonts w:cs="Times New Roman"/>
          <w:shd w:val="clear" w:color="auto" w:fill="FFFFFF"/>
        </w:rPr>
        <w:t xml:space="preserve">The primary outcome was mean percent change from baseline in LDL-C at week 6. Efficacy was evaluated for all patients who had at least one dose of study </w:t>
      </w:r>
      <w:proofErr w:type="gramStart"/>
      <w:r w:rsidRPr="00FE31EF">
        <w:rPr>
          <w:rFonts w:cs="Times New Roman"/>
          <w:shd w:val="clear" w:color="auto" w:fill="FFFFFF"/>
        </w:rPr>
        <w:t>medication,</w:t>
      </w:r>
      <w:proofErr w:type="gramEnd"/>
      <w:r w:rsidRPr="00FE31EF">
        <w:rPr>
          <w:rFonts w:cs="Times New Roman"/>
          <w:shd w:val="clear" w:color="auto" w:fill="FFFFFF"/>
        </w:rPr>
        <w:t xml:space="preserve"> had a baseline measurement and at least one post-baseline measurement</w:t>
      </w:r>
      <w:r w:rsidR="004D034B" w:rsidRPr="00FE31EF">
        <w:rPr>
          <w:rFonts w:cs="Times New Roman"/>
          <w:shd w:val="clear" w:color="auto" w:fill="FFFFFF"/>
        </w:rPr>
        <w:t xml:space="preserve"> (modified ITT)</w:t>
      </w:r>
      <w:r w:rsidRPr="00FE31EF">
        <w:rPr>
          <w:rFonts w:cs="Times New Roman"/>
          <w:shd w:val="clear" w:color="auto" w:fill="FFFFFF"/>
        </w:rPr>
        <w:t xml:space="preserve">. </w:t>
      </w:r>
      <w:r w:rsidR="001A358E" w:rsidRPr="00A96AAD">
        <w:rPr>
          <w:rFonts w:cs="Times New Roman"/>
        </w:rPr>
        <w:t>Co-administered ezetimibe and atorvastatin</w:t>
      </w:r>
      <w:r w:rsidR="001A358E" w:rsidRPr="00A96AAD">
        <w:rPr>
          <w:rFonts w:cs="Times New Roman"/>
          <w:lang w:eastAsia="en-AU"/>
        </w:rPr>
        <w:t xml:space="preserve"> </w:t>
      </w:r>
      <w:r w:rsidR="001A358E" w:rsidRPr="00FE31EF">
        <w:rPr>
          <w:rFonts w:cs="Times New Roman"/>
          <w:lang w:eastAsia="en-AU"/>
        </w:rPr>
        <w:t xml:space="preserve">10/40 was significantly more effective than doubling the dose of atorvastatin to 80 mg in further reducing total-C, LDL-C, Apo B, TG, and non-HDL-C.  Results for HDL-C between the two treatment groups were not significantly different. </w:t>
      </w:r>
      <w:proofErr w:type="gramStart"/>
      <w:r w:rsidR="001A358E" w:rsidRPr="00FE31EF">
        <w:rPr>
          <w:rFonts w:cs="Times New Roman"/>
          <w:lang w:eastAsia="en-AU"/>
        </w:rPr>
        <w:t xml:space="preserve">(See </w:t>
      </w:r>
      <w:r w:rsidR="001A358E" w:rsidRPr="00FE31EF">
        <w:rPr>
          <w:rFonts w:cs="Times New Roman"/>
          <w:lang w:eastAsia="en-AU"/>
        </w:rPr>
        <w:lastRenderedPageBreak/>
        <w:t>Table 4).</w:t>
      </w:r>
      <w:proofErr w:type="gramEnd"/>
      <w:r w:rsidR="001A358E" w:rsidRPr="00FE31EF">
        <w:rPr>
          <w:rFonts w:cs="Times New Roman"/>
          <w:lang w:eastAsia="en-AU"/>
        </w:rPr>
        <w:t xml:space="preserve">  In addition, significantly more patients receiving</w:t>
      </w:r>
      <w:r w:rsidR="001A358E" w:rsidRPr="00A96AAD">
        <w:rPr>
          <w:rFonts w:cs="Times New Roman"/>
          <w:lang w:eastAsia="en-AU"/>
        </w:rPr>
        <w:t xml:space="preserve"> </w:t>
      </w:r>
      <w:r w:rsidR="001A358E" w:rsidRPr="00A96AAD">
        <w:rPr>
          <w:rFonts w:cs="Times New Roman"/>
        </w:rPr>
        <w:t xml:space="preserve">co-administered ezetimibe and atorvastatin </w:t>
      </w:r>
      <w:r w:rsidR="001A358E" w:rsidRPr="00A96AAD">
        <w:rPr>
          <w:rFonts w:cs="Times New Roman"/>
          <w:lang w:eastAsia="en-AU"/>
        </w:rPr>
        <w:t>10/40 attained LDL-C &lt;1.8 mmol/L (&lt;70 mg/d</w:t>
      </w:r>
      <w:r w:rsidR="001A358E" w:rsidRPr="00FE31EF">
        <w:rPr>
          <w:rFonts w:cs="Times New Roman"/>
          <w:lang w:eastAsia="en-AU"/>
        </w:rPr>
        <w:t>L) compared to those receiving atorvastatin 80 mg, 74% vs. 32%</w:t>
      </w:r>
      <w:r w:rsidR="005606A2" w:rsidRPr="00FE31EF">
        <w:rPr>
          <w:rFonts w:cs="Times New Roman"/>
          <w:lang w:eastAsia="en-AU"/>
        </w:rPr>
        <w:t xml:space="preserve"> (secondary endpoint)</w:t>
      </w:r>
      <w:r w:rsidR="001A358E" w:rsidRPr="00FE31EF">
        <w:rPr>
          <w:rFonts w:cs="Times New Roman"/>
          <w:lang w:eastAsia="en-AU"/>
        </w:rPr>
        <w:t>.</w:t>
      </w:r>
    </w:p>
    <w:p w:rsidR="001A358E" w:rsidRPr="00FE31EF" w:rsidRDefault="001A358E" w:rsidP="001A358E">
      <w:pPr>
        <w:rPr>
          <w:rFonts w:cs="Times New Roman"/>
          <w:lang w:eastAsia="en-AU"/>
        </w:rPr>
      </w:pPr>
    </w:p>
    <w:p w:rsidR="001A358E" w:rsidRPr="00FE31EF" w:rsidRDefault="001A358E" w:rsidP="001A358E">
      <w:pPr>
        <w:jc w:val="center"/>
        <w:rPr>
          <w:rFonts w:cs="Times New Roman"/>
          <w:lang w:eastAsia="en-AU"/>
        </w:rPr>
      </w:pPr>
      <w:r w:rsidRPr="00FE31EF">
        <w:rPr>
          <w:rFonts w:cs="Times New Roman"/>
          <w:lang w:eastAsia="en-AU"/>
        </w:rPr>
        <w:t xml:space="preserve">Table </w:t>
      </w:r>
      <w:r w:rsidR="00D03E82" w:rsidRPr="00FE31EF">
        <w:rPr>
          <w:rFonts w:cs="Times New Roman"/>
          <w:lang w:eastAsia="en-AU"/>
        </w:rPr>
        <w:t>4</w:t>
      </w:r>
      <w:r w:rsidRPr="00FE31EF">
        <w:rPr>
          <w:rFonts w:cs="Times New Roman"/>
          <w:lang w:eastAsia="en-AU"/>
        </w:rPr>
        <w:br/>
        <w:t>Response to</w:t>
      </w:r>
      <w:r w:rsidRPr="00A96AAD">
        <w:rPr>
          <w:rFonts w:cs="Times New Roman"/>
          <w:lang w:eastAsia="en-AU"/>
        </w:rPr>
        <w:t xml:space="preserve"> </w:t>
      </w:r>
      <w:r w:rsidRPr="00A96AAD">
        <w:rPr>
          <w:rFonts w:cs="Times New Roman"/>
        </w:rPr>
        <w:t xml:space="preserve">co-administered ezetimibe and atorvastatin </w:t>
      </w:r>
      <w:r w:rsidRPr="00FE31EF">
        <w:rPr>
          <w:rFonts w:cs="Times New Roman"/>
          <w:lang w:eastAsia="en-AU"/>
        </w:rPr>
        <w:t>in Patients with Primary Hypercholesterolaemia</w:t>
      </w:r>
      <w:r w:rsidR="00290D9D" w:rsidRPr="00FE31EF">
        <w:rPr>
          <w:rFonts w:cs="Times New Roman"/>
          <w:lang w:eastAsia="en-AU"/>
        </w:rPr>
        <w:t xml:space="preserve"> (Modified ITT analysis</w:t>
      </w:r>
      <w:proofErr w:type="gramStart"/>
      <w:r w:rsidR="00290D9D" w:rsidRPr="00FE31EF">
        <w:rPr>
          <w:rFonts w:cs="Times New Roman"/>
          <w:lang w:eastAsia="en-AU"/>
        </w:rPr>
        <w:t>)</w:t>
      </w:r>
      <w:proofErr w:type="gramEnd"/>
      <w:r w:rsidRPr="00FE31EF">
        <w:rPr>
          <w:rFonts w:cs="Times New Roman"/>
          <w:lang w:eastAsia="en-AU"/>
        </w:rPr>
        <w:br/>
        <w:t>(Mean</w:t>
      </w:r>
      <w:r w:rsidRPr="00FE31EF">
        <w:rPr>
          <w:rFonts w:cs="Times New Roman"/>
          <w:vertAlign w:val="superscript"/>
          <w:lang w:eastAsia="en-AU"/>
        </w:rPr>
        <w:t>a</w:t>
      </w:r>
      <w:r w:rsidRPr="00FE31EF">
        <w:rPr>
          <w:rFonts w:cs="Times New Roman"/>
          <w:lang w:eastAsia="en-AU"/>
        </w:rPr>
        <w:t xml:space="preserve"> % Change from Baseline</w:t>
      </w:r>
      <w:r w:rsidRPr="00FE31EF">
        <w:rPr>
          <w:rFonts w:cs="Times New Roman"/>
          <w:vertAlign w:val="superscript"/>
          <w:lang w:eastAsia="en-AU"/>
        </w:rPr>
        <w:t>b</w:t>
      </w:r>
      <w:r w:rsidRPr="00FE31EF">
        <w:rPr>
          <w:rFonts w:cs="Times New Roman"/>
          <w:lang w:eastAsia="en-AU"/>
        </w:rPr>
        <w:t>)</w:t>
      </w:r>
    </w:p>
    <w:tbl>
      <w:tblPr>
        <w:tblW w:w="0" w:type="auto"/>
        <w:tblInd w:w="108" w:type="dxa"/>
        <w:tblLook w:val="0000"/>
      </w:tblPr>
      <w:tblGrid>
        <w:gridCol w:w="2428"/>
        <w:gridCol w:w="887"/>
        <w:gridCol w:w="887"/>
        <w:gridCol w:w="887"/>
        <w:gridCol w:w="887"/>
        <w:gridCol w:w="887"/>
        <w:gridCol w:w="887"/>
        <w:gridCol w:w="1428"/>
      </w:tblGrid>
      <w:tr w:rsidR="001A358E" w:rsidRPr="00FE31EF" w:rsidTr="00F5680D">
        <w:trPr>
          <w:trHeight w:val="255"/>
        </w:trPr>
        <w:tc>
          <w:tcPr>
            <w:tcW w:w="2428" w:type="dxa"/>
            <w:vAlign w:val="bottom"/>
          </w:tcPr>
          <w:p w:rsidR="001A358E" w:rsidRPr="00FE31EF" w:rsidRDefault="001A358E" w:rsidP="00F5680D">
            <w:pPr>
              <w:pStyle w:val="Tablecentered"/>
              <w:rPr>
                <w:rFonts w:ascii="Times New Roman" w:hAnsi="Times New Roman" w:cs="Times New Roman"/>
                <w:sz w:val="20"/>
              </w:rPr>
            </w:pPr>
            <w:r w:rsidRPr="00FE31EF">
              <w:rPr>
                <w:rFonts w:ascii="Times New Roman" w:hAnsi="Times New Roman" w:cs="Times New Roman"/>
                <w:sz w:val="20"/>
              </w:rPr>
              <w:t>Treatment</w:t>
            </w:r>
          </w:p>
        </w:tc>
        <w:tc>
          <w:tcPr>
            <w:tcW w:w="887" w:type="dxa"/>
            <w:vAlign w:val="bottom"/>
          </w:tcPr>
          <w:p w:rsidR="001A358E" w:rsidRPr="00FE31EF" w:rsidRDefault="001A358E" w:rsidP="00F5680D">
            <w:pPr>
              <w:pStyle w:val="Tablecentered"/>
              <w:rPr>
                <w:rFonts w:ascii="Times New Roman" w:hAnsi="Times New Roman" w:cs="Times New Roman"/>
                <w:sz w:val="20"/>
              </w:rPr>
            </w:pPr>
          </w:p>
        </w:tc>
        <w:tc>
          <w:tcPr>
            <w:tcW w:w="887" w:type="dxa"/>
            <w:vAlign w:val="bottom"/>
          </w:tcPr>
          <w:p w:rsidR="001A358E" w:rsidRPr="00FE31EF" w:rsidRDefault="001A358E" w:rsidP="00F5680D">
            <w:pPr>
              <w:pStyle w:val="Tablecentered"/>
              <w:rPr>
                <w:rFonts w:ascii="Times New Roman" w:hAnsi="Times New Roman" w:cs="Times New Roman"/>
                <w:sz w:val="20"/>
              </w:rPr>
            </w:pPr>
          </w:p>
        </w:tc>
        <w:tc>
          <w:tcPr>
            <w:tcW w:w="887" w:type="dxa"/>
            <w:vAlign w:val="bottom"/>
          </w:tcPr>
          <w:p w:rsidR="001A358E" w:rsidRPr="00FE31EF" w:rsidRDefault="001A358E" w:rsidP="00F5680D">
            <w:pPr>
              <w:pStyle w:val="Tablecentered"/>
              <w:rPr>
                <w:rFonts w:ascii="Times New Roman" w:hAnsi="Times New Roman" w:cs="Times New Roman"/>
                <w:sz w:val="20"/>
              </w:rPr>
            </w:pPr>
          </w:p>
        </w:tc>
        <w:tc>
          <w:tcPr>
            <w:tcW w:w="887" w:type="dxa"/>
            <w:vAlign w:val="bottom"/>
          </w:tcPr>
          <w:p w:rsidR="001A358E" w:rsidRPr="00FE31EF" w:rsidRDefault="001A358E" w:rsidP="00F5680D">
            <w:pPr>
              <w:pStyle w:val="Tablecentered"/>
              <w:rPr>
                <w:rFonts w:ascii="Times New Roman" w:hAnsi="Times New Roman" w:cs="Times New Roman"/>
                <w:sz w:val="20"/>
              </w:rPr>
            </w:pPr>
          </w:p>
        </w:tc>
        <w:tc>
          <w:tcPr>
            <w:tcW w:w="887" w:type="dxa"/>
            <w:vAlign w:val="bottom"/>
          </w:tcPr>
          <w:p w:rsidR="001A358E" w:rsidRPr="00FE31EF" w:rsidRDefault="001A358E" w:rsidP="00F5680D">
            <w:pPr>
              <w:pStyle w:val="Tablecentered"/>
              <w:rPr>
                <w:rFonts w:ascii="Times New Roman" w:hAnsi="Times New Roman" w:cs="Times New Roman"/>
                <w:sz w:val="20"/>
              </w:rPr>
            </w:pPr>
          </w:p>
        </w:tc>
        <w:tc>
          <w:tcPr>
            <w:tcW w:w="887" w:type="dxa"/>
          </w:tcPr>
          <w:p w:rsidR="001A358E" w:rsidRPr="00FE31EF" w:rsidRDefault="001A358E" w:rsidP="00F5680D">
            <w:pPr>
              <w:pStyle w:val="Tablecentered"/>
              <w:rPr>
                <w:rFonts w:ascii="Times New Roman" w:hAnsi="Times New Roman" w:cs="Times New Roman"/>
                <w:sz w:val="20"/>
              </w:rPr>
            </w:pPr>
          </w:p>
        </w:tc>
        <w:tc>
          <w:tcPr>
            <w:tcW w:w="1428" w:type="dxa"/>
            <w:vAlign w:val="bottom"/>
          </w:tcPr>
          <w:p w:rsidR="001A358E" w:rsidRPr="00FE31EF" w:rsidRDefault="001A358E" w:rsidP="00F5680D">
            <w:pPr>
              <w:pStyle w:val="Tablecentered"/>
              <w:rPr>
                <w:rFonts w:ascii="Times New Roman" w:hAnsi="Times New Roman" w:cs="Times New Roman"/>
                <w:sz w:val="20"/>
              </w:rPr>
            </w:pPr>
          </w:p>
        </w:tc>
      </w:tr>
      <w:tr w:rsidR="001A358E" w:rsidRPr="00FE31EF" w:rsidTr="00F5680D">
        <w:trPr>
          <w:trHeight w:val="255"/>
        </w:trPr>
        <w:tc>
          <w:tcPr>
            <w:tcW w:w="2428" w:type="dxa"/>
            <w:tcBorders>
              <w:bottom w:val="single" w:sz="12" w:space="0" w:color="auto"/>
            </w:tcBorders>
            <w:vAlign w:val="bottom"/>
          </w:tcPr>
          <w:p w:rsidR="001A358E" w:rsidRPr="00FE31EF" w:rsidRDefault="001A358E" w:rsidP="00F5680D">
            <w:pPr>
              <w:pStyle w:val="Tablecentered"/>
              <w:rPr>
                <w:rFonts w:ascii="Times New Roman" w:hAnsi="Times New Roman" w:cs="Times New Roman"/>
                <w:sz w:val="20"/>
              </w:rPr>
            </w:pPr>
            <w:r w:rsidRPr="00FE31EF">
              <w:rPr>
                <w:rFonts w:ascii="Times New Roman" w:hAnsi="Times New Roman" w:cs="Times New Roman"/>
                <w:sz w:val="20"/>
              </w:rPr>
              <w:t>(Daily Dose)</w:t>
            </w:r>
          </w:p>
        </w:tc>
        <w:tc>
          <w:tcPr>
            <w:tcW w:w="887" w:type="dxa"/>
            <w:tcBorders>
              <w:bottom w:val="single" w:sz="12" w:space="0" w:color="auto"/>
            </w:tcBorders>
            <w:vAlign w:val="bottom"/>
          </w:tcPr>
          <w:p w:rsidR="001A358E" w:rsidRPr="00FE31EF" w:rsidRDefault="001A358E" w:rsidP="00F5680D">
            <w:pPr>
              <w:pStyle w:val="Tablecentered"/>
              <w:rPr>
                <w:rFonts w:ascii="Times New Roman" w:hAnsi="Times New Roman" w:cs="Times New Roman"/>
                <w:sz w:val="20"/>
              </w:rPr>
            </w:pPr>
            <w:r w:rsidRPr="00FE31EF">
              <w:rPr>
                <w:rFonts w:ascii="Times New Roman" w:hAnsi="Times New Roman" w:cs="Times New Roman"/>
                <w:sz w:val="20"/>
              </w:rPr>
              <w:t>N</w:t>
            </w:r>
          </w:p>
        </w:tc>
        <w:tc>
          <w:tcPr>
            <w:tcW w:w="887" w:type="dxa"/>
            <w:tcBorders>
              <w:bottom w:val="single" w:sz="12" w:space="0" w:color="auto"/>
            </w:tcBorders>
            <w:vAlign w:val="bottom"/>
          </w:tcPr>
          <w:p w:rsidR="001A358E" w:rsidRPr="00FE31EF" w:rsidRDefault="001A358E" w:rsidP="00F5680D">
            <w:pPr>
              <w:pStyle w:val="Tablecentered"/>
              <w:rPr>
                <w:rFonts w:ascii="Times New Roman" w:hAnsi="Times New Roman" w:cs="Times New Roman"/>
                <w:sz w:val="20"/>
              </w:rPr>
            </w:pPr>
            <w:r w:rsidRPr="00FE31EF">
              <w:rPr>
                <w:rFonts w:ascii="Times New Roman" w:hAnsi="Times New Roman" w:cs="Times New Roman"/>
                <w:sz w:val="20"/>
              </w:rPr>
              <w:t>Total-C</w:t>
            </w:r>
          </w:p>
        </w:tc>
        <w:tc>
          <w:tcPr>
            <w:tcW w:w="887" w:type="dxa"/>
            <w:tcBorders>
              <w:bottom w:val="single" w:sz="12" w:space="0" w:color="auto"/>
            </w:tcBorders>
            <w:vAlign w:val="bottom"/>
          </w:tcPr>
          <w:p w:rsidR="001A358E" w:rsidRPr="00FE31EF" w:rsidRDefault="001A358E" w:rsidP="00F5680D">
            <w:pPr>
              <w:pStyle w:val="Tablecentered"/>
              <w:rPr>
                <w:rFonts w:ascii="Times New Roman" w:hAnsi="Times New Roman" w:cs="Times New Roman"/>
                <w:sz w:val="20"/>
              </w:rPr>
            </w:pPr>
            <w:r w:rsidRPr="00FE31EF">
              <w:rPr>
                <w:rFonts w:ascii="Times New Roman" w:hAnsi="Times New Roman" w:cs="Times New Roman"/>
                <w:sz w:val="20"/>
              </w:rPr>
              <w:t>LDL-C</w:t>
            </w:r>
          </w:p>
        </w:tc>
        <w:tc>
          <w:tcPr>
            <w:tcW w:w="887" w:type="dxa"/>
            <w:tcBorders>
              <w:bottom w:val="single" w:sz="12" w:space="0" w:color="auto"/>
            </w:tcBorders>
            <w:vAlign w:val="bottom"/>
          </w:tcPr>
          <w:p w:rsidR="001A358E" w:rsidRPr="00FE31EF" w:rsidRDefault="001A358E" w:rsidP="00F5680D">
            <w:pPr>
              <w:pStyle w:val="Tablecentered"/>
              <w:rPr>
                <w:rFonts w:ascii="Times New Roman" w:hAnsi="Times New Roman" w:cs="Times New Roman"/>
                <w:sz w:val="20"/>
              </w:rPr>
            </w:pPr>
            <w:r w:rsidRPr="00FE31EF">
              <w:rPr>
                <w:rFonts w:ascii="Times New Roman" w:hAnsi="Times New Roman" w:cs="Times New Roman"/>
                <w:sz w:val="20"/>
              </w:rPr>
              <w:t>Apo B</w:t>
            </w:r>
          </w:p>
        </w:tc>
        <w:tc>
          <w:tcPr>
            <w:tcW w:w="887" w:type="dxa"/>
            <w:tcBorders>
              <w:bottom w:val="single" w:sz="12" w:space="0" w:color="auto"/>
            </w:tcBorders>
            <w:vAlign w:val="bottom"/>
          </w:tcPr>
          <w:p w:rsidR="001A358E" w:rsidRPr="00FE31EF" w:rsidRDefault="001A358E" w:rsidP="00F5680D">
            <w:pPr>
              <w:pStyle w:val="Tablecentered"/>
              <w:rPr>
                <w:rFonts w:ascii="Times New Roman" w:hAnsi="Times New Roman" w:cs="Times New Roman"/>
                <w:sz w:val="20"/>
              </w:rPr>
            </w:pPr>
            <w:r w:rsidRPr="00FE31EF">
              <w:rPr>
                <w:rFonts w:ascii="Times New Roman" w:hAnsi="Times New Roman" w:cs="Times New Roman"/>
                <w:sz w:val="20"/>
              </w:rPr>
              <w:t>HDL-C</w:t>
            </w:r>
          </w:p>
        </w:tc>
        <w:tc>
          <w:tcPr>
            <w:tcW w:w="887" w:type="dxa"/>
            <w:tcBorders>
              <w:bottom w:val="single" w:sz="12" w:space="0" w:color="auto"/>
            </w:tcBorders>
            <w:vAlign w:val="bottom"/>
          </w:tcPr>
          <w:p w:rsidR="001A358E" w:rsidRPr="00FE31EF" w:rsidRDefault="001A358E" w:rsidP="00F5680D">
            <w:pPr>
              <w:pStyle w:val="Tablecentered"/>
              <w:rPr>
                <w:rFonts w:ascii="Times New Roman" w:hAnsi="Times New Roman" w:cs="Times New Roman"/>
                <w:sz w:val="20"/>
              </w:rPr>
            </w:pPr>
            <w:r w:rsidRPr="00FE31EF">
              <w:rPr>
                <w:rFonts w:ascii="Times New Roman" w:hAnsi="Times New Roman" w:cs="Times New Roman"/>
                <w:sz w:val="20"/>
              </w:rPr>
              <w:t>TG</w:t>
            </w:r>
            <w:r w:rsidRPr="00FE31EF">
              <w:rPr>
                <w:rFonts w:ascii="Times New Roman" w:hAnsi="Times New Roman" w:cs="Times New Roman"/>
                <w:sz w:val="20"/>
                <w:vertAlign w:val="superscript"/>
              </w:rPr>
              <w:t>a</w:t>
            </w:r>
          </w:p>
        </w:tc>
        <w:tc>
          <w:tcPr>
            <w:tcW w:w="1428" w:type="dxa"/>
            <w:tcBorders>
              <w:bottom w:val="single" w:sz="12" w:space="0" w:color="auto"/>
            </w:tcBorders>
            <w:vAlign w:val="bottom"/>
          </w:tcPr>
          <w:p w:rsidR="001A358E" w:rsidRPr="00FE31EF" w:rsidRDefault="001A358E" w:rsidP="00F5680D">
            <w:pPr>
              <w:pStyle w:val="Tablecentered"/>
              <w:rPr>
                <w:rFonts w:ascii="Times New Roman" w:hAnsi="Times New Roman" w:cs="Times New Roman"/>
                <w:sz w:val="20"/>
              </w:rPr>
            </w:pPr>
            <w:r w:rsidRPr="00FE31EF">
              <w:rPr>
                <w:rFonts w:ascii="Times New Roman" w:hAnsi="Times New Roman" w:cs="Times New Roman"/>
                <w:sz w:val="20"/>
              </w:rPr>
              <w:t>Non-HDL-C</w:t>
            </w:r>
          </w:p>
        </w:tc>
      </w:tr>
      <w:tr w:rsidR="001A358E" w:rsidRPr="00FE31EF" w:rsidTr="00A96AAD">
        <w:trPr>
          <w:trHeight w:val="255"/>
        </w:trPr>
        <w:tc>
          <w:tcPr>
            <w:tcW w:w="2428" w:type="dxa"/>
            <w:tcBorders>
              <w:top w:val="single" w:sz="12" w:space="0" w:color="auto"/>
              <w:bottom w:val="single" w:sz="2" w:space="0" w:color="auto"/>
            </w:tcBorders>
            <w:shd w:val="clear" w:color="auto" w:fill="auto"/>
            <w:vAlign w:val="center"/>
          </w:tcPr>
          <w:p w:rsidR="001A358E" w:rsidRPr="00FE31EF" w:rsidRDefault="001A358E" w:rsidP="00F5680D">
            <w:pPr>
              <w:pStyle w:val="Tablenormal0"/>
              <w:rPr>
                <w:rFonts w:ascii="Times New Roman" w:hAnsi="Times New Roman" w:cs="Times New Roman"/>
                <w:sz w:val="20"/>
              </w:rPr>
            </w:pPr>
            <w:r w:rsidRPr="00A96AAD">
              <w:rPr>
                <w:rFonts w:ascii="Times New Roman" w:hAnsi="Times New Roman" w:cs="Times New Roman"/>
                <w:sz w:val="20"/>
              </w:rPr>
              <w:t>Co-administered ezetimibe and atorvastatin</w:t>
            </w:r>
            <w:r w:rsidRPr="00FE31EF">
              <w:rPr>
                <w:rFonts w:cs="Times New Roman"/>
              </w:rPr>
              <w:t xml:space="preserve"> </w:t>
            </w:r>
            <w:r w:rsidRPr="00FE31EF">
              <w:rPr>
                <w:rFonts w:ascii="Times New Roman" w:hAnsi="Times New Roman" w:cs="Times New Roman"/>
                <w:sz w:val="20"/>
              </w:rPr>
              <w:t>10/40</w:t>
            </w:r>
          </w:p>
        </w:tc>
        <w:tc>
          <w:tcPr>
            <w:tcW w:w="887" w:type="dxa"/>
            <w:tcBorders>
              <w:top w:val="single" w:sz="12" w:space="0" w:color="auto"/>
              <w:bottom w:val="single" w:sz="2" w:space="0" w:color="auto"/>
            </w:tcBorders>
            <w:vAlign w:val="center"/>
          </w:tcPr>
          <w:p w:rsidR="001A358E" w:rsidRPr="00FE31EF" w:rsidRDefault="001A358E" w:rsidP="00F5680D">
            <w:pPr>
              <w:pStyle w:val="Tablecentered"/>
              <w:rPr>
                <w:rFonts w:ascii="Times New Roman" w:hAnsi="Times New Roman" w:cs="Times New Roman"/>
                <w:sz w:val="20"/>
              </w:rPr>
            </w:pPr>
            <w:r w:rsidRPr="00FE31EF">
              <w:rPr>
                <w:rFonts w:ascii="Times New Roman" w:hAnsi="Times New Roman" w:cs="Times New Roman"/>
                <w:sz w:val="20"/>
              </w:rPr>
              <w:t>277</w:t>
            </w:r>
          </w:p>
        </w:tc>
        <w:tc>
          <w:tcPr>
            <w:tcW w:w="887" w:type="dxa"/>
            <w:tcBorders>
              <w:top w:val="single" w:sz="12" w:space="0" w:color="auto"/>
              <w:bottom w:val="single" w:sz="2" w:space="0" w:color="auto"/>
            </w:tcBorders>
            <w:vAlign w:val="center"/>
          </w:tcPr>
          <w:p w:rsidR="001A358E" w:rsidRPr="00FE31EF" w:rsidRDefault="001A358E" w:rsidP="00F5680D">
            <w:pPr>
              <w:pStyle w:val="Tablecentered"/>
              <w:rPr>
                <w:rFonts w:ascii="Times New Roman" w:hAnsi="Times New Roman" w:cs="Times New Roman"/>
                <w:sz w:val="20"/>
              </w:rPr>
            </w:pPr>
            <w:r w:rsidRPr="00FE31EF">
              <w:rPr>
                <w:rFonts w:ascii="Times New Roman" w:hAnsi="Times New Roman" w:cs="Times New Roman"/>
                <w:sz w:val="20"/>
              </w:rPr>
              <w:t>-17</w:t>
            </w:r>
            <w:r w:rsidRPr="00FE31EF">
              <w:rPr>
                <w:rFonts w:ascii="Times New Roman" w:hAnsi="Times New Roman" w:cs="Times New Roman"/>
                <w:color w:val="000000"/>
                <w:sz w:val="20"/>
                <w:vertAlign w:val="superscript"/>
              </w:rPr>
              <w:t>c</w:t>
            </w:r>
          </w:p>
        </w:tc>
        <w:tc>
          <w:tcPr>
            <w:tcW w:w="887" w:type="dxa"/>
            <w:tcBorders>
              <w:top w:val="single" w:sz="12" w:space="0" w:color="auto"/>
              <w:bottom w:val="single" w:sz="2" w:space="0" w:color="auto"/>
            </w:tcBorders>
            <w:vAlign w:val="center"/>
          </w:tcPr>
          <w:p w:rsidR="001A358E" w:rsidRPr="00FE31EF" w:rsidRDefault="001A358E" w:rsidP="00F5680D">
            <w:pPr>
              <w:pStyle w:val="Tablecentered"/>
              <w:rPr>
                <w:rFonts w:ascii="Times New Roman" w:hAnsi="Times New Roman" w:cs="Times New Roman"/>
                <w:sz w:val="20"/>
              </w:rPr>
            </w:pPr>
            <w:r w:rsidRPr="00FE31EF">
              <w:rPr>
                <w:rFonts w:ascii="Times New Roman" w:hAnsi="Times New Roman" w:cs="Times New Roman"/>
                <w:sz w:val="20"/>
              </w:rPr>
              <w:t>-27</w:t>
            </w:r>
            <w:r w:rsidRPr="00FE31EF">
              <w:rPr>
                <w:rFonts w:ascii="Times New Roman" w:hAnsi="Times New Roman" w:cs="Times New Roman"/>
                <w:color w:val="000000"/>
                <w:sz w:val="20"/>
                <w:vertAlign w:val="superscript"/>
              </w:rPr>
              <w:t>c</w:t>
            </w:r>
          </w:p>
        </w:tc>
        <w:tc>
          <w:tcPr>
            <w:tcW w:w="887" w:type="dxa"/>
            <w:tcBorders>
              <w:top w:val="single" w:sz="12" w:space="0" w:color="auto"/>
              <w:bottom w:val="single" w:sz="2" w:space="0" w:color="auto"/>
            </w:tcBorders>
            <w:vAlign w:val="center"/>
          </w:tcPr>
          <w:p w:rsidR="001A358E" w:rsidRPr="00FE31EF" w:rsidRDefault="001A358E" w:rsidP="00F5680D">
            <w:pPr>
              <w:pStyle w:val="Tablecentered"/>
              <w:rPr>
                <w:rFonts w:ascii="Times New Roman" w:hAnsi="Times New Roman" w:cs="Times New Roman"/>
                <w:sz w:val="20"/>
              </w:rPr>
            </w:pPr>
            <w:r w:rsidRPr="00FE31EF">
              <w:rPr>
                <w:rFonts w:ascii="Times New Roman" w:hAnsi="Times New Roman" w:cs="Times New Roman"/>
                <w:sz w:val="20"/>
              </w:rPr>
              <w:t>-18</w:t>
            </w:r>
            <w:r w:rsidRPr="00FE31EF">
              <w:rPr>
                <w:rFonts w:ascii="Times New Roman" w:hAnsi="Times New Roman" w:cs="Times New Roman"/>
                <w:color w:val="000000"/>
                <w:sz w:val="20"/>
                <w:vertAlign w:val="superscript"/>
              </w:rPr>
              <w:t>c</w:t>
            </w:r>
          </w:p>
        </w:tc>
        <w:tc>
          <w:tcPr>
            <w:tcW w:w="887" w:type="dxa"/>
            <w:tcBorders>
              <w:top w:val="single" w:sz="12" w:space="0" w:color="auto"/>
              <w:bottom w:val="single" w:sz="2" w:space="0" w:color="auto"/>
            </w:tcBorders>
            <w:vAlign w:val="center"/>
          </w:tcPr>
          <w:p w:rsidR="001A358E" w:rsidRPr="00FE31EF" w:rsidRDefault="001A358E" w:rsidP="00F5680D">
            <w:pPr>
              <w:pStyle w:val="Tablecentered"/>
              <w:rPr>
                <w:rFonts w:ascii="Times New Roman" w:hAnsi="Times New Roman" w:cs="Times New Roman"/>
                <w:sz w:val="20"/>
              </w:rPr>
            </w:pPr>
            <w:r w:rsidRPr="00FE31EF">
              <w:rPr>
                <w:rFonts w:ascii="Times New Roman" w:hAnsi="Times New Roman" w:cs="Times New Roman"/>
                <w:sz w:val="20"/>
              </w:rPr>
              <w:t>0</w:t>
            </w:r>
          </w:p>
        </w:tc>
        <w:tc>
          <w:tcPr>
            <w:tcW w:w="887" w:type="dxa"/>
            <w:tcBorders>
              <w:top w:val="single" w:sz="12" w:space="0" w:color="auto"/>
              <w:bottom w:val="single" w:sz="2" w:space="0" w:color="auto"/>
            </w:tcBorders>
            <w:vAlign w:val="center"/>
          </w:tcPr>
          <w:p w:rsidR="001A358E" w:rsidRPr="00FE31EF" w:rsidRDefault="001A358E" w:rsidP="00F5680D">
            <w:pPr>
              <w:pStyle w:val="Tablecentered"/>
              <w:rPr>
                <w:rFonts w:ascii="Times New Roman" w:hAnsi="Times New Roman" w:cs="Times New Roman"/>
                <w:sz w:val="20"/>
              </w:rPr>
            </w:pPr>
            <w:r w:rsidRPr="00FE31EF">
              <w:rPr>
                <w:rFonts w:ascii="Times New Roman" w:hAnsi="Times New Roman" w:cs="Times New Roman"/>
                <w:sz w:val="20"/>
              </w:rPr>
              <w:t>-12</w:t>
            </w:r>
            <w:r w:rsidRPr="00FE31EF">
              <w:rPr>
                <w:rFonts w:ascii="Times New Roman" w:hAnsi="Times New Roman" w:cs="Times New Roman"/>
                <w:color w:val="000000"/>
                <w:sz w:val="20"/>
                <w:vertAlign w:val="superscript"/>
              </w:rPr>
              <w:t>c</w:t>
            </w:r>
          </w:p>
        </w:tc>
        <w:tc>
          <w:tcPr>
            <w:tcW w:w="1428" w:type="dxa"/>
            <w:tcBorders>
              <w:top w:val="single" w:sz="12" w:space="0" w:color="auto"/>
              <w:bottom w:val="single" w:sz="2" w:space="0" w:color="auto"/>
            </w:tcBorders>
            <w:vAlign w:val="center"/>
          </w:tcPr>
          <w:p w:rsidR="001A358E" w:rsidRPr="00FE31EF" w:rsidRDefault="001A358E" w:rsidP="00F5680D">
            <w:pPr>
              <w:pStyle w:val="Tablecentered"/>
              <w:rPr>
                <w:rFonts w:ascii="Times New Roman" w:hAnsi="Times New Roman" w:cs="Times New Roman"/>
                <w:sz w:val="20"/>
              </w:rPr>
            </w:pPr>
            <w:r w:rsidRPr="00FE31EF">
              <w:rPr>
                <w:rFonts w:ascii="Times New Roman" w:hAnsi="Times New Roman" w:cs="Times New Roman"/>
                <w:sz w:val="20"/>
              </w:rPr>
              <w:t>-23</w:t>
            </w:r>
            <w:r w:rsidRPr="00FE31EF">
              <w:rPr>
                <w:rFonts w:ascii="Times New Roman" w:hAnsi="Times New Roman" w:cs="Times New Roman"/>
                <w:color w:val="000000"/>
                <w:sz w:val="20"/>
                <w:vertAlign w:val="superscript"/>
              </w:rPr>
              <w:t>c</w:t>
            </w:r>
          </w:p>
        </w:tc>
      </w:tr>
      <w:tr w:rsidR="001A358E" w:rsidRPr="00FE31EF" w:rsidTr="00F5680D">
        <w:trPr>
          <w:trHeight w:val="255"/>
        </w:trPr>
        <w:tc>
          <w:tcPr>
            <w:tcW w:w="2428" w:type="dxa"/>
            <w:tcBorders>
              <w:top w:val="single" w:sz="2" w:space="0" w:color="auto"/>
              <w:bottom w:val="single" w:sz="12" w:space="0" w:color="auto"/>
            </w:tcBorders>
            <w:vAlign w:val="center"/>
          </w:tcPr>
          <w:p w:rsidR="001A358E" w:rsidRPr="00FE31EF" w:rsidRDefault="001A358E" w:rsidP="00F5680D">
            <w:pPr>
              <w:pStyle w:val="Tablenormal0"/>
              <w:rPr>
                <w:rFonts w:ascii="Times New Roman" w:hAnsi="Times New Roman" w:cs="Times New Roman"/>
                <w:sz w:val="20"/>
              </w:rPr>
            </w:pPr>
            <w:r w:rsidRPr="00FE31EF">
              <w:rPr>
                <w:rFonts w:ascii="Times New Roman" w:hAnsi="Times New Roman" w:cs="Times New Roman"/>
                <w:sz w:val="20"/>
              </w:rPr>
              <w:t>Atorvastatin 80 mg</w:t>
            </w:r>
          </w:p>
        </w:tc>
        <w:tc>
          <w:tcPr>
            <w:tcW w:w="887" w:type="dxa"/>
            <w:tcBorders>
              <w:top w:val="single" w:sz="2" w:space="0" w:color="auto"/>
              <w:bottom w:val="single" w:sz="12" w:space="0" w:color="auto"/>
            </w:tcBorders>
            <w:vAlign w:val="center"/>
          </w:tcPr>
          <w:p w:rsidR="001A358E" w:rsidRPr="00FE31EF" w:rsidRDefault="001A358E" w:rsidP="00F5680D">
            <w:pPr>
              <w:pStyle w:val="Tablecentered"/>
              <w:rPr>
                <w:rFonts w:ascii="Times New Roman" w:hAnsi="Times New Roman" w:cs="Times New Roman"/>
                <w:sz w:val="20"/>
              </w:rPr>
            </w:pPr>
            <w:r w:rsidRPr="00FE31EF">
              <w:rPr>
                <w:rFonts w:ascii="Times New Roman" w:hAnsi="Times New Roman" w:cs="Times New Roman"/>
                <w:sz w:val="20"/>
              </w:rPr>
              <w:t>279</w:t>
            </w:r>
          </w:p>
        </w:tc>
        <w:tc>
          <w:tcPr>
            <w:tcW w:w="887" w:type="dxa"/>
            <w:tcBorders>
              <w:top w:val="single" w:sz="2" w:space="0" w:color="auto"/>
              <w:bottom w:val="single" w:sz="12" w:space="0" w:color="auto"/>
            </w:tcBorders>
            <w:vAlign w:val="center"/>
          </w:tcPr>
          <w:p w:rsidR="001A358E" w:rsidRPr="00FE31EF" w:rsidRDefault="001A358E" w:rsidP="00F5680D">
            <w:pPr>
              <w:pStyle w:val="Tablecentered"/>
              <w:rPr>
                <w:rFonts w:ascii="Times New Roman" w:hAnsi="Times New Roman" w:cs="Times New Roman"/>
                <w:sz w:val="20"/>
              </w:rPr>
            </w:pPr>
            <w:r w:rsidRPr="00FE31EF">
              <w:rPr>
                <w:rFonts w:ascii="Times New Roman" w:hAnsi="Times New Roman" w:cs="Times New Roman"/>
                <w:sz w:val="20"/>
              </w:rPr>
              <w:t>-7</w:t>
            </w:r>
          </w:p>
        </w:tc>
        <w:tc>
          <w:tcPr>
            <w:tcW w:w="887" w:type="dxa"/>
            <w:tcBorders>
              <w:top w:val="single" w:sz="2" w:space="0" w:color="auto"/>
              <w:bottom w:val="single" w:sz="12" w:space="0" w:color="auto"/>
            </w:tcBorders>
            <w:vAlign w:val="center"/>
          </w:tcPr>
          <w:p w:rsidR="001A358E" w:rsidRPr="00FE31EF" w:rsidRDefault="001A358E" w:rsidP="00F5680D">
            <w:pPr>
              <w:pStyle w:val="Tablecentered"/>
              <w:rPr>
                <w:rFonts w:ascii="Times New Roman" w:hAnsi="Times New Roman" w:cs="Times New Roman"/>
                <w:sz w:val="20"/>
              </w:rPr>
            </w:pPr>
            <w:r w:rsidRPr="00FE31EF">
              <w:rPr>
                <w:rFonts w:ascii="Times New Roman" w:hAnsi="Times New Roman" w:cs="Times New Roman"/>
                <w:sz w:val="20"/>
              </w:rPr>
              <w:t>-11</w:t>
            </w:r>
          </w:p>
        </w:tc>
        <w:tc>
          <w:tcPr>
            <w:tcW w:w="887" w:type="dxa"/>
            <w:tcBorders>
              <w:top w:val="single" w:sz="2" w:space="0" w:color="auto"/>
              <w:bottom w:val="single" w:sz="12" w:space="0" w:color="auto"/>
            </w:tcBorders>
            <w:vAlign w:val="center"/>
          </w:tcPr>
          <w:p w:rsidR="001A358E" w:rsidRPr="00FE31EF" w:rsidRDefault="001A358E" w:rsidP="00F5680D">
            <w:pPr>
              <w:pStyle w:val="Tablecentered"/>
              <w:rPr>
                <w:rFonts w:ascii="Times New Roman" w:hAnsi="Times New Roman" w:cs="Times New Roman"/>
                <w:sz w:val="20"/>
              </w:rPr>
            </w:pPr>
            <w:r w:rsidRPr="00FE31EF">
              <w:rPr>
                <w:rFonts w:ascii="Times New Roman" w:hAnsi="Times New Roman" w:cs="Times New Roman"/>
                <w:sz w:val="20"/>
              </w:rPr>
              <w:t>-8</w:t>
            </w:r>
          </w:p>
        </w:tc>
        <w:tc>
          <w:tcPr>
            <w:tcW w:w="887" w:type="dxa"/>
            <w:tcBorders>
              <w:top w:val="single" w:sz="2" w:space="0" w:color="auto"/>
              <w:bottom w:val="single" w:sz="12" w:space="0" w:color="auto"/>
            </w:tcBorders>
            <w:vAlign w:val="center"/>
          </w:tcPr>
          <w:p w:rsidR="001A358E" w:rsidRPr="00FE31EF" w:rsidRDefault="001A358E" w:rsidP="00F5680D">
            <w:pPr>
              <w:pStyle w:val="Tablecentered"/>
              <w:rPr>
                <w:rFonts w:ascii="Times New Roman" w:hAnsi="Times New Roman" w:cs="Times New Roman"/>
                <w:sz w:val="20"/>
              </w:rPr>
            </w:pPr>
            <w:r w:rsidRPr="00FE31EF">
              <w:rPr>
                <w:rFonts w:ascii="Times New Roman" w:hAnsi="Times New Roman" w:cs="Times New Roman"/>
                <w:sz w:val="20"/>
              </w:rPr>
              <w:t>-1</w:t>
            </w:r>
          </w:p>
        </w:tc>
        <w:tc>
          <w:tcPr>
            <w:tcW w:w="887" w:type="dxa"/>
            <w:tcBorders>
              <w:top w:val="single" w:sz="2" w:space="0" w:color="auto"/>
              <w:bottom w:val="single" w:sz="12" w:space="0" w:color="auto"/>
            </w:tcBorders>
            <w:vAlign w:val="center"/>
          </w:tcPr>
          <w:p w:rsidR="001A358E" w:rsidRPr="00FE31EF" w:rsidRDefault="001A358E" w:rsidP="00F5680D">
            <w:pPr>
              <w:pStyle w:val="Tablecentered"/>
              <w:rPr>
                <w:rFonts w:ascii="Times New Roman" w:hAnsi="Times New Roman" w:cs="Times New Roman"/>
                <w:sz w:val="20"/>
              </w:rPr>
            </w:pPr>
            <w:r w:rsidRPr="00FE31EF">
              <w:rPr>
                <w:rFonts w:ascii="Times New Roman" w:hAnsi="Times New Roman" w:cs="Times New Roman"/>
                <w:sz w:val="20"/>
              </w:rPr>
              <w:t>-6</w:t>
            </w:r>
          </w:p>
        </w:tc>
        <w:tc>
          <w:tcPr>
            <w:tcW w:w="1428" w:type="dxa"/>
            <w:tcBorders>
              <w:top w:val="single" w:sz="2" w:space="0" w:color="auto"/>
              <w:bottom w:val="single" w:sz="12" w:space="0" w:color="auto"/>
            </w:tcBorders>
            <w:vAlign w:val="center"/>
          </w:tcPr>
          <w:p w:rsidR="001A358E" w:rsidRPr="00FE31EF" w:rsidRDefault="001A358E" w:rsidP="00F5680D">
            <w:pPr>
              <w:pStyle w:val="Tablecentered"/>
              <w:rPr>
                <w:rFonts w:ascii="Times New Roman" w:hAnsi="Times New Roman" w:cs="Times New Roman"/>
                <w:sz w:val="20"/>
              </w:rPr>
            </w:pPr>
            <w:r w:rsidRPr="00FE31EF">
              <w:rPr>
                <w:rFonts w:ascii="Times New Roman" w:hAnsi="Times New Roman" w:cs="Times New Roman"/>
                <w:sz w:val="20"/>
              </w:rPr>
              <w:t>-9</w:t>
            </w:r>
          </w:p>
        </w:tc>
      </w:tr>
    </w:tbl>
    <w:p w:rsidR="001A358E" w:rsidRPr="00FE31EF" w:rsidRDefault="001A358E" w:rsidP="001A358E">
      <w:pPr>
        <w:rPr>
          <w:rFonts w:cs="Times New Roman"/>
          <w:sz w:val="20"/>
          <w:szCs w:val="20"/>
          <w:lang w:eastAsia="en-AU"/>
        </w:rPr>
      </w:pPr>
      <w:r w:rsidRPr="00FE31EF">
        <w:rPr>
          <w:rFonts w:cs="Times New Roman"/>
          <w:sz w:val="20"/>
          <w:szCs w:val="20"/>
          <w:lang w:eastAsia="en-AU"/>
        </w:rPr>
        <w:t>a For triglycerides, median % change from baseline</w:t>
      </w:r>
      <w:r w:rsidRPr="00FE31EF">
        <w:rPr>
          <w:rFonts w:cs="Times New Roman"/>
          <w:sz w:val="20"/>
          <w:szCs w:val="20"/>
          <w:lang w:eastAsia="en-AU"/>
        </w:rPr>
        <w:br/>
        <w:t>b Patients on atorvastatin 40 mg, then switched to</w:t>
      </w:r>
      <w:r w:rsidRPr="00A96AAD">
        <w:rPr>
          <w:rFonts w:cs="Times New Roman"/>
          <w:sz w:val="20"/>
          <w:szCs w:val="20"/>
          <w:lang w:eastAsia="en-AU"/>
        </w:rPr>
        <w:t xml:space="preserve"> </w:t>
      </w:r>
      <w:r w:rsidRPr="00A96AAD">
        <w:rPr>
          <w:rFonts w:cs="Times New Roman"/>
          <w:sz w:val="20"/>
          <w:szCs w:val="20"/>
        </w:rPr>
        <w:t>co-administered ezetimibe and atorvastatin</w:t>
      </w:r>
      <w:r w:rsidRPr="00A96AAD">
        <w:rPr>
          <w:rFonts w:cs="Times New Roman"/>
        </w:rPr>
        <w:t xml:space="preserve"> </w:t>
      </w:r>
      <w:r w:rsidRPr="00A96AAD">
        <w:rPr>
          <w:rFonts w:cs="Times New Roman"/>
          <w:sz w:val="20"/>
          <w:szCs w:val="20"/>
          <w:lang w:eastAsia="en-AU"/>
        </w:rPr>
        <w:t>1</w:t>
      </w:r>
      <w:r w:rsidRPr="00FE31EF">
        <w:rPr>
          <w:rFonts w:cs="Times New Roman"/>
          <w:sz w:val="20"/>
          <w:szCs w:val="20"/>
          <w:lang w:eastAsia="en-AU"/>
        </w:rPr>
        <w:t>0/40 or titrated to atorvastatin 80 mg</w:t>
      </w:r>
      <w:r w:rsidRPr="00FE31EF">
        <w:rPr>
          <w:rFonts w:cs="Times New Roman"/>
          <w:sz w:val="20"/>
          <w:szCs w:val="20"/>
          <w:lang w:eastAsia="en-AU"/>
        </w:rPr>
        <w:br/>
        <w:t>c p&lt;0.05 for difference with atorvastatin</w:t>
      </w:r>
    </w:p>
    <w:p w:rsidR="00D65554" w:rsidRPr="00FE31EF" w:rsidRDefault="00FE56AF" w:rsidP="00AE2FAD">
      <w:pPr>
        <w:ind w:right="82"/>
        <w:rPr>
          <w:rFonts w:cs="Times New Roman"/>
          <w:lang w:eastAsia="en-AU"/>
        </w:rPr>
      </w:pPr>
      <w:r w:rsidRPr="00FE31EF">
        <w:rPr>
          <w:rFonts w:cs="Times New Roman"/>
          <w:lang w:eastAsia="en-AU"/>
        </w:rPr>
        <w:t>A multicent</w:t>
      </w:r>
      <w:r w:rsidR="00290D9D" w:rsidRPr="00FE31EF">
        <w:rPr>
          <w:rFonts w:cs="Times New Roman"/>
          <w:lang w:eastAsia="en-AU"/>
        </w:rPr>
        <w:t>re</w:t>
      </w:r>
      <w:r w:rsidRPr="00FE31EF">
        <w:rPr>
          <w:rFonts w:cs="Times New Roman"/>
          <w:lang w:eastAsia="en-AU"/>
        </w:rPr>
        <w:t>, randomised, double-blind, parallel arm, 12-week study</w:t>
      </w:r>
      <w:r w:rsidR="006C7D89" w:rsidRPr="00FE31EF">
        <w:rPr>
          <w:rFonts w:cs="Times New Roman"/>
          <w:lang w:eastAsia="en-AU"/>
        </w:rPr>
        <w:t xml:space="preserve"> (P112)</w:t>
      </w:r>
      <w:r w:rsidRPr="00FE31EF">
        <w:rPr>
          <w:rFonts w:cs="Times New Roman"/>
          <w:lang w:eastAsia="en-AU"/>
        </w:rPr>
        <w:t xml:space="preserve"> evaluated the lipid altering efficacy and safety of the addition of ezetimibe 10 mg to atorvastatin 10 mg</w:t>
      </w:r>
      <w:r w:rsidR="0059544C" w:rsidRPr="00FE31EF">
        <w:rPr>
          <w:rFonts w:cs="Times New Roman"/>
          <w:lang w:eastAsia="en-AU"/>
        </w:rPr>
        <w:t>,</w:t>
      </w:r>
      <w:r w:rsidRPr="00FE31EF">
        <w:rPr>
          <w:rFonts w:cs="Times New Roman"/>
          <w:lang w:eastAsia="en-AU"/>
        </w:rPr>
        <w:t xml:space="preserve"> as compared to doubling the dose of atorvastatin from 10 mg to 20 mg and followed by further up</w:t>
      </w:r>
      <w:r w:rsidR="00D65554" w:rsidRPr="00FE31EF">
        <w:rPr>
          <w:rFonts w:cs="Times New Roman"/>
          <w:lang w:eastAsia="en-AU"/>
        </w:rPr>
        <w:t>-</w:t>
      </w:r>
      <w:r w:rsidRPr="00FE31EF">
        <w:rPr>
          <w:rFonts w:cs="Times New Roman"/>
          <w:lang w:eastAsia="en-AU"/>
        </w:rPr>
        <w:t>titration from atorvastatin 20 to 40 mg</w:t>
      </w:r>
      <w:r w:rsidR="00AE2FAD" w:rsidRPr="00FE31EF">
        <w:rPr>
          <w:rFonts w:cs="Times New Roman"/>
          <w:lang w:eastAsia="en-AU"/>
        </w:rPr>
        <w:t>.</w:t>
      </w:r>
      <w:r w:rsidRPr="00FE31EF">
        <w:rPr>
          <w:rFonts w:cs="Times New Roman"/>
          <w:lang w:eastAsia="en-AU"/>
        </w:rPr>
        <w:t xml:space="preserve"> </w:t>
      </w:r>
      <w:r w:rsidR="00AE2FAD" w:rsidRPr="00FE31EF">
        <w:rPr>
          <w:rFonts w:cs="Times New Roman"/>
          <w:lang w:eastAsia="en-AU"/>
        </w:rPr>
        <w:t>The</w:t>
      </w:r>
      <w:r w:rsidRPr="00FE31EF">
        <w:rPr>
          <w:rFonts w:cs="Times New Roman"/>
          <w:lang w:eastAsia="en-AU"/>
        </w:rPr>
        <w:t xml:space="preserve"> 1053 patients </w:t>
      </w:r>
      <w:r w:rsidR="00D65554" w:rsidRPr="00FE31EF">
        <w:rPr>
          <w:rFonts w:cs="Times New Roman"/>
          <w:lang w:eastAsia="en-AU"/>
        </w:rPr>
        <w:t>(53.3% female)</w:t>
      </w:r>
      <w:r w:rsidR="00290D9D" w:rsidRPr="00FE31EF">
        <w:rPr>
          <w:rFonts w:cs="Times New Roman"/>
          <w:lang w:eastAsia="en-AU"/>
        </w:rPr>
        <w:t xml:space="preserve"> </w:t>
      </w:r>
      <w:r w:rsidR="00AE2FAD" w:rsidRPr="00FE31EF">
        <w:rPr>
          <w:rFonts w:cs="Times New Roman"/>
          <w:lang w:eastAsia="en-AU"/>
        </w:rPr>
        <w:t xml:space="preserve">were </w:t>
      </w:r>
      <w:r w:rsidRPr="00FE31EF">
        <w:rPr>
          <w:rFonts w:cs="Times New Roman"/>
          <w:lang w:eastAsia="en-AU"/>
        </w:rPr>
        <w:t xml:space="preserve">65 years of age and older </w:t>
      </w:r>
      <w:r w:rsidR="00D65554" w:rsidRPr="00FE31EF">
        <w:rPr>
          <w:rFonts w:cs="Times New Roman"/>
          <w:lang w:eastAsia="en-AU"/>
        </w:rPr>
        <w:t>(mean age 71.2; range 65 to &gt; 90 years)</w:t>
      </w:r>
      <w:r w:rsidR="00290D9D" w:rsidRPr="00FE31EF">
        <w:rPr>
          <w:rFonts w:cs="Times New Roman"/>
          <w:lang w:eastAsia="en-AU"/>
        </w:rPr>
        <w:t>,</w:t>
      </w:r>
      <w:r w:rsidR="00D65554" w:rsidRPr="00FE31EF">
        <w:rPr>
          <w:rFonts w:cs="Times New Roman"/>
          <w:lang w:eastAsia="en-AU"/>
        </w:rPr>
        <w:t xml:space="preserve"> </w:t>
      </w:r>
      <w:r w:rsidRPr="00FE31EF">
        <w:rPr>
          <w:rFonts w:cs="Times New Roman"/>
          <w:lang w:eastAsia="en-AU"/>
        </w:rPr>
        <w:t xml:space="preserve">at high risk for CHD with or without diagnosed atherosclerotic vascular disease (AVD) who had not reached an LDL-C level of &lt;70 mg/dL (1.81 mmol/L) or &lt;100 mg/dL (2.59 mmol/L), respectively, </w:t>
      </w:r>
      <w:r w:rsidR="00290D9D" w:rsidRPr="00FE31EF">
        <w:rPr>
          <w:rFonts w:cs="Times New Roman"/>
          <w:lang w:eastAsia="en-AU"/>
        </w:rPr>
        <w:t xml:space="preserve">and </w:t>
      </w:r>
      <w:r w:rsidRPr="00FE31EF">
        <w:rPr>
          <w:rFonts w:cs="Times New Roman"/>
          <w:lang w:eastAsia="en-AU"/>
        </w:rPr>
        <w:t xml:space="preserve">on atorvastatin 10 mg/day. </w:t>
      </w:r>
      <w:r w:rsidR="00D65554" w:rsidRPr="00FE31EF">
        <w:rPr>
          <w:rFonts w:cs="Times New Roman"/>
          <w:lang w:eastAsia="en-AU"/>
        </w:rPr>
        <w:t>Mean baseline LDL-C levels were 102 mg/dL</w:t>
      </w:r>
      <w:r w:rsidR="00290D9D" w:rsidRPr="00FE31EF">
        <w:rPr>
          <w:rFonts w:cs="Times New Roman"/>
          <w:lang w:eastAsia="en-AU"/>
        </w:rPr>
        <w:t xml:space="preserve"> </w:t>
      </w:r>
      <w:proofErr w:type="gramStart"/>
      <w:r w:rsidR="00290D9D" w:rsidRPr="00FE31EF">
        <w:rPr>
          <w:rFonts w:cs="Times New Roman"/>
          <w:lang w:eastAsia="en-AU"/>
        </w:rPr>
        <w:t>(2.64 mmol/L)</w:t>
      </w:r>
      <w:proofErr w:type="gramEnd"/>
      <w:r w:rsidR="00D65554" w:rsidRPr="00FE31EF">
        <w:rPr>
          <w:rFonts w:cs="Times New Roman"/>
          <w:lang w:eastAsia="en-AU"/>
        </w:rPr>
        <w:t>. 22 patients (2%) discontinued tre</w:t>
      </w:r>
      <w:r w:rsidR="00C442F5">
        <w:rPr>
          <w:rFonts w:cs="Times New Roman"/>
          <w:lang w:eastAsia="en-AU"/>
        </w:rPr>
        <w:t>atment due to an adverse event.</w:t>
      </w:r>
    </w:p>
    <w:p w:rsidR="00FE56AF" w:rsidRPr="00FE31EF" w:rsidRDefault="00831F7A" w:rsidP="00AE2FAD">
      <w:pPr>
        <w:ind w:right="82"/>
        <w:rPr>
          <w:rFonts w:cs="Times New Roman"/>
          <w:lang w:eastAsia="en-AU"/>
        </w:rPr>
      </w:pPr>
      <w:r w:rsidRPr="00FE31EF">
        <w:rPr>
          <w:rFonts w:cs="Times New Roman"/>
          <w:lang w:eastAsia="en-AU"/>
        </w:rPr>
        <w:t>The primary endpoint was percent ch</w:t>
      </w:r>
      <w:r w:rsidR="00290D9D" w:rsidRPr="00FE31EF">
        <w:rPr>
          <w:rFonts w:cs="Times New Roman"/>
          <w:lang w:eastAsia="en-AU"/>
        </w:rPr>
        <w:t>ange in LDL-C from baseline to W</w:t>
      </w:r>
      <w:r w:rsidRPr="00FE31EF">
        <w:rPr>
          <w:rFonts w:cs="Times New Roman"/>
          <w:lang w:eastAsia="en-AU"/>
        </w:rPr>
        <w:t xml:space="preserve">eek 6. </w:t>
      </w:r>
      <w:r w:rsidR="00B5450C" w:rsidRPr="00FE31EF">
        <w:rPr>
          <w:rFonts w:cs="Times New Roman"/>
          <w:shd w:val="clear" w:color="auto" w:fill="FFFFFF"/>
        </w:rPr>
        <w:t xml:space="preserve">Efficacy was evaluated for all patients who had at least one dose of study </w:t>
      </w:r>
      <w:proofErr w:type="gramStart"/>
      <w:r w:rsidR="00B5450C" w:rsidRPr="00FE31EF">
        <w:rPr>
          <w:rFonts w:cs="Times New Roman"/>
          <w:shd w:val="clear" w:color="auto" w:fill="FFFFFF"/>
        </w:rPr>
        <w:t>medication,</w:t>
      </w:r>
      <w:proofErr w:type="gramEnd"/>
      <w:r w:rsidR="00B5450C" w:rsidRPr="00FE31EF">
        <w:rPr>
          <w:rFonts w:cs="Times New Roman"/>
          <w:shd w:val="clear" w:color="auto" w:fill="FFFFFF"/>
        </w:rPr>
        <w:t xml:space="preserve"> had a baseline measurement and at least one post-baseline measurement</w:t>
      </w:r>
      <w:r w:rsidR="004D034B" w:rsidRPr="00FE31EF">
        <w:rPr>
          <w:rFonts w:cs="Times New Roman"/>
          <w:shd w:val="clear" w:color="auto" w:fill="FFFFFF"/>
        </w:rPr>
        <w:t xml:space="preserve"> (modified ITT)</w:t>
      </w:r>
      <w:r w:rsidR="00B5450C" w:rsidRPr="00FE31EF">
        <w:rPr>
          <w:rFonts w:cs="Times New Roman"/>
          <w:shd w:val="clear" w:color="auto" w:fill="FFFFFF"/>
        </w:rPr>
        <w:t>.</w:t>
      </w:r>
      <w:r w:rsidR="00290D9D" w:rsidRPr="00FE31EF">
        <w:rPr>
          <w:rFonts w:cs="Times New Roman"/>
          <w:shd w:val="clear" w:color="auto" w:fill="FFFFFF"/>
        </w:rPr>
        <w:t xml:space="preserve"> </w:t>
      </w:r>
      <w:r w:rsidR="00FE56AF" w:rsidRPr="00FE31EF">
        <w:rPr>
          <w:rFonts w:cs="Times New Roman"/>
          <w:lang w:eastAsia="en-AU"/>
        </w:rPr>
        <w:t>Ezetimibe 10 mg added to atorvastatin 10 mg significantly reduced LDL-C from baseline after 6 weeks of treatment compared with doubling the dose of atorvastatin from 10 to 20 mg</w:t>
      </w:r>
      <w:r w:rsidRPr="00FE31EF">
        <w:rPr>
          <w:rFonts w:cs="Times New Roman"/>
          <w:lang w:eastAsia="en-AU"/>
        </w:rPr>
        <w:t xml:space="preserve"> (-26.7% vs -12.8%; p&lt;0.001)</w:t>
      </w:r>
      <w:r w:rsidR="00FE56AF" w:rsidRPr="00FE31EF">
        <w:rPr>
          <w:rFonts w:cs="Times New Roman"/>
          <w:lang w:eastAsia="en-AU"/>
        </w:rPr>
        <w:t>. Additionally, treatment with ezetimibe 10 mg added to atorvastatin 10 mg resulted in a significantly greater percentage of patients achieving LDL-C &lt;100 mg/dL (2.59 mmol/L) for high risk patients without AVD and &lt;70 mg/dL (1.81 mmol/L) for high risk patients with AVD after 12 weeks of treatment, compared to the group that had atorvastatin increased to 40 mg at week 6 (49.4% vs. 39.3%, p&lt;0.001).</w:t>
      </w:r>
    </w:p>
    <w:p w:rsidR="002602AB" w:rsidRPr="00FE31EF" w:rsidRDefault="002602AB" w:rsidP="00C442F5">
      <w:pPr>
        <w:pStyle w:val="PI-Header4"/>
        <w:spacing w:before="144" w:after="96"/>
        <w:rPr>
          <w:lang w:eastAsia="en-AU"/>
        </w:rPr>
      </w:pPr>
      <w:r w:rsidRPr="00FE31EF">
        <w:rPr>
          <w:lang w:eastAsia="en-AU"/>
        </w:rPr>
        <w:t>Long term studies</w:t>
      </w:r>
    </w:p>
    <w:p w:rsidR="00D6178A" w:rsidRPr="00FE31EF" w:rsidRDefault="00120511" w:rsidP="00103060">
      <w:pPr>
        <w:rPr>
          <w:rFonts w:cs="Times New Roman"/>
          <w:lang w:eastAsia="en-AU"/>
        </w:rPr>
      </w:pPr>
      <w:r w:rsidRPr="00FE31EF">
        <w:rPr>
          <w:rFonts w:cs="Times New Roman"/>
          <w:lang w:eastAsia="en-AU"/>
        </w:rPr>
        <w:t>A</w:t>
      </w:r>
      <w:r w:rsidR="00103060" w:rsidRPr="00FE31EF">
        <w:rPr>
          <w:rFonts w:cs="Times New Roman"/>
          <w:lang w:eastAsia="en-AU"/>
        </w:rPr>
        <w:t xml:space="preserve"> 12-month, blinded comparator study</w:t>
      </w:r>
      <w:r w:rsidRPr="00FE31EF">
        <w:rPr>
          <w:rFonts w:cs="Times New Roman"/>
          <w:lang w:eastAsia="en-AU"/>
        </w:rPr>
        <w:t xml:space="preserve"> (P2154) enrolled 246 (101 male, 145 female) subjects who had completed study P0692.</w:t>
      </w:r>
      <w:r w:rsidR="00CA3C8E" w:rsidRPr="00FE31EF">
        <w:rPr>
          <w:rFonts w:cs="Times New Roman"/>
          <w:lang w:eastAsia="en-AU"/>
        </w:rPr>
        <w:t xml:space="preserve"> </w:t>
      </w:r>
      <w:r w:rsidRPr="00FE31EF">
        <w:rPr>
          <w:rFonts w:cs="Times New Roman"/>
          <w:lang w:eastAsia="en-AU"/>
        </w:rPr>
        <w:t>P</w:t>
      </w:r>
      <w:r w:rsidR="00CA3C8E" w:rsidRPr="00FE31EF">
        <w:rPr>
          <w:rFonts w:cs="Times New Roman"/>
          <w:lang w:eastAsia="en-AU"/>
        </w:rPr>
        <w:t xml:space="preserve">atients </w:t>
      </w:r>
      <w:r w:rsidRPr="00FE31EF">
        <w:rPr>
          <w:rFonts w:cs="Times New Roman"/>
          <w:lang w:eastAsia="en-AU"/>
        </w:rPr>
        <w:t xml:space="preserve">in this follow-on study were aged from 26 to 86 years, with primary hypercholesterolaemia. </w:t>
      </w:r>
      <w:r w:rsidR="00D6178A" w:rsidRPr="00FE31EF">
        <w:rPr>
          <w:rFonts w:cs="Times New Roman"/>
          <w:lang w:eastAsia="en-AU"/>
        </w:rPr>
        <w:t>Mean b</w:t>
      </w:r>
      <w:r w:rsidRPr="00FE31EF">
        <w:rPr>
          <w:rFonts w:cs="Times New Roman"/>
          <w:lang w:eastAsia="en-AU"/>
        </w:rPr>
        <w:t xml:space="preserve">aseline LDL-C </w:t>
      </w:r>
      <w:r w:rsidR="00D6178A" w:rsidRPr="00FE31EF">
        <w:rPr>
          <w:rFonts w:cs="Times New Roman"/>
          <w:lang w:eastAsia="en-AU"/>
        </w:rPr>
        <w:t xml:space="preserve">was 184.6 and 180.6 mg/dL </w:t>
      </w:r>
      <w:r w:rsidR="00BF0D22" w:rsidRPr="00FE31EF">
        <w:rPr>
          <w:rFonts w:cs="Times New Roman"/>
          <w:lang w:eastAsia="en-AU"/>
        </w:rPr>
        <w:t>(4.78 and 4.68 mmol/L) i</w:t>
      </w:r>
      <w:r w:rsidR="00D6178A" w:rsidRPr="00FE31EF">
        <w:rPr>
          <w:rFonts w:cs="Times New Roman"/>
          <w:lang w:eastAsia="en-AU"/>
        </w:rPr>
        <w:t xml:space="preserve">n the atorvastatin monotherapy and co-administration groups respectively. A greater proportion of subjects in the monotherapy group had a medical history or physical finding of cardiovascular </w:t>
      </w:r>
      <w:r w:rsidR="00CC46AC" w:rsidRPr="00FE31EF">
        <w:rPr>
          <w:rFonts w:cs="Times New Roman"/>
          <w:lang w:eastAsia="en-AU"/>
        </w:rPr>
        <w:t xml:space="preserve">disease </w:t>
      </w:r>
      <w:r w:rsidR="00D6178A" w:rsidRPr="00FE31EF">
        <w:rPr>
          <w:rFonts w:cs="Times New Roman"/>
          <w:lang w:eastAsia="en-AU"/>
        </w:rPr>
        <w:t>(31% vs. 19%) and were hypertensive (42% vs. 34%) compared to the co</w:t>
      </w:r>
      <w:r w:rsidR="007811F5">
        <w:rPr>
          <w:rFonts w:cs="Times New Roman"/>
          <w:lang w:eastAsia="en-AU"/>
        </w:rPr>
        <w:t>-</w:t>
      </w:r>
      <w:r w:rsidR="00D6178A" w:rsidRPr="00FE31EF">
        <w:rPr>
          <w:rFonts w:cs="Times New Roman"/>
          <w:lang w:eastAsia="en-AU"/>
        </w:rPr>
        <w:t>administration group. 41 subjects discontinued treatment; 22 discontinued due to adverse events (3/45 in the monotherapy group and 19/201 in the co-administration group).</w:t>
      </w:r>
    </w:p>
    <w:p w:rsidR="00CA3C8E" w:rsidRPr="00FE31EF" w:rsidRDefault="00D6178A" w:rsidP="00103060">
      <w:pPr>
        <w:rPr>
          <w:rFonts w:cs="Times New Roman"/>
          <w:lang w:eastAsia="en-AU"/>
        </w:rPr>
      </w:pPr>
      <w:r w:rsidRPr="00FE31EF">
        <w:rPr>
          <w:rFonts w:cs="Times New Roman"/>
          <w:lang w:eastAsia="en-AU"/>
        </w:rPr>
        <w:lastRenderedPageBreak/>
        <w:t xml:space="preserve">Patients </w:t>
      </w:r>
      <w:r w:rsidR="00CA3C8E" w:rsidRPr="00FE31EF">
        <w:rPr>
          <w:rFonts w:cs="Times New Roman"/>
          <w:lang w:eastAsia="en-AU"/>
        </w:rPr>
        <w:t>were initially dosed with either double</w:t>
      </w:r>
      <w:r w:rsidR="00103060" w:rsidRPr="00FE31EF">
        <w:rPr>
          <w:rFonts w:cs="Times New Roman"/>
          <w:lang w:eastAsia="en-AU"/>
        </w:rPr>
        <w:t>-</w:t>
      </w:r>
      <w:r w:rsidR="00CA3C8E" w:rsidRPr="00FE31EF">
        <w:rPr>
          <w:rFonts w:cs="Times New Roman"/>
          <w:lang w:eastAsia="en-AU"/>
        </w:rPr>
        <w:t>blind</w:t>
      </w:r>
      <w:r w:rsidR="00103060" w:rsidRPr="00FE31EF">
        <w:rPr>
          <w:rFonts w:cs="Times New Roman"/>
          <w:lang w:eastAsia="en-AU"/>
        </w:rPr>
        <w:t xml:space="preserve"> </w:t>
      </w:r>
      <w:r w:rsidR="00CA3C8E" w:rsidRPr="00FE31EF">
        <w:rPr>
          <w:rFonts w:cs="Times New Roman"/>
          <w:lang w:eastAsia="en-AU"/>
        </w:rPr>
        <w:t>ezetimibe 10 mg or matching placebo co</w:t>
      </w:r>
      <w:r w:rsidR="007811F5">
        <w:rPr>
          <w:rFonts w:cs="Times New Roman"/>
          <w:lang w:eastAsia="en-AU"/>
        </w:rPr>
        <w:t>-</w:t>
      </w:r>
      <w:r w:rsidR="00CA3C8E" w:rsidRPr="00FE31EF">
        <w:rPr>
          <w:rFonts w:cs="Times New Roman"/>
          <w:lang w:eastAsia="en-AU"/>
        </w:rPr>
        <w:t>administered with open-label atorvastatin</w:t>
      </w:r>
      <w:r w:rsidR="00103060" w:rsidRPr="00FE31EF">
        <w:rPr>
          <w:rFonts w:cs="Times New Roman"/>
          <w:lang w:eastAsia="en-AU"/>
        </w:rPr>
        <w:t xml:space="preserve"> </w:t>
      </w:r>
      <w:r w:rsidR="00CA3C8E" w:rsidRPr="00FE31EF">
        <w:rPr>
          <w:rFonts w:cs="Times New Roman"/>
          <w:lang w:eastAsia="en-AU"/>
        </w:rPr>
        <w:t>10 mg once daily in the morning. After at least 6 weeks, the atorvastatin dose could be</w:t>
      </w:r>
      <w:r w:rsidR="00103060" w:rsidRPr="00FE31EF">
        <w:rPr>
          <w:rFonts w:cs="Times New Roman"/>
          <w:lang w:eastAsia="en-AU"/>
        </w:rPr>
        <w:t xml:space="preserve"> </w:t>
      </w:r>
      <w:r w:rsidR="00CA3C8E" w:rsidRPr="00FE31EF">
        <w:rPr>
          <w:rFonts w:cs="Times New Roman"/>
          <w:lang w:eastAsia="en-AU"/>
        </w:rPr>
        <w:t>titrated up incrementally to a maximum of 80 mg once daily to achieve the subject’s</w:t>
      </w:r>
      <w:r w:rsidR="00103060" w:rsidRPr="00FE31EF">
        <w:rPr>
          <w:rFonts w:cs="Times New Roman"/>
          <w:lang w:eastAsia="en-AU"/>
        </w:rPr>
        <w:t xml:space="preserve"> </w:t>
      </w:r>
      <w:r w:rsidR="00CA3C8E" w:rsidRPr="00FE31EF">
        <w:rPr>
          <w:rFonts w:cs="Times New Roman"/>
          <w:lang w:eastAsia="en-AU"/>
        </w:rPr>
        <w:t>NCEP ATP II target LDL-C level.</w:t>
      </w:r>
      <w:r w:rsidR="00103060" w:rsidRPr="00FE31EF">
        <w:rPr>
          <w:rFonts w:cs="Times New Roman"/>
          <w:lang w:eastAsia="en-AU"/>
        </w:rPr>
        <w:t xml:space="preserve"> </w:t>
      </w:r>
      <w:r w:rsidR="00990EB9" w:rsidRPr="00FE31EF">
        <w:rPr>
          <w:rFonts w:cs="Times New Roman"/>
          <w:lang w:eastAsia="en-AU"/>
        </w:rPr>
        <w:t>Efficacy evaluations were performed on all subjects in the follow-up study who had at least one post-baseline lipid measurement</w:t>
      </w:r>
      <w:r w:rsidR="00570227" w:rsidRPr="00FE31EF">
        <w:rPr>
          <w:rFonts w:cs="Times New Roman"/>
          <w:lang w:eastAsia="en-AU"/>
        </w:rPr>
        <w:t xml:space="preserve"> (modified ITT)</w:t>
      </w:r>
      <w:r w:rsidR="00990EB9" w:rsidRPr="00FE31EF">
        <w:rPr>
          <w:rFonts w:cs="Times New Roman"/>
          <w:lang w:eastAsia="en-AU"/>
        </w:rPr>
        <w:t xml:space="preserve">. </w:t>
      </w:r>
      <w:r w:rsidR="00103060" w:rsidRPr="00FE31EF">
        <w:rPr>
          <w:rFonts w:cs="Times New Roman"/>
          <w:lang w:eastAsia="en-AU"/>
        </w:rPr>
        <w:t>Overall, co</w:t>
      </w:r>
      <w:r w:rsidR="007811F5">
        <w:rPr>
          <w:rFonts w:cs="Times New Roman"/>
          <w:lang w:eastAsia="en-AU"/>
        </w:rPr>
        <w:t>-</w:t>
      </w:r>
      <w:r w:rsidR="00103060" w:rsidRPr="00FE31EF">
        <w:rPr>
          <w:rFonts w:cs="Times New Roman"/>
          <w:lang w:eastAsia="en-AU"/>
        </w:rPr>
        <w:t>administration of ezetimibe + atorvastatin reduced LDL-C levels during this 12-month study significantly more than atorvastatin monotherapy. At Week 6 (the first time point assessed), LDL-C was reduced from baseline by approximately 37% in the atorvastatin monotherapy group and by approximately 53% in the co</w:t>
      </w:r>
      <w:r w:rsidR="007811F5">
        <w:rPr>
          <w:rFonts w:cs="Times New Roman"/>
          <w:lang w:eastAsia="en-AU"/>
        </w:rPr>
        <w:t>-</w:t>
      </w:r>
      <w:r w:rsidR="00103060" w:rsidRPr="00FE31EF">
        <w:rPr>
          <w:rFonts w:cs="Times New Roman"/>
          <w:lang w:eastAsia="en-AU"/>
        </w:rPr>
        <w:t xml:space="preserve">administration group. The LDL-C-lowering effect was seen by six weeks of treatment and </w:t>
      </w:r>
      <w:r w:rsidR="003144F3" w:rsidRPr="00FE31EF">
        <w:rPr>
          <w:rFonts w:cs="Times New Roman"/>
          <w:lang w:eastAsia="en-AU"/>
        </w:rPr>
        <w:t>maintained</w:t>
      </w:r>
      <w:r w:rsidR="00103060" w:rsidRPr="00FE31EF">
        <w:rPr>
          <w:rFonts w:cs="Times New Roman"/>
          <w:lang w:eastAsia="en-AU"/>
        </w:rPr>
        <w:t xml:space="preserve"> during the 12-month double-blind study period</w:t>
      </w:r>
      <w:r w:rsidR="00927DF9">
        <w:rPr>
          <w:rFonts w:cs="Times New Roman"/>
          <w:lang w:eastAsia="en-AU"/>
        </w:rPr>
        <w:t>.</w:t>
      </w:r>
    </w:p>
    <w:p w:rsidR="00990EB9" w:rsidRPr="00FE31EF" w:rsidRDefault="00990EB9" w:rsidP="0059544C">
      <w:pPr>
        <w:rPr>
          <w:rFonts w:cs="Times New Roman"/>
          <w:lang w:eastAsia="en-AU"/>
        </w:rPr>
      </w:pPr>
      <w:r w:rsidRPr="00FE31EF">
        <w:rPr>
          <w:rFonts w:cs="Times New Roman"/>
          <w:lang w:eastAsia="en-AU"/>
        </w:rPr>
        <w:t>A</w:t>
      </w:r>
      <w:r w:rsidR="003B20E3" w:rsidRPr="00FE31EF">
        <w:rPr>
          <w:rFonts w:cs="Times New Roman"/>
          <w:lang w:eastAsia="en-AU"/>
        </w:rPr>
        <w:t xml:space="preserve"> 12-month, open-label study</w:t>
      </w:r>
      <w:r w:rsidRPr="00FE31EF">
        <w:rPr>
          <w:rFonts w:cs="Times New Roman"/>
          <w:lang w:eastAsia="en-AU"/>
        </w:rPr>
        <w:t xml:space="preserve"> (P1418)</w:t>
      </w:r>
      <w:r w:rsidR="0059544C" w:rsidRPr="00FE31EF">
        <w:rPr>
          <w:rFonts w:cs="Times New Roman"/>
          <w:lang w:eastAsia="en-AU"/>
        </w:rPr>
        <w:t xml:space="preserve"> </w:t>
      </w:r>
      <w:r w:rsidRPr="00FE31EF">
        <w:rPr>
          <w:rFonts w:cs="Times New Roman"/>
          <w:lang w:eastAsia="en-AU"/>
        </w:rPr>
        <w:t xml:space="preserve">was </w:t>
      </w:r>
      <w:r w:rsidR="0059544C" w:rsidRPr="00FE31EF">
        <w:rPr>
          <w:rFonts w:cs="Times New Roman"/>
          <w:lang w:eastAsia="en-AU"/>
        </w:rPr>
        <w:t>conducted in patients with HeFH, known CHD or multiple cardiovascular risk factors (≥2) who were not controlled by a starting dose of atorvastatin 10 mg and had successfully completed a 14-week double-blind efficacy and safety study</w:t>
      </w:r>
      <w:r w:rsidRPr="00FE31EF">
        <w:rPr>
          <w:rFonts w:cs="Times New Roman"/>
          <w:lang w:eastAsia="en-AU"/>
        </w:rPr>
        <w:t xml:space="preserve"> (P0</w:t>
      </w:r>
      <w:r w:rsidR="00290D9D" w:rsidRPr="00FE31EF">
        <w:rPr>
          <w:rFonts w:cs="Times New Roman"/>
          <w:lang w:eastAsia="en-AU"/>
        </w:rPr>
        <w:t>0</w:t>
      </w:r>
      <w:r w:rsidRPr="00FE31EF">
        <w:rPr>
          <w:rFonts w:cs="Times New Roman"/>
          <w:lang w:eastAsia="en-AU"/>
        </w:rPr>
        <w:t>693). 432</w:t>
      </w:r>
      <w:r w:rsidR="0059544C" w:rsidRPr="00FE31EF">
        <w:rPr>
          <w:rFonts w:cs="Times New Roman"/>
          <w:lang w:eastAsia="en-AU"/>
        </w:rPr>
        <w:t xml:space="preserve"> </w:t>
      </w:r>
      <w:r w:rsidRPr="00FE31EF">
        <w:rPr>
          <w:rFonts w:cs="Times New Roman"/>
          <w:lang w:eastAsia="en-AU"/>
        </w:rPr>
        <w:t xml:space="preserve">hypercholesterolaemic </w:t>
      </w:r>
      <w:r w:rsidR="0059544C" w:rsidRPr="00FE31EF">
        <w:rPr>
          <w:rFonts w:cs="Times New Roman"/>
          <w:lang w:eastAsia="en-AU"/>
        </w:rPr>
        <w:t>patients</w:t>
      </w:r>
      <w:r w:rsidRPr="00FE31EF">
        <w:rPr>
          <w:rFonts w:cs="Times New Roman"/>
          <w:lang w:eastAsia="en-AU"/>
        </w:rPr>
        <w:t xml:space="preserve"> (56% male) with mean age 52 years (range 18 to 82 years)</w:t>
      </w:r>
      <w:r w:rsidR="0059544C" w:rsidRPr="00FE31EF">
        <w:rPr>
          <w:rFonts w:cs="Times New Roman"/>
          <w:lang w:eastAsia="en-AU"/>
        </w:rPr>
        <w:t xml:space="preserve"> </w:t>
      </w:r>
      <w:r w:rsidRPr="00FE31EF">
        <w:rPr>
          <w:rFonts w:cs="Times New Roman"/>
          <w:lang w:eastAsia="en-AU"/>
        </w:rPr>
        <w:t xml:space="preserve">and mean baseline LDL-C 187 mg/dL </w:t>
      </w:r>
      <w:proofErr w:type="gramStart"/>
      <w:r w:rsidR="00BF0D22" w:rsidRPr="00FE31EF">
        <w:rPr>
          <w:rFonts w:cs="Times New Roman"/>
          <w:lang w:eastAsia="en-AU"/>
        </w:rPr>
        <w:t>(4.84 mmol/L)</w:t>
      </w:r>
      <w:proofErr w:type="gramEnd"/>
      <w:r w:rsidR="00BF0D22" w:rsidRPr="00FE31EF">
        <w:rPr>
          <w:rFonts w:cs="Times New Roman"/>
          <w:lang w:eastAsia="en-AU"/>
        </w:rPr>
        <w:t xml:space="preserve"> </w:t>
      </w:r>
      <w:r w:rsidR="0059544C" w:rsidRPr="00FE31EF">
        <w:rPr>
          <w:rFonts w:cs="Times New Roman"/>
          <w:lang w:eastAsia="en-AU"/>
        </w:rPr>
        <w:t>received open-label ezetimibe 10 mg co</w:t>
      </w:r>
      <w:r w:rsidR="007811F5">
        <w:rPr>
          <w:rFonts w:cs="Times New Roman"/>
          <w:lang w:eastAsia="en-AU"/>
        </w:rPr>
        <w:t>-</w:t>
      </w:r>
      <w:r w:rsidR="0059544C" w:rsidRPr="00FE31EF">
        <w:rPr>
          <w:rFonts w:cs="Times New Roman"/>
          <w:lang w:eastAsia="en-AU"/>
        </w:rPr>
        <w:t xml:space="preserve">administered with atorvastatin 10 mg at the beginning of the study, with up titration of atorvastatin to reach target LDL-C. </w:t>
      </w:r>
      <w:r w:rsidRPr="00FE31EF">
        <w:rPr>
          <w:rFonts w:cs="Times New Roman"/>
          <w:lang w:eastAsia="en-AU"/>
        </w:rPr>
        <w:t>89% of patients had a cardiovascular risk factor or family history of cardiovascular disease. Approximately 38% had a history of hypertension and 26% had angina pectoris. 34 subjects discontinued from the follow-on s</w:t>
      </w:r>
      <w:r w:rsidR="00C442F5">
        <w:rPr>
          <w:rFonts w:cs="Times New Roman"/>
          <w:lang w:eastAsia="en-AU"/>
        </w:rPr>
        <w:t>tudy, 12 due to adverse events.</w:t>
      </w:r>
    </w:p>
    <w:p w:rsidR="002602AB" w:rsidRPr="00FE31EF" w:rsidRDefault="00990EB9" w:rsidP="0059544C">
      <w:pPr>
        <w:rPr>
          <w:rFonts w:cs="Times New Roman"/>
          <w:lang w:eastAsia="en-AU"/>
        </w:rPr>
      </w:pPr>
      <w:r w:rsidRPr="00FE31EF">
        <w:rPr>
          <w:rFonts w:cs="Times New Roman"/>
          <w:lang w:eastAsia="en-AU"/>
        </w:rPr>
        <w:t>Efficacy evaluations were carried out on all subjects in the f</w:t>
      </w:r>
      <w:r w:rsidR="00A32022" w:rsidRPr="00FE31EF">
        <w:rPr>
          <w:rFonts w:cs="Times New Roman"/>
          <w:lang w:eastAsia="en-AU"/>
        </w:rPr>
        <w:t>o</w:t>
      </w:r>
      <w:r w:rsidRPr="00FE31EF">
        <w:rPr>
          <w:rFonts w:cs="Times New Roman"/>
          <w:lang w:eastAsia="en-AU"/>
        </w:rPr>
        <w:t>llow-on study who had at least one post-baseline lipid measurement</w:t>
      </w:r>
      <w:r w:rsidR="00A32022" w:rsidRPr="00FE31EF">
        <w:rPr>
          <w:rFonts w:cs="Times New Roman"/>
          <w:lang w:eastAsia="en-AU"/>
        </w:rPr>
        <w:t xml:space="preserve"> (modified ITT)</w:t>
      </w:r>
      <w:r w:rsidRPr="00FE31EF">
        <w:rPr>
          <w:rFonts w:cs="Times New Roman"/>
          <w:lang w:eastAsia="en-AU"/>
        </w:rPr>
        <w:t xml:space="preserve">. </w:t>
      </w:r>
      <w:r w:rsidR="0059544C" w:rsidRPr="00FE31EF">
        <w:rPr>
          <w:rFonts w:cs="Times New Roman"/>
          <w:lang w:eastAsia="en-AU"/>
        </w:rPr>
        <w:t>Over the 12-month study period, co</w:t>
      </w:r>
      <w:r w:rsidR="007811F5">
        <w:rPr>
          <w:rFonts w:cs="Times New Roman"/>
          <w:lang w:eastAsia="en-AU"/>
        </w:rPr>
        <w:t>-</w:t>
      </w:r>
      <w:r w:rsidR="0059544C" w:rsidRPr="00FE31EF">
        <w:rPr>
          <w:rFonts w:cs="Times New Roman"/>
          <w:lang w:eastAsia="en-AU"/>
        </w:rPr>
        <w:t xml:space="preserve">administration of ezetimibe 10 mg </w:t>
      </w:r>
      <w:r w:rsidR="00290D9D" w:rsidRPr="00FE31EF">
        <w:rPr>
          <w:rFonts w:cs="Times New Roman"/>
          <w:lang w:eastAsia="en-AU"/>
        </w:rPr>
        <w:t>and</w:t>
      </w:r>
      <w:r w:rsidR="0059544C" w:rsidRPr="00FE31EF">
        <w:rPr>
          <w:rFonts w:cs="Times New Roman"/>
          <w:lang w:eastAsia="en-AU"/>
        </w:rPr>
        <w:t xml:space="preserve"> atorvastatin 10-80 mg was effective in achieving and maintaining a reduction in LDL-C. The mean LDL-C value at study end was reduced by 30% from the parent study baseline. Reductions were noted as of Month 1, were slightly greater at Month 3 and were maintained at similar levels throughout the study period. Commensurate reductions in TC were observed, and reductions in TG, and an increase in HDL-C, were also noted over time</w:t>
      </w:r>
      <w:r w:rsidR="00927DF9">
        <w:rPr>
          <w:rFonts w:cs="Times New Roman"/>
          <w:lang w:eastAsia="en-AU"/>
        </w:rPr>
        <w:t>.</w:t>
      </w:r>
    </w:p>
    <w:p w:rsidR="002F2A56" w:rsidRPr="00FE31EF" w:rsidRDefault="002F2A56" w:rsidP="0095405F">
      <w:pPr>
        <w:pStyle w:val="PI-Header2"/>
        <w:spacing w:before="144" w:after="288"/>
        <w:rPr>
          <w:lang w:eastAsia="en-AU"/>
        </w:rPr>
      </w:pPr>
      <w:r w:rsidRPr="00FE31EF">
        <w:rPr>
          <w:lang w:eastAsia="en-AU"/>
        </w:rPr>
        <w:t>Homozygous Familial Hypercholesterolaemia (HoFH)</w:t>
      </w:r>
    </w:p>
    <w:p w:rsidR="009275CD" w:rsidRPr="00FE31EF" w:rsidRDefault="002F2A56" w:rsidP="002F2A56">
      <w:pPr>
        <w:rPr>
          <w:rFonts w:cs="Times New Roman"/>
          <w:lang w:eastAsia="en-AU"/>
        </w:rPr>
      </w:pPr>
      <w:r w:rsidRPr="00FE31EF">
        <w:rPr>
          <w:rFonts w:cs="Times New Roman"/>
          <w:lang w:eastAsia="en-AU"/>
        </w:rPr>
        <w:t>A double-blind, randomised, 12 week study</w:t>
      </w:r>
      <w:r w:rsidR="009275CD" w:rsidRPr="00FE31EF">
        <w:rPr>
          <w:rFonts w:cs="Times New Roman"/>
          <w:lang w:eastAsia="en-AU"/>
        </w:rPr>
        <w:t xml:space="preserve"> (P1030)</w:t>
      </w:r>
      <w:r w:rsidRPr="00FE31EF">
        <w:rPr>
          <w:rFonts w:cs="Times New Roman"/>
          <w:lang w:eastAsia="en-AU"/>
        </w:rPr>
        <w:t xml:space="preserve"> was performed in </w:t>
      </w:r>
      <w:r w:rsidR="009275CD" w:rsidRPr="00FE31EF">
        <w:rPr>
          <w:rFonts w:cs="Times New Roman"/>
          <w:lang w:eastAsia="en-AU"/>
        </w:rPr>
        <w:t xml:space="preserve">50 </w:t>
      </w:r>
      <w:r w:rsidRPr="00FE31EF">
        <w:rPr>
          <w:rFonts w:cs="Times New Roman"/>
          <w:lang w:eastAsia="en-AU"/>
        </w:rPr>
        <w:t>patients</w:t>
      </w:r>
      <w:r w:rsidR="009275CD" w:rsidRPr="00FE31EF">
        <w:rPr>
          <w:rFonts w:cs="Times New Roman"/>
          <w:lang w:eastAsia="en-AU"/>
        </w:rPr>
        <w:t xml:space="preserve"> (21 male, 29 female</w:t>
      </w:r>
      <w:r w:rsidR="00D61E17" w:rsidRPr="00FE31EF">
        <w:rPr>
          <w:rFonts w:cs="Times New Roman"/>
          <w:lang w:eastAsia="en-AU"/>
        </w:rPr>
        <w:t>, aged 11 to 74 years of age</w:t>
      </w:r>
      <w:r w:rsidR="009275CD" w:rsidRPr="00FE31EF">
        <w:rPr>
          <w:rFonts w:cs="Times New Roman"/>
          <w:lang w:eastAsia="en-AU"/>
        </w:rPr>
        <w:t>)</w:t>
      </w:r>
      <w:r w:rsidRPr="00FE31EF">
        <w:rPr>
          <w:rFonts w:cs="Times New Roman"/>
          <w:lang w:eastAsia="en-AU"/>
        </w:rPr>
        <w:t xml:space="preserve"> with a clinical and/or genotypic diagnosis of HoFH. </w:t>
      </w:r>
      <w:r w:rsidR="00E92EEF" w:rsidRPr="00FE31EF">
        <w:rPr>
          <w:rFonts w:cs="Times New Roman"/>
          <w:lang w:eastAsia="en-AU"/>
        </w:rPr>
        <w:t xml:space="preserve"> </w:t>
      </w:r>
      <w:r w:rsidR="009275CD" w:rsidRPr="00FE31EF">
        <w:rPr>
          <w:rFonts w:cs="Times New Roman"/>
          <w:lang w:eastAsia="en-AU"/>
        </w:rPr>
        <w:t>Baseline LDL-C concentrations ranged from 116 to 652 mg/dL</w:t>
      </w:r>
      <w:r w:rsidR="00D20A2E" w:rsidRPr="00FE31EF">
        <w:rPr>
          <w:rFonts w:cs="Times New Roman"/>
          <w:lang w:eastAsia="en-AU"/>
        </w:rPr>
        <w:t xml:space="preserve"> </w:t>
      </w:r>
      <w:proofErr w:type="gramStart"/>
      <w:r w:rsidR="00BF0D22" w:rsidRPr="00FE31EF">
        <w:rPr>
          <w:rFonts w:cs="Times New Roman"/>
          <w:lang w:eastAsia="en-AU"/>
        </w:rPr>
        <w:t>(3.00 to 16.89 mmol/L)</w:t>
      </w:r>
      <w:proofErr w:type="gramEnd"/>
      <w:r w:rsidR="00BF0D22" w:rsidRPr="00FE31EF">
        <w:rPr>
          <w:rFonts w:cs="Times New Roman"/>
          <w:lang w:eastAsia="en-AU"/>
        </w:rPr>
        <w:t xml:space="preserve"> </w:t>
      </w:r>
      <w:r w:rsidR="00D20A2E" w:rsidRPr="00FE31EF">
        <w:rPr>
          <w:rFonts w:cs="Times New Roman"/>
          <w:lang w:eastAsia="en-AU"/>
        </w:rPr>
        <w:t xml:space="preserve">(mean: 346 mg/dL </w:t>
      </w:r>
      <w:r w:rsidR="00BF0D22" w:rsidRPr="00FE31EF">
        <w:rPr>
          <w:rFonts w:cs="Times New Roman"/>
          <w:lang w:eastAsia="en-AU"/>
        </w:rPr>
        <w:t xml:space="preserve">[8.96 mmol/L] </w:t>
      </w:r>
      <w:r w:rsidR="00D20A2E" w:rsidRPr="00FE31EF">
        <w:rPr>
          <w:rFonts w:cs="Times New Roman"/>
          <w:lang w:eastAsia="en-AU"/>
        </w:rPr>
        <w:t xml:space="preserve">in </w:t>
      </w:r>
      <w:r w:rsidR="006C7D89" w:rsidRPr="00FE31EF">
        <w:rPr>
          <w:rFonts w:cs="Times New Roman"/>
          <w:lang w:eastAsia="en-AU"/>
        </w:rPr>
        <w:t xml:space="preserve">the </w:t>
      </w:r>
      <w:r w:rsidR="00D20A2E" w:rsidRPr="00FE31EF">
        <w:rPr>
          <w:rFonts w:cs="Times New Roman"/>
          <w:lang w:eastAsia="en-AU"/>
        </w:rPr>
        <w:t xml:space="preserve">monotherapy group; 321 mg/dL </w:t>
      </w:r>
      <w:r w:rsidR="00BF0D22" w:rsidRPr="00FE31EF">
        <w:rPr>
          <w:rFonts w:cs="Times New Roman"/>
          <w:lang w:eastAsia="en-AU"/>
        </w:rPr>
        <w:t>[8.31 mmol/L] in the co-administration group)</w:t>
      </w:r>
      <w:r w:rsidR="009275CD" w:rsidRPr="00FE31EF">
        <w:rPr>
          <w:rFonts w:cs="Times New Roman"/>
          <w:lang w:eastAsia="en-AU"/>
        </w:rPr>
        <w:t>. Approximately 74% of subjects had known family history of coronary artery disease and approximately 16% had some degree</w:t>
      </w:r>
      <w:r w:rsidR="00D61E17" w:rsidRPr="00FE31EF">
        <w:rPr>
          <w:rFonts w:cs="Times New Roman"/>
          <w:lang w:eastAsia="en-AU"/>
        </w:rPr>
        <w:t xml:space="preserve"> of hypertension at baseline. Twenty-five</w:t>
      </w:r>
      <w:r w:rsidR="009275CD" w:rsidRPr="00FE31EF">
        <w:rPr>
          <w:rFonts w:cs="Times New Roman"/>
          <w:lang w:eastAsia="en-AU"/>
        </w:rPr>
        <w:t xml:space="preserve"> subjects received concomitant apheresis or plasmapheresis.</w:t>
      </w:r>
      <w:r w:rsidR="00D61E17" w:rsidRPr="00FE31EF">
        <w:rPr>
          <w:rFonts w:cs="Times New Roman"/>
          <w:lang w:eastAsia="en-AU"/>
        </w:rPr>
        <w:t xml:space="preserve"> Two</w:t>
      </w:r>
      <w:r w:rsidR="009275CD" w:rsidRPr="00FE31EF">
        <w:rPr>
          <w:rFonts w:cs="Times New Roman"/>
          <w:lang w:eastAsia="en-AU"/>
        </w:rPr>
        <w:t xml:space="preserve"> subjects discontinued treatment early due t</w:t>
      </w:r>
      <w:r w:rsidR="00D20A2E" w:rsidRPr="00FE31EF">
        <w:rPr>
          <w:rFonts w:cs="Times New Roman"/>
          <w:lang w:eastAsia="en-AU"/>
        </w:rPr>
        <w:t xml:space="preserve">o adverse events considered to </w:t>
      </w:r>
      <w:r w:rsidR="009275CD" w:rsidRPr="00FE31EF">
        <w:rPr>
          <w:rFonts w:cs="Times New Roman"/>
          <w:lang w:eastAsia="en-AU"/>
        </w:rPr>
        <w:t>be unrelated to study treatment.</w:t>
      </w:r>
    </w:p>
    <w:p w:rsidR="002F2A56" w:rsidRPr="00FE31EF" w:rsidRDefault="002F2A56" w:rsidP="002F2A56">
      <w:pPr>
        <w:rPr>
          <w:rFonts w:cs="Times New Roman"/>
          <w:lang w:eastAsia="en-AU"/>
        </w:rPr>
      </w:pPr>
      <w:r w:rsidRPr="00FE31EF">
        <w:rPr>
          <w:rFonts w:cs="Times New Roman"/>
          <w:lang w:eastAsia="en-AU"/>
        </w:rPr>
        <w:t>Data were analysed from a subgroup of patients (n=36) receiving atorvastatin 40 mg at baseline</w:t>
      </w:r>
      <w:r w:rsidR="00D61E17" w:rsidRPr="00FE31EF">
        <w:rPr>
          <w:rFonts w:cs="Times New Roman"/>
          <w:lang w:eastAsia="en-AU"/>
        </w:rPr>
        <w:t xml:space="preserve"> (ITT)</w:t>
      </w:r>
      <w:r w:rsidRPr="00FE31EF">
        <w:rPr>
          <w:rFonts w:cs="Times New Roman"/>
          <w:lang w:eastAsia="en-AU"/>
        </w:rPr>
        <w:t>.</w:t>
      </w:r>
      <w:r w:rsidR="00E92EEF" w:rsidRPr="00FE31EF">
        <w:rPr>
          <w:rFonts w:cs="Times New Roman"/>
          <w:lang w:eastAsia="en-AU"/>
        </w:rPr>
        <w:t xml:space="preserve"> </w:t>
      </w:r>
      <w:r w:rsidRPr="00FE31EF">
        <w:rPr>
          <w:rFonts w:cs="Times New Roman"/>
          <w:lang w:eastAsia="en-AU"/>
        </w:rPr>
        <w:t xml:space="preserve"> </w:t>
      </w:r>
      <w:r w:rsidR="009275CD" w:rsidRPr="00FE31EF">
        <w:rPr>
          <w:rFonts w:cs="Times New Roman"/>
          <w:lang w:eastAsia="en-AU"/>
        </w:rPr>
        <w:t xml:space="preserve">The primary endpoint was the percent change from baseline in direct LDL-C concentration at week 12. </w:t>
      </w:r>
      <w:r w:rsidRPr="00FE31EF">
        <w:rPr>
          <w:rFonts w:cs="Times New Roman"/>
          <w:lang w:eastAsia="en-AU"/>
        </w:rPr>
        <w:t xml:space="preserve">Increasing the dose of atorvastatin from 40 to 80 mg (n=12) produced a reduction of LDL-C of 2% from baseline on atorvastatin 40 mg. </w:t>
      </w:r>
      <w:r w:rsidR="00E92EEF" w:rsidRPr="00FE31EF">
        <w:rPr>
          <w:rFonts w:cs="Times New Roman"/>
          <w:lang w:eastAsia="en-AU"/>
        </w:rPr>
        <w:t xml:space="preserve"> </w:t>
      </w:r>
      <w:r w:rsidRPr="00FE31EF">
        <w:rPr>
          <w:rFonts w:cs="Times New Roman"/>
          <w:lang w:eastAsia="en-AU"/>
        </w:rPr>
        <w:t>Co</w:t>
      </w:r>
      <w:r w:rsidR="00E92EEF" w:rsidRPr="00FE31EF">
        <w:rPr>
          <w:rFonts w:cs="Times New Roman"/>
          <w:lang w:eastAsia="en-AU"/>
        </w:rPr>
        <w:t>-</w:t>
      </w:r>
      <w:r w:rsidRPr="00FE31EF">
        <w:rPr>
          <w:rFonts w:cs="Times New Roman"/>
          <w:lang w:eastAsia="en-AU"/>
        </w:rPr>
        <w:t>administered ezetimibe and atorvastatin (10/40 and 10/80</w:t>
      </w:r>
      <w:r w:rsidR="00D20A2E" w:rsidRPr="00FE31EF">
        <w:rPr>
          <w:rFonts w:cs="Times New Roman"/>
          <w:lang w:eastAsia="en-AU"/>
        </w:rPr>
        <w:t xml:space="preserve"> mg</w:t>
      </w:r>
      <w:r w:rsidRPr="00FE31EF">
        <w:rPr>
          <w:rFonts w:cs="Times New Roman"/>
          <w:lang w:eastAsia="en-AU"/>
        </w:rPr>
        <w:t xml:space="preserve"> pooled, n=24), produced a reduction of LDL-C of 19% from baseline on atorvastatin 40 mg. </w:t>
      </w:r>
      <w:r w:rsidR="00E92EEF" w:rsidRPr="00FE31EF">
        <w:rPr>
          <w:rFonts w:cs="Times New Roman"/>
          <w:lang w:eastAsia="en-AU"/>
        </w:rPr>
        <w:t xml:space="preserve"> </w:t>
      </w:r>
      <w:r w:rsidRPr="00FE31EF">
        <w:rPr>
          <w:rFonts w:cs="Times New Roman"/>
          <w:lang w:eastAsia="en-AU"/>
        </w:rPr>
        <w:t>In those patients co</w:t>
      </w:r>
      <w:r w:rsidR="00E92EEF" w:rsidRPr="00FE31EF">
        <w:rPr>
          <w:rFonts w:cs="Times New Roman"/>
          <w:lang w:eastAsia="en-AU"/>
        </w:rPr>
        <w:t>-</w:t>
      </w:r>
      <w:r w:rsidRPr="00FE31EF">
        <w:rPr>
          <w:rFonts w:cs="Times New Roman"/>
          <w:lang w:eastAsia="en-AU"/>
        </w:rPr>
        <w:t xml:space="preserve">administered ezetimibe </w:t>
      </w:r>
      <w:r w:rsidRPr="00FE31EF">
        <w:rPr>
          <w:rFonts w:cs="Times New Roman"/>
          <w:lang w:eastAsia="en-AU"/>
        </w:rPr>
        <w:lastRenderedPageBreak/>
        <w:t>and atorvastatin (10/80</w:t>
      </w:r>
      <w:r w:rsidR="00D20A2E" w:rsidRPr="00FE31EF">
        <w:rPr>
          <w:rFonts w:cs="Times New Roman"/>
          <w:lang w:eastAsia="en-AU"/>
        </w:rPr>
        <w:t xml:space="preserve"> mg</w:t>
      </w:r>
      <w:r w:rsidRPr="00FE31EF">
        <w:rPr>
          <w:rFonts w:cs="Times New Roman"/>
          <w:lang w:eastAsia="en-AU"/>
        </w:rPr>
        <w:t>, n=12), a reduction of LDL-C of 25% from baseline on a</w:t>
      </w:r>
      <w:r w:rsidR="00C442F5">
        <w:rPr>
          <w:rFonts w:cs="Times New Roman"/>
          <w:lang w:eastAsia="en-AU"/>
        </w:rPr>
        <w:t>torvastatin 40 mg was produced.</w:t>
      </w:r>
    </w:p>
    <w:p w:rsidR="002F2A56" w:rsidRPr="00FE31EF" w:rsidRDefault="002F2A56" w:rsidP="002F2A56">
      <w:pPr>
        <w:rPr>
          <w:rFonts w:cs="Times New Roman"/>
          <w:lang w:eastAsia="en-AU"/>
        </w:rPr>
      </w:pPr>
      <w:r w:rsidRPr="00FE31EF">
        <w:t>After completing the 12 week study, eligible patients (n=35), who were receiving atorvastatin 40 mg at baseline, were assigned to co</w:t>
      </w:r>
      <w:r w:rsidR="00E92EEF" w:rsidRPr="00FE31EF">
        <w:t>-</w:t>
      </w:r>
      <w:r w:rsidRPr="00FE31EF">
        <w:t>administered ezetimibe and atorvastatin 10/40 for up to an additional 24 months</w:t>
      </w:r>
      <w:r w:rsidR="00A77D62" w:rsidRPr="00FE31EF">
        <w:t xml:space="preserve"> (P1417)</w:t>
      </w:r>
      <w:r w:rsidRPr="00FE31EF">
        <w:t xml:space="preserve">. Following at least </w:t>
      </w:r>
      <w:r w:rsidRPr="00FE31EF">
        <w:rPr>
          <w:rFonts w:cs="Times New Roman"/>
        </w:rPr>
        <w:t>4</w:t>
      </w:r>
      <w:r w:rsidRPr="00FE31EF">
        <w:t> </w:t>
      </w:r>
      <w:r w:rsidRPr="00FE31EF">
        <w:rPr>
          <w:rFonts w:cs="Times New Roman"/>
        </w:rPr>
        <w:t>weeks</w:t>
      </w:r>
      <w:r w:rsidRPr="00FE31EF">
        <w:t xml:space="preserve"> of treatment, the atorvastatin dose could be doubled to a maximum dose of 80 mg. </w:t>
      </w:r>
      <w:r w:rsidR="009879A1" w:rsidRPr="00FE31EF">
        <w:t xml:space="preserve">One patient discontinued treatment due to a drug related adverse event. </w:t>
      </w:r>
      <w:r w:rsidR="00C63B95" w:rsidRPr="00FE31EF">
        <w:t xml:space="preserve"> </w:t>
      </w:r>
      <w:r w:rsidRPr="00FE31EF">
        <w:t xml:space="preserve">At the end of the 24 months, </w:t>
      </w:r>
      <w:r w:rsidR="005F3DA2" w:rsidRPr="00A96AAD">
        <w:rPr>
          <w:rFonts w:cs="Times New Roman"/>
        </w:rPr>
        <w:t>co-administered ezetimibe and atorvastatin</w:t>
      </w:r>
      <w:r w:rsidR="005F3DA2" w:rsidRPr="00FE31EF">
        <w:rPr>
          <w:rFonts w:cs="Times New Roman"/>
        </w:rPr>
        <w:t xml:space="preserve"> </w:t>
      </w:r>
      <w:r w:rsidRPr="00FE31EF">
        <w:t>(10/40 and 10/80</w:t>
      </w:r>
      <w:r w:rsidR="009879A1" w:rsidRPr="00FE31EF">
        <w:t xml:space="preserve"> mg</w:t>
      </w:r>
      <w:r w:rsidRPr="00FE31EF">
        <w:t xml:space="preserve"> pooled) produced a reduction of </w:t>
      </w:r>
      <w:r w:rsidR="00AA418B" w:rsidRPr="00FE31EF">
        <w:t xml:space="preserve">18% in </w:t>
      </w:r>
      <w:r w:rsidRPr="00FE31EF">
        <w:t>LDL-C that was consistent with that seen in the 12-week study</w:t>
      </w:r>
      <w:r w:rsidR="00570227" w:rsidRPr="00FE31EF">
        <w:t xml:space="preserve"> (modified ITT analysis – include</w:t>
      </w:r>
      <w:r w:rsidR="00290D9D" w:rsidRPr="00FE31EF">
        <w:t>d</w:t>
      </w:r>
      <w:r w:rsidR="00570227" w:rsidRPr="00FE31EF">
        <w:t xml:space="preserve"> patients who completed 24 months of treatment)</w:t>
      </w:r>
      <w:r w:rsidR="00C442F5">
        <w:rPr>
          <w:rFonts w:cs="Times New Roman"/>
          <w:lang w:eastAsia="en-AU"/>
        </w:rPr>
        <w:t>.</w:t>
      </w:r>
    </w:p>
    <w:p w:rsidR="002F2A56" w:rsidRPr="00FE31EF" w:rsidRDefault="002F2A56" w:rsidP="0095405F">
      <w:pPr>
        <w:pStyle w:val="PI-Header3"/>
        <w:spacing w:before="144" w:after="192"/>
        <w:rPr>
          <w:sz w:val="20"/>
          <w:szCs w:val="20"/>
          <w:lang w:eastAsia="en-AU"/>
        </w:rPr>
      </w:pPr>
      <w:r w:rsidRPr="00FE31EF">
        <w:rPr>
          <w:lang w:eastAsia="en-AU"/>
        </w:rPr>
        <w:t>Ezetimibe</w:t>
      </w:r>
    </w:p>
    <w:p w:rsidR="002F2A56" w:rsidRPr="00FE31EF" w:rsidRDefault="002F2A56" w:rsidP="002F2A56">
      <w:pPr>
        <w:rPr>
          <w:rFonts w:cs="Times New Roman"/>
          <w:lang w:eastAsia="en-AU"/>
        </w:rPr>
      </w:pPr>
      <w:r w:rsidRPr="00FE31EF">
        <w:rPr>
          <w:rFonts w:cs="Times New Roman"/>
          <w:lang w:eastAsia="en-AU"/>
        </w:rPr>
        <w:t xml:space="preserve">In two multicentre, double-blind, placebo-controlled, 12-week studies in 1,719 patients with primary hypercholesterolaemia, ezetimibe significantly lowered total-C (-13%), LDL-C (-19%), Apo B (-14%), and TG (-8%), and increased HDL-C (+3%) compared to placebo. </w:t>
      </w:r>
      <w:r w:rsidR="00C63B95" w:rsidRPr="00FE31EF">
        <w:rPr>
          <w:rFonts w:cs="Times New Roman"/>
          <w:lang w:eastAsia="en-AU"/>
        </w:rPr>
        <w:t xml:space="preserve"> </w:t>
      </w:r>
      <w:r w:rsidRPr="00FE31EF">
        <w:rPr>
          <w:rFonts w:cs="Times New Roman"/>
          <w:lang w:eastAsia="en-AU"/>
        </w:rPr>
        <w:t xml:space="preserve">Reduction in LDL-C was consistent across age, sex, race and baseline LDL-C. </w:t>
      </w:r>
      <w:r w:rsidR="00C63B95" w:rsidRPr="00FE31EF">
        <w:rPr>
          <w:rFonts w:cs="Times New Roman"/>
          <w:lang w:eastAsia="en-AU"/>
        </w:rPr>
        <w:t xml:space="preserve"> </w:t>
      </w:r>
      <w:r w:rsidRPr="00FE31EF">
        <w:rPr>
          <w:rFonts w:cs="Times New Roman"/>
          <w:lang w:eastAsia="en-AU"/>
        </w:rPr>
        <w:t>In addition, ezetimibe had no effect on the plasma concentrations of the fat-soluble vitamins A, D, and E, had no effect on prothrombin time, and did not impair adrenocortical steroid hormone production.</w:t>
      </w:r>
    </w:p>
    <w:p w:rsidR="002F2A56" w:rsidRPr="00FE31EF" w:rsidRDefault="002F2A56" w:rsidP="0095405F">
      <w:pPr>
        <w:pStyle w:val="PI-Header3"/>
        <w:spacing w:before="144" w:after="192"/>
        <w:rPr>
          <w:lang w:eastAsia="en-AU"/>
        </w:rPr>
      </w:pPr>
      <w:r w:rsidRPr="00FE31EF">
        <w:rPr>
          <w:lang w:eastAsia="en-AU"/>
        </w:rPr>
        <w:t>Atorvastatin</w:t>
      </w:r>
    </w:p>
    <w:p w:rsidR="002F2A56" w:rsidRPr="00FE31EF" w:rsidRDefault="002F2A56" w:rsidP="00C442F5">
      <w:pPr>
        <w:pStyle w:val="PI-Header4"/>
        <w:spacing w:before="144" w:after="96"/>
        <w:rPr>
          <w:lang w:eastAsia="en-AU"/>
        </w:rPr>
      </w:pPr>
      <w:r w:rsidRPr="00FE31EF">
        <w:rPr>
          <w:lang w:eastAsia="en-AU"/>
        </w:rPr>
        <w:t>Prevention of Cardiovascular Disease</w:t>
      </w:r>
    </w:p>
    <w:p w:rsidR="002F2A56" w:rsidRPr="00FE31EF" w:rsidRDefault="002F2A56" w:rsidP="002F2A56">
      <w:pPr>
        <w:rPr>
          <w:rFonts w:cs="Times New Roman"/>
          <w:lang w:eastAsia="en-AU"/>
        </w:rPr>
      </w:pPr>
      <w:r w:rsidRPr="00FE31EF">
        <w:rPr>
          <w:rFonts w:cs="Times New Roman"/>
          <w:lang w:eastAsia="en-AU"/>
        </w:rPr>
        <w:t xml:space="preserve">In a placebo-controlled study, the Anglo-Scandinavian Cardiac Outcomes Trial (ASCOT), the effect of atorvastatin 10 mg on fatal and non-fatal coronary heart disease was assessed in 10,305 hypertensive patients, 40-80 years old, with TC levels ≤251 mg/dL (6.5 mmol/L) and at least three cardiovascular risk factors. </w:t>
      </w:r>
      <w:r w:rsidR="001F04E9" w:rsidRPr="00FE31EF">
        <w:rPr>
          <w:rFonts w:cs="Times New Roman"/>
          <w:lang w:eastAsia="en-AU"/>
        </w:rPr>
        <w:t xml:space="preserve"> </w:t>
      </w:r>
      <w:r w:rsidRPr="00FE31EF">
        <w:rPr>
          <w:rFonts w:cs="Times New Roman"/>
          <w:lang w:eastAsia="en-AU"/>
        </w:rPr>
        <w:t xml:space="preserve">Patients were followed for a median duration of 3.3 years. </w:t>
      </w:r>
      <w:r w:rsidR="001F04E9" w:rsidRPr="00FE31EF">
        <w:rPr>
          <w:rFonts w:cs="Times New Roman"/>
          <w:lang w:eastAsia="en-AU"/>
        </w:rPr>
        <w:t xml:space="preserve"> </w:t>
      </w:r>
      <w:r w:rsidRPr="00FE31EF">
        <w:rPr>
          <w:rFonts w:cs="Times New Roman"/>
          <w:lang w:eastAsia="en-AU"/>
        </w:rPr>
        <w:t>Atorvastatin 10 mg significantly (p=0.0005) reduced the rate of coronary events (either fatal coronary heart disease [46 events in the placebo group vs. 40 events in the atorvastatin group] or nonfatal MI [108 events in the placebo group vs. 60 events in the atorvastatin group]) by 36% (based on incidences of 1.9% for atorvastatin vs. 3.0% for placebo).</w:t>
      </w:r>
    </w:p>
    <w:p w:rsidR="00660E5D" w:rsidRPr="00FE31EF" w:rsidRDefault="00660E5D" w:rsidP="00660E5D">
      <w:pPr>
        <w:autoSpaceDE w:val="0"/>
        <w:autoSpaceDN w:val="0"/>
        <w:adjustRightInd w:val="0"/>
        <w:spacing w:before="0" w:after="0"/>
      </w:pPr>
      <w:r w:rsidRPr="00FE31EF">
        <w:t xml:space="preserve">Although this difference was statistically significant for the whole trial population, this difference was not statistically significant in specified subgroups such as diabetes, patients with left ventricular hypertrophy (LVH), previous vascular disease </w:t>
      </w:r>
      <w:r w:rsidRPr="00FE31EF">
        <w:rPr>
          <w:sz w:val="23"/>
          <w:szCs w:val="23"/>
        </w:rPr>
        <w:t xml:space="preserve">or </w:t>
      </w:r>
      <w:r w:rsidR="00C442F5">
        <w:t>metabolic syndrome.</w:t>
      </w:r>
    </w:p>
    <w:p w:rsidR="00660E5D" w:rsidRPr="00FE31EF" w:rsidRDefault="00660E5D" w:rsidP="00660E5D">
      <w:pPr>
        <w:rPr>
          <w:rFonts w:cs="Times New Roman"/>
          <w:lang w:eastAsia="en-AU"/>
        </w:rPr>
      </w:pPr>
      <w:r w:rsidRPr="00FE31EF">
        <w:t xml:space="preserve">There was no statistically significant reduction in the rate of total mortality, cardiovascular mortality </w:t>
      </w:r>
      <w:r w:rsidRPr="00FE31EF">
        <w:rPr>
          <w:sz w:val="23"/>
          <w:szCs w:val="23"/>
        </w:rPr>
        <w:t xml:space="preserve">or </w:t>
      </w:r>
      <w:r w:rsidRPr="00FE31EF">
        <w:t>heart failure in the atorvastatin treated group compared to placebo.</w:t>
      </w:r>
    </w:p>
    <w:p w:rsidR="002F2A56" w:rsidRPr="00FE31EF" w:rsidRDefault="002F2A56" w:rsidP="002F2A56">
      <w:pPr>
        <w:rPr>
          <w:rFonts w:cs="Times New Roman"/>
          <w:lang w:eastAsia="en-AU"/>
        </w:rPr>
      </w:pPr>
      <w:r w:rsidRPr="00FE31EF">
        <w:rPr>
          <w:rFonts w:cs="Times New Roman"/>
          <w:lang w:eastAsia="en-AU"/>
        </w:rPr>
        <w:t xml:space="preserve">The incremental benefit </w:t>
      </w:r>
      <w:r w:rsidRPr="00A96AAD">
        <w:rPr>
          <w:rFonts w:cs="Times New Roman"/>
          <w:lang w:eastAsia="en-AU"/>
        </w:rPr>
        <w:t xml:space="preserve">of </w:t>
      </w:r>
      <w:r w:rsidR="005F3DA2" w:rsidRPr="00A96AAD">
        <w:rPr>
          <w:rFonts w:cs="Times New Roman"/>
        </w:rPr>
        <w:t xml:space="preserve">co-administered ezetimibe and atorvastatin </w:t>
      </w:r>
      <w:r w:rsidRPr="00A96AAD">
        <w:rPr>
          <w:rFonts w:cs="Times New Roman"/>
          <w:lang w:eastAsia="en-AU"/>
        </w:rPr>
        <w:t>on cardi</w:t>
      </w:r>
      <w:r w:rsidRPr="00FE31EF">
        <w:rPr>
          <w:rFonts w:cs="Times New Roman"/>
          <w:lang w:eastAsia="en-AU"/>
        </w:rPr>
        <w:t>ovascular morbidity and mortality over and above that demonstrated for atorvastatin has not been established.</w:t>
      </w:r>
    </w:p>
    <w:p w:rsidR="00D03E82" w:rsidRPr="00FE31EF" w:rsidRDefault="00D03E82" w:rsidP="002F2A56">
      <w:pPr>
        <w:rPr>
          <w:rFonts w:cs="Times New Roman"/>
          <w:lang w:eastAsia="en-AU"/>
        </w:rPr>
      </w:pPr>
      <w:r w:rsidRPr="00FE31EF">
        <w:rPr>
          <w:rFonts w:cs="Times New Roman"/>
          <w:lang w:eastAsia="en-AU"/>
        </w:rPr>
        <w:t xml:space="preserve">Experience in non-Caucasians is limited and does not permit a precise estimate of the magnitude of the effects of </w:t>
      </w:r>
      <w:r w:rsidR="00383398" w:rsidRPr="00FE31EF">
        <w:rPr>
          <w:rFonts w:cs="Times New Roman"/>
          <w:lang w:eastAsia="en-AU"/>
        </w:rPr>
        <w:t>ATOZET</w:t>
      </w:r>
      <w:r w:rsidRPr="00FE31EF">
        <w:rPr>
          <w:rFonts w:cs="Times New Roman"/>
          <w:lang w:eastAsia="en-AU"/>
        </w:rPr>
        <w:t xml:space="preserve"> Composite Pack.</w:t>
      </w:r>
    </w:p>
    <w:p w:rsidR="002B617A" w:rsidRPr="00FE31EF" w:rsidRDefault="002B617A" w:rsidP="00C442F5">
      <w:pPr>
        <w:pStyle w:val="PI-Header4"/>
        <w:spacing w:before="144" w:after="96"/>
        <w:rPr>
          <w:snapToGrid w:val="0"/>
        </w:rPr>
      </w:pPr>
      <w:r w:rsidRPr="00FE31EF">
        <w:rPr>
          <w:snapToGrid w:val="0"/>
        </w:rPr>
        <w:t>Other Studies</w:t>
      </w:r>
    </w:p>
    <w:p w:rsidR="002B617A" w:rsidRPr="00FE31EF" w:rsidRDefault="002B617A">
      <w:pPr>
        <w:rPr>
          <w:sz w:val="22"/>
        </w:rPr>
      </w:pPr>
      <w:r w:rsidRPr="00FE31EF">
        <w:rPr>
          <w:snapToGrid w:val="0"/>
        </w:rPr>
        <w:t xml:space="preserve">The use of ezetimibe with fenofibrate in patients with mixed hyperlipidaemia demonstrated a numerically higher incidence of cholecystectomies in patients in the co-administration group compared with those in the monotherapy groups (see CONTRAINDICATIONS and ADVERSE </w:t>
      </w:r>
      <w:r w:rsidR="00C1214D" w:rsidRPr="00FE31EF">
        <w:rPr>
          <w:snapToGrid w:val="0"/>
        </w:rPr>
        <w:t>EFFECTS</w:t>
      </w:r>
      <w:r w:rsidRPr="00FE31EF">
        <w:rPr>
          <w:snapToGrid w:val="0"/>
        </w:rPr>
        <w:t xml:space="preserve">).  Each drug contributed to lowering LDL-C, but the effects on </w:t>
      </w:r>
      <w:r w:rsidRPr="00FE31EF">
        <w:rPr>
          <w:snapToGrid w:val="0"/>
        </w:rPr>
        <w:lastRenderedPageBreak/>
        <w:t>triglycerides and HDL-C were related to fenofibrate and were not enhanced by co-administration.  Longer term clinical outcomes such as mortality and morbidity were not investigated.</w:t>
      </w:r>
    </w:p>
    <w:p w:rsidR="002B617A" w:rsidRPr="00FE31EF" w:rsidRDefault="002B617A" w:rsidP="0095405F">
      <w:pPr>
        <w:pStyle w:val="Heading1"/>
      </w:pPr>
      <w:r w:rsidRPr="00FE31EF">
        <w:t>INDICATIONS</w:t>
      </w:r>
    </w:p>
    <w:p w:rsidR="00FF1FB7" w:rsidRPr="00FF1FB7" w:rsidRDefault="00FF1FB7" w:rsidP="00FF1FB7">
      <w:pPr>
        <w:pStyle w:val="Heading2"/>
      </w:pPr>
      <w:r w:rsidRPr="00FF1FB7">
        <w:t>Primary Hypercholesterolaemia</w:t>
      </w:r>
    </w:p>
    <w:p w:rsidR="00490064" w:rsidRDefault="00490064" w:rsidP="00490064">
      <w:pPr>
        <w:rPr>
          <w:rFonts w:cs="Times New Roman"/>
        </w:rPr>
      </w:pPr>
      <w:r w:rsidRPr="00FF1FB7">
        <w:rPr>
          <w:rFonts w:cs="Times New Roman"/>
        </w:rPr>
        <w:t>ATOZET Composite Pack is indicated as adjunctive therapy to diet in patients with primary (heterozygous familial and non-familial) hypercholesterolaemia</w:t>
      </w:r>
      <w:r>
        <w:rPr>
          <w:rFonts w:cs="Times New Roman"/>
        </w:rPr>
        <w:t xml:space="preserve"> where use of a combination product is appropriate in those patients:</w:t>
      </w:r>
    </w:p>
    <w:p w:rsidR="00490064" w:rsidRDefault="00490064" w:rsidP="00490064">
      <w:pPr>
        <w:numPr>
          <w:ilvl w:val="0"/>
          <w:numId w:val="23"/>
        </w:numPr>
        <w:rPr>
          <w:rFonts w:cs="Times New Roman"/>
          <w:szCs w:val="20"/>
        </w:rPr>
      </w:pPr>
      <w:r>
        <w:rPr>
          <w:rFonts w:cs="Times New Roman"/>
          <w:szCs w:val="20"/>
        </w:rPr>
        <w:t>not appropriately controlled with atorvastatin or ezetimibe alone; or</w:t>
      </w:r>
    </w:p>
    <w:p w:rsidR="00490064" w:rsidRPr="00FF1FB7" w:rsidRDefault="00490064" w:rsidP="00490064">
      <w:pPr>
        <w:numPr>
          <w:ilvl w:val="0"/>
          <w:numId w:val="23"/>
        </w:numPr>
        <w:rPr>
          <w:rFonts w:cs="Times New Roman"/>
          <w:szCs w:val="20"/>
        </w:rPr>
      </w:pPr>
      <w:r>
        <w:rPr>
          <w:rFonts w:cs="Times New Roman"/>
          <w:szCs w:val="20"/>
        </w:rPr>
        <w:t>already treated with atorvastatin and ezetimibe</w:t>
      </w:r>
    </w:p>
    <w:p w:rsidR="002B617A" w:rsidRPr="00FE31EF" w:rsidRDefault="002B617A" w:rsidP="003A07BD">
      <w:pPr>
        <w:pStyle w:val="Heading2"/>
      </w:pPr>
      <w:r w:rsidRPr="00FE31EF">
        <w:t>Homozygous Familial Hypercholesterolaemia (HoFH)</w:t>
      </w:r>
    </w:p>
    <w:p w:rsidR="002B617A" w:rsidRPr="00FE31EF" w:rsidRDefault="0096347D" w:rsidP="00FD5993">
      <w:pPr>
        <w:ind w:right="382"/>
        <w:rPr>
          <w:rFonts w:cs="Times New Roman"/>
        </w:rPr>
      </w:pPr>
      <w:r w:rsidRPr="00FE31EF">
        <w:rPr>
          <w:rFonts w:cs="Times New Roman"/>
        </w:rPr>
        <w:t>ATOZET</w:t>
      </w:r>
      <w:r w:rsidR="00383398" w:rsidRPr="00FE31EF">
        <w:rPr>
          <w:rFonts w:cs="Times New Roman"/>
        </w:rPr>
        <w:t xml:space="preserve"> </w:t>
      </w:r>
      <w:r w:rsidRPr="00FE31EF">
        <w:rPr>
          <w:rFonts w:cs="Times New Roman"/>
        </w:rPr>
        <w:t>Composite Pack</w:t>
      </w:r>
      <w:r w:rsidR="000344CF" w:rsidRPr="00FE31EF">
        <w:rPr>
          <w:rFonts w:cs="Times New Roman"/>
        </w:rPr>
        <w:t xml:space="preserve"> </w:t>
      </w:r>
      <w:r w:rsidR="002B617A" w:rsidRPr="00FE31EF">
        <w:rPr>
          <w:rFonts w:cs="Times New Roman"/>
        </w:rPr>
        <w:t xml:space="preserve">is indicated in patients with HoFH. Patients may also receive adjunctive treatments (e.g. LDL apheresis). </w:t>
      </w:r>
    </w:p>
    <w:p w:rsidR="002B617A" w:rsidRPr="00FE31EF" w:rsidRDefault="002B617A" w:rsidP="0095405F">
      <w:pPr>
        <w:pStyle w:val="Heading1"/>
      </w:pPr>
      <w:r w:rsidRPr="00FE31EF">
        <w:t>CONTRAINDICATIONS</w:t>
      </w:r>
    </w:p>
    <w:p w:rsidR="002B617A" w:rsidRPr="00FE31EF" w:rsidRDefault="002B617A" w:rsidP="00A96AAD">
      <w:pPr>
        <w:numPr>
          <w:ilvl w:val="0"/>
          <w:numId w:val="21"/>
        </w:numPr>
        <w:tabs>
          <w:tab w:val="left" w:pos="6480"/>
        </w:tabs>
        <w:jc w:val="both"/>
        <w:rPr>
          <w:rFonts w:cs="Times New Roman"/>
        </w:rPr>
      </w:pPr>
      <w:r w:rsidRPr="00FE31EF">
        <w:rPr>
          <w:rFonts w:cs="Times New Roman"/>
        </w:rPr>
        <w:t>Hypersensitivity to any component of this medication.</w:t>
      </w:r>
    </w:p>
    <w:p w:rsidR="009C3DB5" w:rsidRPr="00FE31EF" w:rsidRDefault="009C3DB5" w:rsidP="00A96AAD">
      <w:pPr>
        <w:numPr>
          <w:ilvl w:val="0"/>
          <w:numId w:val="21"/>
        </w:numPr>
        <w:tabs>
          <w:tab w:val="left" w:pos="6480"/>
        </w:tabs>
        <w:jc w:val="both"/>
        <w:rPr>
          <w:rFonts w:cs="Times New Roman"/>
        </w:rPr>
      </w:pPr>
      <w:r w:rsidRPr="00FE31EF">
        <w:rPr>
          <w:rFonts w:cs="Times New Roman"/>
        </w:rPr>
        <w:t>Myopathy secondary to other lipid lowering agents</w:t>
      </w:r>
      <w:r w:rsidR="00C442F5">
        <w:rPr>
          <w:rFonts w:cs="Times New Roman"/>
        </w:rPr>
        <w:t>.</w:t>
      </w:r>
    </w:p>
    <w:p w:rsidR="002B617A" w:rsidRPr="00FE31EF" w:rsidRDefault="002B617A" w:rsidP="00A96AAD">
      <w:pPr>
        <w:numPr>
          <w:ilvl w:val="0"/>
          <w:numId w:val="21"/>
        </w:numPr>
        <w:tabs>
          <w:tab w:val="left" w:pos="6480"/>
        </w:tabs>
        <w:jc w:val="both"/>
        <w:rPr>
          <w:rFonts w:cs="Times New Roman"/>
        </w:rPr>
      </w:pPr>
      <w:r w:rsidRPr="00FE31EF">
        <w:rPr>
          <w:rFonts w:cs="Times New Roman"/>
        </w:rPr>
        <w:t>Active liver disease or unexplained persistent elevations of serum transaminases (see PRECAUTIONS).</w:t>
      </w:r>
    </w:p>
    <w:p w:rsidR="002B617A" w:rsidRPr="00FE31EF" w:rsidRDefault="002B617A" w:rsidP="00A96AAD">
      <w:pPr>
        <w:numPr>
          <w:ilvl w:val="0"/>
          <w:numId w:val="21"/>
        </w:numPr>
        <w:tabs>
          <w:tab w:val="left" w:pos="6480"/>
        </w:tabs>
        <w:jc w:val="both"/>
        <w:rPr>
          <w:rFonts w:cs="Times New Roman"/>
        </w:rPr>
      </w:pPr>
      <w:r w:rsidRPr="00FE31EF">
        <w:rPr>
          <w:rFonts w:cs="Times New Roman"/>
        </w:rPr>
        <w:t>Pregnancy and lactation (See PRECAUTIONS). Women of childbearing potential, unless on an effective contraceptive and highly unlikely to conceive.</w:t>
      </w:r>
    </w:p>
    <w:p w:rsidR="002B617A" w:rsidRPr="00FE31EF" w:rsidRDefault="00383398" w:rsidP="00A96AAD">
      <w:pPr>
        <w:numPr>
          <w:ilvl w:val="0"/>
          <w:numId w:val="21"/>
        </w:numPr>
        <w:tabs>
          <w:tab w:val="left" w:pos="6480"/>
        </w:tabs>
        <w:jc w:val="both"/>
        <w:rPr>
          <w:rFonts w:cs="Times New Roman"/>
        </w:rPr>
      </w:pPr>
      <w:r w:rsidRPr="00FE31EF">
        <w:rPr>
          <w:rFonts w:cs="Times New Roman"/>
        </w:rPr>
        <w:t>ATOZET</w:t>
      </w:r>
      <w:r w:rsidR="009C3DB5" w:rsidRPr="00FE31EF">
        <w:rPr>
          <w:rFonts w:cs="Times New Roman"/>
        </w:rPr>
        <w:t xml:space="preserve"> Composite Pack</w:t>
      </w:r>
      <w:r w:rsidR="002B617A" w:rsidRPr="00FE31EF">
        <w:rPr>
          <w:rFonts w:cs="Times New Roman"/>
        </w:rPr>
        <w:t xml:space="preserve"> in combination with fenofibrate is contraindicated in patients with gall bladder disease.</w:t>
      </w:r>
    </w:p>
    <w:p w:rsidR="00C3768E" w:rsidRPr="00FE31EF" w:rsidRDefault="00C3768E" w:rsidP="00A96AAD">
      <w:pPr>
        <w:numPr>
          <w:ilvl w:val="0"/>
          <w:numId w:val="21"/>
        </w:numPr>
        <w:tabs>
          <w:tab w:val="left" w:pos="6480"/>
        </w:tabs>
        <w:jc w:val="both"/>
        <w:rPr>
          <w:rFonts w:cs="Times New Roman"/>
        </w:rPr>
      </w:pPr>
      <w:r w:rsidRPr="00FE31EF">
        <w:rPr>
          <w:rFonts w:cs="Times New Roman"/>
          <w:noProof/>
          <w:lang w:val="en-US"/>
        </w:rPr>
        <w:t>Concomitant use with fusidic acid (see PRECAUTIONS and INTERACTIONS WITH OTHER MEDICINES).</w:t>
      </w:r>
    </w:p>
    <w:p w:rsidR="002B617A" w:rsidRPr="00FE31EF" w:rsidRDefault="002B617A" w:rsidP="0095405F">
      <w:pPr>
        <w:pStyle w:val="Heading1"/>
      </w:pPr>
      <w:r w:rsidRPr="00FE31EF">
        <w:t>PRECAUTIONS</w:t>
      </w:r>
    </w:p>
    <w:p w:rsidR="002B617A" w:rsidRPr="00FE31EF" w:rsidRDefault="002B617A" w:rsidP="003A07BD">
      <w:pPr>
        <w:pStyle w:val="Heading2"/>
      </w:pPr>
      <w:r w:rsidRPr="00FE31EF">
        <w:t>Liver Enzymes</w:t>
      </w:r>
    </w:p>
    <w:p w:rsidR="002B617A" w:rsidRPr="00FE31EF" w:rsidRDefault="002B617A" w:rsidP="00A96AAD">
      <w:r w:rsidRPr="00FE31EF">
        <w:t>As with other lipid-lowering agents of the same class, moderate (&gt;3 x upper limit of normal [ULN]) elevations of serum transaminases have been reported following therapy with atorvastatin.</w:t>
      </w:r>
    </w:p>
    <w:p w:rsidR="002B617A" w:rsidRPr="00FE31EF" w:rsidRDefault="002B617A" w:rsidP="00A96AAD">
      <w:r w:rsidRPr="00FE31EF">
        <w:t xml:space="preserve">Persistent increases in serum transaminases &gt;3 x ULN occurred in 0.7% of patients who received atorvastatin in clinical trials. </w:t>
      </w:r>
      <w:r w:rsidR="00241878" w:rsidRPr="00FE31EF">
        <w:t xml:space="preserve"> </w:t>
      </w:r>
      <w:r w:rsidRPr="00FE31EF">
        <w:t xml:space="preserve">The incidence of these abnormalities was 0.2, 0.2, 0.6, and 2.3% for 10, 20, 40, and 80mg respectively. </w:t>
      </w:r>
      <w:r w:rsidR="00241878" w:rsidRPr="00FE31EF">
        <w:t xml:space="preserve"> </w:t>
      </w:r>
      <w:r w:rsidRPr="00FE31EF">
        <w:t xml:space="preserve">Increases were generally not associated with jaundice or other clinical signs or symptoms. </w:t>
      </w:r>
      <w:r w:rsidR="00241878" w:rsidRPr="00FE31EF">
        <w:t xml:space="preserve"> </w:t>
      </w:r>
      <w:r w:rsidRPr="00FE31EF">
        <w:t>When the dosage of atorvastatin was reduced, or drug treatment interrupted or discontinued, transaminase levels returned to pre-treatment levels. Most patients continued treatment on a reduced dose of atorvastatin without sequelae.</w:t>
      </w:r>
    </w:p>
    <w:p w:rsidR="002B617A" w:rsidRPr="00FE31EF" w:rsidRDefault="002B617A" w:rsidP="00A96AAD">
      <w:r w:rsidRPr="00FE31EF">
        <w:lastRenderedPageBreak/>
        <w:t xml:space="preserve">In controlled co-administration trials in patients receiving </w:t>
      </w:r>
      <w:r w:rsidR="0051381B" w:rsidRPr="00FE31EF">
        <w:t xml:space="preserve">ezetimibe </w:t>
      </w:r>
      <w:r w:rsidR="00817E42" w:rsidRPr="00FE31EF">
        <w:t xml:space="preserve">with </w:t>
      </w:r>
      <w:r w:rsidR="009C3DB5" w:rsidRPr="00FE31EF">
        <w:t>atorvastatin</w:t>
      </w:r>
      <w:r w:rsidRPr="00FE31EF">
        <w:t>, consecutive transaminase elevations (</w:t>
      </w:r>
      <w:r w:rsidRPr="00FE31EF">
        <w:sym w:font="Symbol" w:char="F0B3"/>
      </w:r>
      <w:r w:rsidRPr="00FE31EF">
        <w:t>3 X the upper limit of normal [ULN]) have been ob</w:t>
      </w:r>
      <w:r w:rsidR="00C442F5">
        <w:t xml:space="preserve">served. </w:t>
      </w:r>
      <w:proofErr w:type="gramStart"/>
      <w:r w:rsidR="00C442F5">
        <w:t>(See ADVERSE EFFECTS).</w:t>
      </w:r>
      <w:proofErr w:type="gramEnd"/>
    </w:p>
    <w:p w:rsidR="002B617A" w:rsidRPr="00FE31EF" w:rsidRDefault="002B617A" w:rsidP="00A96AAD">
      <w:r w:rsidRPr="00FE31EF">
        <w:t>Liver function tests should be performed before the initiation of treatment and periodically thereafter.  Patients who develop increased transaminase levels should be monitored until the abnormalities resolve.  Should an increase in ALT or AST of &gt;3 times ULN persist, reduction of dose or withdrawal of atorvastatin is recommended.</w:t>
      </w:r>
    </w:p>
    <w:p w:rsidR="002B617A" w:rsidRPr="00FE31EF" w:rsidRDefault="00383398" w:rsidP="00E5246B">
      <w:r w:rsidRPr="00FE31EF">
        <w:t>ATOZET</w:t>
      </w:r>
      <w:r w:rsidR="00F957A6" w:rsidRPr="00FE31EF">
        <w:t xml:space="preserve"> Composite Pack</w:t>
      </w:r>
      <w:r w:rsidR="002B617A" w:rsidRPr="00FE31EF">
        <w:t xml:space="preserve"> should be used with caution in patients who consume substantial quantities of alcohol and/or have a history of liver disease.  Active liver disease or unexplained persistent transaminase elevations are contraindications to the use of </w:t>
      </w:r>
      <w:r w:rsidRPr="00FE31EF">
        <w:t>ATOZET</w:t>
      </w:r>
      <w:r w:rsidR="00F957A6" w:rsidRPr="00FE31EF">
        <w:t xml:space="preserve"> Composite Pack</w:t>
      </w:r>
      <w:r w:rsidR="002B617A" w:rsidRPr="00FE31EF">
        <w:t xml:space="preserve"> (</w:t>
      </w:r>
      <w:r w:rsidR="002B617A" w:rsidRPr="00FE31EF">
        <w:rPr>
          <w:iCs/>
        </w:rPr>
        <w:t>see CONTRAINDICATIONS)</w:t>
      </w:r>
      <w:r w:rsidR="002B617A" w:rsidRPr="00FE31EF">
        <w:t>.</w:t>
      </w:r>
    </w:p>
    <w:p w:rsidR="002B617A" w:rsidRPr="00FE31EF" w:rsidRDefault="002B617A" w:rsidP="00504559">
      <w:pPr>
        <w:pStyle w:val="Heading2"/>
      </w:pPr>
      <w:r w:rsidRPr="00FE31EF">
        <w:t>Hepatic Insufficiency</w:t>
      </w:r>
    </w:p>
    <w:p w:rsidR="002B617A" w:rsidRPr="00FE31EF" w:rsidRDefault="002B617A" w:rsidP="00E5246B">
      <w:r w:rsidRPr="00FE31EF">
        <w:t xml:space="preserve">Due to the unknown effects of the increased exposure to ezetimibe in patients with moderate or severe hepatic insufficiency, </w:t>
      </w:r>
      <w:r w:rsidR="00383398" w:rsidRPr="00FE31EF">
        <w:t>ATOZET</w:t>
      </w:r>
      <w:r w:rsidR="00F957A6" w:rsidRPr="00FE31EF">
        <w:t xml:space="preserve"> Composite Pack</w:t>
      </w:r>
      <w:r w:rsidRPr="00FE31EF">
        <w:t xml:space="preserve"> is not rec</w:t>
      </w:r>
      <w:r w:rsidR="001D4970" w:rsidRPr="00FE31EF">
        <w:t xml:space="preserve">ommended in these patients (see </w:t>
      </w:r>
      <w:r w:rsidR="002D2BC4" w:rsidRPr="00FE31EF">
        <w:t xml:space="preserve">PHARMACOLOGY, </w:t>
      </w:r>
      <w:r w:rsidRPr="00FE31EF">
        <w:t>Characteristics in Patients</w:t>
      </w:r>
      <w:r w:rsidR="002D2BC4" w:rsidRPr="00FE31EF">
        <w:t>,</w:t>
      </w:r>
      <w:r w:rsidRPr="00FE31EF">
        <w:t xml:space="preserve"> (Special Populations)</w:t>
      </w:r>
      <w:r w:rsidR="00185607" w:rsidRPr="00FE31EF">
        <w:t>)</w:t>
      </w:r>
      <w:r w:rsidRPr="00FE31EF">
        <w:t>.</w:t>
      </w:r>
    </w:p>
    <w:p w:rsidR="002B617A" w:rsidRPr="00FE31EF" w:rsidRDefault="002B617A" w:rsidP="003A07BD">
      <w:pPr>
        <w:pStyle w:val="Heading2"/>
      </w:pPr>
      <w:r w:rsidRPr="00FE31EF">
        <w:t>Skeletal Muscle</w:t>
      </w:r>
    </w:p>
    <w:p w:rsidR="00AB7B31" w:rsidRPr="00FE31EF" w:rsidRDefault="00AB7B31" w:rsidP="00AB7B31">
      <w:r w:rsidRPr="00FE31EF">
        <w:t xml:space="preserve">Rare cases of rhabdomyolysis with acute renal failure secondary to myoglobinuria have been reported with atorvastatin and with other drugs in this class.  </w:t>
      </w:r>
      <w:r w:rsidRPr="00FE31EF">
        <w:rPr>
          <w:color w:val="000000"/>
        </w:rPr>
        <w:t>A history of renal impairment may be a risk factor for the development of rhabdomyolysis.  Such patients merit closer monitoring for skeletal muscle effects.</w:t>
      </w:r>
    </w:p>
    <w:p w:rsidR="00AB7B31" w:rsidRPr="00FE31EF" w:rsidRDefault="00AB7B31" w:rsidP="00AB7B31">
      <w:r w:rsidRPr="00FE31EF">
        <w:t xml:space="preserve">Atorvastatin, like other statins, occasionally causes myopathy, defined as muscle aches or muscle weakness in conjunction with increases in CK values &gt;10 times ULN.  Myopathy should be considered in any patient with diffuse myalgias, muscle tenderness or weakness, and/or marked elevation of CK.  Patients should be advised to report promptly unexplained muscle pain, tenderness or weakness, particularly if accompanied by malaise or fever.  </w:t>
      </w:r>
      <w:r w:rsidR="00383398" w:rsidRPr="00FE31EF">
        <w:t>ATOZET</w:t>
      </w:r>
      <w:r w:rsidRPr="00FE31EF">
        <w:t xml:space="preserve"> Composite pack therapy should be discontinued if markedly elevated CK levels occur or myopathy is diagnosed or suspected.</w:t>
      </w:r>
    </w:p>
    <w:p w:rsidR="00AB7B31" w:rsidRPr="00FE31EF" w:rsidRDefault="00AB7B31" w:rsidP="00AB7B31">
      <w:r w:rsidRPr="00FE31EF">
        <w:t>The risk of myopathy during treatment with statins is increased with concurrent administration of cyclosporin, fibric acid deriva</w:t>
      </w:r>
      <w:r w:rsidR="00B150BF" w:rsidRPr="00FE31EF">
        <w:t xml:space="preserve">tives, erythromycin, niacin, </w:t>
      </w:r>
      <w:r w:rsidRPr="00FE31EF">
        <w:t>azole antifungals</w:t>
      </w:r>
      <w:r w:rsidR="00B150BF" w:rsidRPr="00FE31EF">
        <w:t>, colchicine, telaprevir, or the combination of tipranavir/ritonavir</w:t>
      </w:r>
      <w:r w:rsidRPr="00FE31EF">
        <w:t xml:space="preserve">.  Physicians considering combined therapy with </w:t>
      </w:r>
      <w:r w:rsidR="00383398" w:rsidRPr="00FE31EF">
        <w:t>ATOZET</w:t>
      </w:r>
      <w:r w:rsidRPr="00FE31EF">
        <w:t xml:space="preserve"> Composite Pack and fibric acid derivatives, erythromycin, immunosuppressive drugs, azole antifungals, or lipid-modifying doses of niacin should carefully weigh the potential benefits and risks and should carefully monitor patients for any signs or symptoms of muscle pain, tenderness, or weakness, particularly during the initial months of therapy and during any periods of upward dosage titration of either drug.  Lower starting and maintenance doses of </w:t>
      </w:r>
      <w:r w:rsidR="00383398" w:rsidRPr="00FE31EF">
        <w:t>ATOZET</w:t>
      </w:r>
      <w:r w:rsidRPr="00FE31EF">
        <w:t xml:space="preserve"> Composite Pack should be considered when taken concomitantly with the aforementioned drugs. (See DRUG INTERACTIONS and DOSAGE ADMINISTRATION</w:t>
      </w:r>
      <w:r w:rsidRPr="00FE31EF">
        <w:rPr>
          <w:color w:val="000000"/>
        </w:rPr>
        <w:t>)</w:t>
      </w:r>
      <w:r w:rsidRPr="00FE31EF">
        <w:t xml:space="preserve">  Periodic CK determinations may be considered in such situations, but there is no assurance that such monitoring will prevent the occurrence of severe myopathy.</w:t>
      </w:r>
    </w:p>
    <w:p w:rsidR="00B150BF" w:rsidRPr="00FE31EF" w:rsidRDefault="00B150BF" w:rsidP="00AB7B31">
      <w:r w:rsidRPr="00FE31EF">
        <w:t xml:space="preserve">There have been reports of rhabdomyolysis (including some fatalities) in patients receiving concomitant fusidic acid and statins (see CONTRAINDICATIONS and INTERACTIONS WITH OTHER MEDICINES). In patients where the use of systemic fusidic acid is considered essential, statin treatment should be discontinued throughout the duration of the </w:t>
      </w:r>
      <w:r w:rsidRPr="00FE31EF">
        <w:lastRenderedPageBreak/>
        <w:t>fusidic acid treatment. The patient should be advised to seek medical advice immediately if they experience any symptoms of muscle weakness, pain or tenderness. Statin therapy may be re-introduced seven days after the last dose of fusidic acid.</w:t>
      </w:r>
    </w:p>
    <w:p w:rsidR="002B617A" w:rsidRPr="00FE31EF" w:rsidRDefault="0051381B" w:rsidP="00E5246B">
      <w:pPr>
        <w:rPr>
          <w:b/>
        </w:rPr>
      </w:pPr>
      <w:r w:rsidRPr="00FE31EF">
        <w:rPr>
          <w:b/>
        </w:rPr>
        <w:t xml:space="preserve">ATOZET Composite Pack </w:t>
      </w:r>
      <w:r w:rsidR="002B617A" w:rsidRPr="00FE31EF">
        <w:rPr>
          <w:b/>
        </w:rPr>
        <w:t>therapy should be temporarily withheld or discontinued in any patient with an acute, serious condition suggestive of a myopathy or having a risk factor predisposing to the development of renal failure secondary to rhabdomyolysis, (e.g. severe acute infection, hypotension, major surgery, trauma, severe metabolic, endocrine and electrolyte disorders, and uncontrolled seizures).</w:t>
      </w:r>
    </w:p>
    <w:p w:rsidR="002B617A" w:rsidRPr="00FE31EF" w:rsidRDefault="002B617A" w:rsidP="003A07BD">
      <w:pPr>
        <w:pStyle w:val="Heading2"/>
      </w:pPr>
      <w:r w:rsidRPr="00FE31EF">
        <w:t>Fibrates</w:t>
      </w:r>
    </w:p>
    <w:p w:rsidR="002B617A" w:rsidRPr="00FE31EF" w:rsidRDefault="002B617A" w:rsidP="00E5246B">
      <w:r w:rsidRPr="00FE31EF">
        <w:t>The co</w:t>
      </w:r>
      <w:r w:rsidR="0020560C" w:rsidRPr="00FE31EF">
        <w:t>-</w:t>
      </w:r>
      <w:r w:rsidRPr="00FE31EF">
        <w:t xml:space="preserve">administration of </w:t>
      </w:r>
      <w:r w:rsidR="0020560C" w:rsidRPr="00FE31EF">
        <w:t>ezetimibe</w:t>
      </w:r>
      <w:r w:rsidR="007F5A8D" w:rsidRPr="00FE31EF">
        <w:t xml:space="preserve"> with fibrates, other than fenofibrate, </w:t>
      </w:r>
      <w:r w:rsidRPr="00FE31EF">
        <w:t>has not been studied</w:t>
      </w:r>
      <w:r w:rsidR="002E0E25" w:rsidRPr="00FE31EF">
        <w:t xml:space="preserve">. </w:t>
      </w:r>
      <w:r w:rsidR="003C2CA7" w:rsidRPr="00FE31EF">
        <w:t xml:space="preserve"> </w:t>
      </w:r>
      <w:r w:rsidR="002E0E25" w:rsidRPr="00FE31EF">
        <w:t>T</w:t>
      </w:r>
      <w:r w:rsidRPr="00FE31EF">
        <w:t>herefore, co</w:t>
      </w:r>
      <w:r w:rsidR="00241878" w:rsidRPr="00FE31EF">
        <w:t>-</w:t>
      </w:r>
      <w:r w:rsidRPr="00FE31EF">
        <w:t xml:space="preserve">administration of </w:t>
      </w:r>
      <w:r w:rsidR="0051381B" w:rsidRPr="00FE31EF">
        <w:t>ATOZET Composite Pack</w:t>
      </w:r>
      <w:r w:rsidR="0051381B" w:rsidRPr="00FE31EF">
        <w:rPr>
          <w:vertAlign w:val="superscript"/>
        </w:rPr>
        <w:t xml:space="preserve"> </w:t>
      </w:r>
      <w:r w:rsidRPr="00FE31EF">
        <w:t>and fibrates is not recommended (see INTERACTIONS</w:t>
      </w:r>
      <w:r w:rsidR="003C2CA7" w:rsidRPr="00FE31EF">
        <w:t xml:space="preserve"> WITH OTHER MEDICINES</w:t>
      </w:r>
      <w:r w:rsidR="00504559">
        <w:t>).</w:t>
      </w:r>
    </w:p>
    <w:p w:rsidR="002B617A" w:rsidRPr="00FE31EF" w:rsidRDefault="002B617A" w:rsidP="003A07BD">
      <w:pPr>
        <w:pStyle w:val="Heading2"/>
      </w:pPr>
      <w:r w:rsidRPr="00FE31EF">
        <w:t>Fenofibrate</w:t>
      </w:r>
    </w:p>
    <w:p w:rsidR="002B617A" w:rsidRPr="00FE31EF" w:rsidRDefault="002B617A" w:rsidP="00E5246B">
      <w:r w:rsidRPr="00FE31EF">
        <w:t xml:space="preserve">Fibrates may increase cholesterol excretion from the bile, and ezetimibe increased cholesterol in the gallbladder bile in a preclinical study in dogs.  Given the potential for cholelithiasis, and the numerically higher incidence of cholecystectomies in patients administered ezetimibe and fenofibrate in a clinical study (see CLINICAL TRIALS and ADVERSE </w:t>
      </w:r>
      <w:r w:rsidR="00E330BD" w:rsidRPr="00FE31EF">
        <w:t>EFFECTS</w:t>
      </w:r>
      <w:r w:rsidRPr="00FE31EF">
        <w:t xml:space="preserve"> sections), co</w:t>
      </w:r>
      <w:r w:rsidR="00241878" w:rsidRPr="00FE31EF">
        <w:t>-</w:t>
      </w:r>
      <w:r w:rsidRPr="00FE31EF">
        <w:t xml:space="preserve">administration of </w:t>
      </w:r>
      <w:r w:rsidR="00383398" w:rsidRPr="00FE31EF">
        <w:t>ATOZET</w:t>
      </w:r>
      <w:r w:rsidR="00F957A6" w:rsidRPr="00FE31EF">
        <w:t xml:space="preserve"> Composite Pack</w:t>
      </w:r>
      <w:r w:rsidRPr="00FE31EF">
        <w:t xml:space="preserve"> and fenofibrate is not recommended in patients with pre-existing gallbladder disease (see CONTRAINDICATIONS).</w:t>
      </w:r>
    </w:p>
    <w:p w:rsidR="002B617A" w:rsidRPr="00FE31EF" w:rsidRDefault="002B617A" w:rsidP="003A07BD">
      <w:pPr>
        <w:pStyle w:val="Heading2"/>
      </w:pPr>
      <w:r w:rsidRPr="00FE31EF">
        <w:t>Cyclosporin</w:t>
      </w:r>
    </w:p>
    <w:p w:rsidR="002B617A" w:rsidRPr="00FE31EF" w:rsidRDefault="002B617A" w:rsidP="00AA0D21">
      <w:r w:rsidRPr="00FE31EF">
        <w:t xml:space="preserve">Caution should be exercised when initiating ezetimibe in the setting of cyclosporin.  Cyclosporin concentrations should be monitored in patients receiving </w:t>
      </w:r>
      <w:r w:rsidR="00383398" w:rsidRPr="00FE31EF">
        <w:t>ATOZET</w:t>
      </w:r>
      <w:r w:rsidR="00F957A6" w:rsidRPr="00FE31EF">
        <w:t xml:space="preserve"> Composite Pack</w:t>
      </w:r>
      <w:r w:rsidRPr="00FE31EF">
        <w:t xml:space="preserve"> and cyclosporin (See INTERACTIONS </w:t>
      </w:r>
      <w:r w:rsidR="004D16D3" w:rsidRPr="00FE31EF">
        <w:t xml:space="preserve">WITH OTHER MEDICINES </w:t>
      </w:r>
      <w:r w:rsidRPr="00FE31EF">
        <w:t xml:space="preserve">and DOSAGE </w:t>
      </w:r>
      <w:r w:rsidR="004D16D3" w:rsidRPr="00FE31EF">
        <w:t>AND</w:t>
      </w:r>
      <w:r w:rsidR="00504559">
        <w:t xml:space="preserve"> ADMINISTRATION).</w:t>
      </w:r>
    </w:p>
    <w:p w:rsidR="002B617A" w:rsidRPr="00FE31EF" w:rsidRDefault="002B617A" w:rsidP="003A07BD">
      <w:pPr>
        <w:pStyle w:val="Heading2"/>
      </w:pPr>
      <w:r w:rsidRPr="00FE31EF">
        <w:t>Anticoagulants</w:t>
      </w:r>
    </w:p>
    <w:p w:rsidR="002B617A" w:rsidRPr="00FE31EF" w:rsidRDefault="002B617A" w:rsidP="00AA0D21">
      <w:r w:rsidRPr="00FE31EF">
        <w:t xml:space="preserve">If </w:t>
      </w:r>
      <w:r w:rsidR="00383398" w:rsidRPr="00FE31EF">
        <w:t>ATOZET</w:t>
      </w:r>
      <w:r w:rsidR="00F957A6" w:rsidRPr="00FE31EF">
        <w:t xml:space="preserve"> Composite Pack</w:t>
      </w:r>
      <w:r w:rsidRPr="00FE31EF">
        <w:rPr>
          <w:vertAlign w:val="superscript"/>
        </w:rPr>
        <w:t xml:space="preserve"> </w:t>
      </w:r>
      <w:r w:rsidRPr="00FE31EF">
        <w:t>is added to warfarin, or another coumarin anticoagulant, the International Normalised Ratio (INR) should be appropriately monitored (See INTERACTIONS</w:t>
      </w:r>
      <w:r w:rsidR="00CE7F68" w:rsidRPr="00FE31EF">
        <w:t xml:space="preserve"> WITH OTHER MEDICINES</w:t>
      </w:r>
      <w:r w:rsidRPr="00FE31EF">
        <w:t>).</w:t>
      </w:r>
    </w:p>
    <w:p w:rsidR="002B617A" w:rsidRPr="00FE31EF" w:rsidRDefault="002B617A" w:rsidP="003A07BD">
      <w:pPr>
        <w:pStyle w:val="Heading2"/>
      </w:pPr>
      <w:r w:rsidRPr="00FE31EF">
        <w:t>Haemorrhagic Stroke</w:t>
      </w:r>
    </w:p>
    <w:p w:rsidR="002B617A" w:rsidRPr="00FE31EF" w:rsidRDefault="002B617A" w:rsidP="00AA0D21">
      <w:r w:rsidRPr="00FE31EF">
        <w:t>A post-hoc analysis of a clinical study (SPARCL) in patients without known coronary heart disease who had a recent stroke or TIA, showed a higher incidence of haemorrhagic stroke in patients on atorvastatin 80 mg (55/2365, 2.3%) compared to placebo (33/2366, 1.4%), (p=0.02).  Throughout the study, all cause mortality was numerically higher in the atorvastatin arm than the placebo arm.  At study end all cause mortality was 9.1% on atorvastatin vs. 8.9 % on placebo.</w:t>
      </w:r>
    </w:p>
    <w:p w:rsidR="002B617A" w:rsidRPr="00FE31EF" w:rsidRDefault="002B617A" w:rsidP="00AA0D21">
      <w:r w:rsidRPr="00FE31EF">
        <w:t xml:space="preserve">The increased risk of haemorrhagic stroke was observed in patients who entered the study with prior haemorrhagic stroke (15.6% for atorvastatin vs. 4.2 % for placebo, HR 4.06; 95% CI 0.84-19.57) or prior lacunar infarct (2.8% for atorvastatin vs. 0.6% for placebo, HR 4.99; 95%CI 1.71-14.61).  All cause mortality was also increased in these patients with prior haemorrhagic stroke (15.6% for atorvastatin vs. 10.4% for placebo) or prior lacunar infarct (10.9% for atorvastatin vs. 9.1% for placebo).  The potential risk of haemorrhagic stroke </w:t>
      </w:r>
      <w:r w:rsidRPr="00FE31EF">
        <w:lastRenderedPageBreak/>
        <w:t xml:space="preserve">should be carefully considered before initiating treatment with </w:t>
      </w:r>
      <w:r w:rsidR="00383398" w:rsidRPr="00FE31EF">
        <w:t>ATOZET</w:t>
      </w:r>
      <w:r w:rsidR="00F957A6" w:rsidRPr="00FE31EF">
        <w:t xml:space="preserve"> Composite Pack</w:t>
      </w:r>
      <w:r w:rsidRPr="00FE31EF">
        <w:t xml:space="preserve"> in patients with recent (1-6 months) stroke or TIA.</w:t>
      </w:r>
    </w:p>
    <w:p w:rsidR="002B617A" w:rsidRPr="00FE31EF" w:rsidRDefault="002B617A" w:rsidP="00AA0D21">
      <w:r w:rsidRPr="00FE31EF">
        <w:t>In 68% of patients who entered the study with neither a haemorrhagic stroke nor lacunar infarct, the risk of haemorrhagic stroke on atorvastatin vs placebo was 2% vs. 1.8 % (large vessel), 1.7% vs. 1.6 % (TIA), 1.6% vs. 1.7 % (unknown cause).</w:t>
      </w:r>
    </w:p>
    <w:p w:rsidR="002B617A" w:rsidRPr="00FE31EF" w:rsidRDefault="002B617A" w:rsidP="003A07BD">
      <w:pPr>
        <w:pStyle w:val="Heading2"/>
      </w:pPr>
      <w:r w:rsidRPr="00FE31EF">
        <w:t>Endocrine Function</w:t>
      </w:r>
    </w:p>
    <w:p w:rsidR="002B617A" w:rsidRPr="00FE31EF" w:rsidRDefault="002B617A" w:rsidP="00AA0D21">
      <w:r w:rsidRPr="00FE31EF">
        <w:t xml:space="preserve">Statins interfere with cholesterol synthesis and theoretically might blunt adrenal and/or gonadal steroid production.  Clinical studies have shown that atorvastatin does not reduce basal plasma cortisol concentration or impair adrenal reserve.  The effects of statins on male fertility have not been studied in adequate numbers of patients.  The effects, if any, on the pituitary-gonadal axis in premenopausal women are unknown.  Caution should be exercised if </w:t>
      </w:r>
      <w:r w:rsidR="00383398" w:rsidRPr="00FE31EF">
        <w:t>ATOZET</w:t>
      </w:r>
      <w:r w:rsidR="00F957A6" w:rsidRPr="00FE31EF">
        <w:t xml:space="preserve"> Composite Pack</w:t>
      </w:r>
      <w:r w:rsidRPr="00FE31EF">
        <w:t xml:space="preserve"> </w:t>
      </w:r>
      <w:r w:rsidR="000A7A2B" w:rsidRPr="00FE31EF">
        <w:t xml:space="preserve">is </w:t>
      </w:r>
      <w:r w:rsidRPr="00FE31EF">
        <w:t xml:space="preserve">administered concomitantly with </w:t>
      </w:r>
      <w:r w:rsidR="000A7A2B" w:rsidRPr="00FE31EF">
        <w:t xml:space="preserve">other </w:t>
      </w:r>
      <w:r w:rsidRPr="00FE31EF">
        <w:t>drugs that may decrease the levels or activity of endogenous steroid hormones, such as ketoconazole, spironolactone, and cimetidine.</w:t>
      </w:r>
    </w:p>
    <w:p w:rsidR="0009132D" w:rsidRPr="00FE31EF" w:rsidRDefault="0009132D" w:rsidP="00AA0D21">
      <w:r w:rsidRPr="00FE31EF">
        <w:t>Increases in HbA1c and fasting serum glucose levels have been reported with HMG-CoA reductase inhibitors, including atorvastatin.</w:t>
      </w:r>
    </w:p>
    <w:p w:rsidR="002B617A" w:rsidRPr="00FE31EF" w:rsidRDefault="002B617A" w:rsidP="003A07BD">
      <w:pPr>
        <w:pStyle w:val="Heading2"/>
      </w:pPr>
      <w:r w:rsidRPr="00FE31EF">
        <w:t>Interstitial Lung Disease</w:t>
      </w:r>
    </w:p>
    <w:p w:rsidR="009D64D0" w:rsidRDefault="002B617A" w:rsidP="009D64D0">
      <w:r w:rsidRPr="00FE31EF">
        <w:t xml:space="preserve">Exceptional cases of interstitial lung disease have been reported with some statins, especially with long term therapy (see ADVERSE EFFECTS).  Presenting features can include dyspnoea, non-productive cough and deterioration in general health (fatigue, weight loss and fever).  If it is suspected a patient has developed interstitial lung disease, </w:t>
      </w:r>
      <w:r w:rsidR="00383398" w:rsidRPr="00FE31EF">
        <w:t>ATOZET</w:t>
      </w:r>
      <w:r w:rsidR="00F957A6" w:rsidRPr="00FE31EF">
        <w:t xml:space="preserve"> Composite pack</w:t>
      </w:r>
      <w:r w:rsidRPr="00FE31EF">
        <w:t xml:space="preserve"> therapy should be discontinued.</w:t>
      </w:r>
    </w:p>
    <w:p w:rsidR="002B617A" w:rsidRPr="00FE31EF" w:rsidRDefault="002B617A" w:rsidP="003A07BD">
      <w:pPr>
        <w:pStyle w:val="Heading2"/>
      </w:pPr>
      <w:r w:rsidRPr="00FE31EF">
        <w:t>Effects on Fertility</w:t>
      </w:r>
    </w:p>
    <w:p w:rsidR="002B617A" w:rsidRPr="00FE31EF" w:rsidRDefault="002B617A" w:rsidP="0095405F">
      <w:pPr>
        <w:pStyle w:val="PI-Header3"/>
        <w:spacing w:before="144" w:after="192"/>
      </w:pPr>
      <w:r w:rsidRPr="00FE31EF">
        <w:t>Ezetimibe</w:t>
      </w:r>
    </w:p>
    <w:p w:rsidR="002B617A" w:rsidRPr="00FE31EF" w:rsidRDefault="002B617A" w:rsidP="00AA0D21">
      <w:r w:rsidRPr="00FE31EF">
        <w:t>Ezetimibe had no effects on fertility in male and female rats at doses up to 1000 mg/kg/day by oral gavage, corresponding to exposures of approximately 1 and 7 times the adult human exposure for ezetimibe and total ezetimibe respectively.</w:t>
      </w:r>
    </w:p>
    <w:p w:rsidR="002B617A" w:rsidRPr="00FE31EF" w:rsidRDefault="002B617A" w:rsidP="0095405F">
      <w:pPr>
        <w:pStyle w:val="PI-Header3"/>
        <w:spacing w:before="144" w:after="192"/>
      </w:pPr>
      <w:r w:rsidRPr="00FE31EF">
        <w:t>Atorvastatin</w:t>
      </w:r>
    </w:p>
    <w:p w:rsidR="002B617A" w:rsidRPr="00FE31EF" w:rsidRDefault="002B617A" w:rsidP="00AA0D21">
      <w:r w:rsidRPr="00FE31EF">
        <w:t>The effects of atorvastatin on spermatogenesis and human fertility have not been investigated in clinical studies.  Dietary administration of 100 mg atorvastatin/kg/day to rats caused a decrease in spermatid concentration in the testes, a decrease in sperm motility and an increase in sperm abnormalities.  Similar effects, however, were not observed in male rats dosed by gavage to 175 mg/kg/day (plasma AUC for HMG-CoA reductase inhibitory activity 14 times higher than in humans dosed at 80 mg/day) and male fertility was not affected in either study.  No adverse effects on fertility or reproduction were observed in female rats given doses up to 225 mg/kg/day (plasma AUC for enzyme inhibitory activity 56 times higher than in humans dosed at 80 mg/day).  Atorvastatin caused no adverse effects on sperm or semen parameters, or on reproductive organ histopathology in dogs given doses of 10, 40, or 120 mg/kg for 2 years (Plasma AUC for enzyme inhibitory activity 13 times higher than in humans).</w:t>
      </w:r>
    </w:p>
    <w:p w:rsidR="002B617A" w:rsidRPr="00FE31EF" w:rsidRDefault="002B617A" w:rsidP="003A07BD">
      <w:pPr>
        <w:pStyle w:val="Heading2"/>
      </w:pPr>
      <w:r w:rsidRPr="00FE31EF">
        <w:lastRenderedPageBreak/>
        <w:t>Use in Pregnancy</w:t>
      </w:r>
    </w:p>
    <w:p w:rsidR="0087234F" w:rsidRPr="00FE31EF" w:rsidRDefault="0087234F" w:rsidP="0095405F">
      <w:pPr>
        <w:pStyle w:val="PI-Header3"/>
        <w:spacing w:before="144" w:after="192"/>
      </w:pPr>
      <w:r w:rsidRPr="00FE31EF">
        <w:t>Pregnancy Category D</w:t>
      </w:r>
    </w:p>
    <w:p w:rsidR="009A339D" w:rsidRPr="00FE31EF" w:rsidRDefault="009A339D" w:rsidP="009A339D">
      <w:r w:rsidRPr="00FE31EF">
        <w:t>The definition of Pregnancy Category D is drugs which have caused, are suspected to have caused or may be expected to cause, an increased incidence of human foetal malformations or irreversible damage.  These drugs may also have adverse pharmacological effects.</w:t>
      </w:r>
    </w:p>
    <w:p w:rsidR="009A339D" w:rsidRPr="00FE31EF" w:rsidRDefault="00383398" w:rsidP="009A339D">
      <w:r w:rsidRPr="00FE31EF">
        <w:t>ATOZET</w:t>
      </w:r>
      <w:r w:rsidR="009A339D" w:rsidRPr="00FE31EF">
        <w:t xml:space="preserve"> Composite Pack is contraindicated in Pregnancy.  Atherosclerosis is a chronic process and discontinuation of lipid-lowering drugs during pregnancy should have little impact on the outcome of long-term therapy of primary hypercholesterolaemia.  Cholesterol and other products of cholesterol biosynthesis are essential components for foetal development (including synthesis of</w:t>
      </w:r>
      <w:r w:rsidR="00504559">
        <w:t xml:space="preserve"> steroids and cell membranes).</w:t>
      </w:r>
    </w:p>
    <w:p w:rsidR="009A339D" w:rsidRPr="00FE31EF" w:rsidRDefault="00383398" w:rsidP="009A339D">
      <w:r w:rsidRPr="00FE31EF">
        <w:t>ATOZET</w:t>
      </w:r>
      <w:r w:rsidR="009A339D" w:rsidRPr="00FE31EF">
        <w:t xml:space="preserve"> Composite Pack should be administered to women of childbearing age only when such patients are highly unlikely to conceive and have been informed of the potential.  If the patient becomes pregnant while taking this drug, therapy should be discontinued and the patient apprised of the potential hazard to the foetus (see CONTRAINDICATIONS).</w:t>
      </w:r>
    </w:p>
    <w:p w:rsidR="002B617A" w:rsidRPr="00FE31EF" w:rsidRDefault="002B617A" w:rsidP="00504559">
      <w:pPr>
        <w:pStyle w:val="PI-Header4"/>
        <w:spacing w:before="144" w:after="96"/>
      </w:pPr>
      <w:r w:rsidRPr="00FE31EF">
        <w:t>Ezetimibe</w:t>
      </w:r>
    </w:p>
    <w:p w:rsidR="002B617A" w:rsidRPr="00FE31EF" w:rsidRDefault="002B617A" w:rsidP="00AA0D21">
      <w:r w:rsidRPr="00FE31EF">
        <w:t xml:space="preserve">No clinical data on exposed pregnancies are available. Ezetimibe crossed the placenta in rats and rabbits. </w:t>
      </w:r>
      <w:r w:rsidR="00FC0E90" w:rsidRPr="00FE31EF">
        <w:t xml:space="preserve"> </w:t>
      </w:r>
      <w:r w:rsidRPr="00FE31EF">
        <w:t>There was no evidence of foetal abnormalities in rats dosed with up to 1000 mg/kg/day of ezetimibe by oral gavage during organogenesis, corresponding to exposures of about 1 and 7 times the adult human exposure for ezetimibe and total ezetimibe respectively, based on AUC.</w:t>
      </w:r>
      <w:r w:rsidR="00FC0E90" w:rsidRPr="00FE31EF">
        <w:t xml:space="preserve"> </w:t>
      </w:r>
      <w:r w:rsidRPr="00FE31EF">
        <w:t xml:space="preserve"> There was an increase in the incidence of extra thoracic ribs in rabbits at doses of 250 to 1000 mg/kg/day, corresponding to exposures of 0.5 to 1 times and 100 to 150 times the adult human exposure for ezetimibe and total ezetimibe, respectively. </w:t>
      </w:r>
      <w:r w:rsidR="00FC0E90" w:rsidRPr="00FE31EF">
        <w:t xml:space="preserve"> </w:t>
      </w:r>
      <w:r w:rsidRPr="00FE31EF">
        <w:t xml:space="preserve">The relevance of this </w:t>
      </w:r>
      <w:r w:rsidR="00504559">
        <w:t>finding to humans is not known.</w:t>
      </w:r>
    </w:p>
    <w:p w:rsidR="002B617A" w:rsidRPr="00FE31EF" w:rsidRDefault="002B617A" w:rsidP="00AA0D21">
      <w:r w:rsidRPr="00FE31EF">
        <w:t xml:space="preserve">Ezetimibe in combination with statins in rats and rabbits resulted in higher exposures to ezetimibe and/or statins than either drug administered alone. </w:t>
      </w:r>
      <w:r w:rsidR="00FC0E90" w:rsidRPr="00FE31EF">
        <w:t xml:space="preserve"> </w:t>
      </w:r>
      <w:r w:rsidRPr="00FE31EF">
        <w:t>Skeletal malfunctions (hemivertebrae in rats and shortened /filamentous tail associated with fused and reduced number of caudal vertebrae in rabbits) and other less severe foetal abnormalities were observed in rats and rabbits dosed with ezetimibe/statin com</w:t>
      </w:r>
      <w:r w:rsidR="00504559">
        <w:t>binations during organogenesis.</w:t>
      </w:r>
    </w:p>
    <w:p w:rsidR="002B617A" w:rsidRPr="00FE31EF" w:rsidRDefault="002B617A" w:rsidP="00AA0D21">
      <w:r w:rsidRPr="00FE31EF">
        <w:t xml:space="preserve">Embryofoetal studies in rats showed no adverse foetal effects of oral ezetimibe/fenofibrate doses corresponding to 5 times (total ezetimibe) and 38 times (fenofibric acid) the anticipated human plasma exposure at the maximum recommended doses.  In similar studies in rabbits, a No Effect Level for embryotoxicity was established at </w:t>
      </w:r>
      <w:r w:rsidRPr="00FE31EF">
        <w:rPr>
          <w:i/>
        </w:rPr>
        <w:t>ca</w:t>
      </w:r>
      <w:r w:rsidRPr="00FE31EF">
        <w:t>. 90 times (total ezetimibe) and 32 times (fenofibric acid) anticipated human exposure levels.</w:t>
      </w:r>
    </w:p>
    <w:p w:rsidR="002B617A" w:rsidRPr="00FE31EF" w:rsidRDefault="002B617A" w:rsidP="00504559">
      <w:pPr>
        <w:pStyle w:val="PI-Header4"/>
        <w:spacing w:before="144" w:after="96"/>
      </w:pPr>
      <w:r w:rsidRPr="00FE31EF">
        <w:t>Atorvastatin</w:t>
      </w:r>
    </w:p>
    <w:p w:rsidR="002B617A" w:rsidRPr="00FE31EF" w:rsidRDefault="002B617A" w:rsidP="00AA0D21">
      <w:r w:rsidRPr="00FE31EF">
        <w:t>Since HMG-CoA redu</w:t>
      </w:r>
      <w:r w:rsidR="00697674" w:rsidRPr="00FE31EF">
        <w:t>ctase inhibitors</w:t>
      </w:r>
      <w:r w:rsidRPr="00FE31EF">
        <w:t xml:space="preserve"> decrease cholesterol synthesis and possibly the synthesis of other biologically active substances derived from cholesterol, they may cause foetal harm when a</w:t>
      </w:r>
      <w:r w:rsidR="00504559">
        <w:t>dministered to pregnant women.</w:t>
      </w:r>
    </w:p>
    <w:p w:rsidR="0051381B" w:rsidRPr="00FE31EF" w:rsidRDefault="0051381B" w:rsidP="0051381B">
      <w:r w:rsidRPr="00FE31EF">
        <w:t>HMG-CoA reductase inhibitors are contraindicated in pregnancy.  The risk of foetal injury outweighs the benefits of HMG-CoA reductase inhibitor therapy during pregnancy.</w:t>
      </w:r>
    </w:p>
    <w:p w:rsidR="002B617A" w:rsidRPr="00FE31EF" w:rsidRDefault="002B617A" w:rsidP="00966783">
      <w:r w:rsidRPr="00FE31EF">
        <w:t xml:space="preserve">Atorvastatin crosses the rat placenta and reaches a level in foetal liver equivalent to that in maternal plasma.  Animal reproduction studies showed no evidence of teratogenic activity in rats or rabbits at oral doses up to 300 mg/kg/day and 100 mg/kg/day, respectively.  Increased post-implantation loss, decreased foetal weight and increased skeletal variations were </w:t>
      </w:r>
      <w:r w:rsidRPr="00FE31EF">
        <w:lastRenderedPageBreak/>
        <w:t>observed in rats dosed at 100–300 mg/kg/day and rabbits dosed at 50–100 mg/kg/day.  In a peri/post natal study, rats dosed at 225 mg/kg/day showed an increased incidence of stillbirths, decreases in birthweight, an increased incidence of dilated renal pelvis, increased postnatal mortality, suppression of pup growth, retardation of physical development and abnormal behavioural development; some of these effects were also observed at the non-maternotoxic dose of 100 mg/kg/day; the plasma AUC for HMG-CoA reductase inhibitory activity at the no effect dose level of 20 mg/kg/day was similar to that in humans dosed at 80 mg/day.</w:t>
      </w:r>
    </w:p>
    <w:p w:rsidR="002B617A" w:rsidRPr="00FE31EF" w:rsidRDefault="002B617A" w:rsidP="00966783">
      <w:r w:rsidRPr="00FE31EF">
        <w:t xml:space="preserve">In two series of 178 and 143 cases where pregnant women took a HMG-CoA reductase inhibitor (statin) during the first trimester of pregnancy serious foetal abnormalities occurred in several cases. </w:t>
      </w:r>
      <w:r w:rsidR="00912F97" w:rsidRPr="00FE31EF">
        <w:t xml:space="preserve"> </w:t>
      </w:r>
      <w:r w:rsidRPr="00FE31EF">
        <w:t xml:space="preserve">These included limb and neurological defects, spontaneous abortions and foetal deaths. </w:t>
      </w:r>
      <w:r w:rsidR="00912F97" w:rsidRPr="00FE31EF">
        <w:t xml:space="preserve"> </w:t>
      </w:r>
      <w:r w:rsidRPr="00FE31EF">
        <w:t xml:space="preserve">The exact risk of injury to the foetus occurring after a pregnant woman is exposed to HMG-CoA reductase inhibitor has not been determined. </w:t>
      </w:r>
      <w:r w:rsidR="00912F97" w:rsidRPr="00FE31EF">
        <w:t xml:space="preserve"> </w:t>
      </w:r>
      <w:r w:rsidRPr="00FE31EF">
        <w:t xml:space="preserve">The current data do not indicate that the risk of foetal injury in women exposed to HMG-CoA reductase inhibitors is high. </w:t>
      </w:r>
      <w:r w:rsidR="00912F97" w:rsidRPr="00FE31EF">
        <w:t xml:space="preserve"> </w:t>
      </w:r>
      <w:r w:rsidRPr="00FE31EF">
        <w:t>If a pregnant woman is exposed to a HMG-CoA reductase inhibitor she should be informed of the possibility of foetal injury and discuss the implications with her pregnancy specialist.</w:t>
      </w:r>
    </w:p>
    <w:p w:rsidR="002B617A" w:rsidRPr="00FE31EF" w:rsidRDefault="002B617A" w:rsidP="003A07BD">
      <w:pPr>
        <w:pStyle w:val="Heading2"/>
      </w:pPr>
      <w:r w:rsidRPr="00FE31EF">
        <w:t>Use in Lactation</w:t>
      </w:r>
    </w:p>
    <w:p w:rsidR="000A7A2B" w:rsidRPr="00FE31EF" w:rsidRDefault="00247D59" w:rsidP="00242B1F">
      <w:pPr>
        <w:autoSpaceDE w:val="0"/>
        <w:autoSpaceDN w:val="0"/>
        <w:adjustRightInd w:val="0"/>
        <w:spacing w:before="0" w:after="0"/>
        <w:ind w:right="1150"/>
        <w:rPr>
          <w:rFonts w:cs="Times New Roman"/>
          <w:color w:val="000000"/>
          <w:lang w:val="en-US"/>
        </w:rPr>
      </w:pPr>
      <w:r w:rsidRPr="00FE31EF">
        <w:rPr>
          <w:rFonts w:cs="Times New Roman"/>
          <w:color w:val="000000"/>
          <w:lang w:val="en-US"/>
        </w:rPr>
        <w:t xml:space="preserve">Studies in rats have shown that ezetimibe and atorvastatin are excreted in milk. </w:t>
      </w:r>
      <w:r w:rsidR="000A7A2B" w:rsidRPr="00FE31EF">
        <w:rPr>
          <w:rFonts w:cs="Times New Roman"/>
          <w:color w:val="000000"/>
          <w:lang w:val="en-US"/>
        </w:rPr>
        <w:t xml:space="preserve"> It is not known whether ezetimibe or atorvastatin are excreted into human breast milk, therefore, women who are breast feeding should not </w:t>
      </w:r>
      <w:proofErr w:type="gramStart"/>
      <w:r w:rsidR="000A7A2B" w:rsidRPr="00FE31EF">
        <w:rPr>
          <w:rFonts w:cs="Times New Roman"/>
          <w:color w:val="000000"/>
          <w:lang w:val="en-US"/>
        </w:rPr>
        <w:t xml:space="preserve">take </w:t>
      </w:r>
      <w:r w:rsidR="00A301BB" w:rsidRPr="00FE31EF">
        <w:rPr>
          <w:rFonts w:cs="Times New Roman"/>
          <w:color w:val="000000"/>
          <w:lang w:val="en-US"/>
        </w:rPr>
        <w:t xml:space="preserve"> ATOZET</w:t>
      </w:r>
      <w:proofErr w:type="gramEnd"/>
      <w:r w:rsidR="00A301BB" w:rsidRPr="00FE31EF">
        <w:rPr>
          <w:rFonts w:cs="Times New Roman"/>
          <w:color w:val="000000"/>
          <w:lang w:val="en-US"/>
        </w:rPr>
        <w:t xml:space="preserve"> Composite Pack</w:t>
      </w:r>
      <w:r w:rsidR="000A7A2B" w:rsidRPr="00FE31EF">
        <w:rPr>
          <w:rFonts w:cs="Times New Roman"/>
          <w:color w:val="000000"/>
          <w:lang w:val="en-US"/>
        </w:rPr>
        <w:t xml:space="preserve"> (see CONTRAINDICATIONS).</w:t>
      </w:r>
    </w:p>
    <w:p w:rsidR="000A7A2B" w:rsidRPr="00FE31EF" w:rsidRDefault="00247D59" w:rsidP="00504559">
      <w:pPr>
        <w:rPr>
          <w:lang w:val="en-US"/>
        </w:rPr>
      </w:pPr>
      <w:r w:rsidRPr="00FE31EF">
        <w:rPr>
          <w:lang w:val="en-US"/>
        </w:rPr>
        <w:t>Ezetimibe had no effects on pup development in rats treated with up to 1000 mg/kg/day of ezetimibe during late pregnancy and lactation.</w:t>
      </w:r>
      <w:r w:rsidR="00A301BB" w:rsidRPr="00FE31EF">
        <w:rPr>
          <w:lang w:val="en-US"/>
        </w:rPr>
        <w:t xml:space="preserve"> </w:t>
      </w:r>
      <w:r w:rsidRPr="00FE31EF">
        <w:rPr>
          <w:lang w:val="en-US"/>
        </w:rPr>
        <w:t xml:space="preserve"> Drug exposures (based on AUC) in pups were approximately 1.5% and 50% of maternal exposures for ezetimibe an</w:t>
      </w:r>
      <w:r w:rsidR="00504559">
        <w:rPr>
          <w:lang w:val="en-US"/>
        </w:rPr>
        <w:t>d total ezetimibe respectively.</w:t>
      </w:r>
    </w:p>
    <w:p w:rsidR="002B617A" w:rsidRPr="00FE31EF" w:rsidRDefault="00247D59" w:rsidP="00247D59">
      <w:pPr>
        <w:rPr>
          <w:rFonts w:cs="Times New Roman"/>
        </w:rPr>
      </w:pPr>
      <w:r w:rsidRPr="00FE31EF">
        <w:rPr>
          <w:rFonts w:cs="Times New Roman"/>
          <w:color w:val="000000"/>
          <w:lang w:val="en-US"/>
        </w:rPr>
        <w:t>In rats, plasma concentrations of atorvastatin are similar to those in milk.</w:t>
      </w:r>
    </w:p>
    <w:p w:rsidR="002B617A" w:rsidRPr="00FE31EF" w:rsidRDefault="00D45050" w:rsidP="003A07BD">
      <w:pPr>
        <w:pStyle w:val="Heading2"/>
      </w:pPr>
      <w:r w:rsidRPr="00FE31EF">
        <w:t>Paediatric Use</w:t>
      </w:r>
    </w:p>
    <w:p w:rsidR="002E0E25" w:rsidRPr="00FE31EF" w:rsidRDefault="002E0E25" w:rsidP="002E0E25">
      <w:r w:rsidRPr="00FE31EF">
        <w:t>There are insufficient data for the safe and effective</w:t>
      </w:r>
      <w:r w:rsidRPr="00A96AAD">
        <w:t xml:space="preserve"> co</w:t>
      </w:r>
      <w:r w:rsidRPr="00A96AAD">
        <w:rPr>
          <w:rFonts w:cs="Times New Roman"/>
        </w:rPr>
        <w:t>-administration of ezetimibe and atorvastatin</w:t>
      </w:r>
      <w:r w:rsidRPr="00FE31EF">
        <w:rPr>
          <w:rFonts w:cs="Times New Roman"/>
        </w:rPr>
        <w:t xml:space="preserve"> </w:t>
      </w:r>
      <w:r w:rsidRPr="00FE31EF">
        <w:t>in paediatric patients.</w:t>
      </w:r>
    </w:p>
    <w:p w:rsidR="002B617A" w:rsidRPr="00296401" w:rsidRDefault="002B617A" w:rsidP="00350421">
      <w:pPr>
        <w:pStyle w:val="Heading2"/>
      </w:pPr>
      <w:r w:rsidRPr="00296401">
        <w:t>Use in the Elderly</w:t>
      </w:r>
    </w:p>
    <w:p w:rsidR="00976439" w:rsidRPr="00FE31EF" w:rsidRDefault="00976439" w:rsidP="00976439">
      <w:pPr>
        <w:ind w:right="751"/>
        <w:rPr>
          <w:rFonts w:cs="Times New Roman"/>
          <w:iCs/>
        </w:rPr>
      </w:pPr>
      <w:r w:rsidRPr="00FE31EF">
        <w:rPr>
          <w:rFonts w:cs="Times New Roman"/>
          <w:iCs/>
        </w:rPr>
        <w:t>Co-administration of ezetim</w:t>
      </w:r>
      <w:r w:rsidR="00C60386" w:rsidRPr="00FE31EF">
        <w:rPr>
          <w:rFonts w:cs="Times New Roman"/>
          <w:iCs/>
        </w:rPr>
        <w:t>ibe and atorvastatin was studied</w:t>
      </w:r>
      <w:r w:rsidRPr="00FE31EF">
        <w:rPr>
          <w:rFonts w:cs="Times New Roman"/>
          <w:iCs/>
        </w:rPr>
        <w:t xml:space="preserve"> in 1053 </w:t>
      </w:r>
      <w:proofErr w:type="gramStart"/>
      <w:r w:rsidRPr="00FE31EF">
        <w:rPr>
          <w:rFonts w:cs="Times New Roman"/>
          <w:iCs/>
        </w:rPr>
        <w:t>patients</w:t>
      </w:r>
      <w:proofErr w:type="gramEnd"/>
      <w:r w:rsidRPr="00FE31EF">
        <w:rPr>
          <w:rFonts w:cs="Times New Roman"/>
          <w:iCs/>
        </w:rPr>
        <w:t xml:space="preserve"> ≥ 65 years of age with hypercholesterolaemia and high risk for CHD. Patie</w:t>
      </w:r>
      <w:r w:rsidR="005203DF" w:rsidRPr="00FE31EF">
        <w:rPr>
          <w:rFonts w:cs="Times New Roman"/>
          <w:iCs/>
        </w:rPr>
        <w:t>n</w:t>
      </w:r>
      <w:r w:rsidRPr="00FE31EF">
        <w:rPr>
          <w:rFonts w:cs="Times New Roman"/>
          <w:iCs/>
        </w:rPr>
        <w:t>ts received ezetimibe 10 mg and atorvastatin doses from 10 to 40 mg daily. The treatments were well tolerated, with a similar safety profile to that observed in younger patients.</w:t>
      </w:r>
    </w:p>
    <w:p w:rsidR="002B617A" w:rsidRPr="00FE31EF" w:rsidRDefault="002B617A" w:rsidP="0095405F">
      <w:pPr>
        <w:pStyle w:val="PI-Header3"/>
        <w:spacing w:before="144" w:after="192"/>
      </w:pPr>
      <w:r w:rsidRPr="00FE31EF">
        <w:t>Atorvastatin</w:t>
      </w:r>
    </w:p>
    <w:p w:rsidR="002B617A" w:rsidRPr="00FE31EF" w:rsidRDefault="002B617A" w:rsidP="00966783">
      <w:r w:rsidRPr="00FE31EF">
        <w:t>Treatment experience in adults aged ≥70 years with doses of atorvastatin up to 80 mg/day has been evaluated in 221 patients.  The safety and efficacy of atorvastatin in this population were similar to those of patients &lt;70 years of age.</w:t>
      </w:r>
    </w:p>
    <w:p w:rsidR="000B35F8" w:rsidRDefault="000B35F8">
      <w:pPr>
        <w:spacing w:before="0" w:after="0"/>
        <w:rPr>
          <w:rFonts w:ascii="Calibri" w:eastAsia="SimSun" w:hAnsi="Calibri" w:cs="Times New Roman"/>
          <w:b/>
          <w:bCs/>
          <w:i/>
          <w:iCs/>
          <w:sz w:val="28"/>
          <w:szCs w:val="28"/>
        </w:rPr>
      </w:pPr>
      <w:r>
        <w:br w:type="page"/>
      </w:r>
    </w:p>
    <w:p w:rsidR="002B617A" w:rsidRPr="00FE31EF" w:rsidRDefault="002B617A" w:rsidP="003A07BD">
      <w:pPr>
        <w:pStyle w:val="Heading2"/>
      </w:pPr>
      <w:r w:rsidRPr="00FE31EF">
        <w:lastRenderedPageBreak/>
        <w:t>Genotoxicity</w:t>
      </w:r>
    </w:p>
    <w:p w:rsidR="00C60386" w:rsidRPr="00FE31EF" w:rsidRDefault="00C60386" w:rsidP="0095405F">
      <w:pPr>
        <w:pStyle w:val="PI-Header3"/>
        <w:spacing w:before="144" w:after="192"/>
      </w:pPr>
      <w:r w:rsidRPr="00FE31EF">
        <w:t>Ezetimibe</w:t>
      </w:r>
    </w:p>
    <w:p w:rsidR="002B617A" w:rsidRPr="00FE31EF" w:rsidRDefault="002B617A" w:rsidP="00966783">
      <w:r w:rsidRPr="00FE31EF">
        <w:t>Ezetimibe alone or in combination with a statin (simvastatin, lovastatin, pravastatin or atorvastatin) or fenofibrate did not cause gene mutation in bacteria or chromosomal damage in human peripheral lymphocytes or bone marrow cells in mice.</w:t>
      </w:r>
    </w:p>
    <w:p w:rsidR="00C60386" w:rsidRPr="00FE31EF" w:rsidRDefault="00C60386" w:rsidP="0095405F">
      <w:pPr>
        <w:pStyle w:val="PI-Header3"/>
        <w:spacing w:before="144" w:after="192"/>
      </w:pPr>
      <w:r w:rsidRPr="00FE31EF">
        <w:t>Atorvastatin</w:t>
      </w:r>
    </w:p>
    <w:p w:rsidR="00C60386" w:rsidRDefault="00C60386" w:rsidP="00C60386">
      <w:r w:rsidRPr="00FE31EF">
        <w:t xml:space="preserve">Atorvastatin did not demonstrate mutagenic or clastogenic potential in an appropriate battery of assays.  It was negative in the Ames test with </w:t>
      </w:r>
      <w:r w:rsidRPr="00FE31EF">
        <w:rPr>
          <w:i/>
          <w:iCs/>
        </w:rPr>
        <w:t xml:space="preserve">Salmonella typhimurium </w:t>
      </w:r>
      <w:r w:rsidRPr="00FE31EF">
        <w:t xml:space="preserve">and </w:t>
      </w:r>
      <w:r w:rsidRPr="00FE31EF">
        <w:rPr>
          <w:i/>
          <w:iCs/>
        </w:rPr>
        <w:t>Escherichia coli</w:t>
      </w:r>
      <w:r w:rsidRPr="00FE31EF">
        <w:t xml:space="preserve">, and in the </w:t>
      </w:r>
      <w:r w:rsidRPr="00FE31EF">
        <w:rPr>
          <w:i/>
          <w:iCs/>
        </w:rPr>
        <w:t xml:space="preserve">in vitro </w:t>
      </w:r>
      <w:r w:rsidRPr="00FE31EF">
        <w:t xml:space="preserve">HGPRT forward mutation assay in Chinese hamster lung cells.  Atorvastatin did not produce significant increases in chromosomal aberrations in the </w:t>
      </w:r>
      <w:r w:rsidRPr="00FE31EF">
        <w:rPr>
          <w:i/>
          <w:iCs/>
        </w:rPr>
        <w:t xml:space="preserve">in vitro </w:t>
      </w:r>
      <w:r w:rsidRPr="00FE31EF">
        <w:t xml:space="preserve">Chinese hamster lung cell assay and was negative in the </w:t>
      </w:r>
      <w:r w:rsidRPr="00FE31EF">
        <w:rPr>
          <w:i/>
          <w:iCs/>
        </w:rPr>
        <w:t xml:space="preserve">in vivo </w:t>
      </w:r>
      <w:r w:rsidRPr="00FE31EF">
        <w:t>mouse micronucleus test.</w:t>
      </w:r>
    </w:p>
    <w:p w:rsidR="002B617A" w:rsidRPr="001F0429" w:rsidRDefault="001F0429" w:rsidP="003A07BD">
      <w:pPr>
        <w:pStyle w:val="Heading2"/>
      </w:pPr>
      <w:r>
        <w:t>Carcinogenicity</w:t>
      </w:r>
    </w:p>
    <w:p w:rsidR="002B617A" w:rsidRPr="00FE31EF" w:rsidRDefault="002B617A" w:rsidP="0095405F">
      <w:pPr>
        <w:pStyle w:val="PI-Header3"/>
        <w:spacing w:before="144" w:after="192"/>
      </w:pPr>
      <w:r w:rsidRPr="00FE31EF">
        <w:t>Ezetimibe</w:t>
      </w:r>
    </w:p>
    <w:p w:rsidR="002B617A" w:rsidRPr="00FE31EF" w:rsidRDefault="002B617A" w:rsidP="00966783">
      <w:r w:rsidRPr="00FE31EF">
        <w:t xml:space="preserve">Two year dietary studies with ezetimibe alone in mice and rats showed no evidence of carcinogenic potential. </w:t>
      </w:r>
      <w:r w:rsidR="00FC0E90" w:rsidRPr="00FE31EF">
        <w:t xml:space="preserve"> </w:t>
      </w:r>
      <w:r w:rsidRPr="00FE31EF">
        <w:t xml:space="preserve">The highest ezetimibe dose (500 mg/kg/day) in mice corresponds to exposure levels of approximately 4 and </w:t>
      </w:r>
      <w:r w:rsidRPr="00FE31EF">
        <w:sym w:font="Symbol" w:char="F0B3"/>
      </w:r>
      <w:r w:rsidRPr="00FE31EF">
        <w:t xml:space="preserve">150 times the adult human exposure for ezetimibe and total ezetimibe, respectively, based on AUC. </w:t>
      </w:r>
      <w:r w:rsidR="00FC0E90" w:rsidRPr="00FE31EF">
        <w:t xml:space="preserve"> </w:t>
      </w:r>
      <w:r w:rsidRPr="00FE31EF">
        <w:t>Exposures in rats at the highest dose (1500</w:t>
      </w:r>
      <w:r w:rsidR="00FC0E90" w:rsidRPr="00FE31EF">
        <w:t> </w:t>
      </w:r>
      <w:r w:rsidRPr="00FE31EF">
        <w:t>mg/kg/day in males and 500mg/kg/day in females) correspond to approximately 2 and 14 times the adult human exposure for ezetimibe and total ezetimibe respectively.</w:t>
      </w:r>
    </w:p>
    <w:p w:rsidR="002B617A" w:rsidRPr="00FE31EF" w:rsidRDefault="002B617A" w:rsidP="00966783">
      <w:r w:rsidRPr="00FE31EF">
        <w:t>There are no carcinogenicity studies with ezetimibe/statin or ezetimibe/fenofibrate combinations.</w:t>
      </w:r>
    </w:p>
    <w:p w:rsidR="002B617A" w:rsidRPr="00FE31EF" w:rsidRDefault="002B617A" w:rsidP="0095405F">
      <w:pPr>
        <w:pStyle w:val="PI-Header3"/>
        <w:spacing w:before="144" w:after="192"/>
      </w:pPr>
      <w:r w:rsidRPr="00FE31EF">
        <w:t>Atorvastatin</w:t>
      </w:r>
    </w:p>
    <w:p w:rsidR="002B617A" w:rsidRPr="00FE31EF" w:rsidRDefault="002B617A" w:rsidP="00966783">
      <w:r w:rsidRPr="00FE31EF">
        <w:t xml:space="preserve">In a 2-year study in rats given 10, 30 or 100 mg/kg/day, the incidence of hepatocellular adenoma was marginally, although not significantly, increased in females at 100 mg/kg/day.  The maximum dose used was 11 times higher than the highest human dose (80 mg/kg) based on AUC (0–24) values. </w:t>
      </w:r>
      <w:r w:rsidR="001C37E1" w:rsidRPr="00FE31EF">
        <w:t xml:space="preserve"> </w:t>
      </w:r>
      <w:r w:rsidRPr="00FE31EF">
        <w:t>In a 2-year study in mice given 100, 200, or 400 mg/kg, incidences of hepatocellular adenoma in males and hepatocellular carcinoma in females were increased at 400 mg/kg.  The maximum dose used was 14 times higher than the highest human dose (80</w:t>
      </w:r>
      <w:r w:rsidR="001C37E1" w:rsidRPr="00FE31EF">
        <w:t> </w:t>
      </w:r>
      <w:r w:rsidRPr="00FE31EF">
        <w:t>mg/kg) based on AUC (0-24) values.  Other HMG-CoA reductase inhibitors have been reported to induce hepatocellular tumours in mice and rats.</w:t>
      </w:r>
    </w:p>
    <w:p w:rsidR="002B617A" w:rsidRPr="00FE31EF" w:rsidRDefault="002B617A" w:rsidP="00350421">
      <w:pPr>
        <w:pStyle w:val="Heading2"/>
      </w:pPr>
      <w:r w:rsidRPr="00FE31EF">
        <w:t>Effect on Ubiquinone Levels (COQ</w:t>
      </w:r>
      <w:r w:rsidRPr="00FE31EF">
        <w:rPr>
          <w:vertAlign w:val="subscript"/>
        </w:rPr>
        <w:t>10</w:t>
      </w:r>
      <w:r w:rsidRPr="00FE31EF">
        <w:t>)</w:t>
      </w:r>
    </w:p>
    <w:p w:rsidR="002B617A" w:rsidRPr="00FE31EF" w:rsidRDefault="002B617A" w:rsidP="00966783">
      <w:r w:rsidRPr="00FE31EF">
        <w:t>Significant decreases in circulating ubiquinone levels in patients treated with atorvastatin and other statins have been observed.  The clinical significance of a potential long-term, statin-induced deficiency of ubiquinone has not been established.</w:t>
      </w:r>
    </w:p>
    <w:p w:rsidR="002B617A" w:rsidRPr="00FE31EF" w:rsidRDefault="002B617A" w:rsidP="00350421">
      <w:pPr>
        <w:pStyle w:val="Heading2"/>
      </w:pPr>
      <w:r w:rsidRPr="00FE31EF">
        <w:t>Effect on Lipoprotein (a)</w:t>
      </w:r>
    </w:p>
    <w:p w:rsidR="002B617A" w:rsidRPr="00FE31EF" w:rsidRDefault="002B617A" w:rsidP="00966783">
      <w:r w:rsidRPr="00FE31EF">
        <w:t>Like other HMG-CoA reductase inhibitors, atorvastatin has variable effects on lipoprotein (a) (</w:t>
      </w:r>
      <w:proofErr w:type="gramStart"/>
      <w:r w:rsidRPr="00FE31EF">
        <w:t>Lp</w:t>
      </w:r>
      <w:proofErr w:type="gramEnd"/>
      <w:r w:rsidRPr="00FE31EF">
        <w:t xml:space="preserve"> (a)).  It is unclear whether the beneficial effects of lowering LDL-C and total cholesterol in some patients may be blunted by raised </w:t>
      </w:r>
      <w:proofErr w:type="gramStart"/>
      <w:r w:rsidRPr="00FE31EF">
        <w:t>Lp</w:t>
      </w:r>
      <w:proofErr w:type="gramEnd"/>
      <w:r w:rsidRPr="00FE31EF">
        <w:t xml:space="preserve"> (a) levels.</w:t>
      </w:r>
    </w:p>
    <w:p w:rsidR="00F458DA" w:rsidRPr="001F0429" w:rsidRDefault="001F0429" w:rsidP="003A07BD">
      <w:pPr>
        <w:pStyle w:val="Heading2"/>
      </w:pPr>
      <w:r>
        <w:lastRenderedPageBreak/>
        <w:t>Effect on Laboratory Tests</w:t>
      </w:r>
    </w:p>
    <w:p w:rsidR="00F458DA" w:rsidRPr="00FE31EF" w:rsidRDefault="00383398" w:rsidP="00F458DA">
      <w:r w:rsidRPr="00FE31EF">
        <w:t>ATOZET</w:t>
      </w:r>
      <w:r w:rsidR="00F458DA" w:rsidRPr="00FE31EF">
        <w:t xml:space="preserve"> Composite Pack can cause elevations in ALT/AST, alkaline phosphatase, GGT, bilirubin and creatine kinase.</w:t>
      </w:r>
    </w:p>
    <w:p w:rsidR="002B617A" w:rsidRPr="00FE31EF" w:rsidRDefault="002B617A" w:rsidP="00350421">
      <w:pPr>
        <w:pStyle w:val="Heading2"/>
      </w:pPr>
      <w:r w:rsidRPr="00FE31EF">
        <w:t>Effects on ability to drive and use machines</w:t>
      </w:r>
    </w:p>
    <w:p w:rsidR="002B617A" w:rsidRPr="00FE31EF" w:rsidRDefault="002B617A" w:rsidP="00966783">
      <w:r w:rsidRPr="00FE31EF">
        <w:t xml:space="preserve">No studies of the effects on the ability to drive and use of machines have been performed.  However, certain side effects that have been reported with </w:t>
      </w:r>
      <w:r w:rsidR="00383398" w:rsidRPr="00FE31EF">
        <w:t>ATOZET</w:t>
      </w:r>
      <w:r w:rsidR="00FE6C62" w:rsidRPr="00FE31EF">
        <w:t xml:space="preserve"> Composite Pack </w:t>
      </w:r>
      <w:r w:rsidRPr="00FE31EF">
        <w:t xml:space="preserve">may affect some patients' ability to drive or operate machinery.  Individual responses to </w:t>
      </w:r>
      <w:r w:rsidR="00383398" w:rsidRPr="00FE31EF">
        <w:t>ATOZET</w:t>
      </w:r>
      <w:r w:rsidR="00FE6C62" w:rsidRPr="00FE31EF">
        <w:t xml:space="preserve"> Composite Pack </w:t>
      </w:r>
      <w:r w:rsidRPr="00FE31EF">
        <w:t xml:space="preserve">may vary (see ADVERSE </w:t>
      </w:r>
      <w:r w:rsidR="00392F4C" w:rsidRPr="00FE31EF">
        <w:t>EFFECTS</w:t>
      </w:r>
      <w:r w:rsidRPr="00FE31EF">
        <w:t>).</w:t>
      </w:r>
    </w:p>
    <w:p w:rsidR="002B617A" w:rsidRPr="00FE31EF" w:rsidRDefault="002B617A" w:rsidP="0095405F">
      <w:pPr>
        <w:pStyle w:val="Heading1"/>
      </w:pPr>
      <w:r w:rsidRPr="00FE31EF">
        <w:t>INTERACTIONS WITH OTHER MEDICINES</w:t>
      </w:r>
    </w:p>
    <w:p w:rsidR="001E04DE" w:rsidRPr="00FE31EF" w:rsidRDefault="001E04DE" w:rsidP="001E04DE">
      <w:r w:rsidRPr="00FE31EF">
        <w:t>No clinically significant pharmacokinetic interaction was seen when ezetimibe was co-administered with atorvastatin.</w:t>
      </w:r>
    </w:p>
    <w:p w:rsidR="002B617A" w:rsidRPr="001F0429" w:rsidRDefault="001F0429" w:rsidP="00FE31EF">
      <w:pPr>
        <w:pStyle w:val="Heading2"/>
      </w:pPr>
      <w:r>
        <w:t>Cytochrome P450</w:t>
      </w:r>
    </w:p>
    <w:p w:rsidR="00FE6C62" w:rsidRPr="00FE31EF" w:rsidRDefault="00FE6C62" w:rsidP="0095405F">
      <w:pPr>
        <w:pStyle w:val="PI-Header3"/>
        <w:spacing w:before="144" w:after="192"/>
      </w:pPr>
      <w:r w:rsidRPr="00FE31EF">
        <w:t>Inhibitors of 3A4</w:t>
      </w:r>
    </w:p>
    <w:p w:rsidR="00FE6C62" w:rsidRPr="00FE31EF" w:rsidRDefault="00FE6C62" w:rsidP="001F0429">
      <w:pPr>
        <w:pStyle w:val="PI-Header4"/>
        <w:spacing w:before="144" w:after="96"/>
      </w:pPr>
      <w:r w:rsidRPr="00FE31EF">
        <w:t>Atorvastatin</w:t>
      </w:r>
    </w:p>
    <w:p w:rsidR="00FE6C62" w:rsidRPr="00FE31EF" w:rsidRDefault="00FE6C62" w:rsidP="00FE6C62">
      <w:r w:rsidRPr="00FE31EF">
        <w:t xml:space="preserve">Concomitant administration of atorvastatin with inhibitors of cytochrome P450 </w:t>
      </w:r>
      <w:r w:rsidR="0044013D" w:rsidRPr="00FE31EF">
        <w:t>3A4 can</w:t>
      </w:r>
      <w:r w:rsidRPr="00FE31EF">
        <w:t xml:space="preserve"> lead to increases in plasma concentrations of atorvastatin.  The extent of interaction and potentiation of effects depends on the variability of effect on cytochrome P450 3A4.  Based on experience with other HMG-CoA reductase inhibitors caution should be exercised when atorvastatin is administered with inhibitors of cytochrome P450 3A4 (e.g. cyclosporin, macrolide antibiotics including erythromycin and azole antifungals including itraconazole).  The risk of myopathy during treatment with other HMG-CoA reductase inhibitors is increased with concurrent administration of cyclosporin, fibric acid derivatives, erythromycin, azole antifungals or niacin (see PRECAUTIONS). </w:t>
      </w:r>
    </w:p>
    <w:p w:rsidR="00FE6C62" w:rsidRPr="00FE31EF" w:rsidRDefault="00FE6C62" w:rsidP="0095405F">
      <w:pPr>
        <w:pStyle w:val="PI-Header3"/>
        <w:spacing w:before="144" w:after="192"/>
      </w:pPr>
      <w:r w:rsidRPr="00FE31EF">
        <w:t>Inducers of 3A4</w:t>
      </w:r>
    </w:p>
    <w:p w:rsidR="00FE6C62" w:rsidRPr="00FE31EF" w:rsidRDefault="00FE6C62" w:rsidP="001F0429">
      <w:pPr>
        <w:pStyle w:val="PI-Header4"/>
        <w:spacing w:before="144" w:after="96"/>
      </w:pPr>
      <w:r w:rsidRPr="00FE31EF">
        <w:t>Atorvastatin</w:t>
      </w:r>
    </w:p>
    <w:p w:rsidR="00FE6C62" w:rsidRPr="00FE31EF" w:rsidRDefault="00FE6C62" w:rsidP="00FE6C62">
      <w:r w:rsidRPr="00FE31EF">
        <w:t>Atorvastatin is meta</w:t>
      </w:r>
      <w:r w:rsidR="001F0429">
        <w:t>bolised by cytochrome P450 3A4.</w:t>
      </w:r>
    </w:p>
    <w:p w:rsidR="00FE6C62" w:rsidRPr="00FE31EF" w:rsidRDefault="00FE6C62" w:rsidP="00FE6C62">
      <w:r w:rsidRPr="00FE31EF">
        <w:t>Concomitant administration of atorvastatin with inducers of cytochrome P450 3A4 (e.g. efavirenz, rifampicin, phenytoin) can lead to variable reductions in plasma concentrations of atorvastatin.  Due to the dual interaction mechanism of rifampicin (cytochrome P450 3A4 induction and inhibition of hepatocyte uptake transporter (OATP1B1), simultaneous co-administration of atorvastatin with rifampicin is recommended, as delayed administration of atorvastatin after administration of rifampicin has been associate</w:t>
      </w:r>
      <w:r w:rsidR="00A72A58" w:rsidRPr="00FE31EF">
        <w:t>d with a significant reduction i</w:t>
      </w:r>
      <w:r w:rsidRPr="00FE31EF">
        <w:t>n ator</w:t>
      </w:r>
      <w:r w:rsidR="001F0429">
        <w:t>vastatin plasma concentrations.</w:t>
      </w:r>
    </w:p>
    <w:p w:rsidR="002B617A" w:rsidRPr="00FE31EF" w:rsidRDefault="002B617A" w:rsidP="001F0429">
      <w:pPr>
        <w:pStyle w:val="PI-Header4"/>
        <w:spacing w:before="144" w:after="96"/>
      </w:pPr>
      <w:r w:rsidRPr="00FE31EF">
        <w:t>Ezetimibe</w:t>
      </w:r>
    </w:p>
    <w:p w:rsidR="002B617A" w:rsidRPr="00FE31EF" w:rsidRDefault="002B617A" w:rsidP="00966783">
      <w:r w:rsidRPr="00FE31EF">
        <w:t xml:space="preserve">In preclinical studies, it has been shown that ezetimibe does not induce cytochrome P450 drug metabolising enzymes.  No clinically significant pharmacokinetic interactions have been observed between ezetimibe and drugs known to be metabolised by cytochromes P450 1A2, 2D6, 2C8, 2C9, and 3A4, or N-acetyltransferase. </w:t>
      </w:r>
    </w:p>
    <w:p w:rsidR="000B35F8" w:rsidRDefault="000B35F8">
      <w:pPr>
        <w:spacing w:before="0" w:after="0"/>
        <w:rPr>
          <w:u w:val="single"/>
        </w:rPr>
      </w:pPr>
      <w:r>
        <w:br w:type="page"/>
      </w:r>
    </w:p>
    <w:p w:rsidR="00FE6C62" w:rsidRPr="00FE31EF" w:rsidRDefault="00FE6C62" w:rsidP="0095405F">
      <w:pPr>
        <w:pStyle w:val="PI-Header3"/>
        <w:spacing w:before="144" w:after="192"/>
      </w:pPr>
      <w:r w:rsidRPr="00FE31EF">
        <w:lastRenderedPageBreak/>
        <w:t>Other Drug Interactions</w:t>
      </w:r>
    </w:p>
    <w:p w:rsidR="00FE6C62" w:rsidRPr="00FE31EF" w:rsidRDefault="00FE6C62" w:rsidP="001F0429">
      <w:pPr>
        <w:pStyle w:val="PI-Header4"/>
        <w:spacing w:before="144" w:after="96"/>
      </w:pPr>
      <w:r w:rsidRPr="00FE31EF">
        <w:t>Ezetimibe</w:t>
      </w:r>
    </w:p>
    <w:p w:rsidR="002B617A" w:rsidRPr="00FE31EF" w:rsidRDefault="002B617A" w:rsidP="00966783">
      <w:pPr>
        <w:rPr>
          <w:snapToGrid w:val="0"/>
        </w:rPr>
      </w:pPr>
      <w:r w:rsidRPr="00FE31EF">
        <w:rPr>
          <w:snapToGrid w:val="0"/>
        </w:rPr>
        <w:t>Ezetimibe had no effect on the pharmacokinetics of dapsone, dextromethorphan, digoxin, oral contraceptives (ethinyl</w:t>
      </w:r>
      <w:r w:rsidR="001C37E1" w:rsidRPr="00FE31EF">
        <w:rPr>
          <w:snapToGrid w:val="0"/>
        </w:rPr>
        <w:t>o</w:t>
      </w:r>
      <w:r w:rsidRPr="00FE31EF">
        <w:rPr>
          <w:snapToGrid w:val="0"/>
        </w:rPr>
        <w:t>estradiol and levonorgestrel), glipizide, tolbutamide or midazolam during co-administration.  Cimetidine, co-administered with ezetimibe, had no effect on the bioavailability of ezetimibe.</w:t>
      </w:r>
    </w:p>
    <w:p w:rsidR="00C16CCB" w:rsidRPr="00FE31EF" w:rsidRDefault="00C16CCB" w:rsidP="001F0429">
      <w:pPr>
        <w:pStyle w:val="PI-Header4"/>
        <w:spacing w:before="144" w:after="96"/>
        <w:rPr>
          <w:snapToGrid w:val="0"/>
        </w:rPr>
      </w:pPr>
      <w:r w:rsidRPr="00FE31EF">
        <w:rPr>
          <w:snapToGrid w:val="0"/>
        </w:rPr>
        <w:t>Atorvastatin</w:t>
      </w:r>
    </w:p>
    <w:p w:rsidR="00C16CCB" w:rsidRPr="00FE31EF" w:rsidRDefault="00C16CCB" w:rsidP="00C16CCB">
      <w:r w:rsidRPr="00FE31EF">
        <w:t>Atorvastatin plasma concentrations and LDL-C reduction were not altered by c</w:t>
      </w:r>
      <w:r w:rsidR="001F0429">
        <w:t>o-administration of cimetidine.</w:t>
      </w:r>
    </w:p>
    <w:p w:rsidR="002B617A" w:rsidRPr="001F0429" w:rsidRDefault="002B617A" w:rsidP="001F0429">
      <w:pPr>
        <w:pStyle w:val="Heading2"/>
      </w:pPr>
      <w:r w:rsidRPr="00FE31EF">
        <w:t>Antacids</w:t>
      </w:r>
    </w:p>
    <w:p w:rsidR="002B617A" w:rsidRPr="00FE31EF" w:rsidRDefault="002B617A" w:rsidP="0095405F">
      <w:pPr>
        <w:pStyle w:val="PI-Header3"/>
        <w:spacing w:before="144" w:after="192"/>
      </w:pPr>
      <w:r w:rsidRPr="00FE31EF">
        <w:t>Ezetimibe</w:t>
      </w:r>
    </w:p>
    <w:p w:rsidR="002B617A" w:rsidRPr="00FE31EF" w:rsidRDefault="002B617A" w:rsidP="00966783">
      <w:r w:rsidRPr="00FE31EF">
        <w:t>Concomitant antacid administration decreased the rate of absorption of ezetimibe but had no effect on the bioavailability of ezetimibe.  This decreased rate of absorption is not considered clinically significant.</w:t>
      </w:r>
    </w:p>
    <w:p w:rsidR="002B617A" w:rsidRPr="00FE31EF" w:rsidRDefault="002B617A">
      <w:pPr>
        <w:rPr>
          <w:i/>
          <w:iCs/>
          <w:snapToGrid w:val="0"/>
          <w:u w:val="single"/>
        </w:rPr>
      </w:pPr>
      <w:r w:rsidRPr="00FE31EF">
        <w:rPr>
          <w:i/>
          <w:iCs/>
          <w:snapToGrid w:val="0"/>
          <w:u w:val="single"/>
        </w:rPr>
        <w:t>Atorvastatin</w:t>
      </w:r>
    </w:p>
    <w:p w:rsidR="002B617A" w:rsidRPr="00FE31EF" w:rsidRDefault="002B617A" w:rsidP="00966783">
      <w:pPr>
        <w:rPr>
          <w:snapToGrid w:val="0"/>
          <w:u w:val="single"/>
        </w:rPr>
      </w:pPr>
      <w:r w:rsidRPr="00FE31EF">
        <w:t>Co-administration of an oral antacid suspension containing magnesium and aluminium hydroxides with atorvastatin decreased atorvastatin plasma concentrations approximately 35%, however, L</w:t>
      </w:r>
      <w:r w:rsidR="00DF19D5">
        <w:t>DL-C reduction was not altered.</w:t>
      </w:r>
    </w:p>
    <w:p w:rsidR="00F458DA" w:rsidRPr="00FE31EF" w:rsidRDefault="00F458DA" w:rsidP="003A07BD">
      <w:pPr>
        <w:pStyle w:val="Heading2"/>
      </w:pPr>
      <w:r w:rsidRPr="00FE31EF">
        <w:t>Bile Acid Sequestrants</w:t>
      </w:r>
    </w:p>
    <w:p w:rsidR="00BE5DC1" w:rsidRPr="00FE31EF" w:rsidRDefault="00BE5DC1" w:rsidP="00F458DA">
      <w:r w:rsidRPr="00FE31EF">
        <w:t>Dosing of ATOZET Composite Pack and a bile acid binding sequestrant should take place several hours apart.  However, efficacy of such combination has not been studied.</w:t>
      </w:r>
    </w:p>
    <w:p w:rsidR="00F458DA" w:rsidRPr="00FE31EF" w:rsidRDefault="00F458DA" w:rsidP="0095405F">
      <w:pPr>
        <w:pStyle w:val="PI-Header3"/>
        <w:spacing w:before="144" w:after="192"/>
      </w:pPr>
      <w:r w:rsidRPr="00FE31EF">
        <w:t>Colestipol</w:t>
      </w:r>
    </w:p>
    <w:p w:rsidR="00F458DA" w:rsidRPr="00FE31EF" w:rsidRDefault="00F458DA" w:rsidP="00F458DA">
      <w:r w:rsidRPr="00FE31EF">
        <w:t>Plasma concentrations of atorvastatin were lower (approximately 25%) when colestipol and atorvastatin were co-administered.  However, LDL-C reduction was greater when atorvastatin and colestipol were co-administered than wh</w:t>
      </w:r>
      <w:r w:rsidR="00DF19D5">
        <w:t>en either drug was given alone.</w:t>
      </w:r>
    </w:p>
    <w:p w:rsidR="002B617A" w:rsidRPr="00FE31EF" w:rsidRDefault="00DF19D5" w:rsidP="0095405F">
      <w:pPr>
        <w:pStyle w:val="PI-Header3"/>
        <w:spacing w:before="144" w:after="192"/>
      </w:pPr>
      <w:r>
        <w:t>Cholestyramine</w:t>
      </w:r>
    </w:p>
    <w:p w:rsidR="002B617A" w:rsidRPr="00FE31EF" w:rsidRDefault="002B617A" w:rsidP="00966783">
      <w:r w:rsidRPr="00FE31EF">
        <w:t>Concomitant cholestyramine administration decreased the mean AUC of total ezetimibe (ezetimibe + ezetimibe glucuronide) approximately 55 %.  The incremental LDL</w:t>
      </w:r>
      <w:r w:rsidRPr="00FE31EF">
        <w:noBreakHyphen/>
        <w:t>C reduction due to adding ezetimibe to cholestyramine may be</w:t>
      </w:r>
      <w:r w:rsidR="00262F2B">
        <w:t xml:space="preserve"> lessened by this interaction.</w:t>
      </w:r>
    </w:p>
    <w:p w:rsidR="008425CC" w:rsidRPr="00FE31EF" w:rsidRDefault="008425CC" w:rsidP="00FE31EF">
      <w:pPr>
        <w:pStyle w:val="Heading2"/>
      </w:pPr>
      <w:r w:rsidRPr="00FE31EF">
        <w:t>Fibrates</w:t>
      </w:r>
    </w:p>
    <w:p w:rsidR="008425CC" w:rsidRPr="00FE31EF" w:rsidRDefault="008425CC" w:rsidP="008425CC">
      <w:pPr>
        <w:rPr>
          <w:lang w:val="en-US"/>
        </w:rPr>
      </w:pPr>
      <w:r w:rsidRPr="00FE31EF">
        <w:rPr>
          <w:lang w:val="en-US"/>
        </w:rPr>
        <w:t>The safety and effectiveness of</w:t>
      </w:r>
      <w:r w:rsidRPr="007C350F">
        <w:rPr>
          <w:lang w:val="en-US"/>
        </w:rPr>
        <w:t xml:space="preserve"> ezetimibe and atorvastatin</w:t>
      </w:r>
      <w:r w:rsidRPr="00FE31EF">
        <w:rPr>
          <w:lang w:val="en-US"/>
        </w:rPr>
        <w:t xml:space="preserve"> administered with fibrates have not been established.  Fibrates may increase cholesterol excretion into the bile, leading to cholelithiasis.  In a preclinical study in dogs, ezetimibe increased cholesterol in the gallbladder bile.  Although the relevance of this preclinical finding to humans is unknown, co-administration </w:t>
      </w:r>
      <w:r w:rsidR="0044013D" w:rsidRPr="00FE31EF">
        <w:rPr>
          <w:lang w:val="en-US"/>
        </w:rPr>
        <w:t xml:space="preserve">of </w:t>
      </w:r>
      <w:r w:rsidRPr="007C350F">
        <w:rPr>
          <w:lang w:val="en-US"/>
        </w:rPr>
        <w:t>ezetimibe and atorvastatin</w:t>
      </w:r>
      <w:r w:rsidRPr="00FE31EF">
        <w:rPr>
          <w:lang w:val="en-US"/>
        </w:rPr>
        <w:t xml:space="preserve"> with fibrates is not recommended until use in patients is studied.</w:t>
      </w:r>
    </w:p>
    <w:p w:rsidR="007B7FDB" w:rsidRDefault="007B7FDB">
      <w:pPr>
        <w:spacing w:before="0" w:after="0"/>
        <w:rPr>
          <w:u w:val="single"/>
        </w:rPr>
      </w:pPr>
      <w:r>
        <w:br w:type="page"/>
      </w:r>
    </w:p>
    <w:p w:rsidR="002B617A" w:rsidRPr="00FE31EF" w:rsidRDefault="002B617A" w:rsidP="0095405F">
      <w:pPr>
        <w:pStyle w:val="PI-Header3"/>
        <w:spacing w:before="144" w:after="192"/>
      </w:pPr>
      <w:r w:rsidRPr="00FE31EF">
        <w:lastRenderedPageBreak/>
        <w:t>Fenofibrate</w:t>
      </w:r>
    </w:p>
    <w:p w:rsidR="002B617A" w:rsidRPr="00FE31EF" w:rsidRDefault="002B617A" w:rsidP="00966783">
      <w:r w:rsidRPr="00FE31EF">
        <w:rPr>
          <w:lang w:val="sv-SE"/>
        </w:rPr>
        <w:t>I</w:t>
      </w:r>
      <w:r w:rsidRPr="00FE31EF">
        <w:t>n a pharmacokinetic study, concomitant fenofibrate administration increased total ezetimibe concentrations approximately 1.5-fold.  This increase is not considered clinically significant.</w:t>
      </w:r>
    </w:p>
    <w:p w:rsidR="002B617A" w:rsidRPr="00262F2B" w:rsidRDefault="002B617A" w:rsidP="0095405F">
      <w:pPr>
        <w:pStyle w:val="PI-Header3"/>
        <w:spacing w:before="144" w:after="192"/>
      </w:pPr>
      <w:r w:rsidRPr="00FE31EF">
        <w:rPr>
          <w:rStyle w:val="StyleStylePI-NormalBolditalicItalicChar"/>
          <w:b w:val="0"/>
        </w:rPr>
        <w:t>Gemfibrozil</w:t>
      </w:r>
    </w:p>
    <w:p w:rsidR="007B7FDB" w:rsidRDefault="002B617A" w:rsidP="00995D84">
      <w:r w:rsidRPr="00FE31EF">
        <w:t>In a pharmacokinetic study, concomitant gemfibrozil administration increased total ezetimibe concentrations approximately 1.7-fold.  This increase is not considered clinically significant.  No clinical data are available.</w:t>
      </w:r>
    </w:p>
    <w:p w:rsidR="002B617A" w:rsidRPr="00FE31EF" w:rsidRDefault="002B617A" w:rsidP="003A07BD">
      <w:pPr>
        <w:pStyle w:val="Heading2"/>
      </w:pPr>
      <w:r w:rsidRPr="00FE31EF">
        <w:t>Anticoagulants</w:t>
      </w:r>
    </w:p>
    <w:p w:rsidR="00847466" w:rsidRPr="00FE31EF" w:rsidRDefault="00847466" w:rsidP="0095405F">
      <w:pPr>
        <w:pStyle w:val="PI-Header3"/>
        <w:spacing w:before="144" w:after="192"/>
      </w:pPr>
      <w:r w:rsidRPr="00FE31EF">
        <w:t>Ezetimibe</w:t>
      </w:r>
    </w:p>
    <w:p w:rsidR="002B617A" w:rsidRPr="00FE31EF" w:rsidRDefault="002B617A" w:rsidP="00966783">
      <w:r w:rsidRPr="00FE31EF">
        <w:t xml:space="preserve">Concurrent administration of ezetimibe (10 mg once daily) had no significant effect on bioavailability and prothrombin time in a study of twelve healthy adult males administered a single dose of warfarin.  There have been post-marketing reports of increased International Normalised Ratio in patients who had </w:t>
      </w:r>
      <w:r w:rsidR="00847466" w:rsidRPr="00FE31EF">
        <w:t xml:space="preserve">ezetimibe </w:t>
      </w:r>
      <w:r w:rsidRPr="00FE31EF">
        <w:t>added to warfarin.  Most of these patients were also on other medications (see PRECAUTIONS).</w:t>
      </w:r>
    </w:p>
    <w:p w:rsidR="00847466" w:rsidRPr="00FE31EF" w:rsidRDefault="00847466" w:rsidP="0095405F">
      <w:pPr>
        <w:pStyle w:val="PI-Header3"/>
        <w:spacing w:before="144" w:after="192"/>
      </w:pPr>
      <w:r w:rsidRPr="00FE31EF">
        <w:t>Atorvastatin</w:t>
      </w:r>
    </w:p>
    <w:p w:rsidR="00847466" w:rsidRPr="00FE31EF" w:rsidRDefault="00847466" w:rsidP="00847466">
      <w:r w:rsidRPr="00FE31EF">
        <w:t>Atorvastatin had no clinically significant effect on prothrombin time when administered to patients receiv</w:t>
      </w:r>
      <w:r w:rsidR="00262F2B">
        <w:t>ing chronic warfarin treatment.</w:t>
      </w:r>
    </w:p>
    <w:p w:rsidR="002B617A" w:rsidRPr="00262F2B" w:rsidRDefault="00262F2B" w:rsidP="003A07BD">
      <w:pPr>
        <w:pStyle w:val="Heading2"/>
      </w:pPr>
      <w:r>
        <w:t>Fusidic acid</w:t>
      </w:r>
    </w:p>
    <w:p w:rsidR="0009132D" w:rsidRPr="00FE31EF" w:rsidRDefault="0009132D" w:rsidP="00966783">
      <w:r w:rsidRPr="00FE31EF">
        <w:t>The risk of myopathy including rhabdomyolysis may be increased by the concomitant administration of systemic fusidic acid with statins. Co-administration of this combination may cause increased plasma concentrations of both agents. The mechanism of this interaction (whether it is pharmacodynamics or pharmacokinetic, or both) is yet unknown.</w:t>
      </w:r>
    </w:p>
    <w:p w:rsidR="002B617A" w:rsidRPr="00FE31EF" w:rsidRDefault="002B617A" w:rsidP="00966783">
      <w:r w:rsidRPr="00FE31EF">
        <w:t xml:space="preserve">Although interaction studies with atorvastatin and fusidic acid have not been conducted, severe muscle problems such as rhabdomyolysis have been reported in post-marketing experience with this combination. </w:t>
      </w:r>
      <w:r w:rsidR="00873C8B" w:rsidRPr="00FE31EF">
        <w:t xml:space="preserve">If treatment with fusidic acid is necessary, </w:t>
      </w:r>
      <w:r w:rsidR="00E53DBE" w:rsidRPr="00FE31EF">
        <w:t xml:space="preserve">ATOZET Composite Pack </w:t>
      </w:r>
      <w:r w:rsidR="00873C8B" w:rsidRPr="00FE31EF">
        <w:t>treatment</w:t>
      </w:r>
      <w:r w:rsidR="00E53DBE" w:rsidRPr="00FE31EF">
        <w:t xml:space="preserve"> </w:t>
      </w:r>
      <w:r w:rsidR="00873C8B" w:rsidRPr="00FE31EF">
        <w:t>should be discontinued throughout the duration of the fusidic acid treatment (see CONTRAINDICATIONS and PRECAUTIONS).</w:t>
      </w:r>
    </w:p>
    <w:p w:rsidR="00873C8B" w:rsidRPr="00FE31EF" w:rsidRDefault="00873C8B" w:rsidP="00FE31EF">
      <w:pPr>
        <w:pStyle w:val="Heading2"/>
      </w:pPr>
      <w:r w:rsidRPr="00FE31EF">
        <w:t>Colchicine</w:t>
      </w:r>
    </w:p>
    <w:p w:rsidR="00873C8B" w:rsidRPr="00FE31EF" w:rsidRDefault="00873C8B" w:rsidP="00873C8B">
      <w:r w:rsidRPr="00FE31EF">
        <w:t xml:space="preserve">Although interaction studies with atorvastatin and colchicine have not been conducted, cases of myopathy have been reported with atorvastatin co-administered with colchicine, and caution should be exercised when prescribing </w:t>
      </w:r>
      <w:r w:rsidR="00C16CCB" w:rsidRPr="00FE31EF">
        <w:t>ATOZET Composite Pack</w:t>
      </w:r>
      <w:r w:rsidRPr="00FE31EF">
        <w:t xml:space="preserve"> with colchicine</w:t>
      </w:r>
      <w:r w:rsidR="00C16CCB" w:rsidRPr="00FE31EF">
        <w:t>.</w:t>
      </w:r>
    </w:p>
    <w:p w:rsidR="002B617A" w:rsidRPr="00FE31EF" w:rsidRDefault="002B617A" w:rsidP="003A07BD">
      <w:pPr>
        <w:pStyle w:val="Heading2"/>
      </w:pPr>
      <w:r w:rsidRPr="00FE31EF">
        <w:t>Transporter Inhibitors</w:t>
      </w:r>
    </w:p>
    <w:p w:rsidR="00F458DA" w:rsidRPr="00FE31EF" w:rsidRDefault="00F458DA" w:rsidP="0095405F">
      <w:pPr>
        <w:pStyle w:val="PI-Header3"/>
        <w:spacing w:before="144" w:after="192"/>
      </w:pPr>
      <w:r w:rsidRPr="00FE31EF">
        <w:t>Atorvastatin</w:t>
      </w:r>
    </w:p>
    <w:p w:rsidR="002B617A" w:rsidRPr="00FE31EF" w:rsidRDefault="002B617A" w:rsidP="00966783">
      <w:r w:rsidRPr="00FE31EF">
        <w:t xml:space="preserve">Atorvastatin and atorvastatin-metabolites are substrates of the OATP1B1 transporter. </w:t>
      </w:r>
      <w:r w:rsidR="000B4728" w:rsidRPr="00FE31EF">
        <w:t xml:space="preserve"> </w:t>
      </w:r>
      <w:r w:rsidRPr="00FE31EF">
        <w:t xml:space="preserve">Inhibitors of the OATP1B1 (e.g. cyclosporin) can increase the bioavailability of atorvastatin. </w:t>
      </w:r>
      <w:r w:rsidR="00A301BB" w:rsidRPr="00FE31EF">
        <w:t xml:space="preserve"> </w:t>
      </w:r>
      <w:r w:rsidRPr="00FE31EF">
        <w:t>Concomitant administration of atorvastatin 10mg and cyclosporin 5.2mg/kg/day resulted in an increase in exposure to atorvastatin (</w:t>
      </w:r>
      <w:r w:rsidR="00262F2B">
        <w:t>see DOSAGE AND ADMINISTRATION).</w:t>
      </w:r>
    </w:p>
    <w:p w:rsidR="00FE6C62" w:rsidRPr="00FE31EF" w:rsidRDefault="00F458DA" w:rsidP="0095405F">
      <w:pPr>
        <w:pStyle w:val="PI-Header3"/>
        <w:spacing w:before="144" w:after="192"/>
      </w:pPr>
      <w:r w:rsidRPr="00FE31EF">
        <w:lastRenderedPageBreak/>
        <w:t>Ezetimibe</w:t>
      </w:r>
    </w:p>
    <w:p w:rsidR="00FE6C62" w:rsidRPr="00FE31EF" w:rsidRDefault="00FE6C62" w:rsidP="00FE6C62">
      <w:r w:rsidRPr="00FE31EF">
        <w:t>The effect of cyclosporin on ezetimibe was studied in eight post-renal transplant patients with creatinine clearance of &gt;50 mL/min who were on a stable dose of cyclosporin.  A single 10-mg dose of ezetimibe resulted in a 3.4-fold (range 2.3- to 7.9-fold) increase in the mean AUC for total ezetimibe compared to a group of historical healthy volunteers (n=17) who had taken a single 10-mg dose of ezetimibe alone.</w:t>
      </w:r>
    </w:p>
    <w:p w:rsidR="00FE6C62" w:rsidRPr="00FE31EF" w:rsidRDefault="00FE6C62" w:rsidP="00FE6C62">
      <w:r w:rsidRPr="00FE31EF">
        <w:t>In a different study, a renal transplant patient with severe renal insufficiency (creatinine clearance of 13.2 mL/min/1.73 m</w:t>
      </w:r>
      <w:r w:rsidRPr="00FE31EF">
        <w:rPr>
          <w:vertAlign w:val="superscript"/>
        </w:rPr>
        <w:t>2</w:t>
      </w:r>
      <w:r w:rsidRPr="00FE31EF">
        <w:t>) who was receiving multiple medications, including cyclosporin, demonstrated a 12</w:t>
      </w:r>
      <w:r w:rsidRPr="00FE31EF">
        <w:noBreakHyphen/>
        <w:t>fold greater exposure to total ezetimibe compared to concurrent controls.</w:t>
      </w:r>
    </w:p>
    <w:p w:rsidR="00FE6C62" w:rsidRPr="00FE31EF" w:rsidRDefault="00FE6C62" w:rsidP="00FE6C62">
      <w:r w:rsidRPr="00FE31EF">
        <w:t>In a two-period crossover study in twelve healthy subjects, daily administration of 20 mg ezetimibe for 8 days with a single dose 100 mg dose of cyclosporin on Day 7 resulted in a mean 15% increase in cyclosporin AUC (range 10% decrease to 51% increase) compared to a single 100 mg dose of cyclosporin alone (see PRECAUTIONS).</w:t>
      </w:r>
    </w:p>
    <w:p w:rsidR="002B617A" w:rsidRPr="00FE31EF" w:rsidRDefault="002B617A" w:rsidP="003A07BD">
      <w:pPr>
        <w:pStyle w:val="Heading2"/>
      </w:pPr>
      <w:r w:rsidRPr="00FE31EF">
        <w:t>Erythromycin/Clarithromycin</w:t>
      </w:r>
    </w:p>
    <w:p w:rsidR="002B617A" w:rsidRPr="00FE31EF" w:rsidRDefault="002B617A" w:rsidP="00966783">
      <w:r w:rsidRPr="00FE31EF">
        <w:t xml:space="preserve">In healthy individuals, co-administration of atorvastatin (10mg QD) and erythromycin (500mg QID), or clarithromycin (500mg BID), known inhibitors of cytochrome P450 3A4, was associated with higher plasma concentrations of </w:t>
      </w:r>
      <w:r w:rsidR="00262F2B">
        <w:t>atorvastatin (see PRECAUTIONS).</w:t>
      </w:r>
    </w:p>
    <w:p w:rsidR="002B617A" w:rsidRPr="00FE31EF" w:rsidRDefault="002B617A" w:rsidP="003A07BD">
      <w:pPr>
        <w:pStyle w:val="Heading2"/>
      </w:pPr>
      <w:r w:rsidRPr="00FE31EF">
        <w:t>Protease Inhibitors</w:t>
      </w:r>
    </w:p>
    <w:p w:rsidR="002B617A" w:rsidRPr="00FE31EF" w:rsidRDefault="002B617A" w:rsidP="00966783">
      <w:r w:rsidRPr="00FE31EF">
        <w:t xml:space="preserve">Co-administration of atorvastatin and protease inhibitors, known inhibitors of cytochrome P450 3A4, was associated with increased plasma </w:t>
      </w:r>
      <w:r w:rsidR="00262F2B">
        <w:t>concentrations of atorvastatin.</w:t>
      </w:r>
    </w:p>
    <w:p w:rsidR="002B617A" w:rsidRPr="00FE31EF" w:rsidRDefault="002B617A" w:rsidP="003A07BD">
      <w:pPr>
        <w:pStyle w:val="Heading2"/>
      </w:pPr>
      <w:r w:rsidRPr="00FE31EF">
        <w:t>Diltiazem Hydrochloride</w:t>
      </w:r>
    </w:p>
    <w:p w:rsidR="002B617A" w:rsidRPr="00FE31EF" w:rsidRDefault="002B617A" w:rsidP="00966783">
      <w:r w:rsidRPr="00FE31EF">
        <w:t xml:space="preserve">Co-administration of atorvastatin (40mg) with diltiazem (240mg) was associated with higher plasma </w:t>
      </w:r>
      <w:r w:rsidR="00262F2B">
        <w:t>concentrations of atorvastatin.</w:t>
      </w:r>
    </w:p>
    <w:p w:rsidR="002B617A" w:rsidRPr="00FE31EF" w:rsidRDefault="002B617A" w:rsidP="003A07BD">
      <w:pPr>
        <w:pStyle w:val="Heading2"/>
      </w:pPr>
      <w:r w:rsidRPr="00FE31EF">
        <w:t>Itraconazole</w:t>
      </w:r>
    </w:p>
    <w:p w:rsidR="002B617A" w:rsidRPr="00FE31EF" w:rsidRDefault="002B617A" w:rsidP="00966783">
      <w:r w:rsidRPr="00FE31EF">
        <w:t>Concomitant administration of atorvastatin (20 to 40mg) and itraconazole (200mg) was associated with a</w:t>
      </w:r>
      <w:r w:rsidR="00262F2B">
        <w:t>n increase in atorvastatin AUC.</w:t>
      </w:r>
    </w:p>
    <w:p w:rsidR="002B617A" w:rsidRPr="00FE31EF" w:rsidRDefault="002B617A" w:rsidP="003A07BD">
      <w:pPr>
        <w:pStyle w:val="Heading2"/>
      </w:pPr>
      <w:r w:rsidRPr="00FE31EF">
        <w:t>Grapefruit Juice</w:t>
      </w:r>
    </w:p>
    <w:p w:rsidR="002B617A" w:rsidRPr="00FE31EF" w:rsidRDefault="002B617A" w:rsidP="00966783">
      <w:r w:rsidRPr="00FE31EF">
        <w:t>Contains one or more components that inhibit cytochrome P450 3A4 and can increase plasma concentrations of atorvastatin, especially with excessive grapefruit jui</w:t>
      </w:r>
      <w:r w:rsidR="00262F2B">
        <w:t>ce consumption (&gt;1.2L per day).</w:t>
      </w:r>
    </w:p>
    <w:p w:rsidR="002B617A" w:rsidRPr="00FE31EF" w:rsidRDefault="002B617A" w:rsidP="003A07BD">
      <w:pPr>
        <w:pStyle w:val="Heading2"/>
      </w:pPr>
      <w:r w:rsidRPr="00FE31EF">
        <w:t>Digoxin</w:t>
      </w:r>
    </w:p>
    <w:p w:rsidR="002B617A" w:rsidRPr="00FE31EF" w:rsidRDefault="002B617A" w:rsidP="00966783">
      <w:r w:rsidRPr="00FE31EF">
        <w:t xml:space="preserve">When multiple doses of digoxin (0.25mg QD) and 10mg atorvastatin were co-administered, steady-state plasma digoxin concentrations were unaffected. </w:t>
      </w:r>
      <w:r w:rsidR="00A301BB" w:rsidRPr="00FE31EF">
        <w:t xml:space="preserve"> </w:t>
      </w:r>
      <w:r w:rsidRPr="00FE31EF">
        <w:t xml:space="preserve">However, steady-state plasma digoxin concentrations increased by approximately 20% following administration of digoxin with 80mg atorvastatin daily. </w:t>
      </w:r>
      <w:r w:rsidR="00A301BB" w:rsidRPr="00FE31EF">
        <w:t xml:space="preserve"> </w:t>
      </w:r>
      <w:r w:rsidRPr="00FE31EF">
        <w:t>Patients taking digoxin should be monitored appro</w:t>
      </w:r>
      <w:r w:rsidR="00262F2B">
        <w:t>priately.</w:t>
      </w:r>
    </w:p>
    <w:p w:rsidR="002B617A" w:rsidRPr="00FE31EF" w:rsidRDefault="002B617A" w:rsidP="003A07BD">
      <w:pPr>
        <w:pStyle w:val="Heading2"/>
      </w:pPr>
      <w:r w:rsidRPr="00FE31EF">
        <w:lastRenderedPageBreak/>
        <w:t>Oral Contraceptives</w:t>
      </w:r>
    </w:p>
    <w:p w:rsidR="002B617A" w:rsidRPr="00FE31EF" w:rsidRDefault="002B617A" w:rsidP="00966783">
      <w:r w:rsidRPr="00FE31EF">
        <w:t xml:space="preserve">Co-administration </w:t>
      </w:r>
      <w:r w:rsidR="00832E4D">
        <w:t xml:space="preserve">of atorvastatin </w:t>
      </w:r>
      <w:r w:rsidRPr="00FE31EF">
        <w:t xml:space="preserve">with an oral contraceptive containing norethindrone and ethinyloestradiol increased AUC values for norethindrone and ethinyl oestradiol by approximately 30% and 20%. </w:t>
      </w:r>
      <w:r w:rsidR="00697477" w:rsidRPr="00FE31EF">
        <w:t xml:space="preserve"> </w:t>
      </w:r>
      <w:r w:rsidRPr="00FE31EF">
        <w:t xml:space="preserve">These increases should be considered when selecting an oral contraceptive for a woman taking </w:t>
      </w:r>
      <w:r w:rsidR="00383398" w:rsidRPr="00FE31EF">
        <w:t>ATOZET</w:t>
      </w:r>
      <w:r w:rsidR="00F458DA" w:rsidRPr="00FE31EF">
        <w:t xml:space="preserve"> Composite Pack</w:t>
      </w:r>
      <w:r w:rsidRPr="00FE31EF">
        <w:t>.</w:t>
      </w:r>
    </w:p>
    <w:p w:rsidR="002B617A" w:rsidRPr="00262F2B" w:rsidRDefault="00C16CCB" w:rsidP="003A07BD">
      <w:pPr>
        <w:pStyle w:val="Heading2"/>
      </w:pPr>
      <w:r w:rsidRPr="00FE31EF">
        <w:t xml:space="preserve">Other </w:t>
      </w:r>
      <w:r w:rsidR="002B617A" w:rsidRPr="00FE31EF">
        <w:t>Medicines shown no</w:t>
      </w:r>
      <w:r w:rsidR="00262F2B">
        <w:t>t to interact with atorvastatin</w:t>
      </w:r>
    </w:p>
    <w:p w:rsidR="002B617A" w:rsidRPr="00FE31EF" w:rsidRDefault="002B617A" w:rsidP="0095405F">
      <w:pPr>
        <w:pStyle w:val="PI-Header3"/>
        <w:spacing w:before="144" w:after="192"/>
      </w:pPr>
      <w:r w:rsidRPr="00FE31EF">
        <w:t>Amlodipine</w:t>
      </w:r>
    </w:p>
    <w:p w:rsidR="002B617A" w:rsidRPr="00FE31EF" w:rsidRDefault="002B617A" w:rsidP="00966783">
      <w:r w:rsidRPr="00FE31EF">
        <w:t xml:space="preserve">Atorvastatin pharmacokinetics </w:t>
      </w:r>
      <w:proofErr w:type="gramStart"/>
      <w:r w:rsidRPr="00FE31EF">
        <w:t>were</w:t>
      </w:r>
      <w:proofErr w:type="gramEnd"/>
      <w:r w:rsidRPr="00FE31EF">
        <w:t xml:space="preserve"> not altered by the co-administration of atorvastatin 80mg daily and amlodipine 10mg daily at steady-state. </w:t>
      </w:r>
      <w:r w:rsidR="00697477" w:rsidRPr="00FE31EF">
        <w:t xml:space="preserve"> </w:t>
      </w:r>
      <w:r w:rsidRPr="00FE31EF">
        <w:t>In a drug-drug interaction study in healthy subjects, co-administration of atorvastatin 80mg and amlodipine 10mg resulted in an 18% increase in exposure to atorvastatin, which</w:t>
      </w:r>
      <w:r w:rsidR="00262F2B">
        <w:t xml:space="preserve"> was not clinically meaningful.</w:t>
      </w:r>
    </w:p>
    <w:p w:rsidR="002B617A" w:rsidRPr="00FE31EF" w:rsidRDefault="002B617A" w:rsidP="0095405F">
      <w:pPr>
        <w:pStyle w:val="PI-Header3"/>
        <w:spacing w:before="144" w:after="192"/>
      </w:pPr>
      <w:r w:rsidRPr="00FE31EF">
        <w:t>Azithromycin</w:t>
      </w:r>
    </w:p>
    <w:p w:rsidR="002B617A" w:rsidRPr="00FE31EF" w:rsidRDefault="002B617A" w:rsidP="00966783">
      <w:r w:rsidRPr="00FE31EF">
        <w:t xml:space="preserve">Co-administration of atorvastatin 10mg daily and azithromycin (500mg QD) did not alter the plasma </w:t>
      </w:r>
      <w:r w:rsidR="00262F2B">
        <w:t>concentrations of atorvastatin.</w:t>
      </w:r>
    </w:p>
    <w:p w:rsidR="002B617A" w:rsidRPr="00FE31EF" w:rsidRDefault="00262F2B" w:rsidP="0095405F">
      <w:pPr>
        <w:pStyle w:val="PI-Header3"/>
        <w:spacing w:before="144" w:after="192"/>
      </w:pPr>
      <w:r>
        <w:t>Other concomitant therapy</w:t>
      </w:r>
    </w:p>
    <w:p w:rsidR="002B617A" w:rsidRPr="00FE31EF" w:rsidRDefault="002B617A" w:rsidP="00966783">
      <w:r w:rsidRPr="00FE31EF">
        <w:t xml:space="preserve">In clinical studies, atorvastatin was used concomitantly with antihypertensive agents and oestrogen replacement therapy without evidence of clinically significant adverse interactions. Interaction studies with all specific </w:t>
      </w:r>
      <w:r w:rsidR="00262F2B">
        <w:t>agents have not been conducted.</w:t>
      </w:r>
    </w:p>
    <w:p w:rsidR="002B617A" w:rsidRPr="00FE31EF" w:rsidRDefault="002B617A" w:rsidP="0095405F">
      <w:pPr>
        <w:pStyle w:val="Heading1"/>
      </w:pPr>
      <w:r w:rsidRPr="00FE31EF">
        <w:t>ADVERSE EFFECTS</w:t>
      </w:r>
    </w:p>
    <w:p w:rsidR="000B4728" w:rsidRPr="00FE31EF" w:rsidRDefault="004371E0" w:rsidP="000B4728">
      <w:pPr>
        <w:rPr>
          <w:rFonts w:cs="Times New Roman"/>
        </w:rPr>
      </w:pPr>
      <w:r w:rsidRPr="007C350F">
        <w:rPr>
          <w:rFonts w:cs="Times New Roman"/>
        </w:rPr>
        <w:t>C</w:t>
      </w:r>
      <w:r w:rsidR="000B4728" w:rsidRPr="007C350F">
        <w:rPr>
          <w:rFonts w:cs="Times New Roman"/>
        </w:rPr>
        <w:t>o</w:t>
      </w:r>
      <w:r w:rsidRPr="007C350F">
        <w:rPr>
          <w:rFonts w:cs="Times New Roman"/>
        </w:rPr>
        <w:t>-</w:t>
      </w:r>
      <w:r w:rsidR="000B4728" w:rsidRPr="007C350F">
        <w:rPr>
          <w:rFonts w:cs="Times New Roman"/>
        </w:rPr>
        <w:t xml:space="preserve">administration of ezetimibe and atorvastatin has been evaluated for safety in more than 2,400 patients in 7 clinical trials. </w:t>
      </w:r>
      <w:r w:rsidRPr="007C350F">
        <w:rPr>
          <w:rFonts w:cs="Times New Roman"/>
        </w:rPr>
        <w:t xml:space="preserve"> Co-administration of ezetimibe and atorvastatin</w:t>
      </w:r>
      <w:r w:rsidRPr="00FE31EF">
        <w:rPr>
          <w:rFonts w:cs="Times New Roman"/>
        </w:rPr>
        <w:t xml:space="preserve"> </w:t>
      </w:r>
      <w:r w:rsidR="000B4728" w:rsidRPr="00FE31EF">
        <w:rPr>
          <w:rFonts w:cs="Times New Roman"/>
        </w:rPr>
        <w:t>was generally well-tolerated.</w:t>
      </w:r>
    </w:p>
    <w:p w:rsidR="000B4728" w:rsidRPr="00FE31EF" w:rsidRDefault="000B4728" w:rsidP="000B4728">
      <w:pPr>
        <w:rPr>
          <w:rFonts w:cs="Times New Roman"/>
        </w:rPr>
      </w:pPr>
      <w:r w:rsidRPr="00FE31EF">
        <w:rPr>
          <w:rFonts w:cs="Times New Roman"/>
        </w:rPr>
        <w:t>Table 5 summarises the common (≥ 1.0% in any group) drug-related adverse events by system organ class and preferred ter</w:t>
      </w:r>
      <w:r w:rsidR="00A437E1">
        <w:rPr>
          <w:rFonts w:cs="Times New Roman"/>
        </w:rPr>
        <w:t>m.</w:t>
      </w:r>
    </w:p>
    <w:p w:rsidR="000B4728" w:rsidRPr="00FE31EF" w:rsidRDefault="000B4728" w:rsidP="00556FF2">
      <w:pPr>
        <w:jc w:val="center"/>
      </w:pPr>
      <w:r w:rsidRPr="00FE31EF">
        <w:t xml:space="preserve">Table 5 </w:t>
      </w:r>
      <w:r w:rsidR="00556FF2" w:rsidRPr="00FE31EF">
        <w:br/>
      </w:r>
      <w:r w:rsidRPr="00FE31EF">
        <w:t>Drug-related Adverse Events Occurring in ≥1.0% in any Treatment Group</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59"/>
        <w:gridCol w:w="1808"/>
        <w:gridCol w:w="1807"/>
        <w:gridCol w:w="1807"/>
        <w:gridCol w:w="1807"/>
      </w:tblGrid>
      <w:tr w:rsidR="000B4728" w:rsidRPr="00FE31EF" w:rsidTr="007A1FAF">
        <w:trPr>
          <w:trHeight w:val="567"/>
        </w:trPr>
        <w:tc>
          <w:tcPr>
            <w:tcW w:w="1108" w:type="pct"/>
            <w:shd w:val="clear" w:color="auto" w:fill="auto"/>
          </w:tcPr>
          <w:p w:rsidR="000B4728" w:rsidRPr="00FE31EF" w:rsidRDefault="000B4728" w:rsidP="007A1FAF">
            <w:pPr>
              <w:spacing w:before="0" w:after="0"/>
              <w:jc w:val="both"/>
              <w:rPr>
                <w:rFonts w:cs="Times New Roman"/>
                <w:b/>
                <w:sz w:val="20"/>
                <w:szCs w:val="20"/>
                <w:lang w:val="en-US"/>
              </w:rPr>
            </w:pPr>
          </w:p>
        </w:tc>
        <w:tc>
          <w:tcPr>
            <w:tcW w:w="973" w:type="pct"/>
            <w:shd w:val="clear" w:color="auto" w:fill="auto"/>
          </w:tcPr>
          <w:p w:rsidR="000B4728" w:rsidRPr="00FE31EF" w:rsidRDefault="000B4728" w:rsidP="007A1FAF">
            <w:pPr>
              <w:spacing w:before="0" w:after="0"/>
              <w:jc w:val="center"/>
              <w:rPr>
                <w:rFonts w:cs="Times New Roman"/>
                <w:sz w:val="20"/>
                <w:szCs w:val="20"/>
                <w:lang w:val="en-US"/>
              </w:rPr>
            </w:pPr>
            <w:r w:rsidRPr="00FE31EF">
              <w:rPr>
                <w:rFonts w:cs="Times New Roman"/>
                <w:sz w:val="20"/>
                <w:szCs w:val="20"/>
                <w:lang w:val="en-US"/>
              </w:rPr>
              <w:t>Placebo</w:t>
            </w:r>
          </w:p>
          <w:p w:rsidR="000B4728" w:rsidRPr="00FE31EF" w:rsidRDefault="000B4728" w:rsidP="007A1FAF">
            <w:pPr>
              <w:spacing w:before="0" w:after="0"/>
              <w:jc w:val="center"/>
              <w:rPr>
                <w:rFonts w:cs="Times New Roman"/>
                <w:sz w:val="20"/>
                <w:szCs w:val="20"/>
                <w:lang w:val="en-US"/>
              </w:rPr>
            </w:pPr>
            <w:r w:rsidRPr="00FE31EF">
              <w:rPr>
                <w:rFonts w:cs="Times New Roman"/>
                <w:sz w:val="20"/>
                <w:szCs w:val="20"/>
                <w:lang w:val="en-US"/>
              </w:rPr>
              <w:t>(%)</w:t>
            </w:r>
          </w:p>
          <w:p w:rsidR="000B4728" w:rsidRPr="00FE31EF" w:rsidRDefault="000B4728" w:rsidP="007A1FAF">
            <w:pPr>
              <w:spacing w:before="0" w:after="0"/>
              <w:jc w:val="center"/>
              <w:rPr>
                <w:rFonts w:cs="Times New Roman"/>
                <w:b/>
                <w:sz w:val="20"/>
                <w:szCs w:val="20"/>
                <w:lang w:val="en-US"/>
              </w:rPr>
            </w:pPr>
            <w:r w:rsidRPr="00FE31EF">
              <w:rPr>
                <w:rFonts w:cs="Times New Roman"/>
                <w:sz w:val="20"/>
                <w:szCs w:val="20"/>
                <w:lang w:val="en-US"/>
              </w:rPr>
              <w:t>N=60</w:t>
            </w:r>
          </w:p>
        </w:tc>
        <w:tc>
          <w:tcPr>
            <w:tcW w:w="973" w:type="pct"/>
            <w:shd w:val="clear" w:color="auto" w:fill="auto"/>
          </w:tcPr>
          <w:p w:rsidR="000B4728" w:rsidRPr="00FE31EF" w:rsidRDefault="000B4728" w:rsidP="007A1FAF">
            <w:pPr>
              <w:spacing w:before="0" w:after="0"/>
              <w:jc w:val="center"/>
              <w:rPr>
                <w:rFonts w:cs="Times New Roman"/>
                <w:sz w:val="20"/>
                <w:szCs w:val="20"/>
                <w:lang w:val="en-US"/>
              </w:rPr>
            </w:pPr>
            <w:r w:rsidRPr="00FE31EF">
              <w:rPr>
                <w:rFonts w:cs="Times New Roman"/>
                <w:sz w:val="20"/>
                <w:szCs w:val="20"/>
                <w:lang w:val="en-US"/>
              </w:rPr>
              <w:t>Ezetimibe 10 mg</w:t>
            </w:r>
          </w:p>
          <w:p w:rsidR="000B4728" w:rsidRPr="00FE31EF" w:rsidRDefault="000B4728" w:rsidP="007A1FAF">
            <w:pPr>
              <w:spacing w:before="0" w:after="0"/>
              <w:jc w:val="center"/>
              <w:rPr>
                <w:rFonts w:cs="Times New Roman"/>
                <w:sz w:val="20"/>
                <w:szCs w:val="20"/>
                <w:lang w:val="en-US"/>
              </w:rPr>
            </w:pPr>
            <w:r w:rsidRPr="00FE31EF">
              <w:rPr>
                <w:rFonts w:cs="Times New Roman"/>
                <w:sz w:val="20"/>
                <w:szCs w:val="20"/>
                <w:lang w:val="en-US"/>
              </w:rPr>
              <w:t>(%)</w:t>
            </w:r>
          </w:p>
          <w:p w:rsidR="000B4728" w:rsidRPr="00FE31EF" w:rsidRDefault="000B4728" w:rsidP="007A1FAF">
            <w:pPr>
              <w:spacing w:before="0" w:after="0"/>
              <w:jc w:val="center"/>
              <w:rPr>
                <w:rFonts w:cs="Times New Roman"/>
                <w:b/>
                <w:sz w:val="20"/>
                <w:szCs w:val="20"/>
                <w:lang w:val="en-US"/>
              </w:rPr>
            </w:pPr>
            <w:r w:rsidRPr="00FE31EF">
              <w:rPr>
                <w:rFonts w:cs="Times New Roman"/>
                <w:sz w:val="20"/>
                <w:szCs w:val="20"/>
                <w:lang w:val="en-US"/>
              </w:rPr>
              <w:t>N=65</w:t>
            </w:r>
          </w:p>
        </w:tc>
        <w:tc>
          <w:tcPr>
            <w:tcW w:w="973" w:type="pct"/>
            <w:shd w:val="clear" w:color="auto" w:fill="auto"/>
          </w:tcPr>
          <w:p w:rsidR="000B4728" w:rsidRPr="00FE31EF" w:rsidRDefault="000B4728" w:rsidP="007A1FAF">
            <w:pPr>
              <w:spacing w:before="0" w:after="0"/>
              <w:jc w:val="center"/>
              <w:rPr>
                <w:rFonts w:cs="Times New Roman"/>
                <w:sz w:val="20"/>
                <w:szCs w:val="20"/>
                <w:lang w:val="en-US"/>
              </w:rPr>
            </w:pPr>
            <w:r w:rsidRPr="00FE31EF">
              <w:rPr>
                <w:rFonts w:cs="Times New Roman"/>
                <w:sz w:val="20"/>
                <w:szCs w:val="20"/>
                <w:lang w:val="en-US"/>
              </w:rPr>
              <w:t>Atorvastatin</w:t>
            </w:r>
            <w:r w:rsidRPr="00FE31EF">
              <w:rPr>
                <w:rFonts w:cs="Times New Roman"/>
                <w:sz w:val="20"/>
                <w:szCs w:val="20"/>
                <w:vertAlign w:val="superscript"/>
                <w:lang w:val="en-US"/>
              </w:rPr>
              <w:t>a</w:t>
            </w:r>
          </w:p>
          <w:p w:rsidR="000B4728" w:rsidRPr="00FE31EF" w:rsidRDefault="000B4728" w:rsidP="007A1FAF">
            <w:pPr>
              <w:spacing w:before="0" w:after="0"/>
              <w:jc w:val="center"/>
              <w:rPr>
                <w:rFonts w:cs="Times New Roman"/>
                <w:sz w:val="20"/>
                <w:szCs w:val="20"/>
                <w:lang w:val="en-US"/>
              </w:rPr>
            </w:pPr>
            <w:r w:rsidRPr="00FE31EF">
              <w:rPr>
                <w:rFonts w:cs="Times New Roman"/>
                <w:sz w:val="20"/>
                <w:szCs w:val="20"/>
                <w:lang w:val="en-US"/>
              </w:rPr>
              <w:t>(%)</w:t>
            </w:r>
          </w:p>
          <w:p w:rsidR="000B4728" w:rsidRPr="00FE31EF" w:rsidRDefault="000B4728" w:rsidP="007A1FAF">
            <w:pPr>
              <w:spacing w:before="0" w:after="0"/>
              <w:jc w:val="center"/>
              <w:rPr>
                <w:rFonts w:cs="Times New Roman"/>
                <w:sz w:val="20"/>
                <w:szCs w:val="20"/>
                <w:lang w:val="en-US"/>
              </w:rPr>
            </w:pPr>
            <w:r w:rsidRPr="00FE31EF">
              <w:rPr>
                <w:rFonts w:cs="Times New Roman"/>
                <w:sz w:val="20"/>
                <w:szCs w:val="20"/>
                <w:lang w:val="en-US"/>
              </w:rPr>
              <w:t>N=2041</w:t>
            </w:r>
          </w:p>
        </w:tc>
        <w:tc>
          <w:tcPr>
            <w:tcW w:w="973" w:type="pct"/>
            <w:shd w:val="clear" w:color="auto" w:fill="auto"/>
          </w:tcPr>
          <w:p w:rsidR="000B4728" w:rsidRPr="00FE31EF" w:rsidRDefault="00697477" w:rsidP="007A1FAF">
            <w:pPr>
              <w:spacing w:before="0" w:after="0"/>
              <w:jc w:val="center"/>
              <w:rPr>
                <w:rFonts w:cs="Times New Roman"/>
                <w:sz w:val="20"/>
                <w:szCs w:val="20"/>
                <w:lang w:val="en-US"/>
              </w:rPr>
            </w:pPr>
            <w:r w:rsidRPr="007C350F">
              <w:rPr>
                <w:rFonts w:cs="Times New Roman"/>
              </w:rPr>
              <w:t xml:space="preserve"> </w:t>
            </w:r>
            <w:r w:rsidRPr="007C350F">
              <w:rPr>
                <w:rFonts w:cs="Times New Roman"/>
                <w:sz w:val="20"/>
                <w:szCs w:val="20"/>
              </w:rPr>
              <w:t>Co-administered ezetimibe and atorvastatin</w:t>
            </w:r>
            <w:r w:rsidR="000B4728" w:rsidRPr="00FE31EF">
              <w:rPr>
                <w:rFonts w:cs="Times New Roman"/>
                <w:sz w:val="20"/>
                <w:szCs w:val="20"/>
                <w:vertAlign w:val="superscript"/>
                <w:lang w:val="en-US"/>
              </w:rPr>
              <w:t>a</w:t>
            </w:r>
          </w:p>
          <w:p w:rsidR="000B4728" w:rsidRPr="00FE31EF" w:rsidRDefault="000B4728" w:rsidP="007A1FAF">
            <w:pPr>
              <w:spacing w:before="0" w:after="0"/>
              <w:jc w:val="center"/>
              <w:rPr>
                <w:rFonts w:cs="Times New Roman"/>
                <w:sz w:val="20"/>
                <w:szCs w:val="20"/>
                <w:lang w:val="en-US"/>
              </w:rPr>
            </w:pPr>
            <w:r w:rsidRPr="00FE31EF">
              <w:rPr>
                <w:rFonts w:cs="Times New Roman"/>
                <w:sz w:val="20"/>
                <w:szCs w:val="20"/>
                <w:lang w:val="en-US"/>
              </w:rPr>
              <w:t>(%)</w:t>
            </w:r>
          </w:p>
          <w:p w:rsidR="000B4728" w:rsidRPr="00FE31EF" w:rsidRDefault="000B4728" w:rsidP="007A1FAF">
            <w:pPr>
              <w:spacing w:before="0" w:after="0"/>
              <w:jc w:val="center"/>
              <w:rPr>
                <w:rFonts w:cs="Times New Roman"/>
                <w:sz w:val="20"/>
                <w:szCs w:val="20"/>
                <w:lang w:val="en-US"/>
              </w:rPr>
            </w:pPr>
            <w:r w:rsidRPr="00FE31EF">
              <w:rPr>
                <w:rFonts w:cs="Times New Roman"/>
                <w:sz w:val="20"/>
                <w:szCs w:val="20"/>
                <w:lang w:val="en-US"/>
              </w:rPr>
              <w:t>N=2403</w:t>
            </w:r>
          </w:p>
        </w:tc>
      </w:tr>
      <w:tr w:rsidR="000B4728" w:rsidRPr="00FE31EF" w:rsidTr="007A1FAF">
        <w:trPr>
          <w:trHeight w:hRule="exact" w:val="284"/>
        </w:trPr>
        <w:tc>
          <w:tcPr>
            <w:tcW w:w="5000" w:type="pct"/>
            <w:gridSpan w:val="5"/>
            <w:shd w:val="clear" w:color="auto" w:fill="auto"/>
          </w:tcPr>
          <w:p w:rsidR="000B4728" w:rsidRPr="00FE31EF" w:rsidRDefault="000B4728" w:rsidP="007A1FAF">
            <w:pPr>
              <w:spacing w:before="0" w:after="0"/>
              <w:rPr>
                <w:rFonts w:cs="Times New Roman"/>
                <w:sz w:val="20"/>
                <w:szCs w:val="20"/>
                <w:lang w:val="en-US"/>
              </w:rPr>
            </w:pPr>
            <w:r w:rsidRPr="00FE31EF">
              <w:rPr>
                <w:rFonts w:cs="Times New Roman"/>
                <w:i/>
                <w:sz w:val="20"/>
                <w:szCs w:val="20"/>
                <w:lang w:val="en-US"/>
              </w:rPr>
              <w:t>Nervous system disorders</w:t>
            </w:r>
          </w:p>
        </w:tc>
      </w:tr>
      <w:tr w:rsidR="000B4728" w:rsidRPr="00FE31EF" w:rsidTr="007A1FAF">
        <w:trPr>
          <w:trHeight w:hRule="exact" w:val="284"/>
        </w:trPr>
        <w:tc>
          <w:tcPr>
            <w:tcW w:w="1108" w:type="pct"/>
            <w:shd w:val="clear" w:color="auto" w:fill="auto"/>
          </w:tcPr>
          <w:p w:rsidR="000B4728" w:rsidRPr="00FE31EF" w:rsidRDefault="000B4728" w:rsidP="007A1FAF">
            <w:pPr>
              <w:spacing w:before="0" w:after="0"/>
              <w:rPr>
                <w:rFonts w:cs="Times New Roman"/>
                <w:sz w:val="20"/>
                <w:szCs w:val="20"/>
                <w:lang w:val="en-US"/>
              </w:rPr>
            </w:pPr>
            <w:r w:rsidRPr="00FE31EF">
              <w:rPr>
                <w:rFonts w:cs="Times New Roman"/>
                <w:sz w:val="20"/>
                <w:szCs w:val="20"/>
                <w:lang w:val="en-US"/>
              </w:rPr>
              <w:t>Dizziness</w:t>
            </w:r>
          </w:p>
        </w:tc>
        <w:tc>
          <w:tcPr>
            <w:tcW w:w="973" w:type="pct"/>
            <w:shd w:val="clear" w:color="auto" w:fill="auto"/>
          </w:tcPr>
          <w:p w:rsidR="000B4728" w:rsidRPr="00FE31EF" w:rsidRDefault="000B4728" w:rsidP="007A1FAF">
            <w:pPr>
              <w:spacing w:before="0" w:after="0"/>
              <w:jc w:val="center"/>
              <w:rPr>
                <w:rFonts w:cs="Times New Roman"/>
                <w:sz w:val="20"/>
                <w:szCs w:val="20"/>
                <w:lang w:val="en-US"/>
              </w:rPr>
            </w:pPr>
            <w:r w:rsidRPr="00FE31EF">
              <w:rPr>
                <w:rFonts w:cs="Times New Roman"/>
                <w:sz w:val="20"/>
                <w:szCs w:val="20"/>
                <w:lang w:val="en-US"/>
              </w:rPr>
              <w:t>0</w:t>
            </w:r>
          </w:p>
        </w:tc>
        <w:tc>
          <w:tcPr>
            <w:tcW w:w="973" w:type="pct"/>
            <w:shd w:val="clear" w:color="auto" w:fill="auto"/>
          </w:tcPr>
          <w:p w:rsidR="000B4728" w:rsidRPr="00FE31EF" w:rsidRDefault="000B4728" w:rsidP="007A1FAF">
            <w:pPr>
              <w:spacing w:before="0" w:after="0"/>
              <w:jc w:val="center"/>
              <w:rPr>
                <w:rFonts w:cs="Times New Roman"/>
                <w:sz w:val="20"/>
                <w:szCs w:val="20"/>
                <w:lang w:val="en-US"/>
              </w:rPr>
            </w:pPr>
            <w:r w:rsidRPr="00FE31EF">
              <w:rPr>
                <w:rFonts w:cs="Times New Roman"/>
                <w:sz w:val="20"/>
                <w:szCs w:val="20"/>
                <w:lang w:val="en-US"/>
              </w:rPr>
              <w:t>3.1</w:t>
            </w:r>
          </w:p>
        </w:tc>
        <w:tc>
          <w:tcPr>
            <w:tcW w:w="973" w:type="pct"/>
            <w:shd w:val="clear" w:color="auto" w:fill="auto"/>
          </w:tcPr>
          <w:p w:rsidR="000B4728" w:rsidRPr="00FE31EF" w:rsidRDefault="000B4728" w:rsidP="007A1FAF">
            <w:pPr>
              <w:spacing w:before="0" w:after="0"/>
              <w:jc w:val="center"/>
              <w:rPr>
                <w:rFonts w:cs="Times New Roman"/>
                <w:sz w:val="20"/>
                <w:szCs w:val="20"/>
                <w:lang w:val="en-US"/>
              </w:rPr>
            </w:pPr>
            <w:r w:rsidRPr="00FE31EF">
              <w:rPr>
                <w:rFonts w:cs="Times New Roman"/>
                <w:sz w:val="20"/>
                <w:szCs w:val="20"/>
                <w:lang w:val="en-US"/>
              </w:rPr>
              <w:t>0.3</w:t>
            </w:r>
          </w:p>
        </w:tc>
        <w:tc>
          <w:tcPr>
            <w:tcW w:w="973" w:type="pct"/>
            <w:shd w:val="clear" w:color="auto" w:fill="auto"/>
          </w:tcPr>
          <w:p w:rsidR="000B4728" w:rsidRPr="00FE31EF" w:rsidRDefault="000B4728" w:rsidP="007A1FAF">
            <w:pPr>
              <w:spacing w:before="0" w:after="0"/>
              <w:jc w:val="center"/>
              <w:rPr>
                <w:rFonts w:cs="Times New Roman"/>
                <w:sz w:val="20"/>
                <w:szCs w:val="20"/>
                <w:lang w:val="en-US"/>
              </w:rPr>
            </w:pPr>
            <w:r w:rsidRPr="00FE31EF">
              <w:rPr>
                <w:rFonts w:cs="Times New Roman"/>
                <w:sz w:val="20"/>
                <w:szCs w:val="20"/>
                <w:lang w:val="en-US"/>
              </w:rPr>
              <w:t>0.3</w:t>
            </w:r>
          </w:p>
        </w:tc>
      </w:tr>
      <w:tr w:rsidR="000B4728" w:rsidRPr="00FE31EF" w:rsidTr="007A1FAF">
        <w:trPr>
          <w:trHeight w:hRule="exact" w:val="284"/>
        </w:trPr>
        <w:tc>
          <w:tcPr>
            <w:tcW w:w="1108" w:type="pct"/>
            <w:shd w:val="clear" w:color="auto" w:fill="auto"/>
          </w:tcPr>
          <w:p w:rsidR="000B4728" w:rsidRPr="00FE31EF" w:rsidRDefault="000B4728" w:rsidP="007A1FAF">
            <w:pPr>
              <w:spacing w:before="0" w:after="0"/>
              <w:jc w:val="both"/>
              <w:rPr>
                <w:rFonts w:cs="Times New Roman"/>
                <w:sz w:val="20"/>
                <w:szCs w:val="20"/>
                <w:lang w:val="en-US"/>
              </w:rPr>
            </w:pPr>
            <w:r w:rsidRPr="00FE31EF">
              <w:rPr>
                <w:rFonts w:cs="Times New Roman"/>
                <w:sz w:val="20"/>
                <w:szCs w:val="20"/>
                <w:lang w:val="en-US"/>
              </w:rPr>
              <w:t>Headache</w:t>
            </w:r>
          </w:p>
        </w:tc>
        <w:tc>
          <w:tcPr>
            <w:tcW w:w="973" w:type="pct"/>
            <w:shd w:val="clear" w:color="auto" w:fill="auto"/>
          </w:tcPr>
          <w:p w:rsidR="000B4728" w:rsidRPr="00FE31EF" w:rsidRDefault="000B4728" w:rsidP="007A1FAF">
            <w:pPr>
              <w:spacing w:before="0" w:after="0"/>
              <w:jc w:val="center"/>
              <w:rPr>
                <w:rFonts w:cs="Times New Roman"/>
                <w:sz w:val="20"/>
                <w:szCs w:val="20"/>
                <w:lang w:val="en-US"/>
              </w:rPr>
            </w:pPr>
            <w:r w:rsidRPr="00FE31EF">
              <w:rPr>
                <w:rFonts w:cs="Times New Roman"/>
                <w:sz w:val="20"/>
                <w:szCs w:val="20"/>
                <w:lang w:val="en-US"/>
              </w:rPr>
              <w:t>1.7</w:t>
            </w:r>
          </w:p>
        </w:tc>
        <w:tc>
          <w:tcPr>
            <w:tcW w:w="973" w:type="pct"/>
            <w:shd w:val="clear" w:color="auto" w:fill="auto"/>
          </w:tcPr>
          <w:p w:rsidR="000B4728" w:rsidRPr="00FE31EF" w:rsidRDefault="000B4728" w:rsidP="007A1FAF">
            <w:pPr>
              <w:spacing w:before="0" w:after="0"/>
              <w:jc w:val="center"/>
              <w:rPr>
                <w:rFonts w:cs="Times New Roman"/>
                <w:sz w:val="20"/>
                <w:szCs w:val="20"/>
                <w:lang w:val="en-US"/>
              </w:rPr>
            </w:pPr>
            <w:r w:rsidRPr="00FE31EF">
              <w:rPr>
                <w:rFonts w:cs="Times New Roman"/>
                <w:sz w:val="20"/>
                <w:szCs w:val="20"/>
                <w:lang w:val="en-US"/>
              </w:rPr>
              <w:t>1.5</w:t>
            </w:r>
          </w:p>
        </w:tc>
        <w:tc>
          <w:tcPr>
            <w:tcW w:w="973" w:type="pct"/>
            <w:shd w:val="clear" w:color="auto" w:fill="auto"/>
          </w:tcPr>
          <w:p w:rsidR="000B4728" w:rsidRPr="00FE31EF" w:rsidRDefault="000B4728" w:rsidP="007A1FAF">
            <w:pPr>
              <w:spacing w:before="0" w:after="0"/>
              <w:jc w:val="center"/>
              <w:rPr>
                <w:rFonts w:cs="Times New Roman"/>
                <w:sz w:val="20"/>
                <w:szCs w:val="20"/>
                <w:lang w:val="en-US"/>
              </w:rPr>
            </w:pPr>
            <w:r w:rsidRPr="00FE31EF">
              <w:rPr>
                <w:rFonts w:cs="Times New Roman"/>
                <w:sz w:val="20"/>
                <w:szCs w:val="20"/>
                <w:lang w:val="en-US"/>
              </w:rPr>
              <w:t>0.6</w:t>
            </w:r>
          </w:p>
        </w:tc>
        <w:tc>
          <w:tcPr>
            <w:tcW w:w="973" w:type="pct"/>
            <w:shd w:val="clear" w:color="auto" w:fill="auto"/>
          </w:tcPr>
          <w:p w:rsidR="000B4728" w:rsidRPr="00FE31EF" w:rsidRDefault="000B4728" w:rsidP="007A1FAF">
            <w:pPr>
              <w:spacing w:before="0" w:after="0"/>
              <w:jc w:val="center"/>
              <w:rPr>
                <w:rFonts w:cs="Times New Roman"/>
                <w:sz w:val="20"/>
                <w:szCs w:val="20"/>
                <w:lang w:val="en-US"/>
              </w:rPr>
            </w:pPr>
            <w:r w:rsidRPr="00FE31EF">
              <w:rPr>
                <w:rFonts w:cs="Times New Roman"/>
                <w:sz w:val="20"/>
                <w:szCs w:val="20"/>
                <w:lang w:val="en-US"/>
              </w:rPr>
              <w:t>0.8</w:t>
            </w:r>
          </w:p>
        </w:tc>
      </w:tr>
      <w:tr w:rsidR="000B4728" w:rsidRPr="00FE31EF" w:rsidTr="007A1FAF">
        <w:trPr>
          <w:trHeight w:hRule="exact" w:val="284"/>
        </w:trPr>
        <w:tc>
          <w:tcPr>
            <w:tcW w:w="5000" w:type="pct"/>
            <w:gridSpan w:val="5"/>
            <w:shd w:val="clear" w:color="auto" w:fill="auto"/>
          </w:tcPr>
          <w:p w:rsidR="000B4728" w:rsidRPr="00FE31EF" w:rsidRDefault="000B4728" w:rsidP="007A1FAF">
            <w:pPr>
              <w:spacing w:before="0" w:after="0"/>
              <w:rPr>
                <w:rFonts w:cs="Times New Roman"/>
                <w:sz w:val="20"/>
                <w:szCs w:val="20"/>
                <w:lang w:val="en-US"/>
              </w:rPr>
            </w:pPr>
            <w:r w:rsidRPr="00FE31EF">
              <w:rPr>
                <w:rFonts w:cs="Times New Roman"/>
                <w:i/>
                <w:sz w:val="20"/>
                <w:szCs w:val="20"/>
                <w:lang w:val="en-US"/>
              </w:rPr>
              <w:t>Respiratory, thoracic and mediastinal disorders</w:t>
            </w:r>
          </w:p>
        </w:tc>
      </w:tr>
      <w:tr w:rsidR="000B4728" w:rsidRPr="00FE31EF" w:rsidTr="007A1FAF">
        <w:trPr>
          <w:trHeight w:hRule="exact" w:val="284"/>
        </w:trPr>
        <w:tc>
          <w:tcPr>
            <w:tcW w:w="1108" w:type="pct"/>
            <w:shd w:val="clear" w:color="auto" w:fill="auto"/>
          </w:tcPr>
          <w:p w:rsidR="000B4728" w:rsidRPr="00FE31EF" w:rsidRDefault="000B4728" w:rsidP="007A1FAF">
            <w:pPr>
              <w:spacing w:before="0" w:after="0"/>
              <w:rPr>
                <w:rFonts w:cs="Times New Roman"/>
                <w:sz w:val="20"/>
                <w:szCs w:val="20"/>
                <w:lang w:val="en-US"/>
              </w:rPr>
            </w:pPr>
            <w:r w:rsidRPr="00FE31EF">
              <w:rPr>
                <w:rFonts w:cs="Times New Roman"/>
                <w:sz w:val="20"/>
                <w:szCs w:val="20"/>
                <w:lang w:val="en-US"/>
              </w:rPr>
              <w:t>Dyspnoea</w:t>
            </w:r>
          </w:p>
        </w:tc>
        <w:tc>
          <w:tcPr>
            <w:tcW w:w="973" w:type="pct"/>
            <w:shd w:val="clear" w:color="auto" w:fill="auto"/>
          </w:tcPr>
          <w:p w:rsidR="000B4728" w:rsidRPr="00FE31EF" w:rsidRDefault="000B4728" w:rsidP="007A1FAF">
            <w:pPr>
              <w:spacing w:before="0" w:after="0"/>
              <w:jc w:val="center"/>
              <w:rPr>
                <w:rFonts w:cs="Times New Roman"/>
                <w:sz w:val="20"/>
                <w:szCs w:val="20"/>
                <w:lang w:val="en-US"/>
              </w:rPr>
            </w:pPr>
            <w:r w:rsidRPr="00FE31EF">
              <w:rPr>
                <w:rFonts w:cs="Times New Roman"/>
                <w:sz w:val="20"/>
                <w:szCs w:val="20"/>
                <w:lang w:val="en-US"/>
              </w:rPr>
              <w:t>0</w:t>
            </w:r>
          </w:p>
        </w:tc>
        <w:tc>
          <w:tcPr>
            <w:tcW w:w="973" w:type="pct"/>
            <w:shd w:val="clear" w:color="auto" w:fill="auto"/>
          </w:tcPr>
          <w:p w:rsidR="000B4728" w:rsidRPr="00FE31EF" w:rsidRDefault="000B4728" w:rsidP="007A1FAF">
            <w:pPr>
              <w:spacing w:before="0" w:after="0"/>
              <w:jc w:val="center"/>
              <w:rPr>
                <w:rFonts w:cs="Times New Roman"/>
                <w:sz w:val="20"/>
                <w:szCs w:val="20"/>
                <w:lang w:val="en-US"/>
              </w:rPr>
            </w:pPr>
            <w:r w:rsidRPr="00FE31EF">
              <w:rPr>
                <w:rFonts w:cs="Times New Roman"/>
                <w:sz w:val="20"/>
                <w:szCs w:val="20"/>
                <w:lang w:val="en-US"/>
              </w:rPr>
              <w:t>1.5</w:t>
            </w:r>
          </w:p>
        </w:tc>
        <w:tc>
          <w:tcPr>
            <w:tcW w:w="973" w:type="pct"/>
            <w:shd w:val="clear" w:color="auto" w:fill="auto"/>
          </w:tcPr>
          <w:p w:rsidR="000B4728" w:rsidRPr="00FE31EF" w:rsidRDefault="000B4728" w:rsidP="007A1FAF">
            <w:pPr>
              <w:spacing w:before="0" w:after="0"/>
              <w:jc w:val="center"/>
              <w:rPr>
                <w:rFonts w:cs="Times New Roman"/>
                <w:sz w:val="20"/>
                <w:szCs w:val="20"/>
                <w:lang w:val="en-US"/>
              </w:rPr>
            </w:pPr>
            <w:r w:rsidRPr="00FE31EF">
              <w:rPr>
                <w:rFonts w:cs="Times New Roman"/>
                <w:sz w:val="20"/>
                <w:szCs w:val="20"/>
                <w:lang w:val="en-US"/>
              </w:rPr>
              <w:t>0</w:t>
            </w:r>
          </w:p>
        </w:tc>
        <w:tc>
          <w:tcPr>
            <w:tcW w:w="973" w:type="pct"/>
            <w:shd w:val="clear" w:color="auto" w:fill="auto"/>
          </w:tcPr>
          <w:p w:rsidR="000B4728" w:rsidRPr="00FE31EF" w:rsidRDefault="000B4728" w:rsidP="007A1FAF">
            <w:pPr>
              <w:spacing w:before="0" w:after="0"/>
              <w:jc w:val="center"/>
              <w:rPr>
                <w:rFonts w:cs="Times New Roman"/>
                <w:sz w:val="20"/>
                <w:szCs w:val="20"/>
                <w:lang w:val="en-US"/>
              </w:rPr>
            </w:pPr>
            <w:r w:rsidRPr="00FE31EF">
              <w:rPr>
                <w:rFonts w:cs="Times New Roman"/>
                <w:sz w:val="20"/>
                <w:szCs w:val="20"/>
                <w:lang w:val="en-US"/>
              </w:rPr>
              <w:t>0.1</w:t>
            </w:r>
          </w:p>
        </w:tc>
      </w:tr>
      <w:tr w:rsidR="000B4728" w:rsidRPr="00FE31EF" w:rsidTr="007A1FAF">
        <w:trPr>
          <w:trHeight w:hRule="exact" w:val="284"/>
        </w:trPr>
        <w:tc>
          <w:tcPr>
            <w:tcW w:w="5000" w:type="pct"/>
            <w:gridSpan w:val="5"/>
            <w:shd w:val="clear" w:color="auto" w:fill="auto"/>
          </w:tcPr>
          <w:p w:rsidR="000B4728" w:rsidRPr="00FE31EF" w:rsidRDefault="000B4728" w:rsidP="007A1FAF">
            <w:pPr>
              <w:spacing w:before="0" w:after="0"/>
              <w:rPr>
                <w:rFonts w:cs="Times New Roman"/>
                <w:sz w:val="20"/>
                <w:szCs w:val="20"/>
                <w:lang w:val="en-US"/>
              </w:rPr>
            </w:pPr>
            <w:r w:rsidRPr="00FE31EF">
              <w:rPr>
                <w:rFonts w:cs="Times New Roman"/>
                <w:i/>
                <w:sz w:val="20"/>
                <w:szCs w:val="20"/>
                <w:lang w:val="en-US"/>
              </w:rPr>
              <w:t>Gastrointestinal disorders</w:t>
            </w:r>
          </w:p>
        </w:tc>
      </w:tr>
      <w:tr w:rsidR="000B4728" w:rsidRPr="00FE31EF" w:rsidTr="007A1FAF">
        <w:trPr>
          <w:trHeight w:hRule="exact" w:val="284"/>
        </w:trPr>
        <w:tc>
          <w:tcPr>
            <w:tcW w:w="1108" w:type="pct"/>
            <w:shd w:val="clear" w:color="auto" w:fill="auto"/>
          </w:tcPr>
          <w:p w:rsidR="000B4728" w:rsidRPr="00FE31EF" w:rsidRDefault="000B4728" w:rsidP="007A1FAF">
            <w:pPr>
              <w:spacing w:before="0" w:after="0"/>
              <w:jc w:val="both"/>
              <w:rPr>
                <w:rFonts w:cs="Times New Roman"/>
                <w:sz w:val="20"/>
                <w:szCs w:val="20"/>
                <w:lang w:val="en-US"/>
              </w:rPr>
            </w:pPr>
            <w:r w:rsidRPr="00FE31EF">
              <w:rPr>
                <w:rFonts w:cs="Times New Roman"/>
                <w:sz w:val="20"/>
                <w:szCs w:val="20"/>
                <w:lang w:val="en-US"/>
              </w:rPr>
              <w:t>Abdominal distension</w:t>
            </w:r>
          </w:p>
        </w:tc>
        <w:tc>
          <w:tcPr>
            <w:tcW w:w="973" w:type="pct"/>
            <w:shd w:val="clear" w:color="auto" w:fill="auto"/>
          </w:tcPr>
          <w:p w:rsidR="000B4728" w:rsidRPr="00FE31EF" w:rsidRDefault="000B4728" w:rsidP="007A1FAF">
            <w:pPr>
              <w:spacing w:before="0" w:after="0"/>
              <w:jc w:val="center"/>
              <w:rPr>
                <w:rFonts w:cs="Times New Roman"/>
                <w:sz w:val="20"/>
                <w:szCs w:val="20"/>
                <w:lang w:val="en-US"/>
              </w:rPr>
            </w:pPr>
            <w:r w:rsidRPr="00FE31EF">
              <w:rPr>
                <w:rFonts w:cs="Times New Roman"/>
                <w:sz w:val="20"/>
                <w:szCs w:val="20"/>
                <w:lang w:val="en-US"/>
              </w:rPr>
              <w:t>3.3</w:t>
            </w:r>
          </w:p>
        </w:tc>
        <w:tc>
          <w:tcPr>
            <w:tcW w:w="973" w:type="pct"/>
            <w:shd w:val="clear" w:color="auto" w:fill="auto"/>
          </w:tcPr>
          <w:p w:rsidR="000B4728" w:rsidRPr="00FE31EF" w:rsidRDefault="000B4728" w:rsidP="007A1FAF">
            <w:pPr>
              <w:spacing w:before="0" w:after="0"/>
              <w:jc w:val="center"/>
              <w:rPr>
                <w:rFonts w:cs="Times New Roman"/>
                <w:sz w:val="20"/>
                <w:szCs w:val="20"/>
                <w:lang w:val="en-US"/>
              </w:rPr>
            </w:pPr>
            <w:r w:rsidRPr="00FE31EF">
              <w:rPr>
                <w:rFonts w:cs="Times New Roman"/>
                <w:sz w:val="20"/>
                <w:szCs w:val="20"/>
                <w:lang w:val="en-US"/>
              </w:rPr>
              <w:t>0</w:t>
            </w:r>
          </w:p>
        </w:tc>
        <w:tc>
          <w:tcPr>
            <w:tcW w:w="973" w:type="pct"/>
            <w:shd w:val="clear" w:color="auto" w:fill="auto"/>
          </w:tcPr>
          <w:p w:rsidR="000B4728" w:rsidRPr="00FE31EF" w:rsidRDefault="000B4728" w:rsidP="007A1FAF">
            <w:pPr>
              <w:spacing w:before="0" w:after="0"/>
              <w:jc w:val="center"/>
              <w:rPr>
                <w:rFonts w:cs="Times New Roman"/>
                <w:sz w:val="20"/>
                <w:szCs w:val="20"/>
                <w:lang w:val="en-US"/>
              </w:rPr>
            </w:pPr>
            <w:r w:rsidRPr="00FE31EF">
              <w:rPr>
                <w:rFonts w:cs="Times New Roman"/>
                <w:sz w:val="20"/>
                <w:szCs w:val="20"/>
                <w:lang w:val="en-US"/>
              </w:rPr>
              <w:t>0.1</w:t>
            </w:r>
          </w:p>
        </w:tc>
        <w:tc>
          <w:tcPr>
            <w:tcW w:w="973" w:type="pct"/>
            <w:shd w:val="clear" w:color="auto" w:fill="auto"/>
          </w:tcPr>
          <w:p w:rsidR="000B4728" w:rsidRPr="00FE31EF" w:rsidRDefault="000B4728" w:rsidP="007A1FAF">
            <w:pPr>
              <w:spacing w:before="0" w:after="0"/>
              <w:jc w:val="center"/>
              <w:rPr>
                <w:rFonts w:cs="Times New Roman"/>
                <w:sz w:val="20"/>
                <w:szCs w:val="20"/>
                <w:lang w:val="en-US"/>
              </w:rPr>
            </w:pPr>
            <w:r w:rsidRPr="00FE31EF">
              <w:rPr>
                <w:rFonts w:cs="Times New Roman"/>
                <w:sz w:val="20"/>
                <w:szCs w:val="20"/>
                <w:lang w:val="en-US"/>
              </w:rPr>
              <w:t>0.2</w:t>
            </w:r>
          </w:p>
        </w:tc>
      </w:tr>
      <w:tr w:rsidR="000B4728" w:rsidRPr="00FE31EF" w:rsidTr="007A1FAF">
        <w:trPr>
          <w:trHeight w:hRule="exact" w:val="284"/>
        </w:trPr>
        <w:tc>
          <w:tcPr>
            <w:tcW w:w="1108" w:type="pct"/>
            <w:shd w:val="clear" w:color="auto" w:fill="auto"/>
          </w:tcPr>
          <w:p w:rsidR="000B4728" w:rsidRPr="00FE31EF" w:rsidRDefault="000B4728" w:rsidP="007A1FAF">
            <w:pPr>
              <w:spacing w:before="0" w:after="0"/>
              <w:jc w:val="both"/>
              <w:rPr>
                <w:rFonts w:cs="Times New Roman"/>
                <w:sz w:val="20"/>
                <w:szCs w:val="20"/>
                <w:lang w:val="en-US"/>
              </w:rPr>
            </w:pPr>
            <w:r w:rsidRPr="00FE31EF">
              <w:rPr>
                <w:rFonts w:cs="Times New Roman"/>
                <w:sz w:val="20"/>
                <w:szCs w:val="20"/>
                <w:lang w:val="en-US"/>
              </w:rPr>
              <w:t>Constipation</w:t>
            </w:r>
            <w:r w:rsidRPr="00FE31EF">
              <w:rPr>
                <w:rFonts w:cs="Times New Roman"/>
                <w:sz w:val="20"/>
                <w:szCs w:val="20"/>
                <w:lang w:val="en-US"/>
              </w:rPr>
              <w:tab/>
            </w:r>
          </w:p>
        </w:tc>
        <w:tc>
          <w:tcPr>
            <w:tcW w:w="973" w:type="pct"/>
            <w:shd w:val="clear" w:color="auto" w:fill="auto"/>
          </w:tcPr>
          <w:p w:rsidR="000B4728" w:rsidRPr="00FE31EF" w:rsidRDefault="000B4728" w:rsidP="007A1FAF">
            <w:pPr>
              <w:spacing w:before="0" w:after="0"/>
              <w:jc w:val="center"/>
              <w:rPr>
                <w:rFonts w:cs="Times New Roman"/>
                <w:sz w:val="20"/>
                <w:szCs w:val="20"/>
                <w:lang w:val="en-US"/>
              </w:rPr>
            </w:pPr>
            <w:r w:rsidRPr="00FE31EF">
              <w:rPr>
                <w:rFonts w:cs="Times New Roman"/>
                <w:sz w:val="20"/>
                <w:szCs w:val="20"/>
                <w:lang w:val="en-US"/>
              </w:rPr>
              <w:t>1.7</w:t>
            </w:r>
          </w:p>
        </w:tc>
        <w:tc>
          <w:tcPr>
            <w:tcW w:w="973" w:type="pct"/>
            <w:shd w:val="clear" w:color="auto" w:fill="auto"/>
          </w:tcPr>
          <w:p w:rsidR="000B4728" w:rsidRPr="00FE31EF" w:rsidRDefault="000B4728" w:rsidP="007A1FAF">
            <w:pPr>
              <w:spacing w:before="0" w:after="0"/>
              <w:jc w:val="center"/>
              <w:rPr>
                <w:rFonts w:cs="Times New Roman"/>
                <w:sz w:val="20"/>
                <w:szCs w:val="20"/>
                <w:lang w:val="en-US"/>
              </w:rPr>
            </w:pPr>
            <w:r w:rsidRPr="00FE31EF">
              <w:rPr>
                <w:rFonts w:cs="Times New Roman"/>
                <w:sz w:val="20"/>
                <w:szCs w:val="20"/>
                <w:lang w:val="en-US"/>
              </w:rPr>
              <w:t>0</w:t>
            </w:r>
          </w:p>
        </w:tc>
        <w:tc>
          <w:tcPr>
            <w:tcW w:w="973" w:type="pct"/>
            <w:shd w:val="clear" w:color="auto" w:fill="auto"/>
          </w:tcPr>
          <w:p w:rsidR="000B4728" w:rsidRPr="00FE31EF" w:rsidRDefault="000B4728" w:rsidP="007A1FAF">
            <w:pPr>
              <w:spacing w:before="0" w:after="0"/>
              <w:jc w:val="center"/>
              <w:rPr>
                <w:rFonts w:cs="Times New Roman"/>
                <w:sz w:val="20"/>
                <w:szCs w:val="20"/>
                <w:lang w:val="en-US"/>
              </w:rPr>
            </w:pPr>
            <w:r w:rsidRPr="00FE31EF">
              <w:rPr>
                <w:rFonts w:cs="Times New Roman"/>
                <w:sz w:val="20"/>
                <w:szCs w:val="20"/>
                <w:lang w:val="en-US"/>
              </w:rPr>
              <w:t>0.7</w:t>
            </w:r>
          </w:p>
        </w:tc>
        <w:tc>
          <w:tcPr>
            <w:tcW w:w="973" w:type="pct"/>
            <w:shd w:val="clear" w:color="auto" w:fill="auto"/>
          </w:tcPr>
          <w:p w:rsidR="000B4728" w:rsidRPr="00FE31EF" w:rsidRDefault="000B4728" w:rsidP="007A1FAF">
            <w:pPr>
              <w:spacing w:before="0" w:after="0"/>
              <w:jc w:val="center"/>
              <w:rPr>
                <w:rFonts w:cs="Times New Roman"/>
                <w:sz w:val="20"/>
                <w:szCs w:val="20"/>
                <w:lang w:val="en-US"/>
              </w:rPr>
            </w:pPr>
            <w:r w:rsidRPr="00FE31EF">
              <w:rPr>
                <w:rFonts w:cs="Times New Roman"/>
                <w:sz w:val="20"/>
                <w:szCs w:val="20"/>
                <w:lang w:val="en-US"/>
              </w:rPr>
              <w:t>0.8</w:t>
            </w:r>
          </w:p>
        </w:tc>
      </w:tr>
      <w:tr w:rsidR="000B4728" w:rsidRPr="00FE31EF" w:rsidTr="007A1FAF">
        <w:trPr>
          <w:trHeight w:hRule="exact" w:val="284"/>
        </w:trPr>
        <w:tc>
          <w:tcPr>
            <w:tcW w:w="1108" w:type="pct"/>
            <w:shd w:val="clear" w:color="auto" w:fill="auto"/>
          </w:tcPr>
          <w:p w:rsidR="000B4728" w:rsidRPr="00FE31EF" w:rsidRDefault="000B4728" w:rsidP="007A1FAF">
            <w:pPr>
              <w:spacing w:before="0" w:after="0"/>
              <w:jc w:val="both"/>
              <w:rPr>
                <w:rFonts w:cs="Times New Roman"/>
                <w:sz w:val="20"/>
                <w:szCs w:val="20"/>
                <w:lang w:val="en-US"/>
              </w:rPr>
            </w:pPr>
            <w:r w:rsidRPr="00FE31EF">
              <w:rPr>
                <w:rFonts w:cs="Times New Roman"/>
                <w:sz w:val="20"/>
                <w:szCs w:val="20"/>
                <w:lang w:val="en-US"/>
              </w:rPr>
              <w:t>Diarrhoea</w:t>
            </w:r>
            <w:r w:rsidRPr="00FE31EF">
              <w:rPr>
                <w:rFonts w:cs="Times New Roman"/>
                <w:sz w:val="20"/>
                <w:szCs w:val="20"/>
                <w:lang w:val="en-US"/>
              </w:rPr>
              <w:tab/>
            </w:r>
            <w:r w:rsidRPr="00FE31EF">
              <w:rPr>
                <w:rFonts w:cs="Times New Roman"/>
                <w:sz w:val="20"/>
                <w:szCs w:val="20"/>
                <w:lang w:val="en-US"/>
              </w:rPr>
              <w:tab/>
            </w:r>
          </w:p>
        </w:tc>
        <w:tc>
          <w:tcPr>
            <w:tcW w:w="973" w:type="pct"/>
            <w:shd w:val="clear" w:color="auto" w:fill="auto"/>
          </w:tcPr>
          <w:p w:rsidR="000B4728" w:rsidRPr="00FE31EF" w:rsidRDefault="000B4728" w:rsidP="007A1FAF">
            <w:pPr>
              <w:spacing w:before="0" w:after="0"/>
              <w:jc w:val="center"/>
              <w:rPr>
                <w:rFonts w:cs="Times New Roman"/>
                <w:sz w:val="20"/>
                <w:szCs w:val="20"/>
                <w:lang w:val="en-US"/>
              </w:rPr>
            </w:pPr>
            <w:r w:rsidRPr="00FE31EF">
              <w:rPr>
                <w:rFonts w:cs="Times New Roman"/>
                <w:sz w:val="20"/>
                <w:szCs w:val="20"/>
                <w:lang w:val="en-US"/>
              </w:rPr>
              <w:t>1.7</w:t>
            </w:r>
          </w:p>
        </w:tc>
        <w:tc>
          <w:tcPr>
            <w:tcW w:w="973" w:type="pct"/>
            <w:shd w:val="clear" w:color="auto" w:fill="auto"/>
          </w:tcPr>
          <w:p w:rsidR="000B4728" w:rsidRPr="00FE31EF" w:rsidRDefault="000B4728" w:rsidP="007A1FAF">
            <w:pPr>
              <w:spacing w:before="0" w:after="0"/>
              <w:jc w:val="center"/>
              <w:rPr>
                <w:rFonts w:cs="Times New Roman"/>
                <w:sz w:val="20"/>
                <w:szCs w:val="20"/>
                <w:lang w:val="en-US"/>
              </w:rPr>
            </w:pPr>
            <w:r w:rsidRPr="00FE31EF">
              <w:rPr>
                <w:rFonts w:cs="Times New Roman"/>
                <w:sz w:val="20"/>
                <w:szCs w:val="20"/>
                <w:lang w:val="en-US"/>
              </w:rPr>
              <w:t>4.6</w:t>
            </w:r>
          </w:p>
        </w:tc>
        <w:tc>
          <w:tcPr>
            <w:tcW w:w="973" w:type="pct"/>
            <w:shd w:val="clear" w:color="auto" w:fill="auto"/>
          </w:tcPr>
          <w:p w:rsidR="000B4728" w:rsidRPr="00FE31EF" w:rsidRDefault="000B4728" w:rsidP="007A1FAF">
            <w:pPr>
              <w:spacing w:before="0" w:after="0"/>
              <w:jc w:val="center"/>
              <w:rPr>
                <w:rFonts w:cs="Times New Roman"/>
                <w:sz w:val="20"/>
                <w:szCs w:val="20"/>
                <w:lang w:val="en-US"/>
              </w:rPr>
            </w:pPr>
            <w:r w:rsidRPr="00FE31EF">
              <w:rPr>
                <w:rFonts w:cs="Times New Roman"/>
                <w:sz w:val="20"/>
                <w:szCs w:val="20"/>
                <w:lang w:val="en-US"/>
              </w:rPr>
              <w:t>0.8</w:t>
            </w:r>
          </w:p>
        </w:tc>
        <w:tc>
          <w:tcPr>
            <w:tcW w:w="973" w:type="pct"/>
            <w:shd w:val="clear" w:color="auto" w:fill="auto"/>
          </w:tcPr>
          <w:p w:rsidR="000B4728" w:rsidRPr="00FE31EF" w:rsidRDefault="000B4728" w:rsidP="007A1FAF">
            <w:pPr>
              <w:spacing w:before="0" w:after="0"/>
              <w:jc w:val="center"/>
              <w:rPr>
                <w:rFonts w:cs="Times New Roman"/>
                <w:sz w:val="20"/>
                <w:szCs w:val="20"/>
                <w:lang w:val="en-US"/>
              </w:rPr>
            </w:pPr>
            <w:r w:rsidRPr="00FE31EF">
              <w:rPr>
                <w:rFonts w:cs="Times New Roman"/>
                <w:sz w:val="20"/>
                <w:szCs w:val="20"/>
                <w:lang w:val="en-US"/>
              </w:rPr>
              <w:t>1.0</w:t>
            </w:r>
          </w:p>
        </w:tc>
      </w:tr>
      <w:tr w:rsidR="000B4728" w:rsidRPr="00FE31EF" w:rsidTr="007A1FAF">
        <w:trPr>
          <w:trHeight w:hRule="exact" w:val="284"/>
        </w:trPr>
        <w:tc>
          <w:tcPr>
            <w:tcW w:w="1108" w:type="pct"/>
            <w:shd w:val="clear" w:color="auto" w:fill="auto"/>
          </w:tcPr>
          <w:p w:rsidR="000B4728" w:rsidRPr="00FE31EF" w:rsidRDefault="000B4728" w:rsidP="007A1FAF">
            <w:pPr>
              <w:spacing w:before="0" w:after="0"/>
              <w:jc w:val="both"/>
              <w:rPr>
                <w:rFonts w:cs="Times New Roman"/>
                <w:sz w:val="20"/>
                <w:szCs w:val="20"/>
                <w:lang w:val="en-US"/>
              </w:rPr>
            </w:pPr>
            <w:r w:rsidRPr="00FE31EF">
              <w:rPr>
                <w:rFonts w:cs="Times New Roman"/>
                <w:sz w:val="20"/>
                <w:szCs w:val="20"/>
                <w:lang w:val="en-US"/>
              </w:rPr>
              <w:t>Dyspepsia</w:t>
            </w:r>
            <w:r w:rsidRPr="00FE31EF">
              <w:rPr>
                <w:rFonts w:cs="Times New Roman"/>
                <w:sz w:val="20"/>
                <w:szCs w:val="20"/>
                <w:lang w:val="en-US"/>
              </w:rPr>
              <w:tab/>
            </w:r>
          </w:p>
        </w:tc>
        <w:tc>
          <w:tcPr>
            <w:tcW w:w="973" w:type="pct"/>
            <w:shd w:val="clear" w:color="auto" w:fill="auto"/>
          </w:tcPr>
          <w:p w:rsidR="000B4728" w:rsidRPr="00FE31EF" w:rsidRDefault="000B4728" w:rsidP="007A1FAF">
            <w:pPr>
              <w:spacing w:before="0" w:after="0"/>
              <w:jc w:val="center"/>
              <w:rPr>
                <w:rFonts w:cs="Times New Roman"/>
                <w:sz w:val="20"/>
                <w:szCs w:val="20"/>
                <w:lang w:val="en-US"/>
              </w:rPr>
            </w:pPr>
            <w:r w:rsidRPr="00FE31EF">
              <w:rPr>
                <w:rFonts w:cs="Times New Roman"/>
                <w:sz w:val="20"/>
                <w:szCs w:val="20"/>
                <w:lang w:val="en-US"/>
              </w:rPr>
              <w:t>0</w:t>
            </w:r>
          </w:p>
        </w:tc>
        <w:tc>
          <w:tcPr>
            <w:tcW w:w="973" w:type="pct"/>
            <w:shd w:val="clear" w:color="auto" w:fill="auto"/>
          </w:tcPr>
          <w:p w:rsidR="000B4728" w:rsidRPr="00FE31EF" w:rsidRDefault="000B4728" w:rsidP="007A1FAF">
            <w:pPr>
              <w:spacing w:before="0" w:after="0"/>
              <w:jc w:val="center"/>
              <w:rPr>
                <w:rFonts w:cs="Times New Roman"/>
                <w:sz w:val="20"/>
                <w:szCs w:val="20"/>
                <w:lang w:val="en-US"/>
              </w:rPr>
            </w:pPr>
            <w:r w:rsidRPr="00FE31EF">
              <w:rPr>
                <w:rFonts w:cs="Times New Roman"/>
                <w:sz w:val="20"/>
                <w:szCs w:val="20"/>
                <w:lang w:val="en-US"/>
              </w:rPr>
              <w:t>1.5</w:t>
            </w:r>
          </w:p>
        </w:tc>
        <w:tc>
          <w:tcPr>
            <w:tcW w:w="973" w:type="pct"/>
            <w:shd w:val="clear" w:color="auto" w:fill="auto"/>
          </w:tcPr>
          <w:p w:rsidR="000B4728" w:rsidRPr="00FE31EF" w:rsidRDefault="000B4728" w:rsidP="007A1FAF">
            <w:pPr>
              <w:spacing w:before="0" w:after="0"/>
              <w:jc w:val="center"/>
              <w:rPr>
                <w:rFonts w:cs="Times New Roman"/>
                <w:sz w:val="20"/>
                <w:szCs w:val="20"/>
                <w:lang w:val="en-US"/>
              </w:rPr>
            </w:pPr>
            <w:r w:rsidRPr="00FE31EF">
              <w:rPr>
                <w:rFonts w:cs="Times New Roman"/>
                <w:sz w:val="20"/>
                <w:szCs w:val="20"/>
                <w:lang w:val="en-US"/>
              </w:rPr>
              <w:t>0.6</w:t>
            </w:r>
          </w:p>
        </w:tc>
        <w:tc>
          <w:tcPr>
            <w:tcW w:w="973" w:type="pct"/>
            <w:shd w:val="clear" w:color="auto" w:fill="auto"/>
          </w:tcPr>
          <w:p w:rsidR="000B4728" w:rsidRPr="00FE31EF" w:rsidRDefault="000B4728" w:rsidP="007A1FAF">
            <w:pPr>
              <w:spacing w:before="0" w:after="0"/>
              <w:jc w:val="center"/>
              <w:rPr>
                <w:rFonts w:cs="Times New Roman"/>
                <w:sz w:val="20"/>
                <w:szCs w:val="20"/>
                <w:lang w:val="en-US"/>
              </w:rPr>
            </w:pPr>
            <w:r w:rsidRPr="00FE31EF">
              <w:rPr>
                <w:rFonts w:cs="Times New Roman"/>
                <w:sz w:val="20"/>
                <w:szCs w:val="20"/>
                <w:lang w:val="en-US"/>
              </w:rPr>
              <w:t>0.4</w:t>
            </w:r>
          </w:p>
        </w:tc>
      </w:tr>
      <w:tr w:rsidR="000B4728" w:rsidRPr="00FE31EF" w:rsidTr="007A1FAF">
        <w:trPr>
          <w:trHeight w:hRule="exact" w:val="284"/>
        </w:trPr>
        <w:tc>
          <w:tcPr>
            <w:tcW w:w="1108" w:type="pct"/>
            <w:shd w:val="clear" w:color="auto" w:fill="auto"/>
          </w:tcPr>
          <w:p w:rsidR="000B4728" w:rsidRPr="00FE31EF" w:rsidRDefault="000B4728" w:rsidP="007A1FAF">
            <w:pPr>
              <w:spacing w:before="0" w:after="0"/>
              <w:jc w:val="both"/>
              <w:rPr>
                <w:rFonts w:cs="Times New Roman"/>
                <w:sz w:val="20"/>
                <w:szCs w:val="20"/>
                <w:lang w:val="en-US"/>
              </w:rPr>
            </w:pPr>
            <w:r w:rsidRPr="00FE31EF">
              <w:rPr>
                <w:rFonts w:cs="Times New Roman"/>
                <w:sz w:val="20"/>
                <w:szCs w:val="20"/>
                <w:lang w:val="en-US"/>
              </w:rPr>
              <w:lastRenderedPageBreak/>
              <w:t>Flatulence</w:t>
            </w:r>
          </w:p>
        </w:tc>
        <w:tc>
          <w:tcPr>
            <w:tcW w:w="973" w:type="pct"/>
            <w:shd w:val="clear" w:color="auto" w:fill="auto"/>
          </w:tcPr>
          <w:p w:rsidR="000B4728" w:rsidRPr="00FE31EF" w:rsidRDefault="000B4728" w:rsidP="007A1FAF">
            <w:pPr>
              <w:spacing w:before="0" w:after="0"/>
              <w:jc w:val="center"/>
              <w:rPr>
                <w:rFonts w:cs="Times New Roman"/>
                <w:sz w:val="20"/>
                <w:szCs w:val="20"/>
                <w:lang w:val="en-US"/>
              </w:rPr>
            </w:pPr>
            <w:r w:rsidRPr="00FE31EF">
              <w:rPr>
                <w:rFonts w:cs="Times New Roman"/>
                <w:sz w:val="20"/>
                <w:szCs w:val="20"/>
                <w:lang w:val="en-US"/>
              </w:rPr>
              <w:t>1.7</w:t>
            </w:r>
          </w:p>
        </w:tc>
        <w:tc>
          <w:tcPr>
            <w:tcW w:w="973" w:type="pct"/>
            <w:shd w:val="clear" w:color="auto" w:fill="auto"/>
          </w:tcPr>
          <w:p w:rsidR="000B4728" w:rsidRPr="00FE31EF" w:rsidRDefault="000B4728" w:rsidP="007A1FAF">
            <w:pPr>
              <w:spacing w:before="0" w:after="0"/>
              <w:jc w:val="center"/>
              <w:rPr>
                <w:rFonts w:cs="Times New Roman"/>
                <w:sz w:val="20"/>
                <w:szCs w:val="20"/>
                <w:lang w:val="en-US"/>
              </w:rPr>
            </w:pPr>
            <w:r w:rsidRPr="00FE31EF">
              <w:rPr>
                <w:rFonts w:cs="Times New Roman"/>
                <w:sz w:val="20"/>
                <w:szCs w:val="20"/>
                <w:lang w:val="en-US"/>
              </w:rPr>
              <w:t>0</w:t>
            </w:r>
          </w:p>
        </w:tc>
        <w:tc>
          <w:tcPr>
            <w:tcW w:w="973" w:type="pct"/>
            <w:shd w:val="clear" w:color="auto" w:fill="auto"/>
          </w:tcPr>
          <w:p w:rsidR="000B4728" w:rsidRPr="00FE31EF" w:rsidRDefault="000B4728" w:rsidP="007A1FAF">
            <w:pPr>
              <w:spacing w:before="0" w:after="0"/>
              <w:jc w:val="center"/>
              <w:rPr>
                <w:rFonts w:cs="Times New Roman"/>
                <w:sz w:val="20"/>
                <w:szCs w:val="20"/>
                <w:lang w:val="en-US"/>
              </w:rPr>
            </w:pPr>
            <w:r w:rsidRPr="00FE31EF">
              <w:rPr>
                <w:rFonts w:cs="Times New Roman"/>
                <w:sz w:val="20"/>
                <w:szCs w:val="20"/>
                <w:lang w:val="en-US"/>
              </w:rPr>
              <w:t>0.3</w:t>
            </w:r>
          </w:p>
        </w:tc>
        <w:tc>
          <w:tcPr>
            <w:tcW w:w="973" w:type="pct"/>
            <w:shd w:val="clear" w:color="auto" w:fill="auto"/>
          </w:tcPr>
          <w:p w:rsidR="000B4728" w:rsidRPr="00FE31EF" w:rsidRDefault="000B4728" w:rsidP="007A1FAF">
            <w:pPr>
              <w:spacing w:before="0" w:after="0"/>
              <w:jc w:val="center"/>
              <w:rPr>
                <w:rFonts w:cs="Times New Roman"/>
                <w:sz w:val="20"/>
                <w:szCs w:val="20"/>
                <w:lang w:val="en-US"/>
              </w:rPr>
            </w:pPr>
            <w:r w:rsidRPr="00FE31EF">
              <w:rPr>
                <w:rFonts w:cs="Times New Roman"/>
                <w:sz w:val="20"/>
                <w:szCs w:val="20"/>
                <w:lang w:val="en-US"/>
              </w:rPr>
              <w:t>0.7</w:t>
            </w:r>
          </w:p>
        </w:tc>
      </w:tr>
      <w:tr w:rsidR="000B4728" w:rsidRPr="00FE31EF" w:rsidTr="007A1FAF">
        <w:trPr>
          <w:trHeight w:hRule="exact" w:val="284"/>
        </w:trPr>
        <w:tc>
          <w:tcPr>
            <w:tcW w:w="1108" w:type="pct"/>
            <w:shd w:val="clear" w:color="auto" w:fill="auto"/>
          </w:tcPr>
          <w:p w:rsidR="000B4728" w:rsidRPr="00FE31EF" w:rsidRDefault="000B4728" w:rsidP="007A1FAF">
            <w:pPr>
              <w:spacing w:before="0" w:after="0"/>
              <w:jc w:val="both"/>
              <w:rPr>
                <w:rFonts w:cs="Times New Roman"/>
                <w:sz w:val="20"/>
                <w:szCs w:val="20"/>
                <w:lang w:val="en-US"/>
              </w:rPr>
            </w:pPr>
            <w:r w:rsidRPr="00FE31EF">
              <w:rPr>
                <w:rFonts w:cs="Times New Roman"/>
                <w:sz w:val="20"/>
                <w:szCs w:val="20"/>
                <w:lang w:val="en-US"/>
              </w:rPr>
              <w:t>Gastritis</w:t>
            </w:r>
          </w:p>
        </w:tc>
        <w:tc>
          <w:tcPr>
            <w:tcW w:w="973" w:type="pct"/>
            <w:shd w:val="clear" w:color="auto" w:fill="auto"/>
          </w:tcPr>
          <w:p w:rsidR="000B4728" w:rsidRPr="00FE31EF" w:rsidRDefault="000B4728" w:rsidP="007A1FAF">
            <w:pPr>
              <w:spacing w:before="0" w:after="0"/>
              <w:jc w:val="center"/>
              <w:rPr>
                <w:rFonts w:cs="Times New Roman"/>
                <w:sz w:val="20"/>
                <w:szCs w:val="20"/>
                <w:lang w:val="en-US"/>
              </w:rPr>
            </w:pPr>
            <w:r w:rsidRPr="00FE31EF">
              <w:rPr>
                <w:rFonts w:cs="Times New Roman"/>
                <w:sz w:val="20"/>
                <w:szCs w:val="20"/>
                <w:lang w:val="en-US"/>
              </w:rPr>
              <w:t>0</w:t>
            </w:r>
          </w:p>
        </w:tc>
        <w:tc>
          <w:tcPr>
            <w:tcW w:w="973" w:type="pct"/>
            <w:shd w:val="clear" w:color="auto" w:fill="auto"/>
          </w:tcPr>
          <w:p w:rsidR="000B4728" w:rsidRPr="00FE31EF" w:rsidRDefault="000B4728" w:rsidP="007A1FAF">
            <w:pPr>
              <w:spacing w:before="0" w:after="0"/>
              <w:jc w:val="center"/>
              <w:rPr>
                <w:rFonts w:cs="Times New Roman"/>
                <w:sz w:val="20"/>
                <w:szCs w:val="20"/>
                <w:lang w:val="en-US"/>
              </w:rPr>
            </w:pPr>
            <w:r w:rsidRPr="00FE31EF">
              <w:rPr>
                <w:rFonts w:cs="Times New Roman"/>
                <w:sz w:val="20"/>
                <w:szCs w:val="20"/>
                <w:lang w:val="en-US"/>
              </w:rPr>
              <w:t>1.5</w:t>
            </w:r>
          </w:p>
        </w:tc>
        <w:tc>
          <w:tcPr>
            <w:tcW w:w="973" w:type="pct"/>
            <w:shd w:val="clear" w:color="auto" w:fill="auto"/>
          </w:tcPr>
          <w:p w:rsidR="000B4728" w:rsidRPr="00FE31EF" w:rsidRDefault="000B4728" w:rsidP="007A1FAF">
            <w:pPr>
              <w:spacing w:before="0" w:after="0"/>
              <w:jc w:val="center"/>
              <w:rPr>
                <w:rFonts w:cs="Times New Roman"/>
                <w:sz w:val="20"/>
                <w:szCs w:val="20"/>
                <w:lang w:val="en-US"/>
              </w:rPr>
            </w:pPr>
            <w:r w:rsidRPr="00FE31EF">
              <w:rPr>
                <w:rFonts w:cs="Times New Roman"/>
                <w:sz w:val="20"/>
                <w:szCs w:val="20"/>
                <w:lang w:val="en-US"/>
              </w:rPr>
              <w:t>0</w:t>
            </w:r>
          </w:p>
        </w:tc>
        <w:tc>
          <w:tcPr>
            <w:tcW w:w="973" w:type="pct"/>
            <w:shd w:val="clear" w:color="auto" w:fill="auto"/>
          </w:tcPr>
          <w:p w:rsidR="000B4728" w:rsidRPr="00FE31EF" w:rsidRDefault="000B4728" w:rsidP="007A1FAF">
            <w:pPr>
              <w:spacing w:before="0" w:after="0"/>
              <w:jc w:val="center"/>
              <w:rPr>
                <w:rFonts w:cs="Times New Roman"/>
                <w:sz w:val="20"/>
                <w:szCs w:val="20"/>
                <w:lang w:val="en-US"/>
              </w:rPr>
            </w:pPr>
            <w:r w:rsidRPr="00FE31EF">
              <w:rPr>
                <w:rFonts w:cs="Times New Roman"/>
                <w:sz w:val="20"/>
                <w:szCs w:val="20"/>
                <w:lang w:val="en-US"/>
              </w:rPr>
              <w:t>0.2</w:t>
            </w:r>
          </w:p>
        </w:tc>
      </w:tr>
      <w:tr w:rsidR="000B4728" w:rsidRPr="00FE31EF" w:rsidTr="007A1FAF">
        <w:trPr>
          <w:trHeight w:hRule="exact" w:val="284"/>
        </w:trPr>
        <w:tc>
          <w:tcPr>
            <w:tcW w:w="1108" w:type="pct"/>
            <w:shd w:val="clear" w:color="auto" w:fill="auto"/>
          </w:tcPr>
          <w:p w:rsidR="000B4728" w:rsidRPr="00FE31EF" w:rsidRDefault="000B4728" w:rsidP="007A1FAF">
            <w:pPr>
              <w:spacing w:before="0" w:after="0"/>
              <w:jc w:val="both"/>
              <w:rPr>
                <w:rFonts w:cs="Times New Roman"/>
                <w:sz w:val="20"/>
                <w:szCs w:val="20"/>
                <w:lang w:val="en-US"/>
              </w:rPr>
            </w:pPr>
            <w:r w:rsidRPr="00FE31EF">
              <w:rPr>
                <w:rFonts w:cs="Times New Roman"/>
                <w:sz w:val="20"/>
                <w:szCs w:val="20"/>
                <w:lang w:val="en-US"/>
              </w:rPr>
              <w:t>Nausea</w:t>
            </w:r>
            <w:r w:rsidRPr="00FE31EF">
              <w:rPr>
                <w:rFonts w:cs="Times New Roman"/>
                <w:sz w:val="20"/>
                <w:szCs w:val="20"/>
                <w:lang w:val="en-US"/>
              </w:rPr>
              <w:tab/>
            </w:r>
          </w:p>
        </w:tc>
        <w:tc>
          <w:tcPr>
            <w:tcW w:w="973" w:type="pct"/>
            <w:shd w:val="clear" w:color="auto" w:fill="auto"/>
          </w:tcPr>
          <w:p w:rsidR="000B4728" w:rsidRPr="00FE31EF" w:rsidRDefault="000B4728" w:rsidP="007A1FAF">
            <w:pPr>
              <w:spacing w:before="0" w:after="0"/>
              <w:jc w:val="center"/>
              <w:rPr>
                <w:rFonts w:cs="Times New Roman"/>
                <w:sz w:val="20"/>
                <w:szCs w:val="20"/>
                <w:lang w:val="en-US"/>
              </w:rPr>
            </w:pPr>
            <w:r w:rsidRPr="00FE31EF">
              <w:rPr>
                <w:rFonts w:cs="Times New Roman"/>
                <w:sz w:val="20"/>
                <w:szCs w:val="20"/>
                <w:lang w:val="en-US"/>
              </w:rPr>
              <w:t>0</w:t>
            </w:r>
          </w:p>
        </w:tc>
        <w:tc>
          <w:tcPr>
            <w:tcW w:w="973" w:type="pct"/>
            <w:shd w:val="clear" w:color="auto" w:fill="auto"/>
          </w:tcPr>
          <w:p w:rsidR="000B4728" w:rsidRPr="00FE31EF" w:rsidRDefault="000B4728" w:rsidP="007A1FAF">
            <w:pPr>
              <w:spacing w:before="0" w:after="0"/>
              <w:jc w:val="center"/>
              <w:rPr>
                <w:rFonts w:cs="Times New Roman"/>
                <w:sz w:val="20"/>
                <w:szCs w:val="20"/>
                <w:lang w:val="en-US"/>
              </w:rPr>
            </w:pPr>
            <w:r w:rsidRPr="00FE31EF">
              <w:rPr>
                <w:rFonts w:cs="Times New Roman"/>
                <w:sz w:val="20"/>
                <w:szCs w:val="20"/>
                <w:lang w:val="en-US"/>
              </w:rPr>
              <w:t>0</w:t>
            </w:r>
          </w:p>
        </w:tc>
        <w:tc>
          <w:tcPr>
            <w:tcW w:w="973" w:type="pct"/>
            <w:shd w:val="clear" w:color="auto" w:fill="auto"/>
          </w:tcPr>
          <w:p w:rsidR="000B4728" w:rsidRPr="00FE31EF" w:rsidRDefault="000B4728" w:rsidP="007A1FAF">
            <w:pPr>
              <w:spacing w:before="0" w:after="0"/>
              <w:jc w:val="center"/>
              <w:rPr>
                <w:rFonts w:cs="Times New Roman"/>
                <w:sz w:val="20"/>
                <w:szCs w:val="20"/>
                <w:lang w:val="en-US"/>
              </w:rPr>
            </w:pPr>
            <w:r w:rsidRPr="00FE31EF">
              <w:rPr>
                <w:rFonts w:cs="Times New Roman"/>
                <w:sz w:val="20"/>
                <w:szCs w:val="20"/>
                <w:lang w:val="en-US"/>
              </w:rPr>
              <w:t>1.0</w:t>
            </w:r>
          </w:p>
        </w:tc>
        <w:tc>
          <w:tcPr>
            <w:tcW w:w="973" w:type="pct"/>
            <w:shd w:val="clear" w:color="auto" w:fill="auto"/>
          </w:tcPr>
          <w:p w:rsidR="000B4728" w:rsidRPr="00FE31EF" w:rsidRDefault="000B4728" w:rsidP="007A1FAF">
            <w:pPr>
              <w:spacing w:before="0" w:after="0"/>
              <w:jc w:val="center"/>
              <w:rPr>
                <w:rFonts w:cs="Times New Roman"/>
                <w:sz w:val="20"/>
                <w:szCs w:val="20"/>
                <w:lang w:val="en-US"/>
              </w:rPr>
            </w:pPr>
            <w:r w:rsidRPr="00FE31EF">
              <w:rPr>
                <w:rFonts w:cs="Times New Roman"/>
                <w:sz w:val="20"/>
                <w:szCs w:val="20"/>
                <w:lang w:val="en-US"/>
              </w:rPr>
              <w:t>0.7</w:t>
            </w:r>
          </w:p>
        </w:tc>
      </w:tr>
      <w:tr w:rsidR="000B4728" w:rsidRPr="00FE31EF" w:rsidTr="007A1FAF">
        <w:trPr>
          <w:trHeight w:hRule="exact" w:val="284"/>
        </w:trPr>
        <w:tc>
          <w:tcPr>
            <w:tcW w:w="5000" w:type="pct"/>
            <w:gridSpan w:val="5"/>
            <w:shd w:val="clear" w:color="auto" w:fill="auto"/>
          </w:tcPr>
          <w:p w:rsidR="000B4728" w:rsidRPr="00FE31EF" w:rsidRDefault="000B4728" w:rsidP="007A1FAF">
            <w:pPr>
              <w:spacing w:before="0" w:after="0"/>
              <w:rPr>
                <w:rFonts w:cs="Times New Roman"/>
                <w:sz w:val="20"/>
                <w:szCs w:val="20"/>
                <w:lang w:val="en-US"/>
              </w:rPr>
            </w:pPr>
            <w:r w:rsidRPr="00FE31EF">
              <w:rPr>
                <w:rFonts w:cs="Times New Roman"/>
                <w:i/>
                <w:sz w:val="20"/>
                <w:szCs w:val="20"/>
                <w:lang w:val="en-US"/>
              </w:rPr>
              <w:t>Musculoskeletal and connective tissue disorders</w:t>
            </w:r>
          </w:p>
        </w:tc>
      </w:tr>
      <w:tr w:rsidR="000B4728" w:rsidRPr="00FE31EF" w:rsidTr="007A1FAF">
        <w:trPr>
          <w:trHeight w:hRule="exact" w:val="284"/>
        </w:trPr>
        <w:tc>
          <w:tcPr>
            <w:tcW w:w="1108" w:type="pct"/>
            <w:shd w:val="clear" w:color="auto" w:fill="auto"/>
          </w:tcPr>
          <w:p w:rsidR="000B4728" w:rsidRPr="00FE31EF" w:rsidRDefault="000B4728" w:rsidP="007A1FAF">
            <w:pPr>
              <w:spacing w:before="0" w:after="0"/>
              <w:jc w:val="both"/>
              <w:rPr>
                <w:rFonts w:cs="Times New Roman"/>
                <w:i/>
                <w:sz w:val="20"/>
                <w:szCs w:val="20"/>
                <w:lang w:val="en-US"/>
              </w:rPr>
            </w:pPr>
            <w:r w:rsidRPr="00FE31EF">
              <w:rPr>
                <w:rFonts w:cs="Times New Roman"/>
                <w:sz w:val="20"/>
                <w:szCs w:val="20"/>
                <w:lang w:val="en-US"/>
              </w:rPr>
              <w:t>Muscle spasms</w:t>
            </w:r>
          </w:p>
        </w:tc>
        <w:tc>
          <w:tcPr>
            <w:tcW w:w="973" w:type="pct"/>
            <w:shd w:val="clear" w:color="auto" w:fill="auto"/>
          </w:tcPr>
          <w:p w:rsidR="000B4728" w:rsidRPr="00FE31EF" w:rsidRDefault="000B4728" w:rsidP="007A1FAF">
            <w:pPr>
              <w:spacing w:before="0" w:after="0"/>
              <w:jc w:val="center"/>
              <w:rPr>
                <w:rFonts w:cs="Times New Roman"/>
                <w:sz w:val="20"/>
                <w:szCs w:val="20"/>
                <w:lang w:val="en-US"/>
              </w:rPr>
            </w:pPr>
            <w:r w:rsidRPr="00FE31EF">
              <w:rPr>
                <w:rFonts w:cs="Times New Roman"/>
                <w:sz w:val="20"/>
                <w:szCs w:val="20"/>
                <w:lang w:val="en-US"/>
              </w:rPr>
              <w:t>1.7</w:t>
            </w:r>
          </w:p>
          <w:p w:rsidR="000B4728" w:rsidRPr="00FE31EF" w:rsidRDefault="000B4728" w:rsidP="007A1FAF">
            <w:pPr>
              <w:spacing w:before="0" w:after="0"/>
              <w:jc w:val="center"/>
              <w:rPr>
                <w:rFonts w:cs="Times New Roman"/>
                <w:sz w:val="20"/>
                <w:szCs w:val="20"/>
                <w:lang w:val="en-US"/>
              </w:rPr>
            </w:pPr>
          </w:p>
        </w:tc>
        <w:tc>
          <w:tcPr>
            <w:tcW w:w="973" w:type="pct"/>
            <w:shd w:val="clear" w:color="auto" w:fill="auto"/>
          </w:tcPr>
          <w:p w:rsidR="000B4728" w:rsidRPr="00FE31EF" w:rsidRDefault="000B4728" w:rsidP="007A1FAF">
            <w:pPr>
              <w:spacing w:before="0" w:after="0"/>
              <w:jc w:val="center"/>
              <w:rPr>
                <w:rFonts w:cs="Times New Roman"/>
                <w:sz w:val="20"/>
                <w:szCs w:val="20"/>
                <w:lang w:val="en-US"/>
              </w:rPr>
            </w:pPr>
            <w:r w:rsidRPr="00FE31EF">
              <w:rPr>
                <w:rFonts w:cs="Times New Roman"/>
                <w:sz w:val="20"/>
                <w:szCs w:val="20"/>
                <w:lang w:val="en-US"/>
              </w:rPr>
              <w:t>1.5</w:t>
            </w:r>
          </w:p>
        </w:tc>
        <w:tc>
          <w:tcPr>
            <w:tcW w:w="973" w:type="pct"/>
            <w:shd w:val="clear" w:color="auto" w:fill="auto"/>
          </w:tcPr>
          <w:p w:rsidR="000B4728" w:rsidRPr="00FE31EF" w:rsidRDefault="000B4728" w:rsidP="007A1FAF">
            <w:pPr>
              <w:spacing w:before="0" w:after="0"/>
              <w:jc w:val="center"/>
              <w:rPr>
                <w:rFonts w:cs="Times New Roman"/>
                <w:sz w:val="20"/>
                <w:szCs w:val="20"/>
                <w:lang w:val="en-US"/>
              </w:rPr>
            </w:pPr>
            <w:r w:rsidRPr="00FE31EF">
              <w:rPr>
                <w:rFonts w:cs="Times New Roman"/>
                <w:sz w:val="20"/>
                <w:szCs w:val="20"/>
                <w:lang w:val="en-US"/>
              </w:rPr>
              <w:t>0.5</w:t>
            </w:r>
          </w:p>
        </w:tc>
        <w:tc>
          <w:tcPr>
            <w:tcW w:w="973" w:type="pct"/>
            <w:shd w:val="clear" w:color="auto" w:fill="auto"/>
          </w:tcPr>
          <w:p w:rsidR="000B4728" w:rsidRPr="00FE31EF" w:rsidRDefault="000B4728" w:rsidP="007A1FAF">
            <w:pPr>
              <w:spacing w:before="0" w:after="0"/>
              <w:jc w:val="center"/>
              <w:rPr>
                <w:rFonts w:cs="Times New Roman"/>
                <w:sz w:val="20"/>
                <w:szCs w:val="20"/>
                <w:lang w:val="en-US"/>
              </w:rPr>
            </w:pPr>
            <w:r w:rsidRPr="00FE31EF">
              <w:rPr>
                <w:rFonts w:cs="Times New Roman"/>
                <w:sz w:val="20"/>
                <w:szCs w:val="20"/>
                <w:lang w:val="en-US"/>
              </w:rPr>
              <w:t>0.2</w:t>
            </w:r>
          </w:p>
        </w:tc>
      </w:tr>
      <w:tr w:rsidR="000B4728" w:rsidRPr="00FE31EF" w:rsidTr="007A1FAF">
        <w:trPr>
          <w:trHeight w:hRule="exact" w:val="284"/>
        </w:trPr>
        <w:tc>
          <w:tcPr>
            <w:tcW w:w="1108" w:type="pct"/>
            <w:shd w:val="clear" w:color="auto" w:fill="auto"/>
          </w:tcPr>
          <w:p w:rsidR="000B4728" w:rsidRPr="00FE31EF" w:rsidRDefault="000B4728" w:rsidP="007A1FAF">
            <w:pPr>
              <w:spacing w:before="0" w:after="0"/>
              <w:jc w:val="both"/>
              <w:rPr>
                <w:rFonts w:cs="Times New Roman"/>
                <w:i/>
                <w:sz w:val="20"/>
                <w:szCs w:val="20"/>
                <w:lang w:val="en-US"/>
              </w:rPr>
            </w:pPr>
            <w:r w:rsidRPr="00FE31EF">
              <w:rPr>
                <w:rFonts w:cs="Times New Roman"/>
                <w:sz w:val="20"/>
                <w:szCs w:val="20"/>
                <w:lang w:val="en-US"/>
              </w:rPr>
              <w:t>Myalgia</w:t>
            </w:r>
          </w:p>
        </w:tc>
        <w:tc>
          <w:tcPr>
            <w:tcW w:w="973" w:type="pct"/>
            <w:shd w:val="clear" w:color="auto" w:fill="auto"/>
          </w:tcPr>
          <w:p w:rsidR="000B4728" w:rsidRPr="00FE31EF" w:rsidRDefault="000B4728" w:rsidP="007A1FAF">
            <w:pPr>
              <w:spacing w:before="0" w:after="0"/>
              <w:jc w:val="center"/>
              <w:rPr>
                <w:rFonts w:cs="Times New Roman"/>
                <w:sz w:val="20"/>
                <w:szCs w:val="20"/>
                <w:lang w:val="en-US"/>
              </w:rPr>
            </w:pPr>
            <w:r w:rsidRPr="00FE31EF">
              <w:rPr>
                <w:rFonts w:cs="Times New Roman"/>
                <w:sz w:val="20"/>
                <w:szCs w:val="20"/>
                <w:lang w:val="en-US"/>
              </w:rPr>
              <w:t>3.3</w:t>
            </w:r>
          </w:p>
        </w:tc>
        <w:tc>
          <w:tcPr>
            <w:tcW w:w="973" w:type="pct"/>
            <w:shd w:val="clear" w:color="auto" w:fill="auto"/>
          </w:tcPr>
          <w:p w:rsidR="000B4728" w:rsidRPr="00FE31EF" w:rsidRDefault="000B4728" w:rsidP="007A1FAF">
            <w:pPr>
              <w:spacing w:before="0" w:after="0"/>
              <w:jc w:val="center"/>
              <w:rPr>
                <w:rFonts w:cs="Times New Roman"/>
                <w:sz w:val="20"/>
                <w:szCs w:val="20"/>
                <w:lang w:val="en-US"/>
              </w:rPr>
            </w:pPr>
            <w:r w:rsidRPr="00FE31EF">
              <w:rPr>
                <w:rFonts w:cs="Times New Roman"/>
                <w:sz w:val="20"/>
                <w:szCs w:val="20"/>
                <w:lang w:val="en-US"/>
              </w:rPr>
              <w:t>1.5</w:t>
            </w:r>
          </w:p>
        </w:tc>
        <w:tc>
          <w:tcPr>
            <w:tcW w:w="973" w:type="pct"/>
            <w:shd w:val="clear" w:color="auto" w:fill="auto"/>
          </w:tcPr>
          <w:p w:rsidR="000B4728" w:rsidRPr="00FE31EF" w:rsidRDefault="000B4728" w:rsidP="007A1FAF">
            <w:pPr>
              <w:spacing w:before="0" w:after="0"/>
              <w:jc w:val="center"/>
              <w:rPr>
                <w:rFonts w:cs="Times New Roman"/>
                <w:sz w:val="20"/>
                <w:szCs w:val="20"/>
                <w:lang w:val="en-US"/>
              </w:rPr>
            </w:pPr>
            <w:r w:rsidRPr="00FE31EF">
              <w:rPr>
                <w:rFonts w:cs="Times New Roman"/>
                <w:sz w:val="20"/>
                <w:szCs w:val="20"/>
                <w:lang w:val="en-US"/>
              </w:rPr>
              <w:t>1.5</w:t>
            </w:r>
          </w:p>
        </w:tc>
        <w:tc>
          <w:tcPr>
            <w:tcW w:w="973" w:type="pct"/>
            <w:shd w:val="clear" w:color="auto" w:fill="auto"/>
          </w:tcPr>
          <w:p w:rsidR="000B4728" w:rsidRPr="00FE31EF" w:rsidRDefault="000B4728" w:rsidP="007A1FAF">
            <w:pPr>
              <w:spacing w:before="0" w:after="0"/>
              <w:jc w:val="center"/>
              <w:rPr>
                <w:rFonts w:cs="Times New Roman"/>
                <w:sz w:val="20"/>
                <w:szCs w:val="20"/>
                <w:lang w:val="en-US"/>
              </w:rPr>
            </w:pPr>
            <w:r w:rsidRPr="00FE31EF">
              <w:rPr>
                <w:rFonts w:cs="Times New Roman"/>
                <w:sz w:val="20"/>
                <w:szCs w:val="20"/>
                <w:lang w:val="en-US"/>
              </w:rPr>
              <w:t>1.6</w:t>
            </w:r>
          </w:p>
        </w:tc>
      </w:tr>
      <w:tr w:rsidR="000B4728" w:rsidRPr="00FE31EF" w:rsidTr="007A1FAF">
        <w:trPr>
          <w:trHeight w:hRule="exact" w:val="284"/>
        </w:trPr>
        <w:tc>
          <w:tcPr>
            <w:tcW w:w="5000" w:type="pct"/>
            <w:gridSpan w:val="5"/>
            <w:shd w:val="clear" w:color="auto" w:fill="auto"/>
          </w:tcPr>
          <w:p w:rsidR="000B4728" w:rsidRPr="00FE31EF" w:rsidRDefault="000B4728" w:rsidP="007A1FAF">
            <w:pPr>
              <w:spacing w:before="0" w:after="0"/>
              <w:rPr>
                <w:rFonts w:cs="Times New Roman"/>
                <w:sz w:val="20"/>
                <w:szCs w:val="20"/>
                <w:lang w:val="en-US"/>
              </w:rPr>
            </w:pPr>
            <w:r w:rsidRPr="00FE31EF">
              <w:rPr>
                <w:rFonts w:cs="Times New Roman"/>
                <w:i/>
                <w:sz w:val="20"/>
                <w:szCs w:val="20"/>
                <w:lang w:val="en-US"/>
              </w:rPr>
              <w:t>General disorders and administration site conditions</w:t>
            </w:r>
          </w:p>
        </w:tc>
      </w:tr>
      <w:tr w:rsidR="000B4728" w:rsidRPr="00FE31EF" w:rsidTr="007A1FAF">
        <w:trPr>
          <w:trHeight w:hRule="exact" w:val="284"/>
        </w:trPr>
        <w:tc>
          <w:tcPr>
            <w:tcW w:w="1108" w:type="pct"/>
            <w:shd w:val="clear" w:color="auto" w:fill="auto"/>
          </w:tcPr>
          <w:p w:rsidR="000B4728" w:rsidRPr="00FE31EF" w:rsidRDefault="000B4728" w:rsidP="007A1FAF">
            <w:pPr>
              <w:spacing w:before="0" w:after="0"/>
              <w:jc w:val="both"/>
              <w:rPr>
                <w:rFonts w:cs="Times New Roman"/>
                <w:sz w:val="20"/>
                <w:szCs w:val="20"/>
                <w:lang w:val="en-US"/>
              </w:rPr>
            </w:pPr>
            <w:r w:rsidRPr="00FE31EF">
              <w:rPr>
                <w:rFonts w:cs="Times New Roman"/>
                <w:sz w:val="20"/>
                <w:szCs w:val="20"/>
                <w:lang w:val="en-US"/>
              </w:rPr>
              <w:t>Fatigue</w:t>
            </w:r>
          </w:p>
        </w:tc>
        <w:tc>
          <w:tcPr>
            <w:tcW w:w="973" w:type="pct"/>
            <w:shd w:val="clear" w:color="auto" w:fill="auto"/>
          </w:tcPr>
          <w:p w:rsidR="000B4728" w:rsidRPr="00FE31EF" w:rsidRDefault="000B4728" w:rsidP="007A1FAF">
            <w:pPr>
              <w:spacing w:before="0" w:after="0"/>
              <w:jc w:val="center"/>
              <w:rPr>
                <w:rFonts w:cs="Times New Roman"/>
                <w:sz w:val="20"/>
                <w:szCs w:val="20"/>
                <w:lang w:val="en-US"/>
              </w:rPr>
            </w:pPr>
            <w:r w:rsidRPr="00FE31EF">
              <w:rPr>
                <w:rFonts w:cs="Times New Roman"/>
                <w:sz w:val="20"/>
                <w:szCs w:val="20"/>
                <w:lang w:val="en-US"/>
              </w:rPr>
              <w:t>5.0</w:t>
            </w:r>
          </w:p>
        </w:tc>
        <w:tc>
          <w:tcPr>
            <w:tcW w:w="973" w:type="pct"/>
            <w:shd w:val="clear" w:color="auto" w:fill="auto"/>
          </w:tcPr>
          <w:p w:rsidR="000B4728" w:rsidRPr="00FE31EF" w:rsidRDefault="000B4728" w:rsidP="007A1FAF">
            <w:pPr>
              <w:spacing w:before="0" w:after="0"/>
              <w:jc w:val="center"/>
              <w:rPr>
                <w:rFonts w:cs="Times New Roman"/>
                <w:sz w:val="20"/>
                <w:szCs w:val="20"/>
                <w:lang w:val="en-US"/>
              </w:rPr>
            </w:pPr>
            <w:r w:rsidRPr="00FE31EF">
              <w:rPr>
                <w:rFonts w:cs="Times New Roman"/>
                <w:sz w:val="20"/>
                <w:szCs w:val="20"/>
                <w:lang w:val="en-US"/>
              </w:rPr>
              <w:t>0</w:t>
            </w:r>
          </w:p>
        </w:tc>
        <w:tc>
          <w:tcPr>
            <w:tcW w:w="973" w:type="pct"/>
            <w:shd w:val="clear" w:color="auto" w:fill="auto"/>
          </w:tcPr>
          <w:p w:rsidR="000B4728" w:rsidRPr="00FE31EF" w:rsidRDefault="000B4728" w:rsidP="007A1FAF">
            <w:pPr>
              <w:spacing w:before="0" w:after="0"/>
              <w:jc w:val="center"/>
              <w:rPr>
                <w:rFonts w:cs="Times New Roman"/>
                <w:sz w:val="20"/>
                <w:szCs w:val="20"/>
                <w:lang w:val="en-US"/>
              </w:rPr>
            </w:pPr>
            <w:r w:rsidRPr="00FE31EF">
              <w:rPr>
                <w:rFonts w:cs="Times New Roman"/>
                <w:sz w:val="20"/>
                <w:szCs w:val="20"/>
                <w:lang w:val="en-US"/>
              </w:rPr>
              <w:t>0.5</w:t>
            </w:r>
          </w:p>
        </w:tc>
        <w:tc>
          <w:tcPr>
            <w:tcW w:w="973" w:type="pct"/>
            <w:shd w:val="clear" w:color="auto" w:fill="auto"/>
          </w:tcPr>
          <w:p w:rsidR="000B4728" w:rsidRPr="00FE31EF" w:rsidRDefault="000B4728" w:rsidP="007A1FAF">
            <w:pPr>
              <w:spacing w:before="0" w:after="0"/>
              <w:jc w:val="center"/>
              <w:rPr>
                <w:rFonts w:cs="Times New Roman"/>
                <w:sz w:val="20"/>
                <w:szCs w:val="20"/>
                <w:lang w:val="en-US"/>
              </w:rPr>
            </w:pPr>
            <w:r w:rsidRPr="00FE31EF">
              <w:rPr>
                <w:rFonts w:cs="Times New Roman"/>
                <w:sz w:val="20"/>
                <w:szCs w:val="20"/>
                <w:lang w:val="en-US"/>
              </w:rPr>
              <w:t>0.8</w:t>
            </w:r>
          </w:p>
        </w:tc>
      </w:tr>
      <w:tr w:rsidR="000B4728" w:rsidRPr="00FE31EF" w:rsidTr="007A1FAF">
        <w:trPr>
          <w:trHeight w:hRule="exact" w:val="284"/>
        </w:trPr>
        <w:tc>
          <w:tcPr>
            <w:tcW w:w="1108" w:type="pct"/>
            <w:shd w:val="clear" w:color="auto" w:fill="auto"/>
          </w:tcPr>
          <w:p w:rsidR="000B4728" w:rsidRPr="00FE31EF" w:rsidRDefault="000B4728" w:rsidP="007A1FAF">
            <w:pPr>
              <w:spacing w:before="0" w:after="0"/>
              <w:jc w:val="both"/>
              <w:rPr>
                <w:rFonts w:cs="Times New Roman"/>
                <w:sz w:val="20"/>
                <w:szCs w:val="20"/>
                <w:lang w:val="en-US"/>
              </w:rPr>
            </w:pPr>
            <w:r w:rsidRPr="00FE31EF">
              <w:rPr>
                <w:rFonts w:cs="Times New Roman"/>
                <w:sz w:val="20"/>
                <w:szCs w:val="20"/>
                <w:lang w:val="en-US"/>
              </w:rPr>
              <w:t>Malaise</w:t>
            </w:r>
            <w:r w:rsidRPr="00FE31EF">
              <w:rPr>
                <w:rFonts w:cs="Times New Roman"/>
                <w:sz w:val="20"/>
                <w:szCs w:val="20"/>
                <w:lang w:val="en-US"/>
              </w:rPr>
              <w:tab/>
            </w:r>
          </w:p>
        </w:tc>
        <w:tc>
          <w:tcPr>
            <w:tcW w:w="973" w:type="pct"/>
            <w:shd w:val="clear" w:color="auto" w:fill="auto"/>
          </w:tcPr>
          <w:p w:rsidR="000B4728" w:rsidRPr="00FE31EF" w:rsidRDefault="000B4728" w:rsidP="007A1FAF">
            <w:pPr>
              <w:spacing w:before="0" w:after="0"/>
              <w:jc w:val="center"/>
              <w:rPr>
                <w:rFonts w:cs="Times New Roman"/>
                <w:sz w:val="20"/>
                <w:szCs w:val="20"/>
                <w:lang w:val="en-US"/>
              </w:rPr>
            </w:pPr>
            <w:r w:rsidRPr="00FE31EF">
              <w:rPr>
                <w:rFonts w:cs="Times New Roman"/>
                <w:sz w:val="20"/>
                <w:szCs w:val="20"/>
                <w:lang w:val="en-US"/>
              </w:rPr>
              <w:t>1.7</w:t>
            </w:r>
          </w:p>
          <w:p w:rsidR="000B4728" w:rsidRPr="00FE31EF" w:rsidRDefault="000B4728" w:rsidP="007A1FAF">
            <w:pPr>
              <w:spacing w:before="0" w:after="0"/>
              <w:jc w:val="center"/>
              <w:rPr>
                <w:rFonts w:cs="Times New Roman"/>
                <w:sz w:val="20"/>
                <w:szCs w:val="20"/>
                <w:lang w:val="en-US"/>
              </w:rPr>
            </w:pPr>
          </w:p>
        </w:tc>
        <w:tc>
          <w:tcPr>
            <w:tcW w:w="973" w:type="pct"/>
            <w:shd w:val="clear" w:color="auto" w:fill="auto"/>
          </w:tcPr>
          <w:p w:rsidR="000B4728" w:rsidRPr="00FE31EF" w:rsidRDefault="000B4728" w:rsidP="007A1FAF">
            <w:pPr>
              <w:spacing w:before="0" w:after="0"/>
              <w:jc w:val="center"/>
              <w:rPr>
                <w:rFonts w:cs="Times New Roman"/>
                <w:sz w:val="20"/>
                <w:szCs w:val="20"/>
                <w:lang w:val="en-US"/>
              </w:rPr>
            </w:pPr>
            <w:r w:rsidRPr="00FE31EF">
              <w:rPr>
                <w:rFonts w:cs="Times New Roman"/>
                <w:sz w:val="20"/>
                <w:szCs w:val="20"/>
                <w:lang w:val="en-US"/>
              </w:rPr>
              <w:t>0</w:t>
            </w:r>
          </w:p>
          <w:p w:rsidR="000B4728" w:rsidRPr="00FE31EF" w:rsidRDefault="000B4728" w:rsidP="007A1FAF">
            <w:pPr>
              <w:spacing w:before="0" w:after="0"/>
              <w:jc w:val="center"/>
              <w:rPr>
                <w:rFonts w:cs="Times New Roman"/>
                <w:sz w:val="20"/>
                <w:szCs w:val="20"/>
                <w:lang w:val="en-US"/>
              </w:rPr>
            </w:pPr>
          </w:p>
        </w:tc>
        <w:tc>
          <w:tcPr>
            <w:tcW w:w="973" w:type="pct"/>
            <w:shd w:val="clear" w:color="auto" w:fill="auto"/>
          </w:tcPr>
          <w:p w:rsidR="000B4728" w:rsidRPr="00FE31EF" w:rsidRDefault="000B4728" w:rsidP="007A1FAF">
            <w:pPr>
              <w:spacing w:before="0" w:after="0"/>
              <w:jc w:val="center"/>
              <w:rPr>
                <w:rFonts w:cs="Times New Roman"/>
                <w:sz w:val="20"/>
                <w:szCs w:val="20"/>
                <w:lang w:val="en-US"/>
              </w:rPr>
            </w:pPr>
            <w:r w:rsidRPr="00FE31EF">
              <w:rPr>
                <w:rFonts w:cs="Times New Roman"/>
                <w:sz w:val="20"/>
                <w:szCs w:val="20"/>
                <w:lang w:val="en-US"/>
              </w:rPr>
              <w:t>0</w:t>
            </w:r>
          </w:p>
          <w:p w:rsidR="000B4728" w:rsidRPr="00FE31EF" w:rsidRDefault="000B4728" w:rsidP="007A1FAF">
            <w:pPr>
              <w:spacing w:before="0" w:after="0"/>
              <w:jc w:val="center"/>
              <w:rPr>
                <w:rFonts w:cs="Times New Roman"/>
                <w:sz w:val="20"/>
                <w:szCs w:val="20"/>
                <w:lang w:val="en-US"/>
              </w:rPr>
            </w:pPr>
          </w:p>
        </w:tc>
        <w:tc>
          <w:tcPr>
            <w:tcW w:w="973" w:type="pct"/>
            <w:shd w:val="clear" w:color="auto" w:fill="auto"/>
          </w:tcPr>
          <w:p w:rsidR="000B4728" w:rsidRPr="00FE31EF" w:rsidRDefault="000B4728" w:rsidP="007A1FAF">
            <w:pPr>
              <w:spacing w:before="0" w:after="0"/>
              <w:jc w:val="center"/>
              <w:rPr>
                <w:rFonts w:cs="Times New Roman"/>
                <w:sz w:val="20"/>
                <w:szCs w:val="20"/>
                <w:lang w:val="en-US"/>
              </w:rPr>
            </w:pPr>
            <w:r w:rsidRPr="00FE31EF">
              <w:rPr>
                <w:rFonts w:cs="Times New Roman"/>
                <w:sz w:val="20"/>
                <w:szCs w:val="20"/>
                <w:lang w:val="en-US"/>
              </w:rPr>
              <w:t>0.1</w:t>
            </w:r>
          </w:p>
          <w:p w:rsidR="000B4728" w:rsidRPr="00FE31EF" w:rsidRDefault="000B4728" w:rsidP="007A1FAF">
            <w:pPr>
              <w:spacing w:before="0" w:after="0"/>
              <w:jc w:val="center"/>
              <w:rPr>
                <w:rFonts w:cs="Times New Roman"/>
                <w:sz w:val="20"/>
                <w:szCs w:val="20"/>
                <w:lang w:val="en-US"/>
              </w:rPr>
            </w:pPr>
          </w:p>
        </w:tc>
      </w:tr>
      <w:tr w:rsidR="000B4728" w:rsidRPr="00FE31EF" w:rsidTr="007A1FAF">
        <w:trPr>
          <w:trHeight w:hRule="exact" w:val="284"/>
        </w:trPr>
        <w:tc>
          <w:tcPr>
            <w:tcW w:w="5000" w:type="pct"/>
            <w:gridSpan w:val="5"/>
            <w:shd w:val="clear" w:color="auto" w:fill="auto"/>
          </w:tcPr>
          <w:p w:rsidR="000B4728" w:rsidRPr="00FE31EF" w:rsidRDefault="000B4728" w:rsidP="007A1FAF">
            <w:pPr>
              <w:spacing w:before="0" w:after="0"/>
              <w:rPr>
                <w:rFonts w:cs="Times New Roman"/>
                <w:sz w:val="20"/>
                <w:szCs w:val="20"/>
                <w:lang w:val="en-US"/>
              </w:rPr>
            </w:pPr>
            <w:r w:rsidRPr="00FE31EF">
              <w:rPr>
                <w:rFonts w:cs="Times New Roman"/>
                <w:i/>
                <w:sz w:val="20"/>
                <w:szCs w:val="20"/>
                <w:lang w:val="en-US"/>
              </w:rPr>
              <w:t>Investigations</w:t>
            </w:r>
          </w:p>
        </w:tc>
      </w:tr>
      <w:tr w:rsidR="000B4728" w:rsidRPr="00FE31EF" w:rsidTr="007A1FAF">
        <w:trPr>
          <w:trHeight w:hRule="exact" w:val="284"/>
        </w:trPr>
        <w:tc>
          <w:tcPr>
            <w:tcW w:w="1108" w:type="pct"/>
            <w:shd w:val="clear" w:color="auto" w:fill="auto"/>
          </w:tcPr>
          <w:p w:rsidR="000B4728" w:rsidRPr="00FE31EF" w:rsidRDefault="000B4728" w:rsidP="007A1FAF">
            <w:pPr>
              <w:spacing w:before="0" w:after="0"/>
              <w:jc w:val="both"/>
              <w:rPr>
                <w:rFonts w:cs="Times New Roman"/>
                <w:sz w:val="20"/>
                <w:szCs w:val="20"/>
                <w:lang w:val="en-US"/>
              </w:rPr>
            </w:pPr>
            <w:r w:rsidRPr="00FE31EF">
              <w:rPr>
                <w:rFonts w:cs="Times New Roman"/>
                <w:sz w:val="20"/>
                <w:szCs w:val="20"/>
                <w:lang w:val="en-US"/>
              </w:rPr>
              <w:t>Blood CK increased</w:t>
            </w:r>
          </w:p>
        </w:tc>
        <w:tc>
          <w:tcPr>
            <w:tcW w:w="973" w:type="pct"/>
            <w:shd w:val="clear" w:color="auto" w:fill="auto"/>
          </w:tcPr>
          <w:p w:rsidR="000B4728" w:rsidRPr="00FE31EF" w:rsidRDefault="000B4728" w:rsidP="007A1FAF">
            <w:pPr>
              <w:spacing w:before="0" w:after="0"/>
              <w:jc w:val="center"/>
              <w:rPr>
                <w:rFonts w:cs="Times New Roman"/>
                <w:sz w:val="20"/>
                <w:szCs w:val="20"/>
                <w:lang w:val="en-US"/>
              </w:rPr>
            </w:pPr>
            <w:r w:rsidRPr="00FE31EF">
              <w:rPr>
                <w:rFonts w:cs="Times New Roman"/>
                <w:sz w:val="20"/>
                <w:szCs w:val="20"/>
                <w:lang w:val="en-US"/>
              </w:rPr>
              <w:t>0</w:t>
            </w:r>
          </w:p>
        </w:tc>
        <w:tc>
          <w:tcPr>
            <w:tcW w:w="973" w:type="pct"/>
            <w:shd w:val="clear" w:color="auto" w:fill="auto"/>
          </w:tcPr>
          <w:p w:rsidR="000B4728" w:rsidRPr="00FE31EF" w:rsidRDefault="000B4728" w:rsidP="007A1FAF">
            <w:pPr>
              <w:spacing w:before="0" w:after="0"/>
              <w:jc w:val="center"/>
              <w:rPr>
                <w:rFonts w:cs="Times New Roman"/>
                <w:sz w:val="20"/>
                <w:szCs w:val="20"/>
                <w:lang w:val="en-US"/>
              </w:rPr>
            </w:pPr>
            <w:r w:rsidRPr="00FE31EF">
              <w:rPr>
                <w:rFonts w:cs="Times New Roman"/>
                <w:sz w:val="20"/>
                <w:szCs w:val="20"/>
                <w:lang w:val="en-US"/>
              </w:rPr>
              <w:t>1.5</w:t>
            </w:r>
          </w:p>
        </w:tc>
        <w:tc>
          <w:tcPr>
            <w:tcW w:w="973" w:type="pct"/>
            <w:shd w:val="clear" w:color="auto" w:fill="auto"/>
          </w:tcPr>
          <w:p w:rsidR="000B4728" w:rsidRPr="00FE31EF" w:rsidRDefault="000B4728" w:rsidP="007A1FAF">
            <w:pPr>
              <w:spacing w:before="0" w:after="0"/>
              <w:jc w:val="center"/>
              <w:rPr>
                <w:rFonts w:cs="Times New Roman"/>
                <w:sz w:val="20"/>
                <w:szCs w:val="20"/>
                <w:lang w:val="en-US"/>
              </w:rPr>
            </w:pPr>
            <w:r w:rsidRPr="00FE31EF">
              <w:rPr>
                <w:rFonts w:cs="Times New Roman"/>
                <w:sz w:val="20"/>
                <w:szCs w:val="20"/>
                <w:lang w:val="en-US"/>
              </w:rPr>
              <w:t>0.3</w:t>
            </w:r>
          </w:p>
          <w:p w:rsidR="000B4728" w:rsidRPr="00FE31EF" w:rsidRDefault="000B4728" w:rsidP="007A1FAF">
            <w:pPr>
              <w:spacing w:before="0" w:after="0"/>
              <w:jc w:val="center"/>
              <w:rPr>
                <w:rFonts w:cs="Times New Roman"/>
                <w:sz w:val="20"/>
                <w:szCs w:val="20"/>
                <w:lang w:val="en-US"/>
              </w:rPr>
            </w:pPr>
          </w:p>
        </w:tc>
        <w:tc>
          <w:tcPr>
            <w:tcW w:w="973" w:type="pct"/>
            <w:shd w:val="clear" w:color="auto" w:fill="auto"/>
          </w:tcPr>
          <w:p w:rsidR="000B4728" w:rsidRPr="00FE31EF" w:rsidRDefault="000B4728" w:rsidP="007A1FAF">
            <w:pPr>
              <w:spacing w:before="0" w:after="0"/>
              <w:jc w:val="center"/>
              <w:rPr>
                <w:rFonts w:cs="Times New Roman"/>
                <w:sz w:val="20"/>
                <w:szCs w:val="20"/>
                <w:lang w:val="en-US"/>
              </w:rPr>
            </w:pPr>
            <w:r w:rsidRPr="00FE31EF">
              <w:rPr>
                <w:rFonts w:cs="Times New Roman"/>
                <w:sz w:val="20"/>
                <w:szCs w:val="20"/>
                <w:lang w:val="en-US"/>
              </w:rPr>
              <w:t>0.5</w:t>
            </w:r>
          </w:p>
          <w:p w:rsidR="000B4728" w:rsidRPr="00FE31EF" w:rsidRDefault="000B4728" w:rsidP="007A1FAF">
            <w:pPr>
              <w:spacing w:before="0" w:after="0"/>
              <w:jc w:val="center"/>
              <w:rPr>
                <w:rFonts w:cs="Times New Roman"/>
                <w:sz w:val="20"/>
                <w:szCs w:val="20"/>
                <w:lang w:val="en-US"/>
              </w:rPr>
            </w:pPr>
          </w:p>
          <w:p w:rsidR="000B4728" w:rsidRPr="00FE31EF" w:rsidRDefault="000B4728" w:rsidP="007A1FAF">
            <w:pPr>
              <w:spacing w:before="0" w:after="0"/>
              <w:jc w:val="center"/>
              <w:rPr>
                <w:rFonts w:cs="Times New Roman"/>
                <w:sz w:val="20"/>
                <w:szCs w:val="20"/>
                <w:lang w:val="en-US"/>
              </w:rPr>
            </w:pPr>
          </w:p>
        </w:tc>
      </w:tr>
    </w:tbl>
    <w:p w:rsidR="000B4728" w:rsidRPr="00FE31EF" w:rsidRDefault="000B4728" w:rsidP="000B4728">
      <w:pPr>
        <w:rPr>
          <w:rFonts w:cs="Times New Roman"/>
          <w:sz w:val="20"/>
          <w:szCs w:val="20"/>
        </w:rPr>
      </w:pPr>
      <w:proofErr w:type="gramStart"/>
      <w:r w:rsidRPr="00FE31EF">
        <w:rPr>
          <w:rFonts w:cs="Times New Roman"/>
          <w:sz w:val="20"/>
          <w:szCs w:val="20"/>
          <w:vertAlign w:val="superscript"/>
        </w:rPr>
        <w:t>a</w:t>
      </w:r>
      <w:proofErr w:type="gramEnd"/>
      <w:r w:rsidRPr="00FE31EF">
        <w:rPr>
          <w:rFonts w:cs="Times New Roman"/>
          <w:sz w:val="20"/>
          <w:szCs w:val="20"/>
          <w:vertAlign w:val="superscript"/>
        </w:rPr>
        <w:t xml:space="preserve"> </w:t>
      </w:r>
      <w:r w:rsidRPr="00FE31EF">
        <w:rPr>
          <w:rFonts w:cs="Times New Roman"/>
          <w:sz w:val="20"/>
          <w:szCs w:val="20"/>
        </w:rPr>
        <w:t>All doses</w:t>
      </w:r>
    </w:p>
    <w:p w:rsidR="000B4728" w:rsidRPr="00FE31EF" w:rsidRDefault="000B4728" w:rsidP="000B4728">
      <w:pPr>
        <w:spacing w:before="240"/>
        <w:rPr>
          <w:rFonts w:cs="Times New Roman"/>
        </w:rPr>
      </w:pPr>
      <w:r w:rsidRPr="00FE31EF">
        <w:rPr>
          <w:rFonts w:cs="Times New Roman"/>
        </w:rPr>
        <w:t xml:space="preserve">The following other uncommon (≥1/1000, &lt;1/100) drug-related adverse experiences by system organ class and preferred term were reported in patients </w:t>
      </w:r>
      <w:r w:rsidR="007C350F" w:rsidRPr="00FE31EF">
        <w:rPr>
          <w:rFonts w:cs="Times New Roman"/>
        </w:rPr>
        <w:t>taking co</w:t>
      </w:r>
      <w:r w:rsidR="00BB5F92" w:rsidRPr="007C350F">
        <w:rPr>
          <w:rFonts w:cs="Times New Roman"/>
        </w:rPr>
        <w:t>-administered ezetimibe and atorvastatin</w:t>
      </w:r>
      <w:r w:rsidRPr="007C350F">
        <w:rPr>
          <w:rFonts w:cs="Times New Roman"/>
        </w:rPr>
        <w:t>:</w:t>
      </w:r>
    </w:p>
    <w:p w:rsidR="000B4728" w:rsidRPr="00FE31EF" w:rsidRDefault="000B4728" w:rsidP="000B4728">
      <w:pPr>
        <w:rPr>
          <w:rFonts w:cs="Times New Roman"/>
        </w:rPr>
      </w:pPr>
      <w:r w:rsidRPr="00FE31EF">
        <w:rPr>
          <w:rFonts w:cs="Times New Roman"/>
          <w:b/>
          <w:i/>
        </w:rPr>
        <w:t>Infections and Infestations</w:t>
      </w:r>
      <w:r w:rsidRPr="00FE31EF">
        <w:rPr>
          <w:rFonts w:cs="Times New Roman"/>
        </w:rPr>
        <w:t>:</w:t>
      </w:r>
      <w:r w:rsidR="004371E0" w:rsidRPr="00FE31EF">
        <w:rPr>
          <w:rFonts w:cs="Times New Roman"/>
        </w:rPr>
        <w:t xml:space="preserve">  </w:t>
      </w:r>
      <w:r w:rsidRPr="00FE31EF">
        <w:rPr>
          <w:rFonts w:cs="Times New Roman"/>
        </w:rPr>
        <w:t>Uncommon</w:t>
      </w:r>
      <w:r w:rsidR="00BB5F92" w:rsidRPr="00FE31EF">
        <w:rPr>
          <w:rFonts w:cs="Times New Roman"/>
        </w:rPr>
        <w:t>:</w:t>
      </w:r>
      <w:r w:rsidRPr="00FE31EF">
        <w:rPr>
          <w:rFonts w:cs="Times New Roman"/>
        </w:rPr>
        <w:t xml:space="preserve"> influenza</w:t>
      </w:r>
    </w:p>
    <w:p w:rsidR="000B4728" w:rsidRPr="00FE31EF" w:rsidRDefault="000B4728" w:rsidP="000B4728">
      <w:pPr>
        <w:rPr>
          <w:rFonts w:cs="Times New Roman"/>
        </w:rPr>
      </w:pPr>
      <w:r w:rsidRPr="00FE31EF">
        <w:rPr>
          <w:rFonts w:cs="Times New Roman"/>
          <w:b/>
          <w:i/>
        </w:rPr>
        <w:t>Psychiatric disorders</w:t>
      </w:r>
      <w:r w:rsidRPr="00FE31EF">
        <w:rPr>
          <w:rFonts w:cs="Times New Roman"/>
        </w:rPr>
        <w:t>:</w:t>
      </w:r>
      <w:r w:rsidR="004371E0" w:rsidRPr="00FE31EF">
        <w:rPr>
          <w:rFonts w:cs="Times New Roman"/>
        </w:rPr>
        <w:t xml:space="preserve">  </w:t>
      </w:r>
      <w:r w:rsidRPr="00FE31EF">
        <w:rPr>
          <w:rFonts w:cs="Times New Roman"/>
        </w:rPr>
        <w:t>Uncommon: depression</w:t>
      </w:r>
      <w:r w:rsidR="004371E0" w:rsidRPr="00FE31EF">
        <w:rPr>
          <w:rFonts w:cs="Times New Roman"/>
        </w:rPr>
        <w:t>,</w:t>
      </w:r>
      <w:r w:rsidRPr="00FE31EF">
        <w:rPr>
          <w:rFonts w:cs="Times New Roman"/>
        </w:rPr>
        <w:t xml:space="preserve"> insomnia</w:t>
      </w:r>
      <w:r w:rsidR="004371E0" w:rsidRPr="00FE31EF">
        <w:rPr>
          <w:rFonts w:cs="Times New Roman"/>
        </w:rPr>
        <w:t>,</w:t>
      </w:r>
      <w:r w:rsidRPr="00FE31EF">
        <w:rPr>
          <w:rFonts w:cs="Times New Roman"/>
        </w:rPr>
        <w:t xml:space="preserve"> sleep disorder</w:t>
      </w:r>
    </w:p>
    <w:p w:rsidR="000B4728" w:rsidRPr="00FE31EF" w:rsidRDefault="000B4728" w:rsidP="000B4728">
      <w:pPr>
        <w:rPr>
          <w:rFonts w:cs="Times New Roman"/>
        </w:rPr>
      </w:pPr>
      <w:r w:rsidRPr="00FE31EF">
        <w:rPr>
          <w:rFonts w:cs="Times New Roman"/>
          <w:b/>
          <w:i/>
        </w:rPr>
        <w:t>Nervous system disorders</w:t>
      </w:r>
      <w:r w:rsidRPr="00FE31EF">
        <w:rPr>
          <w:rFonts w:cs="Times New Roman"/>
        </w:rPr>
        <w:t>:</w:t>
      </w:r>
      <w:r w:rsidR="004371E0" w:rsidRPr="00FE31EF">
        <w:rPr>
          <w:rFonts w:cs="Times New Roman"/>
        </w:rPr>
        <w:t xml:space="preserve">  </w:t>
      </w:r>
      <w:r w:rsidRPr="00FE31EF">
        <w:rPr>
          <w:rFonts w:cs="Times New Roman"/>
        </w:rPr>
        <w:t>Uncommon: dysgeusia</w:t>
      </w:r>
      <w:r w:rsidR="00BB5F92" w:rsidRPr="00FE31EF">
        <w:rPr>
          <w:rFonts w:cs="Times New Roman"/>
        </w:rPr>
        <w:t>,</w:t>
      </w:r>
      <w:r w:rsidRPr="00FE31EF">
        <w:rPr>
          <w:rFonts w:cs="Times New Roman"/>
        </w:rPr>
        <w:t xml:space="preserve"> paraesthesia</w:t>
      </w:r>
    </w:p>
    <w:p w:rsidR="000B4728" w:rsidRPr="00FE31EF" w:rsidRDefault="000B4728" w:rsidP="000B4728">
      <w:pPr>
        <w:rPr>
          <w:rFonts w:cs="Times New Roman"/>
        </w:rPr>
      </w:pPr>
      <w:r w:rsidRPr="00FE31EF">
        <w:rPr>
          <w:rFonts w:cs="Times New Roman"/>
          <w:b/>
          <w:i/>
        </w:rPr>
        <w:t>Cardiac disorders</w:t>
      </w:r>
      <w:r w:rsidRPr="00FE31EF">
        <w:rPr>
          <w:rFonts w:cs="Times New Roman"/>
        </w:rPr>
        <w:t>:</w:t>
      </w:r>
      <w:r w:rsidR="004371E0" w:rsidRPr="00FE31EF">
        <w:rPr>
          <w:rFonts w:cs="Times New Roman"/>
        </w:rPr>
        <w:t xml:space="preserve">  </w:t>
      </w:r>
      <w:r w:rsidRPr="00FE31EF">
        <w:rPr>
          <w:rFonts w:cs="Times New Roman"/>
        </w:rPr>
        <w:t>Uncommon: sinus bradycardia</w:t>
      </w:r>
    </w:p>
    <w:p w:rsidR="000B4728" w:rsidRPr="00FE31EF" w:rsidRDefault="000B4728" w:rsidP="000B4728">
      <w:pPr>
        <w:rPr>
          <w:rFonts w:cs="Times New Roman"/>
        </w:rPr>
      </w:pPr>
      <w:r w:rsidRPr="00FE31EF">
        <w:rPr>
          <w:rFonts w:cs="Times New Roman"/>
          <w:b/>
          <w:i/>
        </w:rPr>
        <w:t>Vascular disorders</w:t>
      </w:r>
      <w:r w:rsidRPr="00FE31EF">
        <w:rPr>
          <w:rFonts w:cs="Times New Roman"/>
        </w:rPr>
        <w:t>:</w:t>
      </w:r>
      <w:r w:rsidR="004371E0" w:rsidRPr="00FE31EF">
        <w:rPr>
          <w:rFonts w:cs="Times New Roman"/>
        </w:rPr>
        <w:t xml:space="preserve">  </w:t>
      </w:r>
      <w:r w:rsidRPr="00FE31EF">
        <w:rPr>
          <w:rFonts w:cs="Times New Roman"/>
        </w:rPr>
        <w:t>Uncommon: hot flush</w:t>
      </w:r>
    </w:p>
    <w:p w:rsidR="000B4728" w:rsidRPr="00FE31EF" w:rsidRDefault="000B4728" w:rsidP="000B4728">
      <w:pPr>
        <w:rPr>
          <w:rFonts w:cs="Times New Roman"/>
        </w:rPr>
      </w:pPr>
      <w:r w:rsidRPr="00FE31EF">
        <w:rPr>
          <w:rFonts w:cs="Times New Roman"/>
          <w:b/>
          <w:i/>
        </w:rPr>
        <w:t>Gastrointestinal disorders</w:t>
      </w:r>
      <w:r w:rsidRPr="00FE31EF">
        <w:rPr>
          <w:rFonts w:cs="Times New Roman"/>
        </w:rPr>
        <w:t>:</w:t>
      </w:r>
      <w:r w:rsidR="004371E0" w:rsidRPr="00FE31EF">
        <w:rPr>
          <w:rFonts w:cs="Times New Roman"/>
        </w:rPr>
        <w:t xml:space="preserve">  </w:t>
      </w:r>
      <w:r w:rsidRPr="00FE31EF">
        <w:rPr>
          <w:rFonts w:cs="Times New Roman"/>
        </w:rPr>
        <w:t>Uncommon: abdominal discomfort</w:t>
      </w:r>
      <w:r w:rsidR="00BB5F92" w:rsidRPr="00FE31EF">
        <w:rPr>
          <w:rFonts w:cs="Times New Roman"/>
        </w:rPr>
        <w:t>,</w:t>
      </w:r>
      <w:r w:rsidRPr="00FE31EF">
        <w:rPr>
          <w:rFonts w:cs="Times New Roman"/>
        </w:rPr>
        <w:t xml:space="preserve"> abdominal pain</w:t>
      </w:r>
      <w:r w:rsidR="00BB5F92" w:rsidRPr="00FE31EF">
        <w:rPr>
          <w:rFonts w:cs="Times New Roman"/>
        </w:rPr>
        <w:t>,</w:t>
      </w:r>
      <w:r w:rsidRPr="00FE31EF">
        <w:rPr>
          <w:rFonts w:cs="Times New Roman"/>
        </w:rPr>
        <w:t xml:space="preserve"> abdominal pain lower</w:t>
      </w:r>
      <w:r w:rsidR="00BB5F92" w:rsidRPr="00FE31EF">
        <w:rPr>
          <w:rFonts w:cs="Times New Roman"/>
        </w:rPr>
        <w:t>,</w:t>
      </w:r>
      <w:r w:rsidRPr="00FE31EF">
        <w:rPr>
          <w:rFonts w:cs="Times New Roman"/>
        </w:rPr>
        <w:t xml:space="preserve"> abdominal pain upper</w:t>
      </w:r>
      <w:r w:rsidR="00BB5F92" w:rsidRPr="00FE31EF">
        <w:rPr>
          <w:rFonts w:cs="Times New Roman"/>
        </w:rPr>
        <w:t>,</w:t>
      </w:r>
      <w:r w:rsidRPr="00FE31EF">
        <w:rPr>
          <w:rFonts w:cs="Times New Roman"/>
        </w:rPr>
        <w:t xml:space="preserve"> frequent bowel movements</w:t>
      </w:r>
      <w:r w:rsidR="00BB5F92" w:rsidRPr="00FE31EF">
        <w:rPr>
          <w:rFonts w:cs="Times New Roman"/>
        </w:rPr>
        <w:t>,</w:t>
      </w:r>
      <w:r w:rsidRPr="00FE31EF">
        <w:rPr>
          <w:rFonts w:cs="Times New Roman"/>
        </w:rPr>
        <w:t xml:space="preserve"> stomach discomfort</w:t>
      </w:r>
      <w:r w:rsidR="00BB5F92" w:rsidRPr="00FE31EF">
        <w:rPr>
          <w:rFonts w:cs="Times New Roman"/>
        </w:rPr>
        <w:t>,</w:t>
      </w:r>
      <w:r w:rsidRPr="00FE31EF">
        <w:rPr>
          <w:rFonts w:cs="Times New Roman"/>
        </w:rPr>
        <w:t xml:space="preserve"> upset stomach</w:t>
      </w:r>
    </w:p>
    <w:p w:rsidR="000B4728" w:rsidRPr="00FE31EF" w:rsidRDefault="000B4728" w:rsidP="000B4728">
      <w:pPr>
        <w:rPr>
          <w:rFonts w:cs="Times New Roman"/>
        </w:rPr>
      </w:pPr>
      <w:r w:rsidRPr="00FE31EF">
        <w:rPr>
          <w:rFonts w:cs="Times New Roman"/>
          <w:b/>
          <w:i/>
        </w:rPr>
        <w:t>Skin and subcutaneous tissue disorders</w:t>
      </w:r>
      <w:r w:rsidRPr="00FE31EF">
        <w:rPr>
          <w:rFonts w:cs="Times New Roman"/>
        </w:rPr>
        <w:t>:</w:t>
      </w:r>
      <w:r w:rsidR="004371E0" w:rsidRPr="00FE31EF">
        <w:rPr>
          <w:rFonts w:cs="Times New Roman"/>
        </w:rPr>
        <w:t xml:space="preserve">  </w:t>
      </w:r>
      <w:r w:rsidRPr="00FE31EF">
        <w:rPr>
          <w:rFonts w:cs="Times New Roman"/>
        </w:rPr>
        <w:t>Uncommon: acne; urticaria</w:t>
      </w:r>
    </w:p>
    <w:p w:rsidR="000B4728" w:rsidRPr="00FE31EF" w:rsidRDefault="000B4728" w:rsidP="000B4728">
      <w:pPr>
        <w:rPr>
          <w:rFonts w:cs="Times New Roman"/>
        </w:rPr>
      </w:pPr>
      <w:r w:rsidRPr="00FE31EF">
        <w:rPr>
          <w:rFonts w:cs="Times New Roman"/>
          <w:b/>
          <w:i/>
        </w:rPr>
        <w:t>Musculoskeletal and connective tissue disorders</w:t>
      </w:r>
      <w:r w:rsidRPr="00FE31EF">
        <w:rPr>
          <w:rFonts w:cs="Times New Roman"/>
        </w:rPr>
        <w:t>:</w:t>
      </w:r>
      <w:r w:rsidR="004371E0" w:rsidRPr="00FE31EF">
        <w:rPr>
          <w:rFonts w:cs="Times New Roman"/>
        </w:rPr>
        <w:t xml:space="preserve"> </w:t>
      </w:r>
      <w:r w:rsidRPr="00FE31EF">
        <w:rPr>
          <w:rFonts w:cs="Times New Roman"/>
        </w:rPr>
        <w:t>Uncommon: arthralgia</w:t>
      </w:r>
      <w:r w:rsidR="00BB5F92" w:rsidRPr="00FE31EF">
        <w:rPr>
          <w:rFonts w:cs="Times New Roman"/>
        </w:rPr>
        <w:t>,</w:t>
      </w:r>
      <w:r w:rsidRPr="00FE31EF">
        <w:rPr>
          <w:rFonts w:cs="Times New Roman"/>
        </w:rPr>
        <w:t xml:space="preserve"> back pain</w:t>
      </w:r>
      <w:r w:rsidR="00BB5F92" w:rsidRPr="00FE31EF">
        <w:rPr>
          <w:rFonts w:cs="Times New Roman"/>
        </w:rPr>
        <w:t>,</w:t>
      </w:r>
      <w:r w:rsidRPr="00FE31EF">
        <w:rPr>
          <w:rFonts w:cs="Times New Roman"/>
        </w:rPr>
        <w:t xml:space="preserve"> muscle fatigue</w:t>
      </w:r>
      <w:r w:rsidR="00BB5F92" w:rsidRPr="00FE31EF">
        <w:rPr>
          <w:rFonts w:cs="Times New Roman"/>
        </w:rPr>
        <w:t>,</w:t>
      </w:r>
      <w:r w:rsidRPr="00FE31EF">
        <w:rPr>
          <w:rFonts w:cs="Times New Roman"/>
        </w:rPr>
        <w:t xml:space="preserve"> muscular weakness</w:t>
      </w:r>
      <w:r w:rsidR="00BB5F92" w:rsidRPr="00FE31EF">
        <w:rPr>
          <w:rFonts w:cs="Times New Roman"/>
        </w:rPr>
        <w:t>,</w:t>
      </w:r>
      <w:r w:rsidRPr="00FE31EF">
        <w:rPr>
          <w:rFonts w:cs="Times New Roman"/>
        </w:rPr>
        <w:t xml:space="preserve"> </w:t>
      </w:r>
      <w:proofErr w:type="gramStart"/>
      <w:r w:rsidRPr="00FE31EF">
        <w:rPr>
          <w:rFonts w:cs="Times New Roman"/>
        </w:rPr>
        <w:t>pain</w:t>
      </w:r>
      <w:proofErr w:type="gramEnd"/>
      <w:r w:rsidRPr="00FE31EF">
        <w:rPr>
          <w:rFonts w:cs="Times New Roman"/>
        </w:rPr>
        <w:t xml:space="preserve"> in extremity</w:t>
      </w:r>
    </w:p>
    <w:p w:rsidR="000B4728" w:rsidRPr="00FE31EF" w:rsidRDefault="000B4728" w:rsidP="000B4728">
      <w:pPr>
        <w:rPr>
          <w:rFonts w:cs="Times New Roman"/>
        </w:rPr>
      </w:pPr>
      <w:r w:rsidRPr="00FE31EF">
        <w:rPr>
          <w:rFonts w:cs="Times New Roman"/>
          <w:b/>
          <w:i/>
        </w:rPr>
        <w:t>General disorders and administration site conditions</w:t>
      </w:r>
      <w:r w:rsidRPr="00FE31EF">
        <w:rPr>
          <w:rFonts w:cs="Times New Roman"/>
        </w:rPr>
        <w:t>:</w:t>
      </w:r>
      <w:r w:rsidR="004371E0" w:rsidRPr="00FE31EF">
        <w:rPr>
          <w:rFonts w:cs="Times New Roman"/>
        </w:rPr>
        <w:t xml:space="preserve">  </w:t>
      </w:r>
      <w:r w:rsidRPr="00FE31EF">
        <w:rPr>
          <w:rFonts w:cs="Times New Roman"/>
        </w:rPr>
        <w:t>Uncommon: asthenia</w:t>
      </w:r>
      <w:r w:rsidR="00BB5F92" w:rsidRPr="00FE31EF">
        <w:rPr>
          <w:rFonts w:cs="Times New Roman"/>
        </w:rPr>
        <w:t>,</w:t>
      </w:r>
      <w:r w:rsidRPr="00FE31EF">
        <w:rPr>
          <w:rFonts w:cs="Times New Roman"/>
        </w:rPr>
        <w:t xml:space="preserve"> oedema</w:t>
      </w:r>
    </w:p>
    <w:p w:rsidR="000B4728" w:rsidRPr="00FE31EF" w:rsidRDefault="000B4728" w:rsidP="004371E0">
      <w:pPr>
        <w:keepNext/>
        <w:outlineLvl w:val="1"/>
        <w:rPr>
          <w:rFonts w:cs="Times New Roman"/>
        </w:rPr>
      </w:pPr>
      <w:r w:rsidRPr="00FE31EF">
        <w:rPr>
          <w:rFonts w:cs="Times New Roman"/>
          <w:b/>
          <w:i/>
        </w:rPr>
        <w:t>Investigations:</w:t>
      </w:r>
      <w:r w:rsidR="004371E0" w:rsidRPr="00FE31EF">
        <w:rPr>
          <w:rFonts w:cs="Times New Roman"/>
          <w:b/>
          <w:i/>
        </w:rPr>
        <w:t xml:space="preserve">  </w:t>
      </w:r>
      <w:r w:rsidRPr="00FE31EF">
        <w:rPr>
          <w:rFonts w:cs="Times New Roman"/>
        </w:rPr>
        <w:t>Uncommon: ALT and/or AST increased</w:t>
      </w:r>
      <w:r w:rsidR="00BB5F92" w:rsidRPr="00FE31EF">
        <w:rPr>
          <w:rFonts w:cs="Times New Roman"/>
        </w:rPr>
        <w:t>,</w:t>
      </w:r>
      <w:r w:rsidRPr="00FE31EF">
        <w:rPr>
          <w:rFonts w:cs="Times New Roman"/>
        </w:rPr>
        <w:t xml:space="preserve"> alkaline phosphatase increased</w:t>
      </w:r>
      <w:r w:rsidR="00BB5F92" w:rsidRPr="00FE31EF">
        <w:rPr>
          <w:rFonts w:cs="Times New Roman"/>
        </w:rPr>
        <w:t>,</w:t>
      </w:r>
      <w:r w:rsidRPr="00FE31EF">
        <w:rPr>
          <w:rFonts w:cs="Times New Roman"/>
        </w:rPr>
        <w:t xml:space="preserve"> gamma-glutamyltransferase increased</w:t>
      </w:r>
      <w:r w:rsidR="00BB5F92" w:rsidRPr="00FE31EF">
        <w:rPr>
          <w:rFonts w:cs="Times New Roman"/>
        </w:rPr>
        <w:t>,</w:t>
      </w:r>
      <w:r w:rsidRPr="00FE31EF">
        <w:rPr>
          <w:rFonts w:cs="Times New Roman"/>
        </w:rPr>
        <w:t xml:space="preserve"> hepatic enzyme increased</w:t>
      </w:r>
      <w:r w:rsidR="00BB5F92" w:rsidRPr="00FE31EF">
        <w:rPr>
          <w:rFonts w:cs="Times New Roman"/>
        </w:rPr>
        <w:t>,</w:t>
      </w:r>
      <w:r w:rsidRPr="00FE31EF">
        <w:rPr>
          <w:rFonts w:cs="Times New Roman"/>
        </w:rPr>
        <w:t xml:space="preserve"> liver function test abnormal</w:t>
      </w:r>
      <w:r w:rsidR="00BB5F92" w:rsidRPr="00FE31EF">
        <w:rPr>
          <w:rFonts w:cs="Times New Roman"/>
        </w:rPr>
        <w:t>,</w:t>
      </w:r>
      <w:r w:rsidRPr="00FE31EF">
        <w:rPr>
          <w:rFonts w:cs="Times New Roman"/>
        </w:rPr>
        <w:t xml:space="preserve"> weight increased.</w:t>
      </w:r>
    </w:p>
    <w:p w:rsidR="000B4728" w:rsidRPr="00FE31EF" w:rsidRDefault="000B4728" w:rsidP="00A437E1">
      <w:pPr>
        <w:pStyle w:val="Heading2"/>
      </w:pPr>
      <w:r w:rsidRPr="00FE31EF">
        <w:t>Laboratory Values</w:t>
      </w:r>
    </w:p>
    <w:p w:rsidR="000B4728" w:rsidRPr="00FE31EF" w:rsidRDefault="000B4728" w:rsidP="000B4728">
      <w:pPr>
        <w:rPr>
          <w:rFonts w:cs="Times New Roman"/>
        </w:rPr>
      </w:pPr>
      <w:r w:rsidRPr="00FE31EF">
        <w:rPr>
          <w:rFonts w:cs="Times New Roman"/>
        </w:rPr>
        <w:t xml:space="preserve">In controlled clinical trials, the incidence of clinically important elevations in serum transaminases (ALT and/or AST </w:t>
      </w:r>
      <w:r w:rsidRPr="00FE31EF">
        <w:rPr>
          <w:rFonts w:cs="Times New Roman"/>
        </w:rPr>
        <w:sym w:font="Symbol" w:char="F0B3"/>
      </w:r>
      <w:r w:rsidRPr="00FE31EF">
        <w:rPr>
          <w:rFonts w:cs="Times New Roman"/>
        </w:rPr>
        <w:t>3 X ULN, consecutive) was 0.6% for patients treated with</w:t>
      </w:r>
      <w:r w:rsidR="00BB5F92" w:rsidRPr="00FE31EF">
        <w:rPr>
          <w:rFonts w:cs="Times New Roman"/>
          <w:shd w:val="clear" w:color="auto" w:fill="CCFFCC"/>
        </w:rPr>
        <w:t xml:space="preserve"> </w:t>
      </w:r>
      <w:r w:rsidR="00BB5F92" w:rsidRPr="007C350F">
        <w:rPr>
          <w:rFonts w:cs="Times New Roman"/>
        </w:rPr>
        <w:t>co-administered ezetimibe and atorvastatin</w:t>
      </w:r>
      <w:r w:rsidRPr="00FE31EF">
        <w:rPr>
          <w:rFonts w:cs="Times New Roman"/>
        </w:rPr>
        <w:t xml:space="preserve">. </w:t>
      </w:r>
      <w:r w:rsidR="004371E0" w:rsidRPr="00FE31EF">
        <w:rPr>
          <w:rFonts w:cs="Times New Roman"/>
        </w:rPr>
        <w:t xml:space="preserve"> </w:t>
      </w:r>
      <w:r w:rsidRPr="00FE31EF">
        <w:rPr>
          <w:rFonts w:cs="Times New Roman"/>
        </w:rPr>
        <w:t xml:space="preserve">These elevations in transaminases were generally asymptomatic, not associated with cholestasis, and returned to baseline spontaneously or after discontinuation of therapy. </w:t>
      </w:r>
      <w:proofErr w:type="gramStart"/>
      <w:r w:rsidRPr="00FE31EF">
        <w:rPr>
          <w:rFonts w:cs="Times New Roman"/>
        </w:rPr>
        <w:t>(See PRECAUTIONS).</w:t>
      </w:r>
      <w:proofErr w:type="gramEnd"/>
    </w:p>
    <w:p w:rsidR="000B4728" w:rsidRDefault="000B4728" w:rsidP="000B4728">
      <w:pPr>
        <w:rPr>
          <w:rFonts w:cs="Times New Roman"/>
        </w:rPr>
      </w:pPr>
      <w:r w:rsidRPr="00FE31EF">
        <w:rPr>
          <w:rFonts w:cs="Times New Roman"/>
        </w:rPr>
        <w:t xml:space="preserve">None of the patients treated with </w:t>
      </w:r>
      <w:r w:rsidR="00BB5F92" w:rsidRPr="007C350F">
        <w:rPr>
          <w:rFonts w:cs="Times New Roman"/>
        </w:rPr>
        <w:t>co-administered ezetimibe and atorvastatin</w:t>
      </w:r>
      <w:r w:rsidR="00BB5F92" w:rsidRPr="00FE31EF">
        <w:rPr>
          <w:rFonts w:cs="Times New Roman"/>
        </w:rPr>
        <w:t xml:space="preserve"> </w:t>
      </w:r>
      <w:r w:rsidRPr="00FE31EF">
        <w:rPr>
          <w:rFonts w:cs="Times New Roman"/>
        </w:rPr>
        <w:t xml:space="preserve">had CK levels </w:t>
      </w:r>
      <w:r w:rsidRPr="00FE31EF">
        <w:rPr>
          <w:rFonts w:cs="Times New Roman"/>
        </w:rPr>
        <w:sym w:font="Symbol" w:char="F0B3"/>
      </w:r>
      <w:r w:rsidRPr="00FE31EF">
        <w:rPr>
          <w:rFonts w:cs="Times New Roman"/>
        </w:rPr>
        <w:t>10 X ULN.</w:t>
      </w:r>
    </w:p>
    <w:p w:rsidR="00C41681" w:rsidRPr="00C41681" w:rsidRDefault="00C41681" w:rsidP="00F56B96">
      <w:pPr>
        <w:pStyle w:val="Heading2"/>
      </w:pPr>
      <w:r w:rsidRPr="00C41681">
        <w:lastRenderedPageBreak/>
        <w:t>Discontinuations</w:t>
      </w:r>
    </w:p>
    <w:p w:rsidR="00C41681" w:rsidRDefault="00C41681" w:rsidP="00C41681">
      <w:pPr>
        <w:rPr>
          <w:rFonts w:cs="Times New Roman"/>
        </w:rPr>
      </w:pPr>
      <w:r w:rsidRPr="00C41681">
        <w:rPr>
          <w:rFonts w:cs="Times New Roman"/>
        </w:rPr>
        <w:t>Gastrointestinal disorders and musculoskeletal and connective tissue disorders contributed to the majority of adverse experiences which lead to discontinuation in clinical trials. A total of 35 (0.8%) of 4569 patients discontinued due to gastrointestinal adverse experiences; 2 (3.3%) of 60 patients in the placebo group, 0 of 65 patients in the ezetimibe monotherapy group, 18 (0.9%) of 2041 patients in the atorvastatin monotherapy group, and 15 (0.6%) of 2403 patients in the ezetimibe + atorvastatin coadministration group. A total of 26 (0.6%) of 4569 patients discontinued due to musculoskeletal adverse experiences; 12 (0.6%) of 2041 patients on atorvastatin monotherapy and 14 (0.6%) of 2403 patients on ezetimibe + atorvastatin. The most frequently reported adverse experiences causing discontinuation were nausea; 6 (0.3%) and 3 (0.1%) patients, respectively, and myalgia, 7 (0.3%) and 8 (0.3%) patients, respectively, in the atorvastatin monotherapy and ezetimibe + atorvastatin treatment groups.</w:t>
      </w:r>
    </w:p>
    <w:p w:rsidR="000B4728" w:rsidRPr="00FE31EF" w:rsidRDefault="000B4728" w:rsidP="00F56B96">
      <w:pPr>
        <w:pStyle w:val="Heading2"/>
      </w:pPr>
      <w:r w:rsidRPr="00FE31EF">
        <w:t>Post-marketing Experience and Other Clinical Trial Experience</w:t>
      </w:r>
    </w:p>
    <w:p w:rsidR="000B4728" w:rsidRPr="00FE31EF" w:rsidRDefault="000B4728" w:rsidP="000B4728">
      <w:pPr>
        <w:rPr>
          <w:rFonts w:cs="Times New Roman"/>
        </w:rPr>
      </w:pPr>
      <w:r w:rsidRPr="00FE31EF">
        <w:rPr>
          <w:rFonts w:cs="Times New Roman"/>
        </w:rPr>
        <w:t xml:space="preserve">The following adverse reactions have been reported in post-marketing use with </w:t>
      </w:r>
      <w:r w:rsidR="00BB5F92" w:rsidRPr="007C350F">
        <w:rPr>
          <w:rFonts w:cs="Times New Roman"/>
        </w:rPr>
        <w:t>co-administered ezetimibe and atorvastatin</w:t>
      </w:r>
      <w:r w:rsidR="00BB5F92" w:rsidRPr="00FE31EF">
        <w:rPr>
          <w:rFonts w:cs="Times New Roman"/>
        </w:rPr>
        <w:t xml:space="preserve"> </w:t>
      </w:r>
      <w:r w:rsidRPr="00FE31EF">
        <w:rPr>
          <w:rFonts w:cs="Times New Roman"/>
        </w:rPr>
        <w:t xml:space="preserve">or in clinical studies or post-marketing use with ezetimibe or atorvastatin. </w:t>
      </w:r>
      <w:r w:rsidR="004371E0" w:rsidRPr="00FE31EF">
        <w:rPr>
          <w:rFonts w:cs="Times New Roman"/>
        </w:rPr>
        <w:t xml:space="preserve"> </w:t>
      </w:r>
      <w:r w:rsidRPr="00FE31EF">
        <w:rPr>
          <w:rFonts w:cs="Times New Roman"/>
        </w:rPr>
        <w:t>Not all effects listed have been causally associated with ezetimibe or atorvastatin.</w:t>
      </w:r>
    </w:p>
    <w:p w:rsidR="005A245C" w:rsidRPr="00FE31EF" w:rsidRDefault="005A245C" w:rsidP="000B4728">
      <w:pPr>
        <w:rPr>
          <w:rFonts w:cs="Times New Roman"/>
          <w:b/>
        </w:rPr>
      </w:pPr>
      <w:r w:rsidRPr="00FE31EF">
        <w:rPr>
          <w:rFonts w:cs="Times New Roman"/>
          <w:b/>
          <w:i/>
        </w:rPr>
        <w:t>Eye disorders:</w:t>
      </w:r>
      <w:r w:rsidRPr="00FE31EF">
        <w:rPr>
          <w:rFonts w:cs="Times New Roman"/>
          <w:b/>
        </w:rPr>
        <w:t xml:space="preserve"> </w:t>
      </w:r>
      <w:r w:rsidRPr="00FE31EF">
        <w:rPr>
          <w:rFonts w:cs="Times New Roman"/>
        </w:rPr>
        <w:t>vision blurred</w:t>
      </w:r>
    </w:p>
    <w:p w:rsidR="00215211" w:rsidRPr="00FE31EF" w:rsidRDefault="00215211" w:rsidP="000B4728">
      <w:pPr>
        <w:rPr>
          <w:rFonts w:cs="Times New Roman"/>
          <w:b/>
          <w:i/>
        </w:rPr>
      </w:pPr>
      <w:r w:rsidRPr="00FE31EF">
        <w:rPr>
          <w:rFonts w:cs="Times New Roman"/>
          <w:b/>
          <w:i/>
        </w:rPr>
        <w:t xml:space="preserve">Infections and infestations: </w:t>
      </w:r>
      <w:r w:rsidR="005A245C" w:rsidRPr="00FE31EF">
        <w:rPr>
          <w:rFonts w:cs="Times New Roman"/>
        </w:rPr>
        <w:t>nasopharyngitis, urinary tract infection, infection, sinusitis, pharyngitis</w:t>
      </w:r>
    </w:p>
    <w:p w:rsidR="000B4728" w:rsidRPr="00FE31EF" w:rsidRDefault="000B4728" w:rsidP="00C97220">
      <w:pPr>
        <w:ind w:right="1034"/>
        <w:rPr>
          <w:rFonts w:cs="Times New Roman"/>
          <w:bCs/>
          <w:iCs/>
        </w:rPr>
      </w:pPr>
      <w:r w:rsidRPr="00FE31EF">
        <w:rPr>
          <w:rFonts w:cs="Times New Roman"/>
          <w:b/>
          <w:i/>
        </w:rPr>
        <w:t>Blood and lymphatic system disorders:</w:t>
      </w:r>
      <w:r w:rsidRPr="00FE31EF">
        <w:rPr>
          <w:rFonts w:cs="Times New Roman"/>
        </w:rPr>
        <w:t xml:space="preserve"> </w:t>
      </w:r>
      <w:r w:rsidRPr="00FE31EF">
        <w:rPr>
          <w:rFonts w:cs="Times New Roman"/>
          <w:bCs/>
          <w:iCs/>
        </w:rPr>
        <w:t>thrombocytopenia</w:t>
      </w:r>
    </w:p>
    <w:p w:rsidR="000B4728" w:rsidRPr="00FE31EF" w:rsidRDefault="000B4728" w:rsidP="00C97220">
      <w:pPr>
        <w:ind w:right="1034"/>
        <w:rPr>
          <w:rFonts w:cs="Times New Roman"/>
        </w:rPr>
      </w:pPr>
      <w:r w:rsidRPr="00FE31EF">
        <w:rPr>
          <w:rFonts w:cs="Times New Roman"/>
          <w:b/>
          <w:i/>
        </w:rPr>
        <w:t>Immune system disorders:</w:t>
      </w:r>
      <w:r w:rsidRPr="00FE31EF">
        <w:rPr>
          <w:rFonts w:cs="Times New Roman"/>
        </w:rPr>
        <w:t xml:space="preserve"> hypersensitivity reactions, including anaphylaxis, angioedema, rash, and urticaria</w:t>
      </w:r>
    </w:p>
    <w:p w:rsidR="000B4728" w:rsidRPr="00FE31EF" w:rsidRDefault="000B4728" w:rsidP="00C97220">
      <w:pPr>
        <w:ind w:right="1034"/>
        <w:rPr>
          <w:rFonts w:cs="Times New Roman"/>
        </w:rPr>
      </w:pPr>
      <w:r w:rsidRPr="00FE31EF">
        <w:rPr>
          <w:rFonts w:cs="Times New Roman"/>
          <w:b/>
          <w:i/>
        </w:rPr>
        <w:t>Metabolism and nutrition disorders:</w:t>
      </w:r>
      <w:r w:rsidRPr="00FE31EF">
        <w:rPr>
          <w:rFonts w:cs="Times New Roman"/>
        </w:rPr>
        <w:t xml:space="preserve"> decreased appetite</w:t>
      </w:r>
      <w:r w:rsidR="00D62275" w:rsidRPr="00FE31EF">
        <w:rPr>
          <w:rFonts w:cs="Times New Roman"/>
        </w:rPr>
        <w:t>,</w:t>
      </w:r>
      <w:r w:rsidRPr="00FE31EF">
        <w:rPr>
          <w:rFonts w:cs="Times New Roman"/>
        </w:rPr>
        <w:t xml:space="preserve"> anorexia</w:t>
      </w:r>
      <w:r w:rsidR="00D62275" w:rsidRPr="00FE31EF">
        <w:rPr>
          <w:rFonts w:cs="Times New Roman"/>
        </w:rPr>
        <w:t>,</w:t>
      </w:r>
      <w:r w:rsidRPr="00FE31EF">
        <w:rPr>
          <w:rFonts w:cs="Times New Roman"/>
        </w:rPr>
        <w:t xml:space="preserve"> hyperglycaemia; hypoglycaemia</w:t>
      </w:r>
    </w:p>
    <w:p w:rsidR="000B4728" w:rsidRPr="00FE31EF" w:rsidRDefault="000B4728" w:rsidP="00C97220">
      <w:pPr>
        <w:ind w:right="1034"/>
        <w:rPr>
          <w:rFonts w:cs="Times New Roman"/>
        </w:rPr>
      </w:pPr>
      <w:r w:rsidRPr="00FE31EF">
        <w:rPr>
          <w:rFonts w:cs="Times New Roman"/>
          <w:b/>
          <w:i/>
        </w:rPr>
        <w:t>Nervous system disorders:</w:t>
      </w:r>
      <w:r w:rsidRPr="00FE31EF">
        <w:rPr>
          <w:rFonts w:cs="Times New Roman"/>
        </w:rPr>
        <w:t xml:space="preserve"> hyp</w:t>
      </w:r>
      <w:r w:rsidR="007A1D73" w:rsidRPr="00FE31EF">
        <w:rPr>
          <w:rFonts w:cs="Times New Roman"/>
        </w:rPr>
        <w:t>o</w:t>
      </w:r>
      <w:r w:rsidRPr="00FE31EF">
        <w:rPr>
          <w:rFonts w:cs="Times New Roman"/>
        </w:rPr>
        <w:t>esthesia</w:t>
      </w:r>
      <w:r w:rsidR="00BB5F92" w:rsidRPr="00FE31EF">
        <w:rPr>
          <w:rFonts w:cs="Times New Roman"/>
        </w:rPr>
        <w:t>,</w:t>
      </w:r>
      <w:r w:rsidRPr="00FE31EF">
        <w:rPr>
          <w:rFonts w:cs="Times New Roman"/>
        </w:rPr>
        <w:t xml:space="preserve"> dysgeusia</w:t>
      </w:r>
      <w:r w:rsidR="00BB5F92" w:rsidRPr="00FE31EF">
        <w:rPr>
          <w:rFonts w:cs="Times New Roman"/>
        </w:rPr>
        <w:t>,</w:t>
      </w:r>
      <w:r w:rsidRPr="00FE31EF">
        <w:rPr>
          <w:rFonts w:cs="Times New Roman"/>
        </w:rPr>
        <w:t xml:space="preserve"> amnesia</w:t>
      </w:r>
      <w:r w:rsidR="00E34DFF" w:rsidRPr="00FE31EF">
        <w:rPr>
          <w:rFonts w:cs="Times New Roman"/>
        </w:rPr>
        <w:t>, peripheral neuropathy</w:t>
      </w:r>
    </w:p>
    <w:p w:rsidR="005A245C" w:rsidRPr="00FE31EF" w:rsidRDefault="005A245C" w:rsidP="000B4728">
      <w:pPr>
        <w:rPr>
          <w:rFonts w:cs="Times New Roman"/>
        </w:rPr>
      </w:pPr>
      <w:r w:rsidRPr="00FE31EF">
        <w:rPr>
          <w:rFonts w:cs="Times New Roman"/>
          <w:b/>
          <w:i/>
        </w:rPr>
        <w:t>Psychiatric disorders:</w:t>
      </w:r>
      <w:r w:rsidRPr="00FE31EF">
        <w:rPr>
          <w:rFonts w:cs="Times New Roman"/>
          <w:b/>
        </w:rPr>
        <w:t xml:space="preserve"> </w:t>
      </w:r>
      <w:r w:rsidRPr="00FE31EF">
        <w:rPr>
          <w:rFonts w:cs="Times New Roman"/>
        </w:rPr>
        <w:t>nightmare</w:t>
      </w:r>
    </w:p>
    <w:p w:rsidR="000B4728" w:rsidRPr="00FE31EF" w:rsidRDefault="000B4728" w:rsidP="000B4728">
      <w:pPr>
        <w:rPr>
          <w:rFonts w:cs="Times New Roman"/>
        </w:rPr>
      </w:pPr>
      <w:r w:rsidRPr="00FE31EF">
        <w:rPr>
          <w:rFonts w:cs="Times New Roman"/>
          <w:b/>
          <w:i/>
        </w:rPr>
        <w:t>Ear and labyrinth disorders:</w:t>
      </w:r>
      <w:r w:rsidRPr="00FE31EF">
        <w:rPr>
          <w:rFonts w:cs="Times New Roman"/>
        </w:rPr>
        <w:t xml:space="preserve"> tinnitus</w:t>
      </w:r>
      <w:r w:rsidR="00E34DFF" w:rsidRPr="00FE31EF">
        <w:rPr>
          <w:rFonts w:cs="Times New Roman"/>
        </w:rPr>
        <w:t>, deafness</w:t>
      </w:r>
    </w:p>
    <w:p w:rsidR="000B4728" w:rsidRPr="00FE31EF" w:rsidRDefault="000B4728" w:rsidP="000B4728">
      <w:pPr>
        <w:rPr>
          <w:rFonts w:cs="Times New Roman"/>
        </w:rPr>
      </w:pPr>
      <w:r w:rsidRPr="00FE31EF">
        <w:rPr>
          <w:rFonts w:cs="Times New Roman"/>
          <w:b/>
          <w:i/>
        </w:rPr>
        <w:t>Vascular disorders:</w:t>
      </w:r>
      <w:r w:rsidRPr="00FE31EF">
        <w:rPr>
          <w:rFonts w:cs="Times New Roman"/>
        </w:rPr>
        <w:t xml:space="preserve"> hypertension</w:t>
      </w:r>
      <w:r w:rsidR="00BB5F92" w:rsidRPr="00FE31EF">
        <w:rPr>
          <w:rFonts w:cs="Times New Roman"/>
        </w:rPr>
        <w:t>,</w:t>
      </w:r>
      <w:r w:rsidRPr="00FE31EF">
        <w:rPr>
          <w:rFonts w:cs="Times New Roman"/>
        </w:rPr>
        <w:t xml:space="preserve"> haemorrhagic stroke</w:t>
      </w:r>
    </w:p>
    <w:p w:rsidR="000B4728" w:rsidRPr="00FE31EF" w:rsidRDefault="000B4728" w:rsidP="000B4728">
      <w:pPr>
        <w:rPr>
          <w:rFonts w:cs="Times New Roman"/>
        </w:rPr>
      </w:pPr>
      <w:r w:rsidRPr="00FE31EF">
        <w:rPr>
          <w:rFonts w:cs="Times New Roman"/>
          <w:b/>
          <w:i/>
        </w:rPr>
        <w:t>Respiratory, thoracic, and mediastinal disorders:</w:t>
      </w:r>
      <w:r w:rsidRPr="00FE31EF">
        <w:rPr>
          <w:rFonts w:cs="Times New Roman"/>
        </w:rPr>
        <w:t xml:space="preserve"> cough</w:t>
      </w:r>
      <w:r w:rsidR="005A245C" w:rsidRPr="00FE31EF">
        <w:rPr>
          <w:rFonts w:cs="Times New Roman"/>
        </w:rPr>
        <w:t>, pharyngolaryngeal pain, epistaxis, asthma</w:t>
      </w:r>
    </w:p>
    <w:p w:rsidR="000B4728" w:rsidRPr="00FE31EF" w:rsidRDefault="000B4728" w:rsidP="000B4728">
      <w:pPr>
        <w:rPr>
          <w:rFonts w:cs="Times New Roman"/>
        </w:rPr>
      </w:pPr>
      <w:r w:rsidRPr="00FE31EF">
        <w:rPr>
          <w:rFonts w:cs="Times New Roman"/>
          <w:b/>
          <w:i/>
        </w:rPr>
        <w:t>Gastrointestinal disorders:</w:t>
      </w:r>
      <w:r w:rsidRPr="00FE31EF">
        <w:rPr>
          <w:rFonts w:cs="Times New Roman"/>
        </w:rPr>
        <w:t xml:space="preserve"> pancreatitis</w:t>
      </w:r>
      <w:r w:rsidR="00BB5F92" w:rsidRPr="00FE31EF">
        <w:rPr>
          <w:rFonts w:cs="Times New Roman"/>
        </w:rPr>
        <w:t>,</w:t>
      </w:r>
      <w:r w:rsidRPr="00FE31EF">
        <w:rPr>
          <w:rFonts w:cs="Times New Roman"/>
        </w:rPr>
        <w:t xml:space="preserve"> gastroesophageal reflux disease</w:t>
      </w:r>
      <w:r w:rsidR="00BB5F92" w:rsidRPr="00FE31EF">
        <w:rPr>
          <w:rFonts w:cs="Times New Roman"/>
        </w:rPr>
        <w:t>,</w:t>
      </w:r>
      <w:r w:rsidRPr="00FE31EF">
        <w:rPr>
          <w:rFonts w:cs="Times New Roman"/>
        </w:rPr>
        <w:t xml:space="preserve"> eructation</w:t>
      </w:r>
      <w:r w:rsidR="00BB5F92" w:rsidRPr="00FE31EF">
        <w:rPr>
          <w:rFonts w:cs="Times New Roman"/>
        </w:rPr>
        <w:t>,</w:t>
      </w:r>
      <w:r w:rsidRPr="00FE31EF">
        <w:rPr>
          <w:rFonts w:cs="Times New Roman"/>
        </w:rPr>
        <w:t xml:space="preserve"> vomiting</w:t>
      </w:r>
      <w:r w:rsidR="005A245C" w:rsidRPr="00FE31EF">
        <w:rPr>
          <w:rFonts w:cs="Times New Roman"/>
        </w:rPr>
        <w:t xml:space="preserve">, </w:t>
      </w:r>
      <w:r w:rsidR="00217870" w:rsidRPr="00FE31EF">
        <w:rPr>
          <w:rFonts w:cs="Times New Roman"/>
        </w:rPr>
        <w:t>dry mouth</w:t>
      </w:r>
    </w:p>
    <w:p w:rsidR="000B4728" w:rsidRPr="00FE31EF" w:rsidRDefault="000B4728" w:rsidP="000B4728">
      <w:pPr>
        <w:rPr>
          <w:rFonts w:cs="Times New Roman"/>
        </w:rPr>
      </w:pPr>
      <w:r w:rsidRPr="00FE31EF">
        <w:rPr>
          <w:rFonts w:cs="Times New Roman"/>
          <w:b/>
          <w:i/>
        </w:rPr>
        <w:t>Hepatobiliary disorders:</w:t>
      </w:r>
      <w:r w:rsidRPr="00FE31EF">
        <w:rPr>
          <w:rFonts w:cs="Times New Roman"/>
        </w:rPr>
        <w:t xml:space="preserve"> hepatitis</w:t>
      </w:r>
      <w:r w:rsidR="00BB5F92" w:rsidRPr="00FE31EF">
        <w:rPr>
          <w:rFonts w:cs="Times New Roman"/>
        </w:rPr>
        <w:t>,</w:t>
      </w:r>
      <w:r w:rsidRPr="00FE31EF">
        <w:rPr>
          <w:rFonts w:cs="Times New Roman"/>
        </w:rPr>
        <w:t xml:space="preserve"> </w:t>
      </w:r>
      <w:r w:rsidR="008425CC" w:rsidRPr="00FE31EF">
        <w:rPr>
          <w:rFonts w:cs="Times New Roman"/>
        </w:rPr>
        <w:t>c</w:t>
      </w:r>
      <w:r w:rsidR="00BB5F92" w:rsidRPr="00FE31EF">
        <w:rPr>
          <w:rFonts w:cs="Times New Roman"/>
        </w:rPr>
        <w:t>holelithiasis,</w:t>
      </w:r>
      <w:r w:rsidRPr="00FE31EF">
        <w:rPr>
          <w:rFonts w:cs="Times New Roman"/>
        </w:rPr>
        <w:t xml:space="preserve"> cholecystitis</w:t>
      </w:r>
      <w:r w:rsidR="005A245C" w:rsidRPr="00FE31EF">
        <w:rPr>
          <w:rFonts w:cs="Times New Roman"/>
        </w:rPr>
        <w:t>, hepatic failure</w:t>
      </w:r>
    </w:p>
    <w:p w:rsidR="000B4728" w:rsidRPr="00FE31EF" w:rsidRDefault="000B4728" w:rsidP="000B4728">
      <w:pPr>
        <w:rPr>
          <w:rFonts w:cs="Times New Roman"/>
        </w:rPr>
      </w:pPr>
      <w:r w:rsidRPr="00FE31EF">
        <w:rPr>
          <w:rFonts w:cs="Times New Roman"/>
          <w:b/>
          <w:i/>
        </w:rPr>
        <w:t>Skin and subcutaneous tissue disorders:</w:t>
      </w:r>
      <w:r w:rsidRPr="00FE31EF">
        <w:rPr>
          <w:rFonts w:cs="Times New Roman"/>
        </w:rPr>
        <w:t xml:space="preserve"> pruritus</w:t>
      </w:r>
      <w:r w:rsidR="00BB5F92" w:rsidRPr="00FE31EF">
        <w:rPr>
          <w:rFonts w:cs="Times New Roman"/>
        </w:rPr>
        <w:t>,</w:t>
      </w:r>
      <w:r w:rsidRPr="00FE31EF">
        <w:rPr>
          <w:rFonts w:cs="Times New Roman"/>
        </w:rPr>
        <w:t xml:space="preserve"> skin rash</w:t>
      </w:r>
      <w:r w:rsidR="00BB5F92" w:rsidRPr="00FE31EF">
        <w:rPr>
          <w:rFonts w:cs="Times New Roman"/>
        </w:rPr>
        <w:t>,</w:t>
      </w:r>
      <w:r w:rsidRPr="00FE31EF">
        <w:rPr>
          <w:rFonts w:cs="Times New Roman"/>
        </w:rPr>
        <w:t xml:space="preserve"> bullous rashes (including erythema multiforme, Stevens-Johnson syndrome and toxic epidermal necrosis)</w:t>
      </w:r>
      <w:r w:rsidR="00BB5F92" w:rsidRPr="00FE31EF">
        <w:rPr>
          <w:rFonts w:cs="Times New Roman"/>
        </w:rPr>
        <w:t>,</w:t>
      </w:r>
      <w:r w:rsidR="00A53959">
        <w:rPr>
          <w:rFonts w:cs="Times New Roman"/>
        </w:rPr>
        <w:t xml:space="preserve"> alopecia</w:t>
      </w:r>
    </w:p>
    <w:p w:rsidR="000B4728" w:rsidRPr="00FE31EF" w:rsidRDefault="000B4728" w:rsidP="000B4728">
      <w:pPr>
        <w:rPr>
          <w:rFonts w:cs="Times New Roman"/>
        </w:rPr>
      </w:pPr>
      <w:r w:rsidRPr="00FE31EF">
        <w:rPr>
          <w:rFonts w:cs="Times New Roman"/>
          <w:b/>
          <w:i/>
        </w:rPr>
        <w:t>Musculoskeletal and connective tissue disorders:</w:t>
      </w:r>
      <w:r w:rsidRPr="00FE31EF">
        <w:rPr>
          <w:rFonts w:cs="Times New Roman"/>
        </w:rPr>
        <w:t xml:space="preserve"> myopathy/rhabdomyolysis (See PRECAUTIONS)</w:t>
      </w:r>
      <w:r w:rsidR="00BB5F92" w:rsidRPr="00FE31EF">
        <w:rPr>
          <w:rFonts w:cs="Times New Roman"/>
        </w:rPr>
        <w:t>,</w:t>
      </w:r>
      <w:r w:rsidRPr="00FE31EF">
        <w:rPr>
          <w:rFonts w:cs="Times New Roman"/>
        </w:rPr>
        <w:t xml:space="preserve"> neck pain</w:t>
      </w:r>
      <w:r w:rsidR="00BB5F92" w:rsidRPr="00FE31EF">
        <w:rPr>
          <w:rFonts w:cs="Times New Roman"/>
        </w:rPr>
        <w:t>,</w:t>
      </w:r>
      <w:r w:rsidRPr="00FE31EF">
        <w:rPr>
          <w:rFonts w:cs="Times New Roman"/>
        </w:rPr>
        <w:t xml:space="preserve"> joint swelling</w:t>
      </w:r>
      <w:r w:rsidR="005A245C" w:rsidRPr="00FE31EF">
        <w:rPr>
          <w:rFonts w:cs="Times New Roman"/>
        </w:rPr>
        <w:t>, musculoskeletal pain, myositis</w:t>
      </w:r>
    </w:p>
    <w:p w:rsidR="007A1D73" w:rsidRPr="00FE31EF" w:rsidRDefault="007A1D73" w:rsidP="000B4728">
      <w:pPr>
        <w:rPr>
          <w:rFonts w:cs="Times New Roman"/>
        </w:rPr>
      </w:pPr>
      <w:r w:rsidRPr="00FE31EF">
        <w:rPr>
          <w:rFonts w:cs="Times New Roman"/>
          <w:b/>
          <w:i/>
        </w:rPr>
        <w:t>Reproductive system and breast disorders</w:t>
      </w:r>
      <w:r w:rsidRPr="00FE31EF">
        <w:rPr>
          <w:rFonts w:cs="Times New Roman"/>
        </w:rPr>
        <w:t>: gynaecomastia, erectile dysfunction</w:t>
      </w:r>
    </w:p>
    <w:p w:rsidR="000B4728" w:rsidRPr="00FE31EF" w:rsidRDefault="000B4728" w:rsidP="000B4728">
      <w:pPr>
        <w:rPr>
          <w:rFonts w:cs="Times New Roman"/>
        </w:rPr>
      </w:pPr>
      <w:r w:rsidRPr="00FE31EF">
        <w:rPr>
          <w:rFonts w:cs="Times New Roman"/>
          <w:b/>
          <w:i/>
        </w:rPr>
        <w:lastRenderedPageBreak/>
        <w:t>General disorders and administration site conditions:</w:t>
      </w:r>
      <w:r w:rsidRPr="00FE31EF">
        <w:rPr>
          <w:rFonts w:cs="Times New Roman"/>
        </w:rPr>
        <w:t xml:space="preserve"> chest pain</w:t>
      </w:r>
      <w:r w:rsidR="005A245C" w:rsidRPr="00FE31EF">
        <w:rPr>
          <w:rFonts w:cs="Times New Roman"/>
        </w:rPr>
        <w:t>,</w:t>
      </w:r>
      <w:r w:rsidRPr="00FE31EF">
        <w:rPr>
          <w:rFonts w:cs="Times New Roman"/>
        </w:rPr>
        <w:t xml:space="preserve"> pain</w:t>
      </w:r>
      <w:r w:rsidR="005A245C" w:rsidRPr="00FE31EF">
        <w:rPr>
          <w:rFonts w:cs="Times New Roman"/>
        </w:rPr>
        <w:t>,</w:t>
      </w:r>
      <w:r w:rsidRPr="00FE31EF">
        <w:rPr>
          <w:rFonts w:cs="Times New Roman"/>
        </w:rPr>
        <w:t xml:space="preserve"> oedema peripheral</w:t>
      </w:r>
      <w:r w:rsidR="005A245C" w:rsidRPr="00FE31EF">
        <w:rPr>
          <w:rFonts w:cs="Times New Roman"/>
        </w:rPr>
        <w:t>, pyrexia</w:t>
      </w:r>
      <w:r w:rsidRPr="00FE31EF">
        <w:rPr>
          <w:rFonts w:cs="Times New Roman"/>
        </w:rPr>
        <w:t xml:space="preserve"> </w:t>
      </w:r>
    </w:p>
    <w:p w:rsidR="000B73BA" w:rsidRPr="00FE31EF" w:rsidRDefault="000B73BA" w:rsidP="000B73BA">
      <w:pPr>
        <w:rPr>
          <w:rFonts w:cs="Times New Roman"/>
        </w:rPr>
      </w:pPr>
      <w:r w:rsidRPr="00FE31EF">
        <w:rPr>
          <w:rFonts w:cs="Times New Roman"/>
          <w:b/>
          <w:i/>
        </w:rPr>
        <w:t>Injury, poisoning and procedural complications</w:t>
      </w:r>
      <w:r w:rsidRPr="00FE31EF">
        <w:rPr>
          <w:rFonts w:cs="Times New Roman"/>
        </w:rPr>
        <w:t>: tendon rupture</w:t>
      </w:r>
      <w:r w:rsidR="005A245C" w:rsidRPr="00FE31EF">
        <w:rPr>
          <w:rFonts w:cs="Times New Roman"/>
        </w:rPr>
        <w:t>, injury</w:t>
      </w:r>
    </w:p>
    <w:p w:rsidR="005A245C" w:rsidRPr="00FE31EF" w:rsidRDefault="005A245C" w:rsidP="000B73BA">
      <w:pPr>
        <w:rPr>
          <w:rFonts w:cs="Times New Roman"/>
          <w:b/>
        </w:rPr>
      </w:pPr>
      <w:r w:rsidRPr="00FE31EF">
        <w:rPr>
          <w:rFonts w:cs="Times New Roman"/>
          <w:b/>
          <w:i/>
        </w:rPr>
        <w:t>Investigations:</w:t>
      </w:r>
      <w:r w:rsidRPr="00FE31EF">
        <w:rPr>
          <w:rFonts w:cs="Times New Roman"/>
          <w:b/>
        </w:rPr>
        <w:t xml:space="preserve"> </w:t>
      </w:r>
      <w:r w:rsidRPr="00FE31EF">
        <w:rPr>
          <w:rFonts w:cs="Times New Roman"/>
        </w:rPr>
        <w:t>white blood cells urine positive</w:t>
      </w:r>
    </w:p>
    <w:p w:rsidR="000B4728" w:rsidRPr="00FE31EF" w:rsidRDefault="000B4728" w:rsidP="000B4728">
      <w:pPr>
        <w:autoSpaceDE w:val="0"/>
        <w:autoSpaceDN w:val="0"/>
        <w:adjustRightInd w:val="0"/>
        <w:spacing w:before="0" w:after="0"/>
        <w:rPr>
          <w:rFonts w:cs="Times New Roman"/>
          <w:lang w:eastAsia="en-AU"/>
        </w:rPr>
      </w:pPr>
      <w:r w:rsidRPr="00FE31EF">
        <w:rPr>
          <w:rFonts w:cs="Times New Roman"/>
          <w:lang w:eastAsia="en-AU"/>
        </w:rPr>
        <w:t>The following adverse events have been reported with some statins: Exceptional cases of interstitial lung disease, especially with long term therapy (see PRECAUTIONS).</w:t>
      </w:r>
    </w:p>
    <w:p w:rsidR="006764DA" w:rsidRDefault="006764DA" w:rsidP="00F56B96">
      <w:pPr>
        <w:rPr>
          <w:lang w:eastAsia="en-AU"/>
        </w:rPr>
      </w:pPr>
      <w:r w:rsidRPr="006764DA">
        <w:rPr>
          <w:lang w:eastAsia="en-AU"/>
        </w:rPr>
        <w:t>A post-hoc analysis of a clinical study (SPARCL) in patients without known coronary heart disease who had a recent stroke or TIA, showed an increased risk of haemorrhagic stroke in patients with prior haemorrhagic stroke or prior lacunar infarct (see PRECAUTIONS).</w:t>
      </w:r>
    </w:p>
    <w:p w:rsidR="000B4728" w:rsidRPr="00FE31EF" w:rsidRDefault="000B4728" w:rsidP="00F56B96">
      <w:pPr>
        <w:rPr>
          <w:lang w:eastAsia="en-AU"/>
        </w:rPr>
      </w:pPr>
      <w:r w:rsidRPr="00FE31EF">
        <w:rPr>
          <w:lang w:eastAsia="en-AU"/>
        </w:rPr>
        <w:t xml:space="preserve">In ASCOT (see CLINICAL TRIALS, Prevention of Cardiovascular Disease) involving 10,305 participants treated with atorvastatin 10 mg daily (n=5,168) or placebo (n=5,137), the safety and tolerability profile of the group treated with atorvastatin was comparable </w:t>
      </w:r>
      <w:r w:rsidR="00D62275" w:rsidRPr="00FE31EF">
        <w:rPr>
          <w:lang w:eastAsia="en-AU"/>
        </w:rPr>
        <w:t>t</w:t>
      </w:r>
      <w:r w:rsidRPr="00FE31EF">
        <w:rPr>
          <w:lang w:eastAsia="en-AU"/>
        </w:rPr>
        <w:t>o that of the group treated with placebo during a median of 3.3 years of follow-up.</w:t>
      </w:r>
    </w:p>
    <w:p w:rsidR="00476AC2" w:rsidRPr="00FE31EF" w:rsidRDefault="00476AC2" w:rsidP="00F56B96">
      <w:pPr>
        <w:rPr>
          <w:lang w:eastAsia="en-AU"/>
        </w:rPr>
      </w:pPr>
      <w:r w:rsidRPr="00FE31EF">
        <w:rPr>
          <w:lang w:eastAsia="en-AU"/>
        </w:rPr>
        <w:t>There has been rare postmarketing reports of cognitive impairment (e.g. memory loss, forgetfulness, amnesia, memory impairment, confusion) associated with statin use. These cognitive issues have been reported for all statins. The reports are generally non-serious, and reversible upon statin discontinuation, with variable times to symptom onset (1 day to years) and symptom resolution (median of 3 weeks).</w:t>
      </w:r>
    </w:p>
    <w:p w:rsidR="000A5DFB" w:rsidRPr="00FE31EF" w:rsidRDefault="000A5DFB" w:rsidP="000A5DFB">
      <w:r w:rsidRPr="00FE31EF">
        <w:t xml:space="preserve">In a co-administration study with fenofibrate (see CLINICAL TRIALS), in which 292 patients were exposed for ≥ 24 weeks and 120 exposed for ≥ 52 weeks, the incidence rate of cholecystectomy in the coadministration group was 1.7% (95% CI 0.6, 4.0) per 100 patient years </w:t>
      </w:r>
      <w:r w:rsidR="00B36F40" w:rsidRPr="00FE31EF">
        <w:t xml:space="preserve">(PY) </w:t>
      </w:r>
      <w:r w:rsidRPr="00FE31EF">
        <w:t>compared to 0 (95% CI 0, 9.2) per 100 PY for the ezetimibe group and 0.6% (95% CI 0, 3.1) per 100 PY for the fenofibrate group.  Longer term safety outcomes have not been studied.</w:t>
      </w:r>
    </w:p>
    <w:p w:rsidR="002B617A" w:rsidRPr="00FE31EF" w:rsidRDefault="002B617A" w:rsidP="0095405F">
      <w:pPr>
        <w:pStyle w:val="Heading1"/>
      </w:pPr>
      <w:r w:rsidRPr="00FE31EF">
        <w:t>DOSAGE AND ADMINISTRATION</w:t>
      </w:r>
    </w:p>
    <w:p w:rsidR="00EF7D88" w:rsidRPr="00FE31EF" w:rsidRDefault="00EF7D88" w:rsidP="00F56B96">
      <w:pPr>
        <w:rPr>
          <w:lang w:val="en-US"/>
        </w:rPr>
      </w:pPr>
      <w:r w:rsidRPr="00FE31EF">
        <w:rPr>
          <w:lang w:val="en-US"/>
        </w:rPr>
        <w:t>Patient should be on an appropriate lipid</w:t>
      </w:r>
      <w:r w:rsidRPr="00FE31EF">
        <w:rPr>
          <w:rFonts w:ascii="Calibri" w:hAnsi="Calibri"/>
          <w:lang w:val="en-US"/>
        </w:rPr>
        <w:t>‐</w:t>
      </w:r>
      <w:r w:rsidRPr="00FE31EF">
        <w:rPr>
          <w:lang w:val="en-US"/>
        </w:rPr>
        <w:t>lowering diet and should continue on this diet during treatment with</w:t>
      </w:r>
      <w:r w:rsidR="007D1E81" w:rsidRPr="00FE31EF">
        <w:rPr>
          <w:lang w:val="en-US"/>
        </w:rPr>
        <w:t xml:space="preserve"> ATOZET Composite Pack</w:t>
      </w:r>
      <w:r w:rsidR="00F56B96">
        <w:rPr>
          <w:lang w:val="en-US"/>
        </w:rPr>
        <w:t>.</w:t>
      </w:r>
    </w:p>
    <w:p w:rsidR="00EF7D88" w:rsidRPr="00FE31EF" w:rsidRDefault="007D1E81" w:rsidP="00F56B96">
      <w:pPr>
        <w:rPr>
          <w:lang w:val="en-US"/>
        </w:rPr>
      </w:pPr>
      <w:r w:rsidRPr="00FE31EF">
        <w:rPr>
          <w:lang w:val="en-US"/>
        </w:rPr>
        <w:t>ATOZET Composite Pack</w:t>
      </w:r>
      <w:r w:rsidR="00EF7D88" w:rsidRPr="00FE31EF">
        <w:rPr>
          <w:lang w:val="en-US"/>
        </w:rPr>
        <w:t xml:space="preserve"> can be administered within the dosage range of 10/10 to 10/80 </w:t>
      </w:r>
      <w:r w:rsidR="00476AC2" w:rsidRPr="00FE31EF">
        <w:rPr>
          <w:lang w:val="en-US"/>
        </w:rPr>
        <w:t xml:space="preserve">mg </w:t>
      </w:r>
      <w:r w:rsidR="00EF7D88" w:rsidRPr="00FE31EF">
        <w:rPr>
          <w:lang w:val="en-US"/>
        </w:rPr>
        <w:t xml:space="preserve">as a single daily dose. </w:t>
      </w:r>
      <w:r w:rsidRPr="00FE31EF">
        <w:rPr>
          <w:lang w:val="en-US"/>
        </w:rPr>
        <w:t xml:space="preserve"> </w:t>
      </w:r>
      <w:r w:rsidR="00476AC2" w:rsidRPr="00FE31EF">
        <w:rPr>
          <w:lang w:val="en-US"/>
        </w:rPr>
        <w:t xml:space="preserve">The recommended starting dose of </w:t>
      </w:r>
      <w:r w:rsidR="00383398" w:rsidRPr="00FE31EF">
        <w:rPr>
          <w:lang w:val="en-US"/>
        </w:rPr>
        <w:t>ATOZET</w:t>
      </w:r>
      <w:r w:rsidR="00476AC2" w:rsidRPr="00FE31EF">
        <w:rPr>
          <w:lang w:val="en-US"/>
        </w:rPr>
        <w:t xml:space="preserve"> Composite pack is 10/10 mg or 10/20 mg once daily. </w:t>
      </w:r>
      <w:r w:rsidR="00EF7D88" w:rsidRPr="00FE31EF">
        <w:rPr>
          <w:lang w:val="en-US"/>
        </w:rPr>
        <w:t xml:space="preserve">The dosage regimen of </w:t>
      </w:r>
      <w:r w:rsidR="00A25DF0" w:rsidRPr="00FE31EF">
        <w:rPr>
          <w:lang w:val="en-US"/>
        </w:rPr>
        <w:t xml:space="preserve">ATOZET </w:t>
      </w:r>
      <w:r w:rsidRPr="00FE31EF">
        <w:rPr>
          <w:lang w:val="en-US"/>
        </w:rPr>
        <w:t>Composite Pack</w:t>
      </w:r>
      <w:r w:rsidR="00EF7D88" w:rsidRPr="00FE31EF">
        <w:rPr>
          <w:lang w:val="en-US"/>
        </w:rPr>
        <w:t xml:space="preserve"> is one EZETROL tablet and one </w:t>
      </w:r>
      <w:r w:rsidR="00A25DF0" w:rsidRPr="00FE31EF">
        <w:rPr>
          <w:lang w:val="en-US"/>
        </w:rPr>
        <w:t xml:space="preserve">MSD </w:t>
      </w:r>
      <w:r w:rsidR="00EF7D88" w:rsidRPr="00FE31EF">
        <w:rPr>
          <w:lang w:val="en-US"/>
        </w:rPr>
        <w:t xml:space="preserve">ATORVASTATIN tablet to be taken, at the same time, once daily. </w:t>
      </w:r>
      <w:r w:rsidRPr="00FE31EF">
        <w:rPr>
          <w:lang w:val="en-US"/>
        </w:rPr>
        <w:t xml:space="preserve"> ATOZET Composite Pack</w:t>
      </w:r>
      <w:r w:rsidR="00EF7D88" w:rsidRPr="00FE31EF">
        <w:rPr>
          <w:lang w:val="en-US"/>
        </w:rPr>
        <w:t xml:space="preserve"> can be administered at any time of the day, with or without food. </w:t>
      </w:r>
      <w:r w:rsidR="00EB1B58" w:rsidRPr="00FE31EF">
        <w:rPr>
          <w:lang w:val="en-US"/>
        </w:rPr>
        <w:t xml:space="preserve"> </w:t>
      </w:r>
      <w:r w:rsidR="00EF7D88" w:rsidRPr="00FE31EF">
        <w:rPr>
          <w:lang w:val="en-US"/>
        </w:rPr>
        <w:t xml:space="preserve">Therapy should be individualised according to the target lipid levels, the recommended goal of therapy, and the patient's response. After initiation and/or upon titration of </w:t>
      </w:r>
      <w:r w:rsidRPr="00FE31EF">
        <w:rPr>
          <w:lang w:val="en-US"/>
        </w:rPr>
        <w:t>ATOZET Composite Pack</w:t>
      </w:r>
      <w:r w:rsidR="00EF7D88" w:rsidRPr="00FE31EF">
        <w:rPr>
          <w:lang w:val="en-US"/>
        </w:rPr>
        <w:t>, lipid levels should be re</w:t>
      </w:r>
      <w:r w:rsidR="00EF7D88" w:rsidRPr="00FE31EF">
        <w:rPr>
          <w:rFonts w:ascii="Calibri" w:hAnsi="Calibri"/>
          <w:lang w:val="en-US"/>
        </w:rPr>
        <w:t>‐</w:t>
      </w:r>
      <w:r w:rsidR="00EF7D88" w:rsidRPr="00FE31EF">
        <w:rPr>
          <w:lang w:val="en-US"/>
        </w:rPr>
        <w:t>analysed within</w:t>
      </w:r>
      <w:r w:rsidR="002D487A" w:rsidRPr="00FE31EF">
        <w:rPr>
          <w:lang w:val="en-US"/>
        </w:rPr>
        <w:t xml:space="preserve"> 2 </w:t>
      </w:r>
      <w:r w:rsidR="007B74F7" w:rsidRPr="00FE31EF">
        <w:rPr>
          <w:lang w:val="en-US"/>
        </w:rPr>
        <w:t>or more</w:t>
      </w:r>
      <w:r w:rsidR="00EF7D88" w:rsidRPr="00FE31EF">
        <w:rPr>
          <w:lang w:val="en-US"/>
        </w:rPr>
        <w:t xml:space="preserve"> weeks and dosage adjusted according to the pat</w:t>
      </w:r>
      <w:r w:rsidR="00F56B96">
        <w:rPr>
          <w:lang w:val="en-US"/>
        </w:rPr>
        <w:t>ient's response.</w:t>
      </w:r>
    </w:p>
    <w:p w:rsidR="002D487A" w:rsidRPr="00FE31EF" w:rsidRDefault="002D487A" w:rsidP="00F56B96">
      <w:pPr>
        <w:pStyle w:val="Heading2"/>
      </w:pPr>
      <w:r w:rsidRPr="00FE31EF">
        <w:t>Dosage in Patients with Homozygous Familial Hypercholesterolaemia (HoFH)</w:t>
      </w:r>
    </w:p>
    <w:p w:rsidR="002D487A" w:rsidRPr="00FE31EF" w:rsidRDefault="002D487A" w:rsidP="002D487A">
      <w:bookmarkStart w:id="0" w:name="OLE_LINK30"/>
      <w:bookmarkStart w:id="1" w:name="OLE_LINK31"/>
      <w:r w:rsidRPr="00FE31EF">
        <w:t xml:space="preserve">The dosage of </w:t>
      </w:r>
      <w:r w:rsidR="00383398" w:rsidRPr="00FE31EF">
        <w:t>ATOZET</w:t>
      </w:r>
      <w:r w:rsidRPr="00FE31EF">
        <w:t xml:space="preserve"> Composite Pack in patients with homozygous familial hypercholesterolemia is 10/40 or 10/80 mg daily. </w:t>
      </w:r>
      <w:r w:rsidR="00383398" w:rsidRPr="00FE31EF">
        <w:t>ATOZET</w:t>
      </w:r>
      <w:r w:rsidRPr="00FE31EF">
        <w:t xml:space="preserve"> Composite Pack should be used as an adjunct to other treatments (e.g., LDL apheresis) in these patients or if such treatments are unavailable.</w:t>
      </w:r>
    </w:p>
    <w:bookmarkEnd w:id="0"/>
    <w:bookmarkEnd w:id="1"/>
    <w:p w:rsidR="002B617A" w:rsidRPr="00FE31EF" w:rsidRDefault="009A6E29" w:rsidP="00F56B96">
      <w:pPr>
        <w:pStyle w:val="Heading2"/>
      </w:pPr>
      <w:r w:rsidRPr="00FE31EF">
        <w:lastRenderedPageBreak/>
        <w:t>Renal Insufficiency</w:t>
      </w:r>
    </w:p>
    <w:p w:rsidR="002B617A" w:rsidRPr="00FE31EF" w:rsidRDefault="002B617A" w:rsidP="006322B5">
      <w:r w:rsidRPr="00FE31EF">
        <w:t>No dosage adjustment is require</w:t>
      </w:r>
      <w:r w:rsidR="00404AAA" w:rsidRPr="00FE31EF">
        <w:t>d for renally impaired patients.</w:t>
      </w:r>
    </w:p>
    <w:p w:rsidR="002B617A" w:rsidRPr="00FE31EF" w:rsidRDefault="009A6E29" w:rsidP="00F56B96">
      <w:pPr>
        <w:pStyle w:val="Heading2"/>
      </w:pPr>
      <w:r w:rsidRPr="00FE31EF">
        <w:t>Hepatic insufficiency</w:t>
      </w:r>
    </w:p>
    <w:p w:rsidR="00EF7D88" w:rsidRPr="00FE31EF" w:rsidRDefault="00EF7D88" w:rsidP="006322B5">
      <w:pPr>
        <w:rPr>
          <w:sz w:val="23"/>
          <w:szCs w:val="23"/>
        </w:rPr>
      </w:pPr>
      <w:r w:rsidRPr="00FE31EF">
        <w:rPr>
          <w:sz w:val="23"/>
          <w:szCs w:val="23"/>
        </w:rPr>
        <w:t xml:space="preserve">No dosage adjustment is required in patients with mild hepatic insufficiency (Child Pugh A or score 5 to 6). </w:t>
      </w:r>
      <w:r w:rsidR="007D1E81" w:rsidRPr="00FE31EF">
        <w:rPr>
          <w:sz w:val="23"/>
          <w:szCs w:val="23"/>
        </w:rPr>
        <w:t xml:space="preserve"> </w:t>
      </w:r>
      <w:r w:rsidRPr="00FE31EF">
        <w:rPr>
          <w:sz w:val="23"/>
          <w:szCs w:val="23"/>
        </w:rPr>
        <w:t xml:space="preserve">Treatment with </w:t>
      </w:r>
      <w:r w:rsidR="009A6E29" w:rsidRPr="00FE31EF">
        <w:rPr>
          <w:sz w:val="23"/>
          <w:szCs w:val="23"/>
        </w:rPr>
        <w:t>ATOZET Composite Pack</w:t>
      </w:r>
      <w:r w:rsidRPr="00FE31EF">
        <w:rPr>
          <w:sz w:val="23"/>
          <w:szCs w:val="23"/>
        </w:rPr>
        <w:t xml:space="preserve"> is not recommended in patients with moderate (Child Pugh B or score 7 to 9) or severe (Child Pugh C or score &gt; 9) liver dysfunction. </w:t>
      </w:r>
      <w:r w:rsidR="007D1E81" w:rsidRPr="00FE31EF">
        <w:rPr>
          <w:sz w:val="23"/>
          <w:szCs w:val="23"/>
        </w:rPr>
        <w:t xml:space="preserve"> </w:t>
      </w:r>
      <w:r w:rsidRPr="00FE31EF">
        <w:rPr>
          <w:sz w:val="23"/>
          <w:szCs w:val="23"/>
        </w:rPr>
        <w:t xml:space="preserve"> </w:t>
      </w:r>
      <w:r w:rsidR="007D1E81" w:rsidRPr="00FE31EF">
        <w:rPr>
          <w:sz w:val="23"/>
          <w:szCs w:val="23"/>
        </w:rPr>
        <w:t xml:space="preserve"> </w:t>
      </w:r>
      <w:r w:rsidRPr="00FE31EF">
        <w:rPr>
          <w:sz w:val="23"/>
          <w:szCs w:val="23"/>
        </w:rPr>
        <w:t xml:space="preserve">The benefits of therapy should be weighed against the risks </w:t>
      </w:r>
      <w:r w:rsidR="00E85AF9" w:rsidRPr="00FE31EF">
        <w:rPr>
          <w:sz w:val="23"/>
          <w:szCs w:val="23"/>
        </w:rPr>
        <w:t>when ATOZET</w:t>
      </w:r>
      <w:r w:rsidR="007D1E81" w:rsidRPr="00FE31EF">
        <w:rPr>
          <w:rFonts w:cs="Times New Roman"/>
          <w:color w:val="000000"/>
          <w:lang w:val="en-US"/>
        </w:rPr>
        <w:t xml:space="preserve"> Composite Pack</w:t>
      </w:r>
      <w:r w:rsidRPr="00FE31EF">
        <w:rPr>
          <w:sz w:val="23"/>
          <w:szCs w:val="23"/>
        </w:rPr>
        <w:t xml:space="preserve"> is to be given to patients with hepatic insufficiency (see PHARMACOLOGY; CONTRAINDICATIONS, </w:t>
      </w:r>
      <w:r w:rsidR="00404AAA" w:rsidRPr="00FE31EF">
        <w:rPr>
          <w:sz w:val="23"/>
          <w:szCs w:val="23"/>
        </w:rPr>
        <w:t xml:space="preserve">and </w:t>
      </w:r>
      <w:r w:rsidRPr="00FE31EF">
        <w:rPr>
          <w:sz w:val="23"/>
          <w:szCs w:val="23"/>
        </w:rPr>
        <w:t>PRECAUTIONS)</w:t>
      </w:r>
    </w:p>
    <w:p w:rsidR="002B617A" w:rsidRPr="00FE31EF" w:rsidRDefault="002B617A" w:rsidP="00F56B96">
      <w:pPr>
        <w:pStyle w:val="Heading2"/>
      </w:pPr>
      <w:r w:rsidRPr="00FE31EF">
        <w:t>Use in Combination</w:t>
      </w:r>
      <w:r w:rsidR="00F56B96">
        <w:t xml:space="preserve"> with Other Medicinal Compounds</w:t>
      </w:r>
    </w:p>
    <w:p w:rsidR="002D487A" w:rsidRPr="007C350F" w:rsidRDefault="002D487A" w:rsidP="0095405F">
      <w:pPr>
        <w:pStyle w:val="PI-Header3"/>
        <w:spacing w:before="144" w:after="192"/>
      </w:pPr>
      <w:r w:rsidRPr="007C350F">
        <w:t>Bile Acid Sequestrants</w:t>
      </w:r>
    </w:p>
    <w:p w:rsidR="002D487A" w:rsidRPr="00FE31EF" w:rsidRDefault="002D487A" w:rsidP="002D487A">
      <w:r w:rsidRPr="00FE31EF">
        <w:t xml:space="preserve">Dosing of ATOZET </w:t>
      </w:r>
      <w:r w:rsidR="00383398" w:rsidRPr="00FE31EF">
        <w:t xml:space="preserve">Composite Pack </w:t>
      </w:r>
      <w:r w:rsidRPr="00FE31EF">
        <w:t>should occur either ≥2 hours before or ≥4 hours after administration of a bile acid sequestrant.</w:t>
      </w:r>
    </w:p>
    <w:p w:rsidR="002D487A" w:rsidRPr="007C350F" w:rsidRDefault="00C21590" w:rsidP="0095405F">
      <w:pPr>
        <w:pStyle w:val="PI-Header3"/>
        <w:spacing w:before="144" w:after="192"/>
      </w:pPr>
      <w:r w:rsidRPr="007C350F">
        <w:t>Cyclosporin</w:t>
      </w:r>
    </w:p>
    <w:p w:rsidR="00EF7D88" w:rsidRPr="00FE31EF" w:rsidRDefault="00EF7D88" w:rsidP="006322B5">
      <w:pPr>
        <w:rPr>
          <w:sz w:val="23"/>
          <w:szCs w:val="23"/>
        </w:rPr>
      </w:pPr>
      <w:r w:rsidRPr="00FE31EF">
        <w:rPr>
          <w:sz w:val="23"/>
          <w:szCs w:val="23"/>
        </w:rPr>
        <w:t xml:space="preserve">In cases where co-administration of </w:t>
      </w:r>
      <w:r w:rsidR="007D1E81" w:rsidRPr="00FE31EF">
        <w:rPr>
          <w:rFonts w:cs="Times New Roman"/>
          <w:color w:val="000000"/>
          <w:lang w:val="en-US"/>
        </w:rPr>
        <w:t>ATOZET Composite Pack</w:t>
      </w:r>
      <w:r w:rsidR="007D1E81" w:rsidRPr="00FE31EF">
        <w:rPr>
          <w:sz w:val="23"/>
          <w:szCs w:val="23"/>
        </w:rPr>
        <w:t xml:space="preserve"> </w:t>
      </w:r>
      <w:r w:rsidRPr="00FE31EF">
        <w:rPr>
          <w:sz w:val="23"/>
          <w:szCs w:val="23"/>
        </w:rPr>
        <w:t xml:space="preserve">with cyclosporin is necessary, the dose of atorvastatin should not exceed 10mg (see PRECAUTIONS, Skeletal muscle and </w:t>
      </w:r>
      <w:r w:rsidR="00404AAA" w:rsidRPr="00FE31EF">
        <w:rPr>
          <w:sz w:val="23"/>
          <w:szCs w:val="23"/>
        </w:rPr>
        <w:t>INTERACTIONS WITH OTHER MEDICINES</w:t>
      </w:r>
      <w:r w:rsidR="007751FE">
        <w:rPr>
          <w:sz w:val="23"/>
          <w:szCs w:val="23"/>
        </w:rPr>
        <w:t>).</w:t>
      </w:r>
    </w:p>
    <w:p w:rsidR="002B617A" w:rsidRPr="00FE31EF" w:rsidRDefault="002B617A" w:rsidP="00F56B96">
      <w:pPr>
        <w:pStyle w:val="Heading2"/>
      </w:pPr>
      <w:r w:rsidRPr="00FE31EF">
        <w:t>Use in the Elderly</w:t>
      </w:r>
    </w:p>
    <w:p w:rsidR="00D33A39" w:rsidRPr="00FE31EF" w:rsidRDefault="00D33A39" w:rsidP="006322B5">
      <w:pPr>
        <w:rPr>
          <w:sz w:val="23"/>
          <w:szCs w:val="23"/>
        </w:rPr>
      </w:pPr>
      <w:r w:rsidRPr="00FE31EF">
        <w:rPr>
          <w:sz w:val="23"/>
          <w:szCs w:val="23"/>
        </w:rPr>
        <w:t xml:space="preserve">No dosage adjustment is required for elderly patients for </w:t>
      </w:r>
      <w:r w:rsidR="007D1E81" w:rsidRPr="00FE31EF">
        <w:rPr>
          <w:rFonts w:cs="Times New Roman"/>
          <w:color w:val="000000"/>
          <w:lang w:val="en-US"/>
        </w:rPr>
        <w:t>ATOZET Composite Pack</w:t>
      </w:r>
      <w:r w:rsidR="007D1E81" w:rsidRPr="00FE31EF">
        <w:rPr>
          <w:sz w:val="23"/>
          <w:szCs w:val="23"/>
        </w:rPr>
        <w:t xml:space="preserve"> </w:t>
      </w:r>
      <w:r w:rsidRPr="00FE31EF">
        <w:rPr>
          <w:sz w:val="23"/>
          <w:szCs w:val="23"/>
        </w:rPr>
        <w:t xml:space="preserve">(See PHARMACOLOGY, </w:t>
      </w:r>
      <w:r w:rsidR="00B428B4" w:rsidRPr="00FE31EF">
        <w:rPr>
          <w:sz w:val="23"/>
          <w:szCs w:val="23"/>
        </w:rPr>
        <w:t>Characteristics in Patients</w:t>
      </w:r>
      <w:r w:rsidR="00CC79E5" w:rsidRPr="00FE31EF">
        <w:rPr>
          <w:sz w:val="23"/>
          <w:szCs w:val="23"/>
        </w:rPr>
        <w:t>,</w:t>
      </w:r>
      <w:r w:rsidR="00B428B4" w:rsidRPr="00FE31EF">
        <w:rPr>
          <w:sz w:val="23"/>
          <w:szCs w:val="23"/>
        </w:rPr>
        <w:t xml:space="preserve"> </w:t>
      </w:r>
      <w:r w:rsidR="00185607" w:rsidRPr="00FE31EF">
        <w:rPr>
          <w:sz w:val="23"/>
          <w:szCs w:val="23"/>
        </w:rPr>
        <w:t>(</w:t>
      </w:r>
      <w:r w:rsidR="00B428B4" w:rsidRPr="00FE31EF">
        <w:rPr>
          <w:sz w:val="23"/>
          <w:szCs w:val="23"/>
        </w:rPr>
        <w:t xml:space="preserve">Special </w:t>
      </w:r>
      <w:r w:rsidR="00A25DF0" w:rsidRPr="00FE31EF">
        <w:rPr>
          <w:sz w:val="23"/>
          <w:szCs w:val="23"/>
        </w:rPr>
        <w:t>Populations</w:t>
      </w:r>
      <w:r w:rsidR="00185607" w:rsidRPr="00FE31EF">
        <w:rPr>
          <w:sz w:val="23"/>
          <w:szCs w:val="23"/>
        </w:rPr>
        <w:t>)</w:t>
      </w:r>
      <w:r w:rsidR="007751FE">
        <w:rPr>
          <w:sz w:val="23"/>
          <w:szCs w:val="23"/>
        </w:rPr>
        <w:t>).</w:t>
      </w:r>
    </w:p>
    <w:p w:rsidR="002B617A" w:rsidRPr="00FE31EF" w:rsidRDefault="009A6E29" w:rsidP="00F56B96">
      <w:pPr>
        <w:pStyle w:val="Heading2"/>
      </w:pPr>
      <w:r w:rsidRPr="00FE31EF">
        <w:t>Paediatric Use</w:t>
      </w:r>
    </w:p>
    <w:p w:rsidR="002B617A" w:rsidRPr="00FE31EF" w:rsidRDefault="00D33A39" w:rsidP="00D33A39">
      <w:pPr>
        <w:rPr>
          <w:rFonts w:cs="Times New Roman"/>
        </w:rPr>
      </w:pPr>
      <w:r w:rsidRPr="00FE31EF">
        <w:rPr>
          <w:rFonts w:cs="Times New Roman"/>
          <w:color w:val="000000"/>
          <w:lang w:val="en-US"/>
        </w:rPr>
        <w:t xml:space="preserve">Treatment with </w:t>
      </w:r>
      <w:r w:rsidR="007D1E81" w:rsidRPr="00FE31EF">
        <w:rPr>
          <w:rFonts w:cs="Times New Roman"/>
          <w:color w:val="000000"/>
          <w:lang w:val="en-US"/>
        </w:rPr>
        <w:t xml:space="preserve">ATOZET Composite Pack </w:t>
      </w:r>
      <w:r w:rsidRPr="00FE31EF">
        <w:rPr>
          <w:rFonts w:cs="Times New Roman"/>
          <w:color w:val="000000"/>
          <w:lang w:val="en-US"/>
        </w:rPr>
        <w:t>is not recommended.</w:t>
      </w:r>
    </w:p>
    <w:p w:rsidR="002B617A" w:rsidRPr="00FE31EF" w:rsidRDefault="002B617A" w:rsidP="0095405F">
      <w:pPr>
        <w:pStyle w:val="Heading1"/>
      </w:pPr>
      <w:r w:rsidRPr="00FE31EF">
        <w:t>OVERDOSAGE</w:t>
      </w:r>
    </w:p>
    <w:p w:rsidR="002B617A" w:rsidRPr="00FE31EF" w:rsidRDefault="002B617A" w:rsidP="006322B5">
      <w:r w:rsidRPr="00FE31EF">
        <w:t xml:space="preserve">Contact the Poisons Information Centre on 131126 </w:t>
      </w:r>
      <w:r w:rsidR="00FD7FC4" w:rsidRPr="00FE31EF">
        <w:t xml:space="preserve">(Australia) </w:t>
      </w:r>
      <w:r w:rsidRPr="00FE31EF">
        <w:t>for advice on management of an overdose.</w:t>
      </w:r>
    </w:p>
    <w:p w:rsidR="00C21590" w:rsidRPr="00FE31EF" w:rsidRDefault="00C21590" w:rsidP="00C21590">
      <w:pPr>
        <w:rPr>
          <w:lang w:eastAsia="en-AU"/>
        </w:rPr>
      </w:pPr>
      <w:r w:rsidRPr="00FE31EF">
        <w:t xml:space="preserve">No specific treatment of overdosage with ATOZET </w:t>
      </w:r>
      <w:r w:rsidR="00383398" w:rsidRPr="00FE31EF">
        <w:t xml:space="preserve">Composite Pack </w:t>
      </w:r>
      <w:r w:rsidRPr="00FE31EF">
        <w:t xml:space="preserve">can be recommended. In the event of an overdose, symptomatic and supportive measures should be employed. </w:t>
      </w:r>
      <w:r w:rsidRPr="00FE31EF">
        <w:rPr>
          <w:lang w:eastAsia="en-AU"/>
        </w:rPr>
        <w:t>In symptomatic patients, monitor serum creatinine, BUN, creatinine phosphokinase and urine myoglobin for indications of renal impairment secondary to rhabdomyolysis. Liver function tests should be performed in symptomatic patients.</w:t>
      </w:r>
    </w:p>
    <w:p w:rsidR="00C21590" w:rsidRPr="00FE31EF" w:rsidRDefault="00C21590" w:rsidP="00F56B96">
      <w:pPr>
        <w:pStyle w:val="Heading2"/>
      </w:pPr>
      <w:r w:rsidRPr="00FE31EF">
        <w:t>Ezetimibe</w:t>
      </w:r>
    </w:p>
    <w:p w:rsidR="00C21590" w:rsidRPr="00FE31EF" w:rsidRDefault="00C21590" w:rsidP="00C21590">
      <w:r w:rsidRPr="00FE31EF">
        <w:t>In clinical studies, administration of ezetimibe, 50 mg/day to 15 healthy subjects for up to 14 days, 40 mg/day to 18 patients with primary hypercholesterolaemia for up to 56 days was generally well tolerated.</w:t>
      </w:r>
    </w:p>
    <w:p w:rsidR="00C21590" w:rsidRPr="00FE31EF" w:rsidRDefault="00C21590" w:rsidP="00C21590">
      <w:r w:rsidRPr="00FE31EF">
        <w:t>A few cases of overdosage have been reported; most have not been associated with adverse experiences. Reported adverse exp</w:t>
      </w:r>
      <w:r w:rsidR="00F56B96">
        <w:t>eriences have not been serious.</w:t>
      </w:r>
    </w:p>
    <w:p w:rsidR="00C21590" w:rsidRPr="00FE31EF" w:rsidRDefault="00C21590" w:rsidP="00F56B96">
      <w:pPr>
        <w:pStyle w:val="Heading2"/>
      </w:pPr>
      <w:r w:rsidRPr="00FE31EF">
        <w:lastRenderedPageBreak/>
        <w:t>Atorvastatin</w:t>
      </w:r>
    </w:p>
    <w:p w:rsidR="00C21590" w:rsidRPr="00FE31EF" w:rsidRDefault="006764DA" w:rsidP="00C21590">
      <w:pPr>
        <w:rPr>
          <w:b/>
          <w:i/>
        </w:rPr>
      </w:pPr>
      <w:r w:rsidRPr="006764DA">
        <w:t xml:space="preserve">If there has been significant ingestion, consider administration of activated charcoal.  Activated charcoal is most effective when administered within 1-hour of ingestion.  In patients who are not fully conscious or have impaired gag reflex, consideration should be given to administering activated charcoal via nasogastric tube once the airway is protected.  For rhabdomyolysis, administer sufficient 0.9% saline to maintain urine output of 2 to 3mL/kg/hr.  Diuretics may be necessary to maintain urine output.  Urinary alkalinisation is not routinely recommended. </w:t>
      </w:r>
      <w:r w:rsidR="00C21590" w:rsidRPr="00FE31EF">
        <w:t>Due to extensive drug binding to plasma proteins, haemodialysis is not expected to significantly enhance atorvastatin clearance.</w:t>
      </w:r>
    </w:p>
    <w:p w:rsidR="002B617A" w:rsidRPr="00FE31EF" w:rsidRDefault="002B617A" w:rsidP="0095405F">
      <w:pPr>
        <w:pStyle w:val="Heading1"/>
      </w:pPr>
      <w:r w:rsidRPr="00FE31EF">
        <w:t>PRESENTATION AND STORAGE CONDITIONS</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68"/>
        <w:gridCol w:w="2340"/>
        <w:gridCol w:w="3780"/>
      </w:tblGrid>
      <w:tr w:rsidR="001C3A95" w:rsidRPr="00FE31EF" w:rsidTr="007A1FAF">
        <w:tc>
          <w:tcPr>
            <w:tcW w:w="3168" w:type="dxa"/>
            <w:shd w:val="clear" w:color="auto" w:fill="auto"/>
          </w:tcPr>
          <w:p w:rsidR="001C3A95" w:rsidRPr="00FE31EF" w:rsidRDefault="001C3A95" w:rsidP="007A1FAF">
            <w:pPr>
              <w:jc w:val="both"/>
            </w:pPr>
          </w:p>
        </w:tc>
        <w:tc>
          <w:tcPr>
            <w:tcW w:w="2340" w:type="dxa"/>
            <w:shd w:val="clear" w:color="auto" w:fill="auto"/>
          </w:tcPr>
          <w:p w:rsidR="001C3A95" w:rsidRPr="00FE31EF" w:rsidRDefault="001C3A95" w:rsidP="007A1FAF">
            <w:pPr>
              <w:jc w:val="center"/>
            </w:pPr>
            <w:r w:rsidRPr="00FE31EF">
              <w:t>EZETROL</w:t>
            </w:r>
          </w:p>
        </w:tc>
        <w:tc>
          <w:tcPr>
            <w:tcW w:w="3780" w:type="dxa"/>
            <w:shd w:val="clear" w:color="auto" w:fill="auto"/>
          </w:tcPr>
          <w:p w:rsidR="001C3A95" w:rsidRPr="00FE31EF" w:rsidRDefault="001C3A95" w:rsidP="007A1FAF">
            <w:pPr>
              <w:jc w:val="center"/>
            </w:pPr>
            <w:r w:rsidRPr="00FE31EF">
              <w:t>ATORVASTATIN</w:t>
            </w:r>
          </w:p>
        </w:tc>
      </w:tr>
      <w:tr w:rsidR="001C3A95" w:rsidRPr="00FE31EF" w:rsidTr="007A1FAF">
        <w:tc>
          <w:tcPr>
            <w:tcW w:w="3168" w:type="dxa"/>
            <w:shd w:val="clear" w:color="auto" w:fill="auto"/>
          </w:tcPr>
          <w:p w:rsidR="001C3A95" w:rsidRPr="00FE31EF" w:rsidRDefault="007D1E81" w:rsidP="00FE31EF">
            <w:r w:rsidRPr="00FE31EF">
              <w:rPr>
                <w:rFonts w:cs="Times New Roman"/>
                <w:color w:val="000000"/>
                <w:lang w:val="en-US"/>
              </w:rPr>
              <w:t>ATOZET Composite Pack</w:t>
            </w:r>
            <w:r w:rsidRPr="00FE31EF">
              <w:t xml:space="preserve"> </w:t>
            </w:r>
            <w:r w:rsidR="001C3A95" w:rsidRPr="00FE31EF">
              <w:t>10</w:t>
            </w:r>
            <w:r w:rsidR="00BA7001" w:rsidRPr="00FE31EF">
              <w:t xml:space="preserve"> mg+</w:t>
            </w:r>
            <w:r w:rsidR="001C3A95" w:rsidRPr="00FE31EF">
              <w:t>10</w:t>
            </w:r>
            <w:r w:rsidR="00BA7001" w:rsidRPr="00FE31EF">
              <w:t xml:space="preserve"> mg</w:t>
            </w:r>
          </w:p>
        </w:tc>
        <w:tc>
          <w:tcPr>
            <w:tcW w:w="2340" w:type="dxa"/>
            <w:vMerge w:val="restart"/>
            <w:shd w:val="clear" w:color="auto" w:fill="auto"/>
            <w:vAlign w:val="center"/>
          </w:tcPr>
          <w:p w:rsidR="001C3A95" w:rsidRPr="00FE31EF" w:rsidRDefault="001C3A95" w:rsidP="007A1FAF">
            <w:pPr>
              <w:jc w:val="center"/>
            </w:pPr>
            <w:r w:rsidRPr="00FE31EF">
              <w:t>10 mg</w:t>
            </w:r>
          </w:p>
          <w:p w:rsidR="001C3A95" w:rsidRPr="00FE31EF" w:rsidRDefault="001C3A95" w:rsidP="007A1FAF">
            <w:pPr>
              <w:jc w:val="center"/>
            </w:pPr>
          </w:p>
          <w:p w:rsidR="001C3A95" w:rsidRPr="00FE31EF" w:rsidRDefault="001C3A95" w:rsidP="007A1FAF">
            <w:pPr>
              <w:jc w:val="both"/>
            </w:pPr>
            <w:r w:rsidRPr="00FE31EF">
              <w:t>a white to off-white, capsule-shaped tablet with "414" marked on one side</w:t>
            </w:r>
          </w:p>
        </w:tc>
        <w:tc>
          <w:tcPr>
            <w:tcW w:w="3780" w:type="dxa"/>
            <w:shd w:val="clear" w:color="auto" w:fill="auto"/>
          </w:tcPr>
          <w:p w:rsidR="001C3A95" w:rsidRPr="00FE31EF" w:rsidRDefault="001C3A95" w:rsidP="001C3A95">
            <w:r w:rsidRPr="00FE31EF">
              <w:t>10 mg</w:t>
            </w:r>
          </w:p>
          <w:p w:rsidR="001C3A95" w:rsidRPr="00FE31EF" w:rsidRDefault="001C3A95" w:rsidP="001C3A95">
            <w:r w:rsidRPr="00FE31EF">
              <w:t>a white to almost white, round biconvex film-coated tablet, debossed with HLA10 on one side</w:t>
            </w:r>
          </w:p>
        </w:tc>
      </w:tr>
      <w:tr w:rsidR="001C3A95" w:rsidRPr="00FE31EF" w:rsidTr="007A1FAF">
        <w:tc>
          <w:tcPr>
            <w:tcW w:w="3168" w:type="dxa"/>
            <w:shd w:val="clear" w:color="auto" w:fill="auto"/>
          </w:tcPr>
          <w:p w:rsidR="001C3A95" w:rsidRPr="00FE31EF" w:rsidRDefault="007D1E81" w:rsidP="00FE31EF">
            <w:r w:rsidRPr="00FE31EF">
              <w:rPr>
                <w:rFonts w:cs="Times New Roman"/>
                <w:color w:val="000000"/>
                <w:lang w:val="en-US"/>
              </w:rPr>
              <w:t>ATOZET Composite Pack</w:t>
            </w:r>
            <w:r w:rsidRPr="00FE31EF">
              <w:t xml:space="preserve"> </w:t>
            </w:r>
            <w:r w:rsidR="001C3A95" w:rsidRPr="00FE31EF">
              <w:t>10</w:t>
            </w:r>
            <w:r w:rsidR="00BA7001" w:rsidRPr="00FE31EF">
              <w:t xml:space="preserve"> mg</w:t>
            </w:r>
            <w:r w:rsidR="00BE366C" w:rsidRPr="00FE31EF">
              <w:t>+</w:t>
            </w:r>
            <w:r w:rsidR="001C3A95" w:rsidRPr="00FE31EF">
              <w:t>20</w:t>
            </w:r>
            <w:r w:rsidR="00BA7001" w:rsidRPr="00FE31EF">
              <w:t xml:space="preserve"> mg</w:t>
            </w:r>
          </w:p>
        </w:tc>
        <w:tc>
          <w:tcPr>
            <w:tcW w:w="2340" w:type="dxa"/>
            <w:vMerge/>
            <w:shd w:val="clear" w:color="auto" w:fill="auto"/>
          </w:tcPr>
          <w:p w:rsidR="001C3A95" w:rsidRPr="00FE31EF" w:rsidRDefault="001C3A95" w:rsidP="007A1FAF">
            <w:pPr>
              <w:jc w:val="both"/>
            </w:pPr>
          </w:p>
        </w:tc>
        <w:tc>
          <w:tcPr>
            <w:tcW w:w="3780" w:type="dxa"/>
            <w:shd w:val="clear" w:color="auto" w:fill="auto"/>
          </w:tcPr>
          <w:p w:rsidR="001C3A95" w:rsidRPr="00FE31EF" w:rsidRDefault="001C3A95" w:rsidP="001C3A95">
            <w:r w:rsidRPr="00FE31EF">
              <w:t>20 mg</w:t>
            </w:r>
          </w:p>
          <w:p w:rsidR="001C3A95" w:rsidRPr="00FE31EF" w:rsidRDefault="001C3A95" w:rsidP="001C3A95">
            <w:r w:rsidRPr="00FE31EF">
              <w:t>a light yellow, round biconvex film-coated tablet, debossed with HLA20 on one side</w:t>
            </w:r>
          </w:p>
        </w:tc>
      </w:tr>
      <w:tr w:rsidR="001C3A95" w:rsidRPr="00FE31EF" w:rsidTr="007A1FAF">
        <w:tc>
          <w:tcPr>
            <w:tcW w:w="3168" w:type="dxa"/>
            <w:shd w:val="clear" w:color="auto" w:fill="auto"/>
          </w:tcPr>
          <w:p w:rsidR="001C3A95" w:rsidRPr="00FE31EF" w:rsidRDefault="007D1E81" w:rsidP="00FE31EF">
            <w:r w:rsidRPr="00FE31EF">
              <w:rPr>
                <w:rFonts w:cs="Times New Roman"/>
                <w:color w:val="000000"/>
                <w:lang w:val="en-US"/>
              </w:rPr>
              <w:t>ATOZET Composite Pack</w:t>
            </w:r>
            <w:r w:rsidRPr="00FE31EF">
              <w:t xml:space="preserve"> </w:t>
            </w:r>
            <w:r w:rsidR="001C3A95" w:rsidRPr="00FE31EF">
              <w:t>10</w:t>
            </w:r>
            <w:r w:rsidR="00BE366C" w:rsidRPr="00FE31EF">
              <w:t xml:space="preserve"> mg+</w:t>
            </w:r>
            <w:r w:rsidR="001C3A95" w:rsidRPr="00FE31EF">
              <w:t>40</w:t>
            </w:r>
            <w:r w:rsidR="00BE366C" w:rsidRPr="00FE31EF">
              <w:t xml:space="preserve"> mg</w:t>
            </w:r>
          </w:p>
        </w:tc>
        <w:tc>
          <w:tcPr>
            <w:tcW w:w="2340" w:type="dxa"/>
            <w:vMerge/>
            <w:shd w:val="clear" w:color="auto" w:fill="auto"/>
          </w:tcPr>
          <w:p w:rsidR="001C3A95" w:rsidRPr="00FE31EF" w:rsidRDefault="001C3A95" w:rsidP="007A1FAF">
            <w:pPr>
              <w:jc w:val="both"/>
            </w:pPr>
          </w:p>
        </w:tc>
        <w:tc>
          <w:tcPr>
            <w:tcW w:w="3780" w:type="dxa"/>
            <w:shd w:val="clear" w:color="auto" w:fill="auto"/>
          </w:tcPr>
          <w:p w:rsidR="001C3A95" w:rsidRPr="00FE31EF" w:rsidRDefault="001C3A95" w:rsidP="001C3A95">
            <w:r w:rsidRPr="00FE31EF">
              <w:t xml:space="preserve">40 mg </w:t>
            </w:r>
          </w:p>
          <w:p w:rsidR="001C3A95" w:rsidRPr="00FE31EF" w:rsidRDefault="001C3A95" w:rsidP="001C3A95">
            <w:r w:rsidRPr="00FE31EF">
              <w:t>a light yellow, round biconvex film-coated tablet, debossed with HLA40 on one side</w:t>
            </w:r>
          </w:p>
        </w:tc>
      </w:tr>
      <w:tr w:rsidR="001C3A95" w:rsidRPr="00FE31EF" w:rsidTr="007A1FAF">
        <w:trPr>
          <w:trHeight w:val="1019"/>
        </w:trPr>
        <w:tc>
          <w:tcPr>
            <w:tcW w:w="3168" w:type="dxa"/>
            <w:shd w:val="clear" w:color="auto" w:fill="auto"/>
          </w:tcPr>
          <w:p w:rsidR="001C3A95" w:rsidRPr="00FE31EF" w:rsidRDefault="007D1E81" w:rsidP="00FE31EF">
            <w:r w:rsidRPr="00FE31EF">
              <w:rPr>
                <w:rFonts w:cs="Times New Roman"/>
                <w:color w:val="000000"/>
                <w:lang w:val="en-US"/>
              </w:rPr>
              <w:t>ATOZET Composite Pack</w:t>
            </w:r>
            <w:r w:rsidRPr="00FE31EF">
              <w:t xml:space="preserve"> </w:t>
            </w:r>
            <w:r w:rsidR="001C3A95" w:rsidRPr="00FE31EF">
              <w:t>10</w:t>
            </w:r>
            <w:r w:rsidR="00BE366C" w:rsidRPr="00FE31EF">
              <w:t xml:space="preserve"> mg+</w:t>
            </w:r>
            <w:r w:rsidR="001C3A95" w:rsidRPr="00FE31EF">
              <w:t>80</w:t>
            </w:r>
            <w:r w:rsidR="00BE366C" w:rsidRPr="00FE31EF">
              <w:t xml:space="preserve"> mg</w:t>
            </w:r>
          </w:p>
        </w:tc>
        <w:tc>
          <w:tcPr>
            <w:tcW w:w="2340" w:type="dxa"/>
            <w:vMerge/>
            <w:shd w:val="clear" w:color="auto" w:fill="auto"/>
          </w:tcPr>
          <w:p w:rsidR="001C3A95" w:rsidRPr="00FE31EF" w:rsidRDefault="001C3A95" w:rsidP="007A1FAF">
            <w:pPr>
              <w:jc w:val="both"/>
            </w:pPr>
          </w:p>
        </w:tc>
        <w:tc>
          <w:tcPr>
            <w:tcW w:w="3780" w:type="dxa"/>
            <w:shd w:val="clear" w:color="auto" w:fill="auto"/>
          </w:tcPr>
          <w:p w:rsidR="001C3A95" w:rsidRPr="00FE31EF" w:rsidRDefault="001C3A95" w:rsidP="001C3A95">
            <w:r w:rsidRPr="00FE31EF">
              <w:t xml:space="preserve">80 mg </w:t>
            </w:r>
          </w:p>
          <w:p w:rsidR="001C3A95" w:rsidRPr="00FE31EF" w:rsidRDefault="001C3A95" w:rsidP="001C3A95">
            <w:r w:rsidRPr="00FE31EF">
              <w:t>a light yellow, oval biconvex film-coated tablet, debossed with HLA80 on one side</w:t>
            </w:r>
          </w:p>
        </w:tc>
      </w:tr>
    </w:tbl>
    <w:p w:rsidR="00811B06" w:rsidRPr="00FE31EF" w:rsidRDefault="00811B06" w:rsidP="00F56B96">
      <w:pPr>
        <w:autoSpaceDE w:val="0"/>
        <w:autoSpaceDN w:val="0"/>
        <w:adjustRightInd w:val="0"/>
        <w:spacing w:before="100" w:beforeAutospacing="1" w:after="0"/>
        <w:rPr>
          <w:rFonts w:cs="Times New Roman"/>
          <w:color w:val="000000"/>
          <w:lang w:val="en-US"/>
        </w:rPr>
      </w:pPr>
      <w:proofErr w:type="gramStart"/>
      <w:r w:rsidRPr="00FE31EF">
        <w:rPr>
          <w:rFonts w:cs="Times New Roman"/>
          <w:color w:val="000000"/>
          <w:lang w:val="en-US"/>
        </w:rPr>
        <w:t>Supp</w:t>
      </w:r>
      <w:r w:rsidRPr="00F56B96">
        <w:t>l</w:t>
      </w:r>
      <w:r w:rsidRPr="00FE31EF">
        <w:rPr>
          <w:rFonts w:cs="Times New Roman"/>
          <w:color w:val="000000"/>
          <w:lang w:val="en-US"/>
        </w:rPr>
        <w:t xml:space="preserve">ied in </w:t>
      </w:r>
      <w:r w:rsidR="009F5AA8" w:rsidRPr="00FE31EF">
        <w:rPr>
          <w:rFonts w:cs="Times New Roman"/>
          <w:color w:val="000000"/>
          <w:lang w:val="en-US"/>
        </w:rPr>
        <w:t xml:space="preserve">10-day calendar </w:t>
      </w:r>
      <w:r w:rsidRPr="00FE31EF">
        <w:rPr>
          <w:rFonts w:cs="Times New Roman"/>
          <w:color w:val="000000"/>
          <w:lang w:val="en-US"/>
        </w:rPr>
        <w:t xml:space="preserve">packs of </w:t>
      </w:r>
      <w:r w:rsidR="009F5AA8" w:rsidRPr="00FE31EF">
        <w:rPr>
          <w:rFonts w:cs="Times New Roman"/>
          <w:color w:val="000000"/>
          <w:lang w:val="en-US"/>
        </w:rPr>
        <w:t xml:space="preserve">10 </w:t>
      </w:r>
      <w:r w:rsidRPr="00FE31EF">
        <w:rPr>
          <w:rFonts w:cs="Times New Roman"/>
          <w:color w:val="000000"/>
          <w:lang w:val="en-US"/>
        </w:rPr>
        <w:t xml:space="preserve">EZETROL </w:t>
      </w:r>
      <w:r w:rsidR="00A25DF0" w:rsidRPr="00FE31EF">
        <w:rPr>
          <w:rFonts w:cs="Times New Roman"/>
          <w:color w:val="000000"/>
          <w:lang w:val="en-US"/>
        </w:rPr>
        <w:t>tablets</w:t>
      </w:r>
      <w:r w:rsidR="00FD7FC4" w:rsidRPr="00FE31EF">
        <w:rPr>
          <w:rFonts w:cs="Times New Roman"/>
          <w:color w:val="000000"/>
          <w:lang w:val="en-US"/>
        </w:rPr>
        <w:t xml:space="preserve"> in blisters</w:t>
      </w:r>
      <w:r w:rsidR="00A25DF0" w:rsidRPr="00FE31EF">
        <w:rPr>
          <w:rFonts w:cs="Times New Roman"/>
          <w:color w:val="000000"/>
          <w:lang w:val="en-US"/>
        </w:rPr>
        <w:t xml:space="preserve"> </w:t>
      </w:r>
      <w:r w:rsidRPr="00FE31EF">
        <w:rPr>
          <w:rFonts w:cs="Times New Roman"/>
          <w:color w:val="000000"/>
          <w:lang w:val="en-US"/>
        </w:rPr>
        <w:t xml:space="preserve">and </w:t>
      </w:r>
      <w:r w:rsidR="009F5AA8" w:rsidRPr="00FE31EF">
        <w:rPr>
          <w:rFonts w:cs="Times New Roman"/>
          <w:color w:val="000000"/>
          <w:lang w:val="en-US"/>
        </w:rPr>
        <w:t xml:space="preserve">10 MSD </w:t>
      </w:r>
      <w:r w:rsidRPr="00FE31EF">
        <w:rPr>
          <w:rFonts w:cs="Times New Roman"/>
          <w:color w:val="000000"/>
          <w:lang w:val="en-US"/>
        </w:rPr>
        <w:t>ATORVASTATIN</w:t>
      </w:r>
      <w:r w:rsidR="00A25DF0" w:rsidRPr="00FE31EF">
        <w:rPr>
          <w:rFonts w:cs="Times New Roman"/>
          <w:color w:val="000000"/>
          <w:lang w:val="en-US"/>
        </w:rPr>
        <w:t xml:space="preserve"> tablets</w:t>
      </w:r>
      <w:r w:rsidR="00FD7FC4" w:rsidRPr="00FE31EF">
        <w:rPr>
          <w:rFonts w:cs="Times New Roman"/>
          <w:color w:val="000000"/>
          <w:lang w:val="en-US"/>
        </w:rPr>
        <w:t xml:space="preserve"> in blisters</w:t>
      </w:r>
      <w:r w:rsidR="00A25DF0" w:rsidRPr="00FE31EF">
        <w:rPr>
          <w:rFonts w:cs="Times New Roman"/>
          <w:color w:val="000000"/>
          <w:lang w:val="en-US"/>
        </w:rPr>
        <w:t>.</w:t>
      </w:r>
      <w:proofErr w:type="gramEnd"/>
      <w:r w:rsidRPr="00FE31EF">
        <w:rPr>
          <w:rFonts w:cs="Times New Roman"/>
          <w:color w:val="000000"/>
          <w:lang w:val="en-US"/>
        </w:rPr>
        <w:t xml:space="preserve"> </w:t>
      </w:r>
      <w:r w:rsidR="009F5AA8" w:rsidRPr="00FE31EF">
        <w:rPr>
          <w:rFonts w:cs="Times New Roman"/>
          <w:color w:val="000000"/>
          <w:lang w:val="en-US"/>
        </w:rPr>
        <w:t xml:space="preserve"> Each carton contains </w:t>
      </w:r>
      <w:r w:rsidR="00FD7FC4" w:rsidRPr="00FE31EF">
        <w:rPr>
          <w:rFonts w:cs="Times New Roman"/>
          <w:color w:val="000000"/>
          <w:lang w:val="en-US"/>
        </w:rPr>
        <w:t xml:space="preserve">one 10-day calendar pack (for starter packs) or </w:t>
      </w:r>
      <w:r w:rsidR="009F5AA8" w:rsidRPr="00FE31EF">
        <w:rPr>
          <w:rFonts w:cs="Times New Roman"/>
          <w:color w:val="000000"/>
          <w:lang w:val="en-US"/>
        </w:rPr>
        <w:t>three 10-day calendar packs</w:t>
      </w:r>
      <w:r w:rsidR="00FD7FC4" w:rsidRPr="00FE31EF">
        <w:rPr>
          <w:rFonts w:cs="Times New Roman"/>
          <w:color w:val="000000"/>
          <w:lang w:val="en-US"/>
        </w:rPr>
        <w:t xml:space="preserve"> (for commercial packs)</w:t>
      </w:r>
      <w:r w:rsidR="009F5AA8" w:rsidRPr="00FE31EF">
        <w:rPr>
          <w:rFonts w:cs="Times New Roman"/>
          <w:color w:val="000000"/>
          <w:lang w:val="en-US"/>
        </w:rPr>
        <w:t>.</w:t>
      </w:r>
    </w:p>
    <w:p w:rsidR="00811B06" w:rsidRPr="00FE31EF" w:rsidRDefault="00811B06" w:rsidP="00811B06">
      <w:pPr>
        <w:rPr>
          <w:rFonts w:cs="Times New Roman"/>
          <w:lang w:val="en-US"/>
        </w:rPr>
      </w:pPr>
      <w:r w:rsidRPr="00FE31EF">
        <w:rPr>
          <w:rFonts w:cs="Times New Roman"/>
          <w:color w:val="000000"/>
          <w:lang w:val="en-US"/>
        </w:rPr>
        <w:t>Store below 25°C and in a dry place.</w:t>
      </w:r>
    </w:p>
    <w:p w:rsidR="002B617A" w:rsidRPr="00FE31EF" w:rsidRDefault="002B617A" w:rsidP="0095405F">
      <w:pPr>
        <w:pStyle w:val="Heading1"/>
      </w:pPr>
      <w:r w:rsidRPr="00FE31EF">
        <w:t>NAME AND ADDRESS OF THE SPONSOR</w:t>
      </w:r>
    </w:p>
    <w:p w:rsidR="00544C86" w:rsidRPr="00FE31EF" w:rsidRDefault="002B617A" w:rsidP="0095405F">
      <w:pPr>
        <w:pStyle w:val="PI-Normal"/>
        <w:spacing w:before="144" w:afterLines="0"/>
      </w:pPr>
      <w:r w:rsidRPr="00FE31EF">
        <w:t>Merck Sharp &amp; Dohme (Australia) Pty Limited</w:t>
      </w:r>
      <w:r w:rsidRPr="00FE31EF">
        <w:br/>
      </w:r>
      <w:r w:rsidR="00CA78EC" w:rsidRPr="00FE31EF">
        <w:t>54-68 Ferndell Street</w:t>
      </w:r>
    </w:p>
    <w:p w:rsidR="002B617A" w:rsidRPr="00FE31EF" w:rsidRDefault="00CA78EC" w:rsidP="0095405F">
      <w:pPr>
        <w:pStyle w:val="PI-Normal"/>
        <w:spacing w:beforeLines="0" w:after="288"/>
      </w:pPr>
      <w:r w:rsidRPr="00FE31EF">
        <w:t>South Granville NSW 2142</w:t>
      </w:r>
    </w:p>
    <w:p w:rsidR="002B617A" w:rsidRPr="00FE31EF" w:rsidRDefault="002B617A" w:rsidP="0095405F">
      <w:pPr>
        <w:pStyle w:val="Heading1"/>
      </w:pPr>
      <w:r w:rsidRPr="00FE31EF">
        <w:lastRenderedPageBreak/>
        <w:t>POISON SCHEDULE OF THE MEDICINE</w:t>
      </w:r>
    </w:p>
    <w:p w:rsidR="002B617A" w:rsidRPr="00FE31EF" w:rsidRDefault="002B617A">
      <w:pPr>
        <w:rPr>
          <w:rFonts w:cs="Times New Roman"/>
        </w:rPr>
      </w:pPr>
      <w:r w:rsidRPr="00FE31EF">
        <w:rPr>
          <w:rFonts w:cs="Times New Roman"/>
        </w:rPr>
        <w:t>Prescription only medicine (Schedule 4)</w:t>
      </w:r>
    </w:p>
    <w:p w:rsidR="002B617A" w:rsidRPr="00FE31EF" w:rsidRDefault="002B617A" w:rsidP="0095405F">
      <w:pPr>
        <w:pStyle w:val="Heading1"/>
      </w:pPr>
      <w:r w:rsidRPr="00FE31EF">
        <w:t>Date of</w:t>
      </w:r>
      <w:r w:rsidR="00A25DF0" w:rsidRPr="00FE31EF">
        <w:t xml:space="preserve"> FIRST INCLUSION IN THE</w:t>
      </w:r>
      <w:r w:rsidR="00F56B96">
        <w:t xml:space="preserve"> ARTG</w:t>
      </w:r>
    </w:p>
    <w:p w:rsidR="000A3E6F" w:rsidRDefault="000A3E6F">
      <w:pPr>
        <w:rPr>
          <w:rFonts w:cs="Times New Roman"/>
        </w:rPr>
      </w:pPr>
      <w:r>
        <w:rPr>
          <w:rFonts w:cs="Times New Roman"/>
        </w:rPr>
        <w:t>11 February 2013 (</w:t>
      </w:r>
      <w:r w:rsidRPr="000A3E6F">
        <w:rPr>
          <w:rFonts w:cs="Times New Roman"/>
        </w:rPr>
        <w:t>ATOZET COMPOSITE PACK 10 mg + 20 mg</w:t>
      </w:r>
      <w:r>
        <w:rPr>
          <w:rFonts w:cs="Times New Roman"/>
        </w:rPr>
        <w:t>, 10 mg + 40 mg, 10 mg + 80 mg)</w:t>
      </w:r>
    </w:p>
    <w:p w:rsidR="00472488" w:rsidRPr="00FE31EF" w:rsidRDefault="00472488">
      <w:pPr>
        <w:rPr>
          <w:rFonts w:cs="Times New Roman"/>
        </w:rPr>
      </w:pPr>
      <w:r>
        <w:rPr>
          <w:rFonts w:cs="Times New Roman"/>
        </w:rPr>
        <w:t>12 February 2013</w:t>
      </w:r>
      <w:r w:rsidR="000A3E6F">
        <w:rPr>
          <w:rFonts w:cs="Times New Roman"/>
        </w:rPr>
        <w:t xml:space="preserve"> (</w:t>
      </w:r>
      <w:r w:rsidR="000A3E6F" w:rsidRPr="000A3E6F">
        <w:rPr>
          <w:rFonts w:cs="Times New Roman"/>
        </w:rPr>
        <w:t>ATOZET COMPOSITE PACK 10 mg + 10 mg</w:t>
      </w:r>
      <w:r w:rsidR="000A3E6F">
        <w:rPr>
          <w:rFonts w:cs="Times New Roman"/>
        </w:rPr>
        <w:t>)</w:t>
      </w:r>
    </w:p>
    <w:p w:rsidR="0095405F" w:rsidRDefault="002B617A" w:rsidP="00202C39">
      <w:pPr>
        <w:pStyle w:val="PI-Normal"/>
        <w:spacing w:before="144" w:after="288"/>
      </w:pPr>
      <w:r w:rsidRPr="00FE31EF">
        <w:rPr>
          <w:vertAlign w:val="superscript"/>
        </w:rPr>
        <w:t xml:space="preserve">® </w:t>
      </w:r>
      <w:r w:rsidRPr="00FE31EF">
        <w:t>Registered trade mark of Merck Inc.</w:t>
      </w:r>
    </w:p>
    <w:p w:rsidR="0095405F" w:rsidRDefault="0095405F">
      <w:pPr>
        <w:spacing w:before="0" w:after="0"/>
        <w:rPr>
          <w:rFonts w:cs="Times New Roman"/>
          <w:lang w:val="sv-SE"/>
        </w:rPr>
        <w:sectPr w:rsidR="0095405F" w:rsidSect="00A96AAD">
          <w:headerReference w:type="even" r:id="rId10"/>
          <w:headerReference w:type="default" r:id="rId11"/>
          <w:footerReference w:type="even" r:id="rId12"/>
          <w:footerReference w:type="default" r:id="rId13"/>
          <w:pgSz w:w="11906" w:h="16838" w:code="9"/>
          <w:pgMar w:top="1134" w:right="1416" w:bottom="1134" w:left="1418" w:header="709" w:footer="709" w:gutter="0"/>
          <w:pgNumType w:start="1"/>
          <w:cols w:space="708"/>
          <w:docGrid w:linePitch="360"/>
        </w:sectPr>
      </w:pPr>
    </w:p>
    <w:p w:rsidR="0095405F" w:rsidRPr="00FE31EF" w:rsidRDefault="0095405F" w:rsidP="0095405F">
      <w:pPr>
        <w:pStyle w:val="Title"/>
        <w:jc w:val="center"/>
      </w:pPr>
      <w:r w:rsidRPr="00FE31EF">
        <w:lastRenderedPageBreak/>
        <w:t>PRODUCT INFORMATION</w:t>
      </w:r>
    </w:p>
    <w:p w:rsidR="0095405F" w:rsidRPr="00FE31EF" w:rsidRDefault="0095405F" w:rsidP="0095405F">
      <w:pPr>
        <w:pStyle w:val="Subtitle"/>
        <w:jc w:val="center"/>
      </w:pPr>
      <w:r>
        <w:t>ZETEZE</w:t>
      </w:r>
      <w:r w:rsidRPr="00727A38">
        <w:rPr>
          <w:vertAlign w:val="superscript"/>
        </w:rPr>
        <w:t>®</w:t>
      </w:r>
      <w:r w:rsidRPr="00FE31EF">
        <w:t xml:space="preserve"> Composite Pack</w:t>
      </w:r>
    </w:p>
    <w:p w:rsidR="0095405F" w:rsidRPr="00FE31EF" w:rsidRDefault="0095405F" w:rsidP="0095405F">
      <w:pPr>
        <w:pStyle w:val="Heading2"/>
      </w:pPr>
      <w:r w:rsidRPr="00FE31EF">
        <w:t>[</w:t>
      </w:r>
      <w:proofErr w:type="gramStart"/>
      <w:r w:rsidRPr="00FE31EF">
        <w:t>ezetimibe</w:t>
      </w:r>
      <w:proofErr w:type="gramEnd"/>
      <w:r w:rsidRPr="00FE31EF">
        <w:t>, atorvastatin (as calcium)]</w:t>
      </w:r>
    </w:p>
    <w:p w:rsidR="0095405F" w:rsidRPr="00FE31EF" w:rsidRDefault="0095405F" w:rsidP="0095405F">
      <w:r>
        <w:t>ZETEZE</w:t>
      </w:r>
      <w:r w:rsidRPr="00727A38">
        <w:rPr>
          <w:vertAlign w:val="superscript"/>
        </w:rPr>
        <w:t>®</w:t>
      </w:r>
      <w:r w:rsidRPr="00FE31EF">
        <w:t xml:space="preserve"> Composite Pack 10 mg</w:t>
      </w:r>
      <w:r>
        <w:t xml:space="preserve"> </w:t>
      </w:r>
      <w:r w:rsidRPr="00FE31EF">
        <w:t>+</w:t>
      </w:r>
      <w:r>
        <w:t xml:space="preserve"> </w:t>
      </w:r>
      <w:r w:rsidRPr="00FE31EF">
        <w:t>10 mg</w:t>
      </w:r>
    </w:p>
    <w:p w:rsidR="0095405F" w:rsidRPr="00FE31EF" w:rsidRDefault="0095405F" w:rsidP="0095405F">
      <w:r>
        <w:t>ZETEZE</w:t>
      </w:r>
      <w:r w:rsidRPr="00727A38">
        <w:rPr>
          <w:vertAlign w:val="superscript"/>
        </w:rPr>
        <w:t>®</w:t>
      </w:r>
      <w:r w:rsidRPr="00FE31EF">
        <w:t xml:space="preserve"> Composite Pack 10 mg</w:t>
      </w:r>
      <w:r>
        <w:t xml:space="preserve"> </w:t>
      </w:r>
      <w:r w:rsidRPr="00FE31EF">
        <w:t>+</w:t>
      </w:r>
      <w:r>
        <w:t xml:space="preserve"> </w:t>
      </w:r>
      <w:r w:rsidRPr="00FE31EF">
        <w:t>20 mg</w:t>
      </w:r>
    </w:p>
    <w:p w:rsidR="0095405F" w:rsidRPr="00FE31EF" w:rsidRDefault="0095405F" w:rsidP="0095405F">
      <w:r>
        <w:t>ZETEZE</w:t>
      </w:r>
      <w:r w:rsidRPr="00727A38">
        <w:rPr>
          <w:vertAlign w:val="superscript"/>
        </w:rPr>
        <w:t>®</w:t>
      </w:r>
      <w:r w:rsidRPr="00FE31EF">
        <w:t xml:space="preserve"> Composite Pack 10 mg</w:t>
      </w:r>
      <w:r>
        <w:t xml:space="preserve"> </w:t>
      </w:r>
      <w:r w:rsidRPr="00FE31EF">
        <w:t>+</w:t>
      </w:r>
      <w:r>
        <w:t xml:space="preserve"> </w:t>
      </w:r>
      <w:r w:rsidRPr="00FE31EF">
        <w:t>40 mg</w:t>
      </w:r>
    </w:p>
    <w:p w:rsidR="0095405F" w:rsidRPr="00FE31EF" w:rsidRDefault="0095405F" w:rsidP="0095405F">
      <w:r>
        <w:t>ZETEZE</w:t>
      </w:r>
      <w:r w:rsidRPr="00727A38">
        <w:rPr>
          <w:vertAlign w:val="superscript"/>
        </w:rPr>
        <w:t>®</w:t>
      </w:r>
      <w:r w:rsidRPr="00FE31EF">
        <w:t xml:space="preserve"> Composite Pack 10 mg</w:t>
      </w:r>
      <w:r>
        <w:t xml:space="preserve"> </w:t>
      </w:r>
      <w:r w:rsidRPr="00FE31EF">
        <w:t>+</w:t>
      </w:r>
      <w:r>
        <w:t xml:space="preserve"> </w:t>
      </w:r>
      <w:r w:rsidRPr="00FE31EF">
        <w:t>80 mg</w:t>
      </w:r>
    </w:p>
    <w:p w:rsidR="0095405F" w:rsidRPr="00FE31EF" w:rsidRDefault="0095405F" w:rsidP="0095405F">
      <w:pPr>
        <w:pStyle w:val="Heading1"/>
      </w:pPr>
      <w:r w:rsidRPr="00FE31EF">
        <w:t>NAME OF THE MEDICINE</w:t>
      </w:r>
    </w:p>
    <w:p w:rsidR="0095405F" w:rsidRPr="00FE31EF" w:rsidRDefault="0095405F" w:rsidP="0095405F">
      <w:r>
        <w:t>ZETEZE</w:t>
      </w:r>
      <w:r w:rsidRPr="00727A38">
        <w:rPr>
          <w:vertAlign w:val="superscript"/>
        </w:rPr>
        <w:t>®</w:t>
      </w:r>
      <w:r w:rsidRPr="00FE31EF">
        <w:t xml:space="preserve"> Composite Pack is a combination pack containing EZETROL</w:t>
      </w:r>
      <w:r w:rsidRPr="00FE31EF">
        <w:rPr>
          <w:vertAlign w:val="superscript"/>
        </w:rPr>
        <w:t>®</w:t>
      </w:r>
      <w:r w:rsidRPr="00FE31EF">
        <w:t xml:space="preserve"> (ezetimibe) tablets 10mg and MSD ATORVASTATIN (atorvastatin) tablets 10/20/40/80 mg.</w:t>
      </w:r>
    </w:p>
    <w:p w:rsidR="0095405F" w:rsidRPr="00FE31EF" w:rsidRDefault="0095405F" w:rsidP="0095405F">
      <w:pPr>
        <w:pStyle w:val="Heading2"/>
      </w:pPr>
      <w:r>
        <w:t>Ezetimibe</w:t>
      </w:r>
    </w:p>
    <w:p w:rsidR="0095405F" w:rsidRPr="00FE31EF" w:rsidRDefault="0095405F" w:rsidP="0095405F">
      <w:pPr>
        <w:rPr>
          <w:rFonts w:cs="Times New Roman"/>
        </w:rPr>
      </w:pPr>
      <w:r w:rsidRPr="00FE31EF">
        <w:rPr>
          <w:rFonts w:cs="Times New Roman"/>
        </w:rPr>
        <w:t>The chemical name of ezetimibe is 1-(4-fluorophenyl)-3(</w:t>
      </w:r>
      <w:r w:rsidRPr="00FE31EF">
        <w:rPr>
          <w:rFonts w:cs="Times New Roman"/>
          <w:i/>
        </w:rPr>
        <w:t>R</w:t>
      </w:r>
      <w:r w:rsidRPr="00FE31EF">
        <w:rPr>
          <w:rFonts w:cs="Times New Roman"/>
        </w:rPr>
        <w:t>)-[3-(4-fluorophenyl)-3(</w:t>
      </w:r>
      <w:r w:rsidRPr="00FE31EF">
        <w:rPr>
          <w:rFonts w:cs="Times New Roman"/>
          <w:i/>
        </w:rPr>
        <w:t>S</w:t>
      </w:r>
      <w:r w:rsidRPr="00FE31EF">
        <w:rPr>
          <w:rFonts w:cs="Times New Roman"/>
        </w:rPr>
        <w:t>)-hydroxypropyl]-4(</w:t>
      </w:r>
      <w:r w:rsidRPr="00FE31EF">
        <w:rPr>
          <w:rFonts w:cs="Times New Roman"/>
          <w:i/>
        </w:rPr>
        <w:t>S</w:t>
      </w:r>
      <w:r w:rsidRPr="00FE31EF">
        <w:rPr>
          <w:rFonts w:cs="Times New Roman"/>
        </w:rPr>
        <w:t>)-(4-hydroxyphenyl)-2-azetidinone.  The CAS registry number is 163222-33-1.  The empirical formula is C</w:t>
      </w:r>
      <w:r w:rsidRPr="00FE31EF">
        <w:rPr>
          <w:rFonts w:cs="Times New Roman"/>
          <w:vertAlign w:val="subscript"/>
        </w:rPr>
        <w:t>24</w:t>
      </w:r>
      <w:r w:rsidRPr="00FE31EF">
        <w:rPr>
          <w:rFonts w:cs="Times New Roman"/>
        </w:rPr>
        <w:t>H</w:t>
      </w:r>
      <w:r w:rsidRPr="00FE31EF">
        <w:rPr>
          <w:rFonts w:cs="Times New Roman"/>
          <w:vertAlign w:val="subscript"/>
        </w:rPr>
        <w:t>21</w:t>
      </w:r>
      <w:r w:rsidRPr="00FE31EF">
        <w:rPr>
          <w:rFonts w:cs="Times New Roman"/>
        </w:rPr>
        <w:t>F</w:t>
      </w:r>
      <w:r w:rsidRPr="00FE31EF">
        <w:rPr>
          <w:rFonts w:cs="Times New Roman"/>
          <w:vertAlign w:val="subscript"/>
        </w:rPr>
        <w:t>2</w:t>
      </w:r>
      <w:r w:rsidRPr="00FE31EF">
        <w:rPr>
          <w:rFonts w:cs="Times New Roman"/>
        </w:rPr>
        <w:t>NO</w:t>
      </w:r>
      <w:r w:rsidRPr="00FE31EF">
        <w:rPr>
          <w:rFonts w:cs="Times New Roman"/>
          <w:vertAlign w:val="subscript"/>
        </w:rPr>
        <w:t>3</w:t>
      </w:r>
      <w:r w:rsidRPr="00FE31EF">
        <w:rPr>
          <w:rFonts w:cs="Times New Roman"/>
        </w:rPr>
        <w:t>.  Its molecular weight is 409.4 and its structural formula is:</w:t>
      </w:r>
    </w:p>
    <w:p w:rsidR="0095405F" w:rsidRPr="00FE31EF" w:rsidRDefault="0095405F" w:rsidP="0095405F">
      <w:pPr>
        <w:pStyle w:val="PI-Normal"/>
        <w:spacing w:before="144" w:after="288"/>
      </w:pPr>
      <w:r>
        <w:rPr>
          <w:noProof/>
          <w:lang w:val="en-AU" w:eastAsia="en-AU"/>
        </w:rPr>
        <w:drawing>
          <wp:inline distT="0" distB="0" distL="0" distR="0">
            <wp:extent cx="3893820" cy="1569720"/>
            <wp:effectExtent l="19050" t="0" r="0" b="0"/>
            <wp:docPr id="3" name="Picture 1" descr="Structural formula of ezetimib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3893820" cy="1569720"/>
                    </a:xfrm>
                    <a:prstGeom prst="rect">
                      <a:avLst/>
                    </a:prstGeom>
                    <a:noFill/>
                    <a:ln w="9525">
                      <a:noFill/>
                      <a:miter lim="800000"/>
                      <a:headEnd/>
                      <a:tailEnd/>
                    </a:ln>
                  </pic:spPr>
                </pic:pic>
              </a:graphicData>
            </a:graphic>
          </wp:inline>
        </w:drawing>
      </w:r>
    </w:p>
    <w:p w:rsidR="0095405F" w:rsidRPr="00FE31EF" w:rsidRDefault="0095405F" w:rsidP="0095405F">
      <w:pPr>
        <w:rPr>
          <w:rFonts w:cs="Times New Roman"/>
          <w:b/>
          <w:bCs/>
          <w:lang w:val="sv-SE"/>
        </w:rPr>
      </w:pPr>
      <w:r>
        <w:rPr>
          <w:rFonts w:cs="Times New Roman"/>
          <w:b/>
          <w:bCs/>
          <w:lang w:val="sv-SE"/>
        </w:rPr>
        <w:t>Atorvastatin</w:t>
      </w:r>
    </w:p>
    <w:p w:rsidR="0095405F" w:rsidRPr="00FE31EF" w:rsidRDefault="0095405F" w:rsidP="0095405F">
      <w:pPr>
        <w:rPr>
          <w:rFonts w:cs="Times New Roman"/>
        </w:rPr>
      </w:pPr>
      <w:r w:rsidRPr="00FE31EF">
        <w:rPr>
          <w:rFonts w:cs="Times New Roman"/>
          <w:lang w:val="sv-SE"/>
        </w:rPr>
        <w:t>Atorvastatin</w:t>
      </w:r>
      <w:r w:rsidRPr="00FE31EF">
        <w:rPr>
          <w:rFonts w:cs="Times New Roman"/>
          <w:b/>
          <w:lang w:val="sv-SE"/>
        </w:rPr>
        <w:t xml:space="preserve"> </w:t>
      </w:r>
      <w:r w:rsidRPr="00FE31EF">
        <w:rPr>
          <w:rFonts w:cs="Times New Roman"/>
          <w:lang w:val="sv-SE"/>
        </w:rPr>
        <w:t>is [</w:t>
      </w:r>
      <w:r w:rsidRPr="00FE31EF">
        <w:rPr>
          <w:rFonts w:cs="Times New Roman"/>
          <w:i/>
          <w:lang w:val="sv-SE"/>
        </w:rPr>
        <w:t>R</w:t>
      </w:r>
      <w:r w:rsidRPr="00FE31EF">
        <w:rPr>
          <w:rFonts w:cs="Times New Roman"/>
          <w:lang w:val="sv-SE"/>
        </w:rPr>
        <w:t>-(</w:t>
      </w:r>
      <w:r w:rsidRPr="00FE31EF">
        <w:rPr>
          <w:rFonts w:cs="Times New Roman"/>
          <w:i/>
          <w:lang w:val="sv-SE"/>
        </w:rPr>
        <w:t>R*</w:t>
      </w:r>
      <w:r w:rsidRPr="00FE31EF">
        <w:rPr>
          <w:rFonts w:cs="Times New Roman"/>
          <w:lang w:val="sv-SE"/>
        </w:rPr>
        <w:t>,</w:t>
      </w:r>
      <w:r w:rsidRPr="00FE31EF">
        <w:rPr>
          <w:rFonts w:cs="Times New Roman"/>
          <w:i/>
          <w:lang w:val="sv-SE"/>
        </w:rPr>
        <w:t>R*</w:t>
      </w:r>
      <w:r w:rsidRPr="00FE31EF">
        <w:rPr>
          <w:rFonts w:cs="Times New Roman"/>
          <w:lang w:val="sv-SE"/>
        </w:rPr>
        <w:t>)]-2-(4-fluorophenyl)-</w:t>
      </w:r>
      <w:r w:rsidRPr="00FE31EF">
        <w:rPr>
          <w:rFonts w:cs="Times New Roman"/>
        </w:rPr>
        <w:sym w:font="Symbol" w:char="F062"/>
      </w:r>
      <w:r w:rsidRPr="00FE31EF">
        <w:rPr>
          <w:rFonts w:cs="Times New Roman"/>
          <w:lang w:val="sv-SE"/>
        </w:rPr>
        <w:t xml:space="preserve">, </w:t>
      </w:r>
      <w:r w:rsidRPr="00FE31EF">
        <w:rPr>
          <w:rFonts w:cs="Times New Roman"/>
        </w:rPr>
        <w:sym w:font="Symbol" w:char="F064"/>
      </w:r>
      <w:r w:rsidRPr="00FE31EF">
        <w:rPr>
          <w:rFonts w:cs="Times New Roman"/>
          <w:lang w:val="sv-SE"/>
        </w:rPr>
        <w:t>-dihydroxy-5-(1-methylethyl)-3-phenyl-4-[(phenylamino) carbonyl] -1</w:t>
      </w:r>
      <w:r w:rsidRPr="00FE31EF">
        <w:rPr>
          <w:rFonts w:cs="Times New Roman"/>
          <w:i/>
          <w:lang w:val="sv-SE"/>
        </w:rPr>
        <w:t>H</w:t>
      </w:r>
      <w:r w:rsidRPr="00FE31EF">
        <w:rPr>
          <w:rFonts w:cs="Times New Roman"/>
          <w:lang w:val="sv-SE"/>
        </w:rPr>
        <w:t xml:space="preserve">-pyrrole -1-heptanoic acid, calcium salt.  </w:t>
      </w:r>
      <w:r w:rsidRPr="00FE31EF">
        <w:rPr>
          <w:rFonts w:cs="Times New Roman"/>
        </w:rPr>
        <w:t>The CAS registry number is 134523-03-8. The empirical formula of atorvastatin is (C</w:t>
      </w:r>
      <w:r w:rsidRPr="00FE31EF">
        <w:rPr>
          <w:rFonts w:cs="Times New Roman"/>
          <w:vertAlign w:val="subscript"/>
        </w:rPr>
        <w:t>33</w:t>
      </w:r>
      <w:r w:rsidRPr="00FE31EF">
        <w:rPr>
          <w:rFonts w:cs="Times New Roman"/>
        </w:rPr>
        <w:t>H</w:t>
      </w:r>
      <w:r w:rsidRPr="00FE31EF">
        <w:rPr>
          <w:rFonts w:cs="Times New Roman"/>
          <w:vertAlign w:val="subscript"/>
        </w:rPr>
        <w:t>34</w:t>
      </w:r>
      <w:r w:rsidRPr="00FE31EF">
        <w:rPr>
          <w:rFonts w:cs="Times New Roman"/>
        </w:rPr>
        <w:t>FNO</w:t>
      </w:r>
      <w:r w:rsidRPr="00FE31EF">
        <w:rPr>
          <w:rFonts w:cs="Times New Roman"/>
          <w:vertAlign w:val="subscript"/>
        </w:rPr>
        <w:t>2</w:t>
      </w:r>
      <w:r w:rsidRPr="00FE31EF">
        <w:rPr>
          <w:rFonts w:cs="Times New Roman"/>
        </w:rPr>
        <w:t>O</w:t>
      </w:r>
      <w:r w:rsidRPr="00FE31EF">
        <w:rPr>
          <w:rFonts w:cs="Times New Roman"/>
          <w:vertAlign w:val="subscript"/>
        </w:rPr>
        <w:t>5</w:t>
      </w:r>
      <w:r w:rsidRPr="00FE31EF">
        <w:rPr>
          <w:rFonts w:cs="Times New Roman"/>
        </w:rPr>
        <w:t>)</w:t>
      </w:r>
      <w:r w:rsidRPr="00FE31EF">
        <w:rPr>
          <w:rFonts w:cs="Times New Roman"/>
          <w:vertAlign w:val="subscript"/>
        </w:rPr>
        <w:t>2</w:t>
      </w:r>
      <w:r w:rsidRPr="00FE31EF">
        <w:rPr>
          <w:rFonts w:cs="Times New Roman"/>
        </w:rPr>
        <w:t>Ca as the calcium salt.  The molecular weight of atorvastatin is 1155.38 (anhydrous calcium salt).  Its structural formula is:</w:t>
      </w:r>
    </w:p>
    <w:p w:rsidR="0095405F" w:rsidRPr="00FE31EF" w:rsidRDefault="0095405F" w:rsidP="0095405F">
      <w:pPr>
        <w:pStyle w:val="PI-Normal"/>
        <w:spacing w:before="144" w:after="288"/>
      </w:pPr>
      <w:r>
        <w:rPr>
          <w:rFonts w:ascii="Arial" w:hAnsi="Arial"/>
          <w:noProof/>
          <w:sz w:val="20"/>
          <w:szCs w:val="20"/>
          <w:lang w:val="en-AU" w:eastAsia="en-AU"/>
        </w:rPr>
        <w:lastRenderedPageBreak/>
        <w:drawing>
          <wp:inline distT="0" distB="0" distL="0" distR="0">
            <wp:extent cx="3307080" cy="1775460"/>
            <wp:effectExtent l="19050" t="0" r="7620" b="0"/>
            <wp:docPr id="4" name="Picture 2" descr="Structural formula of atorvastat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srcRect/>
                    <a:stretch>
                      <a:fillRect/>
                    </a:stretch>
                  </pic:blipFill>
                  <pic:spPr bwMode="auto">
                    <a:xfrm>
                      <a:off x="0" y="0"/>
                      <a:ext cx="3307080" cy="1775460"/>
                    </a:xfrm>
                    <a:prstGeom prst="rect">
                      <a:avLst/>
                    </a:prstGeom>
                    <a:noFill/>
                    <a:ln w="9525">
                      <a:noFill/>
                      <a:miter lim="800000"/>
                      <a:headEnd/>
                      <a:tailEnd/>
                    </a:ln>
                  </pic:spPr>
                </pic:pic>
              </a:graphicData>
            </a:graphic>
          </wp:inline>
        </w:drawing>
      </w:r>
    </w:p>
    <w:p w:rsidR="0095405F" w:rsidRPr="006A45ED" w:rsidRDefault="0095405F" w:rsidP="0095405F">
      <w:pPr>
        <w:pStyle w:val="Heading1"/>
      </w:pPr>
      <w:r w:rsidRPr="00FE31EF">
        <w:t>DESCRIPTION</w:t>
      </w:r>
    </w:p>
    <w:p w:rsidR="0095405F" w:rsidRPr="00FE31EF" w:rsidRDefault="0095405F" w:rsidP="0095405F">
      <w:pPr>
        <w:pStyle w:val="Heading2"/>
      </w:pPr>
      <w:r w:rsidRPr="00FE31EF">
        <w:t>EZETROL</w:t>
      </w:r>
      <w:r w:rsidRPr="00FE31EF">
        <w:rPr>
          <w:vertAlign w:val="superscript"/>
        </w:rPr>
        <w:t>®</w:t>
      </w:r>
    </w:p>
    <w:p w:rsidR="0095405F" w:rsidRPr="00FE31EF" w:rsidRDefault="0095405F" w:rsidP="0095405F">
      <w:r w:rsidRPr="00FE31EF">
        <w:t>Ezetimibe is a white, crystalline powder that is freely to very soluble in ethanol, methanol, and acetone and practically insoluble in water.  Ezetimibe has a melting point of about 163°C and is stable at ambient temperature.</w:t>
      </w:r>
    </w:p>
    <w:p w:rsidR="0095405F" w:rsidRPr="00FE31EF" w:rsidRDefault="0095405F" w:rsidP="0095405F">
      <w:r w:rsidRPr="00FE31EF">
        <w:t>EZETROL</w:t>
      </w:r>
      <w:r w:rsidRPr="00FE31EF">
        <w:rPr>
          <w:vertAlign w:val="superscript"/>
        </w:rPr>
        <w:t xml:space="preserve">® </w:t>
      </w:r>
      <w:r w:rsidRPr="00FE31EF">
        <w:t xml:space="preserve">tablets contain 10 mg ezetimibe.  The tablet also contains the following inactive ingredients: croscarmellose sodium, lactose, magnesium stearate, microcrystalline cellulose, </w:t>
      </w:r>
      <w:proofErr w:type="gramStart"/>
      <w:r w:rsidRPr="00FE31EF">
        <w:t>povidone</w:t>
      </w:r>
      <w:proofErr w:type="gramEnd"/>
      <w:r w:rsidRPr="00FE31EF">
        <w:t xml:space="preserve"> and sodium lauryl sulphate.</w:t>
      </w:r>
    </w:p>
    <w:p w:rsidR="0095405F" w:rsidRPr="00FE31EF" w:rsidRDefault="0095405F" w:rsidP="0095405F">
      <w:pPr>
        <w:pStyle w:val="Heading2"/>
      </w:pPr>
      <w:r w:rsidRPr="00FE31EF">
        <w:t>MSD ATORVASTATIN</w:t>
      </w:r>
    </w:p>
    <w:p w:rsidR="0095405F" w:rsidRPr="00FE31EF" w:rsidRDefault="0095405F" w:rsidP="0095405F">
      <w:r w:rsidRPr="00FE31EF">
        <w:t xml:space="preserve">Atorvastatin calcium is a white to off-white amorphous powder that is practically insoluble in aqueous solutions of pH 4 and below.  Atorvastatin calcium is very slightly soluble in distilled water and acetonitrile, slightly soluble in ethanol </w:t>
      </w:r>
      <w:r>
        <w:t>and freely soluble in methanol.</w:t>
      </w:r>
    </w:p>
    <w:p w:rsidR="0095405F" w:rsidRPr="00FE31EF" w:rsidRDefault="0095405F" w:rsidP="0095405F">
      <w:r w:rsidRPr="00FE31EF">
        <w:t>MSD ATORVASTATIN tablets contain atorvastatin calcium equivalent to 10, 20, 40 and 80mg atorvastatin.  The tablets also contain the following inactive ingredients: purified talc, microcrystalline cellulose, croscarmellose sodium, polysorbate 80, hydroxypropylcellulose, magnesium stearate, magnesium oxide heavy, colloidal anhydrous silica, hypromellose, titanium diox</w:t>
      </w:r>
      <w:r>
        <w:t>ide, lactose and macrogol 6000.</w:t>
      </w:r>
    </w:p>
    <w:p w:rsidR="0095405F" w:rsidRPr="00FE31EF" w:rsidRDefault="0095405F" w:rsidP="0095405F">
      <w:pPr>
        <w:rPr>
          <w:rFonts w:cs="Times New Roman"/>
        </w:rPr>
      </w:pPr>
      <w:r w:rsidRPr="00FE31EF">
        <w:t>MSD ATORVASTATIN 20mg, 40mg and 80mg tablets also contain iron oxide yellow.</w:t>
      </w:r>
    </w:p>
    <w:p w:rsidR="0095405F" w:rsidRPr="00FE31EF" w:rsidRDefault="0095405F" w:rsidP="0095405F">
      <w:pPr>
        <w:pStyle w:val="Heading1"/>
      </w:pPr>
      <w:r w:rsidRPr="00FE31EF">
        <w:t>PHARMACOLOGY</w:t>
      </w:r>
    </w:p>
    <w:p w:rsidR="0095405F" w:rsidRPr="00FE31EF" w:rsidRDefault="0095405F" w:rsidP="0095405F">
      <w:pPr>
        <w:pStyle w:val="Heading2"/>
      </w:pPr>
      <w:r w:rsidRPr="00FE31EF">
        <w:t>Mechanism of action</w:t>
      </w:r>
    </w:p>
    <w:p w:rsidR="0095405F" w:rsidRPr="00FE31EF" w:rsidRDefault="0095405F" w:rsidP="0095405F">
      <w:pPr>
        <w:ind w:right="609"/>
        <w:rPr>
          <w:rFonts w:cs="Times New Roman"/>
        </w:rPr>
      </w:pPr>
      <w:r w:rsidRPr="00FE31EF">
        <w:rPr>
          <w:rFonts w:cs="Times New Roman"/>
        </w:rPr>
        <w:t xml:space="preserve">Plasma cholesterol is derived from intestinal absorption and endogenous synthesis. </w:t>
      </w:r>
      <w:r>
        <w:rPr>
          <w:rFonts w:cs="Times New Roman"/>
        </w:rPr>
        <w:t>ZETEZE</w:t>
      </w:r>
      <w:r w:rsidRPr="00FE31EF">
        <w:rPr>
          <w:rFonts w:cs="Times New Roman"/>
        </w:rPr>
        <w:t xml:space="preserve"> Composite Pack contains ezetimibe and atorvastatin, two lipid-lowering compounds with complementary mechanisms of action. Together these distinct mechanisms reduce total-C, LDL-C, Apo B, TG, and non-HDL-C, and increase HDL-C beyond either treatment alone, through dual inhibition of cholesterol absorption and synthesis.</w:t>
      </w:r>
    </w:p>
    <w:p w:rsidR="0095405F" w:rsidRPr="00FE31EF" w:rsidRDefault="0095405F" w:rsidP="0095405F">
      <w:pPr>
        <w:ind w:right="751"/>
        <w:rPr>
          <w:rFonts w:cs="Times New Roman"/>
          <w:b/>
          <w:u w:val="single"/>
        </w:rPr>
      </w:pPr>
      <w:r w:rsidRPr="00FE31EF">
        <w:rPr>
          <w:rFonts w:cs="Times New Roman"/>
        </w:rPr>
        <w:t>Clinical studies demonstrate that elevated levels of total</w:t>
      </w:r>
      <w:r w:rsidRPr="00FE31EF">
        <w:rPr>
          <w:rFonts w:cs="Times New Roman"/>
        </w:rPr>
        <w:noBreakHyphen/>
        <w:t>C, LDL</w:t>
      </w:r>
      <w:r w:rsidRPr="00FE31EF">
        <w:rPr>
          <w:rFonts w:cs="Times New Roman"/>
        </w:rPr>
        <w:noBreakHyphen/>
        <w:t>C and Apo B, the major protein constituent of LDL, promote human atherosclerosis.  In addition, decreased levels of HDL</w:t>
      </w:r>
      <w:r w:rsidRPr="00FE31EF">
        <w:rPr>
          <w:rFonts w:cs="Times New Roman"/>
        </w:rPr>
        <w:noBreakHyphen/>
        <w:t xml:space="preserve">C are associated with the development of atherosclerosis.  Epidemiologic studies have established that cardiovascular morbidity and mortality </w:t>
      </w:r>
      <w:r w:rsidRPr="00FE31EF">
        <w:rPr>
          <w:rFonts w:cs="Times New Roman"/>
        </w:rPr>
        <w:lastRenderedPageBreak/>
        <w:t>vary directly with the level of total</w:t>
      </w:r>
      <w:r w:rsidRPr="00FE31EF">
        <w:rPr>
          <w:rFonts w:cs="Times New Roman"/>
        </w:rPr>
        <w:noBreakHyphen/>
        <w:t>C and LDL</w:t>
      </w:r>
      <w:r w:rsidRPr="00FE31EF">
        <w:rPr>
          <w:rFonts w:cs="Times New Roman"/>
        </w:rPr>
        <w:noBreakHyphen/>
        <w:t>C and inversely with the level of HDL</w:t>
      </w:r>
      <w:r w:rsidRPr="00FE31EF">
        <w:rPr>
          <w:rFonts w:cs="Times New Roman"/>
        </w:rPr>
        <w:noBreakHyphen/>
        <w:t>C.  Like LDL, cholesterol-enriched triglyceride-rich lipoproteins, including very-low-density lipoproteins (VLDL), intermediate-density lipoproteins (IDL), and remnants, can also promote atherosclerosis.</w:t>
      </w:r>
    </w:p>
    <w:p w:rsidR="0095405F" w:rsidRPr="00FE31EF" w:rsidRDefault="0095405F" w:rsidP="0095405F">
      <w:pPr>
        <w:pStyle w:val="PI-Header3"/>
        <w:spacing w:before="144" w:after="192"/>
      </w:pPr>
      <w:r w:rsidRPr="00FE31EF">
        <w:t>Ezetimibe</w:t>
      </w:r>
    </w:p>
    <w:p w:rsidR="0095405F" w:rsidRPr="00FE31EF" w:rsidRDefault="0095405F" w:rsidP="0095405F">
      <w:pPr>
        <w:rPr>
          <w:rFonts w:cs="Times New Roman"/>
          <w:snapToGrid w:val="0"/>
        </w:rPr>
      </w:pPr>
      <w:r w:rsidRPr="00FE31EF">
        <w:rPr>
          <w:rFonts w:cs="Times New Roman"/>
          <w:snapToGrid w:val="0"/>
        </w:rPr>
        <w:t>Ezetimibe has a mechanism of action that differs from other classes of cholesterol reducing compounds (e.g. statins, bile acid sequestrants [resins], fibric acid derivatives, and plant sterols.)</w:t>
      </w:r>
    </w:p>
    <w:p w:rsidR="0095405F" w:rsidRPr="00FE31EF" w:rsidRDefault="0095405F" w:rsidP="0095405F">
      <w:pPr>
        <w:rPr>
          <w:rFonts w:cs="Times New Roman"/>
          <w:snapToGrid w:val="0"/>
        </w:rPr>
      </w:pPr>
      <w:r w:rsidRPr="00FE31EF">
        <w:rPr>
          <w:rFonts w:cs="Times New Roman"/>
          <w:snapToGrid w:val="0"/>
        </w:rPr>
        <w:t>The molecular target of ezetimibe is the sterol transporter, Niemann-Pick C1-Like 1 (NPC1L1), which is responsible for the intestinal uptake of cholesterol and phytosterols.  Ezetimibe therefore inhibits the absorption of cholesterol, leading to a decrease in the delivery of intestinal cholesterol to the liver.  This causes a reduction of hepatic cholesterol stores and an increase in clearance of cholesterol from the blood.  Ezetimibe does not increase bile acid excretion (like bile acid sequestrants) and does not inhibit cholesterol synthes</w:t>
      </w:r>
      <w:r>
        <w:rPr>
          <w:rFonts w:cs="Times New Roman"/>
          <w:snapToGrid w:val="0"/>
        </w:rPr>
        <w:t>is in the liver (like statins).</w:t>
      </w:r>
    </w:p>
    <w:p w:rsidR="0095405F" w:rsidRPr="00FE31EF" w:rsidRDefault="0095405F" w:rsidP="0095405F">
      <w:pPr>
        <w:rPr>
          <w:rFonts w:cs="Times New Roman"/>
        </w:rPr>
      </w:pPr>
      <w:r w:rsidRPr="00FE31EF">
        <w:rPr>
          <w:rFonts w:cs="Times New Roman"/>
          <w:snapToGrid w:val="0"/>
        </w:rPr>
        <w:t>In a 2</w:t>
      </w:r>
      <w:r w:rsidRPr="00FE31EF">
        <w:rPr>
          <w:rFonts w:cs="Times New Roman"/>
        </w:rPr>
        <w:noBreakHyphen/>
      </w:r>
      <w:r w:rsidRPr="00FE31EF">
        <w:rPr>
          <w:rFonts w:cs="Times New Roman"/>
          <w:snapToGrid w:val="0"/>
        </w:rPr>
        <w:t xml:space="preserve">week clinical study in 18 hypercholesterolaemic patients, ezetimibe inhibited intestinal cholesterol absorption by 54 %, compared with placebo.  </w:t>
      </w:r>
      <w:r w:rsidRPr="00FE31EF">
        <w:rPr>
          <w:rFonts w:cs="Times New Roman"/>
        </w:rPr>
        <w:t>A series of preclinical studies was performed to determine the selectivity of ezetimibe for inhibiting cholesterol absorption.  Ezetimibe inhibited the absorption of [</w:t>
      </w:r>
      <w:r w:rsidRPr="00FE31EF">
        <w:rPr>
          <w:rFonts w:cs="Times New Roman"/>
          <w:vertAlign w:val="superscript"/>
        </w:rPr>
        <w:t>14</w:t>
      </w:r>
      <w:r w:rsidRPr="00FE31EF">
        <w:rPr>
          <w:rFonts w:cs="Times New Roman"/>
        </w:rPr>
        <w:t>C</w:t>
      </w:r>
      <w:proofErr w:type="gramStart"/>
      <w:r w:rsidRPr="00FE31EF">
        <w:rPr>
          <w:rFonts w:cs="Times New Roman"/>
        </w:rPr>
        <w:t>]</w:t>
      </w:r>
      <w:r w:rsidRPr="00FE31EF">
        <w:rPr>
          <w:rFonts w:cs="Times New Roman"/>
        </w:rPr>
        <w:noBreakHyphen/>
      </w:r>
      <w:proofErr w:type="gramEnd"/>
      <w:r w:rsidRPr="00FE31EF">
        <w:rPr>
          <w:rFonts w:cs="Times New Roman"/>
        </w:rPr>
        <w:t>cholesterol with no effect on the absorption of triglycerides, fatty acids, bile acids, progesterone, ethinyloestradiol, or the fat soluble vitamins A and D.</w:t>
      </w:r>
    </w:p>
    <w:p w:rsidR="0095405F" w:rsidRPr="00FE31EF" w:rsidRDefault="0095405F" w:rsidP="0095405F">
      <w:pPr>
        <w:pStyle w:val="PI-Header3"/>
        <w:spacing w:before="144" w:after="192"/>
      </w:pPr>
      <w:r w:rsidRPr="00FE31EF">
        <w:t>Atorvastatin</w:t>
      </w:r>
    </w:p>
    <w:p w:rsidR="0095405F" w:rsidRPr="00FE31EF" w:rsidRDefault="0095405F" w:rsidP="0095405F">
      <w:pPr>
        <w:rPr>
          <w:rFonts w:cs="Times New Roman"/>
        </w:rPr>
      </w:pPr>
      <w:r w:rsidRPr="00FE31EF">
        <w:rPr>
          <w:rFonts w:cs="Times New Roman"/>
        </w:rPr>
        <w:t>Atorvastatin is a synthetic lipid-lowering agent.  Atorvastatin is an inhibitor of HMG-CoA reductase, the rate-limiting enzyme that converts 3-hydroxy-3-methyl-glutaryl-coenzyme A to mevalonate, a precursor of sterols, including cholesterol.  Triglycerides (TG) and cholesterol in the liver are incorporated into very low density lipoprotein (VLDL) and released into the plasma for delivery to peripheral tissues.  Low density lipoprotein (LDL) is formed from VLDL and is catabolised primarily through the high affinity LDL receptor.</w:t>
      </w:r>
    </w:p>
    <w:p w:rsidR="0095405F" w:rsidRPr="00FE31EF" w:rsidRDefault="0095405F" w:rsidP="0095405F">
      <w:pPr>
        <w:rPr>
          <w:rFonts w:cs="Times New Roman"/>
        </w:rPr>
      </w:pPr>
      <w:r w:rsidRPr="00FE31EF">
        <w:rPr>
          <w:rFonts w:cs="Times New Roman"/>
        </w:rPr>
        <w:t>Atorvastatin lowers plasma cholesterol and lipoprotein levels by inhibiting HMG-CoA reductase and cholesterol synthesis in the liver and by increasing the number of hepatic LDL receptors on the cell-surface to enhance uptake and catabolism of LDL.  Atorvastatin reduces LDL production and the number of LDL particles.  Atorvastatin produces a marked and sustained increase in LDL receptor activity coupled with a beneficial change in the quality of circulating LDL particles.</w:t>
      </w:r>
    </w:p>
    <w:p w:rsidR="0095405F" w:rsidRPr="00FE31EF" w:rsidRDefault="0095405F" w:rsidP="0095405F">
      <w:pPr>
        <w:rPr>
          <w:rFonts w:cs="Times New Roman"/>
        </w:rPr>
      </w:pPr>
      <w:r w:rsidRPr="00FE31EF">
        <w:rPr>
          <w:rFonts w:cs="Times New Roman"/>
        </w:rPr>
        <w:t>Atorvastatin reduces total-C, LDL-C, and Apo B in both normal volunteers and in patients with homozygous and heterozygous familial hypercholesterolaemia (FH), non-familial forms of hypercholesterolaemia, and mixed dyslipidaemia.  Atorvastatin also reduces very low density lipoprotein cholesterol (VLDL-C) and TG and produces variable increases in HDL-C and apolipoprotein A-1.  Atorvastatin reduces total-C, LDL-C, VLDL-C, Apo B and TG, and increases HDL-C in patients with isolated hypertriglyceridaemia.  Atorvastatin reduces intermediate density lipoprotein cholesterol (IDL-C) in patients with dysbetalipoproteinaemia.  In animal models, atorvastatin limits the development of lipid-enriched atherosclerotic lesions and promotes the regression of pre-established atheroma.</w:t>
      </w:r>
    </w:p>
    <w:p w:rsidR="0095405F" w:rsidRPr="00FE31EF" w:rsidRDefault="0095405F" w:rsidP="0095405F">
      <w:pPr>
        <w:rPr>
          <w:rFonts w:cs="Times New Roman"/>
        </w:rPr>
      </w:pPr>
      <w:r w:rsidRPr="00FE31EF">
        <w:rPr>
          <w:rFonts w:cs="Times New Roman"/>
        </w:rPr>
        <w:t xml:space="preserve">Atorvastatin and its metabolites are responsible for pharmacological activity in humans. The liver is its primary site of action and the principal site of cholesterol synthesis and LDL </w:t>
      </w:r>
      <w:r w:rsidRPr="00FE31EF">
        <w:rPr>
          <w:rFonts w:cs="Times New Roman"/>
        </w:rPr>
        <w:lastRenderedPageBreak/>
        <w:t>clearance.  Drug dose rather than systemic drug concentration correlates better with LDL-C reduction.  Individualisation of drug dose should be based on therapeutic response (see DOSAGE AND ADMINISTRATION).</w:t>
      </w:r>
    </w:p>
    <w:p w:rsidR="0095405F" w:rsidRPr="00FE31EF" w:rsidRDefault="0095405F" w:rsidP="0095405F">
      <w:pPr>
        <w:pStyle w:val="Heading2"/>
      </w:pPr>
      <w:r w:rsidRPr="00FE31EF">
        <w:t>Pharmacokinetics</w:t>
      </w:r>
    </w:p>
    <w:p w:rsidR="0095405F" w:rsidRPr="00FE31EF" w:rsidRDefault="0095405F" w:rsidP="0095405F">
      <w:pPr>
        <w:pStyle w:val="PI-Header3"/>
        <w:spacing w:before="144" w:after="192"/>
      </w:pPr>
      <w:r w:rsidRPr="00FE31EF">
        <w:t>Ezetimibe</w:t>
      </w:r>
    </w:p>
    <w:p w:rsidR="0095405F" w:rsidRPr="00FE31EF" w:rsidRDefault="0095405F" w:rsidP="0095405F">
      <w:pPr>
        <w:pStyle w:val="PI-Header4"/>
        <w:spacing w:before="144" w:after="96"/>
      </w:pPr>
      <w:r>
        <w:t>Absorption</w:t>
      </w:r>
    </w:p>
    <w:p w:rsidR="0095405F" w:rsidRPr="00FE31EF" w:rsidRDefault="0095405F" w:rsidP="0095405F">
      <w:pPr>
        <w:rPr>
          <w:rFonts w:cs="Times New Roman"/>
        </w:rPr>
      </w:pPr>
      <w:r w:rsidRPr="00FE31EF">
        <w:rPr>
          <w:rFonts w:cs="Times New Roman"/>
        </w:rPr>
        <w:t>After oral administration, ezetimibe is rapidly absorbed and extensively conjugated to a pharmacologically active phenolic glucuronide (ezetimibe-glucuronide).  Mean maximum plasma concentrations (C</w:t>
      </w:r>
      <w:r w:rsidRPr="00FE31EF">
        <w:rPr>
          <w:rFonts w:cs="Times New Roman"/>
          <w:vertAlign w:val="subscript"/>
        </w:rPr>
        <w:t>max</w:t>
      </w:r>
      <w:r w:rsidRPr="00FE31EF">
        <w:rPr>
          <w:rFonts w:cs="Times New Roman"/>
        </w:rPr>
        <w:t>) occur within 1 to 2 hours for ezetimibe-glucuronide and 4 to 12 hours for ezetimibe.  The absolute bioavailability of ezetimibe cannot be determined as the compound is virtually insoluble in aqueous media suitable for injection.</w:t>
      </w:r>
    </w:p>
    <w:p w:rsidR="0095405F" w:rsidRPr="00FE31EF" w:rsidRDefault="0095405F" w:rsidP="0095405F">
      <w:pPr>
        <w:rPr>
          <w:rFonts w:cs="Times New Roman"/>
        </w:rPr>
      </w:pPr>
      <w:r w:rsidRPr="00FE31EF">
        <w:rPr>
          <w:rFonts w:cs="Times New Roman"/>
        </w:rPr>
        <w:t>Concomitant food administration (high fat or non-fat meals) had no effect on the oral bioavailability of ezetimibe when administered as EZETROL 10 mg tablets.  EZETROL 10 mg tablets can be administered with or without food.</w:t>
      </w:r>
    </w:p>
    <w:p w:rsidR="0095405F" w:rsidRPr="00FE31EF" w:rsidRDefault="0095405F" w:rsidP="0095405F">
      <w:pPr>
        <w:pStyle w:val="PI-Header4"/>
        <w:spacing w:before="144" w:after="96"/>
      </w:pPr>
      <w:r w:rsidRPr="00FE31EF">
        <w:t>Distribution</w:t>
      </w:r>
    </w:p>
    <w:p w:rsidR="0095405F" w:rsidRPr="00FE31EF" w:rsidRDefault="0095405F" w:rsidP="0095405F">
      <w:pPr>
        <w:rPr>
          <w:rFonts w:cs="Times New Roman"/>
        </w:rPr>
      </w:pPr>
      <w:r w:rsidRPr="00FE31EF">
        <w:rPr>
          <w:rFonts w:cs="Times New Roman"/>
        </w:rPr>
        <w:t>Ezetimibe and ezetimibe-glucuronide are bound 99.7% and 88 to 92% to human plasma proteins, respectively.</w:t>
      </w:r>
    </w:p>
    <w:p w:rsidR="0095405F" w:rsidRPr="00FE31EF" w:rsidRDefault="0095405F" w:rsidP="0095405F">
      <w:pPr>
        <w:pStyle w:val="PI-Header4"/>
        <w:spacing w:before="144" w:after="96"/>
      </w:pPr>
      <w:r w:rsidRPr="00FE31EF">
        <w:t>Metabolism</w:t>
      </w:r>
    </w:p>
    <w:p w:rsidR="0095405F" w:rsidRPr="00FE31EF" w:rsidRDefault="0095405F" w:rsidP="0095405F">
      <w:pPr>
        <w:rPr>
          <w:rFonts w:cs="Times New Roman"/>
        </w:rPr>
      </w:pPr>
      <w:r w:rsidRPr="00FE31EF">
        <w:rPr>
          <w:rFonts w:cs="Times New Roman"/>
        </w:rPr>
        <w:t>Ezetimibe is metabolised primarily in the small intestine and liver via glucuronide conjugation (a phase II reaction) with subsequent biliary excretion.  Minimal oxidative metabolism (a phase I reaction) has been observed in all species evaluated.  Ezetimibe and ezetimibe-glucuronide are the major drug-derived compounds detected in plasma, constituting approximately 10 to 20% and 80 to 90% of the total drug in plasma, respectively.  Both ezetimibe and ezetimibe-glucuronide are slowly eliminated from plasma with evidence of significant enterohepatic recycling.  The half-life for ezetimibe and ezetimibe-glucuronide is approximately 22 hours.</w:t>
      </w:r>
    </w:p>
    <w:p w:rsidR="0095405F" w:rsidRPr="00FE31EF" w:rsidRDefault="0095405F" w:rsidP="0095405F">
      <w:pPr>
        <w:pStyle w:val="PI-Header4"/>
        <w:spacing w:before="144" w:after="96"/>
      </w:pPr>
      <w:r w:rsidRPr="00FE31EF">
        <w:t>Excretion</w:t>
      </w:r>
    </w:p>
    <w:p w:rsidR="0095405F" w:rsidRPr="00FE31EF" w:rsidRDefault="0095405F" w:rsidP="0095405F">
      <w:r w:rsidRPr="00FE31EF">
        <w:t xml:space="preserve">Following oral administration of </w:t>
      </w:r>
      <w:r w:rsidRPr="00FE31EF">
        <w:rPr>
          <w:vertAlign w:val="superscript"/>
        </w:rPr>
        <w:t>14</w:t>
      </w:r>
      <w:r w:rsidRPr="00FE31EF">
        <w:t>C-ezetimibe (20 mg) to human subjects, total ezetimibe accounted for approximately 93% of the total radioactivity in plasma.  Approximately 78% and 11% of the administered radioactivity were recovered in the faeces and urine, respectively, over a 10-day collection period.  After 48 hours, there were no detectable levels of radioactivity in the plasma.</w:t>
      </w:r>
    </w:p>
    <w:p w:rsidR="0095405F" w:rsidRPr="00FE31EF" w:rsidRDefault="0095405F" w:rsidP="0095405F">
      <w:pPr>
        <w:pStyle w:val="PI-Header3"/>
        <w:spacing w:before="144" w:after="192"/>
      </w:pPr>
      <w:r>
        <w:t>Atorvastatin</w:t>
      </w:r>
    </w:p>
    <w:p w:rsidR="0095405F" w:rsidRPr="00FE31EF" w:rsidRDefault="0095405F" w:rsidP="0095405F">
      <w:pPr>
        <w:pStyle w:val="PI-Header4"/>
        <w:spacing w:before="144" w:after="96"/>
      </w:pPr>
      <w:r>
        <w:t>Absorption</w:t>
      </w:r>
    </w:p>
    <w:p w:rsidR="0095405F" w:rsidRPr="00FE31EF" w:rsidRDefault="0095405F" w:rsidP="0095405F">
      <w:r w:rsidRPr="00FE31EF">
        <w:t>Atorvastatin is rapidly absorbed after oral administration; maximum plasma concentrations occur within 1 to 2 hours.  A constant proportion of atorvastatin is absorbed intact.  The absolute bioavailability is 14%.  The low systemic availability is attributed to pre-systemic clearance in gastrointestinal mucosa and/or hepatic first-pass metabolism.  Although food decreases the rate and extent of drug absorption by approximately 25% and 9%, respectively, as assessed by C</w:t>
      </w:r>
      <w:r w:rsidRPr="00FE31EF">
        <w:rPr>
          <w:vertAlign w:val="subscript"/>
        </w:rPr>
        <w:t>max</w:t>
      </w:r>
      <w:r w:rsidRPr="00FE31EF">
        <w:t xml:space="preserve"> and AUC, LDL-C reduction is similar whether atorvastatin is given with or without food.  Plasma atorvastatin concentrations are lower (approximately 30% for C</w:t>
      </w:r>
      <w:r w:rsidRPr="00FE31EF">
        <w:rPr>
          <w:vertAlign w:val="subscript"/>
        </w:rPr>
        <w:t>max</w:t>
      </w:r>
      <w:r w:rsidRPr="00FE31EF">
        <w:t xml:space="preserve"> </w:t>
      </w:r>
      <w:r w:rsidRPr="00FE31EF">
        <w:lastRenderedPageBreak/>
        <w:t>and AUC) following evening drug administration compared with morning.  However, LDL-C reduction is the same regardless of the time of day of drug administration (see DOSAGE AND ADMINISTRATION).</w:t>
      </w:r>
    </w:p>
    <w:p w:rsidR="0095405F" w:rsidRPr="00FE31EF" w:rsidRDefault="0095405F" w:rsidP="0095405F">
      <w:pPr>
        <w:pStyle w:val="PI-Header4"/>
        <w:spacing w:before="144" w:after="96"/>
      </w:pPr>
      <w:r w:rsidRPr="00FE31EF">
        <w:t>Distribution</w:t>
      </w:r>
    </w:p>
    <w:p w:rsidR="0095405F" w:rsidRPr="00FE31EF" w:rsidRDefault="0095405F" w:rsidP="0095405F">
      <w:r w:rsidRPr="00FE31EF">
        <w:t>The mean volume of distribution of atorvastatin is about 400 litres.  Atorvastatin is ≥98% bound to plasma proteins.  A RBC/plasma ratio of approximately 0.25 indicates poor drug penetration into red blood cells.  Based on observations in rats, atorvastatin is likely to be secreted in human milk (see PRECAUTIONS).</w:t>
      </w:r>
    </w:p>
    <w:p w:rsidR="0095405F" w:rsidRPr="00FE31EF" w:rsidRDefault="0095405F" w:rsidP="0095405F">
      <w:pPr>
        <w:pStyle w:val="PI-Header4"/>
        <w:spacing w:before="144" w:after="96"/>
      </w:pPr>
      <w:r w:rsidRPr="00FE31EF">
        <w:t>Metabolism</w:t>
      </w:r>
    </w:p>
    <w:p w:rsidR="0095405F" w:rsidRPr="00FE31EF" w:rsidRDefault="0095405F" w:rsidP="0095405F">
      <w:r w:rsidRPr="00FE31EF">
        <w:t>In humans, atorvastatin is extensively metabolised to ortho- and para-hydroxylated derivatives.  In vitro inhibition of HMG-CoA reductase by ortho- and para-hydroxylated metabolites is equivalent to that of atorvastatin.  Approximately 70% of circulating inhibitory activity for HMG-CoA reductase is attributed to active metabolites.  In vitro studies suggest the importance of atorvastatin metabolism by cytochrome P450 3A4, consistent with increased plasma concentrations of atorvastatin in humans following co-administration with erythromycin, a known inhibitor of this isozyme (see PRECAUTIONS).  In animals, the ortho-hydroxy metabolite undergoes further glucuronidation.</w:t>
      </w:r>
    </w:p>
    <w:p w:rsidR="0095405F" w:rsidRPr="00FE31EF" w:rsidRDefault="0095405F" w:rsidP="0095405F">
      <w:pPr>
        <w:pStyle w:val="PI-Header4"/>
        <w:spacing w:before="144" w:after="96"/>
      </w:pPr>
      <w:r w:rsidRPr="00FE31EF">
        <w:t>Excretion</w:t>
      </w:r>
    </w:p>
    <w:p w:rsidR="0095405F" w:rsidRPr="00FE31EF" w:rsidRDefault="0095405F" w:rsidP="0095405F">
      <w:r w:rsidRPr="00FE31EF">
        <w:t>Atorvastatin is eliminated primarily in bile following hepatic and/or extrahepatic metabolism. However, the drug does not appear to undergo enterohepatic recirculation.  Mean plasma elimination half-life of atorvastatin in humans is approximately 14 hours.  The half-life of inhibitory activity for HMG-CoA reductase is 20 to 30 hours due to the contribution of active metabolites.  Less than 2% of a dose of atorvastatin is recovered in urine following oral administration.</w:t>
      </w:r>
    </w:p>
    <w:p w:rsidR="0095405F" w:rsidRPr="00FE31EF" w:rsidRDefault="0095405F" w:rsidP="0095405F">
      <w:pPr>
        <w:pStyle w:val="Heading2"/>
      </w:pPr>
      <w:r w:rsidRPr="00FE31EF">
        <w:t>Characteristics in Patients (Special Populations)</w:t>
      </w:r>
    </w:p>
    <w:p w:rsidR="0095405F" w:rsidRPr="00FE31EF" w:rsidRDefault="0095405F" w:rsidP="0095405F">
      <w:pPr>
        <w:pStyle w:val="PI-Header3"/>
        <w:spacing w:before="144" w:after="192"/>
      </w:pPr>
      <w:r w:rsidRPr="00FE31EF">
        <w:t>Paediatric Patients</w:t>
      </w:r>
    </w:p>
    <w:p w:rsidR="0095405F" w:rsidRPr="00FE31EF" w:rsidRDefault="0095405F" w:rsidP="0095405F">
      <w:pPr>
        <w:pStyle w:val="PI-Header4"/>
        <w:spacing w:before="144" w:after="96"/>
      </w:pPr>
      <w:r w:rsidRPr="00FE31EF">
        <w:t>Ezetimibe</w:t>
      </w:r>
    </w:p>
    <w:p w:rsidR="0095405F" w:rsidRPr="00FE31EF" w:rsidRDefault="0095405F" w:rsidP="0095405F">
      <w:r w:rsidRPr="00FE31EF">
        <w:t>The absorption and metabolism of ezetimibe are similar between children and adolescents (10 to 18 years) and adults.  Based on total ezetimibe, there are no pharmacokinetic differences between adolescents and adults.  Pharmacokinetic data in the paediatric population &lt; 10 years of age are not available.  Clinical experience in paediatric and adolescent patients (ages 9 to 17) has been limited to patients with HoFH or sitosterolaemia.</w:t>
      </w:r>
    </w:p>
    <w:p w:rsidR="0095405F" w:rsidRPr="00FE31EF" w:rsidRDefault="0095405F" w:rsidP="0095405F">
      <w:pPr>
        <w:pStyle w:val="PI-Header4"/>
        <w:spacing w:before="144" w:after="96"/>
        <w:rPr>
          <w:lang w:eastAsia="en-AU"/>
        </w:rPr>
      </w:pPr>
      <w:r>
        <w:rPr>
          <w:lang w:eastAsia="en-AU"/>
        </w:rPr>
        <w:t>Atorvastatin</w:t>
      </w:r>
    </w:p>
    <w:p w:rsidR="0095405F" w:rsidRPr="00FE31EF" w:rsidRDefault="0095405F" w:rsidP="0095405F">
      <w:r w:rsidRPr="00FE31EF">
        <w:rPr>
          <w:lang w:eastAsia="en-AU"/>
        </w:rPr>
        <w:t>Pharmacokinetic studies have not been conducted in the paediatric population.</w:t>
      </w:r>
    </w:p>
    <w:p w:rsidR="0095405F" w:rsidRPr="00FE31EF" w:rsidRDefault="0095405F" w:rsidP="0095405F">
      <w:pPr>
        <w:pStyle w:val="PI-Header3"/>
        <w:spacing w:before="144" w:after="192"/>
      </w:pPr>
      <w:r w:rsidRPr="00FE31EF">
        <w:t>Geriatric Patients</w:t>
      </w:r>
    </w:p>
    <w:p w:rsidR="0095405F" w:rsidRPr="00FE31EF" w:rsidRDefault="0095405F" w:rsidP="0095405F">
      <w:pPr>
        <w:pStyle w:val="PI-Header4"/>
        <w:spacing w:before="144" w:after="96"/>
      </w:pPr>
      <w:r w:rsidRPr="00FE31EF">
        <w:t>Ezetimibe</w:t>
      </w:r>
    </w:p>
    <w:p w:rsidR="0095405F" w:rsidRPr="00FE31EF" w:rsidRDefault="0095405F" w:rsidP="0095405F">
      <w:r w:rsidRPr="00FE31EF">
        <w:t>Plasma concentrations for total ezetimibe are about 2-fold higher in the elderly (≥65 years) than in the young (18 to 45 years).  LDL-C reduction and safety profile is comparable between elderly and young subjects treated with ezetimibe.  Therefore, no dosage adjustment is necessary in the elderly.</w:t>
      </w:r>
    </w:p>
    <w:p w:rsidR="0095405F" w:rsidRPr="00FE31EF" w:rsidRDefault="0095405F" w:rsidP="0095405F">
      <w:pPr>
        <w:pStyle w:val="PI-Header4"/>
        <w:spacing w:before="144" w:after="96"/>
      </w:pPr>
      <w:r w:rsidRPr="00FE31EF">
        <w:lastRenderedPageBreak/>
        <w:t>Atorvastatin</w:t>
      </w:r>
    </w:p>
    <w:p w:rsidR="0095405F" w:rsidRPr="00FE31EF" w:rsidRDefault="0095405F" w:rsidP="0095405F">
      <w:r w:rsidRPr="00FE31EF">
        <w:t>Plasma concentrations of atorvastatin are higher (approximately 40% for C</w:t>
      </w:r>
      <w:r w:rsidRPr="00FE31EF">
        <w:rPr>
          <w:vertAlign w:val="subscript"/>
        </w:rPr>
        <w:t>max</w:t>
      </w:r>
      <w:r w:rsidRPr="00FE31EF">
        <w:t xml:space="preserve"> and 30% for AUC) in healthy elderly subjects (age ≥65 years) than in young adults.  Lipid effects are comparable to that seen in younger patient populations given equal doses of atorvastatin.</w:t>
      </w:r>
    </w:p>
    <w:p w:rsidR="0095405F" w:rsidRPr="00FE31EF" w:rsidRDefault="0095405F" w:rsidP="0095405F">
      <w:pPr>
        <w:pStyle w:val="PI-Header3"/>
        <w:spacing w:before="144" w:after="192"/>
        <w:rPr>
          <w:i/>
          <w:iCs/>
        </w:rPr>
      </w:pPr>
      <w:r w:rsidRPr="00FE31EF">
        <w:t>Gender</w:t>
      </w:r>
    </w:p>
    <w:p w:rsidR="0095405F" w:rsidRPr="00FE31EF" w:rsidRDefault="0095405F" w:rsidP="0095405F">
      <w:pPr>
        <w:pStyle w:val="PI-Header4"/>
        <w:spacing w:before="144" w:after="96"/>
      </w:pPr>
      <w:r w:rsidRPr="00FE31EF">
        <w:t>Ezetimibe</w:t>
      </w:r>
    </w:p>
    <w:p w:rsidR="0095405F" w:rsidRPr="00FE31EF" w:rsidRDefault="0095405F" w:rsidP="0095405F">
      <w:pPr>
        <w:rPr>
          <w:rFonts w:cs="Times New Roman"/>
        </w:rPr>
      </w:pPr>
      <w:r w:rsidRPr="00FE31EF">
        <w:rPr>
          <w:rFonts w:cs="Times New Roman"/>
        </w:rPr>
        <w:t>Plasma concentrations for total ezetimibe are slightly higher (&lt;20 %) in women than in men.  LDL-C reduction and safety profile are comparable between men and women treated with ezetimibe.  Therefore, no dosage adjustment is necessary on the basis of gender.</w:t>
      </w:r>
    </w:p>
    <w:p w:rsidR="0095405F" w:rsidRPr="00FE31EF" w:rsidRDefault="0095405F" w:rsidP="0095405F">
      <w:pPr>
        <w:pStyle w:val="PI-Header4"/>
        <w:spacing w:before="144" w:after="96"/>
      </w:pPr>
      <w:r>
        <w:t>Atorvastatin</w:t>
      </w:r>
    </w:p>
    <w:p w:rsidR="0095405F" w:rsidRPr="00FE31EF" w:rsidRDefault="0095405F" w:rsidP="0095405F">
      <w:pPr>
        <w:rPr>
          <w:rFonts w:cs="Times New Roman"/>
        </w:rPr>
      </w:pPr>
      <w:r w:rsidRPr="00FE31EF">
        <w:rPr>
          <w:rFonts w:cs="Times New Roman"/>
        </w:rPr>
        <w:t>Plasma concentrations of atorvastatin in women differ (approximately 20% higher for C</w:t>
      </w:r>
      <w:r w:rsidRPr="00FE31EF">
        <w:rPr>
          <w:rFonts w:cs="Times New Roman"/>
          <w:vertAlign w:val="subscript"/>
        </w:rPr>
        <w:t>max</w:t>
      </w:r>
      <w:r w:rsidRPr="00FE31EF">
        <w:rPr>
          <w:rFonts w:cs="Times New Roman"/>
        </w:rPr>
        <w:t xml:space="preserve"> and 10% lower for AUC) from those in men; however, there is no clinically significant difference in lipid effects with atorvastatin between men and women.</w:t>
      </w:r>
    </w:p>
    <w:p w:rsidR="0095405F" w:rsidRPr="00FE31EF" w:rsidRDefault="0095405F" w:rsidP="0095405F">
      <w:pPr>
        <w:pStyle w:val="PI-Header3"/>
        <w:spacing w:before="144" w:after="192"/>
        <w:rPr>
          <w:i/>
          <w:iCs/>
        </w:rPr>
      </w:pPr>
      <w:r w:rsidRPr="00FE31EF">
        <w:t>Race</w:t>
      </w:r>
    </w:p>
    <w:p w:rsidR="0095405F" w:rsidRPr="00FE31EF" w:rsidRDefault="0095405F" w:rsidP="0095405F">
      <w:pPr>
        <w:rPr>
          <w:rFonts w:cs="Times New Roman"/>
          <w:iCs/>
        </w:rPr>
      </w:pPr>
      <w:r w:rsidRPr="00FE31EF">
        <w:rPr>
          <w:rFonts w:cs="Times New Roman"/>
          <w:iCs/>
        </w:rPr>
        <w:t>There are no pharmacokinetic data on the co-administration of ezetimibe and atorvastatin in non-Caucasians.</w:t>
      </w:r>
    </w:p>
    <w:p w:rsidR="0095405F" w:rsidRPr="00FE31EF" w:rsidRDefault="0095405F" w:rsidP="0095405F">
      <w:pPr>
        <w:pStyle w:val="PI-Header4"/>
        <w:spacing w:before="144" w:after="96"/>
      </w:pPr>
      <w:r w:rsidRPr="00FE31EF">
        <w:t>Ezetimibe</w:t>
      </w:r>
    </w:p>
    <w:p w:rsidR="0095405F" w:rsidRPr="00FE31EF" w:rsidRDefault="0095405F" w:rsidP="0095405F">
      <w:pPr>
        <w:rPr>
          <w:rFonts w:cs="Times New Roman"/>
        </w:rPr>
      </w:pPr>
      <w:r w:rsidRPr="00FE31EF">
        <w:rPr>
          <w:rFonts w:cs="Times New Roman"/>
        </w:rPr>
        <w:t>Based on a meta-analysis of pharmacokinetic studies with ezetimibe, there were no pharmacokinetic differences between Blacks and Caucasians.</w:t>
      </w:r>
    </w:p>
    <w:p w:rsidR="0095405F" w:rsidRPr="00FE31EF" w:rsidRDefault="0095405F" w:rsidP="0095405F">
      <w:pPr>
        <w:pStyle w:val="PI-Header3"/>
        <w:spacing w:before="144" w:after="192"/>
      </w:pPr>
      <w:r>
        <w:t>Hepatic Insufficiency</w:t>
      </w:r>
    </w:p>
    <w:p w:rsidR="0095405F" w:rsidRPr="00FE31EF" w:rsidRDefault="0095405F" w:rsidP="0095405F">
      <w:pPr>
        <w:pStyle w:val="PI-Header4"/>
        <w:spacing w:before="144" w:after="96"/>
      </w:pPr>
      <w:r w:rsidRPr="00FE31EF">
        <w:t>Ezetimibe</w:t>
      </w:r>
    </w:p>
    <w:p w:rsidR="0095405F" w:rsidRPr="00FE31EF" w:rsidRDefault="0095405F" w:rsidP="0095405F">
      <w:pPr>
        <w:rPr>
          <w:rFonts w:cs="Times New Roman"/>
        </w:rPr>
      </w:pPr>
      <w:r w:rsidRPr="00FE31EF">
        <w:rPr>
          <w:rFonts w:cs="Times New Roman"/>
        </w:rPr>
        <w:t xml:space="preserve">After a single 10-mg dose of ezetimibe, the mean area under the curve (AUC) for total ezetimibe was increased approximately 1.7-fold in patients with mild hepatic insufficiency (Child Pugh score 5 or 6), compared to healthy subjects.  In a 14-day, multiple-dose study </w:t>
      </w:r>
      <w:r w:rsidRPr="00FE31EF">
        <w:rPr>
          <w:rFonts w:cs="Times New Roman"/>
        </w:rPr>
        <w:br/>
        <w:t>(10 mg daily) in patients with moderate hepatic insufficiency (Child Pugh score 7 to 9), the mean AUC for total ezetimibe was increased approximately 4-fold on Day 1 and Day 14 compared to healthy subjects.  No dosage adjustment is necessary for patients with mild hepatic insufficiency.  Due to the unknown effects of the increased exposure to ezetimibe in patients with moderate or severe (Child Pugh score &gt; 9) hepatic insufficiency, ezetimibe is not recommended in these patients (see PRECAUTIONS).</w:t>
      </w:r>
    </w:p>
    <w:p w:rsidR="0095405F" w:rsidRPr="00FE31EF" w:rsidRDefault="0095405F" w:rsidP="0095405F">
      <w:pPr>
        <w:pStyle w:val="PI-Header4"/>
        <w:spacing w:before="144" w:after="96"/>
      </w:pPr>
      <w:r w:rsidRPr="00FE31EF">
        <w:t>Atorvastatin</w:t>
      </w:r>
    </w:p>
    <w:p w:rsidR="0095405F" w:rsidRPr="00FE31EF" w:rsidRDefault="0095405F" w:rsidP="0095405F">
      <w:pPr>
        <w:rPr>
          <w:rFonts w:cs="Times New Roman"/>
        </w:rPr>
      </w:pPr>
      <w:r w:rsidRPr="00FE31EF">
        <w:rPr>
          <w:rFonts w:cs="Times New Roman"/>
        </w:rPr>
        <w:t>Plasma concentrations of atorvastatin are markedly increased (approximately 16-fold in C</w:t>
      </w:r>
      <w:r w:rsidRPr="00FE31EF">
        <w:rPr>
          <w:rFonts w:cs="Times New Roman"/>
          <w:vertAlign w:val="subscript"/>
        </w:rPr>
        <w:t>max</w:t>
      </w:r>
      <w:r w:rsidRPr="00FE31EF">
        <w:rPr>
          <w:rFonts w:cs="Times New Roman"/>
        </w:rPr>
        <w:t xml:space="preserve"> and 11-fold in AUC) in patients with chronic alcoholic liver disease (Child-Pugh B) (see CONTRAINDICATIONS, PRECAUTIONS and DOSAGE AND ADMINISTRATION).</w:t>
      </w:r>
    </w:p>
    <w:p w:rsidR="0095405F" w:rsidRPr="00FE31EF" w:rsidRDefault="0095405F" w:rsidP="0095405F">
      <w:pPr>
        <w:pStyle w:val="PI-Header3"/>
        <w:spacing w:before="144" w:after="192"/>
        <w:rPr>
          <w:i/>
          <w:iCs/>
        </w:rPr>
      </w:pPr>
      <w:r w:rsidRPr="00FE31EF">
        <w:t>Renal Insufficiency</w:t>
      </w:r>
    </w:p>
    <w:p w:rsidR="0095405F" w:rsidRPr="00FE31EF" w:rsidRDefault="0095405F" w:rsidP="0095405F">
      <w:pPr>
        <w:pStyle w:val="PI-Header4"/>
        <w:spacing w:before="144" w:after="96"/>
      </w:pPr>
      <w:r w:rsidRPr="00FE31EF">
        <w:t>Ezetimibe</w:t>
      </w:r>
    </w:p>
    <w:p w:rsidR="0095405F" w:rsidRPr="00FE31EF" w:rsidRDefault="0095405F" w:rsidP="0095405F">
      <w:pPr>
        <w:rPr>
          <w:rFonts w:cs="Times New Roman"/>
        </w:rPr>
      </w:pPr>
      <w:r w:rsidRPr="00FE31EF">
        <w:rPr>
          <w:rFonts w:cs="Times New Roman"/>
        </w:rPr>
        <w:t>After a single 10 mg dose of ezetimibe in patients with severe renal disease (n=8; mean CrCl ≤ 30 mL/min/1.73 m</w:t>
      </w:r>
      <w:r w:rsidRPr="00FE31EF">
        <w:rPr>
          <w:rFonts w:cs="Times New Roman"/>
          <w:vertAlign w:val="superscript"/>
        </w:rPr>
        <w:t>2</w:t>
      </w:r>
      <w:r w:rsidRPr="00FE31EF">
        <w:rPr>
          <w:rFonts w:cs="Times New Roman"/>
        </w:rPr>
        <w:t>), the mean AUC for total ezetimibe was increased approximately 1.5-fold, compared to healthy subjects (n=9).  This result is not considered to be clinically significant.  No dosage adjustment is necessary for renally impaired patients.</w:t>
      </w:r>
    </w:p>
    <w:p w:rsidR="0095405F" w:rsidRPr="00FE31EF" w:rsidRDefault="0095405F" w:rsidP="0095405F">
      <w:pPr>
        <w:rPr>
          <w:rFonts w:cs="Times New Roman"/>
        </w:rPr>
      </w:pPr>
      <w:r w:rsidRPr="00FE31EF">
        <w:rPr>
          <w:rFonts w:cs="Times New Roman"/>
        </w:rPr>
        <w:lastRenderedPageBreak/>
        <w:t>An additional patient in this study (post-renal transplant and receiving multiple medications, including cyclosporin) had a 12-fold greater exposure to total ezetimibe.</w:t>
      </w:r>
    </w:p>
    <w:p w:rsidR="0095405F" w:rsidRPr="00FE31EF" w:rsidRDefault="0095405F" w:rsidP="0095405F">
      <w:pPr>
        <w:pStyle w:val="PI-Header4"/>
        <w:spacing w:before="144" w:after="96"/>
      </w:pPr>
      <w:r>
        <w:t>Atorvastatin</w:t>
      </w:r>
    </w:p>
    <w:p w:rsidR="0095405F" w:rsidRPr="00FE31EF" w:rsidRDefault="0095405F" w:rsidP="0095405F">
      <w:pPr>
        <w:rPr>
          <w:rFonts w:cs="Times New Roman"/>
        </w:rPr>
      </w:pPr>
      <w:r w:rsidRPr="00FE31EF">
        <w:rPr>
          <w:rFonts w:cs="Times New Roman"/>
        </w:rPr>
        <w:t>Renal disease has no influence on the plasma concentrations or lipid effects of atorvastatin; thus, dose adjustment in patients with renal dysfunction is not necessary (see DOSAGE AND ADMINISTRATION).</w:t>
      </w:r>
    </w:p>
    <w:p w:rsidR="0095405F" w:rsidRPr="00FE31EF" w:rsidRDefault="0095405F" w:rsidP="0095405F">
      <w:pPr>
        <w:pStyle w:val="PI-Header3"/>
        <w:spacing w:before="144" w:after="192"/>
        <w:rPr>
          <w:i/>
          <w:iCs/>
        </w:rPr>
      </w:pPr>
      <w:r w:rsidRPr="00FE31EF">
        <w:t>Haemodialysis</w:t>
      </w:r>
    </w:p>
    <w:p w:rsidR="0095405F" w:rsidRPr="00FE31EF" w:rsidRDefault="0095405F" w:rsidP="0095405F">
      <w:pPr>
        <w:pStyle w:val="PI-Header4"/>
        <w:spacing w:before="144" w:after="96"/>
      </w:pPr>
      <w:r w:rsidRPr="00FE31EF">
        <w:t>Atorvastatin</w:t>
      </w:r>
    </w:p>
    <w:p w:rsidR="0095405F" w:rsidRPr="00FE31EF" w:rsidRDefault="0095405F" w:rsidP="0095405F">
      <w:pPr>
        <w:rPr>
          <w:rFonts w:cs="Times New Roman"/>
        </w:rPr>
      </w:pPr>
      <w:r w:rsidRPr="00FE31EF">
        <w:rPr>
          <w:rFonts w:cs="Times New Roman"/>
        </w:rPr>
        <w:t>While studies have not been conducted in patients with end-stage renal disease, haemodialysis is not expected to significantly enhance clearance of atorvastatin since the drug is extensively bound to plasma proteins.</w:t>
      </w:r>
    </w:p>
    <w:p w:rsidR="0095405F" w:rsidRPr="00FE31EF" w:rsidRDefault="0095405F" w:rsidP="0095405F">
      <w:pPr>
        <w:pStyle w:val="Heading1"/>
      </w:pPr>
      <w:r w:rsidRPr="00FE31EF">
        <w:t>CLINICAL TRIALS</w:t>
      </w:r>
    </w:p>
    <w:p w:rsidR="0095405F" w:rsidRPr="00FE31EF" w:rsidRDefault="0095405F" w:rsidP="0095405F">
      <w:pPr>
        <w:rPr>
          <w:rFonts w:cs="Times New Roman"/>
        </w:rPr>
      </w:pPr>
      <w:r w:rsidRPr="00FE31EF">
        <w:rPr>
          <w:rFonts w:cs="Times New Roman"/>
        </w:rPr>
        <w:t xml:space="preserve">In controlled clinical studies, </w:t>
      </w:r>
      <w:r w:rsidRPr="00A96AAD">
        <w:rPr>
          <w:rFonts w:cs="Times New Roman"/>
        </w:rPr>
        <w:t>co-administration of ezetimibe and atorvastatin</w:t>
      </w:r>
      <w:r w:rsidRPr="00FE31EF">
        <w:rPr>
          <w:rFonts w:cs="Times New Roman"/>
        </w:rPr>
        <w:t xml:space="preserve"> significantly reduced total cholesterol (total-C), low-density lipoprotein cholesterol (LDL-C), apolipoprotein B (Apo B), triglycerides (TG), and non-high-density lipoprotein cholesterol (non-HDL-C), and increased high-density lipoprotein cholesterol (HDL-C) in patients with hypercholesterolaemia.</w:t>
      </w:r>
    </w:p>
    <w:p w:rsidR="0095405F" w:rsidRPr="00A969D1" w:rsidRDefault="0095405F" w:rsidP="0095405F">
      <w:pPr>
        <w:pStyle w:val="Heading2"/>
      </w:pPr>
      <w:r>
        <w:t>P</w:t>
      </w:r>
      <w:r w:rsidRPr="00A969D1">
        <w:t>rimary Hypercholesterolaemia</w:t>
      </w:r>
    </w:p>
    <w:p w:rsidR="0095405F" w:rsidRPr="00FE31EF" w:rsidRDefault="0095405F" w:rsidP="0095405F">
      <w:pPr>
        <w:pStyle w:val="PI-Header3"/>
        <w:spacing w:before="144" w:after="192"/>
      </w:pPr>
      <w:r w:rsidRPr="00A96AAD">
        <w:t>Co-administration of ezetimibe and atorvastatin</w:t>
      </w:r>
    </w:p>
    <w:p w:rsidR="0095405F" w:rsidRPr="00FE31EF" w:rsidRDefault="0095405F" w:rsidP="0095405F">
      <w:pPr>
        <w:pStyle w:val="PI-Header3"/>
        <w:spacing w:before="144" w:after="192"/>
      </w:pPr>
      <w:r w:rsidRPr="00FE31EF">
        <w:t xml:space="preserve">Ezetimibe Initiated Concurrently with </w:t>
      </w:r>
      <w:r>
        <w:t>Atorvastatin</w:t>
      </w:r>
    </w:p>
    <w:p w:rsidR="0095405F" w:rsidRPr="00FE31EF" w:rsidRDefault="0095405F" w:rsidP="0095405F">
      <w:pPr>
        <w:rPr>
          <w:rFonts w:cs="Times New Roman"/>
        </w:rPr>
      </w:pPr>
      <w:r w:rsidRPr="00FE31EF">
        <w:rPr>
          <w:rFonts w:cs="Times New Roman"/>
        </w:rPr>
        <w:t xml:space="preserve">In a multicentre, double-blind, placebo-controlled, clinical study (P0692) in patients with hyperlipidaemia, 628 patients (260 male, 368 female) were treated for up to 12 weeks and 246 for up to an additional 48 weeks.  Patients were 18 to 86 years of age, with baseline LDL-C concentrations between 130 to 253 mg/dL </w:t>
      </w:r>
      <w:proofErr w:type="gramStart"/>
      <w:r w:rsidRPr="00FE31EF">
        <w:rPr>
          <w:rFonts w:cs="Times New Roman"/>
        </w:rPr>
        <w:t>(3.37 to 6.55 mmol/L)</w:t>
      </w:r>
      <w:proofErr w:type="gramEnd"/>
      <w:r w:rsidRPr="00FE31EF">
        <w:rPr>
          <w:rFonts w:cs="Times New Roman"/>
        </w:rPr>
        <w:t xml:space="preserve"> (mean baseline LDL-C ranged from 175 and 184 mg/dL [4.53 and 4.77 mmol/L] across treatment groups). </w:t>
      </w:r>
      <w:r>
        <w:rPr>
          <w:rFonts w:cs="Times New Roman"/>
        </w:rPr>
        <w:t>Sixty-three percent</w:t>
      </w:r>
      <w:r w:rsidRPr="00FE31EF">
        <w:rPr>
          <w:rFonts w:cs="Times New Roman"/>
        </w:rPr>
        <w:t xml:space="preserve"> had risk factors or a history of cardiovascular disease. Patients were randomised to receive placebo, ezetimibe (10 mg), atorvastatin (10 mg, 20 mg, 40 mg, or 80 mg), or co-administered ezetimibe and atorvastatin (10/10, 10/20, 10/40, and 10/80) in the 12-week study. After completing the 12-week study, eligible patients were assigned to co</w:t>
      </w:r>
      <w:r>
        <w:rPr>
          <w:rFonts w:cs="Times New Roman"/>
        </w:rPr>
        <w:t>-</w:t>
      </w:r>
      <w:r w:rsidRPr="00FE31EF">
        <w:rPr>
          <w:rFonts w:cs="Times New Roman"/>
        </w:rPr>
        <w:t xml:space="preserve">administered ezetimibe and atorvastatin (10/10-10/80) or atorvastatin (10-80 mg/day) for an additional 48 weeks </w:t>
      </w:r>
      <w:r w:rsidRPr="00A96AAD">
        <w:t xml:space="preserve">(See CLINICAL TRIALS, </w:t>
      </w:r>
      <w:r w:rsidRPr="00A96AAD">
        <w:rPr>
          <w:i/>
        </w:rPr>
        <w:t>Long term studies</w:t>
      </w:r>
      <w:r w:rsidRPr="00A96AAD">
        <w:t>, P2154)</w:t>
      </w:r>
      <w:r w:rsidRPr="00FE31EF">
        <w:rPr>
          <w:rFonts w:cs="Times New Roman"/>
        </w:rPr>
        <w:t>.</w:t>
      </w:r>
    </w:p>
    <w:p w:rsidR="0095405F" w:rsidRPr="00FE31EF" w:rsidRDefault="0095405F" w:rsidP="0095405F">
      <w:pPr>
        <w:rPr>
          <w:rFonts w:cs="Times New Roman"/>
        </w:rPr>
      </w:pPr>
      <w:r w:rsidRPr="00FE31EF">
        <w:rPr>
          <w:rFonts w:cs="Times New Roman"/>
        </w:rPr>
        <w:t>Eight percent of subjects discontinued treatment early, 5% were due to adverse events. There was no trend across treatment groups in the distribution of subjects who discontinued or in the reasons for discontinuation.</w:t>
      </w:r>
    </w:p>
    <w:p w:rsidR="0095405F" w:rsidRDefault="0095405F" w:rsidP="0095405F">
      <w:pPr>
        <w:rPr>
          <w:rFonts w:cs="Times New Roman"/>
        </w:rPr>
      </w:pPr>
      <w:r w:rsidRPr="00FE31EF">
        <w:rPr>
          <w:rFonts w:cs="Times New Roman"/>
        </w:rPr>
        <w:t xml:space="preserve">Patients receiving all doses of </w:t>
      </w:r>
      <w:r w:rsidRPr="00A96AAD">
        <w:rPr>
          <w:rFonts w:cs="Times New Roman"/>
        </w:rPr>
        <w:t>co-administered ezetimibe and atorvastatin were compared to those receiving all doses of atorvastatin.  The primary endpoint was percent change from baseline in direct LDL-C at study endpoint (12 weeks). Secondary endpoints were percent change from baseline in calculated LDL-C, TC, TG, HDL-C and Apo B at endpoint. Co-administered ezetimibe and atorvastatin</w:t>
      </w:r>
      <w:r w:rsidRPr="00FE31EF">
        <w:rPr>
          <w:rFonts w:cs="Times New Roman"/>
        </w:rPr>
        <w:t xml:space="preserve"> lowered total C, LDL-C, Apo B, TG, and non-HDL-C, and increased HDL-C significantly more than atorvastatin alone. (See Table 1)</w:t>
      </w:r>
    </w:p>
    <w:p w:rsidR="0095405F" w:rsidRPr="00FE31EF" w:rsidRDefault="0095405F" w:rsidP="0095405F">
      <w:pPr>
        <w:keepNext/>
        <w:jc w:val="center"/>
        <w:rPr>
          <w:rFonts w:cs="Times New Roman"/>
        </w:rPr>
      </w:pPr>
      <w:r w:rsidRPr="00FE31EF">
        <w:rPr>
          <w:rFonts w:cs="Times New Roman"/>
        </w:rPr>
        <w:lastRenderedPageBreak/>
        <w:t xml:space="preserve">Table 1 </w:t>
      </w:r>
      <w:r w:rsidRPr="00FE31EF">
        <w:rPr>
          <w:rFonts w:cs="Times New Roman"/>
        </w:rPr>
        <w:br/>
        <w:t xml:space="preserve">Response </w:t>
      </w:r>
      <w:r w:rsidRPr="00A96AAD">
        <w:rPr>
          <w:rFonts w:cs="Times New Roman"/>
        </w:rPr>
        <w:t>to co-administered ezetimibe and atorvastatin in Patients with Primar</w:t>
      </w:r>
      <w:r w:rsidRPr="00FE31EF">
        <w:rPr>
          <w:rFonts w:cs="Times New Roman"/>
        </w:rPr>
        <w:t xml:space="preserve">y Hyperlipidaemia (ITT analysis) </w:t>
      </w:r>
      <w:r w:rsidRPr="00FE31EF">
        <w:rPr>
          <w:rFonts w:cs="Times New Roman"/>
        </w:rPr>
        <w:br/>
        <w:t>(Mean</w:t>
      </w:r>
      <w:r w:rsidRPr="00FE31EF">
        <w:rPr>
          <w:rFonts w:cs="Times New Roman"/>
          <w:vertAlign w:val="superscript"/>
        </w:rPr>
        <w:t>a</w:t>
      </w:r>
      <w:r w:rsidRPr="00FE31EF">
        <w:rPr>
          <w:rFonts w:cs="Times New Roman"/>
        </w:rPr>
        <w:t xml:space="preserve"> % change from Untreated Baseline</w:t>
      </w:r>
      <w:r w:rsidRPr="00FE31EF">
        <w:rPr>
          <w:rFonts w:cs="Times New Roman"/>
          <w:vertAlign w:val="superscript"/>
        </w:rPr>
        <w:t>b</w:t>
      </w:r>
      <w:r w:rsidRPr="00FE31EF">
        <w:rPr>
          <w:rFonts w:cs="Times New Roman"/>
        </w:rPr>
        <w:t xml:space="preserve"> at 12 weeks)</w:t>
      </w:r>
    </w:p>
    <w:tbl>
      <w:tblPr>
        <w:tblW w:w="8198" w:type="dxa"/>
        <w:jc w:val="center"/>
        <w:tblInd w:w="288" w:type="dxa"/>
        <w:tblBorders>
          <w:top w:val="single" w:sz="6" w:space="0" w:color="auto"/>
          <w:bottom w:val="single" w:sz="6" w:space="0" w:color="auto"/>
          <w:insideH w:val="single" w:sz="6" w:space="0" w:color="auto"/>
        </w:tblBorders>
        <w:tblLook w:val="0000"/>
      </w:tblPr>
      <w:tblGrid>
        <w:gridCol w:w="2023"/>
        <w:gridCol w:w="597"/>
        <w:gridCol w:w="930"/>
        <w:gridCol w:w="929"/>
        <w:gridCol w:w="930"/>
        <w:gridCol w:w="929"/>
        <w:gridCol w:w="930"/>
        <w:gridCol w:w="930"/>
      </w:tblGrid>
      <w:tr w:rsidR="0095405F" w:rsidRPr="00FE31EF" w:rsidTr="00754380">
        <w:trPr>
          <w:trHeight w:val="191"/>
          <w:jc w:val="center"/>
        </w:trPr>
        <w:tc>
          <w:tcPr>
            <w:tcW w:w="2023" w:type="dxa"/>
            <w:tcBorders>
              <w:top w:val="nil"/>
              <w:left w:val="nil"/>
              <w:bottom w:val="single" w:sz="12" w:space="0" w:color="auto"/>
              <w:right w:val="nil"/>
            </w:tcBorders>
            <w:vAlign w:val="center"/>
          </w:tcPr>
          <w:p w:rsidR="0095405F" w:rsidRPr="00FE31EF" w:rsidRDefault="0095405F" w:rsidP="00754380">
            <w:pPr>
              <w:pStyle w:val="Tablecentered"/>
              <w:rPr>
                <w:rFonts w:ascii="Times New Roman" w:hAnsi="Times New Roman" w:cs="Times New Roman"/>
                <w:sz w:val="22"/>
                <w:szCs w:val="22"/>
              </w:rPr>
            </w:pPr>
            <w:r w:rsidRPr="00FE31EF">
              <w:rPr>
                <w:rFonts w:ascii="Times New Roman" w:hAnsi="Times New Roman" w:cs="Times New Roman"/>
                <w:sz w:val="22"/>
                <w:szCs w:val="22"/>
              </w:rPr>
              <w:t>Treatment</w:t>
            </w:r>
          </w:p>
          <w:p w:rsidR="0095405F" w:rsidRPr="00FE31EF" w:rsidRDefault="0095405F" w:rsidP="00754380">
            <w:pPr>
              <w:pStyle w:val="Tablecentered"/>
              <w:rPr>
                <w:rFonts w:ascii="Times New Roman" w:hAnsi="Times New Roman" w:cs="Times New Roman"/>
                <w:sz w:val="22"/>
                <w:szCs w:val="22"/>
              </w:rPr>
            </w:pPr>
            <w:r w:rsidRPr="00FE31EF">
              <w:rPr>
                <w:rFonts w:ascii="Times New Roman" w:hAnsi="Times New Roman" w:cs="Times New Roman"/>
                <w:sz w:val="22"/>
                <w:szCs w:val="22"/>
              </w:rPr>
              <w:t>(Daily Dose)</w:t>
            </w:r>
          </w:p>
        </w:tc>
        <w:tc>
          <w:tcPr>
            <w:tcW w:w="597" w:type="dxa"/>
            <w:tcBorders>
              <w:top w:val="nil"/>
              <w:left w:val="nil"/>
              <w:bottom w:val="single" w:sz="12" w:space="0" w:color="auto"/>
              <w:right w:val="nil"/>
            </w:tcBorders>
            <w:vAlign w:val="center"/>
          </w:tcPr>
          <w:p w:rsidR="0095405F" w:rsidRPr="00FE31EF" w:rsidRDefault="0095405F" w:rsidP="00754380">
            <w:pPr>
              <w:pStyle w:val="Tablecentered"/>
              <w:rPr>
                <w:rFonts w:ascii="Times New Roman" w:hAnsi="Times New Roman" w:cs="Times New Roman"/>
                <w:sz w:val="22"/>
                <w:szCs w:val="22"/>
              </w:rPr>
            </w:pPr>
            <w:r w:rsidRPr="00FE31EF">
              <w:rPr>
                <w:rFonts w:ascii="Times New Roman" w:hAnsi="Times New Roman" w:cs="Times New Roman"/>
                <w:sz w:val="22"/>
                <w:szCs w:val="22"/>
              </w:rPr>
              <w:t>N</w:t>
            </w:r>
          </w:p>
        </w:tc>
        <w:tc>
          <w:tcPr>
            <w:tcW w:w="930" w:type="dxa"/>
            <w:tcBorders>
              <w:top w:val="nil"/>
              <w:left w:val="nil"/>
              <w:bottom w:val="single" w:sz="12" w:space="0" w:color="auto"/>
              <w:right w:val="nil"/>
            </w:tcBorders>
            <w:vAlign w:val="center"/>
          </w:tcPr>
          <w:p w:rsidR="0095405F" w:rsidRPr="00FE31EF" w:rsidRDefault="0095405F" w:rsidP="00754380">
            <w:pPr>
              <w:pStyle w:val="Tablecentered"/>
              <w:rPr>
                <w:rFonts w:ascii="Times New Roman" w:hAnsi="Times New Roman" w:cs="Times New Roman"/>
                <w:sz w:val="22"/>
                <w:szCs w:val="22"/>
              </w:rPr>
            </w:pPr>
            <w:r w:rsidRPr="00FE31EF">
              <w:rPr>
                <w:rFonts w:ascii="Times New Roman" w:hAnsi="Times New Roman" w:cs="Times New Roman"/>
                <w:sz w:val="22"/>
                <w:szCs w:val="22"/>
              </w:rPr>
              <w:t>Total</w:t>
            </w:r>
            <w:r w:rsidRPr="00FE31EF">
              <w:rPr>
                <w:rFonts w:ascii="Times New Roman" w:hAnsi="Times New Roman" w:cs="Times New Roman"/>
                <w:sz w:val="22"/>
                <w:szCs w:val="22"/>
              </w:rPr>
              <w:noBreakHyphen/>
              <w:t>C</w:t>
            </w:r>
          </w:p>
        </w:tc>
        <w:tc>
          <w:tcPr>
            <w:tcW w:w="929" w:type="dxa"/>
            <w:tcBorders>
              <w:top w:val="nil"/>
              <w:left w:val="nil"/>
              <w:bottom w:val="single" w:sz="12" w:space="0" w:color="auto"/>
              <w:right w:val="nil"/>
            </w:tcBorders>
            <w:vAlign w:val="center"/>
          </w:tcPr>
          <w:p w:rsidR="0095405F" w:rsidRPr="00FE31EF" w:rsidRDefault="0095405F" w:rsidP="00754380">
            <w:pPr>
              <w:pStyle w:val="Tablecentered"/>
              <w:rPr>
                <w:rFonts w:ascii="Times New Roman" w:hAnsi="Times New Roman" w:cs="Times New Roman"/>
                <w:sz w:val="22"/>
                <w:szCs w:val="22"/>
              </w:rPr>
            </w:pPr>
            <w:r w:rsidRPr="00FE31EF">
              <w:rPr>
                <w:rFonts w:ascii="Times New Roman" w:hAnsi="Times New Roman" w:cs="Times New Roman"/>
                <w:sz w:val="22"/>
                <w:szCs w:val="22"/>
              </w:rPr>
              <w:t>LDL</w:t>
            </w:r>
            <w:r w:rsidRPr="00FE31EF">
              <w:rPr>
                <w:rFonts w:ascii="Times New Roman" w:hAnsi="Times New Roman" w:cs="Times New Roman"/>
                <w:sz w:val="22"/>
                <w:szCs w:val="22"/>
              </w:rPr>
              <w:noBreakHyphen/>
              <w:t>C</w:t>
            </w:r>
          </w:p>
        </w:tc>
        <w:tc>
          <w:tcPr>
            <w:tcW w:w="930" w:type="dxa"/>
            <w:tcBorders>
              <w:top w:val="nil"/>
              <w:left w:val="nil"/>
              <w:bottom w:val="single" w:sz="12" w:space="0" w:color="auto"/>
              <w:right w:val="nil"/>
            </w:tcBorders>
            <w:vAlign w:val="center"/>
          </w:tcPr>
          <w:p w:rsidR="0095405F" w:rsidRPr="00FE31EF" w:rsidRDefault="0095405F" w:rsidP="00754380">
            <w:pPr>
              <w:pStyle w:val="Tablecentered"/>
              <w:rPr>
                <w:rFonts w:ascii="Times New Roman" w:hAnsi="Times New Roman" w:cs="Times New Roman"/>
                <w:sz w:val="22"/>
                <w:szCs w:val="22"/>
              </w:rPr>
            </w:pPr>
            <w:r w:rsidRPr="00FE31EF">
              <w:rPr>
                <w:rFonts w:ascii="Times New Roman" w:hAnsi="Times New Roman" w:cs="Times New Roman"/>
                <w:sz w:val="22"/>
                <w:szCs w:val="22"/>
              </w:rPr>
              <w:t>Apo B</w:t>
            </w:r>
          </w:p>
        </w:tc>
        <w:tc>
          <w:tcPr>
            <w:tcW w:w="929" w:type="dxa"/>
            <w:tcBorders>
              <w:top w:val="nil"/>
              <w:left w:val="nil"/>
              <w:bottom w:val="single" w:sz="12" w:space="0" w:color="auto"/>
              <w:right w:val="nil"/>
            </w:tcBorders>
            <w:vAlign w:val="center"/>
          </w:tcPr>
          <w:p w:rsidR="0095405F" w:rsidRPr="00FE31EF" w:rsidRDefault="0095405F" w:rsidP="00754380">
            <w:pPr>
              <w:pStyle w:val="Tablecentered"/>
              <w:rPr>
                <w:rFonts w:ascii="Times New Roman" w:hAnsi="Times New Roman" w:cs="Times New Roman"/>
                <w:sz w:val="22"/>
                <w:szCs w:val="22"/>
                <w:vertAlign w:val="superscript"/>
              </w:rPr>
            </w:pPr>
            <w:r w:rsidRPr="00FE31EF">
              <w:rPr>
                <w:rFonts w:ascii="Times New Roman" w:hAnsi="Times New Roman" w:cs="Times New Roman"/>
                <w:sz w:val="22"/>
                <w:szCs w:val="22"/>
              </w:rPr>
              <w:t>TG</w:t>
            </w:r>
            <w:r w:rsidRPr="00FE31EF">
              <w:rPr>
                <w:rFonts w:ascii="Times New Roman" w:hAnsi="Times New Roman" w:cs="Times New Roman"/>
                <w:sz w:val="22"/>
                <w:szCs w:val="22"/>
                <w:vertAlign w:val="superscript"/>
              </w:rPr>
              <w:t>a</w:t>
            </w:r>
          </w:p>
        </w:tc>
        <w:tc>
          <w:tcPr>
            <w:tcW w:w="930" w:type="dxa"/>
            <w:tcBorders>
              <w:top w:val="nil"/>
              <w:left w:val="nil"/>
              <w:bottom w:val="single" w:sz="12" w:space="0" w:color="auto"/>
              <w:right w:val="nil"/>
            </w:tcBorders>
            <w:vAlign w:val="center"/>
          </w:tcPr>
          <w:p w:rsidR="0095405F" w:rsidRPr="00FE31EF" w:rsidRDefault="0095405F" w:rsidP="00754380">
            <w:pPr>
              <w:pStyle w:val="Tablecentered"/>
              <w:rPr>
                <w:rFonts w:ascii="Times New Roman" w:hAnsi="Times New Roman" w:cs="Times New Roman"/>
                <w:sz w:val="22"/>
                <w:szCs w:val="22"/>
              </w:rPr>
            </w:pPr>
            <w:r w:rsidRPr="00FE31EF">
              <w:rPr>
                <w:rFonts w:ascii="Times New Roman" w:hAnsi="Times New Roman" w:cs="Times New Roman"/>
                <w:sz w:val="22"/>
                <w:szCs w:val="22"/>
              </w:rPr>
              <w:t>HDL</w:t>
            </w:r>
            <w:r w:rsidRPr="00FE31EF">
              <w:rPr>
                <w:rFonts w:ascii="Times New Roman" w:hAnsi="Times New Roman" w:cs="Times New Roman"/>
                <w:sz w:val="22"/>
                <w:szCs w:val="22"/>
              </w:rPr>
              <w:noBreakHyphen/>
              <w:t>C</w:t>
            </w:r>
          </w:p>
        </w:tc>
        <w:tc>
          <w:tcPr>
            <w:tcW w:w="930" w:type="dxa"/>
            <w:tcBorders>
              <w:top w:val="nil"/>
              <w:left w:val="nil"/>
              <w:bottom w:val="single" w:sz="12" w:space="0" w:color="auto"/>
              <w:right w:val="nil"/>
            </w:tcBorders>
            <w:vAlign w:val="center"/>
          </w:tcPr>
          <w:p w:rsidR="0095405F" w:rsidRPr="00FE31EF" w:rsidRDefault="0095405F" w:rsidP="00754380">
            <w:pPr>
              <w:pStyle w:val="Tablecentered"/>
              <w:rPr>
                <w:rFonts w:ascii="Times New Roman" w:hAnsi="Times New Roman" w:cs="Times New Roman"/>
                <w:sz w:val="22"/>
                <w:szCs w:val="22"/>
              </w:rPr>
            </w:pPr>
            <w:r w:rsidRPr="00FE31EF">
              <w:rPr>
                <w:rFonts w:ascii="Times New Roman" w:hAnsi="Times New Roman" w:cs="Times New Roman"/>
                <w:sz w:val="22"/>
                <w:szCs w:val="22"/>
              </w:rPr>
              <w:t>Non-HDL-C</w:t>
            </w:r>
          </w:p>
        </w:tc>
      </w:tr>
      <w:tr w:rsidR="0095405F" w:rsidRPr="00FE31EF" w:rsidTr="00754380">
        <w:trPr>
          <w:trHeight w:val="191"/>
          <w:jc w:val="center"/>
        </w:trPr>
        <w:tc>
          <w:tcPr>
            <w:tcW w:w="2023" w:type="dxa"/>
            <w:tcBorders>
              <w:top w:val="nil"/>
              <w:left w:val="nil"/>
              <w:bottom w:val="single" w:sz="12" w:space="0" w:color="auto"/>
              <w:right w:val="nil"/>
            </w:tcBorders>
            <w:vAlign w:val="center"/>
          </w:tcPr>
          <w:p w:rsidR="0095405F" w:rsidRPr="00FE31EF" w:rsidRDefault="0095405F" w:rsidP="00754380">
            <w:pPr>
              <w:pStyle w:val="Tablenormal0"/>
              <w:rPr>
                <w:rFonts w:ascii="Times New Roman" w:hAnsi="Times New Roman" w:cs="Times New Roman"/>
                <w:sz w:val="22"/>
                <w:szCs w:val="22"/>
              </w:rPr>
            </w:pPr>
            <w:r w:rsidRPr="00FE31EF">
              <w:rPr>
                <w:rFonts w:ascii="Times New Roman" w:hAnsi="Times New Roman" w:cs="Times New Roman"/>
                <w:sz w:val="22"/>
                <w:szCs w:val="22"/>
              </w:rPr>
              <w:t xml:space="preserve">Pooled data (All </w:t>
            </w:r>
            <w:r w:rsidRPr="00A96AAD">
              <w:rPr>
                <w:rFonts w:ascii="Times New Roman" w:hAnsi="Times New Roman" w:cs="Times New Roman"/>
                <w:sz w:val="22"/>
                <w:szCs w:val="22"/>
              </w:rPr>
              <w:t>Co-administered ezetimibe and atorvastatin</w:t>
            </w:r>
            <w:r w:rsidRPr="00FE31EF">
              <w:rPr>
                <w:rFonts w:cs="Times New Roman"/>
              </w:rPr>
              <w:t xml:space="preserve"> </w:t>
            </w:r>
            <w:r w:rsidRPr="00FE31EF">
              <w:rPr>
                <w:rFonts w:ascii="Times New Roman" w:hAnsi="Times New Roman" w:cs="Times New Roman"/>
                <w:sz w:val="22"/>
                <w:szCs w:val="22"/>
              </w:rPr>
              <w:t>doses)</w:t>
            </w:r>
            <w:r w:rsidRPr="00FE31EF">
              <w:rPr>
                <w:rFonts w:ascii="Times New Roman" w:hAnsi="Times New Roman" w:cs="Times New Roman"/>
                <w:sz w:val="22"/>
                <w:szCs w:val="22"/>
                <w:vertAlign w:val="superscript"/>
              </w:rPr>
              <w:t>c</w:t>
            </w:r>
            <w:r w:rsidRPr="00FE31EF">
              <w:rPr>
                <w:rFonts w:ascii="Times New Roman" w:hAnsi="Times New Roman" w:cs="Times New Roman"/>
                <w:sz w:val="22"/>
                <w:szCs w:val="22"/>
              </w:rPr>
              <w:t xml:space="preserve"> </w:t>
            </w:r>
          </w:p>
        </w:tc>
        <w:tc>
          <w:tcPr>
            <w:tcW w:w="597" w:type="dxa"/>
            <w:tcBorders>
              <w:top w:val="nil"/>
              <w:left w:val="nil"/>
              <w:bottom w:val="single" w:sz="12" w:space="0" w:color="auto"/>
              <w:right w:val="nil"/>
            </w:tcBorders>
            <w:vAlign w:val="center"/>
          </w:tcPr>
          <w:p w:rsidR="0095405F" w:rsidRPr="00FE31EF" w:rsidRDefault="0095405F" w:rsidP="00754380">
            <w:pPr>
              <w:pStyle w:val="Tablecentered"/>
              <w:rPr>
                <w:rFonts w:ascii="Times New Roman" w:hAnsi="Times New Roman" w:cs="Times New Roman"/>
                <w:sz w:val="22"/>
                <w:szCs w:val="22"/>
              </w:rPr>
            </w:pPr>
            <w:r w:rsidRPr="00FE31EF">
              <w:rPr>
                <w:rFonts w:ascii="Times New Roman" w:hAnsi="Times New Roman" w:cs="Times New Roman"/>
                <w:sz w:val="22"/>
                <w:szCs w:val="22"/>
              </w:rPr>
              <w:t>255</w:t>
            </w:r>
          </w:p>
        </w:tc>
        <w:tc>
          <w:tcPr>
            <w:tcW w:w="930" w:type="dxa"/>
            <w:tcBorders>
              <w:top w:val="nil"/>
              <w:left w:val="nil"/>
              <w:bottom w:val="single" w:sz="12" w:space="0" w:color="auto"/>
              <w:right w:val="nil"/>
            </w:tcBorders>
            <w:vAlign w:val="center"/>
          </w:tcPr>
          <w:p w:rsidR="0095405F" w:rsidRPr="00FE31EF" w:rsidRDefault="0095405F" w:rsidP="00754380">
            <w:pPr>
              <w:pStyle w:val="Tablecentered"/>
              <w:rPr>
                <w:rFonts w:ascii="Times New Roman" w:hAnsi="Times New Roman" w:cs="Times New Roman"/>
                <w:sz w:val="22"/>
                <w:szCs w:val="22"/>
              </w:rPr>
            </w:pPr>
            <w:r w:rsidRPr="00FE31EF">
              <w:rPr>
                <w:rFonts w:ascii="Times New Roman" w:hAnsi="Times New Roman" w:cs="Times New Roman"/>
                <w:sz w:val="22"/>
                <w:szCs w:val="22"/>
              </w:rPr>
              <w:t>-41</w:t>
            </w:r>
          </w:p>
        </w:tc>
        <w:tc>
          <w:tcPr>
            <w:tcW w:w="929" w:type="dxa"/>
            <w:tcBorders>
              <w:top w:val="nil"/>
              <w:left w:val="nil"/>
              <w:bottom w:val="single" w:sz="12" w:space="0" w:color="auto"/>
              <w:right w:val="nil"/>
            </w:tcBorders>
            <w:vAlign w:val="center"/>
          </w:tcPr>
          <w:p w:rsidR="0095405F" w:rsidRPr="00FE31EF" w:rsidRDefault="0095405F" w:rsidP="00754380">
            <w:pPr>
              <w:pStyle w:val="Tablecentered"/>
              <w:rPr>
                <w:rFonts w:ascii="Times New Roman" w:hAnsi="Times New Roman" w:cs="Times New Roman"/>
                <w:sz w:val="22"/>
                <w:szCs w:val="22"/>
              </w:rPr>
            </w:pPr>
            <w:r w:rsidRPr="00FE31EF">
              <w:rPr>
                <w:rFonts w:ascii="Times New Roman" w:hAnsi="Times New Roman" w:cs="Times New Roman"/>
                <w:sz w:val="22"/>
                <w:szCs w:val="22"/>
              </w:rPr>
              <w:t>-56</w:t>
            </w:r>
          </w:p>
        </w:tc>
        <w:tc>
          <w:tcPr>
            <w:tcW w:w="930" w:type="dxa"/>
            <w:tcBorders>
              <w:top w:val="nil"/>
              <w:left w:val="nil"/>
              <w:bottom w:val="single" w:sz="12" w:space="0" w:color="auto"/>
              <w:right w:val="nil"/>
            </w:tcBorders>
            <w:vAlign w:val="center"/>
          </w:tcPr>
          <w:p w:rsidR="0095405F" w:rsidRPr="00FE31EF" w:rsidRDefault="0095405F" w:rsidP="00754380">
            <w:pPr>
              <w:pStyle w:val="Tablecentered"/>
              <w:rPr>
                <w:rFonts w:ascii="Times New Roman" w:hAnsi="Times New Roman" w:cs="Times New Roman"/>
                <w:sz w:val="22"/>
                <w:szCs w:val="22"/>
              </w:rPr>
            </w:pPr>
            <w:r w:rsidRPr="00FE31EF">
              <w:rPr>
                <w:rFonts w:ascii="Times New Roman" w:hAnsi="Times New Roman" w:cs="Times New Roman"/>
                <w:sz w:val="22"/>
                <w:szCs w:val="22"/>
              </w:rPr>
              <w:t>-45</w:t>
            </w:r>
          </w:p>
        </w:tc>
        <w:tc>
          <w:tcPr>
            <w:tcW w:w="929" w:type="dxa"/>
            <w:tcBorders>
              <w:top w:val="nil"/>
              <w:left w:val="nil"/>
              <w:bottom w:val="single" w:sz="12" w:space="0" w:color="auto"/>
              <w:right w:val="nil"/>
            </w:tcBorders>
            <w:vAlign w:val="center"/>
          </w:tcPr>
          <w:p w:rsidR="0095405F" w:rsidRPr="00FE31EF" w:rsidRDefault="0095405F" w:rsidP="00754380">
            <w:pPr>
              <w:pStyle w:val="Tablecentered"/>
              <w:rPr>
                <w:rFonts w:ascii="Times New Roman" w:hAnsi="Times New Roman" w:cs="Times New Roman"/>
                <w:sz w:val="22"/>
                <w:szCs w:val="22"/>
              </w:rPr>
            </w:pPr>
            <w:r w:rsidRPr="00FE31EF">
              <w:rPr>
                <w:rFonts w:ascii="Times New Roman" w:hAnsi="Times New Roman" w:cs="Times New Roman"/>
                <w:sz w:val="22"/>
                <w:szCs w:val="22"/>
              </w:rPr>
              <w:t>-33</w:t>
            </w:r>
          </w:p>
        </w:tc>
        <w:tc>
          <w:tcPr>
            <w:tcW w:w="930" w:type="dxa"/>
            <w:tcBorders>
              <w:top w:val="nil"/>
              <w:left w:val="nil"/>
              <w:bottom w:val="single" w:sz="12" w:space="0" w:color="auto"/>
              <w:right w:val="nil"/>
            </w:tcBorders>
            <w:vAlign w:val="center"/>
          </w:tcPr>
          <w:p w:rsidR="0095405F" w:rsidRPr="00FE31EF" w:rsidRDefault="0095405F" w:rsidP="00754380">
            <w:pPr>
              <w:pStyle w:val="Tablecentered"/>
              <w:rPr>
                <w:rFonts w:ascii="Times New Roman" w:hAnsi="Times New Roman" w:cs="Times New Roman"/>
                <w:sz w:val="22"/>
                <w:szCs w:val="22"/>
              </w:rPr>
            </w:pPr>
            <w:r w:rsidRPr="00FE31EF">
              <w:rPr>
                <w:rFonts w:ascii="Times New Roman" w:hAnsi="Times New Roman" w:cs="Times New Roman"/>
                <w:sz w:val="22"/>
                <w:szCs w:val="22"/>
              </w:rPr>
              <w:t>+7</w:t>
            </w:r>
          </w:p>
        </w:tc>
        <w:tc>
          <w:tcPr>
            <w:tcW w:w="930" w:type="dxa"/>
            <w:tcBorders>
              <w:top w:val="nil"/>
              <w:left w:val="nil"/>
              <w:bottom w:val="single" w:sz="12" w:space="0" w:color="auto"/>
              <w:right w:val="nil"/>
            </w:tcBorders>
            <w:vAlign w:val="center"/>
          </w:tcPr>
          <w:p w:rsidR="0095405F" w:rsidRPr="00FE31EF" w:rsidRDefault="0095405F" w:rsidP="00754380">
            <w:pPr>
              <w:pStyle w:val="Tablecentered"/>
              <w:rPr>
                <w:rFonts w:ascii="Times New Roman" w:hAnsi="Times New Roman" w:cs="Times New Roman"/>
                <w:sz w:val="22"/>
                <w:szCs w:val="22"/>
              </w:rPr>
            </w:pPr>
            <w:r w:rsidRPr="00FE31EF">
              <w:rPr>
                <w:rFonts w:ascii="Times New Roman" w:hAnsi="Times New Roman" w:cs="Times New Roman"/>
                <w:sz w:val="22"/>
                <w:szCs w:val="22"/>
              </w:rPr>
              <w:t>-52</w:t>
            </w:r>
          </w:p>
        </w:tc>
      </w:tr>
      <w:tr w:rsidR="0095405F" w:rsidRPr="00FE31EF" w:rsidTr="00754380">
        <w:trPr>
          <w:trHeight w:val="191"/>
          <w:jc w:val="center"/>
        </w:trPr>
        <w:tc>
          <w:tcPr>
            <w:tcW w:w="2023" w:type="dxa"/>
            <w:tcBorders>
              <w:top w:val="single" w:sz="12" w:space="0" w:color="auto"/>
              <w:left w:val="nil"/>
              <w:bottom w:val="dotted" w:sz="4" w:space="0" w:color="auto"/>
              <w:right w:val="nil"/>
            </w:tcBorders>
            <w:vAlign w:val="center"/>
          </w:tcPr>
          <w:p w:rsidR="0095405F" w:rsidRPr="00FE31EF" w:rsidRDefault="0095405F" w:rsidP="00754380">
            <w:pPr>
              <w:pStyle w:val="Tablenormal0"/>
              <w:rPr>
                <w:rFonts w:ascii="Times New Roman" w:hAnsi="Times New Roman" w:cs="Times New Roman"/>
                <w:sz w:val="22"/>
                <w:szCs w:val="22"/>
                <w:vertAlign w:val="superscript"/>
              </w:rPr>
            </w:pPr>
            <w:r w:rsidRPr="00FE31EF">
              <w:rPr>
                <w:rFonts w:ascii="Times New Roman" w:hAnsi="Times New Roman" w:cs="Times New Roman"/>
                <w:sz w:val="22"/>
                <w:szCs w:val="22"/>
              </w:rPr>
              <w:t>Pooled data (All atorvastatin doses)</w:t>
            </w:r>
            <w:r w:rsidRPr="00FE31EF">
              <w:rPr>
                <w:rFonts w:ascii="Times New Roman" w:hAnsi="Times New Roman" w:cs="Times New Roman"/>
                <w:sz w:val="22"/>
                <w:szCs w:val="22"/>
                <w:vertAlign w:val="superscript"/>
              </w:rPr>
              <w:t>c</w:t>
            </w:r>
          </w:p>
        </w:tc>
        <w:tc>
          <w:tcPr>
            <w:tcW w:w="597" w:type="dxa"/>
            <w:tcBorders>
              <w:top w:val="single" w:sz="12" w:space="0" w:color="auto"/>
              <w:left w:val="nil"/>
              <w:bottom w:val="dotted" w:sz="4" w:space="0" w:color="auto"/>
              <w:right w:val="nil"/>
            </w:tcBorders>
            <w:vAlign w:val="center"/>
          </w:tcPr>
          <w:p w:rsidR="0095405F" w:rsidRPr="00FE31EF" w:rsidRDefault="0095405F" w:rsidP="00754380">
            <w:pPr>
              <w:pStyle w:val="Tablecentered"/>
              <w:rPr>
                <w:rFonts w:ascii="Times New Roman" w:hAnsi="Times New Roman" w:cs="Times New Roman"/>
                <w:sz w:val="22"/>
                <w:szCs w:val="22"/>
              </w:rPr>
            </w:pPr>
            <w:r w:rsidRPr="00FE31EF">
              <w:rPr>
                <w:rFonts w:ascii="Times New Roman" w:hAnsi="Times New Roman" w:cs="Times New Roman"/>
                <w:sz w:val="22"/>
                <w:szCs w:val="22"/>
              </w:rPr>
              <w:t>248</w:t>
            </w:r>
          </w:p>
        </w:tc>
        <w:tc>
          <w:tcPr>
            <w:tcW w:w="930" w:type="dxa"/>
            <w:tcBorders>
              <w:top w:val="single" w:sz="12" w:space="0" w:color="auto"/>
              <w:left w:val="nil"/>
              <w:bottom w:val="dotted" w:sz="4" w:space="0" w:color="auto"/>
              <w:right w:val="nil"/>
            </w:tcBorders>
            <w:vAlign w:val="center"/>
          </w:tcPr>
          <w:p w:rsidR="0095405F" w:rsidRPr="00FE31EF" w:rsidRDefault="0095405F" w:rsidP="00754380">
            <w:pPr>
              <w:pStyle w:val="Tablecentered"/>
              <w:rPr>
                <w:rFonts w:ascii="Times New Roman" w:hAnsi="Times New Roman" w:cs="Times New Roman"/>
                <w:sz w:val="22"/>
                <w:szCs w:val="22"/>
              </w:rPr>
            </w:pPr>
            <w:r w:rsidRPr="00FE31EF">
              <w:rPr>
                <w:rFonts w:ascii="Times New Roman" w:hAnsi="Times New Roman" w:cs="Times New Roman"/>
                <w:sz w:val="22"/>
                <w:szCs w:val="22"/>
              </w:rPr>
              <w:t>-32</w:t>
            </w:r>
          </w:p>
        </w:tc>
        <w:tc>
          <w:tcPr>
            <w:tcW w:w="929" w:type="dxa"/>
            <w:tcBorders>
              <w:top w:val="single" w:sz="12" w:space="0" w:color="auto"/>
              <w:left w:val="nil"/>
              <w:bottom w:val="dotted" w:sz="4" w:space="0" w:color="auto"/>
              <w:right w:val="nil"/>
            </w:tcBorders>
            <w:vAlign w:val="center"/>
          </w:tcPr>
          <w:p w:rsidR="0095405F" w:rsidRPr="00FE31EF" w:rsidRDefault="0095405F" w:rsidP="00754380">
            <w:pPr>
              <w:pStyle w:val="Tablecentered"/>
              <w:rPr>
                <w:rFonts w:ascii="Times New Roman" w:hAnsi="Times New Roman" w:cs="Times New Roman"/>
                <w:sz w:val="22"/>
                <w:szCs w:val="22"/>
              </w:rPr>
            </w:pPr>
            <w:r w:rsidRPr="00FE31EF">
              <w:rPr>
                <w:rFonts w:ascii="Times New Roman" w:hAnsi="Times New Roman" w:cs="Times New Roman"/>
                <w:sz w:val="22"/>
                <w:szCs w:val="22"/>
              </w:rPr>
              <w:t>-44</w:t>
            </w:r>
          </w:p>
        </w:tc>
        <w:tc>
          <w:tcPr>
            <w:tcW w:w="930" w:type="dxa"/>
            <w:tcBorders>
              <w:top w:val="single" w:sz="12" w:space="0" w:color="auto"/>
              <w:left w:val="nil"/>
              <w:bottom w:val="dotted" w:sz="4" w:space="0" w:color="auto"/>
              <w:right w:val="nil"/>
            </w:tcBorders>
            <w:vAlign w:val="center"/>
          </w:tcPr>
          <w:p w:rsidR="0095405F" w:rsidRPr="00FE31EF" w:rsidRDefault="0095405F" w:rsidP="00754380">
            <w:pPr>
              <w:pStyle w:val="Tablecentered"/>
              <w:rPr>
                <w:rFonts w:ascii="Times New Roman" w:hAnsi="Times New Roman" w:cs="Times New Roman"/>
                <w:sz w:val="22"/>
                <w:szCs w:val="22"/>
              </w:rPr>
            </w:pPr>
            <w:r w:rsidRPr="00FE31EF">
              <w:rPr>
                <w:rFonts w:ascii="Times New Roman" w:hAnsi="Times New Roman" w:cs="Times New Roman"/>
                <w:sz w:val="22"/>
                <w:szCs w:val="22"/>
              </w:rPr>
              <w:t>-36</w:t>
            </w:r>
          </w:p>
        </w:tc>
        <w:tc>
          <w:tcPr>
            <w:tcW w:w="929" w:type="dxa"/>
            <w:tcBorders>
              <w:top w:val="single" w:sz="12" w:space="0" w:color="auto"/>
              <w:left w:val="nil"/>
              <w:bottom w:val="dotted" w:sz="4" w:space="0" w:color="auto"/>
              <w:right w:val="nil"/>
            </w:tcBorders>
            <w:vAlign w:val="center"/>
          </w:tcPr>
          <w:p w:rsidR="0095405F" w:rsidRPr="00FE31EF" w:rsidRDefault="0095405F" w:rsidP="00754380">
            <w:pPr>
              <w:pStyle w:val="Tablecentered"/>
              <w:rPr>
                <w:rFonts w:ascii="Times New Roman" w:hAnsi="Times New Roman" w:cs="Times New Roman"/>
                <w:sz w:val="22"/>
                <w:szCs w:val="22"/>
              </w:rPr>
            </w:pPr>
            <w:r w:rsidRPr="00FE31EF">
              <w:rPr>
                <w:rFonts w:ascii="Times New Roman" w:hAnsi="Times New Roman" w:cs="Times New Roman"/>
                <w:sz w:val="22"/>
                <w:szCs w:val="22"/>
              </w:rPr>
              <w:t>-24</w:t>
            </w:r>
          </w:p>
        </w:tc>
        <w:tc>
          <w:tcPr>
            <w:tcW w:w="930" w:type="dxa"/>
            <w:tcBorders>
              <w:top w:val="single" w:sz="12" w:space="0" w:color="auto"/>
              <w:left w:val="nil"/>
              <w:bottom w:val="dotted" w:sz="4" w:space="0" w:color="auto"/>
              <w:right w:val="nil"/>
            </w:tcBorders>
            <w:vAlign w:val="center"/>
          </w:tcPr>
          <w:p w:rsidR="0095405F" w:rsidRPr="00FE31EF" w:rsidRDefault="0095405F" w:rsidP="00754380">
            <w:pPr>
              <w:pStyle w:val="Tablecentered"/>
              <w:rPr>
                <w:rFonts w:ascii="Times New Roman" w:hAnsi="Times New Roman" w:cs="Times New Roman"/>
                <w:sz w:val="22"/>
                <w:szCs w:val="22"/>
              </w:rPr>
            </w:pPr>
            <w:r w:rsidRPr="00FE31EF">
              <w:rPr>
                <w:rFonts w:ascii="Times New Roman" w:hAnsi="Times New Roman" w:cs="Times New Roman"/>
                <w:sz w:val="22"/>
                <w:szCs w:val="22"/>
              </w:rPr>
              <w:t>+4</w:t>
            </w:r>
          </w:p>
        </w:tc>
        <w:tc>
          <w:tcPr>
            <w:tcW w:w="930" w:type="dxa"/>
            <w:tcBorders>
              <w:top w:val="single" w:sz="12" w:space="0" w:color="auto"/>
              <w:left w:val="nil"/>
              <w:bottom w:val="dotted" w:sz="4" w:space="0" w:color="auto"/>
              <w:right w:val="nil"/>
            </w:tcBorders>
            <w:vAlign w:val="center"/>
          </w:tcPr>
          <w:p w:rsidR="0095405F" w:rsidRPr="00FE31EF" w:rsidRDefault="0095405F" w:rsidP="00754380">
            <w:pPr>
              <w:pStyle w:val="Tablecentered"/>
              <w:rPr>
                <w:rFonts w:ascii="Times New Roman" w:hAnsi="Times New Roman" w:cs="Times New Roman"/>
                <w:sz w:val="22"/>
                <w:szCs w:val="22"/>
              </w:rPr>
            </w:pPr>
            <w:r w:rsidRPr="00FE31EF">
              <w:rPr>
                <w:rFonts w:ascii="Times New Roman" w:hAnsi="Times New Roman" w:cs="Times New Roman"/>
                <w:sz w:val="22"/>
                <w:szCs w:val="22"/>
              </w:rPr>
              <w:t>-41</w:t>
            </w:r>
          </w:p>
        </w:tc>
      </w:tr>
      <w:tr w:rsidR="0095405F" w:rsidRPr="00FE31EF" w:rsidTr="00754380">
        <w:trPr>
          <w:trHeight w:val="191"/>
          <w:jc w:val="center"/>
        </w:trPr>
        <w:tc>
          <w:tcPr>
            <w:tcW w:w="2023" w:type="dxa"/>
            <w:tcBorders>
              <w:top w:val="single" w:sz="12" w:space="0" w:color="auto"/>
              <w:left w:val="nil"/>
              <w:bottom w:val="single" w:sz="12" w:space="0" w:color="auto"/>
              <w:right w:val="nil"/>
            </w:tcBorders>
            <w:vAlign w:val="center"/>
          </w:tcPr>
          <w:p w:rsidR="0095405F" w:rsidRPr="00FE31EF" w:rsidRDefault="0095405F" w:rsidP="00754380">
            <w:pPr>
              <w:pStyle w:val="Tablenormal0"/>
              <w:rPr>
                <w:rFonts w:ascii="Times New Roman" w:hAnsi="Times New Roman" w:cs="Times New Roman"/>
                <w:sz w:val="22"/>
                <w:szCs w:val="22"/>
              </w:rPr>
            </w:pPr>
            <w:r w:rsidRPr="00FE31EF">
              <w:rPr>
                <w:rFonts w:ascii="Times New Roman" w:hAnsi="Times New Roman" w:cs="Times New Roman"/>
                <w:sz w:val="22"/>
                <w:szCs w:val="22"/>
              </w:rPr>
              <w:t>Ezetimibe 10 mg</w:t>
            </w:r>
          </w:p>
        </w:tc>
        <w:tc>
          <w:tcPr>
            <w:tcW w:w="597" w:type="dxa"/>
            <w:tcBorders>
              <w:top w:val="single" w:sz="12" w:space="0" w:color="auto"/>
              <w:left w:val="nil"/>
              <w:bottom w:val="single" w:sz="12" w:space="0" w:color="auto"/>
              <w:right w:val="nil"/>
            </w:tcBorders>
            <w:vAlign w:val="center"/>
          </w:tcPr>
          <w:p w:rsidR="0095405F" w:rsidRPr="00FE31EF" w:rsidRDefault="0095405F" w:rsidP="00754380">
            <w:pPr>
              <w:pStyle w:val="Tablecentered"/>
              <w:rPr>
                <w:rFonts w:ascii="Times New Roman" w:hAnsi="Times New Roman" w:cs="Times New Roman"/>
                <w:sz w:val="22"/>
                <w:szCs w:val="22"/>
              </w:rPr>
            </w:pPr>
            <w:r w:rsidRPr="00FE31EF">
              <w:rPr>
                <w:rFonts w:ascii="Times New Roman" w:hAnsi="Times New Roman" w:cs="Times New Roman"/>
                <w:sz w:val="22"/>
                <w:szCs w:val="22"/>
              </w:rPr>
              <w:t>65</w:t>
            </w:r>
          </w:p>
        </w:tc>
        <w:tc>
          <w:tcPr>
            <w:tcW w:w="930" w:type="dxa"/>
            <w:tcBorders>
              <w:top w:val="single" w:sz="12" w:space="0" w:color="auto"/>
              <w:left w:val="nil"/>
              <w:bottom w:val="single" w:sz="12" w:space="0" w:color="auto"/>
              <w:right w:val="nil"/>
            </w:tcBorders>
            <w:vAlign w:val="center"/>
          </w:tcPr>
          <w:p w:rsidR="0095405F" w:rsidRPr="00FE31EF" w:rsidRDefault="0095405F" w:rsidP="00754380">
            <w:pPr>
              <w:pStyle w:val="Tablecentered"/>
              <w:rPr>
                <w:rFonts w:ascii="Times New Roman" w:hAnsi="Times New Roman" w:cs="Times New Roman"/>
                <w:sz w:val="22"/>
                <w:szCs w:val="22"/>
              </w:rPr>
            </w:pPr>
            <w:r w:rsidRPr="00FE31EF">
              <w:rPr>
                <w:rFonts w:ascii="Times New Roman" w:hAnsi="Times New Roman" w:cs="Times New Roman"/>
                <w:sz w:val="22"/>
                <w:szCs w:val="22"/>
              </w:rPr>
              <w:t>-14</w:t>
            </w:r>
          </w:p>
        </w:tc>
        <w:tc>
          <w:tcPr>
            <w:tcW w:w="929" w:type="dxa"/>
            <w:tcBorders>
              <w:top w:val="single" w:sz="12" w:space="0" w:color="auto"/>
              <w:left w:val="nil"/>
              <w:bottom w:val="single" w:sz="12" w:space="0" w:color="auto"/>
              <w:right w:val="nil"/>
            </w:tcBorders>
            <w:vAlign w:val="center"/>
          </w:tcPr>
          <w:p w:rsidR="0095405F" w:rsidRPr="00FE31EF" w:rsidRDefault="0095405F" w:rsidP="00754380">
            <w:pPr>
              <w:pStyle w:val="Tablecentered"/>
              <w:rPr>
                <w:rFonts w:ascii="Times New Roman" w:hAnsi="Times New Roman" w:cs="Times New Roman"/>
                <w:sz w:val="22"/>
                <w:szCs w:val="22"/>
              </w:rPr>
            </w:pPr>
            <w:r w:rsidRPr="00FE31EF">
              <w:rPr>
                <w:rFonts w:ascii="Times New Roman" w:hAnsi="Times New Roman" w:cs="Times New Roman"/>
                <w:sz w:val="22"/>
                <w:szCs w:val="22"/>
              </w:rPr>
              <w:t>-20</w:t>
            </w:r>
          </w:p>
        </w:tc>
        <w:tc>
          <w:tcPr>
            <w:tcW w:w="930" w:type="dxa"/>
            <w:tcBorders>
              <w:top w:val="single" w:sz="12" w:space="0" w:color="auto"/>
              <w:left w:val="nil"/>
              <w:bottom w:val="single" w:sz="12" w:space="0" w:color="auto"/>
              <w:right w:val="nil"/>
            </w:tcBorders>
            <w:vAlign w:val="center"/>
          </w:tcPr>
          <w:p w:rsidR="0095405F" w:rsidRPr="00FE31EF" w:rsidRDefault="0095405F" w:rsidP="00754380">
            <w:pPr>
              <w:pStyle w:val="Tablecentered"/>
              <w:rPr>
                <w:rFonts w:ascii="Times New Roman" w:hAnsi="Times New Roman" w:cs="Times New Roman"/>
                <w:sz w:val="22"/>
                <w:szCs w:val="22"/>
              </w:rPr>
            </w:pPr>
            <w:r w:rsidRPr="00FE31EF">
              <w:rPr>
                <w:rFonts w:ascii="Times New Roman" w:hAnsi="Times New Roman" w:cs="Times New Roman"/>
                <w:sz w:val="22"/>
                <w:szCs w:val="22"/>
              </w:rPr>
              <w:t>-15</w:t>
            </w:r>
          </w:p>
        </w:tc>
        <w:tc>
          <w:tcPr>
            <w:tcW w:w="929" w:type="dxa"/>
            <w:tcBorders>
              <w:top w:val="single" w:sz="12" w:space="0" w:color="auto"/>
              <w:left w:val="nil"/>
              <w:bottom w:val="single" w:sz="12" w:space="0" w:color="auto"/>
              <w:right w:val="nil"/>
            </w:tcBorders>
            <w:vAlign w:val="center"/>
          </w:tcPr>
          <w:p w:rsidR="0095405F" w:rsidRPr="00FE31EF" w:rsidRDefault="0095405F" w:rsidP="00754380">
            <w:pPr>
              <w:pStyle w:val="Tablecentered"/>
              <w:rPr>
                <w:rFonts w:ascii="Times New Roman" w:hAnsi="Times New Roman" w:cs="Times New Roman"/>
                <w:sz w:val="22"/>
                <w:szCs w:val="22"/>
              </w:rPr>
            </w:pPr>
            <w:r w:rsidRPr="00FE31EF">
              <w:rPr>
                <w:rFonts w:ascii="Times New Roman" w:hAnsi="Times New Roman" w:cs="Times New Roman"/>
                <w:sz w:val="22"/>
                <w:szCs w:val="22"/>
              </w:rPr>
              <w:t>-5</w:t>
            </w:r>
          </w:p>
        </w:tc>
        <w:tc>
          <w:tcPr>
            <w:tcW w:w="930" w:type="dxa"/>
            <w:tcBorders>
              <w:top w:val="single" w:sz="12" w:space="0" w:color="auto"/>
              <w:left w:val="nil"/>
              <w:bottom w:val="single" w:sz="12" w:space="0" w:color="auto"/>
              <w:right w:val="nil"/>
            </w:tcBorders>
            <w:vAlign w:val="center"/>
          </w:tcPr>
          <w:p w:rsidR="0095405F" w:rsidRPr="00FE31EF" w:rsidRDefault="0095405F" w:rsidP="00754380">
            <w:pPr>
              <w:pStyle w:val="Tablecentered"/>
              <w:rPr>
                <w:rFonts w:ascii="Times New Roman" w:hAnsi="Times New Roman" w:cs="Times New Roman"/>
                <w:sz w:val="22"/>
                <w:szCs w:val="22"/>
              </w:rPr>
            </w:pPr>
            <w:r w:rsidRPr="00FE31EF">
              <w:rPr>
                <w:rFonts w:ascii="Times New Roman" w:hAnsi="Times New Roman" w:cs="Times New Roman"/>
                <w:sz w:val="22"/>
                <w:szCs w:val="22"/>
              </w:rPr>
              <w:t>+4</w:t>
            </w:r>
          </w:p>
        </w:tc>
        <w:tc>
          <w:tcPr>
            <w:tcW w:w="930" w:type="dxa"/>
            <w:tcBorders>
              <w:top w:val="single" w:sz="12" w:space="0" w:color="auto"/>
              <w:left w:val="nil"/>
              <w:bottom w:val="single" w:sz="12" w:space="0" w:color="auto"/>
              <w:right w:val="nil"/>
            </w:tcBorders>
            <w:vAlign w:val="center"/>
          </w:tcPr>
          <w:p w:rsidR="0095405F" w:rsidRPr="00FE31EF" w:rsidRDefault="0095405F" w:rsidP="00754380">
            <w:pPr>
              <w:pStyle w:val="Tablecentered"/>
              <w:rPr>
                <w:rFonts w:ascii="Times New Roman" w:hAnsi="Times New Roman" w:cs="Times New Roman"/>
                <w:sz w:val="22"/>
                <w:szCs w:val="22"/>
              </w:rPr>
            </w:pPr>
            <w:r w:rsidRPr="00FE31EF">
              <w:rPr>
                <w:rFonts w:ascii="Times New Roman" w:hAnsi="Times New Roman" w:cs="Times New Roman"/>
                <w:sz w:val="22"/>
                <w:szCs w:val="22"/>
              </w:rPr>
              <w:t>-18</w:t>
            </w:r>
          </w:p>
        </w:tc>
      </w:tr>
      <w:tr w:rsidR="0095405F" w:rsidRPr="00FE31EF" w:rsidTr="00754380">
        <w:trPr>
          <w:trHeight w:val="191"/>
          <w:jc w:val="center"/>
        </w:trPr>
        <w:tc>
          <w:tcPr>
            <w:tcW w:w="2023" w:type="dxa"/>
            <w:tcBorders>
              <w:top w:val="single" w:sz="12" w:space="0" w:color="auto"/>
              <w:left w:val="nil"/>
              <w:bottom w:val="single" w:sz="12" w:space="0" w:color="auto"/>
              <w:right w:val="nil"/>
            </w:tcBorders>
            <w:vAlign w:val="center"/>
          </w:tcPr>
          <w:p w:rsidR="0095405F" w:rsidRPr="00FE31EF" w:rsidRDefault="0095405F" w:rsidP="00754380">
            <w:pPr>
              <w:pStyle w:val="Tablenormal0"/>
              <w:rPr>
                <w:rFonts w:ascii="Times New Roman" w:hAnsi="Times New Roman" w:cs="Times New Roman"/>
                <w:sz w:val="22"/>
                <w:szCs w:val="22"/>
              </w:rPr>
            </w:pPr>
            <w:r w:rsidRPr="00FE31EF">
              <w:rPr>
                <w:rFonts w:ascii="Times New Roman" w:hAnsi="Times New Roman" w:cs="Times New Roman"/>
                <w:sz w:val="22"/>
                <w:szCs w:val="22"/>
              </w:rPr>
              <w:t>Placebo</w:t>
            </w:r>
          </w:p>
        </w:tc>
        <w:tc>
          <w:tcPr>
            <w:tcW w:w="597" w:type="dxa"/>
            <w:tcBorders>
              <w:top w:val="single" w:sz="12" w:space="0" w:color="auto"/>
              <w:left w:val="nil"/>
              <w:bottom w:val="single" w:sz="12" w:space="0" w:color="auto"/>
              <w:right w:val="nil"/>
            </w:tcBorders>
            <w:vAlign w:val="center"/>
          </w:tcPr>
          <w:p w:rsidR="0095405F" w:rsidRPr="00FE31EF" w:rsidRDefault="0095405F" w:rsidP="00754380">
            <w:pPr>
              <w:pStyle w:val="Tablecentered"/>
              <w:rPr>
                <w:rFonts w:ascii="Times New Roman" w:hAnsi="Times New Roman" w:cs="Times New Roman"/>
                <w:sz w:val="22"/>
                <w:szCs w:val="22"/>
              </w:rPr>
            </w:pPr>
            <w:r w:rsidRPr="00FE31EF">
              <w:rPr>
                <w:rFonts w:ascii="Times New Roman" w:hAnsi="Times New Roman" w:cs="Times New Roman"/>
                <w:sz w:val="22"/>
                <w:szCs w:val="22"/>
              </w:rPr>
              <w:t>60</w:t>
            </w:r>
          </w:p>
        </w:tc>
        <w:tc>
          <w:tcPr>
            <w:tcW w:w="930" w:type="dxa"/>
            <w:tcBorders>
              <w:top w:val="single" w:sz="12" w:space="0" w:color="auto"/>
              <w:left w:val="nil"/>
              <w:bottom w:val="single" w:sz="12" w:space="0" w:color="auto"/>
              <w:right w:val="nil"/>
            </w:tcBorders>
            <w:vAlign w:val="center"/>
          </w:tcPr>
          <w:p w:rsidR="0095405F" w:rsidRPr="00FE31EF" w:rsidRDefault="0095405F" w:rsidP="00754380">
            <w:pPr>
              <w:pStyle w:val="Tablecentered"/>
              <w:rPr>
                <w:rFonts w:ascii="Times New Roman" w:hAnsi="Times New Roman" w:cs="Times New Roman"/>
                <w:sz w:val="22"/>
                <w:szCs w:val="22"/>
              </w:rPr>
            </w:pPr>
            <w:r w:rsidRPr="00FE31EF">
              <w:rPr>
                <w:rFonts w:ascii="Times New Roman" w:hAnsi="Times New Roman" w:cs="Times New Roman"/>
                <w:sz w:val="22"/>
                <w:szCs w:val="22"/>
              </w:rPr>
              <w:t>+4</w:t>
            </w:r>
          </w:p>
        </w:tc>
        <w:tc>
          <w:tcPr>
            <w:tcW w:w="929" w:type="dxa"/>
            <w:tcBorders>
              <w:top w:val="single" w:sz="12" w:space="0" w:color="auto"/>
              <w:left w:val="nil"/>
              <w:bottom w:val="single" w:sz="12" w:space="0" w:color="auto"/>
              <w:right w:val="nil"/>
            </w:tcBorders>
            <w:vAlign w:val="center"/>
          </w:tcPr>
          <w:p w:rsidR="0095405F" w:rsidRPr="00FE31EF" w:rsidRDefault="0095405F" w:rsidP="00754380">
            <w:pPr>
              <w:pStyle w:val="Tablecentered"/>
              <w:rPr>
                <w:rFonts w:ascii="Times New Roman" w:hAnsi="Times New Roman" w:cs="Times New Roman"/>
                <w:sz w:val="22"/>
                <w:szCs w:val="22"/>
              </w:rPr>
            </w:pPr>
            <w:r w:rsidRPr="00FE31EF">
              <w:rPr>
                <w:rFonts w:ascii="Times New Roman" w:hAnsi="Times New Roman" w:cs="Times New Roman"/>
                <w:sz w:val="22"/>
                <w:szCs w:val="22"/>
              </w:rPr>
              <w:t>+4</w:t>
            </w:r>
          </w:p>
        </w:tc>
        <w:tc>
          <w:tcPr>
            <w:tcW w:w="930" w:type="dxa"/>
            <w:tcBorders>
              <w:top w:val="single" w:sz="12" w:space="0" w:color="auto"/>
              <w:left w:val="nil"/>
              <w:bottom w:val="single" w:sz="12" w:space="0" w:color="auto"/>
              <w:right w:val="nil"/>
            </w:tcBorders>
            <w:vAlign w:val="center"/>
          </w:tcPr>
          <w:p w:rsidR="0095405F" w:rsidRPr="00FE31EF" w:rsidRDefault="0095405F" w:rsidP="00754380">
            <w:pPr>
              <w:pStyle w:val="Tablecentered"/>
              <w:rPr>
                <w:rFonts w:ascii="Times New Roman" w:hAnsi="Times New Roman" w:cs="Times New Roman"/>
                <w:sz w:val="22"/>
                <w:szCs w:val="22"/>
              </w:rPr>
            </w:pPr>
            <w:r w:rsidRPr="00FE31EF">
              <w:rPr>
                <w:rFonts w:ascii="Times New Roman" w:hAnsi="Times New Roman" w:cs="Times New Roman"/>
                <w:sz w:val="22"/>
                <w:szCs w:val="22"/>
              </w:rPr>
              <w:t>+3</w:t>
            </w:r>
          </w:p>
        </w:tc>
        <w:tc>
          <w:tcPr>
            <w:tcW w:w="929" w:type="dxa"/>
            <w:tcBorders>
              <w:top w:val="single" w:sz="12" w:space="0" w:color="auto"/>
              <w:left w:val="nil"/>
              <w:bottom w:val="single" w:sz="12" w:space="0" w:color="auto"/>
              <w:right w:val="nil"/>
            </w:tcBorders>
            <w:vAlign w:val="center"/>
          </w:tcPr>
          <w:p w:rsidR="0095405F" w:rsidRPr="00FE31EF" w:rsidRDefault="0095405F" w:rsidP="00754380">
            <w:pPr>
              <w:pStyle w:val="Tablecentered"/>
              <w:rPr>
                <w:rFonts w:ascii="Times New Roman" w:hAnsi="Times New Roman" w:cs="Times New Roman"/>
                <w:sz w:val="22"/>
                <w:szCs w:val="22"/>
              </w:rPr>
            </w:pPr>
            <w:r w:rsidRPr="00FE31EF">
              <w:rPr>
                <w:rFonts w:ascii="Times New Roman" w:hAnsi="Times New Roman" w:cs="Times New Roman"/>
                <w:sz w:val="22"/>
                <w:szCs w:val="22"/>
              </w:rPr>
              <w:t>-6</w:t>
            </w:r>
          </w:p>
        </w:tc>
        <w:tc>
          <w:tcPr>
            <w:tcW w:w="930" w:type="dxa"/>
            <w:tcBorders>
              <w:top w:val="single" w:sz="12" w:space="0" w:color="auto"/>
              <w:left w:val="nil"/>
              <w:bottom w:val="single" w:sz="12" w:space="0" w:color="auto"/>
              <w:right w:val="nil"/>
            </w:tcBorders>
            <w:vAlign w:val="center"/>
          </w:tcPr>
          <w:p w:rsidR="0095405F" w:rsidRPr="00FE31EF" w:rsidRDefault="0095405F" w:rsidP="00754380">
            <w:pPr>
              <w:pStyle w:val="Tablecentered"/>
              <w:rPr>
                <w:rFonts w:ascii="Times New Roman" w:hAnsi="Times New Roman" w:cs="Times New Roman"/>
                <w:sz w:val="22"/>
                <w:szCs w:val="22"/>
              </w:rPr>
            </w:pPr>
            <w:r w:rsidRPr="00FE31EF">
              <w:rPr>
                <w:rFonts w:ascii="Times New Roman" w:hAnsi="Times New Roman" w:cs="Times New Roman"/>
                <w:sz w:val="22"/>
                <w:szCs w:val="22"/>
              </w:rPr>
              <w:t>+4</w:t>
            </w:r>
          </w:p>
        </w:tc>
        <w:tc>
          <w:tcPr>
            <w:tcW w:w="930" w:type="dxa"/>
            <w:tcBorders>
              <w:top w:val="single" w:sz="12" w:space="0" w:color="auto"/>
              <w:left w:val="nil"/>
              <w:bottom w:val="single" w:sz="12" w:space="0" w:color="auto"/>
              <w:right w:val="nil"/>
            </w:tcBorders>
            <w:vAlign w:val="center"/>
          </w:tcPr>
          <w:p w:rsidR="0095405F" w:rsidRPr="00FE31EF" w:rsidRDefault="0095405F" w:rsidP="00754380">
            <w:pPr>
              <w:pStyle w:val="Tablecentered"/>
              <w:rPr>
                <w:rFonts w:ascii="Times New Roman" w:hAnsi="Times New Roman" w:cs="Times New Roman"/>
                <w:sz w:val="22"/>
                <w:szCs w:val="22"/>
              </w:rPr>
            </w:pPr>
            <w:r w:rsidRPr="00FE31EF">
              <w:rPr>
                <w:rFonts w:ascii="Times New Roman" w:hAnsi="Times New Roman" w:cs="Times New Roman"/>
                <w:sz w:val="22"/>
                <w:szCs w:val="22"/>
              </w:rPr>
              <w:t>+4</w:t>
            </w:r>
          </w:p>
        </w:tc>
      </w:tr>
      <w:tr w:rsidR="0095405F" w:rsidRPr="00FE31EF" w:rsidTr="00754380">
        <w:trPr>
          <w:trHeight w:val="191"/>
          <w:jc w:val="center"/>
        </w:trPr>
        <w:tc>
          <w:tcPr>
            <w:tcW w:w="2023" w:type="dxa"/>
            <w:tcBorders>
              <w:top w:val="single" w:sz="12" w:space="0" w:color="auto"/>
              <w:left w:val="nil"/>
              <w:bottom w:val="nil"/>
              <w:right w:val="nil"/>
            </w:tcBorders>
            <w:vAlign w:val="center"/>
          </w:tcPr>
          <w:p w:rsidR="0095405F" w:rsidRPr="00FE31EF" w:rsidRDefault="0095405F" w:rsidP="00754380">
            <w:pPr>
              <w:pStyle w:val="Tablenormal0"/>
              <w:rPr>
                <w:rFonts w:ascii="Times New Roman" w:hAnsi="Times New Roman" w:cs="Times New Roman"/>
                <w:sz w:val="22"/>
                <w:szCs w:val="22"/>
              </w:rPr>
            </w:pPr>
            <w:r w:rsidRPr="00A96AAD">
              <w:rPr>
                <w:rFonts w:ascii="Times New Roman" w:hAnsi="Times New Roman" w:cs="Times New Roman"/>
                <w:sz w:val="20"/>
              </w:rPr>
              <w:t>Co-administered ezetimibe and atorvastatin</w:t>
            </w:r>
            <w:r w:rsidRPr="00A96AAD">
              <w:rPr>
                <w:rFonts w:cs="Times New Roman"/>
                <w:sz w:val="20"/>
              </w:rPr>
              <w:t xml:space="preserve"> </w:t>
            </w:r>
            <w:r w:rsidRPr="00A96AAD">
              <w:rPr>
                <w:rFonts w:ascii="Times New Roman" w:hAnsi="Times New Roman" w:cs="Times New Roman"/>
                <w:sz w:val="20"/>
              </w:rPr>
              <w:t xml:space="preserve">by </w:t>
            </w:r>
            <w:r w:rsidRPr="00FE31EF">
              <w:rPr>
                <w:rFonts w:ascii="Times New Roman" w:hAnsi="Times New Roman" w:cs="Times New Roman"/>
                <w:sz w:val="20"/>
              </w:rPr>
              <w:t>dose</w:t>
            </w:r>
          </w:p>
        </w:tc>
        <w:tc>
          <w:tcPr>
            <w:tcW w:w="597" w:type="dxa"/>
            <w:tcBorders>
              <w:top w:val="single" w:sz="12" w:space="0" w:color="auto"/>
              <w:left w:val="nil"/>
              <w:bottom w:val="nil"/>
              <w:right w:val="nil"/>
            </w:tcBorders>
            <w:vAlign w:val="center"/>
          </w:tcPr>
          <w:p w:rsidR="0095405F" w:rsidRPr="00FE31EF" w:rsidRDefault="0095405F" w:rsidP="00754380">
            <w:pPr>
              <w:pStyle w:val="Tablecentered"/>
              <w:rPr>
                <w:rFonts w:ascii="Times New Roman" w:hAnsi="Times New Roman" w:cs="Times New Roman"/>
                <w:sz w:val="22"/>
                <w:szCs w:val="22"/>
              </w:rPr>
            </w:pPr>
          </w:p>
        </w:tc>
        <w:tc>
          <w:tcPr>
            <w:tcW w:w="930" w:type="dxa"/>
            <w:tcBorders>
              <w:top w:val="single" w:sz="12" w:space="0" w:color="auto"/>
              <w:left w:val="nil"/>
              <w:bottom w:val="nil"/>
              <w:right w:val="nil"/>
            </w:tcBorders>
            <w:vAlign w:val="center"/>
          </w:tcPr>
          <w:p w:rsidR="0095405F" w:rsidRPr="00FE31EF" w:rsidRDefault="0095405F" w:rsidP="00754380">
            <w:pPr>
              <w:pStyle w:val="Tablecentered"/>
              <w:rPr>
                <w:rFonts w:ascii="Times New Roman" w:hAnsi="Times New Roman" w:cs="Times New Roman"/>
                <w:sz w:val="22"/>
                <w:szCs w:val="22"/>
              </w:rPr>
            </w:pPr>
          </w:p>
        </w:tc>
        <w:tc>
          <w:tcPr>
            <w:tcW w:w="929" w:type="dxa"/>
            <w:tcBorders>
              <w:top w:val="single" w:sz="12" w:space="0" w:color="auto"/>
              <w:left w:val="nil"/>
              <w:bottom w:val="nil"/>
              <w:right w:val="nil"/>
            </w:tcBorders>
            <w:vAlign w:val="center"/>
          </w:tcPr>
          <w:p w:rsidR="0095405F" w:rsidRPr="00FE31EF" w:rsidRDefault="0095405F" w:rsidP="00754380">
            <w:pPr>
              <w:pStyle w:val="Tablecentered"/>
              <w:rPr>
                <w:rFonts w:ascii="Times New Roman" w:hAnsi="Times New Roman" w:cs="Times New Roman"/>
                <w:sz w:val="22"/>
                <w:szCs w:val="22"/>
              </w:rPr>
            </w:pPr>
          </w:p>
        </w:tc>
        <w:tc>
          <w:tcPr>
            <w:tcW w:w="930" w:type="dxa"/>
            <w:tcBorders>
              <w:top w:val="single" w:sz="12" w:space="0" w:color="auto"/>
              <w:left w:val="nil"/>
              <w:bottom w:val="nil"/>
              <w:right w:val="nil"/>
            </w:tcBorders>
            <w:vAlign w:val="center"/>
          </w:tcPr>
          <w:p w:rsidR="0095405F" w:rsidRPr="00FE31EF" w:rsidRDefault="0095405F" w:rsidP="00754380">
            <w:pPr>
              <w:pStyle w:val="Tablecentered"/>
              <w:rPr>
                <w:rFonts w:ascii="Times New Roman" w:hAnsi="Times New Roman" w:cs="Times New Roman"/>
                <w:sz w:val="22"/>
                <w:szCs w:val="22"/>
              </w:rPr>
            </w:pPr>
          </w:p>
        </w:tc>
        <w:tc>
          <w:tcPr>
            <w:tcW w:w="929" w:type="dxa"/>
            <w:tcBorders>
              <w:top w:val="single" w:sz="12" w:space="0" w:color="auto"/>
              <w:left w:val="nil"/>
              <w:bottom w:val="nil"/>
              <w:right w:val="nil"/>
            </w:tcBorders>
            <w:vAlign w:val="center"/>
          </w:tcPr>
          <w:p w:rsidR="0095405F" w:rsidRPr="00FE31EF" w:rsidRDefault="0095405F" w:rsidP="00754380">
            <w:pPr>
              <w:pStyle w:val="Tablecentered"/>
              <w:rPr>
                <w:rFonts w:ascii="Times New Roman" w:hAnsi="Times New Roman" w:cs="Times New Roman"/>
                <w:sz w:val="22"/>
                <w:szCs w:val="22"/>
              </w:rPr>
            </w:pPr>
          </w:p>
        </w:tc>
        <w:tc>
          <w:tcPr>
            <w:tcW w:w="930" w:type="dxa"/>
            <w:tcBorders>
              <w:top w:val="single" w:sz="12" w:space="0" w:color="auto"/>
              <w:left w:val="nil"/>
              <w:bottom w:val="nil"/>
              <w:right w:val="nil"/>
            </w:tcBorders>
            <w:vAlign w:val="center"/>
          </w:tcPr>
          <w:p w:rsidR="0095405F" w:rsidRPr="00FE31EF" w:rsidRDefault="0095405F" w:rsidP="00754380">
            <w:pPr>
              <w:pStyle w:val="Tablecentered"/>
              <w:rPr>
                <w:rFonts w:ascii="Times New Roman" w:hAnsi="Times New Roman" w:cs="Times New Roman"/>
                <w:sz w:val="22"/>
                <w:szCs w:val="22"/>
              </w:rPr>
            </w:pPr>
          </w:p>
        </w:tc>
        <w:tc>
          <w:tcPr>
            <w:tcW w:w="930" w:type="dxa"/>
            <w:tcBorders>
              <w:top w:val="single" w:sz="12" w:space="0" w:color="auto"/>
              <w:left w:val="nil"/>
              <w:bottom w:val="nil"/>
              <w:right w:val="nil"/>
            </w:tcBorders>
            <w:vAlign w:val="center"/>
          </w:tcPr>
          <w:p w:rsidR="0095405F" w:rsidRPr="00FE31EF" w:rsidRDefault="0095405F" w:rsidP="00754380">
            <w:pPr>
              <w:pStyle w:val="Tablecentered"/>
              <w:rPr>
                <w:rFonts w:ascii="Times New Roman" w:hAnsi="Times New Roman" w:cs="Times New Roman"/>
                <w:sz w:val="22"/>
                <w:szCs w:val="22"/>
              </w:rPr>
            </w:pPr>
          </w:p>
        </w:tc>
      </w:tr>
      <w:tr w:rsidR="0095405F" w:rsidRPr="00FE31EF" w:rsidTr="00754380">
        <w:trPr>
          <w:trHeight w:val="191"/>
          <w:jc w:val="center"/>
        </w:trPr>
        <w:tc>
          <w:tcPr>
            <w:tcW w:w="2023" w:type="dxa"/>
            <w:tcBorders>
              <w:top w:val="nil"/>
              <w:left w:val="nil"/>
              <w:bottom w:val="dashSmallGap" w:sz="4" w:space="0" w:color="auto"/>
              <w:right w:val="nil"/>
            </w:tcBorders>
            <w:vAlign w:val="center"/>
          </w:tcPr>
          <w:p w:rsidR="0095405F" w:rsidRPr="00FE31EF" w:rsidRDefault="0095405F" w:rsidP="00754380">
            <w:pPr>
              <w:pStyle w:val="Tablenormal0"/>
              <w:rPr>
                <w:rFonts w:ascii="Times New Roman" w:hAnsi="Times New Roman" w:cs="Times New Roman"/>
                <w:sz w:val="22"/>
                <w:szCs w:val="22"/>
              </w:rPr>
            </w:pPr>
            <w:r w:rsidRPr="00FE31EF">
              <w:rPr>
                <w:rFonts w:ascii="Times New Roman" w:hAnsi="Times New Roman" w:cs="Times New Roman"/>
                <w:sz w:val="22"/>
                <w:szCs w:val="22"/>
              </w:rPr>
              <w:t>10/10</w:t>
            </w:r>
          </w:p>
        </w:tc>
        <w:tc>
          <w:tcPr>
            <w:tcW w:w="597" w:type="dxa"/>
            <w:tcBorders>
              <w:top w:val="nil"/>
              <w:left w:val="nil"/>
              <w:bottom w:val="dashSmallGap" w:sz="4" w:space="0" w:color="auto"/>
              <w:right w:val="nil"/>
            </w:tcBorders>
            <w:vAlign w:val="center"/>
          </w:tcPr>
          <w:p w:rsidR="0095405F" w:rsidRPr="00FE31EF" w:rsidRDefault="0095405F" w:rsidP="00754380">
            <w:pPr>
              <w:pStyle w:val="Tablecentered"/>
              <w:rPr>
                <w:rFonts w:ascii="Times New Roman" w:hAnsi="Times New Roman" w:cs="Times New Roman"/>
                <w:sz w:val="22"/>
                <w:szCs w:val="22"/>
              </w:rPr>
            </w:pPr>
            <w:r w:rsidRPr="00FE31EF">
              <w:rPr>
                <w:rFonts w:ascii="Times New Roman" w:hAnsi="Times New Roman" w:cs="Times New Roman"/>
                <w:sz w:val="22"/>
                <w:szCs w:val="22"/>
              </w:rPr>
              <w:t>65</w:t>
            </w:r>
          </w:p>
        </w:tc>
        <w:tc>
          <w:tcPr>
            <w:tcW w:w="930" w:type="dxa"/>
            <w:tcBorders>
              <w:top w:val="nil"/>
              <w:left w:val="nil"/>
              <w:bottom w:val="dashSmallGap" w:sz="4" w:space="0" w:color="auto"/>
              <w:right w:val="nil"/>
            </w:tcBorders>
            <w:vAlign w:val="center"/>
          </w:tcPr>
          <w:p w:rsidR="0095405F" w:rsidRPr="00FE31EF" w:rsidRDefault="0095405F" w:rsidP="00754380">
            <w:pPr>
              <w:pStyle w:val="Tablecentered"/>
              <w:rPr>
                <w:rFonts w:ascii="Times New Roman" w:hAnsi="Times New Roman" w:cs="Times New Roman"/>
                <w:sz w:val="22"/>
                <w:szCs w:val="22"/>
              </w:rPr>
            </w:pPr>
            <w:r w:rsidRPr="00FE31EF">
              <w:rPr>
                <w:rFonts w:ascii="Times New Roman" w:hAnsi="Times New Roman" w:cs="Times New Roman"/>
                <w:sz w:val="22"/>
                <w:szCs w:val="22"/>
              </w:rPr>
              <w:t>-38</w:t>
            </w:r>
          </w:p>
        </w:tc>
        <w:tc>
          <w:tcPr>
            <w:tcW w:w="929" w:type="dxa"/>
            <w:tcBorders>
              <w:top w:val="nil"/>
              <w:left w:val="nil"/>
              <w:bottom w:val="dashSmallGap" w:sz="4" w:space="0" w:color="auto"/>
              <w:right w:val="nil"/>
            </w:tcBorders>
            <w:vAlign w:val="center"/>
          </w:tcPr>
          <w:p w:rsidR="0095405F" w:rsidRPr="00FE31EF" w:rsidRDefault="0095405F" w:rsidP="00754380">
            <w:pPr>
              <w:pStyle w:val="Tablecentered"/>
              <w:rPr>
                <w:rFonts w:ascii="Times New Roman" w:hAnsi="Times New Roman" w:cs="Times New Roman"/>
                <w:sz w:val="22"/>
                <w:szCs w:val="22"/>
              </w:rPr>
            </w:pPr>
            <w:r w:rsidRPr="00FE31EF">
              <w:rPr>
                <w:rFonts w:ascii="Times New Roman" w:hAnsi="Times New Roman" w:cs="Times New Roman"/>
                <w:sz w:val="22"/>
                <w:szCs w:val="22"/>
              </w:rPr>
              <w:t>-53</w:t>
            </w:r>
          </w:p>
        </w:tc>
        <w:tc>
          <w:tcPr>
            <w:tcW w:w="930" w:type="dxa"/>
            <w:tcBorders>
              <w:top w:val="nil"/>
              <w:left w:val="nil"/>
              <w:bottom w:val="dashSmallGap" w:sz="4" w:space="0" w:color="auto"/>
              <w:right w:val="nil"/>
            </w:tcBorders>
            <w:vAlign w:val="center"/>
          </w:tcPr>
          <w:p w:rsidR="0095405F" w:rsidRPr="00FE31EF" w:rsidRDefault="0095405F" w:rsidP="00754380">
            <w:pPr>
              <w:pStyle w:val="Tablecentered"/>
              <w:rPr>
                <w:rFonts w:ascii="Times New Roman" w:hAnsi="Times New Roman" w:cs="Times New Roman"/>
                <w:sz w:val="22"/>
                <w:szCs w:val="22"/>
              </w:rPr>
            </w:pPr>
            <w:r w:rsidRPr="00FE31EF">
              <w:rPr>
                <w:rFonts w:ascii="Times New Roman" w:hAnsi="Times New Roman" w:cs="Times New Roman"/>
                <w:sz w:val="22"/>
                <w:szCs w:val="22"/>
              </w:rPr>
              <w:t>-43</w:t>
            </w:r>
          </w:p>
        </w:tc>
        <w:tc>
          <w:tcPr>
            <w:tcW w:w="929" w:type="dxa"/>
            <w:tcBorders>
              <w:top w:val="nil"/>
              <w:left w:val="nil"/>
              <w:bottom w:val="dashSmallGap" w:sz="4" w:space="0" w:color="auto"/>
              <w:right w:val="nil"/>
            </w:tcBorders>
            <w:vAlign w:val="center"/>
          </w:tcPr>
          <w:p w:rsidR="0095405F" w:rsidRPr="00FE31EF" w:rsidRDefault="0095405F" w:rsidP="00754380">
            <w:pPr>
              <w:pStyle w:val="Tablecentered"/>
              <w:rPr>
                <w:rFonts w:ascii="Times New Roman" w:hAnsi="Times New Roman" w:cs="Times New Roman"/>
                <w:sz w:val="22"/>
                <w:szCs w:val="22"/>
              </w:rPr>
            </w:pPr>
            <w:r w:rsidRPr="00FE31EF">
              <w:rPr>
                <w:rFonts w:ascii="Times New Roman" w:hAnsi="Times New Roman" w:cs="Times New Roman"/>
                <w:sz w:val="22"/>
                <w:szCs w:val="22"/>
              </w:rPr>
              <w:t>-31</w:t>
            </w:r>
          </w:p>
        </w:tc>
        <w:tc>
          <w:tcPr>
            <w:tcW w:w="930" w:type="dxa"/>
            <w:tcBorders>
              <w:top w:val="nil"/>
              <w:left w:val="nil"/>
              <w:bottom w:val="dashSmallGap" w:sz="4" w:space="0" w:color="auto"/>
              <w:right w:val="nil"/>
            </w:tcBorders>
            <w:vAlign w:val="center"/>
          </w:tcPr>
          <w:p w:rsidR="0095405F" w:rsidRPr="00FE31EF" w:rsidRDefault="0095405F" w:rsidP="00754380">
            <w:pPr>
              <w:pStyle w:val="Tablecentered"/>
              <w:rPr>
                <w:rFonts w:ascii="Times New Roman" w:hAnsi="Times New Roman" w:cs="Times New Roman"/>
                <w:sz w:val="22"/>
                <w:szCs w:val="22"/>
              </w:rPr>
            </w:pPr>
            <w:r w:rsidRPr="00FE31EF">
              <w:rPr>
                <w:rFonts w:ascii="Times New Roman" w:hAnsi="Times New Roman" w:cs="Times New Roman"/>
                <w:sz w:val="22"/>
                <w:szCs w:val="22"/>
              </w:rPr>
              <w:t>+9</w:t>
            </w:r>
          </w:p>
        </w:tc>
        <w:tc>
          <w:tcPr>
            <w:tcW w:w="930" w:type="dxa"/>
            <w:tcBorders>
              <w:top w:val="nil"/>
              <w:left w:val="nil"/>
              <w:bottom w:val="dashSmallGap" w:sz="4" w:space="0" w:color="auto"/>
              <w:right w:val="nil"/>
            </w:tcBorders>
            <w:vAlign w:val="center"/>
          </w:tcPr>
          <w:p w:rsidR="0095405F" w:rsidRPr="00FE31EF" w:rsidRDefault="0095405F" w:rsidP="00754380">
            <w:pPr>
              <w:pStyle w:val="Tablecentered"/>
              <w:rPr>
                <w:rFonts w:ascii="Times New Roman" w:hAnsi="Times New Roman" w:cs="Times New Roman"/>
                <w:sz w:val="22"/>
                <w:szCs w:val="22"/>
              </w:rPr>
            </w:pPr>
            <w:r w:rsidRPr="00FE31EF">
              <w:rPr>
                <w:rFonts w:ascii="Times New Roman" w:hAnsi="Times New Roman" w:cs="Times New Roman"/>
                <w:sz w:val="22"/>
                <w:szCs w:val="22"/>
              </w:rPr>
              <w:t>-49</w:t>
            </w:r>
          </w:p>
        </w:tc>
      </w:tr>
      <w:tr w:rsidR="0095405F" w:rsidRPr="00FE31EF" w:rsidTr="00754380">
        <w:trPr>
          <w:trHeight w:val="191"/>
          <w:jc w:val="center"/>
        </w:trPr>
        <w:tc>
          <w:tcPr>
            <w:tcW w:w="2023" w:type="dxa"/>
            <w:tcBorders>
              <w:top w:val="nil"/>
              <w:left w:val="nil"/>
              <w:bottom w:val="dashSmallGap" w:sz="4" w:space="0" w:color="auto"/>
              <w:right w:val="nil"/>
            </w:tcBorders>
            <w:vAlign w:val="center"/>
          </w:tcPr>
          <w:p w:rsidR="0095405F" w:rsidRPr="00FE31EF" w:rsidRDefault="0095405F" w:rsidP="00754380">
            <w:pPr>
              <w:pStyle w:val="Tablenormal0"/>
              <w:rPr>
                <w:rFonts w:ascii="Times New Roman" w:hAnsi="Times New Roman" w:cs="Times New Roman"/>
                <w:sz w:val="22"/>
                <w:szCs w:val="22"/>
              </w:rPr>
            </w:pPr>
            <w:r w:rsidRPr="00FE31EF">
              <w:rPr>
                <w:rFonts w:ascii="Times New Roman" w:hAnsi="Times New Roman" w:cs="Times New Roman"/>
                <w:sz w:val="22"/>
                <w:szCs w:val="22"/>
              </w:rPr>
              <w:t>10/20</w:t>
            </w:r>
          </w:p>
        </w:tc>
        <w:tc>
          <w:tcPr>
            <w:tcW w:w="597" w:type="dxa"/>
            <w:tcBorders>
              <w:top w:val="nil"/>
              <w:left w:val="nil"/>
              <w:bottom w:val="dashSmallGap" w:sz="4" w:space="0" w:color="auto"/>
              <w:right w:val="nil"/>
            </w:tcBorders>
            <w:vAlign w:val="center"/>
          </w:tcPr>
          <w:p w:rsidR="0095405F" w:rsidRPr="00FE31EF" w:rsidRDefault="0095405F" w:rsidP="00754380">
            <w:pPr>
              <w:pStyle w:val="Tablecentered"/>
              <w:rPr>
                <w:rFonts w:ascii="Times New Roman" w:hAnsi="Times New Roman" w:cs="Times New Roman"/>
                <w:sz w:val="22"/>
                <w:szCs w:val="22"/>
              </w:rPr>
            </w:pPr>
            <w:r w:rsidRPr="00FE31EF">
              <w:rPr>
                <w:rFonts w:ascii="Times New Roman" w:hAnsi="Times New Roman" w:cs="Times New Roman"/>
                <w:sz w:val="22"/>
                <w:szCs w:val="22"/>
              </w:rPr>
              <w:t>62</w:t>
            </w:r>
          </w:p>
        </w:tc>
        <w:tc>
          <w:tcPr>
            <w:tcW w:w="930" w:type="dxa"/>
            <w:tcBorders>
              <w:top w:val="nil"/>
              <w:left w:val="nil"/>
              <w:bottom w:val="dashSmallGap" w:sz="4" w:space="0" w:color="auto"/>
              <w:right w:val="nil"/>
            </w:tcBorders>
            <w:vAlign w:val="center"/>
          </w:tcPr>
          <w:p w:rsidR="0095405F" w:rsidRPr="00FE31EF" w:rsidRDefault="0095405F" w:rsidP="00754380">
            <w:pPr>
              <w:pStyle w:val="Tablecentered"/>
              <w:rPr>
                <w:rFonts w:ascii="Times New Roman" w:hAnsi="Times New Roman" w:cs="Times New Roman"/>
                <w:sz w:val="22"/>
                <w:szCs w:val="22"/>
              </w:rPr>
            </w:pPr>
            <w:r w:rsidRPr="00FE31EF">
              <w:rPr>
                <w:rFonts w:ascii="Times New Roman" w:hAnsi="Times New Roman" w:cs="Times New Roman"/>
                <w:sz w:val="22"/>
                <w:szCs w:val="22"/>
              </w:rPr>
              <w:t>-39</w:t>
            </w:r>
          </w:p>
        </w:tc>
        <w:tc>
          <w:tcPr>
            <w:tcW w:w="929" w:type="dxa"/>
            <w:tcBorders>
              <w:top w:val="nil"/>
              <w:left w:val="nil"/>
              <w:bottom w:val="dashSmallGap" w:sz="4" w:space="0" w:color="auto"/>
              <w:right w:val="nil"/>
            </w:tcBorders>
            <w:vAlign w:val="center"/>
          </w:tcPr>
          <w:p w:rsidR="0095405F" w:rsidRPr="00FE31EF" w:rsidRDefault="0095405F" w:rsidP="00754380">
            <w:pPr>
              <w:pStyle w:val="Tablecentered"/>
              <w:rPr>
                <w:rFonts w:ascii="Times New Roman" w:hAnsi="Times New Roman" w:cs="Times New Roman"/>
                <w:sz w:val="22"/>
                <w:szCs w:val="22"/>
              </w:rPr>
            </w:pPr>
            <w:r w:rsidRPr="00FE31EF">
              <w:rPr>
                <w:rFonts w:ascii="Times New Roman" w:hAnsi="Times New Roman" w:cs="Times New Roman"/>
                <w:sz w:val="22"/>
                <w:szCs w:val="22"/>
              </w:rPr>
              <w:t>-54</w:t>
            </w:r>
          </w:p>
        </w:tc>
        <w:tc>
          <w:tcPr>
            <w:tcW w:w="930" w:type="dxa"/>
            <w:tcBorders>
              <w:top w:val="nil"/>
              <w:left w:val="nil"/>
              <w:bottom w:val="dashSmallGap" w:sz="4" w:space="0" w:color="auto"/>
              <w:right w:val="nil"/>
            </w:tcBorders>
            <w:vAlign w:val="center"/>
          </w:tcPr>
          <w:p w:rsidR="0095405F" w:rsidRPr="00FE31EF" w:rsidRDefault="0095405F" w:rsidP="00754380">
            <w:pPr>
              <w:pStyle w:val="Tablecentered"/>
              <w:rPr>
                <w:rFonts w:ascii="Times New Roman" w:hAnsi="Times New Roman" w:cs="Times New Roman"/>
                <w:sz w:val="22"/>
                <w:szCs w:val="22"/>
              </w:rPr>
            </w:pPr>
            <w:r w:rsidRPr="00FE31EF">
              <w:rPr>
                <w:rFonts w:ascii="Times New Roman" w:hAnsi="Times New Roman" w:cs="Times New Roman"/>
                <w:sz w:val="22"/>
                <w:szCs w:val="22"/>
              </w:rPr>
              <w:t>-44</w:t>
            </w:r>
          </w:p>
        </w:tc>
        <w:tc>
          <w:tcPr>
            <w:tcW w:w="929" w:type="dxa"/>
            <w:tcBorders>
              <w:top w:val="nil"/>
              <w:left w:val="nil"/>
              <w:bottom w:val="dashSmallGap" w:sz="4" w:space="0" w:color="auto"/>
              <w:right w:val="nil"/>
            </w:tcBorders>
            <w:vAlign w:val="center"/>
          </w:tcPr>
          <w:p w:rsidR="0095405F" w:rsidRPr="00FE31EF" w:rsidRDefault="0095405F" w:rsidP="00754380">
            <w:pPr>
              <w:pStyle w:val="Tablecentered"/>
              <w:rPr>
                <w:rFonts w:ascii="Times New Roman" w:hAnsi="Times New Roman" w:cs="Times New Roman"/>
                <w:sz w:val="22"/>
                <w:szCs w:val="22"/>
              </w:rPr>
            </w:pPr>
            <w:r w:rsidRPr="00FE31EF">
              <w:rPr>
                <w:rFonts w:ascii="Times New Roman" w:hAnsi="Times New Roman" w:cs="Times New Roman"/>
                <w:sz w:val="22"/>
                <w:szCs w:val="22"/>
              </w:rPr>
              <w:t>-30</w:t>
            </w:r>
          </w:p>
        </w:tc>
        <w:tc>
          <w:tcPr>
            <w:tcW w:w="930" w:type="dxa"/>
            <w:tcBorders>
              <w:top w:val="nil"/>
              <w:left w:val="nil"/>
              <w:bottom w:val="dashSmallGap" w:sz="4" w:space="0" w:color="auto"/>
              <w:right w:val="nil"/>
            </w:tcBorders>
            <w:vAlign w:val="center"/>
          </w:tcPr>
          <w:p w:rsidR="0095405F" w:rsidRPr="00FE31EF" w:rsidRDefault="0095405F" w:rsidP="00754380">
            <w:pPr>
              <w:pStyle w:val="Tablecentered"/>
              <w:rPr>
                <w:rFonts w:ascii="Times New Roman" w:hAnsi="Times New Roman" w:cs="Times New Roman"/>
                <w:sz w:val="22"/>
                <w:szCs w:val="22"/>
              </w:rPr>
            </w:pPr>
            <w:r w:rsidRPr="00FE31EF">
              <w:rPr>
                <w:rFonts w:ascii="Times New Roman" w:hAnsi="Times New Roman" w:cs="Times New Roman"/>
                <w:sz w:val="22"/>
                <w:szCs w:val="22"/>
              </w:rPr>
              <w:t>+9</w:t>
            </w:r>
          </w:p>
        </w:tc>
        <w:tc>
          <w:tcPr>
            <w:tcW w:w="930" w:type="dxa"/>
            <w:tcBorders>
              <w:top w:val="nil"/>
              <w:left w:val="nil"/>
              <w:bottom w:val="dashSmallGap" w:sz="4" w:space="0" w:color="auto"/>
              <w:right w:val="nil"/>
            </w:tcBorders>
            <w:vAlign w:val="center"/>
          </w:tcPr>
          <w:p w:rsidR="0095405F" w:rsidRPr="00FE31EF" w:rsidRDefault="0095405F" w:rsidP="00754380">
            <w:pPr>
              <w:pStyle w:val="Tablecentered"/>
              <w:rPr>
                <w:rFonts w:ascii="Times New Roman" w:hAnsi="Times New Roman" w:cs="Times New Roman"/>
                <w:sz w:val="22"/>
                <w:szCs w:val="22"/>
              </w:rPr>
            </w:pPr>
            <w:r w:rsidRPr="00FE31EF">
              <w:rPr>
                <w:rFonts w:ascii="Times New Roman" w:hAnsi="Times New Roman" w:cs="Times New Roman"/>
                <w:sz w:val="22"/>
                <w:szCs w:val="22"/>
              </w:rPr>
              <w:t>-50</w:t>
            </w:r>
          </w:p>
        </w:tc>
      </w:tr>
      <w:tr w:rsidR="0095405F" w:rsidRPr="00FE31EF" w:rsidTr="00754380">
        <w:trPr>
          <w:trHeight w:val="191"/>
          <w:jc w:val="center"/>
        </w:trPr>
        <w:tc>
          <w:tcPr>
            <w:tcW w:w="2023" w:type="dxa"/>
            <w:tcBorders>
              <w:top w:val="nil"/>
              <w:left w:val="nil"/>
              <w:bottom w:val="dashSmallGap" w:sz="4" w:space="0" w:color="auto"/>
              <w:right w:val="nil"/>
            </w:tcBorders>
            <w:vAlign w:val="center"/>
          </w:tcPr>
          <w:p w:rsidR="0095405F" w:rsidRPr="00FE31EF" w:rsidRDefault="0095405F" w:rsidP="00754380">
            <w:pPr>
              <w:pStyle w:val="Tablenormal0"/>
              <w:rPr>
                <w:rFonts w:ascii="Times New Roman" w:hAnsi="Times New Roman" w:cs="Times New Roman"/>
                <w:sz w:val="22"/>
                <w:szCs w:val="22"/>
              </w:rPr>
            </w:pPr>
            <w:r w:rsidRPr="00FE31EF">
              <w:rPr>
                <w:rFonts w:ascii="Times New Roman" w:hAnsi="Times New Roman" w:cs="Times New Roman"/>
                <w:sz w:val="22"/>
                <w:szCs w:val="22"/>
              </w:rPr>
              <w:t>10/40</w:t>
            </w:r>
          </w:p>
        </w:tc>
        <w:tc>
          <w:tcPr>
            <w:tcW w:w="597" w:type="dxa"/>
            <w:tcBorders>
              <w:top w:val="nil"/>
              <w:left w:val="nil"/>
              <w:bottom w:val="dashSmallGap" w:sz="4" w:space="0" w:color="auto"/>
              <w:right w:val="nil"/>
            </w:tcBorders>
            <w:vAlign w:val="center"/>
          </w:tcPr>
          <w:p w:rsidR="0095405F" w:rsidRPr="00FE31EF" w:rsidRDefault="0095405F" w:rsidP="00754380">
            <w:pPr>
              <w:pStyle w:val="Tablecentered"/>
              <w:rPr>
                <w:rFonts w:ascii="Times New Roman" w:hAnsi="Times New Roman" w:cs="Times New Roman"/>
                <w:sz w:val="22"/>
                <w:szCs w:val="22"/>
              </w:rPr>
            </w:pPr>
            <w:r w:rsidRPr="00FE31EF">
              <w:rPr>
                <w:rFonts w:ascii="Times New Roman" w:hAnsi="Times New Roman" w:cs="Times New Roman"/>
                <w:sz w:val="22"/>
                <w:szCs w:val="22"/>
              </w:rPr>
              <w:t>65</w:t>
            </w:r>
          </w:p>
        </w:tc>
        <w:tc>
          <w:tcPr>
            <w:tcW w:w="930" w:type="dxa"/>
            <w:tcBorders>
              <w:top w:val="nil"/>
              <w:left w:val="nil"/>
              <w:bottom w:val="dashSmallGap" w:sz="4" w:space="0" w:color="auto"/>
              <w:right w:val="nil"/>
            </w:tcBorders>
            <w:vAlign w:val="center"/>
          </w:tcPr>
          <w:p w:rsidR="0095405F" w:rsidRPr="00FE31EF" w:rsidRDefault="0095405F" w:rsidP="00754380">
            <w:pPr>
              <w:pStyle w:val="Tablecentered"/>
              <w:rPr>
                <w:rFonts w:ascii="Times New Roman" w:hAnsi="Times New Roman" w:cs="Times New Roman"/>
                <w:sz w:val="22"/>
                <w:szCs w:val="22"/>
              </w:rPr>
            </w:pPr>
            <w:r w:rsidRPr="00FE31EF">
              <w:rPr>
                <w:rFonts w:ascii="Times New Roman" w:hAnsi="Times New Roman" w:cs="Times New Roman"/>
                <w:sz w:val="22"/>
                <w:szCs w:val="22"/>
              </w:rPr>
              <w:t>-42</w:t>
            </w:r>
          </w:p>
        </w:tc>
        <w:tc>
          <w:tcPr>
            <w:tcW w:w="929" w:type="dxa"/>
            <w:tcBorders>
              <w:top w:val="nil"/>
              <w:left w:val="nil"/>
              <w:bottom w:val="dashSmallGap" w:sz="4" w:space="0" w:color="auto"/>
              <w:right w:val="nil"/>
            </w:tcBorders>
            <w:vAlign w:val="center"/>
          </w:tcPr>
          <w:p w:rsidR="0095405F" w:rsidRPr="00FE31EF" w:rsidRDefault="0095405F" w:rsidP="00754380">
            <w:pPr>
              <w:pStyle w:val="Tablecentered"/>
              <w:rPr>
                <w:rFonts w:ascii="Times New Roman" w:hAnsi="Times New Roman" w:cs="Times New Roman"/>
                <w:sz w:val="22"/>
                <w:szCs w:val="22"/>
              </w:rPr>
            </w:pPr>
            <w:r w:rsidRPr="00FE31EF">
              <w:rPr>
                <w:rFonts w:ascii="Times New Roman" w:hAnsi="Times New Roman" w:cs="Times New Roman"/>
                <w:sz w:val="22"/>
                <w:szCs w:val="22"/>
              </w:rPr>
              <w:t>-56</w:t>
            </w:r>
          </w:p>
        </w:tc>
        <w:tc>
          <w:tcPr>
            <w:tcW w:w="930" w:type="dxa"/>
            <w:tcBorders>
              <w:top w:val="nil"/>
              <w:left w:val="nil"/>
              <w:bottom w:val="dashSmallGap" w:sz="4" w:space="0" w:color="auto"/>
              <w:right w:val="nil"/>
            </w:tcBorders>
            <w:vAlign w:val="center"/>
          </w:tcPr>
          <w:p w:rsidR="0095405F" w:rsidRPr="00FE31EF" w:rsidRDefault="0095405F" w:rsidP="00754380">
            <w:pPr>
              <w:pStyle w:val="Tablecentered"/>
              <w:rPr>
                <w:rFonts w:ascii="Times New Roman" w:hAnsi="Times New Roman" w:cs="Times New Roman"/>
                <w:sz w:val="22"/>
                <w:szCs w:val="22"/>
              </w:rPr>
            </w:pPr>
            <w:r w:rsidRPr="00FE31EF">
              <w:rPr>
                <w:rFonts w:ascii="Times New Roman" w:hAnsi="Times New Roman" w:cs="Times New Roman"/>
                <w:sz w:val="22"/>
                <w:szCs w:val="22"/>
              </w:rPr>
              <w:t>-45</w:t>
            </w:r>
          </w:p>
        </w:tc>
        <w:tc>
          <w:tcPr>
            <w:tcW w:w="929" w:type="dxa"/>
            <w:tcBorders>
              <w:top w:val="nil"/>
              <w:left w:val="nil"/>
              <w:bottom w:val="dashSmallGap" w:sz="4" w:space="0" w:color="auto"/>
              <w:right w:val="nil"/>
            </w:tcBorders>
            <w:vAlign w:val="center"/>
          </w:tcPr>
          <w:p w:rsidR="0095405F" w:rsidRPr="00FE31EF" w:rsidRDefault="0095405F" w:rsidP="00754380">
            <w:pPr>
              <w:pStyle w:val="Tablecentered"/>
              <w:rPr>
                <w:rFonts w:ascii="Times New Roman" w:hAnsi="Times New Roman" w:cs="Times New Roman"/>
                <w:sz w:val="22"/>
                <w:szCs w:val="22"/>
              </w:rPr>
            </w:pPr>
            <w:r w:rsidRPr="00FE31EF">
              <w:rPr>
                <w:rFonts w:ascii="Times New Roman" w:hAnsi="Times New Roman" w:cs="Times New Roman"/>
                <w:sz w:val="22"/>
                <w:szCs w:val="22"/>
              </w:rPr>
              <w:t>-34</w:t>
            </w:r>
          </w:p>
        </w:tc>
        <w:tc>
          <w:tcPr>
            <w:tcW w:w="930" w:type="dxa"/>
            <w:tcBorders>
              <w:top w:val="nil"/>
              <w:left w:val="nil"/>
              <w:bottom w:val="dashSmallGap" w:sz="4" w:space="0" w:color="auto"/>
              <w:right w:val="nil"/>
            </w:tcBorders>
            <w:vAlign w:val="center"/>
          </w:tcPr>
          <w:p w:rsidR="0095405F" w:rsidRPr="00FE31EF" w:rsidRDefault="0095405F" w:rsidP="00754380">
            <w:pPr>
              <w:pStyle w:val="Tablecentered"/>
              <w:rPr>
                <w:rFonts w:ascii="Times New Roman" w:hAnsi="Times New Roman" w:cs="Times New Roman"/>
                <w:sz w:val="22"/>
                <w:szCs w:val="22"/>
              </w:rPr>
            </w:pPr>
            <w:r w:rsidRPr="00FE31EF">
              <w:rPr>
                <w:rFonts w:ascii="Times New Roman" w:hAnsi="Times New Roman" w:cs="Times New Roman"/>
                <w:sz w:val="22"/>
                <w:szCs w:val="22"/>
              </w:rPr>
              <w:t>+5</w:t>
            </w:r>
          </w:p>
        </w:tc>
        <w:tc>
          <w:tcPr>
            <w:tcW w:w="930" w:type="dxa"/>
            <w:tcBorders>
              <w:top w:val="nil"/>
              <w:left w:val="nil"/>
              <w:bottom w:val="dashSmallGap" w:sz="4" w:space="0" w:color="auto"/>
              <w:right w:val="nil"/>
            </w:tcBorders>
            <w:vAlign w:val="center"/>
          </w:tcPr>
          <w:p w:rsidR="0095405F" w:rsidRPr="00FE31EF" w:rsidRDefault="0095405F" w:rsidP="00754380">
            <w:pPr>
              <w:pStyle w:val="Tablecentered"/>
              <w:rPr>
                <w:rFonts w:ascii="Times New Roman" w:hAnsi="Times New Roman" w:cs="Times New Roman"/>
                <w:sz w:val="22"/>
                <w:szCs w:val="22"/>
              </w:rPr>
            </w:pPr>
            <w:r w:rsidRPr="00FE31EF">
              <w:rPr>
                <w:rFonts w:ascii="Times New Roman" w:hAnsi="Times New Roman" w:cs="Times New Roman"/>
                <w:sz w:val="22"/>
                <w:szCs w:val="22"/>
              </w:rPr>
              <w:t>-52</w:t>
            </w:r>
          </w:p>
        </w:tc>
      </w:tr>
      <w:tr w:rsidR="0095405F" w:rsidRPr="00FE31EF" w:rsidTr="00754380">
        <w:trPr>
          <w:trHeight w:val="191"/>
          <w:jc w:val="center"/>
        </w:trPr>
        <w:tc>
          <w:tcPr>
            <w:tcW w:w="2023" w:type="dxa"/>
            <w:tcBorders>
              <w:top w:val="nil"/>
              <w:left w:val="nil"/>
              <w:bottom w:val="single" w:sz="12" w:space="0" w:color="auto"/>
              <w:right w:val="nil"/>
            </w:tcBorders>
            <w:vAlign w:val="center"/>
          </w:tcPr>
          <w:p w:rsidR="0095405F" w:rsidRPr="00FE31EF" w:rsidRDefault="0095405F" w:rsidP="00754380">
            <w:pPr>
              <w:pStyle w:val="Tablenormal0"/>
              <w:rPr>
                <w:rFonts w:ascii="Times New Roman" w:hAnsi="Times New Roman" w:cs="Times New Roman"/>
                <w:sz w:val="22"/>
                <w:szCs w:val="22"/>
              </w:rPr>
            </w:pPr>
            <w:r w:rsidRPr="00FE31EF">
              <w:rPr>
                <w:rFonts w:ascii="Times New Roman" w:hAnsi="Times New Roman" w:cs="Times New Roman"/>
                <w:sz w:val="22"/>
                <w:szCs w:val="22"/>
              </w:rPr>
              <w:t>10/80</w:t>
            </w:r>
          </w:p>
        </w:tc>
        <w:tc>
          <w:tcPr>
            <w:tcW w:w="597" w:type="dxa"/>
            <w:tcBorders>
              <w:top w:val="nil"/>
              <w:left w:val="nil"/>
              <w:bottom w:val="single" w:sz="12" w:space="0" w:color="auto"/>
              <w:right w:val="nil"/>
            </w:tcBorders>
            <w:vAlign w:val="center"/>
          </w:tcPr>
          <w:p w:rsidR="0095405F" w:rsidRPr="00FE31EF" w:rsidRDefault="0095405F" w:rsidP="00754380">
            <w:pPr>
              <w:pStyle w:val="Tablecentered"/>
              <w:rPr>
                <w:rFonts w:ascii="Times New Roman" w:hAnsi="Times New Roman" w:cs="Times New Roman"/>
                <w:sz w:val="22"/>
                <w:szCs w:val="22"/>
              </w:rPr>
            </w:pPr>
            <w:r w:rsidRPr="00FE31EF">
              <w:rPr>
                <w:rFonts w:ascii="Times New Roman" w:hAnsi="Times New Roman" w:cs="Times New Roman"/>
                <w:sz w:val="22"/>
                <w:szCs w:val="22"/>
              </w:rPr>
              <w:t>63</w:t>
            </w:r>
          </w:p>
        </w:tc>
        <w:tc>
          <w:tcPr>
            <w:tcW w:w="930" w:type="dxa"/>
            <w:tcBorders>
              <w:top w:val="nil"/>
              <w:left w:val="nil"/>
              <w:bottom w:val="single" w:sz="12" w:space="0" w:color="auto"/>
              <w:right w:val="nil"/>
            </w:tcBorders>
            <w:vAlign w:val="center"/>
          </w:tcPr>
          <w:p w:rsidR="0095405F" w:rsidRPr="00FE31EF" w:rsidRDefault="0095405F" w:rsidP="00754380">
            <w:pPr>
              <w:pStyle w:val="Tablecentered"/>
              <w:rPr>
                <w:rFonts w:ascii="Times New Roman" w:hAnsi="Times New Roman" w:cs="Times New Roman"/>
                <w:sz w:val="22"/>
                <w:szCs w:val="22"/>
              </w:rPr>
            </w:pPr>
            <w:r w:rsidRPr="00FE31EF">
              <w:rPr>
                <w:rFonts w:ascii="Times New Roman" w:hAnsi="Times New Roman" w:cs="Times New Roman"/>
                <w:sz w:val="22"/>
                <w:szCs w:val="22"/>
              </w:rPr>
              <w:t>-46</w:t>
            </w:r>
          </w:p>
        </w:tc>
        <w:tc>
          <w:tcPr>
            <w:tcW w:w="929" w:type="dxa"/>
            <w:tcBorders>
              <w:top w:val="nil"/>
              <w:left w:val="nil"/>
              <w:bottom w:val="single" w:sz="12" w:space="0" w:color="auto"/>
              <w:right w:val="nil"/>
            </w:tcBorders>
            <w:vAlign w:val="center"/>
          </w:tcPr>
          <w:p w:rsidR="0095405F" w:rsidRPr="00FE31EF" w:rsidRDefault="0095405F" w:rsidP="00754380">
            <w:pPr>
              <w:pStyle w:val="Tablecentered"/>
              <w:rPr>
                <w:rFonts w:ascii="Times New Roman" w:hAnsi="Times New Roman" w:cs="Times New Roman"/>
                <w:sz w:val="22"/>
                <w:szCs w:val="22"/>
              </w:rPr>
            </w:pPr>
            <w:r w:rsidRPr="00FE31EF">
              <w:rPr>
                <w:rFonts w:ascii="Times New Roman" w:hAnsi="Times New Roman" w:cs="Times New Roman"/>
                <w:sz w:val="22"/>
                <w:szCs w:val="22"/>
              </w:rPr>
              <w:t>-61</w:t>
            </w:r>
          </w:p>
        </w:tc>
        <w:tc>
          <w:tcPr>
            <w:tcW w:w="930" w:type="dxa"/>
            <w:tcBorders>
              <w:top w:val="nil"/>
              <w:left w:val="nil"/>
              <w:bottom w:val="single" w:sz="12" w:space="0" w:color="auto"/>
              <w:right w:val="nil"/>
            </w:tcBorders>
            <w:vAlign w:val="center"/>
          </w:tcPr>
          <w:p w:rsidR="0095405F" w:rsidRPr="00FE31EF" w:rsidRDefault="0095405F" w:rsidP="00754380">
            <w:pPr>
              <w:pStyle w:val="Tablecentered"/>
              <w:rPr>
                <w:rFonts w:ascii="Times New Roman" w:hAnsi="Times New Roman" w:cs="Times New Roman"/>
                <w:sz w:val="22"/>
                <w:szCs w:val="22"/>
              </w:rPr>
            </w:pPr>
            <w:r w:rsidRPr="00FE31EF">
              <w:rPr>
                <w:rFonts w:ascii="Times New Roman" w:hAnsi="Times New Roman" w:cs="Times New Roman"/>
                <w:sz w:val="22"/>
                <w:szCs w:val="22"/>
              </w:rPr>
              <w:t>-50</w:t>
            </w:r>
          </w:p>
        </w:tc>
        <w:tc>
          <w:tcPr>
            <w:tcW w:w="929" w:type="dxa"/>
            <w:tcBorders>
              <w:top w:val="nil"/>
              <w:left w:val="nil"/>
              <w:bottom w:val="single" w:sz="12" w:space="0" w:color="auto"/>
              <w:right w:val="nil"/>
            </w:tcBorders>
            <w:vAlign w:val="center"/>
          </w:tcPr>
          <w:p w:rsidR="0095405F" w:rsidRPr="00FE31EF" w:rsidRDefault="0095405F" w:rsidP="00754380">
            <w:pPr>
              <w:pStyle w:val="Tablecentered"/>
              <w:rPr>
                <w:rFonts w:ascii="Times New Roman" w:hAnsi="Times New Roman" w:cs="Times New Roman"/>
                <w:sz w:val="22"/>
                <w:szCs w:val="22"/>
              </w:rPr>
            </w:pPr>
            <w:r w:rsidRPr="00FE31EF">
              <w:rPr>
                <w:rFonts w:ascii="Times New Roman" w:hAnsi="Times New Roman" w:cs="Times New Roman"/>
                <w:sz w:val="22"/>
                <w:szCs w:val="22"/>
              </w:rPr>
              <w:t>-40</w:t>
            </w:r>
          </w:p>
        </w:tc>
        <w:tc>
          <w:tcPr>
            <w:tcW w:w="930" w:type="dxa"/>
            <w:tcBorders>
              <w:top w:val="nil"/>
              <w:left w:val="nil"/>
              <w:bottom w:val="single" w:sz="12" w:space="0" w:color="auto"/>
              <w:right w:val="nil"/>
            </w:tcBorders>
            <w:vAlign w:val="center"/>
          </w:tcPr>
          <w:p w:rsidR="0095405F" w:rsidRPr="00FE31EF" w:rsidRDefault="0095405F" w:rsidP="00754380">
            <w:pPr>
              <w:pStyle w:val="Tablecentered"/>
              <w:rPr>
                <w:rFonts w:ascii="Times New Roman" w:hAnsi="Times New Roman" w:cs="Times New Roman"/>
                <w:sz w:val="22"/>
                <w:szCs w:val="22"/>
              </w:rPr>
            </w:pPr>
            <w:r w:rsidRPr="00FE31EF">
              <w:rPr>
                <w:rFonts w:ascii="Times New Roman" w:hAnsi="Times New Roman" w:cs="Times New Roman"/>
                <w:sz w:val="22"/>
                <w:szCs w:val="22"/>
              </w:rPr>
              <w:t>+7</w:t>
            </w:r>
          </w:p>
        </w:tc>
        <w:tc>
          <w:tcPr>
            <w:tcW w:w="930" w:type="dxa"/>
            <w:tcBorders>
              <w:top w:val="nil"/>
              <w:left w:val="nil"/>
              <w:bottom w:val="single" w:sz="12" w:space="0" w:color="auto"/>
              <w:right w:val="nil"/>
            </w:tcBorders>
            <w:vAlign w:val="center"/>
          </w:tcPr>
          <w:p w:rsidR="0095405F" w:rsidRPr="00FE31EF" w:rsidRDefault="0095405F" w:rsidP="00754380">
            <w:pPr>
              <w:pStyle w:val="Tablecentered"/>
              <w:rPr>
                <w:rFonts w:ascii="Times New Roman" w:hAnsi="Times New Roman" w:cs="Times New Roman"/>
                <w:sz w:val="22"/>
                <w:szCs w:val="22"/>
              </w:rPr>
            </w:pPr>
            <w:r w:rsidRPr="00FE31EF">
              <w:rPr>
                <w:rFonts w:ascii="Times New Roman" w:hAnsi="Times New Roman" w:cs="Times New Roman"/>
                <w:sz w:val="22"/>
                <w:szCs w:val="22"/>
              </w:rPr>
              <w:t>-58</w:t>
            </w:r>
          </w:p>
        </w:tc>
      </w:tr>
      <w:tr w:rsidR="0095405F" w:rsidRPr="00FE31EF" w:rsidTr="00754380">
        <w:trPr>
          <w:trHeight w:val="191"/>
          <w:jc w:val="center"/>
        </w:trPr>
        <w:tc>
          <w:tcPr>
            <w:tcW w:w="2023" w:type="dxa"/>
            <w:tcBorders>
              <w:top w:val="single" w:sz="12" w:space="0" w:color="auto"/>
              <w:left w:val="nil"/>
              <w:bottom w:val="dashSmallGap" w:sz="4" w:space="0" w:color="auto"/>
              <w:right w:val="nil"/>
            </w:tcBorders>
            <w:vAlign w:val="center"/>
          </w:tcPr>
          <w:p w:rsidR="0095405F" w:rsidRPr="00FE31EF" w:rsidRDefault="0095405F" w:rsidP="00754380">
            <w:pPr>
              <w:pStyle w:val="Tablenormal0"/>
              <w:rPr>
                <w:rFonts w:ascii="Times New Roman" w:hAnsi="Times New Roman" w:cs="Times New Roman"/>
                <w:sz w:val="22"/>
                <w:szCs w:val="22"/>
              </w:rPr>
            </w:pPr>
            <w:r w:rsidRPr="00FE31EF">
              <w:rPr>
                <w:rFonts w:ascii="Times New Roman" w:hAnsi="Times New Roman" w:cs="Times New Roman"/>
                <w:sz w:val="22"/>
                <w:szCs w:val="22"/>
              </w:rPr>
              <w:t>Atorvastatin by dose</w:t>
            </w:r>
          </w:p>
        </w:tc>
        <w:tc>
          <w:tcPr>
            <w:tcW w:w="597" w:type="dxa"/>
            <w:tcBorders>
              <w:top w:val="single" w:sz="12" w:space="0" w:color="auto"/>
              <w:left w:val="nil"/>
              <w:bottom w:val="dashSmallGap" w:sz="4" w:space="0" w:color="auto"/>
              <w:right w:val="nil"/>
            </w:tcBorders>
            <w:vAlign w:val="center"/>
          </w:tcPr>
          <w:p w:rsidR="0095405F" w:rsidRPr="00FE31EF" w:rsidRDefault="0095405F" w:rsidP="00754380">
            <w:pPr>
              <w:pStyle w:val="Tablecentered"/>
              <w:rPr>
                <w:rFonts w:ascii="Times New Roman" w:hAnsi="Times New Roman" w:cs="Times New Roman"/>
                <w:sz w:val="22"/>
                <w:szCs w:val="22"/>
              </w:rPr>
            </w:pPr>
          </w:p>
        </w:tc>
        <w:tc>
          <w:tcPr>
            <w:tcW w:w="930" w:type="dxa"/>
            <w:tcBorders>
              <w:top w:val="single" w:sz="12" w:space="0" w:color="auto"/>
              <w:left w:val="nil"/>
              <w:bottom w:val="dashSmallGap" w:sz="4" w:space="0" w:color="auto"/>
              <w:right w:val="nil"/>
            </w:tcBorders>
            <w:vAlign w:val="center"/>
          </w:tcPr>
          <w:p w:rsidR="0095405F" w:rsidRPr="00FE31EF" w:rsidRDefault="0095405F" w:rsidP="00754380">
            <w:pPr>
              <w:pStyle w:val="Tablecentered"/>
              <w:rPr>
                <w:rFonts w:ascii="Times New Roman" w:hAnsi="Times New Roman" w:cs="Times New Roman"/>
                <w:sz w:val="22"/>
                <w:szCs w:val="22"/>
              </w:rPr>
            </w:pPr>
          </w:p>
        </w:tc>
        <w:tc>
          <w:tcPr>
            <w:tcW w:w="929" w:type="dxa"/>
            <w:tcBorders>
              <w:top w:val="single" w:sz="12" w:space="0" w:color="auto"/>
              <w:left w:val="nil"/>
              <w:bottom w:val="dashSmallGap" w:sz="4" w:space="0" w:color="auto"/>
              <w:right w:val="nil"/>
            </w:tcBorders>
            <w:vAlign w:val="center"/>
          </w:tcPr>
          <w:p w:rsidR="0095405F" w:rsidRPr="00FE31EF" w:rsidRDefault="0095405F" w:rsidP="00754380">
            <w:pPr>
              <w:pStyle w:val="Tablecentered"/>
              <w:rPr>
                <w:rFonts w:ascii="Times New Roman" w:hAnsi="Times New Roman" w:cs="Times New Roman"/>
                <w:sz w:val="22"/>
                <w:szCs w:val="22"/>
              </w:rPr>
            </w:pPr>
          </w:p>
        </w:tc>
        <w:tc>
          <w:tcPr>
            <w:tcW w:w="930" w:type="dxa"/>
            <w:tcBorders>
              <w:top w:val="single" w:sz="12" w:space="0" w:color="auto"/>
              <w:left w:val="nil"/>
              <w:bottom w:val="dashSmallGap" w:sz="4" w:space="0" w:color="auto"/>
              <w:right w:val="nil"/>
            </w:tcBorders>
            <w:vAlign w:val="center"/>
          </w:tcPr>
          <w:p w:rsidR="0095405F" w:rsidRPr="00FE31EF" w:rsidRDefault="0095405F" w:rsidP="00754380">
            <w:pPr>
              <w:pStyle w:val="Tablecentered"/>
              <w:rPr>
                <w:rFonts w:ascii="Times New Roman" w:hAnsi="Times New Roman" w:cs="Times New Roman"/>
                <w:sz w:val="22"/>
                <w:szCs w:val="22"/>
              </w:rPr>
            </w:pPr>
          </w:p>
        </w:tc>
        <w:tc>
          <w:tcPr>
            <w:tcW w:w="929" w:type="dxa"/>
            <w:tcBorders>
              <w:top w:val="single" w:sz="12" w:space="0" w:color="auto"/>
              <w:left w:val="nil"/>
              <w:bottom w:val="dashSmallGap" w:sz="4" w:space="0" w:color="auto"/>
              <w:right w:val="nil"/>
            </w:tcBorders>
            <w:vAlign w:val="center"/>
          </w:tcPr>
          <w:p w:rsidR="0095405F" w:rsidRPr="00FE31EF" w:rsidRDefault="0095405F" w:rsidP="00754380">
            <w:pPr>
              <w:pStyle w:val="Tablecentered"/>
              <w:rPr>
                <w:rFonts w:ascii="Times New Roman" w:hAnsi="Times New Roman" w:cs="Times New Roman"/>
                <w:sz w:val="22"/>
                <w:szCs w:val="22"/>
              </w:rPr>
            </w:pPr>
          </w:p>
        </w:tc>
        <w:tc>
          <w:tcPr>
            <w:tcW w:w="930" w:type="dxa"/>
            <w:tcBorders>
              <w:top w:val="single" w:sz="12" w:space="0" w:color="auto"/>
              <w:left w:val="nil"/>
              <w:bottom w:val="dashSmallGap" w:sz="4" w:space="0" w:color="auto"/>
              <w:right w:val="nil"/>
            </w:tcBorders>
            <w:vAlign w:val="center"/>
          </w:tcPr>
          <w:p w:rsidR="0095405F" w:rsidRPr="00FE31EF" w:rsidRDefault="0095405F" w:rsidP="00754380">
            <w:pPr>
              <w:pStyle w:val="Tablecentered"/>
              <w:rPr>
                <w:rFonts w:ascii="Times New Roman" w:hAnsi="Times New Roman" w:cs="Times New Roman"/>
                <w:sz w:val="22"/>
                <w:szCs w:val="22"/>
              </w:rPr>
            </w:pPr>
          </w:p>
        </w:tc>
        <w:tc>
          <w:tcPr>
            <w:tcW w:w="930" w:type="dxa"/>
            <w:tcBorders>
              <w:top w:val="single" w:sz="12" w:space="0" w:color="auto"/>
              <w:left w:val="nil"/>
              <w:bottom w:val="dashSmallGap" w:sz="4" w:space="0" w:color="auto"/>
              <w:right w:val="nil"/>
            </w:tcBorders>
            <w:vAlign w:val="center"/>
          </w:tcPr>
          <w:p w:rsidR="0095405F" w:rsidRPr="00FE31EF" w:rsidRDefault="0095405F" w:rsidP="00754380">
            <w:pPr>
              <w:pStyle w:val="Tablecentered"/>
              <w:rPr>
                <w:rFonts w:ascii="Times New Roman" w:hAnsi="Times New Roman" w:cs="Times New Roman"/>
                <w:sz w:val="22"/>
                <w:szCs w:val="22"/>
              </w:rPr>
            </w:pPr>
          </w:p>
        </w:tc>
      </w:tr>
      <w:tr w:rsidR="0095405F" w:rsidRPr="00FE31EF" w:rsidTr="00754380">
        <w:trPr>
          <w:trHeight w:val="191"/>
          <w:jc w:val="center"/>
        </w:trPr>
        <w:tc>
          <w:tcPr>
            <w:tcW w:w="2023" w:type="dxa"/>
            <w:tcBorders>
              <w:top w:val="nil"/>
              <w:left w:val="nil"/>
              <w:bottom w:val="dashSmallGap" w:sz="4" w:space="0" w:color="auto"/>
              <w:right w:val="nil"/>
            </w:tcBorders>
            <w:vAlign w:val="center"/>
          </w:tcPr>
          <w:p w:rsidR="0095405F" w:rsidRPr="00FE31EF" w:rsidRDefault="0095405F" w:rsidP="00754380">
            <w:pPr>
              <w:pStyle w:val="Tablenormal0"/>
              <w:rPr>
                <w:rFonts w:ascii="Times New Roman" w:hAnsi="Times New Roman" w:cs="Times New Roman"/>
                <w:sz w:val="22"/>
                <w:szCs w:val="22"/>
              </w:rPr>
            </w:pPr>
            <w:r w:rsidRPr="00FE31EF">
              <w:rPr>
                <w:rFonts w:ascii="Times New Roman" w:hAnsi="Times New Roman" w:cs="Times New Roman"/>
                <w:sz w:val="22"/>
                <w:szCs w:val="22"/>
              </w:rPr>
              <w:t>10 mg</w:t>
            </w:r>
          </w:p>
        </w:tc>
        <w:tc>
          <w:tcPr>
            <w:tcW w:w="597" w:type="dxa"/>
            <w:tcBorders>
              <w:top w:val="nil"/>
              <w:left w:val="nil"/>
              <w:bottom w:val="dashSmallGap" w:sz="4" w:space="0" w:color="auto"/>
              <w:right w:val="nil"/>
            </w:tcBorders>
            <w:vAlign w:val="center"/>
          </w:tcPr>
          <w:p w:rsidR="0095405F" w:rsidRPr="00FE31EF" w:rsidRDefault="0095405F" w:rsidP="00754380">
            <w:pPr>
              <w:pStyle w:val="Tablecentered"/>
              <w:rPr>
                <w:rFonts w:ascii="Times New Roman" w:hAnsi="Times New Roman" w:cs="Times New Roman"/>
                <w:sz w:val="22"/>
                <w:szCs w:val="22"/>
              </w:rPr>
            </w:pPr>
            <w:r w:rsidRPr="00FE31EF">
              <w:rPr>
                <w:rFonts w:ascii="Times New Roman" w:hAnsi="Times New Roman" w:cs="Times New Roman"/>
                <w:sz w:val="22"/>
                <w:szCs w:val="22"/>
              </w:rPr>
              <w:t>60</w:t>
            </w:r>
          </w:p>
        </w:tc>
        <w:tc>
          <w:tcPr>
            <w:tcW w:w="930" w:type="dxa"/>
            <w:tcBorders>
              <w:top w:val="nil"/>
              <w:left w:val="nil"/>
              <w:bottom w:val="dashSmallGap" w:sz="4" w:space="0" w:color="auto"/>
              <w:right w:val="nil"/>
            </w:tcBorders>
            <w:vAlign w:val="center"/>
          </w:tcPr>
          <w:p w:rsidR="0095405F" w:rsidRPr="00FE31EF" w:rsidRDefault="0095405F" w:rsidP="00754380">
            <w:pPr>
              <w:pStyle w:val="Tablecentered"/>
              <w:rPr>
                <w:rFonts w:ascii="Times New Roman" w:hAnsi="Times New Roman" w:cs="Times New Roman"/>
                <w:sz w:val="22"/>
                <w:szCs w:val="22"/>
              </w:rPr>
            </w:pPr>
            <w:r w:rsidRPr="00FE31EF">
              <w:rPr>
                <w:rFonts w:ascii="Times New Roman" w:hAnsi="Times New Roman" w:cs="Times New Roman"/>
                <w:sz w:val="22"/>
                <w:szCs w:val="22"/>
              </w:rPr>
              <w:t>-26</w:t>
            </w:r>
          </w:p>
        </w:tc>
        <w:tc>
          <w:tcPr>
            <w:tcW w:w="929" w:type="dxa"/>
            <w:tcBorders>
              <w:top w:val="nil"/>
              <w:left w:val="nil"/>
              <w:bottom w:val="dashSmallGap" w:sz="4" w:space="0" w:color="auto"/>
              <w:right w:val="nil"/>
            </w:tcBorders>
            <w:vAlign w:val="center"/>
          </w:tcPr>
          <w:p w:rsidR="0095405F" w:rsidRPr="00FE31EF" w:rsidRDefault="0095405F" w:rsidP="00754380">
            <w:pPr>
              <w:pStyle w:val="Tablecentered"/>
              <w:rPr>
                <w:rFonts w:ascii="Times New Roman" w:hAnsi="Times New Roman" w:cs="Times New Roman"/>
                <w:sz w:val="22"/>
                <w:szCs w:val="22"/>
              </w:rPr>
            </w:pPr>
            <w:r w:rsidRPr="00FE31EF">
              <w:rPr>
                <w:rFonts w:ascii="Times New Roman" w:hAnsi="Times New Roman" w:cs="Times New Roman"/>
                <w:sz w:val="22"/>
                <w:szCs w:val="22"/>
              </w:rPr>
              <w:t>-37</w:t>
            </w:r>
          </w:p>
        </w:tc>
        <w:tc>
          <w:tcPr>
            <w:tcW w:w="930" w:type="dxa"/>
            <w:tcBorders>
              <w:top w:val="nil"/>
              <w:left w:val="nil"/>
              <w:bottom w:val="dashSmallGap" w:sz="4" w:space="0" w:color="auto"/>
              <w:right w:val="nil"/>
            </w:tcBorders>
            <w:vAlign w:val="center"/>
          </w:tcPr>
          <w:p w:rsidR="0095405F" w:rsidRPr="00FE31EF" w:rsidRDefault="0095405F" w:rsidP="00754380">
            <w:pPr>
              <w:pStyle w:val="Tablecentered"/>
              <w:rPr>
                <w:rFonts w:ascii="Times New Roman" w:hAnsi="Times New Roman" w:cs="Times New Roman"/>
                <w:sz w:val="22"/>
                <w:szCs w:val="22"/>
              </w:rPr>
            </w:pPr>
            <w:r w:rsidRPr="00FE31EF">
              <w:rPr>
                <w:rFonts w:ascii="Times New Roman" w:hAnsi="Times New Roman" w:cs="Times New Roman"/>
                <w:sz w:val="22"/>
                <w:szCs w:val="22"/>
              </w:rPr>
              <w:t>-28</w:t>
            </w:r>
          </w:p>
        </w:tc>
        <w:tc>
          <w:tcPr>
            <w:tcW w:w="929" w:type="dxa"/>
            <w:tcBorders>
              <w:top w:val="nil"/>
              <w:left w:val="nil"/>
              <w:bottom w:val="dashSmallGap" w:sz="4" w:space="0" w:color="auto"/>
              <w:right w:val="nil"/>
            </w:tcBorders>
            <w:vAlign w:val="center"/>
          </w:tcPr>
          <w:p w:rsidR="0095405F" w:rsidRPr="00FE31EF" w:rsidRDefault="0095405F" w:rsidP="00754380">
            <w:pPr>
              <w:pStyle w:val="Tablecentered"/>
              <w:rPr>
                <w:rFonts w:ascii="Times New Roman" w:hAnsi="Times New Roman" w:cs="Times New Roman"/>
                <w:sz w:val="22"/>
                <w:szCs w:val="22"/>
              </w:rPr>
            </w:pPr>
            <w:r w:rsidRPr="00FE31EF">
              <w:rPr>
                <w:rFonts w:ascii="Times New Roman" w:hAnsi="Times New Roman" w:cs="Times New Roman"/>
                <w:sz w:val="22"/>
                <w:szCs w:val="22"/>
              </w:rPr>
              <w:t>-21</w:t>
            </w:r>
          </w:p>
        </w:tc>
        <w:tc>
          <w:tcPr>
            <w:tcW w:w="930" w:type="dxa"/>
            <w:tcBorders>
              <w:top w:val="nil"/>
              <w:left w:val="nil"/>
              <w:bottom w:val="dashSmallGap" w:sz="4" w:space="0" w:color="auto"/>
              <w:right w:val="nil"/>
            </w:tcBorders>
            <w:vAlign w:val="center"/>
          </w:tcPr>
          <w:p w:rsidR="0095405F" w:rsidRPr="00FE31EF" w:rsidRDefault="0095405F" w:rsidP="00754380">
            <w:pPr>
              <w:pStyle w:val="Tablecentered"/>
              <w:rPr>
                <w:rFonts w:ascii="Times New Roman" w:hAnsi="Times New Roman" w:cs="Times New Roman"/>
                <w:sz w:val="22"/>
                <w:szCs w:val="22"/>
              </w:rPr>
            </w:pPr>
            <w:r w:rsidRPr="00FE31EF">
              <w:rPr>
                <w:rFonts w:ascii="Times New Roman" w:hAnsi="Times New Roman" w:cs="Times New Roman"/>
                <w:sz w:val="22"/>
                <w:szCs w:val="22"/>
              </w:rPr>
              <w:t>+6</w:t>
            </w:r>
          </w:p>
        </w:tc>
        <w:tc>
          <w:tcPr>
            <w:tcW w:w="930" w:type="dxa"/>
            <w:tcBorders>
              <w:top w:val="nil"/>
              <w:left w:val="nil"/>
              <w:bottom w:val="dashSmallGap" w:sz="4" w:space="0" w:color="auto"/>
              <w:right w:val="nil"/>
            </w:tcBorders>
            <w:vAlign w:val="center"/>
          </w:tcPr>
          <w:p w:rsidR="0095405F" w:rsidRPr="00FE31EF" w:rsidRDefault="0095405F" w:rsidP="00754380">
            <w:pPr>
              <w:pStyle w:val="Tablecentered"/>
              <w:rPr>
                <w:rFonts w:ascii="Times New Roman" w:hAnsi="Times New Roman" w:cs="Times New Roman"/>
                <w:sz w:val="22"/>
                <w:szCs w:val="22"/>
              </w:rPr>
            </w:pPr>
            <w:r w:rsidRPr="00FE31EF">
              <w:rPr>
                <w:rFonts w:ascii="Times New Roman" w:hAnsi="Times New Roman" w:cs="Times New Roman"/>
                <w:sz w:val="22"/>
                <w:szCs w:val="22"/>
              </w:rPr>
              <w:t>-34</w:t>
            </w:r>
          </w:p>
        </w:tc>
      </w:tr>
      <w:tr w:rsidR="0095405F" w:rsidRPr="00FE31EF" w:rsidTr="00754380">
        <w:trPr>
          <w:trHeight w:val="191"/>
          <w:jc w:val="center"/>
        </w:trPr>
        <w:tc>
          <w:tcPr>
            <w:tcW w:w="2023" w:type="dxa"/>
            <w:tcBorders>
              <w:top w:val="nil"/>
              <w:left w:val="nil"/>
              <w:bottom w:val="dashSmallGap" w:sz="4" w:space="0" w:color="auto"/>
              <w:right w:val="nil"/>
            </w:tcBorders>
            <w:vAlign w:val="center"/>
          </w:tcPr>
          <w:p w:rsidR="0095405F" w:rsidRPr="00FE31EF" w:rsidRDefault="0095405F" w:rsidP="00754380">
            <w:pPr>
              <w:pStyle w:val="Tablenormal0"/>
              <w:rPr>
                <w:rFonts w:ascii="Times New Roman" w:hAnsi="Times New Roman" w:cs="Times New Roman"/>
                <w:sz w:val="22"/>
                <w:szCs w:val="22"/>
              </w:rPr>
            </w:pPr>
            <w:r w:rsidRPr="00FE31EF">
              <w:rPr>
                <w:rFonts w:ascii="Times New Roman" w:hAnsi="Times New Roman" w:cs="Times New Roman"/>
                <w:sz w:val="22"/>
                <w:szCs w:val="22"/>
              </w:rPr>
              <w:t>20 mg</w:t>
            </w:r>
          </w:p>
        </w:tc>
        <w:tc>
          <w:tcPr>
            <w:tcW w:w="597" w:type="dxa"/>
            <w:tcBorders>
              <w:top w:val="nil"/>
              <w:left w:val="nil"/>
              <w:bottom w:val="dashSmallGap" w:sz="4" w:space="0" w:color="auto"/>
              <w:right w:val="nil"/>
            </w:tcBorders>
            <w:vAlign w:val="center"/>
          </w:tcPr>
          <w:p w:rsidR="0095405F" w:rsidRPr="00FE31EF" w:rsidRDefault="0095405F" w:rsidP="00754380">
            <w:pPr>
              <w:pStyle w:val="Tablecentered"/>
              <w:rPr>
                <w:rFonts w:ascii="Times New Roman" w:hAnsi="Times New Roman" w:cs="Times New Roman"/>
                <w:sz w:val="22"/>
                <w:szCs w:val="22"/>
              </w:rPr>
            </w:pPr>
            <w:r w:rsidRPr="00FE31EF">
              <w:rPr>
                <w:rFonts w:ascii="Times New Roman" w:hAnsi="Times New Roman" w:cs="Times New Roman"/>
                <w:sz w:val="22"/>
                <w:szCs w:val="22"/>
              </w:rPr>
              <w:t>60</w:t>
            </w:r>
          </w:p>
        </w:tc>
        <w:tc>
          <w:tcPr>
            <w:tcW w:w="930" w:type="dxa"/>
            <w:tcBorders>
              <w:top w:val="nil"/>
              <w:left w:val="nil"/>
              <w:bottom w:val="dashSmallGap" w:sz="4" w:space="0" w:color="auto"/>
              <w:right w:val="nil"/>
            </w:tcBorders>
            <w:vAlign w:val="center"/>
          </w:tcPr>
          <w:p w:rsidR="0095405F" w:rsidRPr="00FE31EF" w:rsidRDefault="0095405F" w:rsidP="00754380">
            <w:pPr>
              <w:pStyle w:val="Tablecentered"/>
              <w:rPr>
                <w:rFonts w:ascii="Times New Roman" w:hAnsi="Times New Roman" w:cs="Times New Roman"/>
                <w:sz w:val="22"/>
                <w:szCs w:val="22"/>
              </w:rPr>
            </w:pPr>
            <w:r w:rsidRPr="00FE31EF">
              <w:rPr>
                <w:rFonts w:ascii="Times New Roman" w:hAnsi="Times New Roman" w:cs="Times New Roman"/>
                <w:sz w:val="22"/>
                <w:szCs w:val="22"/>
              </w:rPr>
              <w:t>-30</w:t>
            </w:r>
          </w:p>
        </w:tc>
        <w:tc>
          <w:tcPr>
            <w:tcW w:w="929" w:type="dxa"/>
            <w:tcBorders>
              <w:top w:val="nil"/>
              <w:left w:val="nil"/>
              <w:bottom w:val="dashSmallGap" w:sz="4" w:space="0" w:color="auto"/>
              <w:right w:val="nil"/>
            </w:tcBorders>
            <w:vAlign w:val="center"/>
          </w:tcPr>
          <w:p w:rsidR="0095405F" w:rsidRPr="00FE31EF" w:rsidRDefault="0095405F" w:rsidP="00754380">
            <w:pPr>
              <w:pStyle w:val="Tablecentered"/>
              <w:rPr>
                <w:rFonts w:ascii="Times New Roman" w:hAnsi="Times New Roman" w:cs="Times New Roman"/>
                <w:sz w:val="22"/>
                <w:szCs w:val="22"/>
              </w:rPr>
            </w:pPr>
            <w:r w:rsidRPr="00FE31EF">
              <w:rPr>
                <w:rFonts w:ascii="Times New Roman" w:hAnsi="Times New Roman" w:cs="Times New Roman"/>
                <w:sz w:val="22"/>
                <w:szCs w:val="22"/>
              </w:rPr>
              <w:t>-42</w:t>
            </w:r>
          </w:p>
        </w:tc>
        <w:tc>
          <w:tcPr>
            <w:tcW w:w="930" w:type="dxa"/>
            <w:tcBorders>
              <w:top w:val="nil"/>
              <w:left w:val="nil"/>
              <w:bottom w:val="dashSmallGap" w:sz="4" w:space="0" w:color="auto"/>
              <w:right w:val="nil"/>
            </w:tcBorders>
            <w:vAlign w:val="center"/>
          </w:tcPr>
          <w:p w:rsidR="0095405F" w:rsidRPr="00FE31EF" w:rsidRDefault="0095405F" w:rsidP="00754380">
            <w:pPr>
              <w:pStyle w:val="Tablecentered"/>
              <w:rPr>
                <w:rFonts w:ascii="Times New Roman" w:hAnsi="Times New Roman" w:cs="Times New Roman"/>
                <w:sz w:val="22"/>
                <w:szCs w:val="22"/>
              </w:rPr>
            </w:pPr>
            <w:r w:rsidRPr="00FE31EF">
              <w:rPr>
                <w:rFonts w:ascii="Times New Roman" w:hAnsi="Times New Roman" w:cs="Times New Roman"/>
                <w:sz w:val="22"/>
                <w:szCs w:val="22"/>
              </w:rPr>
              <w:t>-34</w:t>
            </w:r>
          </w:p>
        </w:tc>
        <w:tc>
          <w:tcPr>
            <w:tcW w:w="929" w:type="dxa"/>
            <w:tcBorders>
              <w:top w:val="nil"/>
              <w:left w:val="nil"/>
              <w:bottom w:val="dashSmallGap" w:sz="4" w:space="0" w:color="auto"/>
              <w:right w:val="nil"/>
            </w:tcBorders>
            <w:vAlign w:val="center"/>
          </w:tcPr>
          <w:p w:rsidR="0095405F" w:rsidRPr="00FE31EF" w:rsidRDefault="0095405F" w:rsidP="00754380">
            <w:pPr>
              <w:pStyle w:val="Tablecentered"/>
              <w:rPr>
                <w:rFonts w:ascii="Times New Roman" w:hAnsi="Times New Roman" w:cs="Times New Roman"/>
                <w:sz w:val="22"/>
                <w:szCs w:val="22"/>
              </w:rPr>
            </w:pPr>
            <w:r w:rsidRPr="00FE31EF">
              <w:rPr>
                <w:rFonts w:ascii="Times New Roman" w:hAnsi="Times New Roman" w:cs="Times New Roman"/>
                <w:sz w:val="22"/>
                <w:szCs w:val="22"/>
              </w:rPr>
              <w:t>-23</w:t>
            </w:r>
          </w:p>
        </w:tc>
        <w:tc>
          <w:tcPr>
            <w:tcW w:w="930" w:type="dxa"/>
            <w:tcBorders>
              <w:top w:val="nil"/>
              <w:left w:val="nil"/>
              <w:bottom w:val="dashSmallGap" w:sz="4" w:space="0" w:color="auto"/>
              <w:right w:val="nil"/>
            </w:tcBorders>
            <w:vAlign w:val="center"/>
          </w:tcPr>
          <w:p w:rsidR="0095405F" w:rsidRPr="00FE31EF" w:rsidRDefault="0095405F" w:rsidP="00754380">
            <w:pPr>
              <w:pStyle w:val="Tablecentered"/>
              <w:rPr>
                <w:rFonts w:ascii="Times New Roman" w:hAnsi="Times New Roman" w:cs="Times New Roman"/>
                <w:sz w:val="22"/>
                <w:szCs w:val="22"/>
              </w:rPr>
            </w:pPr>
            <w:r w:rsidRPr="00FE31EF">
              <w:rPr>
                <w:rFonts w:ascii="Times New Roman" w:hAnsi="Times New Roman" w:cs="Times New Roman"/>
                <w:sz w:val="22"/>
                <w:szCs w:val="22"/>
              </w:rPr>
              <w:t>+4</w:t>
            </w:r>
          </w:p>
        </w:tc>
        <w:tc>
          <w:tcPr>
            <w:tcW w:w="930" w:type="dxa"/>
            <w:tcBorders>
              <w:top w:val="nil"/>
              <w:left w:val="nil"/>
              <w:bottom w:val="dashSmallGap" w:sz="4" w:space="0" w:color="auto"/>
              <w:right w:val="nil"/>
            </w:tcBorders>
            <w:vAlign w:val="center"/>
          </w:tcPr>
          <w:p w:rsidR="0095405F" w:rsidRPr="00FE31EF" w:rsidRDefault="0095405F" w:rsidP="00754380">
            <w:pPr>
              <w:pStyle w:val="Tablecentered"/>
              <w:rPr>
                <w:rFonts w:ascii="Times New Roman" w:hAnsi="Times New Roman" w:cs="Times New Roman"/>
                <w:sz w:val="22"/>
                <w:szCs w:val="22"/>
              </w:rPr>
            </w:pPr>
            <w:r w:rsidRPr="00FE31EF">
              <w:rPr>
                <w:rFonts w:ascii="Times New Roman" w:hAnsi="Times New Roman" w:cs="Times New Roman"/>
                <w:sz w:val="22"/>
                <w:szCs w:val="22"/>
              </w:rPr>
              <w:t>-39</w:t>
            </w:r>
          </w:p>
        </w:tc>
      </w:tr>
      <w:tr w:rsidR="0095405F" w:rsidRPr="00FE31EF" w:rsidTr="00754380">
        <w:trPr>
          <w:trHeight w:val="191"/>
          <w:jc w:val="center"/>
        </w:trPr>
        <w:tc>
          <w:tcPr>
            <w:tcW w:w="2023" w:type="dxa"/>
            <w:tcBorders>
              <w:top w:val="nil"/>
              <w:left w:val="nil"/>
              <w:bottom w:val="dashSmallGap" w:sz="4" w:space="0" w:color="auto"/>
              <w:right w:val="nil"/>
            </w:tcBorders>
            <w:vAlign w:val="center"/>
          </w:tcPr>
          <w:p w:rsidR="0095405F" w:rsidRPr="00FE31EF" w:rsidRDefault="0095405F" w:rsidP="00754380">
            <w:pPr>
              <w:pStyle w:val="Tablenormal0"/>
              <w:rPr>
                <w:rFonts w:ascii="Times New Roman" w:hAnsi="Times New Roman" w:cs="Times New Roman"/>
                <w:sz w:val="22"/>
                <w:szCs w:val="22"/>
              </w:rPr>
            </w:pPr>
            <w:r w:rsidRPr="00FE31EF">
              <w:rPr>
                <w:rFonts w:ascii="Times New Roman" w:hAnsi="Times New Roman" w:cs="Times New Roman"/>
                <w:sz w:val="22"/>
                <w:szCs w:val="22"/>
              </w:rPr>
              <w:t>40 mg</w:t>
            </w:r>
          </w:p>
        </w:tc>
        <w:tc>
          <w:tcPr>
            <w:tcW w:w="597" w:type="dxa"/>
            <w:tcBorders>
              <w:top w:val="nil"/>
              <w:left w:val="nil"/>
              <w:bottom w:val="dashSmallGap" w:sz="4" w:space="0" w:color="auto"/>
              <w:right w:val="nil"/>
            </w:tcBorders>
            <w:vAlign w:val="center"/>
          </w:tcPr>
          <w:p w:rsidR="0095405F" w:rsidRPr="00FE31EF" w:rsidRDefault="0095405F" w:rsidP="00754380">
            <w:pPr>
              <w:pStyle w:val="Tablecentered"/>
              <w:rPr>
                <w:rFonts w:ascii="Times New Roman" w:hAnsi="Times New Roman" w:cs="Times New Roman"/>
                <w:sz w:val="22"/>
                <w:szCs w:val="22"/>
              </w:rPr>
            </w:pPr>
            <w:r w:rsidRPr="00FE31EF">
              <w:rPr>
                <w:rFonts w:ascii="Times New Roman" w:hAnsi="Times New Roman" w:cs="Times New Roman"/>
                <w:sz w:val="22"/>
                <w:szCs w:val="22"/>
              </w:rPr>
              <w:t>66</w:t>
            </w:r>
          </w:p>
        </w:tc>
        <w:tc>
          <w:tcPr>
            <w:tcW w:w="930" w:type="dxa"/>
            <w:tcBorders>
              <w:top w:val="nil"/>
              <w:left w:val="nil"/>
              <w:bottom w:val="dashSmallGap" w:sz="4" w:space="0" w:color="auto"/>
              <w:right w:val="nil"/>
            </w:tcBorders>
            <w:vAlign w:val="center"/>
          </w:tcPr>
          <w:p w:rsidR="0095405F" w:rsidRPr="00FE31EF" w:rsidRDefault="0095405F" w:rsidP="00754380">
            <w:pPr>
              <w:pStyle w:val="Tablecentered"/>
              <w:rPr>
                <w:rFonts w:ascii="Times New Roman" w:hAnsi="Times New Roman" w:cs="Times New Roman"/>
                <w:sz w:val="22"/>
                <w:szCs w:val="22"/>
              </w:rPr>
            </w:pPr>
            <w:r w:rsidRPr="00FE31EF">
              <w:rPr>
                <w:rFonts w:ascii="Times New Roman" w:hAnsi="Times New Roman" w:cs="Times New Roman"/>
                <w:sz w:val="22"/>
                <w:szCs w:val="22"/>
              </w:rPr>
              <w:t>-32</w:t>
            </w:r>
          </w:p>
        </w:tc>
        <w:tc>
          <w:tcPr>
            <w:tcW w:w="929" w:type="dxa"/>
            <w:tcBorders>
              <w:top w:val="nil"/>
              <w:left w:val="nil"/>
              <w:bottom w:val="dashSmallGap" w:sz="4" w:space="0" w:color="auto"/>
              <w:right w:val="nil"/>
            </w:tcBorders>
            <w:vAlign w:val="center"/>
          </w:tcPr>
          <w:p w:rsidR="0095405F" w:rsidRPr="00FE31EF" w:rsidRDefault="0095405F" w:rsidP="00754380">
            <w:pPr>
              <w:pStyle w:val="Tablecentered"/>
              <w:rPr>
                <w:rFonts w:ascii="Times New Roman" w:hAnsi="Times New Roman" w:cs="Times New Roman"/>
                <w:sz w:val="22"/>
                <w:szCs w:val="22"/>
              </w:rPr>
            </w:pPr>
            <w:r w:rsidRPr="00FE31EF">
              <w:rPr>
                <w:rFonts w:ascii="Times New Roman" w:hAnsi="Times New Roman" w:cs="Times New Roman"/>
                <w:sz w:val="22"/>
                <w:szCs w:val="22"/>
              </w:rPr>
              <w:t>-45</w:t>
            </w:r>
          </w:p>
        </w:tc>
        <w:tc>
          <w:tcPr>
            <w:tcW w:w="930" w:type="dxa"/>
            <w:tcBorders>
              <w:top w:val="nil"/>
              <w:left w:val="nil"/>
              <w:bottom w:val="dashSmallGap" w:sz="4" w:space="0" w:color="auto"/>
              <w:right w:val="nil"/>
            </w:tcBorders>
            <w:vAlign w:val="center"/>
          </w:tcPr>
          <w:p w:rsidR="0095405F" w:rsidRPr="00FE31EF" w:rsidRDefault="0095405F" w:rsidP="00754380">
            <w:pPr>
              <w:pStyle w:val="Tablecentered"/>
              <w:rPr>
                <w:rFonts w:ascii="Times New Roman" w:hAnsi="Times New Roman" w:cs="Times New Roman"/>
                <w:sz w:val="22"/>
                <w:szCs w:val="22"/>
              </w:rPr>
            </w:pPr>
            <w:r w:rsidRPr="00FE31EF">
              <w:rPr>
                <w:rFonts w:ascii="Times New Roman" w:hAnsi="Times New Roman" w:cs="Times New Roman"/>
                <w:sz w:val="22"/>
                <w:szCs w:val="22"/>
              </w:rPr>
              <w:t>-37</w:t>
            </w:r>
          </w:p>
        </w:tc>
        <w:tc>
          <w:tcPr>
            <w:tcW w:w="929" w:type="dxa"/>
            <w:tcBorders>
              <w:top w:val="nil"/>
              <w:left w:val="nil"/>
              <w:bottom w:val="dashSmallGap" w:sz="4" w:space="0" w:color="auto"/>
              <w:right w:val="nil"/>
            </w:tcBorders>
            <w:vAlign w:val="center"/>
          </w:tcPr>
          <w:p w:rsidR="0095405F" w:rsidRPr="00FE31EF" w:rsidRDefault="0095405F" w:rsidP="00754380">
            <w:pPr>
              <w:pStyle w:val="Tablecentered"/>
              <w:rPr>
                <w:rFonts w:ascii="Times New Roman" w:hAnsi="Times New Roman" w:cs="Times New Roman"/>
                <w:sz w:val="22"/>
                <w:szCs w:val="22"/>
              </w:rPr>
            </w:pPr>
            <w:r w:rsidRPr="00FE31EF">
              <w:rPr>
                <w:rFonts w:ascii="Times New Roman" w:hAnsi="Times New Roman" w:cs="Times New Roman"/>
                <w:sz w:val="22"/>
                <w:szCs w:val="22"/>
              </w:rPr>
              <w:t>-24</w:t>
            </w:r>
          </w:p>
        </w:tc>
        <w:tc>
          <w:tcPr>
            <w:tcW w:w="930" w:type="dxa"/>
            <w:tcBorders>
              <w:top w:val="nil"/>
              <w:left w:val="nil"/>
              <w:bottom w:val="dashSmallGap" w:sz="4" w:space="0" w:color="auto"/>
              <w:right w:val="nil"/>
            </w:tcBorders>
            <w:vAlign w:val="center"/>
          </w:tcPr>
          <w:p w:rsidR="0095405F" w:rsidRPr="00FE31EF" w:rsidRDefault="0095405F" w:rsidP="00754380">
            <w:pPr>
              <w:pStyle w:val="Tablecentered"/>
              <w:rPr>
                <w:rFonts w:ascii="Times New Roman" w:hAnsi="Times New Roman" w:cs="Times New Roman"/>
                <w:sz w:val="22"/>
                <w:szCs w:val="22"/>
              </w:rPr>
            </w:pPr>
            <w:r w:rsidRPr="00FE31EF">
              <w:rPr>
                <w:rFonts w:ascii="Times New Roman" w:hAnsi="Times New Roman" w:cs="Times New Roman"/>
                <w:sz w:val="22"/>
                <w:szCs w:val="22"/>
              </w:rPr>
              <w:t>+4</w:t>
            </w:r>
          </w:p>
        </w:tc>
        <w:tc>
          <w:tcPr>
            <w:tcW w:w="930" w:type="dxa"/>
            <w:tcBorders>
              <w:top w:val="nil"/>
              <w:left w:val="nil"/>
              <w:bottom w:val="dashSmallGap" w:sz="4" w:space="0" w:color="auto"/>
              <w:right w:val="nil"/>
            </w:tcBorders>
            <w:vAlign w:val="center"/>
          </w:tcPr>
          <w:p w:rsidR="0095405F" w:rsidRPr="00FE31EF" w:rsidRDefault="0095405F" w:rsidP="00754380">
            <w:pPr>
              <w:pStyle w:val="Tablecentered"/>
              <w:rPr>
                <w:rFonts w:ascii="Times New Roman" w:hAnsi="Times New Roman" w:cs="Times New Roman"/>
                <w:sz w:val="22"/>
                <w:szCs w:val="22"/>
              </w:rPr>
            </w:pPr>
            <w:r w:rsidRPr="00FE31EF">
              <w:rPr>
                <w:rFonts w:ascii="Times New Roman" w:hAnsi="Times New Roman" w:cs="Times New Roman"/>
                <w:sz w:val="22"/>
                <w:szCs w:val="22"/>
              </w:rPr>
              <w:t>-41</w:t>
            </w:r>
          </w:p>
        </w:tc>
      </w:tr>
      <w:tr w:rsidR="0095405F" w:rsidRPr="00FE31EF" w:rsidTr="00754380">
        <w:trPr>
          <w:trHeight w:val="191"/>
          <w:jc w:val="center"/>
        </w:trPr>
        <w:tc>
          <w:tcPr>
            <w:tcW w:w="2023" w:type="dxa"/>
            <w:tcBorders>
              <w:top w:val="dashSmallGap" w:sz="4" w:space="0" w:color="auto"/>
              <w:left w:val="nil"/>
              <w:bottom w:val="single" w:sz="12" w:space="0" w:color="auto"/>
              <w:right w:val="nil"/>
            </w:tcBorders>
            <w:vAlign w:val="center"/>
          </w:tcPr>
          <w:p w:rsidR="0095405F" w:rsidRPr="00FE31EF" w:rsidRDefault="0095405F" w:rsidP="00754380">
            <w:pPr>
              <w:pStyle w:val="Tablenormal0"/>
              <w:rPr>
                <w:rFonts w:ascii="Times New Roman" w:hAnsi="Times New Roman" w:cs="Times New Roman"/>
                <w:sz w:val="22"/>
                <w:szCs w:val="22"/>
              </w:rPr>
            </w:pPr>
            <w:r w:rsidRPr="00FE31EF">
              <w:rPr>
                <w:rFonts w:ascii="Times New Roman" w:hAnsi="Times New Roman" w:cs="Times New Roman"/>
                <w:sz w:val="22"/>
                <w:szCs w:val="22"/>
              </w:rPr>
              <w:t>80 mg</w:t>
            </w:r>
          </w:p>
        </w:tc>
        <w:tc>
          <w:tcPr>
            <w:tcW w:w="597" w:type="dxa"/>
            <w:tcBorders>
              <w:top w:val="dashSmallGap" w:sz="4" w:space="0" w:color="auto"/>
              <w:left w:val="nil"/>
              <w:bottom w:val="single" w:sz="12" w:space="0" w:color="auto"/>
              <w:right w:val="nil"/>
            </w:tcBorders>
            <w:vAlign w:val="center"/>
          </w:tcPr>
          <w:p w:rsidR="0095405F" w:rsidRPr="00FE31EF" w:rsidRDefault="0095405F" w:rsidP="00754380">
            <w:pPr>
              <w:pStyle w:val="Tablecentered"/>
              <w:rPr>
                <w:rFonts w:ascii="Times New Roman" w:hAnsi="Times New Roman" w:cs="Times New Roman"/>
                <w:sz w:val="22"/>
                <w:szCs w:val="22"/>
              </w:rPr>
            </w:pPr>
            <w:r w:rsidRPr="00FE31EF">
              <w:rPr>
                <w:rFonts w:ascii="Times New Roman" w:hAnsi="Times New Roman" w:cs="Times New Roman"/>
                <w:sz w:val="22"/>
                <w:szCs w:val="22"/>
              </w:rPr>
              <w:t>62</w:t>
            </w:r>
          </w:p>
        </w:tc>
        <w:tc>
          <w:tcPr>
            <w:tcW w:w="930" w:type="dxa"/>
            <w:tcBorders>
              <w:top w:val="dashSmallGap" w:sz="4" w:space="0" w:color="auto"/>
              <w:left w:val="nil"/>
              <w:bottom w:val="single" w:sz="12" w:space="0" w:color="auto"/>
              <w:right w:val="nil"/>
            </w:tcBorders>
            <w:vAlign w:val="center"/>
          </w:tcPr>
          <w:p w:rsidR="0095405F" w:rsidRPr="00FE31EF" w:rsidRDefault="0095405F" w:rsidP="00754380">
            <w:pPr>
              <w:pStyle w:val="Tablecentered"/>
              <w:rPr>
                <w:rFonts w:ascii="Times New Roman" w:hAnsi="Times New Roman" w:cs="Times New Roman"/>
                <w:sz w:val="22"/>
                <w:szCs w:val="22"/>
              </w:rPr>
            </w:pPr>
            <w:r w:rsidRPr="00FE31EF">
              <w:rPr>
                <w:rFonts w:ascii="Times New Roman" w:hAnsi="Times New Roman" w:cs="Times New Roman"/>
                <w:sz w:val="22"/>
                <w:szCs w:val="22"/>
              </w:rPr>
              <w:t>-40</w:t>
            </w:r>
          </w:p>
        </w:tc>
        <w:tc>
          <w:tcPr>
            <w:tcW w:w="929" w:type="dxa"/>
            <w:tcBorders>
              <w:top w:val="dashSmallGap" w:sz="4" w:space="0" w:color="auto"/>
              <w:left w:val="nil"/>
              <w:bottom w:val="single" w:sz="12" w:space="0" w:color="auto"/>
              <w:right w:val="nil"/>
            </w:tcBorders>
            <w:vAlign w:val="center"/>
          </w:tcPr>
          <w:p w:rsidR="0095405F" w:rsidRPr="00FE31EF" w:rsidRDefault="0095405F" w:rsidP="00754380">
            <w:pPr>
              <w:pStyle w:val="Tablecentered"/>
              <w:rPr>
                <w:rFonts w:ascii="Times New Roman" w:hAnsi="Times New Roman" w:cs="Times New Roman"/>
                <w:sz w:val="22"/>
                <w:szCs w:val="22"/>
              </w:rPr>
            </w:pPr>
            <w:r w:rsidRPr="00FE31EF">
              <w:rPr>
                <w:rFonts w:ascii="Times New Roman" w:hAnsi="Times New Roman" w:cs="Times New Roman"/>
                <w:sz w:val="22"/>
                <w:szCs w:val="22"/>
              </w:rPr>
              <w:t>-54</w:t>
            </w:r>
          </w:p>
        </w:tc>
        <w:tc>
          <w:tcPr>
            <w:tcW w:w="930" w:type="dxa"/>
            <w:tcBorders>
              <w:top w:val="dashSmallGap" w:sz="4" w:space="0" w:color="auto"/>
              <w:left w:val="nil"/>
              <w:bottom w:val="single" w:sz="12" w:space="0" w:color="auto"/>
              <w:right w:val="nil"/>
            </w:tcBorders>
            <w:vAlign w:val="center"/>
          </w:tcPr>
          <w:p w:rsidR="0095405F" w:rsidRPr="00FE31EF" w:rsidRDefault="0095405F" w:rsidP="00754380">
            <w:pPr>
              <w:pStyle w:val="Tablecentered"/>
              <w:rPr>
                <w:rFonts w:ascii="Times New Roman" w:hAnsi="Times New Roman" w:cs="Times New Roman"/>
                <w:sz w:val="22"/>
                <w:szCs w:val="22"/>
              </w:rPr>
            </w:pPr>
            <w:r w:rsidRPr="00FE31EF">
              <w:rPr>
                <w:rFonts w:ascii="Times New Roman" w:hAnsi="Times New Roman" w:cs="Times New Roman"/>
                <w:sz w:val="22"/>
                <w:szCs w:val="22"/>
              </w:rPr>
              <w:t>-46</w:t>
            </w:r>
          </w:p>
        </w:tc>
        <w:tc>
          <w:tcPr>
            <w:tcW w:w="929" w:type="dxa"/>
            <w:tcBorders>
              <w:top w:val="dashSmallGap" w:sz="4" w:space="0" w:color="auto"/>
              <w:left w:val="nil"/>
              <w:bottom w:val="single" w:sz="12" w:space="0" w:color="auto"/>
              <w:right w:val="nil"/>
            </w:tcBorders>
            <w:vAlign w:val="center"/>
          </w:tcPr>
          <w:p w:rsidR="0095405F" w:rsidRPr="00FE31EF" w:rsidRDefault="0095405F" w:rsidP="00754380">
            <w:pPr>
              <w:pStyle w:val="Tablecentered"/>
              <w:rPr>
                <w:rFonts w:ascii="Times New Roman" w:hAnsi="Times New Roman" w:cs="Times New Roman"/>
                <w:sz w:val="22"/>
                <w:szCs w:val="22"/>
              </w:rPr>
            </w:pPr>
            <w:r w:rsidRPr="00FE31EF">
              <w:rPr>
                <w:rFonts w:ascii="Times New Roman" w:hAnsi="Times New Roman" w:cs="Times New Roman"/>
                <w:sz w:val="22"/>
                <w:szCs w:val="22"/>
              </w:rPr>
              <w:t>-31</w:t>
            </w:r>
          </w:p>
        </w:tc>
        <w:tc>
          <w:tcPr>
            <w:tcW w:w="930" w:type="dxa"/>
            <w:tcBorders>
              <w:top w:val="dashSmallGap" w:sz="4" w:space="0" w:color="auto"/>
              <w:left w:val="nil"/>
              <w:bottom w:val="single" w:sz="12" w:space="0" w:color="auto"/>
              <w:right w:val="nil"/>
            </w:tcBorders>
            <w:vAlign w:val="center"/>
          </w:tcPr>
          <w:p w:rsidR="0095405F" w:rsidRPr="00FE31EF" w:rsidRDefault="0095405F" w:rsidP="00754380">
            <w:pPr>
              <w:pStyle w:val="Tablecentered"/>
              <w:rPr>
                <w:rFonts w:ascii="Times New Roman" w:hAnsi="Times New Roman" w:cs="Times New Roman"/>
                <w:sz w:val="22"/>
                <w:szCs w:val="22"/>
              </w:rPr>
            </w:pPr>
            <w:r w:rsidRPr="00FE31EF">
              <w:rPr>
                <w:rFonts w:ascii="Times New Roman" w:hAnsi="Times New Roman" w:cs="Times New Roman"/>
                <w:sz w:val="22"/>
                <w:szCs w:val="22"/>
              </w:rPr>
              <w:t>+3</w:t>
            </w:r>
          </w:p>
        </w:tc>
        <w:tc>
          <w:tcPr>
            <w:tcW w:w="930" w:type="dxa"/>
            <w:tcBorders>
              <w:top w:val="dashSmallGap" w:sz="4" w:space="0" w:color="auto"/>
              <w:left w:val="nil"/>
              <w:bottom w:val="single" w:sz="12" w:space="0" w:color="auto"/>
              <w:right w:val="nil"/>
            </w:tcBorders>
            <w:vAlign w:val="center"/>
          </w:tcPr>
          <w:p w:rsidR="0095405F" w:rsidRPr="00FE31EF" w:rsidRDefault="0095405F" w:rsidP="00754380">
            <w:pPr>
              <w:pStyle w:val="Tablecentered"/>
              <w:rPr>
                <w:rFonts w:ascii="Times New Roman" w:hAnsi="Times New Roman" w:cs="Times New Roman"/>
                <w:sz w:val="22"/>
                <w:szCs w:val="22"/>
              </w:rPr>
            </w:pPr>
            <w:r w:rsidRPr="00FE31EF">
              <w:rPr>
                <w:rFonts w:ascii="Times New Roman" w:hAnsi="Times New Roman" w:cs="Times New Roman"/>
                <w:sz w:val="22"/>
                <w:szCs w:val="22"/>
              </w:rPr>
              <w:t>-51</w:t>
            </w:r>
          </w:p>
        </w:tc>
      </w:tr>
    </w:tbl>
    <w:p w:rsidR="0095405F" w:rsidRPr="00FE31EF" w:rsidRDefault="0095405F" w:rsidP="0095405F">
      <w:pPr>
        <w:rPr>
          <w:rFonts w:cs="Times New Roman"/>
          <w:sz w:val="20"/>
          <w:szCs w:val="20"/>
        </w:rPr>
      </w:pPr>
      <w:r w:rsidRPr="00FE31EF">
        <w:rPr>
          <w:rFonts w:cs="Times New Roman"/>
          <w:sz w:val="20"/>
          <w:szCs w:val="20"/>
        </w:rPr>
        <w:t>a For triglycerides, median % change from baseline</w:t>
      </w:r>
      <w:r w:rsidRPr="00FE31EF">
        <w:rPr>
          <w:rFonts w:cs="Times New Roman"/>
          <w:sz w:val="20"/>
          <w:szCs w:val="20"/>
        </w:rPr>
        <w:br/>
        <w:t>b Baseline – on no lipid-lowering drug</w:t>
      </w:r>
      <w:r w:rsidRPr="00FE31EF">
        <w:rPr>
          <w:rFonts w:cs="Times New Roman"/>
          <w:sz w:val="20"/>
          <w:szCs w:val="20"/>
        </w:rPr>
        <w:br/>
        <w:t>c</w:t>
      </w:r>
      <w:r w:rsidRPr="00A96AAD">
        <w:rPr>
          <w:rFonts w:cs="Times New Roman"/>
          <w:sz w:val="20"/>
          <w:szCs w:val="20"/>
        </w:rPr>
        <w:t xml:space="preserve"> Co-administered ezetimibe and atorvastatin</w:t>
      </w:r>
      <w:r w:rsidRPr="00A96AAD">
        <w:rPr>
          <w:rFonts w:cs="Times New Roman"/>
        </w:rPr>
        <w:t xml:space="preserve"> </w:t>
      </w:r>
      <w:r w:rsidRPr="00A96AAD">
        <w:rPr>
          <w:rFonts w:cs="Times New Roman"/>
          <w:sz w:val="20"/>
          <w:szCs w:val="20"/>
        </w:rPr>
        <w:t>p</w:t>
      </w:r>
      <w:r w:rsidRPr="00FE31EF">
        <w:rPr>
          <w:rFonts w:cs="Times New Roman"/>
          <w:sz w:val="20"/>
          <w:szCs w:val="20"/>
        </w:rPr>
        <w:t>ooled (10/10-10/80) significantly reduced total-C, LDL-C, Apo B, TG, non-HDL-C, and significantly increased HDL-C compared to all doses of atorvastatin pooled (10-80 mg).</w:t>
      </w:r>
    </w:p>
    <w:p w:rsidR="0095405F" w:rsidRDefault="0095405F" w:rsidP="0095405F">
      <w:pPr>
        <w:rPr>
          <w:i/>
          <w:iCs/>
        </w:rPr>
      </w:pPr>
      <w:r w:rsidRPr="00FE31EF">
        <w:t>The changes in lipid endpoints after an additional 48 weeks of treatment with co-administered ezetimibe and atorvastatin (all doses) or with atorvastatin (all doses) were generally consistent with th</w:t>
      </w:r>
      <w:r>
        <w:t>e 12-week data displayed above.</w:t>
      </w:r>
    </w:p>
    <w:p w:rsidR="0095405F" w:rsidRPr="00FE31EF" w:rsidRDefault="0095405F" w:rsidP="0095405F">
      <w:pPr>
        <w:pStyle w:val="PI-Header3"/>
        <w:spacing w:before="144" w:after="192"/>
      </w:pPr>
      <w:r w:rsidRPr="00FE31EF">
        <w:t xml:space="preserve">Ezetimibe Added to </w:t>
      </w:r>
      <w:r w:rsidRPr="00FE31EF">
        <w:rPr>
          <w:rFonts w:cs="Times New Roman"/>
          <w:lang w:eastAsia="en-AU"/>
        </w:rPr>
        <w:t>Stable</w:t>
      </w:r>
      <w:r w:rsidRPr="00FE31EF">
        <w:t xml:space="preserve"> Atorvastatin Therapy</w:t>
      </w:r>
    </w:p>
    <w:p w:rsidR="0095405F" w:rsidRPr="00FE31EF" w:rsidRDefault="0095405F" w:rsidP="0095405F">
      <w:pPr>
        <w:rPr>
          <w:rFonts w:cs="Times New Roman"/>
        </w:rPr>
      </w:pPr>
      <w:r w:rsidRPr="00FE31EF">
        <w:rPr>
          <w:rFonts w:cs="Times New Roman"/>
        </w:rPr>
        <w:t>In a multicentre, double-blind, placebo-controlled, 8-week study (P2173/2246), 769 (443 male, 326 female) patients aged 22 to 85 years with hypercholesterolaemia (baseline LDL-C ranged from 71 to 455 mg/dL [1.84 to 11.78 mmol/L]; mean baseline LDL-C 138 to 139 mg/dL [3.57 to 3.60 mmol/L] across the treatment groups), already receiving statin monotherapy and not at National Cholesterol Education Program (NCEP) LDL- C goal (2.59 to 4.14 mmol/L, depending on baseline characteristics) were randomised to receive either ezetimibe 10 mg or placebo in addition to their on-going statin therapy. Sixty-eight percent of subjects had CHD, diabetes and/or CHD equivalent disease with LDL-C ≥ 100 mg/dL (≥2.59 mmol/L).</w:t>
      </w:r>
    </w:p>
    <w:p w:rsidR="0095405F" w:rsidRPr="00FE31EF" w:rsidRDefault="0095405F" w:rsidP="0095405F">
      <w:pPr>
        <w:rPr>
          <w:rFonts w:cs="Times New Roman"/>
        </w:rPr>
      </w:pPr>
      <w:r w:rsidRPr="00FE31EF">
        <w:rPr>
          <w:rFonts w:cs="Times New Roman"/>
        </w:rPr>
        <w:t>Fifty-three subjects discontinued study treatment early, 34 were due to adverse events.</w:t>
      </w:r>
      <w:r>
        <w:rPr>
          <w:rFonts w:cs="Times New Roman"/>
        </w:rPr>
        <w:t xml:space="preserve"> </w:t>
      </w:r>
      <w:r w:rsidRPr="00FE31EF">
        <w:rPr>
          <w:rFonts w:cs="Times New Roman"/>
        </w:rPr>
        <w:t>There was no trend across treatment groups in the distribution of subjects who discontinued or the reasons for discontinuation.</w:t>
      </w:r>
    </w:p>
    <w:p w:rsidR="0095405F" w:rsidRPr="00FE31EF" w:rsidRDefault="0095405F" w:rsidP="0095405F">
      <w:pPr>
        <w:rPr>
          <w:rFonts w:cs="Times New Roman"/>
        </w:rPr>
      </w:pPr>
      <w:r w:rsidRPr="00FE31EF">
        <w:rPr>
          <w:rFonts w:cs="Times New Roman"/>
        </w:rPr>
        <w:lastRenderedPageBreak/>
        <w:t>The primary efficacy endpoint was the difference in mean percent change in LDL-C between the treatment groups. The secondary endpoints included the percentage of subjects who achieved NCEP ATP II target LDL-C levels. Endpoints were analysed for a modified ITT population (all subjects who received randomised treatment and had at least one post-baseline value).</w:t>
      </w:r>
    </w:p>
    <w:p w:rsidR="0095405F" w:rsidRPr="00FE31EF" w:rsidRDefault="0095405F" w:rsidP="0095405F">
      <w:pPr>
        <w:rPr>
          <w:rFonts w:cs="Times New Roman"/>
        </w:rPr>
      </w:pPr>
      <w:r w:rsidRPr="00FE31EF">
        <w:rPr>
          <w:rFonts w:cs="Times New Roman"/>
        </w:rPr>
        <w:t>Three percent of subjects discontinued treatment early due to adverse events in each treat</w:t>
      </w:r>
      <w:r>
        <w:rPr>
          <w:rFonts w:cs="Times New Roman"/>
        </w:rPr>
        <w:t>ment group.</w:t>
      </w:r>
    </w:p>
    <w:p w:rsidR="0095405F" w:rsidRPr="00FE31EF" w:rsidRDefault="0095405F" w:rsidP="0095405F">
      <w:pPr>
        <w:rPr>
          <w:rFonts w:cs="Times New Roman"/>
          <w:lang w:eastAsia="en-AU"/>
        </w:rPr>
      </w:pPr>
      <w:r w:rsidRPr="00FE31EF">
        <w:rPr>
          <w:rFonts w:cs="Times New Roman"/>
          <w:lang w:eastAsia="en-AU"/>
        </w:rPr>
        <w:t>In the subgroup of 308 patients with hypercholesterolaemia already receiving atorvastatin monotherapy and not at LDL-C goal at baseline (~83%), significantly more patients randomised to ezetimibe co-administered with atorvastatin achieved their LDL-C goal at study endpoint compared to patients randomised to placebo co-administered with atorvastatin, 72% vs. 27%; the analysis was post-hoc.  Ezetimibe added to atorvastatin therapy lowered LDL-C significantly more than placebo added to atorvastatin therapy, 25% vs. 4%.  In addition, ezetimibe added to atorvastatin therapy significantly decreased total-C, Apo B, and TG compared with placebo added to atorvastatin therapy.</w:t>
      </w:r>
    </w:p>
    <w:p w:rsidR="0095405F" w:rsidRPr="00FE31EF" w:rsidRDefault="0095405F" w:rsidP="0095405F">
      <w:pPr>
        <w:ind w:right="562"/>
        <w:rPr>
          <w:rFonts w:cs="Times New Roman"/>
          <w:lang w:eastAsia="en-AU"/>
        </w:rPr>
      </w:pPr>
      <w:r w:rsidRPr="00FE31EF">
        <w:rPr>
          <w:rFonts w:cs="Times New Roman"/>
          <w:lang w:eastAsia="en-AU"/>
        </w:rPr>
        <w:t>After 8 weeks of treatment, 730 patients had their blinded ezetimibe or placebo withdrawn and were continued on their stable statin therapy for another 6 weeks (P2173R). Twenty-one subjects discontinued treatment during the reversibility phase. Lipid parameters were observed to return to their pre</w:t>
      </w:r>
      <w:r>
        <w:rPr>
          <w:rFonts w:cs="Times New Roman"/>
          <w:lang w:eastAsia="en-AU"/>
        </w:rPr>
        <w:t>-</w:t>
      </w:r>
      <w:r w:rsidRPr="00FE31EF">
        <w:rPr>
          <w:rFonts w:cs="Times New Roman"/>
          <w:lang w:eastAsia="en-AU"/>
        </w:rPr>
        <w:t>treatment values during this period, without any evidence of rebound.</w:t>
      </w:r>
    </w:p>
    <w:p w:rsidR="0095405F" w:rsidRPr="00FE31EF" w:rsidRDefault="0095405F" w:rsidP="0095405F">
      <w:pPr>
        <w:ind w:right="562"/>
        <w:rPr>
          <w:rFonts w:cs="Times New Roman"/>
          <w:lang w:eastAsia="en-AU"/>
        </w:rPr>
      </w:pPr>
      <w:r w:rsidRPr="00FE31EF">
        <w:rPr>
          <w:rFonts w:cs="Times New Roman"/>
          <w:lang w:eastAsia="en-AU"/>
        </w:rPr>
        <w:t xml:space="preserve">Another double-blind, randomised, placebo-controlled study (P040) evaluated the effect of ezetimibe 10 mg/day added to ongoing statin therapy vs. continued statin therapy alone (at unchanged dose) in 3030 patients (52% male) mean age 62 years and with hypercholesterolemia who were not at their NCEP ATP III Target LDL-C level. Mean baseline LDL-C was 129 mg/dL </w:t>
      </w:r>
      <w:proofErr w:type="gramStart"/>
      <w:r w:rsidRPr="00FE31EF">
        <w:rPr>
          <w:rFonts w:cs="Times New Roman"/>
          <w:lang w:eastAsia="en-AU"/>
        </w:rPr>
        <w:t>(3.34 mmol/L)</w:t>
      </w:r>
      <w:proofErr w:type="gramEnd"/>
      <w:r w:rsidRPr="00FE31EF">
        <w:rPr>
          <w:rFonts w:cs="Times New Roman"/>
          <w:lang w:eastAsia="en-AU"/>
        </w:rPr>
        <w:t>. Approximately 78% of patients had CHD or risk equivalent. Adverse experiences resulting in discontinuation occurred in 2.1% of the statin monotherapy groups and in 1.4% of the ezetimibe/statin groups.</w:t>
      </w:r>
    </w:p>
    <w:p w:rsidR="0095405F" w:rsidRPr="00FE31EF" w:rsidRDefault="0095405F" w:rsidP="0095405F">
      <w:pPr>
        <w:ind w:right="562"/>
        <w:rPr>
          <w:rFonts w:cs="Times New Roman"/>
          <w:lang w:eastAsia="en-AU"/>
        </w:rPr>
      </w:pPr>
      <w:r w:rsidRPr="00FE31EF">
        <w:rPr>
          <w:rFonts w:cs="Times New Roman"/>
          <w:lang w:eastAsia="en-AU"/>
        </w:rPr>
        <w:t>The primary outcome was percent change in LDL-C from baseline at week 6.  In the subgroup of patients receiving atorvastatin (n=1194) the addition of ezetimibe to atorvastatin produced a reduction of 27.2% in LDL-C at Week 6 (relative to the on-statin baseline) compared to 4.2% for placebo, a difference of 23.0% (Modified ITT analysis – excluded patients who had adverse clinical or laboratory experiences, lost to follow-up, protocol deviations, withdrawn consent, discontinued for other reasons and missing LDL-C measurements).In addition, a greater number of patients in the active ezetimibe group achieved their NCEP ATP III Target Goal for LDL-C, 23.9% for atorvastatin alone vs. 74.6% for ezetimibe + atorvastatin (secondary outcome).</w:t>
      </w:r>
    </w:p>
    <w:p w:rsidR="0095405F" w:rsidRPr="00FE31EF" w:rsidRDefault="0095405F" w:rsidP="0095405F">
      <w:pPr>
        <w:pStyle w:val="PI-Header3"/>
        <w:spacing w:before="144" w:after="192"/>
        <w:rPr>
          <w:lang w:eastAsia="en-AU"/>
        </w:rPr>
      </w:pPr>
      <w:r w:rsidRPr="00FE31EF">
        <w:rPr>
          <w:lang w:eastAsia="en-AU"/>
        </w:rPr>
        <w:t>Ezetimibe Add-on to On-going Atorvastatin Therapy (Titration Studies)</w:t>
      </w:r>
    </w:p>
    <w:p w:rsidR="0095405F" w:rsidRPr="00FE31EF" w:rsidRDefault="0095405F" w:rsidP="0095405F">
      <w:pPr>
        <w:rPr>
          <w:rFonts w:cs="Times New Roman"/>
        </w:rPr>
      </w:pPr>
      <w:r w:rsidRPr="00FE31EF">
        <w:rPr>
          <w:rFonts w:cs="Times New Roman"/>
        </w:rPr>
        <w:t>A multicentre, double-blind, controlled, 14-week study (P00693) was conducted in 621 patients (330 male, 291 female) with heterozygous familial hypercholesterolemia (HeFH), coronary heart disease (CHD), or multiple cardiovascular risk factors (≥2), adhering to an National Cholesterol Education Program (NCEP) Step I or stricter diet.  Patients were 18 to 82 years of age with baseline LDL-C of 117 to 466 mg/dL (3.03 to 12.07 mmol/L) (mean LDL-</w:t>
      </w:r>
      <w:proofErr w:type="gramStart"/>
      <w:r w:rsidRPr="00FE31EF">
        <w:rPr>
          <w:rFonts w:cs="Times New Roman"/>
        </w:rPr>
        <w:t>C :</w:t>
      </w:r>
      <w:proofErr w:type="gramEnd"/>
      <w:r w:rsidRPr="00FE31EF">
        <w:rPr>
          <w:rFonts w:cs="Times New Roman"/>
        </w:rPr>
        <w:t xml:space="preserve"> 186 mg/dL and 187 mg/dL [4.82 mmol/L and 4.84 mmol/L] for patients receiving co-administered ezetimibe and atorvastatin 10/10 and atorvastatin 20 mg respectively). 58% of patients were diagnosed with HeFH and the majority of subjects (87%) had risk factors or a family his</w:t>
      </w:r>
      <w:r>
        <w:rPr>
          <w:rFonts w:cs="Times New Roman"/>
        </w:rPr>
        <w:t>tory of cardiovascular disease.</w:t>
      </w:r>
    </w:p>
    <w:p w:rsidR="0095405F" w:rsidRPr="00FE31EF" w:rsidRDefault="0095405F" w:rsidP="0095405F">
      <w:pPr>
        <w:rPr>
          <w:rFonts w:cs="Times New Roman"/>
        </w:rPr>
      </w:pPr>
      <w:r w:rsidRPr="00FE31EF">
        <w:rPr>
          <w:rFonts w:cs="Times New Roman"/>
        </w:rPr>
        <w:lastRenderedPageBreak/>
        <w:t xml:space="preserve">All patients received atorvastatin 10 mg for a minimum of 4 weeks prior to randomisation.  Patients were then randomised to receive </w:t>
      </w:r>
      <w:proofErr w:type="gramStart"/>
      <w:r w:rsidRPr="00FE31EF">
        <w:rPr>
          <w:rFonts w:cs="Times New Roman"/>
        </w:rPr>
        <w:t>either co-administered ezetimibe and</w:t>
      </w:r>
      <w:proofErr w:type="gramEnd"/>
      <w:r w:rsidRPr="00FE31EF">
        <w:rPr>
          <w:rFonts w:cs="Times New Roman"/>
        </w:rPr>
        <w:t xml:space="preserve"> atorvastatin (10/10) or atorvastatin 20 mg/day monotherapy.  Patients who did not achieve their LDL-C target goal after 4 and/or 9 weeks of randomised treatment were titrated to double the atorvastatin dose. There were 181 patients in the atorvastatin monotherapy treatment arm (all doses) and 181 in the co-administration arm (all doses).</w:t>
      </w:r>
    </w:p>
    <w:p w:rsidR="0095405F" w:rsidRPr="00FE31EF" w:rsidRDefault="0095405F" w:rsidP="0095405F">
      <w:pPr>
        <w:rPr>
          <w:rFonts w:cs="Times New Roman"/>
        </w:rPr>
      </w:pPr>
      <w:r w:rsidRPr="00FE31EF">
        <w:rPr>
          <w:rFonts w:cs="Times New Roman"/>
        </w:rPr>
        <w:t>Nine percent of subjects discontinued treatment early, 4% due to adverse events. There was no trend across treatment groups in the distribution of subjects who discontinued or in the reasons for discontinuation.</w:t>
      </w:r>
    </w:p>
    <w:p w:rsidR="0095405F" w:rsidRPr="00FE31EF" w:rsidRDefault="0095405F" w:rsidP="0095405F">
      <w:pPr>
        <w:rPr>
          <w:rFonts w:cs="Times New Roman"/>
        </w:rPr>
      </w:pPr>
      <w:r w:rsidRPr="00FE31EF">
        <w:rPr>
          <w:rFonts w:cs="Times New Roman"/>
        </w:rPr>
        <w:t xml:space="preserve">Efficacy analyses were carried out on an </w:t>
      </w:r>
      <w:r>
        <w:rPr>
          <w:rFonts w:cs="Times New Roman"/>
        </w:rPr>
        <w:t>ITT basis.</w:t>
      </w:r>
    </w:p>
    <w:p w:rsidR="0095405F" w:rsidRPr="00FE31EF" w:rsidRDefault="0095405F" w:rsidP="0095405F">
      <w:pPr>
        <w:rPr>
          <w:rFonts w:cs="Times New Roman"/>
        </w:rPr>
      </w:pPr>
      <w:r w:rsidRPr="00FE31EF">
        <w:rPr>
          <w:rFonts w:cs="Times New Roman"/>
        </w:rPr>
        <w:t xml:space="preserve">The primary endpoint was proportion of subjects achieving target LDL-C </w:t>
      </w:r>
      <w:proofErr w:type="gramStart"/>
      <w:r w:rsidRPr="00FE31EF">
        <w:rPr>
          <w:rFonts w:cs="Times New Roman"/>
        </w:rPr>
        <w:t>levels  of</w:t>
      </w:r>
      <w:proofErr w:type="gramEnd"/>
      <w:r w:rsidRPr="00FE31EF">
        <w:rPr>
          <w:rFonts w:cs="Times New Roman"/>
        </w:rPr>
        <w:t xml:space="preserve"> ≤ 2.59 mmol/L (≤ 100 mg/dL) at week 14. A higher proportion of subjects on co-administered ezetimibe and atorvastatin (22%), than on atorvastatin alone (7%) achieved target LDL-C levels of ≤ 2.59 mmol/L (100 mg/dL) at week 14 (p&lt;0.01).</w:t>
      </w:r>
    </w:p>
    <w:p w:rsidR="0095405F" w:rsidRDefault="0095405F" w:rsidP="0095405F">
      <w:pPr>
        <w:rPr>
          <w:rFonts w:cs="Times New Roman"/>
        </w:rPr>
      </w:pPr>
      <w:r w:rsidRPr="00FE31EF">
        <w:rPr>
          <w:rFonts w:cs="Times New Roman"/>
          <w:shd w:val="clear" w:color="auto" w:fill="FFFFFF"/>
        </w:rPr>
        <w:t>The secondary endpoints included mean percent change from baseline in LDL-C and proportion of subjects achieving target LDL-C levels at week 4. Co-administered ezetimibe and atorvastatin</w:t>
      </w:r>
      <w:r w:rsidRPr="00FE31EF">
        <w:rPr>
          <w:rFonts w:cs="Times New Roman"/>
        </w:rPr>
        <w:t xml:space="preserve"> 10/10 was significantly more effective than doubling the dose of atorvastatin to 20 mg in further reducing total-C, LDL-C, TG, and non-HDL-C.  Results for HDL-C between the two treatment groups were not sign</w:t>
      </w:r>
      <w:r w:rsidRPr="00A96AAD">
        <w:rPr>
          <w:rFonts w:cs="Times New Roman"/>
        </w:rPr>
        <w:t xml:space="preserve">ificantly different. </w:t>
      </w:r>
      <w:proofErr w:type="gramStart"/>
      <w:r w:rsidRPr="00A96AAD">
        <w:rPr>
          <w:rFonts w:cs="Times New Roman"/>
        </w:rPr>
        <w:t>(See Table 2.)</w:t>
      </w:r>
      <w:proofErr w:type="gramEnd"/>
      <w:r w:rsidRPr="00A96AAD">
        <w:rPr>
          <w:rFonts w:cs="Times New Roman"/>
        </w:rPr>
        <w:t xml:space="preserve">  In addition, at Week 4 significantly more patients receiving co-administered ezetimibe and atorvastatin 10/10 attained LDL-C &lt;2.6 mmol/L (&lt;100 mg/dL) compared to those receiving atorvastatin 20 mg, 12% vs. 2%. The baseline mean LDL-C levels for patients receiving co-administered ezetimibe and atorvastatin 10/10 and atorvast</w:t>
      </w:r>
      <w:r w:rsidRPr="00FE31EF">
        <w:rPr>
          <w:rFonts w:cs="Times New Roman"/>
        </w:rPr>
        <w:t>atin 20 mg were 186 mg/dL and 187 mg/dL, respectively.</w:t>
      </w:r>
    </w:p>
    <w:p w:rsidR="0095405F" w:rsidRPr="00FE31EF" w:rsidRDefault="0095405F" w:rsidP="0095405F">
      <w:pPr>
        <w:jc w:val="center"/>
        <w:rPr>
          <w:rFonts w:cs="Times New Roman"/>
        </w:rPr>
      </w:pPr>
      <w:r w:rsidRPr="00FE31EF">
        <w:rPr>
          <w:rFonts w:cs="Times New Roman"/>
        </w:rPr>
        <w:t xml:space="preserve">Table 2 </w:t>
      </w:r>
      <w:r w:rsidRPr="00FE31EF">
        <w:rPr>
          <w:rFonts w:cs="Times New Roman"/>
        </w:rPr>
        <w:br/>
        <w:t xml:space="preserve">Response to </w:t>
      </w:r>
      <w:r w:rsidRPr="00A96AAD">
        <w:rPr>
          <w:rFonts w:cs="Times New Roman"/>
        </w:rPr>
        <w:t>co-administered ezetimibe and atorvastatin</w:t>
      </w:r>
      <w:r w:rsidRPr="00FE31EF">
        <w:rPr>
          <w:rFonts w:cs="Times New Roman"/>
        </w:rPr>
        <w:t xml:space="preserve"> after 4 Weeks in Patients with CHD or Multiple Cardiovascular Risk Factors and an LDL-C ≥130 mg/dL (≥3.37 mmol/L) (Modified ITT analysis) </w:t>
      </w:r>
      <w:r w:rsidRPr="00FE31EF">
        <w:rPr>
          <w:rFonts w:cs="Times New Roman"/>
        </w:rPr>
        <w:br/>
        <w:t>(Mean* % Change from Baseline</w:t>
      </w:r>
      <w:r w:rsidRPr="00FE31EF">
        <w:rPr>
          <w:rFonts w:cs="Times New Roman"/>
          <w:vertAlign w:val="superscript"/>
        </w:rPr>
        <w:t>†</w:t>
      </w:r>
      <w:r w:rsidRPr="00FE31EF">
        <w:rPr>
          <w:rFonts w:cs="Times New Roman"/>
        </w:rPr>
        <w:t>)</w:t>
      </w:r>
    </w:p>
    <w:tbl>
      <w:tblPr>
        <w:tblW w:w="0" w:type="auto"/>
        <w:tblInd w:w="108" w:type="dxa"/>
        <w:tblLook w:val="0000"/>
      </w:tblPr>
      <w:tblGrid>
        <w:gridCol w:w="2430"/>
        <w:gridCol w:w="887"/>
        <w:gridCol w:w="887"/>
        <w:gridCol w:w="887"/>
        <w:gridCol w:w="887"/>
        <w:gridCol w:w="887"/>
        <w:gridCol w:w="1415"/>
      </w:tblGrid>
      <w:tr w:rsidR="0095405F" w:rsidRPr="00FE31EF" w:rsidTr="00754380">
        <w:trPr>
          <w:trHeight w:val="255"/>
        </w:trPr>
        <w:tc>
          <w:tcPr>
            <w:tcW w:w="2430" w:type="dxa"/>
            <w:tcBorders>
              <w:bottom w:val="single" w:sz="12" w:space="0" w:color="auto"/>
            </w:tcBorders>
            <w:vAlign w:val="bottom"/>
          </w:tcPr>
          <w:p w:rsidR="0095405F" w:rsidRPr="00FE31EF" w:rsidRDefault="0095405F" w:rsidP="00754380">
            <w:pPr>
              <w:pStyle w:val="Tablecentered"/>
              <w:rPr>
                <w:rFonts w:ascii="Times New Roman" w:hAnsi="Times New Roman" w:cs="Times New Roman"/>
                <w:sz w:val="20"/>
              </w:rPr>
            </w:pPr>
            <w:r w:rsidRPr="00FE31EF">
              <w:rPr>
                <w:rFonts w:ascii="Times New Roman" w:hAnsi="Times New Roman" w:cs="Times New Roman"/>
                <w:sz w:val="20"/>
              </w:rPr>
              <w:t>Treatment</w:t>
            </w:r>
          </w:p>
          <w:p w:rsidR="0095405F" w:rsidRPr="00FE31EF" w:rsidRDefault="0095405F" w:rsidP="00754380">
            <w:pPr>
              <w:pStyle w:val="Tablecentered"/>
              <w:rPr>
                <w:rFonts w:ascii="Times New Roman" w:hAnsi="Times New Roman" w:cs="Times New Roman"/>
                <w:sz w:val="20"/>
              </w:rPr>
            </w:pPr>
            <w:r w:rsidRPr="00FE31EF">
              <w:rPr>
                <w:rFonts w:ascii="Times New Roman" w:hAnsi="Times New Roman" w:cs="Times New Roman"/>
                <w:sz w:val="20"/>
              </w:rPr>
              <w:t>(Daily Dose)</w:t>
            </w:r>
          </w:p>
        </w:tc>
        <w:tc>
          <w:tcPr>
            <w:tcW w:w="887" w:type="dxa"/>
            <w:tcBorders>
              <w:bottom w:val="single" w:sz="12" w:space="0" w:color="auto"/>
            </w:tcBorders>
            <w:vAlign w:val="bottom"/>
          </w:tcPr>
          <w:p w:rsidR="0095405F" w:rsidRPr="00FE31EF" w:rsidRDefault="0095405F" w:rsidP="00754380">
            <w:pPr>
              <w:pStyle w:val="Tablecentered"/>
              <w:rPr>
                <w:rFonts w:ascii="Times New Roman" w:hAnsi="Times New Roman" w:cs="Times New Roman"/>
                <w:sz w:val="20"/>
              </w:rPr>
            </w:pPr>
            <w:r w:rsidRPr="00FE31EF">
              <w:rPr>
                <w:rFonts w:ascii="Times New Roman" w:hAnsi="Times New Roman" w:cs="Times New Roman"/>
                <w:sz w:val="20"/>
              </w:rPr>
              <w:t>N</w:t>
            </w:r>
          </w:p>
        </w:tc>
        <w:tc>
          <w:tcPr>
            <w:tcW w:w="887" w:type="dxa"/>
            <w:tcBorders>
              <w:bottom w:val="single" w:sz="12" w:space="0" w:color="auto"/>
            </w:tcBorders>
            <w:vAlign w:val="bottom"/>
          </w:tcPr>
          <w:p w:rsidR="0095405F" w:rsidRPr="00FE31EF" w:rsidRDefault="0095405F" w:rsidP="00754380">
            <w:pPr>
              <w:pStyle w:val="Tablecentered"/>
              <w:rPr>
                <w:rFonts w:ascii="Times New Roman" w:hAnsi="Times New Roman" w:cs="Times New Roman"/>
                <w:sz w:val="20"/>
              </w:rPr>
            </w:pPr>
            <w:r w:rsidRPr="00FE31EF">
              <w:rPr>
                <w:rFonts w:ascii="Times New Roman" w:hAnsi="Times New Roman" w:cs="Times New Roman"/>
                <w:sz w:val="20"/>
              </w:rPr>
              <w:t>Total-C</w:t>
            </w:r>
          </w:p>
        </w:tc>
        <w:tc>
          <w:tcPr>
            <w:tcW w:w="887" w:type="dxa"/>
            <w:tcBorders>
              <w:bottom w:val="single" w:sz="12" w:space="0" w:color="auto"/>
            </w:tcBorders>
            <w:vAlign w:val="bottom"/>
          </w:tcPr>
          <w:p w:rsidR="0095405F" w:rsidRPr="00FE31EF" w:rsidRDefault="0095405F" w:rsidP="00754380">
            <w:pPr>
              <w:pStyle w:val="Tablecentered"/>
              <w:rPr>
                <w:rFonts w:ascii="Times New Roman" w:hAnsi="Times New Roman" w:cs="Times New Roman"/>
                <w:sz w:val="20"/>
              </w:rPr>
            </w:pPr>
            <w:r w:rsidRPr="00FE31EF">
              <w:rPr>
                <w:rFonts w:ascii="Times New Roman" w:hAnsi="Times New Roman" w:cs="Times New Roman"/>
                <w:sz w:val="20"/>
              </w:rPr>
              <w:t>LDL-C</w:t>
            </w:r>
          </w:p>
        </w:tc>
        <w:tc>
          <w:tcPr>
            <w:tcW w:w="887" w:type="dxa"/>
            <w:tcBorders>
              <w:bottom w:val="single" w:sz="12" w:space="0" w:color="auto"/>
            </w:tcBorders>
            <w:vAlign w:val="bottom"/>
          </w:tcPr>
          <w:p w:rsidR="0095405F" w:rsidRPr="00FE31EF" w:rsidRDefault="0095405F" w:rsidP="00754380">
            <w:pPr>
              <w:pStyle w:val="Tablecentered"/>
              <w:rPr>
                <w:rFonts w:ascii="Times New Roman" w:hAnsi="Times New Roman" w:cs="Times New Roman"/>
                <w:sz w:val="20"/>
              </w:rPr>
            </w:pPr>
            <w:r w:rsidRPr="00FE31EF">
              <w:rPr>
                <w:rFonts w:ascii="Times New Roman" w:hAnsi="Times New Roman" w:cs="Times New Roman"/>
                <w:sz w:val="20"/>
              </w:rPr>
              <w:t>HDL-C</w:t>
            </w:r>
          </w:p>
        </w:tc>
        <w:tc>
          <w:tcPr>
            <w:tcW w:w="887" w:type="dxa"/>
            <w:tcBorders>
              <w:bottom w:val="single" w:sz="12" w:space="0" w:color="auto"/>
            </w:tcBorders>
            <w:vAlign w:val="bottom"/>
          </w:tcPr>
          <w:p w:rsidR="0095405F" w:rsidRPr="00FE31EF" w:rsidRDefault="0095405F" w:rsidP="00754380">
            <w:pPr>
              <w:pStyle w:val="Tablecentered"/>
              <w:rPr>
                <w:rFonts w:ascii="Times New Roman" w:hAnsi="Times New Roman" w:cs="Times New Roman"/>
                <w:sz w:val="20"/>
              </w:rPr>
            </w:pPr>
            <w:r w:rsidRPr="00FE31EF">
              <w:rPr>
                <w:rFonts w:ascii="Times New Roman" w:hAnsi="Times New Roman" w:cs="Times New Roman"/>
                <w:sz w:val="20"/>
              </w:rPr>
              <w:t>TG*</w:t>
            </w:r>
          </w:p>
        </w:tc>
        <w:tc>
          <w:tcPr>
            <w:tcW w:w="1415" w:type="dxa"/>
            <w:tcBorders>
              <w:bottom w:val="single" w:sz="12" w:space="0" w:color="auto"/>
            </w:tcBorders>
            <w:vAlign w:val="bottom"/>
          </w:tcPr>
          <w:p w:rsidR="0095405F" w:rsidRPr="00FE31EF" w:rsidRDefault="0095405F" w:rsidP="00754380">
            <w:pPr>
              <w:pStyle w:val="Tablecentered"/>
              <w:rPr>
                <w:rFonts w:ascii="Times New Roman" w:hAnsi="Times New Roman" w:cs="Times New Roman"/>
                <w:sz w:val="20"/>
              </w:rPr>
            </w:pPr>
            <w:r w:rsidRPr="00FE31EF">
              <w:rPr>
                <w:rFonts w:ascii="Times New Roman" w:hAnsi="Times New Roman" w:cs="Times New Roman"/>
                <w:sz w:val="20"/>
              </w:rPr>
              <w:t>Non-HDL-C</w:t>
            </w:r>
          </w:p>
        </w:tc>
      </w:tr>
      <w:tr w:rsidR="0095405F" w:rsidRPr="00FE31EF" w:rsidTr="00754380">
        <w:trPr>
          <w:trHeight w:val="255"/>
        </w:trPr>
        <w:tc>
          <w:tcPr>
            <w:tcW w:w="2430" w:type="dxa"/>
            <w:tcBorders>
              <w:top w:val="single" w:sz="12" w:space="0" w:color="auto"/>
              <w:bottom w:val="single" w:sz="2" w:space="0" w:color="auto"/>
            </w:tcBorders>
            <w:vAlign w:val="center"/>
          </w:tcPr>
          <w:p w:rsidR="0095405F" w:rsidRPr="00FE31EF" w:rsidRDefault="0095405F" w:rsidP="00754380">
            <w:pPr>
              <w:pStyle w:val="Tablenormal0"/>
              <w:rPr>
                <w:rFonts w:ascii="Times New Roman" w:hAnsi="Times New Roman" w:cs="Times New Roman"/>
                <w:sz w:val="20"/>
              </w:rPr>
            </w:pPr>
            <w:r w:rsidRPr="00A96AAD">
              <w:rPr>
                <w:rFonts w:ascii="Times New Roman" w:hAnsi="Times New Roman" w:cs="Times New Roman"/>
                <w:sz w:val="20"/>
              </w:rPr>
              <w:t>Co-administered ezetimibe and atorvastatin</w:t>
            </w:r>
            <w:r w:rsidRPr="00A96AAD">
              <w:rPr>
                <w:rFonts w:cs="Times New Roman"/>
              </w:rPr>
              <w:t xml:space="preserve"> </w:t>
            </w:r>
            <w:r w:rsidRPr="00FE31EF">
              <w:rPr>
                <w:rFonts w:ascii="Times New Roman" w:hAnsi="Times New Roman" w:cs="Times New Roman"/>
                <w:sz w:val="20"/>
              </w:rPr>
              <w:t>10/10</w:t>
            </w:r>
          </w:p>
        </w:tc>
        <w:tc>
          <w:tcPr>
            <w:tcW w:w="887" w:type="dxa"/>
            <w:tcBorders>
              <w:top w:val="single" w:sz="12" w:space="0" w:color="auto"/>
              <w:bottom w:val="single" w:sz="2" w:space="0" w:color="auto"/>
            </w:tcBorders>
            <w:vAlign w:val="center"/>
          </w:tcPr>
          <w:p w:rsidR="0095405F" w:rsidRPr="00FE31EF" w:rsidRDefault="0095405F" w:rsidP="00754380">
            <w:pPr>
              <w:pStyle w:val="Tablecentered"/>
              <w:rPr>
                <w:rFonts w:ascii="Times New Roman" w:hAnsi="Times New Roman" w:cs="Times New Roman"/>
                <w:sz w:val="20"/>
              </w:rPr>
            </w:pPr>
            <w:r w:rsidRPr="00FE31EF">
              <w:rPr>
                <w:rFonts w:ascii="Times New Roman" w:hAnsi="Times New Roman" w:cs="Times New Roman"/>
                <w:sz w:val="20"/>
              </w:rPr>
              <w:t>305</w:t>
            </w:r>
          </w:p>
        </w:tc>
        <w:tc>
          <w:tcPr>
            <w:tcW w:w="887" w:type="dxa"/>
            <w:tcBorders>
              <w:top w:val="single" w:sz="12" w:space="0" w:color="auto"/>
              <w:bottom w:val="single" w:sz="2" w:space="0" w:color="auto"/>
            </w:tcBorders>
            <w:vAlign w:val="center"/>
          </w:tcPr>
          <w:p w:rsidR="0095405F" w:rsidRPr="00FE31EF" w:rsidRDefault="0095405F" w:rsidP="00754380">
            <w:pPr>
              <w:pStyle w:val="Tablecentered"/>
              <w:rPr>
                <w:rFonts w:ascii="Times New Roman" w:hAnsi="Times New Roman" w:cs="Times New Roman"/>
                <w:sz w:val="20"/>
              </w:rPr>
            </w:pPr>
            <w:r w:rsidRPr="00FE31EF">
              <w:rPr>
                <w:rFonts w:ascii="Times New Roman" w:hAnsi="Times New Roman" w:cs="Times New Roman"/>
                <w:sz w:val="20"/>
              </w:rPr>
              <w:t>-17</w:t>
            </w:r>
            <w:r w:rsidRPr="00FE31EF">
              <w:rPr>
                <w:rFonts w:ascii="Times New Roman" w:hAnsi="Times New Roman" w:cs="Times New Roman"/>
                <w:sz w:val="20"/>
                <w:vertAlign w:val="superscript"/>
              </w:rPr>
              <w:t>‡</w:t>
            </w:r>
          </w:p>
        </w:tc>
        <w:tc>
          <w:tcPr>
            <w:tcW w:w="887" w:type="dxa"/>
            <w:tcBorders>
              <w:top w:val="single" w:sz="12" w:space="0" w:color="auto"/>
              <w:bottom w:val="single" w:sz="2" w:space="0" w:color="auto"/>
            </w:tcBorders>
            <w:vAlign w:val="center"/>
          </w:tcPr>
          <w:p w:rsidR="0095405F" w:rsidRPr="00FE31EF" w:rsidRDefault="0095405F" w:rsidP="00754380">
            <w:pPr>
              <w:pStyle w:val="Tablecentered"/>
              <w:rPr>
                <w:rFonts w:ascii="Times New Roman" w:hAnsi="Times New Roman" w:cs="Times New Roman"/>
                <w:sz w:val="20"/>
              </w:rPr>
            </w:pPr>
            <w:r w:rsidRPr="00FE31EF">
              <w:rPr>
                <w:rFonts w:ascii="Times New Roman" w:hAnsi="Times New Roman" w:cs="Times New Roman"/>
                <w:sz w:val="20"/>
              </w:rPr>
              <w:t>-24</w:t>
            </w:r>
            <w:r w:rsidRPr="00FE31EF">
              <w:rPr>
                <w:rFonts w:ascii="Times New Roman" w:hAnsi="Times New Roman" w:cs="Times New Roman"/>
                <w:sz w:val="20"/>
                <w:vertAlign w:val="superscript"/>
              </w:rPr>
              <w:t>‡</w:t>
            </w:r>
          </w:p>
        </w:tc>
        <w:tc>
          <w:tcPr>
            <w:tcW w:w="887" w:type="dxa"/>
            <w:tcBorders>
              <w:top w:val="single" w:sz="12" w:space="0" w:color="auto"/>
              <w:bottom w:val="single" w:sz="2" w:space="0" w:color="auto"/>
            </w:tcBorders>
            <w:vAlign w:val="center"/>
          </w:tcPr>
          <w:p w:rsidR="0095405F" w:rsidRPr="00FE31EF" w:rsidRDefault="0095405F" w:rsidP="00754380">
            <w:pPr>
              <w:pStyle w:val="Tablecentered"/>
              <w:rPr>
                <w:rFonts w:ascii="Times New Roman" w:hAnsi="Times New Roman" w:cs="Times New Roman"/>
                <w:sz w:val="20"/>
              </w:rPr>
            </w:pPr>
            <w:r w:rsidRPr="00FE31EF">
              <w:rPr>
                <w:rFonts w:ascii="Times New Roman" w:hAnsi="Times New Roman" w:cs="Times New Roman"/>
                <w:sz w:val="20"/>
              </w:rPr>
              <w:t>+2</w:t>
            </w:r>
          </w:p>
        </w:tc>
        <w:tc>
          <w:tcPr>
            <w:tcW w:w="887" w:type="dxa"/>
            <w:tcBorders>
              <w:top w:val="single" w:sz="12" w:space="0" w:color="auto"/>
              <w:bottom w:val="single" w:sz="2" w:space="0" w:color="auto"/>
            </w:tcBorders>
            <w:vAlign w:val="center"/>
          </w:tcPr>
          <w:p w:rsidR="0095405F" w:rsidRPr="00FE31EF" w:rsidRDefault="0095405F" w:rsidP="00754380">
            <w:pPr>
              <w:pStyle w:val="Tablecentered"/>
              <w:rPr>
                <w:rFonts w:ascii="Times New Roman" w:hAnsi="Times New Roman" w:cs="Times New Roman"/>
                <w:sz w:val="20"/>
              </w:rPr>
            </w:pPr>
            <w:r w:rsidRPr="00FE31EF">
              <w:rPr>
                <w:rFonts w:ascii="Times New Roman" w:hAnsi="Times New Roman" w:cs="Times New Roman"/>
                <w:sz w:val="20"/>
              </w:rPr>
              <w:t>-9</w:t>
            </w:r>
            <w:r w:rsidRPr="00FE31EF">
              <w:rPr>
                <w:rFonts w:ascii="Times New Roman" w:hAnsi="Times New Roman" w:cs="Times New Roman"/>
                <w:sz w:val="20"/>
                <w:vertAlign w:val="superscript"/>
              </w:rPr>
              <w:t>‡</w:t>
            </w:r>
          </w:p>
        </w:tc>
        <w:tc>
          <w:tcPr>
            <w:tcW w:w="1415" w:type="dxa"/>
            <w:tcBorders>
              <w:top w:val="single" w:sz="12" w:space="0" w:color="auto"/>
              <w:bottom w:val="single" w:sz="2" w:space="0" w:color="auto"/>
            </w:tcBorders>
            <w:vAlign w:val="center"/>
          </w:tcPr>
          <w:p w:rsidR="0095405F" w:rsidRPr="00FE31EF" w:rsidRDefault="0095405F" w:rsidP="00754380">
            <w:pPr>
              <w:pStyle w:val="Tablecentered"/>
              <w:rPr>
                <w:rFonts w:ascii="Times New Roman" w:hAnsi="Times New Roman" w:cs="Times New Roman"/>
                <w:sz w:val="20"/>
              </w:rPr>
            </w:pPr>
            <w:r w:rsidRPr="00FE31EF">
              <w:rPr>
                <w:rFonts w:ascii="Times New Roman" w:hAnsi="Times New Roman" w:cs="Times New Roman"/>
                <w:sz w:val="20"/>
              </w:rPr>
              <w:t>-22</w:t>
            </w:r>
            <w:r w:rsidRPr="00FE31EF">
              <w:rPr>
                <w:rFonts w:ascii="Times New Roman" w:hAnsi="Times New Roman" w:cs="Times New Roman"/>
                <w:sz w:val="20"/>
                <w:vertAlign w:val="superscript"/>
              </w:rPr>
              <w:t>‡</w:t>
            </w:r>
          </w:p>
        </w:tc>
      </w:tr>
      <w:tr w:rsidR="0095405F" w:rsidRPr="00FE31EF" w:rsidTr="00754380">
        <w:trPr>
          <w:trHeight w:val="255"/>
        </w:trPr>
        <w:tc>
          <w:tcPr>
            <w:tcW w:w="2430" w:type="dxa"/>
            <w:tcBorders>
              <w:top w:val="single" w:sz="2" w:space="0" w:color="auto"/>
              <w:bottom w:val="single" w:sz="12" w:space="0" w:color="auto"/>
            </w:tcBorders>
            <w:vAlign w:val="center"/>
          </w:tcPr>
          <w:p w:rsidR="0095405F" w:rsidRPr="00FE31EF" w:rsidRDefault="0095405F" w:rsidP="00754380">
            <w:pPr>
              <w:pStyle w:val="Tablenormal0"/>
              <w:rPr>
                <w:rFonts w:ascii="Times New Roman" w:hAnsi="Times New Roman" w:cs="Times New Roman"/>
                <w:sz w:val="20"/>
              </w:rPr>
            </w:pPr>
            <w:r w:rsidRPr="00FE31EF">
              <w:rPr>
                <w:rFonts w:ascii="Times New Roman" w:hAnsi="Times New Roman" w:cs="Times New Roman"/>
                <w:sz w:val="20"/>
              </w:rPr>
              <w:t>Atorvastatin 20 mg</w:t>
            </w:r>
          </w:p>
        </w:tc>
        <w:tc>
          <w:tcPr>
            <w:tcW w:w="887" w:type="dxa"/>
            <w:tcBorders>
              <w:top w:val="single" w:sz="2" w:space="0" w:color="auto"/>
              <w:bottom w:val="single" w:sz="12" w:space="0" w:color="auto"/>
            </w:tcBorders>
            <w:vAlign w:val="center"/>
          </w:tcPr>
          <w:p w:rsidR="0095405F" w:rsidRPr="00FE31EF" w:rsidRDefault="0095405F" w:rsidP="00754380">
            <w:pPr>
              <w:pStyle w:val="Tablecentered"/>
              <w:rPr>
                <w:rFonts w:ascii="Times New Roman" w:hAnsi="Times New Roman" w:cs="Times New Roman"/>
                <w:sz w:val="20"/>
              </w:rPr>
            </w:pPr>
            <w:r w:rsidRPr="00FE31EF">
              <w:rPr>
                <w:rFonts w:ascii="Times New Roman" w:hAnsi="Times New Roman" w:cs="Times New Roman"/>
                <w:sz w:val="20"/>
              </w:rPr>
              <w:t>316</w:t>
            </w:r>
          </w:p>
        </w:tc>
        <w:tc>
          <w:tcPr>
            <w:tcW w:w="887" w:type="dxa"/>
            <w:tcBorders>
              <w:top w:val="single" w:sz="2" w:space="0" w:color="auto"/>
              <w:bottom w:val="single" w:sz="12" w:space="0" w:color="auto"/>
            </w:tcBorders>
            <w:vAlign w:val="center"/>
          </w:tcPr>
          <w:p w:rsidR="0095405F" w:rsidRPr="00FE31EF" w:rsidRDefault="0095405F" w:rsidP="00754380">
            <w:pPr>
              <w:pStyle w:val="Tablecentered"/>
              <w:rPr>
                <w:rFonts w:ascii="Times New Roman" w:hAnsi="Times New Roman" w:cs="Times New Roman"/>
                <w:sz w:val="20"/>
              </w:rPr>
            </w:pPr>
            <w:r w:rsidRPr="00FE31EF">
              <w:rPr>
                <w:rFonts w:ascii="Times New Roman" w:hAnsi="Times New Roman" w:cs="Times New Roman"/>
                <w:sz w:val="20"/>
              </w:rPr>
              <w:t>-6</w:t>
            </w:r>
          </w:p>
        </w:tc>
        <w:tc>
          <w:tcPr>
            <w:tcW w:w="887" w:type="dxa"/>
            <w:tcBorders>
              <w:top w:val="single" w:sz="2" w:space="0" w:color="auto"/>
              <w:bottom w:val="single" w:sz="12" w:space="0" w:color="auto"/>
            </w:tcBorders>
            <w:vAlign w:val="center"/>
          </w:tcPr>
          <w:p w:rsidR="0095405F" w:rsidRPr="00FE31EF" w:rsidRDefault="0095405F" w:rsidP="00754380">
            <w:pPr>
              <w:pStyle w:val="Tablecentered"/>
              <w:rPr>
                <w:rFonts w:ascii="Times New Roman" w:hAnsi="Times New Roman" w:cs="Times New Roman"/>
                <w:sz w:val="20"/>
              </w:rPr>
            </w:pPr>
            <w:r w:rsidRPr="00FE31EF">
              <w:rPr>
                <w:rFonts w:ascii="Times New Roman" w:hAnsi="Times New Roman" w:cs="Times New Roman"/>
                <w:sz w:val="20"/>
              </w:rPr>
              <w:t>-9</w:t>
            </w:r>
          </w:p>
        </w:tc>
        <w:tc>
          <w:tcPr>
            <w:tcW w:w="887" w:type="dxa"/>
            <w:tcBorders>
              <w:top w:val="single" w:sz="2" w:space="0" w:color="auto"/>
              <w:bottom w:val="single" w:sz="12" w:space="0" w:color="auto"/>
            </w:tcBorders>
            <w:vAlign w:val="center"/>
          </w:tcPr>
          <w:p w:rsidR="0095405F" w:rsidRPr="00FE31EF" w:rsidRDefault="0095405F" w:rsidP="00754380">
            <w:pPr>
              <w:pStyle w:val="Tablecentered"/>
              <w:rPr>
                <w:rFonts w:ascii="Times New Roman" w:hAnsi="Times New Roman" w:cs="Times New Roman"/>
                <w:sz w:val="20"/>
              </w:rPr>
            </w:pPr>
            <w:r w:rsidRPr="00FE31EF">
              <w:rPr>
                <w:rFonts w:ascii="Times New Roman" w:hAnsi="Times New Roman" w:cs="Times New Roman"/>
                <w:sz w:val="20"/>
              </w:rPr>
              <w:t>+1</w:t>
            </w:r>
          </w:p>
        </w:tc>
        <w:tc>
          <w:tcPr>
            <w:tcW w:w="887" w:type="dxa"/>
            <w:tcBorders>
              <w:top w:val="single" w:sz="2" w:space="0" w:color="auto"/>
              <w:bottom w:val="single" w:sz="12" w:space="0" w:color="auto"/>
            </w:tcBorders>
            <w:vAlign w:val="center"/>
          </w:tcPr>
          <w:p w:rsidR="0095405F" w:rsidRPr="00FE31EF" w:rsidRDefault="0095405F" w:rsidP="00754380">
            <w:pPr>
              <w:pStyle w:val="Tablecentered"/>
              <w:rPr>
                <w:rFonts w:ascii="Times New Roman" w:hAnsi="Times New Roman" w:cs="Times New Roman"/>
                <w:sz w:val="20"/>
              </w:rPr>
            </w:pPr>
            <w:r w:rsidRPr="00FE31EF">
              <w:rPr>
                <w:rFonts w:ascii="Times New Roman" w:hAnsi="Times New Roman" w:cs="Times New Roman"/>
                <w:sz w:val="20"/>
              </w:rPr>
              <w:t>-4</w:t>
            </w:r>
          </w:p>
        </w:tc>
        <w:tc>
          <w:tcPr>
            <w:tcW w:w="1415" w:type="dxa"/>
            <w:tcBorders>
              <w:top w:val="single" w:sz="2" w:space="0" w:color="auto"/>
              <w:bottom w:val="single" w:sz="12" w:space="0" w:color="auto"/>
            </w:tcBorders>
            <w:vAlign w:val="center"/>
          </w:tcPr>
          <w:p w:rsidR="0095405F" w:rsidRPr="00FE31EF" w:rsidRDefault="0095405F" w:rsidP="00754380">
            <w:pPr>
              <w:pStyle w:val="Tablecentered"/>
              <w:rPr>
                <w:rFonts w:ascii="Times New Roman" w:hAnsi="Times New Roman" w:cs="Times New Roman"/>
                <w:sz w:val="20"/>
              </w:rPr>
            </w:pPr>
            <w:r w:rsidRPr="00FE31EF">
              <w:rPr>
                <w:rFonts w:ascii="Times New Roman" w:hAnsi="Times New Roman" w:cs="Times New Roman"/>
                <w:sz w:val="20"/>
              </w:rPr>
              <w:t>-8</w:t>
            </w:r>
          </w:p>
        </w:tc>
      </w:tr>
    </w:tbl>
    <w:p w:rsidR="0095405F" w:rsidRPr="00FE31EF" w:rsidRDefault="0095405F" w:rsidP="0095405F">
      <w:pPr>
        <w:rPr>
          <w:rFonts w:cs="Times New Roman"/>
          <w:sz w:val="20"/>
          <w:szCs w:val="20"/>
          <w:lang w:eastAsia="en-AU"/>
        </w:rPr>
      </w:pPr>
      <w:r w:rsidRPr="00FE31EF">
        <w:rPr>
          <w:rFonts w:cs="Times New Roman"/>
          <w:b/>
          <w:sz w:val="20"/>
          <w:szCs w:val="20"/>
        </w:rPr>
        <w:t>*</w:t>
      </w:r>
      <w:r w:rsidRPr="00FE31EF">
        <w:rPr>
          <w:rFonts w:cs="Times New Roman"/>
          <w:sz w:val="20"/>
          <w:szCs w:val="20"/>
          <w:lang w:eastAsia="en-AU"/>
        </w:rPr>
        <w:t>For triglycerides, median % change from baseline</w:t>
      </w:r>
      <w:r w:rsidRPr="00FE31EF">
        <w:rPr>
          <w:rFonts w:cs="Times New Roman"/>
          <w:sz w:val="20"/>
          <w:szCs w:val="20"/>
          <w:lang w:eastAsia="en-AU"/>
        </w:rPr>
        <w:br/>
        <w:t>†Patients on atorvastatin 10 mg, then switched to</w:t>
      </w:r>
      <w:r w:rsidRPr="00A96AAD">
        <w:rPr>
          <w:rFonts w:cs="Times New Roman"/>
          <w:sz w:val="20"/>
          <w:szCs w:val="20"/>
          <w:lang w:eastAsia="en-AU"/>
        </w:rPr>
        <w:t xml:space="preserve"> </w:t>
      </w:r>
      <w:r w:rsidRPr="00A96AAD">
        <w:rPr>
          <w:rFonts w:cs="Times New Roman"/>
          <w:sz w:val="20"/>
          <w:szCs w:val="20"/>
        </w:rPr>
        <w:t>co-administered ezetimibe and atorvastatin</w:t>
      </w:r>
      <w:r w:rsidRPr="00A96AAD">
        <w:rPr>
          <w:rFonts w:cs="Times New Roman"/>
        </w:rPr>
        <w:t xml:space="preserve"> </w:t>
      </w:r>
      <w:r w:rsidRPr="00FE31EF">
        <w:rPr>
          <w:rFonts w:cs="Times New Roman"/>
          <w:sz w:val="20"/>
          <w:szCs w:val="20"/>
          <w:lang w:eastAsia="en-AU"/>
        </w:rPr>
        <w:t>10/10 or titrated to atorvastatin 20 mg</w:t>
      </w:r>
      <w:r w:rsidRPr="00FE31EF">
        <w:rPr>
          <w:rFonts w:cs="Times New Roman"/>
          <w:sz w:val="20"/>
          <w:szCs w:val="20"/>
          <w:lang w:eastAsia="en-AU"/>
        </w:rPr>
        <w:br/>
        <w:t>‡p&lt;0.05 for difference with atorvastatin</w:t>
      </w:r>
    </w:p>
    <w:p w:rsidR="0095405F" w:rsidRPr="00FE31EF" w:rsidRDefault="0095405F" w:rsidP="0095405F">
      <w:pPr>
        <w:rPr>
          <w:rFonts w:cs="Times New Roman"/>
          <w:lang w:eastAsia="en-AU"/>
        </w:rPr>
      </w:pPr>
      <w:r w:rsidRPr="00FE31EF">
        <w:rPr>
          <w:rFonts w:cs="Times New Roman"/>
          <w:lang w:eastAsia="en-AU"/>
        </w:rPr>
        <w:t xml:space="preserve">The Titration of Atorvastatin Versus Ezetimibe Add-On to Atorvastatin in Patients with Hypercholesterolaemia (TEMPO) study, a multicentre, double-blind, controlled, 6-week study (P079), included 184 patients (55% male) mean age 57 (range 24 to 78 years) with an LDL-C level ≥2.6 mmol/L and ≤4.1 mmol/L (≥100 mg/dL and ≤160 mg/dL), mean baseline LDL-C of 3.08 mmol/L (118.9 mg/dL) and at moderate high risk for coronary heart disease (CHD). All patients received atorvastatin 20 mg for a minimum of 4 weeks prior to randomisation.  Patients not at the optional NCEP ATP III LDL-C level (&lt;2.6 mmol/L [&lt;100 mg/dL]) were randomised to receive </w:t>
      </w:r>
      <w:proofErr w:type="gramStart"/>
      <w:r w:rsidRPr="00FE31EF">
        <w:rPr>
          <w:rFonts w:cs="Times New Roman"/>
          <w:lang w:eastAsia="en-AU"/>
        </w:rPr>
        <w:t>either co-administered ezetimibe and</w:t>
      </w:r>
      <w:proofErr w:type="gramEnd"/>
      <w:r w:rsidRPr="00FE31EF">
        <w:rPr>
          <w:rFonts w:cs="Times New Roman"/>
          <w:lang w:eastAsia="en-AU"/>
        </w:rPr>
        <w:t xml:space="preserve"> atorvastatin (10/20) or </w:t>
      </w:r>
      <w:r w:rsidRPr="00FE31EF">
        <w:rPr>
          <w:rFonts w:cs="Times New Roman"/>
          <w:lang w:eastAsia="en-AU"/>
        </w:rPr>
        <w:lastRenderedPageBreak/>
        <w:t>atorvastatin 40 mg for 6 weeks. Thirteen patients discontinued study treatment; 2 were due to adverse events.</w:t>
      </w:r>
    </w:p>
    <w:p w:rsidR="0095405F" w:rsidRPr="00FE31EF" w:rsidRDefault="0095405F" w:rsidP="0095405F">
      <w:pPr>
        <w:rPr>
          <w:rFonts w:cs="Times New Roman"/>
          <w:lang w:eastAsia="en-AU"/>
        </w:rPr>
      </w:pPr>
      <w:r w:rsidRPr="00FE31EF">
        <w:rPr>
          <w:rFonts w:cs="Times New Roman"/>
          <w:shd w:val="clear" w:color="auto" w:fill="FFFFFF"/>
        </w:rPr>
        <w:t xml:space="preserve">The primary endpoint was percent change from baseline LDL-C at week 6. Efficacy was evaluated for all patients who had at least one dose of study </w:t>
      </w:r>
      <w:proofErr w:type="gramStart"/>
      <w:r w:rsidRPr="00FE31EF">
        <w:rPr>
          <w:rFonts w:cs="Times New Roman"/>
          <w:shd w:val="clear" w:color="auto" w:fill="FFFFFF"/>
        </w:rPr>
        <w:t>medication,</w:t>
      </w:r>
      <w:proofErr w:type="gramEnd"/>
      <w:r w:rsidRPr="00FE31EF">
        <w:rPr>
          <w:rFonts w:cs="Times New Roman"/>
          <w:shd w:val="clear" w:color="auto" w:fill="FFFFFF"/>
        </w:rPr>
        <w:t xml:space="preserve"> had a baseline measurement and at least one post-baseline measurement (modified ITT). </w:t>
      </w:r>
      <w:r w:rsidRPr="00A96AAD">
        <w:rPr>
          <w:rFonts w:cs="Times New Roman"/>
        </w:rPr>
        <w:t xml:space="preserve">Co-administered ezetimibe and atorvastatin </w:t>
      </w:r>
      <w:r w:rsidRPr="00A96AAD">
        <w:rPr>
          <w:rFonts w:cs="Times New Roman"/>
          <w:lang w:eastAsia="en-AU"/>
        </w:rPr>
        <w:t xml:space="preserve">10/20 was significantly more effective than doubling the dose of atorvastatin to 40 mg in further reducing total-C, LDL-C, Apo B and non-HDL-C. Results for HDL-C and TG between the two treatment groups were not significantly different. </w:t>
      </w:r>
      <w:proofErr w:type="gramStart"/>
      <w:r w:rsidRPr="00A96AAD">
        <w:rPr>
          <w:rFonts w:cs="Times New Roman"/>
          <w:lang w:eastAsia="en-AU"/>
        </w:rPr>
        <w:t>(See Table 3).</w:t>
      </w:r>
      <w:proofErr w:type="gramEnd"/>
      <w:r w:rsidRPr="00A96AAD">
        <w:rPr>
          <w:rFonts w:cs="Times New Roman"/>
          <w:lang w:eastAsia="en-AU"/>
        </w:rPr>
        <w:t xml:space="preserve"> In addition, significantly more patients receiving </w:t>
      </w:r>
      <w:r w:rsidRPr="00A96AAD">
        <w:rPr>
          <w:rFonts w:cs="Times New Roman"/>
        </w:rPr>
        <w:t>co-administered ezetimibe and</w:t>
      </w:r>
      <w:r w:rsidRPr="00FE31EF">
        <w:rPr>
          <w:rFonts w:cs="Times New Roman"/>
          <w:shd w:val="clear" w:color="auto" w:fill="CCFFCC"/>
        </w:rPr>
        <w:t xml:space="preserve"> </w:t>
      </w:r>
      <w:r w:rsidRPr="00A96AAD">
        <w:rPr>
          <w:rFonts w:cs="Times New Roman"/>
        </w:rPr>
        <w:t>atorvastatin</w:t>
      </w:r>
      <w:r w:rsidRPr="00FE31EF">
        <w:rPr>
          <w:rFonts w:cs="Times New Roman"/>
        </w:rPr>
        <w:t xml:space="preserve"> </w:t>
      </w:r>
      <w:r w:rsidRPr="00FE31EF">
        <w:rPr>
          <w:rFonts w:cs="Times New Roman"/>
          <w:lang w:eastAsia="en-AU"/>
        </w:rPr>
        <w:t>10/20 attained LDL-C &lt;2.6 mmol/L (&lt;100 mg/dL) compared to those receiving atorvastatin 40 mg, 84% vs. 49% (secondary endpoint).</w:t>
      </w:r>
    </w:p>
    <w:p w:rsidR="0095405F" w:rsidRPr="00FE31EF" w:rsidRDefault="0095405F" w:rsidP="0095405F">
      <w:pPr>
        <w:jc w:val="center"/>
        <w:rPr>
          <w:rFonts w:cs="Times New Roman"/>
          <w:lang w:eastAsia="en-AU"/>
        </w:rPr>
      </w:pPr>
      <w:r w:rsidRPr="00FE31EF">
        <w:rPr>
          <w:rFonts w:cs="Times New Roman"/>
          <w:lang w:eastAsia="en-AU"/>
        </w:rPr>
        <w:t>Table 3</w:t>
      </w:r>
      <w:r w:rsidRPr="00FE31EF">
        <w:rPr>
          <w:rFonts w:cs="Times New Roman"/>
          <w:lang w:eastAsia="en-AU"/>
        </w:rPr>
        <w:br/>
        <w:t xml:space="preserve">Response to </w:t>
      </w:r>
      <w:r w:rsidRPr="00A96AAD">
        <w:rPr>
          <w:rFonts w:cs="Times New Roman"/>
        </w:rPr>
        <w:t xml:space="preserve">co-administered ezetimibe and atorvastatin </w:t>
      </w:r>
      <w:r w:rsidRPr="00A96AAD">
        <w:rPr>
          <w:rFonts w:cs="Times New Roman"/>
          <w:lang w:eastAsia="en-AU"/>
        </w:rPr>
        <w:t>in P</w:t>
      </w:r>
      <w:r w:rsidRPr="00FE31EF">
        <w:rPr>
          <w:rFonts w:cs="Times New Roman"/>
          <w:lang w:eastAsia="en-AU"/>
        </w:rPr>
        <w:t>atients with Primary Hypercholesterolaemia (Modified ITT analysis</w:t>
      </w:r>
      <w:proofErr w:type="gramStart"/>
      <w:r w:rsidRPr="00FE31EF">
        <w:rPr>
          <w:rFonts w:cs="Times New Roman"/>
          <w:lang w:eastAsia="en-AU"/>
        </w:rPr>
        <w:t>)</w:t>
      </w:r>
      <w:proofErr w:type="gramEnd"/>
      <w:r w:rsidRPr="00FE31EF">
        <w:rPr>
          <w:rFonts w:cs="Times New Roman"/>
          <w:lang w:eastAsia="en-AU"/>
        </w:rPr>
        <w:br/>
        <w:t>(Mean</w:t>
      </w:r>
      <w:r w:rsidRPr="00FE31EF">
        <w:rPr>
          <w:rFonts w:cs="Times New Roman"/>
          <w:vertAlign w:val="superscript"/>
          <w:lang w:eastAsia="en-AU"/>
        </w:rPr>
        <w:t xml:space="preserve">a </w:t>
      </w:r>
      <w:r w:rsidRPr="00FE31EF">
        <w:rPr>
          <w:rFonts w:cs="Times New Roman"/>
          <w:lang w:eastAsia="en-AU"/>
        </w:rPr>
        <w:t>% Change from Baseline</w:t>
      </w:r>
      <w:r w:rsidRPr="00FE31EF">
        <w:rPr>
          <w:rFonts w:cs="Times New Roman"/>
          <w:vertAlign w:val="superscript"/>
          <w:lang w:eastAsia="en-AU"/>
        </w:rPr>
        <w:t>b</w:t>
      </w:r>
      <w:r w:rsidRPr="00FE31EF">
        <w:rPr>
          <w:rFonts w:cs="Times New Roman"/>
          <w:lang w:eastAsia="en-AU"/>
        </w:rPr>
        <w:t>)</w:t>
      </w:r>
    </w:p>
    <w:tbl>
      <w:tblPr>
        <w:tblW w:w="0" w:type="auto"/>
        <w:tblInd w:w="108" w:type="dxa"/>
        <w:tblLook w:val="0000"/>
      </w:tblPr>
      <w:tblGrid>
        <w:gridCol w:w="2428"/>
        <w:gridCol w:w="887"/>
        <w:gridCol w:w="887"/>
        <w:gridCol w:w="887"/>
        <w:gridCol w:w="887"/>
        <w:gridCol w:w="887"/>
        <w:gridCol w:w="887"/>
        <w:gridCol w:w="1428"/>
      </w:tblGrid>
      <w:tr w:rsidR="0095405F" w:rsidRPr="00FE31EF" w:rsidTr="00754380">
        <w:trPr>
          <w:trHeight w:val="255"/>
        </w:trPr>
        <w:tc>
          <w:tcPr>
            <w:tcW w:w="2428" w:type="dxa"/>
            <w:vAlign w:val="bottom"/>
          </w:tcPr>
          <w:p w:rsidR="0095405F" w:rsidRPr="00FE31EF" w:rsidRDefault="0095405F" w:rsidP="00754380">
            <w:pPr>
              <w:pStyle w:val="Tablecentered"/>
              <w:rPr>
                <w:rFonts w:ascii="Times New Roman" w:hAnsi="Times New Roman" w:cs="Times New Roman"/>
                <w:sz w:val="20"/>
              </w:rPr>
            </w:pPr>
            <w:r w:rsidRPr="00FE31EF">
              <w:rPr>
                <w:rFonts w:ascii="Times New Roman" w:hAnsi="Times New Roman" w:cs="Times New Roman"/>
                <w:sz w:val="20"/>
              </w:rPr>
              <w:t>Treatment</w:t>
            </w:r>
          </w:p>
        </w:tc>
        <w:tc>
          <w:tcPr>
            <w:tcW w:w="887" w:type="dxa"/>
            <w:vAlign w:val="bottom"/>
          </w:tcPr>
          <w:p w:rsidR="0095405F" w:rsidRPr="00FE31EF" w:rsidRDefault="0095405F" w:rsidP="00754380">
            <w:pPr>
              <w:pStyle w:val="Tablecentered"/>
              <w:rPr>
                <w:rFonts w:ascii="Times New Roman" w:hAnsi="Times New Roman" w:cs="Times New Roman"/>
                <w:sz w:val="20"/>
              </w:rPr>
            </w:pPr>
          </w:p>
        </w:tc>
        <w:tc>
          <w:tcPr>
            <w:tcW w:w="887" w:type="dxa"/>
            <w:vAlign w:val="bottom"/>
          </w:tcPr>
          <w:p w:rsidR="0095405F" w:rsidRPr="00FE31EF" w:rsidRDefault="0095405F" w:rsidP="00754380">
            <w:pPr>
              <w:pStyle w:val="Tablecentered"/>
              <w:rPr>
                <w:rFonts w:ascii="Times New Roman" w:hAnsi="Times New Roman" w:cs="Times New Roman"/>
                <w:sz w:val="20"/>
              </w:rPr>
            </w:pPr>
          </w:p>
        </w:tc>
        <w:tc>
          <w:tcPr>
            <w:tcW w:w="887" w:type="dxa"/>
            <w:vAlign w:val="bottom"/>
          </w:tcPr>
          <w:p w:rsidR="0095405F" w:rsidRPr="00FE31EF" w:rsidRDefault="0095405F" w:rsidP="00754380">
            <w:pPr>
              <w:pStyle w:val="Tablecentered"/>
              <w:rPr>
                <w:rFonts w:ascii="Times New Roman" w:hAnsi="Times New Roman" w:cs="Times New Roman"/>
                <w:sz w:val="20"/>
              </w:rPr>
            </w:pPr>
          </w:p>
        </w:tc>
        <w:tc>
          <w:tcPr>
            <w:tcW w:w="887" w:type="dxa"/>
            <w:vAlign w:val="bottom"/>
          </w:tcPr>
          <w:p w:rsidR="0095405F" w:rsidRPr="00FE31EF" w:rsidRDefault="0095405F" w:rsidP="00754380">
            <w:pPr>
              <w:pStyle w:val="Tablecentered"/>
              <w:rPr>
                <w:rFonts w:ascii="Times New Roman" w:hAnsi="Times New Roman" w:cs="Times New Roman"/>
                <w:sz w:val="20"/>
              </w:rPr>
            </w:pPr>
          </w:p>
        </w:tc>
        <w:tc>
          <w:tcPr>
            <w:tcW w:w="887" w:type="dxa"/>
            <w:vAlign w:val="bottom"/>
          </w:tcPr>
          <w:p w:rsidR="0095405F" w:rsidRPr="00FE31EF" w:rsidRDefault="0095405F" w:rsidP="00754380">
            <w:pPr>
              <w:pStyle w:val="Tablecentered"/>
              <w:rPr>
                <w:rFonts w:ascii="Times New Roman" w:hAnsi="Times New Roman" w:cs="Times New Roman"/>
                <w:sz w:val="20"/>
              </w:rPr>
            </w:pPr>
          </w:p>
        </w:tc>
        <w:tc>
          <w:tcPr>
            <w:tcW w:w="887" w:type="dxa"/>
          </w:tcPr>
          <w:p w:rsidR="0095405F" w:rsidRPr="00FE31EF" w:rsidRDefault="0095405F" w:rsidP="00754380">
            <w:pPr>
              <w:pStyle w:val="Tablecentered"/>
              <w:rPr>
                <w:rFonts w:ascii="Times New Roman" w:hAnsi="Times New Roman" w:cs="Times New Roman"/>
                <w:sz w:val="20"/>
              </w:rPr>
            </w:pPr>
          </w:p>
        </w:tc>
        <w:tc>
          <w:tcPr>
            <w:tcW w:w="1428" w:type="dxa"/>
            <w:vAlign w:val="bottom"/>
          </w:tcPr>
          <w:p w:rsidR="0095405F" w:rsidRPr="00FE31EF" w:rsidRDefault="0095405F" w:rsidP="00754380">
            <w:pPr>
              <w:pStyle w:val="Tablecentered"/>
              <w:rPr>
                <w:rFonts w:ascii="Times New Roman" w:hAnsi="Times New Roman" w:cs="Times New Roman"/>
                <w:sz w:val="20"/>
              </w:rPr>
            </w:pPr>
          </w:p>
        </w:tc>
      </w:tr>
      <w:tr w:rsidR="0095405F" w:rsidRPr="00FE31EF" w:rsidTr="00754380">
        <w:trPr>
          <w:trHeight w:val="255"/>
        </w:trPr>
        <w:tc>
          <w:tcPr>
            <w:tcW w:w="2428" w:type="dxa"/>
            <w:tcBorders>
              <w:bottom w:val="single" w:sz="12" w:space="0" w:color="auto"/>
            </w:tcBorders>
            <w:vAlign w:val="bottom"/>
          </w:tcPr>
          <w:p w:rsidR="0095405F" w:rsidRPr="00FE31EF" w:rsidRDefault="0095405F" w:rsidP="00754380">
            <w:pPr>
              <w:pStyle w:val="Tablecentered"/>
              <w:rPr>
                <w:rFonts w:ascii="Times New Roman" w:hAnsi="Times New Roman" w:cs="Times New Roman"/>
                <w:sz w:val="20"/>
              </w:rPr>
            </w:pPr>
            <w:r w:rsidRPr="00FE31EF">
              <w:rPr>
                <w:rFonts w:ascii="Times New Roman" w:hAnsi="Times New Roman" w:cs="Times New Roman"/>
                <w:sz w:val="20"/>
              </w:rPr>
              <w:t>(Daily Dose)</w:t>
            </w:r>
          </w:p>
        </w:tc>
        <w:tc>
          <w:tcPr>
            <w:tcW w:w="887" w:type="dxa"/>
            <w:tcBorders>
              <w:bottom w:val="single" w:sz="12" w:space="0" w:color="auto"/>
            </w:tcBorders>
            <w:vAlign w:val="bottom"/>
          </w:tcPr>
          <w:p w:rsidR="0095405F" w:rsidRPr="00FE31EF" w:rsidRDefault="0095405F" w:rsidP="00754380">
            <w:pPr>
              <w:pStyle w:val="Tablecentered"/>
              <w:rPr>
                <w:rFonts w:ascii="Times New Roman" w:hAnsi="Times New Roman" w:cs="Times New Roman"/>
                <w:sz w:val="20"/>
              </w:rPr>
            </w:pPr>
            <w:r w:rsidRPr="00FE31EF">
              <w:rPr>
                <w:rFonts w:ascii="Times New Roman" w:hAnsi="Times New Roman" w:cs="Times New Roman"/>
                <w:sz w:val="20"/>
              </w:rPr>
              <w:t>N</w:t>
            </w:r>
          </w:p>
        </w:tc>
        <w:tc>
          <w:tcPr>
            <w:tcW w:w="887" w:type="dxa"/>
            <w:tcBorders>
              <w:bottom w:val="single" w:sz="12" w:space="0" w:color="auto"/>
            </w:tcBorders>
            <w:vAlign w:val="bottom"/>
          </w:tcPr>
          <w:p w:rsidR="0095405F" w:rsidRPr="00FE31EF" w:rsidRDefault="0095405F" w:rsidP="00754380">
            <w:pPr>
              <w:pStyle w:val="Tablecentered"/>
              <w:rPr>
                <w:rFonts w:ascii="Times New Roman" w:hAnsi="Times New Roman" w:cs="Times New Roman"/>
                <w:sz w:val="20"/>
              </w:rPr>
            </w:pPr>
            <w:r w:rsidRPr="00FE31EF">
              <w:rPr>
                <w:rFonts w:ascii="Times New Roman" w:hAnsi="Times New Roman" w:cs="Times New Roman"/>
                <w:sz w:val="20"/>
              </w:rPr>
              <w:t>Total-C</w:t>
            </w:r>
          </w:p>
        </w:tc>
        <w:tc>
          <w:tcPr>
            <w:tcW w:w="887" w:type="dxa"/>
            <w:tcBorders>
              <w:bottom w:val="single" w:sz="12" w:space="0" w:color="auto"/>
            </w:tcBorders>
            <w:vAlign w:val="bottom"/>
          </w:tcPr>
          <w:p w:rsidR="0095405F" w:rsidRPr="00FE31EF" w:rsidRDefault="0095405F" w:rsidP="00754380">
            <w:pPr>
              <w:pStyle w:val="Tablecentered"/>
              <w:rPr>
                <w:rFonts w:ascii="Times New Roman" w:hAnsi="Times New Roman" w:cs="Times New Roman"/>
                <w:sz w:val="20"/>
              </w:rPr>
            </w:pPr>
            <w:r w:rsidRPr="00FE31EF">
              <w:rPr>
                <w:rFonts w:ascii="Times New Roman" w:hAnsi="Times New Roman" w:cs="Times New Roman"/>
                <w:sz w:val="20"/>
              </w:rPr>
              <w:t>LDL-C</w:t>
            </w:r>
          </w:p>
        </w:tc>
        <w:tc>
          <w:tcPr>
            <w:tcW w:w="887" w:type="dxa"/>
            <w:tcBorders>
              <w:bottom w:val="single" w:sz="12" w:space="0" w:color="auto"/>
            </w:tcBorders>
            <w:vAlign w:val="bottom"/>
          </w:tcPr>
          <w:p w:rsidR="0095405F" w:rsidRPr="00FE31EF" w:rsidRDefault="0095405F" w:rsidP="00754380">
            <w:pPr>
              <w:pStyle w:val="Tablecentered"/>
              <w:rPr>
                <w:rFonts w:ascii="Times New Roman" w:hAnsi="Times New Roman" w:cs="Times New Roman"/>
                <w:sz w:val="20"/>
              </w:rPr>
            </w:pPr>
            <w:r w:rsidRPr="00FE31EF">
              <w:rPr>
                <w:rFonts w:ascii="Times New Roman" w:hAnsi="Times New Roman" w:cs="Times New Roman"/>
                <w:sz w:val="20"/>
              </w:rPr>
              <w:t>Apo B</w:t>
            </w:r>
          </w:p>
        </w:tc>
        <w:tc>
          <w:tcPr>
            <w:tcW w:w="887" w:type="dxa"/>
            <w:tcBorders>
              <w:bottom w:val="single" w:sz="12" w:space="0" w:color="auto"/>
            </w:tcBorders>
            <w:vAlign w:val="bottom"/>
          </w:tcPr>
          <w:p w:rsidR="0095405F" w:rsidRPr="00FE31EF" w:rsidRDefault="0095405F" w:rsidP="00754380">
            <w:pPr>
              <w:pStyle w:val="Tablecentered"/>
              <w:rPr>
                <w:rFonts w:ascii="Times New Roman" w:hAnsi="Times New Roman" w:cs="Times New Roman"/>
                <w:sz w:val="20"/>
              </w:rPr>
            </w:pPr>
            <w:r w:rsidRPr="00FE31EF">
              <w:rPr>
                <w:rFonts w:ascii="Times New Roman" w:hAnsi="Times New Roman" w:cs="Times New Roman"/>
                <w:sz w:val="20"/>
              </w:rPr>
              <w:t>HDL-C</w:t>
            </w:r>
          </w:p>
        </w:tc>
        <w:tc>
          <w:tcPr>
            <w:tcW w:w="887" w:type="dxa"/>
            <w:tcBorders>
              <w:bottom w:val="single" w:sz="12" w:space="0" w:color="auto"/>
            </w:tcBorders>
            <w:vAlign w:val="bottom"/>
          </w:tcPr>
          <w:p w:rsidR="0095405F" w:rsidRPr="00FE31EF" w:rsidRDefault="0095405F" w:rsidP="00754380">
            <w:pPr>
              <w:pStyle w:val="Tablecentered"/>
              <w:rPr>
                <w:rFonts w:ascii="Times New Roman" w:hAnsi="Times New Roman" w:cs="Times New Roman"/>
                <w:sz w:val="20"/>
              </w:rPr>
            </w:pPr>
            <w:r w:rsidRPr="00FE31EF">
              <w:rPr>
                <w:rFonts w:ascii="Times New Roman" w:hAnsi="Times New Roman" w:cs="Times New Roman"/>
                <w:sz w:val="20"/>
              </w:rPr>
              <w:t>TG</w:t>
            </w:r>
            <w:r w:rsidRPr="00FE31EF">
              <w:rPr>
                <w:rFonts w:ascii="Times New Roman" w:hAnsi="Times New Roman" w:cs="Times New Roman"/>
                <w:sz w:val="20"/>
                <w:vertAlign w:val="superscript"/>
              </w:rPr>
              <w:t>a</w:t>
            </w:r>
          </w:p>
        </w:tc>
        <w:tc>
          <w:tcPr>
            <w:tcW w:w="1428" w:type="dxa"/>
            <w:tcBorders>
              <w:bottom w:val="single" w:sz="12" w:space="0" w:color="auto"/>
            </w:tcBorders>
            <w:vAlign w:val="bottom"/>
          </w:tcPr>
          <w:p w:rsidR="0095405F" w:rsidRPr="00FE31EF" w:rsidRDefault="0095405F" w:rsidP="00754380">
            <w:pPr>
              <w:pStyle w:val="Tablecentered"/>
              <w:rPr>
                <w:rFonts w:ascii="Times New Roman" w:hAnsi="Times New Roman" w:cs="Times New Roman"/>
                <w:sz w:val="20"/>
              </w:rPr>
            </w:pPr>
            <w:r w:rsidRPr="00FE31EF">
              <w:rPr>
                <w:rFonts w:ascii="Times New Roman" w:hAnsi="Times New Roman" w:cs="Times New Roman"/>
                <w:sz w:val="20"/>
              </w:rPr>
              <w:t>Non-HDL-C</w:t>
            </w:r>
          </w:p>
        </w:tc>
      </w:tr>
      <w:tr w:rsidR="0095405F" w:rsidRPr="00FE31EF" w:rsidTr="00754380">
        <w:trPr>
          <w:trHeight w:val="255"/>
        </w:trPr>
        <w:tc>
          <w:tcPr>
            <w:tcW w:w="2428" w:type="dxa"/>
            <w:tcBorders>
              <w:top w:val="single" w:sz="12" w:space="0" w:color="auto"/>
              <w:bottom w:val="single" w:sz="2" w:space="0" w:color="auto"/>
            </w:tcBorders>
            <w:shd w:val="clear" w:color="auto" w:fill="auto"/>
            <w:vAlign w:val="center"/>
          </w:tcPr>
          <w:p w:rsidR="0095405F" w:rsidRPr="00FE31EF" w:rsidRDefault="0095405F" w:rsidP="00754380">
            <w:pPr>
              <w:pStyle w:val="Tablenormal0"/>
              <w:rPr>
                <w:rFonts w:ascii="Times New Roman" w:hAnsi="Times New Roman" w:cs="Times New Roman"/>
                <w:sz w:val="20"/>
              </w:rPr>
            </w:pPr>
            <w:r w:rsidRPr="00A96AAD">
              <w:rPr>
                <w:rFonts w:ascii="Times New Roman" w:hAnsi="Times New Roman" w:cs="Times New Roman"/>
                <w:sz w:val="20"/>
              </w:rPr>
              <w:t>Co-administered ezetimibe and atorvastatin</w:t>
            </w:r>
            <w:r w:rsidRPr="00FE31EF">
              <w:rPr>
                <w:rFonts w:cs="Times New Roman"/>
              </w:rPr>
              <w:t xml:space="preserve"> </w:t>
            </w:r>
            <w:r w:rsidRPr="00FE31EF">
              <w:rPr>
                <w:rFonts w:ascii="Times New Roman" w:hAnsi="Times New Roman" w:cs="Times New Roman"/>
                <w:sz w:val="20"/>
              </w:rPr>
              <w:t>10/20</w:t>
            </w:r>
          </w:p>
        </w:tc>
        <w:tc>
          <w:tcPr>
            <w:tcW w:w="887" w:type="dxa"/>
            <w:tcBorders>
              <w:top w:val="single" w:sz="12" w:space="0" w:color="auto"/>
              <w:bottom w:val="single" w:sz="2" w:space="0" w:color="auto"/>
            </w:tcBorders>
            <w:vAlign w:val="center"/>
          </w:tcPr>
          <w:p w:rsidR="0095405F" w:rsidRPr="00FE31EF" w:rsidRDefault="0095405F" w:rsidP="00754380">
            <w:pPr>
              <w:pStyle w:val="Tablecentered"/>
              <w:rPr>
                <w:rFonts w:ascii="Times New Roman" w:hAnsi="Times New Roman" w:cs="Times New Roman"/>
                <w:sz w:val="20"/>
              </w:rPr>
            </w:pPr>
            <w:r w:rsidRPr="00FE31EF">
              <w:rPr>
                <w:rFonts w:ascii="Times New Roman" w:hAnsi="Times New Roman" w:cs="Times New Roman"/>
                <w:sz w:val="20"/>
              </w:rPr>
              <w:t>92</w:t>
            </w:r>
          </w:p>
        </w:tc>
        <w:tc>
          <w:tcPr>
            <w:tcW w:w="887" w:type="dxa"/>
            <w:tcBorders>
              <w:top w:val="single" w:sz="12" w:space="0" w:color="auto"/>
              <w:bottom w:val="single" w:sz="2" w:space="0" w:color="auto"/>
            </w:tcBorders>
            <w:vAlign w:val="center"/>
          </w:tcPr>
          <w:p w:rsidR="0095405F" w:rsidRPr="00FE31EF" w:rsidRDefault="0095405F" w:rsidP="00754380">
            <w:pPr>
              <w:pStyle w:val="Tablecentered"/>
              <w:rPr>
                <w:rFonts w:ascii="Times New Roman" w:hAnsi="Times New Roman" w:cs="Times New Roman"/>
                <w:sz w:val="20"/>
              </w:rPr>
            </w:pPr>
            <w:r w:rsidRPr="00FE31EF">
              <w:rPr>
                <w:rFonts w:ascii="Times New Roman" w:hAnsi="Times New Roman" w:cs="Times New Roman"/>
                <w:sz w:val="20"/>
              </w:rPr>
              <w:t>-20</w:t>
            </w:r>
            <w:r w:rsidRPr="00FE31EF">
              <w:rPr>
                <w:rFonts w:ascii="Times New Roman" w:hAnsi="Times New Roman" w:cs="Times New Roman"/>
                <w:sz w:val="20"/>
                <w:vertAlign w:val="superscript"/>
              </w:rPr>
              <w:t>c</w:t>
            </w:r>
          </w:p>
        </w:tc>
        <w:tc>
          <w:tcPr>
            <w:tcW w:w="887" w:type="dxa"/>
            <w:tcBorders>
              <w:top w:val="single" w:sz="12" w:space="0" w:color="auto"/>
              <w:bottom w:val="single" w:sz="2" w:space="0" w:color="auto"/>
            </w:tcBorders>
            <w:vAlign w:val="center"/>
          </w:tcPr>
          <w:p w:rsidR="0095405F" w:rsidRPr="00FE31EF" w:rsidRDefault="0095405F" w:rsidP="00754380">
            <w:pPr>
              <w:pStyle w:val="Tablecentered"/>
              <w:rPr>
                <w:rFonts w:ascii="Times New Roman" w:hAnsi="Times New Roman" w:cs="Times New Roman"/>
                <w:sz w:val="20"/>
              </w:rPr>
            </w:pPr>
            <w:r w:rsidRPr="00FE31EF">
              <w:rPr>
                <w:rFonts w:ascii="Times New Roman" w:hAnsi="Times New Roman" w:cs="Times New Roman"/>
                <w:sz w:val="20"/>
              </w:rPr>
              <w:t>-31</w:t>
            </w:r>
            <w:r w:rsidRPr="00FE31EF">
              <w:rPr>
                <w:rFonts w:ascii="Times New Roman" w:hAnsi="Times New Roman" w:cs="Times New Roman"/>
                <w:sz w:val="20"/>
                <w:vertAlign w:val="superscript"/>
              </w:rPr>
              <w:t>c</w:t>
            </w:r>
          </w:p>
        </w:tc>
        <w:tc>
          <w:tcPr>
            <w:tcW w:w="887" w:type="dxa"/>
            <w:tcBorders>
              <w:top w:val="single" w:sz="12" w:space="0" w:color="auto"/>
              <w:bottom w:val="single" w:sz="2" w:space="0" w:color="auto"/>
            </w:tcBorders>
            <w:vAlign w:val="center"/>
          </w:tcPr>
          <w:p w:rsidR="0095405F" w:rsidRPr="00FE31EF" w:rsidRDefault="0095405F" w:rsidP="00754380">
            <w:pPr>
              <w:pStyle w:val="Tablecentered"/>
              <w:rPr>
                <w:rFonts w:ascii="Times New Roman" w:hAnsi="Times New Roman" w:cs="Times New Roman"/>
                <w:sz w:val="20"/>
              </w:rPr>
            </w:pPr>
            <w:r w:rsidRPr="00FE31EF">
              <w:rPr>
                <w:rFonts w:ascii="Times New Roman" w:hAnsi="Times New Roman" w:cs="Times New Roman"/>
                <w:sz w:val="20"/>
              </w:rPr>
              <w:t>-21</w:t>
            </w:r>
            <w:r w:rsidRPr="00FE31EF">
              <w:rPr>
                <w:rFonts w:ascii="Times New Roman" w:hAnsi="Times New Roman" w:cs="Times New Roman"/>
                <w:sz w:val="20"/>
                <w:vertAlign w:val="superscript"/>
              </w:rPr>
              <w:t>c</w:t>
            </w:r>
          </w:p>
        </w:tc>
        <w:tc>
          <w:tcPr>
            <w:tcW w:w="887" w:type="dxa"/>
            <w:tcBorders>
              <w:top w:val="single" w:sz="12" w:space="0" w:color="auto"/>
              <w:bottom w:val="single" w:sz="2" w:space="0" w:color="auto"/>
            </w:tcBorders>
            <w:vAlign w:val="center"/>
          </w:tcPr>
          <w:p w:rsidR="0095405F" w:rsidRPr="00FE31EF" w:rsidRDefault="0095405F" w:rsidP="00754380">
            <w:pPr>
              <w:pStyle w:val="Tablecentered"/>
              <w:rPr>
                <w:rFonts w:ascii="Times New Roman" w:hAnsi="Times New Roman" w:cs="Times New Roman"/>
                <w:sz w:val="20"/>
              </w:rPr>
            </w:pPr>
            <w:r w:rsidRPr="00FE31EF">
              <w:rPr>
                <w:rFonts w:ascii="Times New Roman" w:hAnsi="Times New Roman" w:cs="Times New Roman"/>
                <w:sz w:val="20"/>
              </w:rPr>
              <w:t>+3</w:t>
            </w:r>
          </w:p>
        </w:tc>
        <w:tc>
          <w:tcPr>
            <w:tcW w:w="887" w:type="dxa"/>
            <w:tcBorders>
              <w:top w:val="single" w:sz="12" w:space="0" w:color="auto"/>
              <w:bottom w:val="single" w:sz="2" w:space="0" w:color="auto"/>
            </w:tcBorders>
            <w:vAlign w:val="center"/>
          </w:tcPr>
          <w:p w:rsidR="0095405F" w:rsidRPr="00FE31EF" w:rsidRDefault="0095405F" w:rsidP="00754380">
            <w:pPr>
              <w:pStyle w:val="Tablecentered"/>
              <w:rPr>
                <w:rFonts w:ascii="Times New Roman" w:hAnsi="Times New Roman" w:cs="Times New Roman"/>
                <w:sz w:val="20"/>
              </w:rPr>
            </w:pPr>
            <w:r w:rsidRPr="00FE31EF">
              <w:rPr>
                <w:rFonts w:ascii="Times New Roman" w:hAnsi="Times New Roman" w:cs="Times New Roman"/>
                <w:sz w:val="20"/>
              </w:rPr>
              <w:t>-18</w:t>
            </w:r>
          </w:p>
        </w:tc>
        <w:tc>
          <w:tcPr>
            <w:tcW w:w="1428" w:type="dxa"/>
            <w:tcBorders>
              <w:top w:val="single" w:sz="12" w:space="0" w:color="auto"/>
              <w:bottom w:val="single" w:sz="2" w:space="0" w:color="auto"/>
            </w:tcBorders>
            <w:vAlign w:val="center"/>
          </w:tcPr>
          <w:p w:rsidR="0095405F" w:rsidRPr="00FE31EF" w:rsidRDefault="0095405F" w:rsidP="00754380">
            <w:pPr>
              <w:pStyle w:val="Tablecentered"/>
              <w:rPr>
                <w:rFonts w:ascii="Times New Roman" w:hAnsi="Times New Roman" w:cs="Times New Roman"/>
                <w:sz w:val="20"/>
              </w:rPr>
            </w:pPr>
            <w:r w:rsidRPr="00FE31EF">
              <w:rPr>
                <w:rFonts w:ascii="Times New Roman" w:hAnsi="Times New Roman" w:cs="Times New Roman"/>
                <w:sz w:val="20"/>
              </w:rPr>
              <w:t>-27</w:t>
            </w:r>
            <w:r w:rsidRPr="00FE31EF">
              <w:rPr>
                <w:rFonts w:ascii="Times New Roman" w:hAnsi="Times New Roman" w:cs="Times New Roman"/>
                <w:sz w:val="20"/>
                <w:vertAlign w:val="superscript"/>
              </w:rPr>
              <w:t>c</w:t>
            </w:r>
          </w:p>
        </w:tc>
      </w:tr>
      <w:tr w:rsidR="0095405F" w:rsidRPr="00FE31EF" w:rsidTr="00754380">
        <w:trPr>
          <w:trHeight w:val="255"/>
        </w:trPr>
        <w:tc>
          <w:tcPr>
            <w:tcW w:w="2428" w:type="dxa"/>
            <w:tcBorders>
              <w:top w:val="single" w:sz="2" w:space="0" w:color="auto"/>
              <w:bottom w:val="single" w:sz="12" w:space="0" w:color="auto"/>
            </w:tcBorders>
            <w:vAlign w:val="center"/>
          </w:tcPr>
          <w:p w:rsidR="0095405F" w:rsidRPr="00FE31EF" w:rsidRDefault="0095405F" w:rsidP="00754380">
            <w:pPr>
              <w:pStyle w:val="Tablenormal0"/>
              <w:rPr>
                <w:rFonts w:ascii="Times New Roman" w:hAnsi="Times New Roman" w:cs="Times New Roman"/>
                <w:sz w:val="20"/>
              </w:rPr>
            </w:pPr>
            <w:r w:rsidRPr="00FE31EF">
              <w:rPr>
                <w:rFonts w:ascii="Times New Roman" w:hAnsi="Times New Roman" w:cs="Times New Roman"/>
                <w:sz w:val="20"/>
              </w:rPr>
              <w:t>Atorvastatin 40 mg</w:t>
            </w:r>
          </w:p>
        </w:tc>
        <w:tc>
          <w:tcPr>
            <w:tcW w:w="887" w:type="dxa"/>
            <w:tcBorders>
              <w:top w:val="single" w:sz="2" w:space="0" w:color="auto"/>
              <w:bottom w:val="single" w:sz="12" w:space="0" w:color="auto"/>
            </w:tcBorders>
            <w:vAlign w:val="center"/>
          </w:tcPr>
          <w:p w:rsidR="0095405F" w:rsidRPr="00FE31EF" w:rsidRDefault="0095405F" w:rsidP="00754380">
            <w:pPr>
              <w:pStyle w:val="Tablecentered"/>
              <w:rPr>
                <w:rFonts w:ascii="Times New Roman" w:hAnsi="Times New Roman" w:cs="Times New Roman"/>
                <w:sz w:val="20"/>
              </w:rPr>
            </w:pPr>
            <w:r w:rsidRPr="00FE31EF">
              <w:rPr>
                <w:rFonts w:ascii="Times New Roman" w:hAnsi="Times New Roman" w:cs="Times New Roman"/>
                <w:sz w:val="20"/>
              </w:rPr>
              <w:t>92</w:t>
            </w:r>
          </w:p>
        </w:tc>
        <w:tc>
          <w:tcPr>
            <w:tcW w:w="887" w:type="dxa"/>
            <w:tcBorders>
              <w:top w:val="single" w:sz="2" w:space="0" w:color="auto"/>
              <w:bottom w:val="single" w:sz="12" w:space="0" w:color="auto"/>
            </w:tcBorders>
            <w:vAlign w:val="center"/>
          </w:tcPr>
          <w:p w:rsidR="0095405F" w:rsidRPr="00FE31EF" w:rsidRDefault="0095405F" w:rsidP="00754380">
            <w:pPr>
              <w:pStyle w:val="Tablecentered"/>
              <w:rPr>
                <w:rFonts w:ascii="Times New Roman" w:hAnsi="Times New Roman" w:cs="Times New Roman"/>
                <w:sz w:val="20"/>
              </w:rPr>
            </w:pPr>
            <w:r w:rsidRPr="00FE31EF">
              <w:rPr>
                <w:rFonts w:ascii="Times New Roman" w:hAnsi="Times New Roman" w:cs="Times New Roman"/>
                <w:sz w:val="20"/>
              </w:rPr>
              <w:t>-7</w:t>
            </w:r>
          </w:p>
        </w:tc>
        <w:tc>
          <w:tcPr>
            <w:tcW w:w="887" w:type="dxa"/>
            <w:tcBorders>
              <w:top w:val="single" w:sz="2" w:space="0" w:color="auto"/>
              <w:bottom w:val="single" w:sz="12" w:space="0" w:color="auto"/>
            </w:tcBorders>
            <w:vAlign w:val="center"/>
          </w:tcPr>
          <w:p w:rsidR="0095405F" w:rsidRPr="00FE31EF" w:rsidRDefault="0095405F" w:rsidP="00754380">
            <w:pPr>
              <w:pStyle w:val="Tablecentered"/>
              <w:rPr>
                <w:rFonts w:ascii="Times New Roman" w:hAnsi="Times New Roman" w:cs="Times New Roman"/>
                <w:sz w:val="20"/>
              </w:rPr>
            </w:pPr>
            <w:r w:rsidRPr="00FE31EF">
              <w:rPr>
                <w:rFonts w:ascii="Times New Roman" w:hAnsi="Times New Roman" w:cs="Times New Roman"/>
                <w:sz w:val="20"/>
              </w:rPr>
              <w:t>-11</w:t>
            </w:r>
          </w:p>
        </w:tc>
        <w:tc>
          <w:tcPr>
            <w:tcW w:w="887" w:type="dxa"/>
            <w:tcBorders>
              <w:top w:val="single" w:sz="2" w:space="0" w:color="auto"/>
              <w:bottom w:val="single" w:sz="12" w:space="0" w:color="auto"/>
            </w:tcBorders>
            <w:vAlign w:val="center"/>
          </w:tcPr>
          <w:p w:rsidR="0095405F" w:rsidRPr="00FE31EF" w:rsidRDefault="0095405F" w:rsidP="00754380">
            <w:pPr>
              <w:pStyle w:val="Tablecentered"/>
              <w:rPr>
                <w:rFonts w:ascii="Times New Roman" w:hAnsi="Times New Roman" w:cs="Times New Roman"/>
                <w:sz w:val="20"/>
              </w:rPr>
            </w:pPr>
            <w:r w:rsidRPr="00FE31EF">
              <w:rPr>
                <w:rFonts w:ascii="Times New Roman" w:hAnsi="Times New Roman" w:cs="Times New Roman"/>
                <w:sz w:val="20"/>
              </w:rPr>
              <w:t>-8</w:t>
            </w:r>
          </w:p>
        </w:tc>
        <w:tc>
          <w:tcPr>
            <w:tcW w:w="887" w:type="dxa"/>
            <w:tcBorders>
              <w:top w:val="single" w:sz="2" w:space="0" w:color="auto"/>
              <w:bottom w:val="single" w:sz="12" w:space="0" w:color="auto"/>
            </w:tcBorders>
            <w:vAlign w:val="center"/>
          </w:tcPr>
          <w:p w:rsidR="0095405F" w:rsidRPr="00FE31EF" w:rsidRDefault="0095405F" w:rsidP="00754380">
            <w:pPr>
              <w:pStyle w:val="Tablecentered"/>
              <w:rPr>
                <w:rFonts w:ascii="Times New Roman" w:hAnsi="Times New Roman" w:cs="Times New Roman"/>
                <w:sz w:val="20"/>
              </w:rPr>
            </w:pPr>
            <w:r w:rsidRPr="00FE31EF">
              <w:rPr>
                <w:rFonts w:ascii="Times New Roman" w:hAnsi="Times New Roman" w:cs="Times New Roman"/>
                <w:sz w:val="20"/>
              </w:rPr>
              <w:t>+1</w:t>
            </w:r>
          </w:p>
        </w:tc>
        <w:tc>
          <w:tcPr>
            <w:tcW w:w="887" w:type="dxa"/>
            <w:tcBorders>
              <w:top w:val="single" w:sz="2" w:space="0" w:color="auto"/>
              <w:bottom w:val="single" w:sz="12" w:space="0" w:color="auto"/>
            </w:tcBorders>
            <w:vAlign w:val="center"/>
          </w:tcPr>
          <w:p w:rsidR="0095405F" w:rsidRPr="00FE31EF" w:rsidRDefault="0095405F" w:rsidP="00754380">
            <w:pPr>
              <w:pStyle w:val="Tablecentered"/>
              <w:rPr>
                <w:rFonts w:ascii="Times New Roman" w:hAnsi="Times New Roman" w:cs="Times New Roman"/>
                <w:sz w:val="20"/>
              </w:rPr>
            </w:pPr>
            <w:r w:rsidRPr="00FE31EF">
              <w:rPr>
                <w:rFonts w:ascii="Times New Roman" w:hAnsi="Times New Roman" w:cs="Times New Roman"/>
                <w:sz w:val="20"/>
              </w:rPr>
              <w:t>-6</w:t>
            </w:r>
          </w:p>
        </w:tc>
        <w:tc>
          <w:tcPr>
            <w:tcW w:w="1428" w:type="dxa"/>
            <w:tcBorders>
              <w:top w:val="single" w:sz="2" w:space="0" w:color="auto"/>
              <w:bottom w:val="single" w:sz="12" w:space="0" w:color="auto"/>
            </w:tcBorders>
            <w:vAlign w:val="center"/>
          </w:tcPr>
          <w:p w:rsidR="0095405F" w:rsidRPr="00FE31EF" w:rsidRDefault="0095405F" w:rsidP="00754380">
            <w:pPr>
              <w:pStyle w:val="Tablecentered"/>
              <w:rPr>
                <w:rFonts w:ascii="Times New Roman" w:hAnsi="Times New Roman" w:cs="Times New Roman"/>
                <w:sz w:val="20"/>
              </w:rPr>
            </w:pPr>
            <w:r w:rsidRPr="00FE31EF">
              <w:rPr>
                <w:rFonts w:ascii="Times New Roman" w:hAnsi="Times New Roman" w:cs="Times New Roman"/>
                <w:sz w:val="20"/>
              </w:rPr>
              <w:t>-10</w:t>
            </w:r>
          </w:p>
        </w:tc>
      </w:tr>
    </w:tbl>
    <w:p w:rsidR="0095405F" w:rsidRPr="00FE31EF" w:rsidRDefault="0095405F" w:rsidP="0095405F">
      <w:pPr>
        <w:rPr>
          <w:rFonts w:cs="Times New Roman"/>
          <w:sz w:val="20"/>
          <w:szCs w:val="20"/>
          <w:lang w:eastAsia="en-AU"/>
        </w:rPr>
      </w:pPr>
      <w:r w:rsidRPr="00FE31EF">
        <w:rPr>
          <w:rFonts w:cs="Times New Roman"/>
          <w:sz w:val="20"/>
          <w:szCs w:val="20"/>
          <w:lang w:eastAsia="en-AU"/>
        </w:rPr>
        <w:t>a For triglycerides, median % change from baseline</w:t>
      </w:r>
      <w:r w:rsidRPr="00FE31EF">
        <w:rPr>
          <w:rFonts w:cs="Times New Roman"/>
          <w:sz w:val="20"/>
          <w:szCs w:val="20"/>
          <w:lang w:eastAsia="en-AU"/>
        </w:rPr>
        <w:br/>
        <w:t>b Patients on atorvastatin 20 mg, then switched to</w:t>
      </w:r>
      <w:r w:rsidRPr="00A96AAD">
        <w:rPr>
          <w:rFonts w:cs="Times New Roman"/>
          <w:sz w:val="20"/>
          <w:szCs w:val="20"/>
          <w:lang w:eastAsia="en-AU"/>
        </w:rPr>
        <w:t xml:space="preserve"> </w:t>
      </w:r>
      <w:r w:rsidRPr="00A96AAD">
        <w:rPr>
          <w:rFonts w:cs="Times New Roman"/>
          <w:sz w:val="20"/>
          <w:szCs w:val="20"/>
        </w:rPr>
        <w:t>co-administered ezetimibe and atorvastatin</w:t>
      </w:r>
      <w:r w:rsidRPr="00A96AAD">
        <w:rPr>
          <w:rFonts w:cs="Times New Roman"/>
        </w:rPr>
        <w:t xml:space="preserve"> </w:t>
      </w:r>
      <w:r w:rsidRPr="00FE31EF">
        <w:rPr>
          <w:rFonts w:cs="Times New Roman"/>
          <w:sz w:val="20"/>
          <w:szCs w:val="20"/>
          <w:lang w:eastAsia="en-AU"/>
        </w:rPr>
        <w:t>10/20 or titrated to atorvastatin 40 mg</w:t>
      </w:r>
      <w:r w:rsidRPr="00FE31EF">
        <w:rPr>
          <w:rFonts w:cs="Times New Roman"/>
          <w:sz w:val="20"/>
          <w:szCs w:val="20"/>
          <w:lang w:eastAsia="en-AU"/>
        </w:rPr>
        <w:br/>
        <w:t>c p&lt;0.05 for difference with atorvastatin</w:t>
      </w:r>
    </w:p>
    <w:p w:rsidR="0095405F" w:rsidRPr="00FE31EF" w:rsidRDefault="0095405F" w:rsidP="0095405F">
      <w:pPr>
        <w:rPr>
          <w:rFonts w:cs="Times New Roman"/>
          <w:lang w:eastAsia="en-AU"/>
        </w:rPr>
      </w:pPr>
      <w:r w:rsidRPr="00FE31EF">
        <w:rPr>
          <w:rFonts w:cs="Times New Roman"/>
          <w:lang w:eastAsia="en-AU"/>
        </w:rPr>
        <w:t xml:space="preserve">The Ezetimibe Plus Atorvastatin Versus Atorvastatin Titration in Achieving Lower LDL-C Targets in Hypercholesterolemic Patients (EZ-PATH) study, a multicentre, double-blind, controlled, 6-week study (P090), included 556 (60% male) patients with a mean age of 61 years and an LDL-C level ≥1.8 mmol/L and ≤4.1 mmol/L (≥70 mg/dL and ≤160 mg/dL) and at high risk for coronary heart disease (CHD).  All patients received atorvastatin 40 mg for a minimum of 4 weeks prior to randomisation.  Patients not at the optional NCEP ATP III LDL-C level &lt;1.8 mmol/L (&lt;70 mg/dL) were randomised to receive </w:t>
      </w:r>
      <w:proofErr w:type="gramStart"/>
      <w:r w:rsidRPr="00FE31EF">
        <w:rPr>
          <w:rFonts w:cs="Times New Roman"/>
          <w:lang w:eastAsia="en-AU"/>
        </w:rPr>
        <w:t>either co-administered ezetimibe and</w:t>
      </w:r>
      <w:proofErr w:type="gramEnd"/>
      <w:r w:rsidRPr="00FE31EF">
        <w:rPr>
          <w:rFonts w:cs="Times New Roman"/>
          <w:lang w:eastAsia="en-AU"/>
        </w:rPr>
        <w:t xml:space="preserve"> atorvastatin (10/40) or atorvastatin 80 mg for 6 weeks. Four patients in the ezetimibe/atorvastatin group and 6 patients in the atorvastatin monotherapy group experienced an adverse event that lead to discontinuation of the study treatment.</w:t>
      </w:r>
    </w:p>
    <w:p w:rsidR="00FB751D" w:rsidRDefault="0095405F" w:rsidP="0095405F">
      <w:pPr>
        <w:rPr>
          <w:rFonts w:cs="Times New Roman"/>
          <w:lang w:eastAsia="en-AU"/>
        </w:rPr>
      </w:pPr>
      <w:r w:rsidRPr="00FE31EF">
        <w:rPr>
          <w:rFonts w:cs="Times New Roman"/>
          <w:shd w:val="clear" w:color="auto" w:fill="FFFFFF"/>
        </w:rPr>
        <w:t xml:space="preserve">The primary outcome was mean percent change from baseline in LDL-C at week 6. Efficacy was evaluated for all patients who had at least one dose of study </w:t>
      </w:r>
      <w:proofErr w:type="gramStart"/>
      <w:r w:rsidRPr="00FE31EF">
        <w:rPr>
          <w:rFonts w:cs="Times New Roman"/>
          <w:shd w:val="clear" w:color="auto" w:fill="FFFFFF"/>
        </w:rPr>
        <w:t>medication,</w:t>
      </w:r>
      <w:proofErr w:type="gramEnd"/>
      <w:r w:rsidRPr="00FE31EF">
        <w:rPr>
          <w:rFonts w:cs="Times New Roman"/>
          <w:shd w:val="clear" w:color="auto" w:fill="FFFFFF"/>
        </w:rPr>
        <w:t xml:space="preserve"> had a baseline measurement and at least one post-baseline measurement (modified ITT). </w:t>
      </w:r>
      <w:r w:rsidRPr="00A96AAD">
        <w:rPr>
          <w:rFonts w:cs="Times New Roman"/>
        </w:rPr>
        <w:t>Co-administered ezetimibe and atorvastatin</w:t>
      </w:r>
      <w:r w:rsidRPr="00A96AAD">
        <w:rPr>
          <w:rFonts w:cs="Times New Roman"/>
          <w:lang w:eastAsia="en-AU"/>
        </w:rPr>
        <w:t xml:space="preserve"> </w:t>
      </w:r>
      <w:r w:rsidRPr="00FE31EF">
        <w:rPr>
          <w:rFonts w:cs="Times New Roman"/>
          <w:lang w:eastAsia="en-AU"/>
        </w:rPr>
        <w:t xml:space="preserve">10/40 was significantly more effective than doubling the dose of atorvastatin to 80 mg in further reducing total-C, LDL-C, Apo B, TG, and non-HDL-C.  Results for HDL-C between the two treatment groups were not significantly different. </w:t>
      </w:r>
      <w:proofErr w:type="gramStart"/>
      <w:r w:rsidRPr="00FE31EF">
        <w:rPr>
          <w:rFonts w:cs="Times New Roman"/>
          <w:lang w:eastAsia="en-AU"/>
        </w:rPr>
        <w:t>(See Table 4).</w:t>
      </w:r>
      <w:proofErr w:type="gramEnd"/>
      <w:r w:rsidRPr="00FE31EF">
        <w:rPr>
          <w:rFonts w:cs="Times New Roman"/>
          <w:lang w:eastAsia="en-AU"/>
        </w:rPr>
        <w:t xml:space="preserve">  In addition, significantly more patients receiving</w:t>
      </w:r>
      <w:r w:rsidRPr="00A96AAD">
        <w:rPr>
          <w:rFonts w:cs="Times New Roman"/>
          <w:lang w:eastAsia="en-AU"/>
        </w:rPr>
        <w:t xml:space="preserve"> </w:t>
      </w:r>
      <w:r w:rsidRPr="00A96AAD">
        <w:rPr>
          <w:rFonts w:cs="Times New Roman"/>
        </w:rPr>
        <w:t xml:space="preserve">co-administered ezetimibe and atorvastatin </w:t>
      </w:r>
      <w:r w:rsidRPr="00A96AAD">
        <w:rPr>
          <w:rFonts w:cs="Times New Roman"/>
          <w:lang w:eastAsia="en-AU"/>
        </w:rPr>
        <w:t>10/40 attained LDL-C &lt;1.8 mmol/L (&lt;70 mg/d</w:t>
      </w:r>
      <w:r w:rsidRPr="00FE31EF">
        <w:rPr>
          <w:rFonts w:cs="Times New Roman"/>
          <w:lang w:eastAsia="en-AU"/>
        </w:rPr>
        <w:t>L) compared to those receiving atorvastatin 80 mg, 74% vs. 32% (secondary endpoint).</w:t>
      </w:r>
    </w:p>
    <w:p w:rsidR="00FB751D" w:rsidRDefault="00FB751D">
      <w:pPr>
        <w:spacing w:before="0" w:after="0"/>
        <w:rPr>
          <w:rFonts w:cs="Times New Roman"/>
          <w:lang w:eastAsia="en-AU"/>
        </w:rPr>
      </w:pPr>
      <w:r>
        <w:rPr>
          <w:rFonts w:cs="Times New Roman"/>
          <w:lang w:eastAsia="en-AU"/>
        </w:rPr>
        <w:br w:type="page"/>
      </w:r>
    </w:p>
    <w:p w:rsidR="0095405F" w:rsidRPr="00FE31EF" w:rsidRDefault="0095405F" w:rsidP="0095405F">
      <w:pPr>
        <w:jc w:val="center"/>
        <w:rPr>
          <w:rFonts w:cs="Times New Roman"/>
          <w:lang w:eastAsia="en-AU"/>
        </w:rPr>
      </w:pPr>
      <w:r w:rsidRPr="00FE31EF">
        <w:rPr>
          <w:rFonts w:cs="Times New Roman"/>
          <w:lang w:eastAsia="en-AU"/>
        </w:rPr>
        <w:lastRenderedPageBreak/>
        <w:t>Table 4</w:t>
      </w:r>
      <w:r w:rsidRPr="00FE31EF">
        <w:rPr>
          <w:rFonts w:cs="Times New Roman"/>
          <w:lang w:eastAsia="en-AU"/>
        </w:rPr>
        <w:br/>
        <w:t>Response to</w:t>
      </w:r>
      <w:r w:rsidRPr="00A96AAD">
        <w:rPr>
          <w:rFonts w:cs="Times New Roman"/>
          <w:lang w:eastAsia="en-AU"/>
        </w:rPr>
        <w:t xml:space="preserve"> </w:t>
      </w:r>
      <w:r w:rsidRPr="00A96AAD">
        <w:rPr>
          <w:rFonts w:cs="Times New Roman"/>
        </w:rPr>
        <w:t xml:space="preserve">co-administered ezetimibe and atorvastatin </w:t>
      </w:r>
      <w:r w:rsidRPr="00FE31EF">
        <w:rPr>
          <w:rFonts w:cs="Times New Roman"/>
          <w:lang w:eastAsia="en-AU"/>
        </w:rPr>
        <w:t>in Patients with Primary Hypercholesterolaemia (Modified ITT analysis</w:t>
      </w:r>
      <w:proofErr w:type="gramStart"/>
      <w:r w:rsidRPr="00FE31EF">
        <w:rPr>
          <w:rFonts w:cs="Times New Roman"/>
          <w:lang w:eastAsia="en-AU"/>
        </w:rPr>
        <w:t>)</w:t>
      </w:r>
      <w:proofErr w:type="gramEnd"/>
      <w:r w:rsidRPr="00FE31EF">
        <w:rPr>
          <w:rFonts w:cs="Times New Roman"/>
          <w:lang w:eastAsia="en-AU"/>
        </w:rPr>
        <w:br/>
        <w:t>(Mean</w:t>
      </w:r>
      <w:r w:rsidRPr="00FE31EF">
        <w:rPr>
          <w:rFonts w:cs="Times New Roman"/>
          <w:vertAlign w:val="superscript"/>
          <w:lang w:eastAsia="en-AU"/>
        </w:rPr>
        <w:t>a</w:t>
      </w:r>
      <w:r w:rsidRPr="00FE31EF">
        <w:rPr>
          <w:rFonts w:cs="Times New Roman"/>
          <w:lang w:eastAsia="en-AU"/>
        </w:rPr>
        <w:t xml:space="preserve"> % Change from Baseline</w:t>
      </w:r>
      <w:r w:rsidRPr="00FE31EF">
        <w:rPr>
          <w:rFonts w:cs="Times New Roman"/>
          <w:vertAlign w:val="superscript"/>
          <w:lang w:eastAsia="en-AU"/>
        </w:rPr>
        <w:t>b</w:t>
      </w:r>
      <w:r w:rsidRPr="00FE31EF">
        <w:rPr>
          <w:rFonts w:cs="Times New Roman"/>
          <w:lang w:eastAsia="en-AU"/>
        </w:rPr>
        <w:t>)</w:t>
      </w:r>
    </w:p>
    <w:tbl>
      <w:tblPr>
        <w:tblW w:w="0" w:type="auto"/>
        <w:tblInd w:w="108" w:type="dxa"/>
        <w:tblLook w:val="0000"/>
      </w:tblPr>
      <w:tblGrid>
        <w:gridCol w:w="2428"/>
        <w:gridCol w:w="887"/>
        <w:gridCol w:w="887"/>
        <w:gridCol w:w="887"/>
        <w:gridCol w:w="887"/>
        <w:gridCol w:w="887"/>
        <w:gridCol w:w="887"/>
        <w:gridCol w:w="1428"/>
      </w:tblGrid>
      <w:tr w:rsidR="0095405F" w:rsidRPr="00FE31EF" w:rsidTr="00754380">
        <w:trPr>
          <w:trHeight w:val="255"/>
        </w:trPr>
        <w:tc>
          <w:tcPr>
            <w:tcW w:w="2428" w:type="dxa"/>
            <w:vAlign w:val="bottom"/>
          </w:tcPr>
          <w:p w:rsidR="0095405F" w:rsidRPr="00FE31EF" w:rsidRDefault="0095405F" w:rsidP="00754380">
            <w:pPr>
              <w:pStyle w:val="Tablecentered"/>
              <w:rPr>
                <w:rFonts w:ascii="Times New Roman" w:hAnsi="Times New Roman" w:cs="Times New Roman"/>
                <w:sz w:val="20"/>
              </w:rPr>
            </w:pPr>
            <w:r w:rsidRPr="00FE31EF">
              <w:rPr>
                <w:rFonts w:ascii="Times New Roman" w:hAnsi="Times New Roman" w:cs="Times New Roman"/>
                <w:sz w:val="20"/>
              </w:rPr>
              <w:t>Treatment</w:t>
            </w:r>
          </w:p>
        </w:tc>
        <w:tc>
          <w:tcPr>
            <w:tcW w:w="887" w:type="dxa"/>
            <w:vAlign w:val="bottom"/>
          </w:tcPr>
          <w:p w:rsidR="0095405F" w:rsidRPr="00FE31EF" w:rsidRDefault="0095405F" w:rsidP="00754380">
            <w:pPr>
              <w:pStyle w:val="Tablecentered"/>
              <w:rPr>
                <w:rFonts w:ascii="Times New Roman" w:hAnsi="Times New Roman" w:cs="Times New Roman"/>
                <w:sz w:val="20"/>
              </w:rPr>
            </w:pPr>
          </w:p>
        </w:tc>
        <w:tc>
          <w:tcPr>
            <w:tcW w:w="887" w:type="dxa"/>
            <w:vAlign w:val="bottom"/>
          </w:tcPr>
          <w:p w:rsidR="0095405F" w:rsidRPr="00FE31EF" w:rsidRDefault="0095405F" w:rsidP="00754380">
            <w:pPr>
              <w:pStyle w:val="Tablecentered"/>
              <w:rPr>
                <w:rFonts w:ascii="Times New Roman" w:hAnsi="Times New Roman" w:cs="Times New Roman"/>
                <w:sz w:val="20"/>
              </w:rPr>
            </w:pPr>
          </w:p>
        </w:tc>
        <w:tc>
          <w:tcPr>
            <w:tcW w:w="887" w:type="dxa"/>
            <w:vAlign w:val="bottom"/>
          </w:tcPr>
          <w:p w:rsidR="0095405F" w:rsidRPr="00FE31EF" w:rsidRDefault="0095405F" w:rsidP="00754380">
            <w:pPr>
              <w:pStyle w:val="Tablecentered"/>
              <w:rPr>
                <w:rFonts w:ascii="Times New Roman" w:hAnsi="Times New Roman" w:cs="Times New Roman"/>
                <w:sz w:val="20"/>
              </w:rPr>
            </w:pPr>
          </w:p>
        </w:tc>
        <w:tc>
          <w:tcPr>
            <w:tcW w:w="887" w:type="dxa"/>
            <w:vAlign w:val="bottom"/>
          </w:tcPr>
          <w:p w:rsidR="0095405F" w:rsidRPr="00FE31EF" w:rsidRDefault="0095405F" w:rsidP="00754380">
            <w:pPr>
              <w:pStyle w:val="Tablecentered"/>
              <w:rPr>
                <w:rFonts w:ascii="Times New Roman" w:hAnsi="Times New Roman" w:cs="Times New Roman"/>
                <w:sz w:val="20"/>
              </w:rPr>
            </w:pPr>
          </w:p>
        </w:tc>
        <w:tc>
          <w:tcPr>
            <w:tcW w:w="887" w:type="dxa"/>
            <w:vAlign w:val="bottom"/>
          </w:tcPr>
          <w:p w:rsidR="0095405F" w:rsidRPr="00FE31EF" w:rsidRDefault="0095405F" w:rsidP="00754380">
            <w:pPr>
              <w:pStyle w:val="Tablecentered"/>
              <w:rPr>
                <w:rFonts w:ascii="Times New Roman" w:hAnsi="Times New Roman" w:cs="Times New Roman"/>
                <w:sz w:val="20"/>
              </w:rPr>
            </w:pPr>
          </w:p>
        </w:tc>
        <w:tc>
          <w:tcPr>
            <w:tcW w:w="887" w:type="dxa"/>
          </w:tcPr>
          <w:p w:rsidR="0095405F" w:rsidRPr="00FE31EF" w:rsidRDefault="0095405F" w:rsidP="00754380">
            <w:pPr>
              <w:pStyle w:val="Tablecentered"/>
              <w:rPr>
                <w:rFonts w:ascii="Times New Roman" w:hAnsi="Times New Roman" w:cs="Times New Roman"/>
                <w:sz w:val="20"/>
              </w:rPr>
            </w:pPr>
          </w:p>
        </w:tc>
        <w:tc>
          <w:tcPr>
            <w:tcW w:w="1428" w:type="dxa"/>
            <w:vAlign w:val="bottom"/>
          </w:tcPr>
          <w:p w:rsidR="0095405F" w:rsidRPr="00FE31EF" w:rsidRDefault="0095405F" w:rsidP="00754380">
            <w:pPr>
              <w:pStyle w:val="Tablecentered"/>
              <w:rPr>
                <w:rFonts w:ascii="Times New Roman" w:hAnsi="Times New Roman" w:cs="Times New Roman"/>
                <w:sz w:val="20"/>
              </w:rPr>
            </w:pPr>
          </w:p>
        </w:tc>
      </w:tr>
      <w:tr w:rsidR="0095405F" w:rsidRPr="00FE31EF" w:rsidTr="00754380">
        <w:trPr>
          <w:trHeight w:val="255"/>
        </w:trPr>
        <w:tc>
          <w:tcPr>
            <w:tcW w:w="2428" w:type="dxa"/>
            <w:tcBorders>
              <w:bottom w:val="single" w:sz="12" w:space="0" w:color="auto"/>
            </w:tcBorders>
            <w:vAlign w:val="bottom"/>
          </w:tcPr>
          <w:p w:rsidR="0095405F" w:rsidRPr="00FE31EF" w:rsidRDefault="0095405F" w:rsidP="00754380">
            <w:pPr>
              <w:pStyle w:val="Tablecentered"/>
              <w:rPr>
                <w:rFonts w:ascii="Times New Roman" w:hAnsi="Times New Roman" w:cs="Times New Roman"/>
                <w:sz w:val="20"/>
              </w:rPr>
            </w:pPr>
            <w:r w:rsidRPr="00FE31EF">
              <w:rPr>
                <w:rFonts w:ascii="Times New Roman" w:hAnsi="Times New Roman" w:cs="Times New Roman"/>
                <w:sz w:val="20"/>
              </w:rPr>
              <w:t>(Daily Dose)</w:t>
            </w:r>
          </w:p>
        </w:tc>
        <w:tc>
          <w:tcPr>
            <w:tcW w:w="887" w:type="dxa"/>
            <w:tcBorders>
              <w:bottom w:val="single" w:sz="12" w:space="0" w:color="auto"/>
            </w:tcBorders>
            <w:vAlign w:val="bottom"/>
          </w:tcPr>
          <w:p w:rsidR="0095405F" w:rsidRPr="00FE31EF" w:rsidRDefault="0095405F" w:rsidP="00754380">
            <w:pPr>
              <w:pStyle w:val="Tablecentered"/>
              <w:rPr>
                <w:rFonts w:ascii="Times New Roman" w:hAnsi="Times New Roman" w:cs="Times New Roman"/>
                <w:sz w:val="20"/>
              </w:rPr>
            </w:pPr>
            <w:r w:rsidRPr="00FE31EF">
              <w:rPr>
                <w:rFonts w:ascii="Times New Roman" w:hAnsi="Times New Roman" w:cs="Times New Roman"/>
                <w:sz w:val="20"/>
              </w:rPr>
              <w:t>N</w:t>
            </w:r>
          </w:p>
        </w:tc>
        <w:tc>
          <w:tcPr>
            <w:tcW w:w="887" w:type="dxa"/>
            <w:tcBorders>
              <w:bottom w:val="single" w:sz="12" w:space="0" w:color="auto"/>
            </w:tcBorders>
            <w:vAlign w:val="bottom"/>
          </w:tcPr>
          <w:p w:rsidR="0095405F" w:rsidRPr="00FE31EF" w:rsidRDefault="0095405F" w:rsidP="00754380">
            <w:pPr>
              <w:pStyle w:val="Tablecentered"/>
              <w:rPr>
                <w:rFonts w:ascii="Times New Roman" w:hAnsi="Times New Roman" w:cs="Times New Roman"/>
                <w:sz w:val="20"/>
              </w:rPr>
            </w:pPr>
            <w:r w:rsidRPr="00FE31EF">
              <w:rPr>
                <w:rFonts w:ascii="Times New Roman" w:hAnsi="Times New Roman" w:cs="Times New Roman"/>
                <w:sz w:val="20"/>
              </w:rPr>
              <w:t>Total-C</w:t>
            </w:r>
          </w:p>
        </w:tc>
        <w:tc>
          <w:tcPr>
            <w:tcW w:w="887" w:type="dxa"/>
            <w:tcBorders>
              <w:bottom w:val="single" w:sz="12" w:space="0" w:color="auto"/>
            </w:tcBorders>
            <w:vAlign w:val="bottom"/>
          </w:tcPr>
          <w:p w:rsidR="0095405F" w:rsidRPr="00FE31EF" w:rsidRDefault="0095405F" w:rsidP="00754380">
            <w:pPr>
              <w:pStyle w:val="Tablecentered"/>
              <w:rPr>
                <w:rFonts w:ascii="Times New Roman" w:hAnsi="Times New Roman" w:cs="Times New Roman"/>
                <w:sz w:val="20"/>
              </w:rPr>
            </w:pPr>
            <w:r w:rsidRPr="00FE31EF">
              <w:rPr>
                <w:rFonts w:ascii="Times New Roman" w:hAnsi="Times New Roman" w:cs="Times New Roman"/>
                <w:sz w:val="20"/>
              </w:rPr>
              <w:t>LDL-C</w:t>
            </w:r>
          </w:p>
        </w:tc>
        <w:tc>
          <w:tcPr>
            <w:tcW w:w="887" w:type="dxa"/>
            <w:tcBorders>
              <w:bottom w:val="single" w:sz="12" w:space="0" w:color="auto"/>
            </w:tcBorders>
            <w:vAlign w:val="bottom"/>
          </w:tcPr>
          <w:p w:rsidR="0095405F" w:rsidRPr="00FE31EF" w:rsidRDefault="0095405F" w:rsidP="00754380">
            <w:pPr>
              <w:pStyle w:val="Tablecentered"/>
              <w:rPr>
                <w:rFonts w:ascii="Times New Roman" w:hAnsi="Times New Roman" w:cs="Times New Roman"/>
                <w:sz w:val="20"/>
              </w:rPr>
            </w:pPr>
            <w:r w:rsidRPr="00FE31EF">
              <w:rPr>
                <w:rFonts w:ascii="Times New Roman" w:hAnsi="Times New Roman" w:cs="Times New Roman"/>
                <w:sz w:val="20"/>
              </w:rPr>
              <w:t>Apo B</w:t>
            </w:r>
          </w:p>
        </w:tc>
        <w:tc>
          <w:tcPr>
            <w:tcW w:w="887" w:type="dxa"/>
            <w:tcBorders>
              <w:bottom w:val="single" w:sz="12" w:space="0" w:color="auto"/>
            </w:tcBorders>
            <w:vAlign w:val="bottom"/>
          </w:tcPr>
          <w:p w:rsidR="0095405F" w:rsidRPr="00FE31EF" w:rsidRDefault="0095405F" w:rsidP="00754380">
            <w:pPr>
              <w:pStyle w:val="Tablecentered"/>
              <w:rPr>
                <w:rFonts w:ascii="Times New Roman" w:hAnsi="Times New Roman" w:cs="Times New Roman"/>
                <w:sz w:val="20"/>
              </w:rPr>
            </w:pPr>
            <w:r w:rsidRPr="00FE31EF">
              <w:rPr>
                <w:rFonts w:ascii="Times New Roman" w:hAnsi="Times New Roman" w:cs="Times New Roman"/>
                <w:sz w:val="20"/>
              </w:rPr>
              <w:t>HDL-C</w:t>
            </w:r>
          </w:p>
        </w:tc>
        <w:tc>
          <w:tcPr>
            <w:tcW w:w="887" w:type="dxa"/>
            <w:tcBorders>
              <w:bottom w:val="single" w:sz="12" w:space="0" w:color="auto"/>
            </w:tcBorders>
            <w:vAlign w:val="bottom"/>
          </w:tcPr>
          <w:p w:rsidR="0095405F" w:rsidRPr="00FE31EF" w:rsidRDefault="0095405F" w:rsidP="00754380">
            <w:pPr>
              <w:pStyle w:val="Tablecentered"/>
              <w:rPr>
                <w:rFonts w:ascii="Times New Roman" w:hAnsi="Times New Roman" w:cs="Times New Roman"/>
                <w:sz w:val="20"/>
              </w:rPr>
            </w:pPr>
            <w:r w:rsidRPr="00FE31EF">
              <w:rPr>
                <w:rFonts w:ascii="Times New Roman" w:hAnsi="Times New Roman" w:cs="Times New Roman"/>
                <w:sz w:val="20"/>
              </w:rPr>
              <w:t>TG</w:t>
            </w:r>
            <w:r w:rsidRPr="00FE31EF">
              <w:rPr>
                <w:rFonts w:ascii="Times New Roman" w:hAnsi="Times New Roman" w:cs="Times New Roman"/>
                <w:sz w:val="20"/>
                <w:vertAlign w:val="superscript"/>
              </w:rPr>
              <w:t>a</w:t>
            </w:r>
          </w:p>
        </w:tc>
        <w:tc>
          <w:tcPr>
            <w:tcW w:w="1428" w:type="dxa"/>
            <w:tcBorders>
              <w:bottom w:val="single" w:sz="12" w:space="0" w:color="auto"/>
            </w:tcBorders>
            <w:vAlign w:val="bottom"/>
          </w:tcPr>
          <w:p w:rsidR="0095405F" w:rsidRPr="00FE31EF" w:rsidRDefault="0095405F" w:rsidP="00754380">
            <w:pPr>
              <w:pStyle w:val="Tablecentered"/>
              <w:rPr>
                <w:rFonts w:ascii="Times New Roman" w:hAnsi="Times New Roman" w:cs="Times New Roman"/>
                <w:sz w:val="20"/>
              </w:rPr>
            </w:pPr>
            <w:r w:rsidRPr="00FE31EF">
              <w:rPr>
                <w:rFonts w:ascii="Times New Roman" w:hAnsi="Times New Roman" w:cs="Times New Roman"/>
                <w:sz w:val="20"/>
              </w:rPr>
              <w:t>Non-HDL-C</w:t>
            </w:r>
          </w:p>
        </w:tc>
      </w:tr>
      <w:tr w:rsidR="0095405F" w:rsidRPr="00FE31EF" w:rsidTr="00754380">
        <w:trPr>
          <w:trHeight w:val="255"/>
        </w:trPr>
        <w:tc>
          <w:tcPr>
            <w:tcW w:w="2428" w:type="dxa"/>
            <w:tcBorders>
              <w:top w:val="single" w:sz="12" w:space="0" w:color="auto"/>
              <w:bottom w:val="single" w:sz="2" w:space="0" w:color="auto"/>
            </w:tcBorders>
            <w:shd w:val="clear" w:color="auto" w:fill="auto"/>
            <w:vAlign w:val="center"/>
          </w:tcPr>
          <w:p w:rsidR="0095405F" w:rsidRPr="00FE31EF" w:rsidRDefault="0095405F" w:rsidP="00754380">
            <w:pPr>
              <w:pStyle w:val="Tablenormal0"/>
              <w:rPr>
                <w:rFonts w:ascii="Times New Roman" w:hAnsi="Times New Roman" w:cs="Times New Roman"/>
                <w:sz w:val="20"/>
              </w:rPr>
            </w:pPr>
            <w:r w:rsidRPr="00A96AAD">
              <w:rPr>
                <w:rFonts w:ascii="Times New Roman" w:hAnsi="Times New Roman" w:cs="Times New Roman"/>
                <w:sz w:val="20"/>
              </w:rPr>
              <w:t>Co-administered ezetimibe and atorvastatin</w:t>
            </w:r>
            <w:r w:rsidRPr="00FE31EF">
              <w:rPr>
                <w:rFonts w:cs="Times New Roman"/>
              </w:rPr>
              <w:t xml:space="preserve"> </w:t>
            </w:r>
            <w:r w:rsidRPr="00FE31EF">
              <w:rPr>
                <w:rFonts w:ascii="Times New Roman" w:hAnsi="Times New Roman" w:cs="Times New Roman"/>
                <w:sz w:val="20"/>
              </w:rPr>
              <w:t>10/40</w:t>
            </w:r>
          </w:p>
        </w:tc>
        <w:tc>
          <w:tcPr>
            <w:tcW w:w="887" w:type="dxa"/>
            <w:tcBorders>
              <w:top w:val="single" w:sz="12" w:space="0" w:color="auto"/>
              <w:bottom w:val="single" w:sz="2" w:space="0" w:color="auto"/>
            </w:tcBorders>
            <w:vAlign w:val="center"/>
          </w:tcPr>
          <w:p w:rsidR="0095405F" w:rsidRPr="00FE31EF" w:rsidRDefault="0095405F" w:rsidP="00754380">
            <w:pPr>
              <w:pStyle w:val="Tablecentered"/>
              <w:rPr>
                <w:rFonts w:ascii="Times New Roman" w:hAnsi="Times New Roman" w:cs="Times New Roman"/>
                <w:sz w:val="20"/>
              </w:rPr>
            </w:pPr>
            <w:r w:rsidRPr="00FE31EF">
              <w:rPr>
                <w:rFonts w:ascii="Times New Roman" w:hAnsi="Times New Roman" w:cs="Times New Roman"/>
                <w:sz w:val="20"/>
              </w:rPr>
              <w:t>277</w:t>
            </w:r>
          </w:p>
        </w:tc>
        <w:tc>
          <w:tcPr>
            <w:tcW w:w="887" w:type="dxa"/>
            <w:tcBorders>
              <w:top w:val="single" w:sz="12" w:space="0" w:color="auto"/>
              <w:bottom w:val="single" w:sz="2" w:space="0" w:color="auto"/>
            </w:tcBorders>
            <w:vAlign w:val="center"/>
          </w:tcPr>
          <w:p w:rsidR="0095405F" w:rsidRPr="00FE31EF" w:rsidRDefault="0095405F" w:rsidP="00754380">
            <w:pPr>
              <w:pStyle w:val="Tablecentered"/>
              <w:rPr>
                <w:rFonts w:ascii="Times New Roman" w:hAnsi="Times New Roman" w:cs="Times New Roman"/>
                <w:sz w:val="20"/>
              </w:rPr>
            </w:pPr>
            <w:r w:rsidRPr="00FE31EF">
              <w:rPr>
                <w:rFonts w:ascii="Times New Roman" w:hAnsi="Times New Roman" w:cs="Times New Roman"/>
                <w:sz w:val="20"/>
              </w:rPr>
              <w:t>-17</w:t>
            </w:r>
            <w:r w:rsidRPr="00FE31EF">
              <w:rPr>
                <w:rFonts w:ascii="Times New Roman" w:hAnsi="Times New Roman" w:cs="Times New Roman"/>
                <w:color w:val="000000"/>
                <w:sz w:val="20"/>
                <w:vertAlign w:val="superscript"/>
              </w:rPr>
              <w:t>c</w:t>
            </w:r>
          </w:p>
        </w:tc>
        <w:tc>
          <w:tcPr>
            <w:tcW w:w="887" w:type="dxa"/>
            <w:tcBorders>
              <w:top w:val="single" w:sz="12" w:space="0" w:color="auto"/>
              <w:bottom w:val="single" w:sz="2" w:space="0" w:color="auto"/>
            </w:tcBorders>
            <w:vAlign w:val="center"/>
          </w:tcPr>
          <w:p w:rsidR="0095405F" w:rsidRPr="00FE31EF" w:rsidRDefault="0095405F" w:rsidP="00754380">
            <w:pPr>
              <w:pStyle w:val="Tablecentered"/>
              <w:rPr>
                <w:rFonts w:ascii="Times New Roman" w:hAnsi="Times New Roman" w:cs="Times New Roman"/>
                <w:sz w:val="20"/>
              </w:rPr>
            </w:pPr>
            <w:r w:rsidRPr="00FE31EF">
              <w:rPr>
                <w:rFonts w:ascii="Times New Roman" w:hAnsi="Times New Roman" w:cs="Times New Roman"/>
                <w:sz w:val="20"/>
              </w:rPr>
              <w:t>-27</w:t>
            </w:r>
            <w:r w:rsidRPr="00FE31EF">
              <w:rPr>
                <w:rFonts w:ascii="Times New Roman" w:hAnsi="Times New Roman" w:cs="Times New Roman"/>
                <w:color w:val="000000"/>
                <w:sz w:val="20"/>
                <w:vertAlign w:val="superscript"/>
              </w:rPr>
              <w:t>c</w:t>
            </w:r>
          </w:p>
        </w:tc>
        <w:tc>
          <w:tcPr>
            <w:tcW w:w="887" w:type="dxa"/>
            <w:tcBorders>
              <w:top w:val="single" w:sz="12" w:space="0" w:color="auto"/>
              <w:bottom w:val="single" w:sz="2" w:space="0" w:color="auto"/>
            </w:tcBorders>
            <w:vAlign w:val="center"/>
          </w:tcPr>
          <w:p w:rsidR="0095405F" w:rsidRPr="00FE31EF" w:rsidRDefault="0095405F" w:rsidP="00754380">
            <w:pPr>
              <w:pStyle w:val="Tablecentered"/>
              <w:rPr>
                <w:rFonts w:ascii="Times New Roman" w:hAnsi="Times New Roman" w:cs="Times New Roman"/>
                <w:sz w:val="20"/>
              </w:rPr>
            </w:pPr>
            <w:r w:rsidRPr="00FE31EF">
              <w:rPr>
                <w:rFonts w:ascii="Times New Roman" w:hAnsi="Times New Roman" w:cs="Times New Roman"/>
                <w:sz w:val="20"/>
              </w:rPr>
              <w:t>-18</w:t>
            </w:r>
            <w:r w:rsidRPr="00FE31EF">
              <w:rPr>
                <w:rFonts w:ascii="Times New Roman" w:hAnsi="Times New Roman" w:cs="Times New Roman"/>
                <w:color w:val="000000"/>
                <w:sz w:val="20"/>
                <w:vertAlign w:val="superscript"/>
              </w:rPr>
              <w:t>c</w:t>
            </w:r>
          </w:p>
        </w:tc>
        <w:tc>
          <w:tcPr>
            <w:tcW w:w="887" w:type="dxa"/>
            <w:tcBorders>
              <w:top w:val="single" w:sz="12" w:space="0" w:color="auto"/>
              <w:bottom w:val="single" w:sz="2" w:space="0" w:color="auto"/>
            </w:tcBorders>
            <w:vAlign w:val="center"/>
          </w:tcPr>
          <w:p w:rsidR="0095405F" w:rsidRPr="00FE31EF" w:rsidRDefault="0095405F" w:rsidP="00754380">
            <w:pPr>
              <w:pStyle w:val="Tablecentered"/>
              <w:rPr>
                <w:rFonts w:ascii="Times New Roman" w:hAnsi="Times New Roman" w:cs="Times New Roman"/>
                <w:sz w:val="20"/>
              </w:rPr>
            </w:pPr>
            <w:r w:rsidRPr="00FE31EF">
              <w:rPr>
                <w:rFonts w:ascii="Times New Roman" w:hAnsi="Times New Roman" w:cs="Times New Roman"/>
                <w:sz w:val="20"/>
              </w:rPr>
              <w:t>0</w:t>
            </w:r>
          </w:p>
        </w:tc>
        <w:tc>
          <w:tcPr>
            <w:tcW w:w="887" w:type="dxa"/>
            <w:tcBorders>
              <w:top w:val="single" w:sz="12" w:space="0" w:color="auto"/>
              <w:bottom w:val="single" w:sz="2" w:space="0" w:color="auto"/>
            </w:tcBorders>
            <w:vAlign w:val="center"/>
          </w:tcPr>
          <w:p w:rsidR="0095405F" w:rsidRPr="00FE31EF" w:rsidRDefault="0095405F" w:rsidP="00754380">
            <w:pPr>
              <w:pStyle w:val="Tablecentered"/>
              <w:rPr>
                <w:rFonts w:ascii="Times New Roman" w:hAnsi="Times New Roman" w:cs="Times New Roman"/>
                <w:sz w:val="20"/>
              </w:rPr>
            </w:pPr>
            <w:r w:rsidRPr="00FE31EF">
              <w:rPr>
                <w:rFonts w:ascii="Times New Roman" w:hAnsi="Times New Roman" w:cs="Times New Roman"/>
                <w:sz w:val="20"/>
              </w:rPr>
              <w:t>-12</w:t>
            </w:r>
            <w:r w:rsidRPr="00FE31EF">
              <w:rPr>
                <w:rFonts w:ascii="Times New Roman" w:hAnsi="Times New Roman" w:cs="Times New Roman"/>
                <w:color w:val="000000"/>
                <w:sz w:val="20"/>
                <w:vertAlign w:val="superscript"/>
              </w:rPr>
              <w:t>c</w:t>
            </w:r>
          </w:p>
        </w:tc>
        <w:tc>
          <w:tcPr>
            <w:tcW w:w="1428" w:type="dxa"/>
            <w:tcBorders>
              <w:top w:val="single" w:sz="12" w:space="0" w:color="auto"/>
              <w:bottom w:val="single" w:sz="2" w:space="0" w:color="auto"/>
            </w:tcBorders>
            <w:vAlign w:val="center"/>
          </w:tcPr>
          <w:p w:rsidR="0095405F" w:rsidRPr="00FE31EF" w:rsidRDefault="0095405F" w:rsidP="00754380">
            <w:pPr>
              <w:pStyle w:val="Tablecentered"/>
              <w:rPr>
                <w:rFonts w:ascii="Times New Roman" w:hAnsi="Times New Roman" w:cs="Times New Roman"/>
                <w:sz w:val="20"/>
              </w:rPr>
            </w:pPr>
            <w:r w:rsidRPr="00FE31EF">
              <w:rPr>
                <w:rFonts w:ascii="Times New Roman" w:hAnsi="Times New Roman" w:cs="Times New Roman"/>
                <w:sz w:val="20"/>
              </w:rPr>
              <w:t>-23</w:t>
            </w:r>
            <w:r w:rsidRPr="00FE31EF">
              <w:rPr>
                <w:rFonts w:ascii="Times New Roman" w:hAnsi="Times New Roman" w:cs="Times New Roman"/>
                <w:color w:val="000000"/>
                <w:sz w:val="20"/>
                <w:vertAlign w:val="superscript"/>
              </w:rPr>
              <w:t>c</w:t>
            </w:r>
          </w:p>
        </w:tc>
      </w:tr>
      <w:tr w:rsidR="0095405F" w:rsidRPr="00FE31EF" w:rsidTr="00754380">
        <w:trPr>
          <w:trHeight w:val="255"/>
        </w:trPr>
        <w:tc>
          <w:tcPr>
            <w:tcW w:w="2428" w:type="dxa"/>
            <w:tcBorders>
              <w:top w:val="single" w:sz="2" w:space="0" w:color="auto"/>
              <w:bottom w:val="single" w:sz="12" w:space="0" w:color="auto"/>
            </w:tcBorders>
            <w:vAlign w:val="center"/>
          </w:tcPr>
          <w:p w:rsidR="0095405F" w:rsidRPr="00FE31EF" w:rsidRDefault="0095405F" w:rsidP="00754380">
            <w:pPr>
              <w:pStyle w:val="Tablenormal0"/>
              <w:rPr>
                <w:rFonts w:ascii="Times New Roman" w:hAnsi="Times New Roman" w:cs="Times New Roman"/>
                <w:sz w:val="20"/>
              </w:rPr>
            </w:pPr>
            <w:r w:rsidRPr="00FE31EF">
              <w:rPr>
                <w:rFonts w:ascii="Times New Roman" w:hAnsi="Times New Roman" w:cs="Times New Roman"/>
                <w:sz w:val="20"/>
              </w:rPr>
              <w:t>Atorvastatin 80 mg</w:t>
            </w:r>
          </w:p>
        </w:tc>
        <w:tc>
          <w:tcPr>
            <w:tcW w:w="887" w:type="dxa"/>
            <w:tcBorders>
              <w:top w:val="single" w:sz="2" w:space="0" w:color="auto"/>
              <w:bottom w:val="single" w:sz="12" w:space="0" w:color="auto"/>
            </w:tcBorders>
            <w:vAlign w:val="center"/>
          </w:tcPr>
          <w:p w:rsidR="0095405F" w:rsidRPr="00FE31EF" w:rsidRDefault="0095405F" w:rsidP="00754380">
            <w:pPr>
              <w:pStyle w:val="Tablecentered"/>
              <w:rPr>
                <w:rFonts w:ascii="Times New Roman" w:hAnsi="Times New Roman" w:cs="Times New Roman"/>
                <w:sz w:val="20"/>
              </w:rPr>
            </w:pPr>
            <w:r w:rsidRPr="00FE31EF">
              <w:rPr>
                <w:rFonts w:ascii="Times New Roman" w:hAnsi="Times New Roman" w:cs="Times New Roman"/>
                <w:sz w:val="20"/>
              </w:rPr>
              <w:t>279</w:t>
            </w:r>
          </w:p>
        </w:tc>
        <w:tc>
          <w:tcPr>
            <w:tcW w:w="887" w:type="dxa"/>
            <w:tcBorders>
              <w:top w:val="single" w:sz="2" w:space="0" w:color="auto"/>
              <w:bottom w:val="single" w:sz="12" w:space="0" w:color="auto"/>
            </w:tcBorders>
            <w:vAlign w:val="center"/>
          </w:tcPr>
          <w:p w:rsidR="0095405F" w:rsidRPr="00FE31EF" w:rsidRDefault="0095405F" w:rsidP="00754380">
            <w:pPr>
              <w:pStyle w:val="Tablecentered"/>
              <w:rPr>
                <w:rFonts w:ascii="Times New Roman" w:hAnsi="Times New Roman" w:cs="Times New Roman"/>
                <w:sz w:val="20"/>
              </w:rPr>
            </w:pPr>
            <w:r w:rsidRPr="00FE31EF">
              <w:rPr>
                <w:rFonts w:ascii="Times New Roman" w:hAnsi="Times New Roman" w:cs="Times New Roman"/>
                <w:sz w:val="20"/>
              </w:rPr>
              <w:t>-7</w:t>
            </w:r>
          </w:p>
        </w:tc>
        <w:tc>
          <w:tcPr>
            <w:tcW w:w="887" w:type="dxa"/>
            <w:tcBorders>
              <w:top w:val="single" w:sz="2" w:space="0" w:color="auto"/>
              <w:bottom w:val="single" w:sz="12" w:space="0" w:color="auto"/>
            </w:tcBorders>
            <w:vAlign w:val="center"/>
          </w:tcPr>
          <w:p w:rsidR="0095405F" w:rsidRPr="00FE31EF" w:rsidRDefault="0095405F" w:rsidP="00754380">
            <w:pPr>
              <w:pStyle w:val="Tablecentered"/>
              <w:rPr>
                <w:rFonts w:ascii="Times New Roman" w:hAnsi="Times New Roman" w:cs="Times New Roman"/>
                <w:sz w:val="20"/>
              </w:rPr>
            </w:pPr>
            <w:r w:rsidRPr="00FE31EF">
              <w:rPr>
                <w:rFonts w:ascii="Times New Roman" w:hAnsi="Times New Roman" w:cs="Times New Roman"/>
                <w:sz w:val="20"/>
              </w:rPr>
              <w:t>-11</w:t>
            </w:r>
          </w:p>
        </w:tc>
        <w:tc>
          <w:tcPr>
            <w:tcW w:w="887" w:type="dxa"/>
            <w:tcBorders>
              <w:top w:val="single" w:sz="2" w:space="0" w:color="auto"/>
              <w:bottom w:val="single" w:sz="12" w:space="0" w:color="auto"/>
            </w:tcBorders>
            <w:vAlign w:val="center"/>
          </w:tcPr>
          <w:p w:rsidR="0095405F" w:rsidRPr="00FE31EF" w:rsidRDefault="0095405F" w:rsidP="00754380">
            <w:pPr>
              <w:pStyle w:val="Tablecentered"/>
              <w:rPr>
                <w:rFonts w:ascii="Times New Roman" w:hAnsi="Times New Roman" w:cs="Times New Roman"/>
                <w:sz w:val="20"/>
              </w:rPr>
            </w:pPr>
            <w:r w:rsidRPr="00FE31EF">
              <w:rPr>
                <w:rFonts w:ascii="Times New Roman" w:hAnsi="Times New Roman" w:cs="Times New Roman"/>
                <w:sz w:val="20"/>
              </w:rPr>
              <w:t>-8</w:t>
            </w:r>
          </w:p>
        </w:tc>
        <w:tc>
          <w:tcPr>
            <w:tcW w:w="887" w:type="dxa"/>
            <w:tcBorders>
              <w:top w:val="single" w:sz="2" w:space="0" w:color="auto"/>
              <w:bottom w:val="single" w:sz="12" w:space="0" w:color="auto"/>
            </w:tcBorders>
            <w:vAlign w:val="center"/>
          </w:tcPr>
          <w:p w:rsidR="0095405F" w:rsidRPr="00FE31EF" w:rsidRDefault="0095405F" w:rsidP="00754380">
            <w:pPr>
              <w:pStyle w:val="Tablecentered"/>
              <w:rPr>
                <w:rFonts w:ascii="Times New Roman" w:hAnsi="Times New Roman" w:cs="Times New Roman"/>
                <w:sz w:val="20"/>
              </w:rPr>
            </w:pPr>
            <w:r w:rsidRPr="00FE31EF">
              <w:rPr>
                <w:rFonts w:ascii="Times New Roman" w:hAnsi="Times New Roman" w:cs="Times New Roman"/>
                <w:sz w:val="20"/>
              </w:rPr>
              <w:t>-1</w:t>
            </w:r>
          </w:p>
        </w:tc>
        <w:tc>
          <w:tcPr>
            <w:tcW w:w="887" w:type="dxa"/>
            <w:tcBorders>
              <w:top w:val="single" w:sz="2" w:space="0" w:color="auto"/>
              <w:bottom w:val="single" w:sz="12" w:space="0" w:color="auto"/>
            </w:tcBorders>
            <w:vAlign w:val="center"/>
          </w:tcPr>
          <w:p w:rsidR="0095405F" w:rsidRPr="00FE31EF" w:rsidRDefault="0095405F" w:rsidP="00754380">
            <w:pPr>
              <w:pStyle w:val="Tablecentered"/>
              <w:rPr>
                <w:rFonts w:ascii="Times New Roman" w:hAnsi="Times New Roman" w:cs="Times New Roman"/>
                <w:sz w:val="20"/>
              </w:rPr>
            </w:pPr>
            <w:r w:rsidRPr="00FE31EF">
              <w:rPr>
                <w:rFonts w:ascii="Times New Roman" w:hAnsi="Times New Roman" w:cs="Times New Roman"/>
                <w:sz w:val="20"/>
              </w:rPr>
              <w:t>-6</w:t>
            </w:r>
          </w:p>
        </w:tc>
        <w:tc>
          <w:tcPr>
            <w:tcW w:w="1428" w:type="dxa"/>
            <w:tcBorders>
              <w:top w:val="single" w:sz="2" w:space="0" w:color="auto"/>
              <w:bottom w:val="single" w:sz="12" w:space="0" w:color="auto"/>
            </w:tcBorders>
            <w:vAlign w:val="center"/>
          </w:tcPr>
          <w:p w:rsidR="0095405F" w:rsidRPr="00FE31EF" w:rsidRDefault="0095405F" w:rsidP="00754380">
            <w:pPr>
              <w:pStyle w:val="Tablecentered"/>
              <w:rPr>
                <w:rFonts w:ascii="Times New Roman" w:hAnsi="Times New Roman" w:cs="Times New Roman"/>
                <w:sz w:val="20"/>
              </w:rPr>
            </w:pPr>
            <w:r w:rsidRPr="00FE31EF">
              <w:rPr>
                <w:rFonts w:ascii="Times New Roman" w:hAnsi="Times New Roman" w:cs="Times New Roman"/>
                <w:sz w:val="20"/>
              </w:rPr>
              <w:t>-9</w:t>
            </w:r>
          </w:p>
        </w:tc>
      </w:tr>
    </w:tbl>
    <w:p w:rsidR="0095405F" w:rsidRPr="00FE31EF" w:rsidRDefault="0095405F" w:rsidP="0095405F">
      <w:pPr>
        <w:rPr>
          <w:rFonts w:cs="Times New Roman"/>
          <w:sz w:val="20"/>
          <w:szCs w:val="20"/>
          <w:lang w:eastAsia="en-AU"/>
        </w:rPr>
      </w:pPr>
      <w:r w:rsidRPr="00FE31EF">
        <w:rPr>
          <w:rFonts w:cs="Times New Roman"/>
          <w:sz w:val="20"/>
          <w:szCs w:val="20"/>
          <w:lang w:eastAsia="en-AU"/>
        </w:rPr>
        <w:t>a For triglycerides, median % change from baseline</w:t>
      </w:r>
      <w:r w:rsidRPr="00FE31EF">
        <w:rPr>
          <w:rFonts w:cs="Times New Roman"/>
          <w:sz w:val="20"/>
          <w:szCs w:val="20"/>
          <w:lang w:eastAsia="en-AU"/>
        </w:rPr>
        <w:br/>
        <w:t>b Patients on atorvastatin 40 mg, then switched to</w:t>
      </w:r>
      <w:r w:rsidRPr="00A96AAD">
        <w:rPr>
          <w:rFonts w:cs="Times New Roman"/>
          <w:sz w:val="20"/>
          <w:szCs w:val="20"/>
          <w:lang w:eastAsia="en-AU"/>
        </w:rPr>
        <w:t xml:space="preserve"> </w:t>
      </w:r>
      <w:r w:rsidRPr="00A96AAD">
        <w:rPr>
          <w:rFonts w:cs="Times New Roman"/>
          <w:sz w:val="20"/>
          <w:szCs w:val="20"/>
        </w:rPr>
        <w:t>co-administered ezetimibe and atorvastatin</w:t>
      </w:r>
      <w:r w:rsidRPr="00A96AAD">
        <w:rPr>
          <w:rFonts w:cs="Times New Roman"/>
        </w:rPr>
        <w:t xml:space="preserve"> </w:t>
      </w:r>
      <w:r w:rsidRPr="00A96AAD">
        <w:rPr>
          <w:rFonts w:cs="Times New Roman"/>
          <w:sz w:val="20"/>
          <w:szCs w:val="20"/>
          <w:lang w:eastAsia="en-AU"/>
        </w:rPr>
        <w:t>1</w:t>
      </w:r>
      <w:r w:rsidRPr="00FE31EF">
        <w:rPr>
          <w:rFonts w:cs="Times New Roman"/>
          <w:sz w:val="20"/>
          <w:szCs w:val="20"/>
          <w:lang w:eastAsia="en-AU"/>
        </w:rPr>
        <w:t>0/40 or titrated to atorvastatin 80 mg</w:t>
      </w:r>
      <w:r w:rsidRPr="00FE31EF">
        <w:rPr>
          <w:rFonts w:cs="Times New Roman"/>
          <w:sz w:val="20"/>
          <w:szCs w:val="20"/>
          <w:lang w:eastAsia="en-AU"/>
        </w:rPr>
        <w:br/>
        <w:t>c p&lt;0.05 for difference with atorvastatin</w:t>
      </w:r>
    </w:p>
    <w:p w:rsidR="0095405F" w:rsidRPr="00FE31EF" w:rsidRDefault="0095405F" w:rsidP="0095405F">
      <w:pPr>
        <w:ind w:right="82"/>
        <w:rPr>
          <w:rFonts w:cs="Times New Roman"/>
          <w:lang w:eastAsia="en-AU"/>
        </w:rPr>
      </w:pPr>
      <w:r w:rsidRPr="00FE31EF">
        <w:rPr>
          <w:rFonts w:cs="Times New Roman"/>
          <w:lang w:eastAsia="en-AU"/>
        </w:rPr>
        <w:t xml:space="preserve">A multicentre, randomised, double-blind, parallel arm, 12-week study (P112) evaluated the lipid altering efficacy and safety of the addition of ezetimibe 10 mg to atorvastatin 10 mg, as compared to doubling the dose of atorvastatin from 10 mg to 20 mg and followed by further up-titration from atorvastatin 20 to 40 mg. The 1053 patients (53.3% female) were 65 years of age and older (mean age 71.2; range 65 to &gt; 90 years), at high risk for CHD with or without diagnosed atherosclerotic vascular disease (AVD) who had not reached an LDL-C level of &lt;70 mg/dL (1.81 mmol/L) or &lt;100 mg/dL (2.59 mmol/L), respectively, and on atorvastatin 10 mg/day. Mean baseline LDL-C levels were 102 mg/dL </w:t>
      </w:r>
      <w:proofErr w:type="gramStart"/>
      <w:r w:rsidRPr="00FE31EF">
        <w:rPr>
          <w:rFonts w:cs="Times New Roman"/>
          <w:lang w:eastAsia="en-AU"/>
        </w:rPr>
        <w:t>(2.64 mmol/L)</w:t>
      </w:r>
      <w:proofErr w:type="gramEnd"/>
      <w:r w:rsidRPr="00FE31EF">
        <w:rPr>
          <w:rFonts w:cs="Times New Roman"/>
          <w:lang w:eastAsia="en-AU"/>
        </w:rPr>
        <w:t>. 22 patients (2%) discontinued tre</w:t>
      </w:r>
      <w:r>
        <w:rPr>
          <w:rFonts w:cs="Times New Roman"/>
          <w:lang w:eastAsia="en-AU"/>
        </w:rPr>
        <w:t>atment due to an adverse event.</w:t>
      </w:r>
    </w:p>
    <w:p w:rsidR="0095405F" w:rsidRPr="00FE31EF" w:rsidRDefault="0095405F" w:rsidP="0095405F">
      <w:pPr>
        <w:ind w:right="82"/>
        <w:rPr>
          <w:rFonts w:cs="Times New Roman"/>
          <w:lang w:eastAsia="en-AU"/>
        </w:rPr>
      </w:pPr>
      <w:r w:rsidRPr="00FE31EF">
        <w:rPr>
          <w:rFonts w:cs="Times New Roman"/>
          <w:lang w:eastAsia="en-AU"/>
        </w:rPr>
        <w:t xml:space="preserve">The primary endpoint was percent change in LDL-C from baseline to Week 6. </w:t>
      </w:r>
      <w:r w:rsidRPr="00FE31EF">
        <w:rPr>
          <w:rFonts w:cs="Times New Roman"/>
          <w:shd w:val="clear" w:color="auto" w:fill="FFFFFF"/>
        </w:rPr>
        <w:t xml:space="preserve">Efficacy was evaluated for all patients who had at least one dose of study </w:t>
      </w:r>
      <w:proofErr w:type="gramStart"/>
      <w:r w:rsidRPr="00FE31EF">
        <w:rPr>
          <w:rFonts w:cs="Times New Roman"/>
          <w:shd w:val="clear" w:color="auto" w:fill="FFFFFF"/>
        </w:rPr>
        <w:t>medication,</w:t>
      </w:r>
      <w:proofErr w:type="gramEnd"/>
      <w:r w:rsidRPr="00FE31EF">
        <w:rPr>
          <w:rFonts w:cs="Times New Roman"/>
          <w:shd w:val="clear" w:color="auto" w:fill="FFFFFF"/>
        </w:rPr>
        <w:t xml:space="preserve"> had a baseline measurement and at least one post-baseline measurement (modified ITT). </w:t>
      </w:r>
      <w:r w:rsidRPr="00FE31EF">
        <w:rPr>
          <w:rFonts w:cs="Times New Roman"/>
          <w:lang w:eastAsia="en-AU"/>
        </w:rPr>
        <w:t>Ezetimibe 10 mg added to atorvastatin 10 mg significantly reduced LDL-C from baseline after 6 weeks of treatment compared with doubling the dose of atorvastatin from 10 to 20 mg (-26.7% vs -12.8%; p&lt;0.001). Additionally, treatment with ezetimibe 10 mg added to atorvastatin 10 mg resulted in a significantly greater percentage of patients achieving LDL-C &lt;100 mg/dL (2.59 mmol/L) for high risk patients without AVD and &lt;70 mg/dL (1.81 mmol/L) for high risk patients with AVD after 12 weeks of treatment, compared to the group that had atorvastatin increased to 40 mg at week 6 (49.4% vs. 39.3%, p&lt;0.001).</w:t>
      </w:r>
    </w:p>
    <w:p w:rsidR="0095405F" w:rsidRPr="00FE31EF" w:rsidRDefault="0095405F" w:rsidP="0095405F">
      <w:pPr>
        <w:pStyle w:val="PI-Header3"/>
        <w:spacing w:before="144" w:after="192"/>
        <w:rPr>
          <w:lang w:eastAsia="en-AU"/>
        </w:rPr>
      </w:pPr>
      <w:r w:rsidRPr="00FE31EF">
        <w:rPr>
          <w:lang w:eastAsia="en-AU"/>
        </w:rPr>
        <w:t>Long term studies</w:t>
      </w:r>
    </w:p>
    <w:p w:rsidR="0095405F" w:rsidRPr="00FE31EF" w:rsidRDefault="0095405F" w:rsidP="0095405F">
      <w:pPr>
        <w:rPr>
          <w:rFonts w:cs="Times New Roman"/>
          <w:lang w:eastAsia="en-AU"/>
        </w:rPr>
      </w:pPr>
      <w:r w:rsidRPr="00FE31EF">
        <w:rPr>
          <w:rFonts w:cs="Times New Roman"/>
          <w:lang w:eastAsia="en-AU"/>
        </w:rPr>
        <w:t>A 12-month, blinded comparator study (P2154) enrolled 246 (101 male, 145 female) subjects who had completed study P0692. Patients in this follow-on study were aged from 26 to 86 years, with primary hypercholesterolaemia. Mean baseline LDL-C was 184.6 and 180.6 mg/dL (4.78 and 4.68 mmol/L) in the atorvastatin monotherapy and co-administration groups respectively. A greater proportion of subjects in the monotherapy group had a medical history or physical finding of cardiovascular disease (31% vs. 19%) and were hypertensive (42% vs. 34%) compared to the co</w:t>
      </w:r>
      <w:r>
        <w:rPr>
          <w:rFonts w:cs="Times New Roman"/>
          <w:lang w:eastAsia="en-AU"/>
        </w:rPr>
        <w:t>-</w:t>
      </w:r>
      <w:r w:rsidRPr="00FE31EF">
        <w:rPr>
          <w:rFonts w:cs="Times New Roman"/>
          <w:lang w:eastAsia="en-AU"/>
        </w:rPr>
        <w:t>administration group. 41 subjects discontinued treatment; 22 discontinued due to adverse events (3/45 in the monotherapy group and 19/201 in the co-administration group).</w:t>
      </w:r>
    </w:p>
    <w:p w:rsidR="0095405F" w:rsidRPr="00FE31EF" w:rsidRDefault="0095405F" w:rsidP="0095405F">
      <w:pPr>
        <w:rPr>
          <w:rFonts w:cs="Times New Roman"/>
          <w:lang w:eastAsia="en-AU"/>
        </w:rPr>
      </w:pPr>
      <w:r w:rsidRPr="00FE31EF">
        <w:rPr>
          <w:rFonts w:cs="Times New Roman"/>
          <w:lang w:eastAsia="en-AU"/>
        </w:rPr>
        <w:t>Patients were initially dosed with either double-blind ezetimibe 10 mg or matching placebo co</w:t>
      </w:r>
      <w:r>
        <w:rPr>
          <w:rFonts w:cs="Times New Roman"/>
          <w:lang w:eastAsia="en-AU"/>
        </w:rPr>
        <w:t>-</w:t>
      </w:r>
      <w:r w:rsidRPr="00FE31EF">
        <w:rPr>
          <w:rFonts w:cs="Times New Roman"/>
          <w:lang w:eastAsia="en-AU"/>
        </w:rPr>
        <w:t xml:space="preserve">administered with open-label atorvastatin 10 mg once daily in the morning. After at least 6 weeks, the atorvastatin dose could be titrated up incrementally to a maximum of 80 mg once daily to achieve the subject’s NCEP ATP II target LDL-C level. Efficacy evaluations were performed on all subjects in the follow-up study who had at least one post-baseline lipid </w:t>
      </w:r>
      <w:r w:rsidRPr="00FE31EF">
        <w:rPr>
          <w:rFonts w:cs="Times New Roman"/>
          <w:lang w:eastAsia="en-AU"/>
        </w:rPr>
        <w:lastRenderedPageBreak/>
        <w:t>measurement (modified ITT). Overall, co</w:t>
      </w:r>
      <w:r>
        <w:rPr>
          <w:rFonts w:cs="Times New Roman"/>
          <w:lang w:eastAsia="en-AU"/>
        </w:rPr>
        <w:t>-</w:t>
      </w:r>
      <w:r w:rsidRPr="00FE31EF">
        <w:rPr>
          <w:rFonts w:cs="Times New Roman"/>
          <w:lang w:eastAsia="en-AU"/>
        </w:rPr>
        <w:t>administration of ezetimibe + atorvastatin reduced LDL-C levels during this 12-month study significantly more than atorvastatin monotherapy. At Week 6 (the first time point assessed), LDL-C was reduced from baseline by approximately 37% in the atorvastatin monotherapy group and by approximately 53% in the co</w:t>
      </w:r>
      <w:r>
        <w:rPr>
          <w:rFonts w:cs="Times New Roman"/>
          <w:lang w:eastAsia="en-AU"/>
        </w:rPr>
        <w:t>-</w:t>
      </w:r>
      <w:r w:rsidRPr="00FE31EF">
        <w:rPr>
          <w:rFonts w:cs="Times New Roman"/>
          <w:lang w:eastAsia="en-AU"/>
        </w:rPr>
        <w:t>administration group. The LDL-C-lowering effect was seen by six weeks of treatment and maintained during the 12-month double-blind study period</w:t>
      </w:r>
      <w:r>
        <w:rPr>
          <w:rFonts w:cs="Times New Roman"/>
          <w:lang w:eastAsia="en-AU"/>
        </w:rPr>
        <w:t>.</w:t>
      </w:r>
    </w:p>
    <w:p w:rsidR="0095405F" w:rsidRPr="00FE31EF" w:rsidRDefault="0095405F" w:rsidP="0095405F">
      <w:pPr>
        <w:rPr>
          <w:rFonts w:cs="Times New Roman"/>
          <w:lang w:eastAsia="en-AU"/>
        </w:rPr>
      </w:pPr>
      <w:r w:rsidRPr="00FE31EF">
        <w:rPr>
          <w:rFonts w:cs="Times New Roman"/>
          <w:lang w:eastAsia="en-AU"/>
        </w:rPr>
        <w:t xml:space="preserve">A 12-month, open-label study (P1418) was conducted in patients with HeFH, known CHD or multiple cardiovascular risk factors (≥2) who were not controlled by a starting dose of atorvastatin 10 mg and had successfully completed a 14-week double-blind efficacy and safety study (P00693). 432 hypercholesterolaemic patients (56% male) with mean age 52 years (range 18 to 82 years) and mean baseline LDL-C 187 mg/dL </w:t>
      </w:r>
      <w:proofErr w:type="gramStart"/>
      <w:r w:rsidRPr="00FE31EF">
        <w:rPr>
          <w:rFonts w:cs="Times New Roman"/>
          <w:lang w:eastAsia="en-AU"/>
        </w:rPr>
        <w:t>(4.84 mmol/L)</w:t>
      </w:r>
      <w:proofErr w:type="gramEnd"/>
      <w:r w:rsidRPr="00FE31EF">
        <w:rPr>
          <w:rFonts w:cs="Times New Roman"/>
          <w:lang w:eastAsia="en-AU"/>
        </w:rPr>
        <w:t xml:space="preserve"> received open-label ezetimibe 10 mg co</w:t>
      </w:r>
      <w:r>
        <w:rPr>
          <w:rFonts w:cs="Times New Roman"/>
          <w:lang w:eastAsia="en-AU"/>
        </w:rPr>
        <w:t>-</w:t>
      </w:r>
      <w:r w:rsidRPr="00FE31EF">
        <w:rPr>
          <w:rFonts w:cs="Times New Roman"/>
          <w:lang w:eastAsia="en-AU"/>
        </w:rPr>
        <w:t>administered with atorvastatin 10 mg at the beginning of the study, with up titration of atorvastatin to reach target LDL-C. 89% of patients had a cardiovascular risk factor or family history of cardiovascular disease. Approximately 38% had a history of hypertension and 26% had angina pectoris. 34 subjects discontinued from the follow-on s</w:t>
      </w:r>
      <w:r>
        <w:rPr>
          <w:rFonts w:cs="Times New Roman"/>
          <w:lang w:eastAsia="en-AU"/>
        </w:rPr>
        <w:t>tudy, 12 due to adverse events.</w:t>
      </w:r>
    </w:p>
    <w:p w:rsidR="0095405F" w:rsidRPr="00FE31EF" w:rsidRDefault="0095405F" w:rsidP="0095405F">
      <w:pPr>
        <w:rPr>
          <w:rFonts w:cs="Times New Roman"/>
          <w:lang w:eastAsia="en-AU"/>
        </w:rPr>
      </w:pPr>
      <w:r w:rsidRPr="00FE31EF">
        <w:rPr>
          <w:rFonts w:cs="Times New Roman"/>
          <w:lang w:eastAsia="en-AU"/>
        </w:rPr>
        <w:t>Efficacy evaluations were carried out on all subjects in the follow-on study who had at least one post-baseline lipid measurement (modified ITT). Over the 12-month study period, co</w:t>
      </w:r>
      <w:r>
        <w:rPr>
          <w:rFonts w:cs="Times New Roman"/>
          <w:lang w:eastAsia="en-AU"/>
        </w:rPr>
        <w:t>-</w:t>
      </w:r>
      <w:r w:rsidRPr="00FE31EF">
        <w:rPr>
          <w:rFonts w:cs="Times New Roman"/>
          <w:lang w:eastAsia="en-AU"/>
        </w:rPr>
        <w:t>administration of ezetimibe 10 mg and atorvastatin 10-80 mg was effective in achieving and maintaining a reduction in LDL-C. The mean LDL-C value at study end was reduced by 30% from the parent study baseline. Reductions were noted as of Month 1, were slightly greater at Month 3 and were maintained at similar levels throughout the study period. Commensurate reductions in TC were observed, and reductions in TG, and an increase in HDL-C, were also noted over time</w:t>
      </w:r>
      <w:r>
        <w:rPr>
          <w:rFonts w:cs="Times New Roman"/>
          <w:lang w:eastAsia="en-AU"/>
        </w:rPr>
        <w:t>.</w:t>
      </w:r>
    </w:p>
    <w:p w:rsidR="0095405F" w:rsidRPr="00FE31EF" w:rsidRDefault="0095405F" w:rsidP="0095405F">
      <w:pPr>
        <w:pStyle w:val="Heading2"/>
        <w:rPr>
          <w:lang w:eastAsia="en-AU"/>
        </w:rPr>
      </w:pPr>
      <w:r w:rsidRPr="00FE31EF">
        <w:rPr>
          <w:lang w:eastAsia="en-AU"/>
        </w:rPr>
        <w:t>Homozygous Familial Hypercholesterolaemia (HoFH)</w:t>
      </w:r>
    </w:p>
    <w:p w:rsidR="0095405F" w:rsidRPr="00FE31EF" w:rsidRDefault="0095405F" w:rsidP="0095405F">
      <w:pPr>
        <w:rPr>
          <w:rFonts w:cs="Times New Roman"/>
          <w:lang w:eastAsia="en-AU"/>
        </w:rPr>
      </w:pPr>
      <w:r w:rsidRPr="00FE31EF">
        <w:rPr>
          <w:rFonts w:cs="Times New Roman"/>
          <w:lang w:eastAsia="en-AU"/>
        </w:rPr>
        <w:t xml:space="preserve">A double-blind, randomised, 12 week study (P1030) was performed in 50 patients (21 male, 29 female, aged 11 to 74 years of age) with a clinical and/or genotypic diagnosis of HoFH.  Baseline LDL-C concentrations ranged from 116 to 652 mg/dL </w:t>
      </w:r>
      <w:proofErr w:type="gramStart"/>
      <w:r w:rsidRPr="00FE31EF">
        <w:rPr>
          <w:rFonts w:cs="Times New Roman"/>
          <w:lang w:eastAsia="en-AU"/>
        </w:rPr>
        <w:t>(3.00 to 16.89 mmol/L)</w:t>
      </w:r>
      <w:proofErr w:type="gramEnd"/>
      <w:r w:rsidRPr="00FE31EF">
        <w:rPr>
          <w:rFonts w:cs="Times New Roman"/>
          <w:lang w:eastAsia="en-AU"/>
        </w:rPr>
        <w:t xml:space="preserve"> (mean: 346 mg/dL [8.96 mmol/L] in the monotherapy group; 321 mg/dL [8.31 mmol/L] in the co-administration group). Approximately 74% of subjects had known family history of coronary artery disease and approximately 16% had some degree of hypertension at baseline. Twenty-five subjects received concomitant apheresis or plasmapheresis. Two subjects discontinued treatment early due to adverse events considered to be unrelated to study treatment.</w:t>
      </w:r>
    </w:p>
    <w:p w:rsidR="0095405F" w:rsidRPr="00FE31EF" w:rsidRDefault="0095405F" w:rsidP="0095405F">
      <w:pPr>
        <w:rPr>
          <w:rFonts w:cs="Times New Roman"/>
          <w:lang w:eastAsia="en-AU"/>
        </w:rPr>
      </w:pPr>
      <w:r w:rsidRPr="00FE31EF">
        <w:rPr>
          <w:rFonts w:cs="Times New Roman"/>
          <w:lang w:eastAsia="en-AU"/>
        </w:rPr>
        <w:t>Data were analysed from a subgroup of patients (n=36) receiving atorvastatin 40 mg at baseline (ITT).  The primary endpoint was the percent change from baseline in direct LDL-C concentration at week 12. Increasing the dose of atorvastatin from 40 to 80 mg (n=12) produced a reduction of LDL-C of 2% from baseline on atorvastatin 40 mg.  Co-administered ezetimibe and atorvastatin (10/40 and 10/80 mg pooled, n=24), produced a reduction of LDL-C of 19% from baseline on atorvastatin 40 mg.  In those patients co-administered ezetimibe and atorvastatin (10/80 mg, n=12), a reduction of LDL-C of 25% from baseline on a</w:t>
      </w:r>
      <w:r>
        <w:rPr>
          <w:rFonts w:cs="Times New Roman"/>
          <w:lang w:eastAsia="en-AU"/>
        </w:rPr>
        <w:t>torvastatin 40 mg was produced.</w:t>
      </w:r>
    </w:p>
    <w:p w:rsidR="0095405F" w:rsidRPr="00FE31EF" w:rsidRDefault="0095405F" w:rsidP="0095405F">
      <w:pPr>
        <w:rPr>
          <w:rFonts w:cs="Times New Roman"/>
          <w:lang w:eastAsia="en-AU"/>
        </w:rPr>
      </w:pPr>
      <w:r w:rsidRPr="00FE31EF">
        <w:t xml:space="preserve">After completing the 12 week study, eligible patients (n=35), who were receiving atorvastatin 40 mg at baseline, were assigned to co-administered ezetimibe and atorvastatin 10/40 for up to an additional 24 months (P1417). Following at least </w:t>
      </w:r>
      <w:r w:rsidRPr="00FE31EF">
        <w:rPr>
          <w:rFonts w:cs="Times New Roman"/>
        </w:rPr>
        <w:t>4</w:t>
      </w:r>
      <w:r w:rsidRPr="00FE31EF">
        <w:t> </w:t>
      </w:r>
      <w:r w:rsidRPr="00FE31EF">
        <w:rPr>
          <w:rFonts w:cs="Times New Roman"/>
        </w:rPr>
        <w:t>weeks</w:t>
      </w:r>
      <w:r w:rsidRPr="00FE31EF">
        <w:t xml:space="preserve"> of treatment, the atorvastatin dose could be doubled to a maximum dose of 80 mg. One patient discontinued treatment due </w:t>
      </w:r>
      <w:r w:rsidRPr="00FE31EF">
        <w:lastRenderedPageBreak/>
        <w:t xml:space="preserve">to a drug related adverse event.  At the end of the 24 months, </w:t>
      </w:r>
      <w:r w:rsidRPr="00A96AAD">
        <w:rPr>
          <w:rFonts w:cs="Times New Roman"/>
        </w:rPr>
        <w:t>co-administered ezetimibe and atorvastatin</w:t>
      </w:r>
      <w:r w:rsidRPr="00FE31EF">
        <w:rPr>
          <w:rFonts w:cs="Times New Roman"/>
        </w:rPr>
        <w:t xml:space="preserve"> </w:t>
      </w:r>
      <w:r w:rsidRPr="00FE31EF">
        <w:t>(10/40 and 10/80 mg pooled) produced a reduction of 18% in LDL-C that was consistent with that seen in the 12-week study (modified ITT analysis – included patients who completed 24 months of treatment)</w:t>
      </w:r>
      <w:r>
        <w:rPr>
          <w:rFonts w:cs="Times New Roman"/>
          <w:lang w:eastAsia="en-AU"/>
        </w:rPr>
        <w:t>.</w:t>
      </w:r>
    </w:p>
    <w:p w:rsidR="0095405F" w:rsidRPr="00FE31EF" w:rsidRDefault="0095405F" w:rsidP="0095405F">
      <w:pPr>
        <w:pStyle w:val="PI-Header3"/>
        <w:spacing w:before="144" w:after="192"/>
        <w:rPr>
          <w:sz w:val="20"/>
          <w:szCs w:val="20"/>
          <w:lang w:eastAsia="en-AU"/>
        </w:rPr>
      </w:pPr>
      <w:r w:rsidRPr="00FE31EF">
        <w:rPr>
          <w:lang w:eastAsia="en-AU"/>
        </w:rPr>
        <w:t>Ezetimibe</w:t>
      </w:r>
    </w:p>
    <w:p w:rsidR="0095405F" w:rsidRPr="00FE31EF" w:rsidRDefault="0095405F" w:rsidP="0095405F">
      <w:pPr>
        <w:rPr>
          <w:rFonts w:cs="Times New Roman"/>
          <w:lang w:eastAsia="en-AU"/>
        </w:rPr>
      </w:pPr>
      <w:r w:rsidRPr="00FE31EF">
        <w:rPr>
          <w:rFonts w:cs="Times New Roman"/>
          <w:lang w:eastAsia="en-AU"/>
        </w:rPr>
        <w:t>In two multicentre, double-blind, placebo-controlled, 12-week studies in 1,719 patients with primary hypercholesterolaemia, ezetimibe significantly lowered total-C (-13%), LDL-C (-19%), Apo B (-14%), and TG (-8%), and increased HDL-C (+3%) compared to placebo.  Reduction in LDL-C was consistent across age, sex, race and baseline LDL-C.  In addition, ezetimibe had no effect on the plasma concentrations of the fat-soluble vitamins A, D, and E, had no effect on prothrombin time, and did not impair adrenocortical steroid hormone production.</w:t>
      </w:r>
    </w:p>
    <w:p w:rsidR="0095405F" w:rsidRPr="00FE31EF" w:rsidRDefault="0095405F" w:rsidP="0095405F">
      <w:pPr>
        <w:pStyle w:val="PI-Header3"/>
        <w:spacing w:before="144" w:after="192"/>
        <w:rPr>
          <w:lang w:eastAsia="en-AU"/>
        </w:rPr>
      </w:pPr>
      <w:r w:rsidRPr="00FE31EF">
        <w:rPr>
          <w:lang w:eastAsia="en-AU"/>
        </w:rPr>
        <w:t>Atorvastatin</w:t>
      </w:r>
    </w:p>
    <w:p w:rsidR="0095405F" w:rsidRPr="00FE31EF" w:rsidRDefault="0095405F" w:rsidP="0095405F">
      <w:pPr>
        <w:pStyle w:val="Heading2"/>
        <w:rPr>
          <w:lang w:eastAsia="en-AU"/>
        </w:rPr>
      </w:pPr>
      <w:r w:rsidRPr="00FE31EF">
        <w:rPr>
          <w:lang w:eastAsia="en-AU"/>
        </w:rPr>
        <w:t>Prevention of Cardiovascular Disease</w:t>
      </w:r>
    </w:p>
    <w:p w:rsidR="0095405F" w:rsidRPr="00FE31EF" w:rsidRDefault="0095405F" w:rsidP="0095405F">
      <w:pPr>
        <w:rPr>
          <w:rFonts w:cs="Times New Roman"/>
          <w:lang w:eastAsia="en-AU"/>
        </w:rPr>
      </w:pPr>
      <w:r w:rsidRPr="00FE31EF">
        <w:rPr>
          <w:rFonts w:cs="Times New Roman"/>
          <w:lang w:eastAsia="en-AU"/>
        </w:rPr>
        <w:t>In a placebo-controlled study, the Anglo-Scandinavian Cardiac Outcomes Trial (ASCOT), the effect of atorvastatin 10 mg on fatal and non-fatal coronary heart disease was assessed in 10,305 hypertensive patients, 40-80 years old, with TC levels ≤251 mg/dL (6.5 mmol/L) and at least three cardiovascular risk factors.  Patients were followed for a median duration of 3.3 years.  Atorvastatin 10 mg significantly (p=0.0005) reduced the rate of coronary events (either fatal coronary heart disease [46 events in the placebo group vs. 40 events in the atorvastatin group] or nonfatal MI [108 events in the placebo group vs. 60 events in the atorvastatin group]) by 36% (based on incidences of 1.9% for atorvastatin vs. 3.0% for placebo).</w:t>
      </w:r>
    </w:p>
    <w:p w:rsidR="0095405F" w:rsidRPr="00FE31EF" w:rsidRDefault="0095405F" w:rsidP="0095405F">
      <w:pPr>
        <w:autoSpaceDE w:val="0"/>
        <w:autoSpaceDN w:val="0"/>
        <w:adjustRightInd w:val="0"/>
        <w:spacing w:before="0" w:after="0"/>
      </w:pPr>
      <w:r w:rsidRPr="00FE31EF">
        <w:t xml:space="preserve">Although this difference was statistically significant for the whole trial population, this difference was not statistically significant in specified subgroups such as diabetes, patients with left ventricular hypertrophy (LVH), previous vascular disease </w:t>
      </w:r>
      <w:r w:rsidRPr="00FE31EF">
        <w:rPr>
          <w:sz w:val="23"/>
          <w:szCs w:val="23"/>
        </w:rPr>
        <w:t xml:space="preserve">or </w:t>
      </w:r>
      <w:r>
        <w:t>metabolic syndrome.</w:t>
      </w:r>
    </w:p>
    <w:p w:rsidR="0095405F" w:rsidRPr="00FE31EF" w:rsidRDefault="0095405F" w:rsidP="0095405F">
      <w:pPr>
        <w:rPr>
          <w:rFonts w:cs="Times New Roman"/>
          <w:lang w:eastAsia="en-AU"/>
        </w:rPr>
      </w:pPr>
      <w:r w:rsidRPr="00FE31EF">
        <w:t xml:space="preserve">There was no statistically significant reduction in the rate of total mortality, cardiovascular mortality </w:t>
      </w:r>
      <w:r w:rsidRPr="00FE31EF">
        <w:rPr>
          <w:sz w:val="23"/>
          <w:szCs w:val="23"/>
        </w:rPr>
        <w:t xml:space="preserve">or </w:t>
      </w:r>
      <w:r w:rsidRPr="00FE31EF">
        <w:t>heart failure in the atorvastatin treated group compared to placebo.</w:t>
      </w:r>
    </w:p>
    <w:p w:rsidR="0095405F" w:rsidRPr="00FE31EF" w:rsidRDefault="0095405F" w:rsidP="0095405F">
      <w:pPr>
        <w:rPr>
          <w:rFonts w:cs="Times New Roman"/>
          <w:lang w:eastAsia="en-AU"/>
        </w:rPr>
      </w:pPr>
      <w:r w:rsidRPr="00FE31EF">
        <w:rPr>
          <w:rFonts w:cs="Times New Roman"/>
          <w:lang w:eastAsia="en-AU"/>
        </w:rPr>
        <w:t xml:space="preserve">The incremental benefit </w:t>
      </w:r>
      <w:r w:rsidRPr="00A96AAD">
        <w:rPr>
          <w:rFonts w:cs="Times New Roman"/>
          <w:lang w:eastAsia="en-AU"/>
        </w:rPr>
        <w:t xml:space="preserve">of </w:t>
      </w:r>
      <w:r w:rsidRPr="00A96AAD">
        <w:rPr>
          <w:rFonts w:cs="Times New Roman"/>
        </w:rPr>
        <w:t xml:space="preserve">co-administered ezetimibe and atorvastatin </w:t>
      </w:r>
      <w:r w:rsidRPr="00A96AAD">
        <w:rPr>
          <w:rFonts w:cs="Times New Roman"/>
          <w:lang w:eastAsia="en-AU"/>
        </w:rPr>
        <w:t>on cardi</w:t>
      </w:r>
      <w:r w:rsidRPr="00FE31EF">
        <w:rPr>
          <w:rFonts w:cs="Times New Roman"/>
          <w:lang w:eastAsia="en-AU"/>
        </w:rPr>
        <w:t>ovascular morbidity and mortality over and above that demonstrated for atorvastatin has not been established.</w:t>
      </w:r>
    </w:p>
    <w:p w:rsidR="0095405F" w:rsidRPr="00FE31EF" w:rsidRDefault="0095405F" w:rsidP="0095405F">
      <w:pPr>
        <w:rPr>
          <w:rFonts w:cs="Times New Roman"/>
          <w:lang w:eastAsia="en-AU"/>
        </w:rPr>
      </w:pPr>
      <w:r w:rsidRPr="00FE31EF">
        <w:rPr>
          <w:rFonts w:cs="Times New Roman"/>
          <w:lang w:eastAsia="en-AU"/>
        </w:rPr>
        <w:t xml:space="preserve">Experience in non-Caucasians is limited and does not permit a precise estimate of the magnitude of the effects of </w:t>
      </w:r>
      <w:r>
        <w:rPr>
          <w:rFonts w:cs="Times New Roman"/>
          <w:lang w:eastAsia="en-AU"/>
        </w:rPr>
        <w:t>ZETEZE</w:t>
      </w:r>
      <w:r w:rsidRPr="00FE31EF">
        <w:rPr>
          <w:rFonts w:cs="Times New Roman"/>
          <w:lang w:eastAsia="en-AU"/>
        </w:rPr>
        <w:t xml:space="preserve"> Composite Pack.</w:t>
      </w:r>
    </w:p>
    <w:p w:rsidR="0095405F" w:rsidRPr="00FE31EF" w:rsidRDefault="0095405F" w:rsidP="0095405F">
      <w:pPr>
        <w:pStyle w:val="PI-Header3"/>
        <w:spacing w:before="144" w:after="192"/>
        <w:rPr>
          <w:snapToGrid w:val="0"/>
        </w:rPr>
      </w:pPr>
      <w:r w:rsidRPr="00FE31EF">
        <w:rPr>
          <w:snapToGrid w:val="0"/>
        </w:rPr>
        <w:t>Other Studies</w:t>
      </w:r>
    </w:p>
    <w:p w:rsidR="0095405F" w:rsidRPr="00FE31EF" w:rsidRDefault="0095405F" w:rsidP="0095405F">
      <w:pPr>
        <w:rPr>
          <w:sz w:val="22"/>
        </w:rPr>
      </w:pPr>
      <w:r w:rsidRPr="00FE31EF">
        <w:rPr>
          <w:snapToGrid w:val="0"/>
        </w:rPr>
        <w:t>The use of ezetimibe with fenofibrate in patients with mixed hyperlipidaemia demonstrated a numerically higher incidence of cholecystectomies in patients in the co-administration group compared with those in the monotherapy groups (see CONTRAINDICATIONS and ADVERSE EFFECTS).  Each drug contributed to lowering LDL-C, but the effects on triglycerides and HDL-C were related to fenofibrate and were not enhanced by co-administration.  Longer term clinical outcomes such as mortality and morbidity were not investigated.</w:t>
      </w:r>
    </w:p>
    <w:p w:rsidR="0095405F" w:rsidRPr="00FE31EF" w:rsidRDefault="0095405F" w:rsidP="0095405F">
      <w:pPr>
        <w:pStyle w:val="Heading1"/>
      </w:pPr>
      <w:r w:rsidRPr="00FE31EF">
        <w:lastRenderedPageBreak/>
        <w:t>INDICATIONS</w:t>
      </w:r>
    </w:p>
    <w:p w:rsidR="0095405F" w:rsidRPr="00FF1FB7" w:rsidRDefault="0095405F" w:rsidP="0095405F">
      <w:pPr>
        <w:pStyle w:val="Heading2"/>
      </w:pPr>
      <w:r w:rsidRPr="00FF1FB7">
        <w:t>Primary Hypercholesterolaemia</w:t>
      </w:r>
    </w:p>
    <w:p w:rsidR="0095405F" w:rsidRDefault="0095405F" w:rsidP="0095405F">
      <w:pPr>
        <w:rPr>
          <w:rFonts w:cs="Times New Roman"/>
        </w:rPr>
      </w:pPr>
      <w:r>
        <w:rPr>
          <w:rFonts w:cs="Times New Roman"/>
        </w:rPr>
        <w:t>ZETEZE</w:t>
      </w:r>
      <w:r w:rsidRPr="00FF1FB7">
        <w:rPr>
          <w:rFonts w:cs="Times New Roman"/>
        </w:rPr>
        <w:t xml:space="preserve"> Composite Pack is indicated as adjunctive therapy to diet in patients with primary (heterozygous familial and non-familial) hypercholesterolaemia</w:t>
      </w:r>
      <w:r>
        <w:rPr>
          <w:rFonts w:cs="Times New Roman"/>
        </w:rPr>
        <w:t xml:space="preserve"> where use of a combination product is appropriate in those patients:</w:t>
      </w:r>
    </w:p>
    <w:p w:rsidR="0095405F" w:rsidRDefault="0095405F" w:rsidP="0095405F">
      <w:pPr>
        <w:numPr>
          <w:ilvl w:val="0"/>
          <w:numId w:val="23"/>
        </w:numPr>
        <w:rPr>
          <w:rFonts w:cs="Times New Roman"/>
          <w:szCs w:val="20"/>
        </w:rPr>
      </w:pPr>
      <w:r>
        <w:rPr>
          <w:rFonts w:cs="Times New Roman"/>
          <w:szCs w:val="20"/>
        </w:rPr>
        <w:t>not appropriately controlled with atorvastatin or ezetimibe alone; or</w:t>
      </w:r>
    </w:p>
    <w:p w:rsidR="0095405F" w:rsidRPr="00FF1FB7" w:rsidRDefault="0095405F" w:rsidP="0095405F">
      <w:pPr>
        <w:numPr>
          <w:ilvl w:val="0"/>
          <w:numId w:val="23"/>
        </w:numPr>
        <w:rPr>
          <w:rFonts w:cs="Times New Roman"/>
          <w:szCs w:val="20"/>
        </w:rPr>
      </w:pPr>
      <w:r>
        <w:rPr>
          <w:rFonts w:cs="Times New Roman"/>
          <w:szCs w:val="20"/>
        </w:rPr>
        <w:t>already treated with atorvastatin and ezetimibe</w:t>
      </w:r>
    </w:p>
    <w:p w:rsidR="0095405F" w:rsidRPr="00FE31EF" w:rsidRDefault="0095405F" w:rsidP="0095405F">
      <w:pPr>
        <w:pStyle w:val="Heading2"/>
      </w:pPr>
      <w:r w:rsidRPr="00FE31EF">
        <w:t>Homozygous Familial Hypercholesterolaemia (HoFH)</w:t>
      </w:r>
    </w:p>
    <w:p w:rsidR="0095405F" w:rsidRPr="00FE31EF" w:rsidRDefault="0095405F" w:rsidP="0095405F">
      <w:pPr>
        <w:ind w:right="382"/>
        <w:rPr>
          <w:rFonts w:cs="Times New Roman"/>
        </w:rPr>
      </w:pPr>
      <w:r>
        <w:rPr>
          <w:rFonts w:cs="Times New Roman"/>
        </w:rPr>
        <w:t>ZETEZE</w:t>
      </w:r>
      <w:r w:rsidRPr="00FE31EF">
        <w:rPr>
          <w:rFonts w:cs="Times New Roman"/>
        </w:rPr>
        <w:t xml:space="preserve"> Composite Pack is indicated in patients with HoFH. Patients may also receive adjunctive treatments (e.g. LDL apheresis). </w:t>
      </w:r>
    </w:p>
    <w:p w:rsidR="0095405F" w:rsidRPr="00FE31EF" w:rsidRDefault="0095405F" w:rsidP="0095405F">
      <w:pPr>
        <w:pStyle w:val="Heading1"/>
      </w:pPr>
      <w:r w:rsidRPr="00FE31EF">
        <w:t>CONTRAINDICATIONS</w:t>
      </w:r>
    </w:p>
    <w:p w:rsidR="0095405F" w:rsidRPr="00FE31EF" w:rsidRDefault="0095405F" w:rsidP="0095405F">
      <w:pPr>
        <w:numPr>
          <w:ilvl w:val="0"/>
          <w:numId w:val="21"/>
        </w:numPr>
        <w:tabs>
          <w:tab w:val="left" w:pos="6480"/>
        </w:tabs>
        <w:jc w:val="both"/>
        <w:rPr>
          <w:rFonts w:cs="Times New Roman"/>
        </w:rPr>
      </w:pPr>
      <w:r w:rsidRPr="00FE31EF">
        <w:rPr>
          <w:rFonts w:cs="Times New Roman"/>
        </w:rPr>
        <w:t>Hypersensitivity to any component of this medication.</w:t>
      </w:r>
    </w:p>
    <w:p w:rsidR="0095405F" w:rsidRPr="00FE31EF" w:rsidRDefault="0095405F" w:rsidP="0095405F">
      <w:pPr>
        <w:numPr>
          <w:ilvl w:val="0"/>
          <w:numId w:val="21"/>
        </w:numPr>
        <w:tabs>
          <w:tab w:val="left" w:pos="6480"/>
        </w:tabs>
        <w:jc w:val="both"/>
        <w:rPr>
          <w:rFonts w:cs="Times New Roman"/>
        </w:rPr>
      </w:pPr>
      <w:r w:rsidRPr="00FE31EF">
        <w:rPr>
          <w:rFonts w:cs="Times New Roman"/>
        </w:rPr>
        <w:t>Myopathy secondary to other lipid lowering agents</w:t>
      </w:r>
      <w:r>
        <w:rPr>
          <w:rFonts w:cs="Times New Roman"/>
        </w:rPr>
        <w:t>.</w:t>
      </w:r>
    </w:p>
    <w:p w:rsidR="0095405F" w:rsidRPr="00FE31EF" w:rsidRDefault="0095405F" w:rsidP="0095405F">
      <w:pPr>
        <w:numPr>
          <w:ilvl w:val="0"/>
          <w:numId w:val="21"/>
        </w:numPr>
        <w:tabs>
          <w:tab w:val="left" w:pos="6480"/>
        </w:tabs>
        <w:jc w:val="both"/>
        <w:rPr>
          <w:rFonts w:cs="Times New Roman"/>
        </w:rPr>
      </w:pPr>
      <w:r w:rsidRPr="00FE31EF">
        <w:rPr>
          <w:rFonts w:cs="Times New Roman"/>
        </w:rPr>
        <w:t>Active liver disease or unexplained persistent elevations of serum transaminases (see PRECAUTIONS).</w:t>
      </w:r>
    </w:p>
    <w:p w:rsidR="0095405F" w:rsidRPr="00FE31EF" w:rsidRDefault="0095405F" w:rsidP="0095405F">
      <w:pPr>
        <w:numPr>
          <w:ilvl w:val="0"/>
          <w:numId w:val="21"/>
        </w:numPr>
        <w:tabs>
          <w:tab w:val="left" w:pos="6480"/>
        </w:tabs>
        <w:jc w:val="both"/>
        <w:rPr>
          <w:rFonts w:cs="Times New Roman"/>
        </w:rPr>
      </w:pPr>
      <w:r w:rsidRPr="00FE31EF">
        <w:rPr>
          <w:rFonts w:cs="Times New Roman"/>
        </w:rPr>
        <w:t>Pregnancy and lactation (See PRECAUTIONS). Women of childbearing potential, unless on an effective contraceptive and highly unlikely to conceive.</w:t>
      </w:r>
    </w:p>
    <w:p w:rsidR="0095405F" w:rsidRPr="00FE31EF" w:rsidRDefault="0095405F" w:rsidP="0095405F">
      <w:pPr>
        <w:numPr>
          <w:ilvl w:val="0"/>
          <w:numId w:val="21"/>
        </w:numPr>
        <w:tabs>
          <w:tab w:val="left" w:pos="6480"/>
        </w:tabs>
        <w:jc w:val="both"/>
        <w:rPr>
          <w:rFonts w:cs="Times New Roman"/>
        </w:rPr>
      </w:pPr>
      <w:r>
        <w:rPr>
          <w:rFonts w:cs="Times New Roman"/>
        </w:rPr>
        <w:t>ZETEZE</w:t>
      </w:r>
      <w:r w:rsidRPr="00FE31EF">
        <w:rPr>
          <w:rFonts w:cs="Times New Roman"/>
        </w:rPr>
        <w:t xml:space="preserve"> Composite Pack in combination with fenofibrate is contraindicated in patients with gall bladder disease.</w:t>
      </w:r>
    </w:p>
    <w:p w:rsidR="0095405F" w:rsidRPr="00FE31EF" w:rsidRDefault="0095405F" w:rsidP="0095405F">
      <w:pPr>
        <w:numPr>
          <w:ilvl w:val="0"/>
          <w:numId w:val="21"/>
        </w:numPr>
        <w:tabs>
          <w:tab w:val="left" w:pos="6480"/>
        </w:tabs>
        <w:jc w:val="both"/>
        <w:rPr>
          <w:rFonts w:cs="Times New Roman"/>
        </w:rPr>
      </w:pPr>
      <w:r w:rsidRPr="00FE31EF">
        <w:rPr>
          <w:rFonts w:cs="Times New Roman"/>
          <w:noProof/>
          <w:lang w:val="en-US"/>
        </w:rPr>
        <w:t>Concomitant use with fusidic acid (see PRECAUTIONS and INTERACTIONS WITH OTHER MEDICINES).</w:t>
      </w:r>
    </w:p>
    <w:p w:rsidR="0095405F" w:rsidRPr="00FE31EF" w:rsidRDefault="0095405F" w:rsidP="0095405F">
      <w:pPr>
        <w:pStyle w:val="Heading1"/>
      </w:pPr>
      <w:r w:rsidRPr="00FE31EF">
        <w:t>PRECAUTIONS</w:t>
      </w:r>
    </w:p>
    <w:p w:rsidR="0095405F" w:rsidRPr="00FE31EF" w:rsidRDefault="0095405F" w:rsidP="0095405F">
      <w:pPr>
        <w:pStyle w:val="Heading2"/>
      </w:pPr>
      <w:r>
        <w:t>Liver Enzymes</w:t>
      </w:r>
    </w:p>
    <w:p w:rsidR="0095405F" w:rsidRPr="00FE31EF" w:rsidRDefault="0095405F" w:rsidP="0095405F">
      <w:r w:rsidRPr="00FE31EF">
        <w:t>As with other lipid-lowering agents of the same class, moderate (&gt;3 x upper limit of normal [ULN]) elevations of serum transaminases have been reported following therapy with atorvastatin.</w:t>
      </w:r>
    </w:p>
    <w:p w:rsidR="0095405F" w:rsidRPr="00FE31EF" w:rsidRDefault="0095405F" w:rsidP="0095405F">
      <w:r w:rsidRPr="00FE31EF">
        <w:t>Persistent increases in serum transaminases &gt;3 x ULN occurred in 0.7% of patients who received atorvastatin in clinical trials.  The incidence of these abnormalities was 0.2, 0.2, 0.6, and 2.3% for 10, 20, 40, and 80mg respectively.  Increases were generally not associated with jaundice or other clinical signs or symptoms.  When the dosage of atorvastatin was reduced, or drug treatment interrupted or discontinued, transaminase levels returned to pre-treatment levels. Most patients continued treatment on a reduced dose of atorvastatin without sequelae.</w:t>
      </w:r>
    </w:p>
    <w:p w:rsidR="0095405F" w:rsidRPr="00FE31EF" w:rsidRDefault="0095405F" w:rsidP="0095405F">
      <w:r w:rsidRPr="00FE31EF">
        <w:t>In controlled co-administration trials in patients receiving ezetimibe with atorvastatin, consecutive transaminase elevations (</w:t>
      </w:r>
      <w:r w:rsidRPr="00FE31EF">
        <w:sym w:font="Symbol" w:char="F0B3"/>
      </w:r>
      <w:r w:rsidRPr="00FE31EF">
        <w:t>3 X the upper limit of normal [ULN]) have been ob</w:t>
      </w:r>
      <w:r>
        <w:t xml:space="preserve">served. </w:t>
      </w:r>
      <w:proofErr w:type="gramStart"/>
      <w:r>
        <w:t>(See ADVERSE EFFECTS).</w:t>
      </w:r>
      <w:proofErr w:type="gramEnd"/>
    </w:p>
    <w:p w:rsidR="0095405F" w:rsidRPr="00FE31EF" w:rsidRDefault="0095405F" w:rsidP="0095405F">
      <w:r w:rsidRPr="00FE31EF">
        <w:lastRenderedPageBreak/>
        <w:t>Liver function tests should be performed before the initiation of treatment and periodically thereafter.  Patients who develop increased transaminase levels should be monitored until the abnormalities resolve.  Should an increase in ALT or AST of &gt;3 times ULN persist, reduction of dose or withdrawal of atorvastatin is recommended.</w:t>
      </w:r>
    </w:p>
    <w:p w:rsidR="0095405F" w:rsidRPr="00FE31EF" w:rsidRDefault="0095405F" w:rsidP="0095405F">
      <w:r>
        <w:t>ZETEZE</w:t>
      </w:r>
      <w:r w:rsidRPr="00FE31EF">
        <w:t xml:space="preserve"> Composite Pack should be used with caution in patients who consume substantial quantities of alcohol and/or have a history of liver disease.  Active liver disease or unexplained persistent transaminase elevations are contraindications to the use of </w:t>
      </w:r>
      <w:r>
        <w:t>ZETEZE</w:t>
      </w:r>
      <w:r w:rsidRPr="00FE31EF">
        <w:t xml:space="preserve"> Composite Pack (</w:t>
      </w:r>
      <w:r w:rsidRPr="00FE31EF">
        <w:rPr>
          <w:iCs/>
        </w:rPr>
        <w:t>see CONTRAINDICATIONS)</w:t>
      </w:r>
      <w:r w:rsidRPr="00FE31EF">
        <w:t>.</w:t>
      </w:r>
    </w:p>
    <w:p w:rsidR="0095405F" w:rsidRPr="00FE31EF" w:rsidRDefault="0095405F" w:rsidP="0095405F">
      <w:pPr>
        <w:pStyle w:val="Heading2"/>
      </w:pPr>
      <w:r w:rsidRPr="00FE31EF">
        <w:t>Hepatic Insufficiency</w:t>
      </w:r>
    </w:p>
    <w:p w:rsidR="0095405F" w:rsidRPr="00FE31EF" w:rsidRDefault="0095405F" w:rsidP="0095405F">
      <w:r w:rsidRPr="00FE31EF">
        <w:t xml:space="preserve">Due to the unknown effects of the increased exposure to ezetimibe in patients with moderate or severe hepatic insufficiency, </w:t>
      </w:r>
      <w:r>
        <w:t>ZETEZE</w:t>
      </w:r>
      <w:r w:rsidRPr="00FE31EF">
        <w:t xml:space="preserve"> Composite Pack is not recommended in these patients (see PHARMACOLOGY, Characteristics in Patients, (Special Populations)).</w:t>
      </w:r>
    </w:p>
    <w:p w:rsidR="0095405F" w:rsidRPr="00FE31EF" w:rsidRDefault="0095405F" w:rsidP="0095405F">
      <w:pPr>
        <w:pStyle w:val="Heading2"/>
      </w:pPr>
      <w:r w:rsidRPr="00FE31EF">
        <w:t>Skeletal Muscle</w:t>
      </w:r>
    </w:p>
    <w:p w:rsidR="0095405F" w:rsidRPr="00FE31EF" w:rsidRDefault="0095405F" w:rsidP="0095405F">
      <w:r w:rsidRPr="00FE31EF">
        <w:t xml:space="preserve">Rare cases of rhabdomyolysis with acute renal failure secondary to myoglobinuria have been reported with atorvastatin and with other drugs in this class.  </w:t>
      </w:r>
      <w:r w:rsidRPr="00FE31EF">
        <w:rPr>
          <w:color w:val="000000"/>
        </w:rPr>
        <w:t>A history of renal impairment may be a risk factor for the development of rhabdomyolysis.  Such patients merit closer monitoring for skeletal muscle effects.</w:t>
      </w:r>
    </w:p>
    <w:p w:rsidR="0095405F" w:rsidRPr="00FE31EF" w:rsidRDefault="0095405F" w:rsidP="0095405F">
      <w:r w:rsidRPr="00FE31EF">
        <w:t xml:space="preserve">Atorvastatin, like other statins, occasionally causes myopathy, defined as muscle aches or muscle weakness in conjunction with increases in CK values &gt;10 times ULN.  Myopathy should be considered in any patient with diffuse myalgias, muscle tenderness or weakness, and/or marked elevation of CK.  Patients should be advised to report promptly unexplained muscle pain, tenderness or weakness, particularly if accompanied by malaise or fever.  </w:t>
      </w:r>
      <w:r>
        <w:t>ZETEZE</w:t>
      </w:r>
      <w:r w:rsidRPr="00FE31EF">
        <w:t xml:space="preserve"> Composite pack therapy should be discontinued if markedly elevated CK levels occur or myopathy is diagnosed or suspected.</w:t>
      </w:r>
    </w:p>
    <w:p w:rsidR="0095405F" w:rsidRPr="00FE31EF" w:rsidRDefault="0095405F" w:rsidP="0095405F">
      <w:r w:rsidRPr="00FE31EF">
        <w:t xml:space="preserve">The risk of myopathy during treatment with statins is increased with concurrent administration of cyclosporin, fibric acid derivatives, erythromycin, niacin, azole antifungals, colchicine, telaprevir, or the combination of tipranavir/ritonavir.  Physicians considering combined therapy with </w:t>
      </w:r>
      <w:r>
        <w:t>ZETEZE</w:t>
      </w:r>
      <w:r w:rsidRPr="00FE31EF">
        <w:t xml:space="preserve"> Composite Pack and fibric acid derivatives, erythromycin, immunosuppressive drugs, azole antifungals, or lipid-modifying doses of niacin should carefully weigh the potential benefits and risks and should carefully monitor patients for any signs or symptoms of muscle pain, tenderness, or weakness, particularly during the initial months of therapy and during any periods of upward dosage titration of either drug.  Lower starting and maintenance doses of </w:t>
      </w:r>
      <w:r>
        <w:t>ZETEZE</w:t>
      </w:r>
      <w:r w:rsidRPr="00FE31EF">
        <w:t xml:space="preserve"> Composite Pack should be considered when taken concomitantly with the aforementioned drugs. (See DRUG INTERACTIONS and DOSAGE ADMINISTRATION</w:t>
      </w:r>
      <w:r w:rsidRPr="00FE31EF">
        <w:rPr>
          <w:color w:val="000000"/>
        </w:rPr>
        <w:t>)</w:t>
      </w:r>
      <w:r w:rsidRPr="00FE31EF">
        <w:t xml:space="preserve">  Periodic CK determinations may be considered in such situations, but there is no assurance that such monitoring will prevent the occurrence of severe myopathy.</w:t>
      </w:r>
    </w:p>
    <w:p w:rsidR="0095405F" w:rsidRPr="00FE31EF" w:rsidRDefault="0095405F" w:rsidP="0095405F">
      <w:r w:rsidRPr="00FE31EF">
        <w:t>There have been reports of rhabdomyolysis (including some fatalities) in patients receiving concomitant fusidic acid and statins (see CONTRAINDICATIONS and INTERACTIONS WITH OTHER MEDICINES). In patients where the use of systemic fusidic acid is considered essential, statin treatment should be discontinued throughout the duration of the fusidic acid treatment. The patient should be advised to seek medical advice immediately if they experience any symptoms of muscle weakness, pain or tenderness. Statin therapy may be re-introduced seven days after the last dose of fusidic acid.</w:t>
      </w:r>
    </w:p>
    <w:p w:rsidR="0095405F" w:rsidRPr="00FE31EF" w:rsidRDefault="0095405F" w:rsidP="0095405F">
      <w:pPr>
        <w:rPr>
          <w:b/>
        </w:rPr>
      </w:pPr>
      <w:r>
        <w:rPr>
          <w:b/>
        </w:rPr>
        <w:lastRenderedPageBreak/>
        <w:t>ZETEZE</w:t>
      </w:r>
      <w:r w:rsidRPr="00FE31EF">
        <w:rPr>
          <w:b/>
        </w:rPr>
        <w:t xml:space="preserve"> Composite Pack therapy should be temporarily withheld or discontinued in any patient with an acute, serious condition suggestive of a myopathy or having a risk factor predisposing to the development of renal failure secondary to rhabdomyolysis, (e.g. severe acute infection, hypotension, major surgery, trauma, severe metabolic, endocrine and electrolyte disorders, and uncontrolled seizures).</w:t>
      </w:r>
    </w:p>
    <w:p w:rsidR="0095405F" w:rsidRPr="00FE31EF" w:rsidRDefault="0095405F" w:rsidP="0095405F">
      <w:pPr>
        <w:pStyle w:val="Heading2"/>
      </w:pPr>
      <w:r w:rsidRPr="00FE31EF">
        <w:t>Fibrates</w:t>
      </w:r>
    </w:p>
    <w:p w:rsidR="0095405F" w:rsidRPr="00FE31EF" w:rsidRDefault="0095405F" w:rsidP="0095405F">
      <w:r w:rsidRPr="00FE31EF">
        <w:t xml:space="preserve">The co-administration of ezetimibe with fibrates, other than fenofibrate, has not been studied.  Therefore, co-administration of </w:t>
      </w:r>
      <w:r>
        <w:t>ZETEZE</w:t>
      </w:r>
      <w:r w:rsidRPr="00FE31EF">
        <w:t xml:space="preserve"> Composite Pack</w:t>
      </w:r>
      <w:r w:rsidRPr="00FE31EF">
        <w:rPr>
          <w:vertAlign w:val="superscript"/>
        </w:rPr>
        <w:t xml:space="preserve"> </w:t>
      </w:r>
      <w:r w:rsidRPr="00FE31EF">
        <w:t>and fibrates is not recommended (see INTERACTIONS WITH OTHER MEDICINES</w:t>
      </w:r>
      <w:r>
        <w:t>).</w:t>
      </w:r>
    </w:p>
    <w:p w:rsidR="0095405F" w:rsidRPr="00FE31EF" w:rsidRDefault="0095405F" w:rsidP="0095405F">
      <w:pPr>
        <w:pStyle w:val="Heading2"/>
      </w:pPr>
      <w:r w:rsidRPr="00FE31EF">
        <w:t>Fenofibrate</w:t>
      </w:r>
    </w:p>
    <w:p w:rsidR="0095405F" w:rsidRPr="00FE31EF" w:rsidRDefault="0095405F" w:rsidP="0095405F">
      <w:r w:rsidRPr="00FE31EF">
        <w:t xml:space="preserve">Fibrates may increase cholesterol excretion from the bile, and ezetimibe increased cholesterol in the gallbladder bile in a preclinical study in dogs.  Given the potential for cholelithiasis, and the numerically higher incidence of cholecystectomies in patients administered ezetimibe and fenofibrate in a clinical study (see CLINICAL TRIALS and ADVERSE EFFECTS sections), co-administration of </w:t>
      </w:r>
      <w:r>
        <w:t>ZETEZE</w:t>
      </w:r>
      <w:r w:rsidRPr="00FE31EF">
        <w:t xml:space="preserve"> Composite Pack and fenofibrate is not recommended in patients with pre-existing gallbladder disease (see CONTRAINDICATIONS).</w:t>
      </w:r>
    </w:p>
    <w:p w:rsidR="0095405F" w:rsidRPr="00FE31EF" w:rsidRDefault="0095405F" w:rsidP="0095405F">
      <w:pPr>
        <w:pStyle w:val="Heading2"/>
      </w:pPr>
      <w:r w:rsidRPr="00FE31EF">
        <w:t>Cyclosporin</w:t>
      </w:r>
    </w:p>
    <w:p w:rsidR="0095405F" w:rsidRPr="00FE31EF" w:rsidRDefault="0095405F" w:rsidP="0095405F">
      <w:r w:rsidRPr="00FE31EF">
        <w:t xml:space="preserve">Caution should be exercised when initiating ezetimibe in the setting of cyclosporin.  Cyclosporin concentrations should be monitored in patients receiving </w:t>
      </w:r>
      <w:r>
        <w:t>ZETEZE</w:t>
      </w:r>
      <w:r w:rsidRPr="00FE31EF">
        <w:t xml:space="preserve"> Composite Pack and cyclosporin (See INTERACTIONS WITH OTHER MEDICINES and DOSAGE AND</w:t>
      </w:r>
      <w:r>
        <w:t xml:space="preserve"> ADMINISTRATION).</w:t>
      </w:r>
    </w:p>
    <w:p w:rsidR="0095405F" w:rsidRPr="00FE31EF" w:rsidRDefault="0095405F" w:rsidP="0095405F">
      <w:pPr>
        <w:pStyle w:val="Heading2"/>
      </w:pPr>
      <w:r w:rsidRPr="00FE31EF">
        <w:t>Anticoagulants</w:t>
      </w:r>
    </w:p>
    <w:p w:rsidR="0095405F" w:rsidRPr="00FE31EF" w:rsidRDefault="0095405F" w:rsidP="0095405F">
      <w:r w:rsidRPr="00FE31EF">
        <w:t xml:space="preserve">If </w:t>
      </w:r>
      <w:r>
        <w:t>ZETEZE</w:t>
      </w:r>
      <w:r w:rsidRPr="00FE31EF">
        <w:t xml:space="preserve"> Composite Pack</w:t>
      </w:r>
      <w:r w:rsidRPr="00FE31EF">
        <w:rPr>
          <w:vertAlign w:val="superscript"/>
        </w:rPr>
        <w:t xml:space="preserve"> </w:t>
      </w:r>
      <w:r w:rsidRPr="00FE31EF">
        <w:t>is added to warfarin, or another coumarin anticoagulant, the International Normalised Ratio (INR) should be appropriately monitored (See INTERACTIONS WITH OTHER MEDICINES).</w:t>
      </w:r>
    </w:p>
    <w:p w:rsidR="0095405F" w:rsidRPr="00FE31EF" w:rsidRDefault="0095405F" w:rsidP="0095405F">
      <w:pPr>
        <w:pStyle w:val="Heading2"/>
      </w:pPr>
      <w:r w:rsidRPr="00FE31EF">
        <w:t>Haemorrhagic Stroke</w:t>
      </w:r>
    </w:p>
    <w:p w:rsidR="0095405F" w:rsidRPr="00FE31EF" w:rsidRDefault="0095405F" w:rsidP="0095405F">
      <w:r w:rsidRPr="00FE31EF">
        <w:t>A post-hoc analysis of a clinical study (SPARCL) in patients without known coronary heart disease who had a recent stroke or TIA, showed a higher incidence of haemorrhagic stroke in patients on atorvastatin 80 mg (55/2365, 2.3%) compared to placebo (33/2366, 1.4%), (p=0.02).  Throughout the study, all cause mortality was numerically higher in the atorvastatin arm than the placebo arm.  At study end all cause mortality was 9.1% on atorvastatin vs. 8.9 % on placebo.</w:t>
      </w:r>
    </w:p>
    <w:p w:rsidR="0095405F" w:rsidRPr="00FE31EF" w:rsidRDefault="0095405F" w:rsidP="0095405F">
      <w:r w:rsidRPr="00FE31EF">
        <w:t xml:space="preserve">The increased risk of haemorrhagic stroke was observed in patients who entered the study with prior haemorrhagic stroke (15.6% for atorvastatin vs. 4.2 % for placebo, HR 4.06; 95% CI 0.84-19.57) or prior lacunar infarct (2.8% for atorvastatin vs. 0.6% for placebo, HR 4.99; 95%CI 1.71-14.61).  All cause mortality was also increased in these patients with prior haemorrhagic stroke (15.6% for atorvastatin vs. 10.4% for placebo) or prior lacunar infarct (10.9% for atorvastatin vs. 9.1% for placebo).  The potential risk of haemorrhagic stroke should be carefully considered before initiating treatment with </w:t>
      </w:r>
      <w:r>
        <w:t>ZETEZE</w:t>
      </w:r>
      <w:r w:rsidRPr="00FE31EF">
        <w:t xml:space="preserve"> Composite Pack in patients with recent (1-6 months) stroke or TIA.</w:t>
      </w:r>
    </w:p>
    <w:p w:rsidR="0095405F" w:rsidRPr="00FE31EF" w:rsidRDefault="0095405F" w:rsidP="0095405F">
      <w:r w:rsidRPr="00FE31EF">
        <w:lastRenderedPageBreak/>
        <w:t>In 68% of patients who entered the study with neither a haemorrhagic stroke nor lacunar infarct, the risk of haemorrhagic stroke on atorvastatin vs placebo was 2% vs. 1.8 % (large vessel), 1.7% vs. 1.6 % (TIA), 1.6% vs. 1.7 % (unknown cause).</w:t>
      </w:r>
    </w:p>
    <w:p w:rsidR="0095405F" w:rsidRPr="00FE31EF" w:rsidRDefault="0095405F" w:rsidP="0095405F">
      <w:pPr>
        <w:pStyle w:val="Heading2"/>
      </w:pPr>
      <w:r w:rsidRPr="00FE31EF">
        <w:t>Endocrine Function</w:t>
      </w:r>
    </w:p>
    <w:p w:rsidR="0095405F" w:rsidRPr="00FE31EF" w:rsidRDefault="0095405F" w:rsidP="0095405F">
      <w:r w:rsidRPr="00FE31EF">
        <w:t xml:space="preserve">Statins interfere with cholesterol synthesis and theoretically might blunt adrenal and/or gonadal steroid production.  Clinical studies have shown that atorvastatin does not reduce basal plasma cortisol concentration or impair adrenal reserve.  The effects of statins on male fertility have not been studied in adequate numbers of patients.  The effects, if any, on the pituitary-gonadal axis in premenopausal women are unknown.  Caution should be exercised if </w:t>
      </w:r>
      <w:r>
        <w:t>ZETEZE</w:t>
      </w:r>
      <w:r w:rsidRPr="00FE31EF">
        <w:t xml:space="preserve"> Composite Pack is administered concomitantly with other drugs that may decrease the levels or activity of endogenous steroid hormones, such as ketoconazole, spironolactone, and cimetidine.</w:t>
      </w:r>
    </w:p>
    <w:p w:rsidR="0095405F" w:rsidRPr="00FE31EF" w:rsidRDefault="0095405F" w:rsidP="0095405F">
      <w:r w:rsidRPr="00FE31EF">
        <w:t>Increases in HbA1c and fasting serum glucose levels have been reported with HMG-CoA reductase inhibitors, including atorvastatin.</w:t>
      </w:r>
    </w:p>
    <w:p w:rsidR="0095405F" w:rsidRPr="00FE31EF" w:rsidRDefault="0095405F" w:rsidP="0095405F">
      <w:pPr>
        <w:pStyle w:val="Heading2"/>
      </w:pPr>
      <w:r w:rsidRPr="00FE31EF">
        <w:t>Interstitial Lung Disease</w:t>
      </w:r>
    </w:p>
    <w:p w:rsidR="0095405F" w:rsidRDefault="0095405F" w:rsidP="0095405F">
      <w:r w:rsidRPr="00FE31EF">
        <w:t xml:space="preserve">Exceptional cases of interstitial lung disease have been reported with some statins, especially with long term therapy (see ADVERSE EFFECTS).  Presenting features can include dyspnoea, non-productive cough and deterioration in general health (fatigue, weight loss and fever).  If it is suspected a patient has developed interstitial lung disease, </w:t>
      </w:r>
      <w:r>
        <w:t>ZETEZE</w:t>
      </w:r>
      <w:r w:rsidRPr="00FE31EF">
        <w:t xml:space="preserve"> Composite pack therapy should be discontinued.</w:t>
      </w:r>
    </w:p>
    <w:p w:rsidR="0095405F" w:rsidRPr="00FE31EF" w:rsidRDefault="0095405F" w:rsidP="0095405F">
      <w:pPr>
        <w:pStyle w:val="Heading2"/>
      </w:pPr>
      <w:r w:rsidRPr="00FE31EF">
        <w:t>Effects on Fertility</w:t>
      </w:r>
    </w:p>
    <w:p w:rsidR="0095405F" w:rsidRPr="00FE31EF" w:rsidRDefault="0095405F" w:rsidP="0095405F">
      <w:pPr>
        <w:pStyle w:val="PI-Header3"/>
        <w:spacing w:before="144" w:after="192"/>
      </w:pPr>
      <w:r w:rsidRPr="00FE31EF">
        <w:t>Ezetimibe</w:t>
      </w:r>
    </w:p>
    <w:p w:rsidR="0095405F" w:rsidRPr="00FE31EF" w:rsidRDefault="0095405F" w:rsidP="0095405F">
      <w:r w:rsidRPr="00FE31EF">
        <w:t>Ezetimibe had no effects on fertility in male and female rats at doses up to 1000 mg/kg/day by oral gavage, corresponding to exposures of approximately 1 and 7 times the adult human exposure for ezetimibe and total ezetimibe respectively.</w:t>
      </w:r>
    </w:p>
    <w:p w:rsidR="0095405F" w:rsidRPr="00FE31EF" w:rsidRDefault="0095405F" w:rsidP="0095405F">
      <w:pPr>
        <w:pStyle w:val="PI-Header3"/>
        <w:spacing w:before="144" w:after="192"/>
      </w:pPr>
      <w:r w:rsidRPr="00FE31EF">
        <w:t>Atorvastatin</w:t>
      </w:r>
    </w:p>
    <w:p w:rsidR="0095405F" w:rsidRPr="00FE31EF" w:rsidRDefault="0095405F" w:rsidP="0095405F">
      <w:r w:rsidRPr="00FE31EF">
        <w:t>The effects of atorvastatin on spermatogenesis and human fertility have not been investigated in clinical studies.  Dietary administration of 100 mg atorvastatin/kg/day to rats caused a decrease in spermatid concentration in the testes, a decrease in sperm motility and an increase in sperm abnormalities.  Similar effects, however, were not observed in male rats dosed by gavage to 175 mg/kg/day (plasma AUC for HMG-CoA reductase inhibitory activity 14 times higher than in humans dosed at 80 mg/day) and male fertility was not affected in either study.  No adverse effects on fertility or reproduction were observed in female rats given doses up to 225 mg/kg/day (plasma AUC for enzyme inhibitory activity 56 times higher than in humans dosed at 80 mg/day).  Atorvastatin caused no adverse effects on sperm or semen parameters, or on reproductive organ histopathology in dogs given doses of 10, 40, or 120 mg/kg for 2 years (Plasma AUC for enzyme inhibitory activity 13 times higher than in humans).</w:t>
      </w:r>
    </w:p>
    <w:p w:rsidR="00A039CC" w:rsidRDefault="00A039CC">
      <w:pPr>
        <w:spacing w:before="0" w:after="0"/>
        <w:rPr>
          <w:rFonts w:ascii="Calibri" w:eastAsia="SimSun" w:hAnsi="Calibri" w:cs="Times New Roman"/>
          <w:b/>
          <w:bCs/>
          <w:i/>
          <w:iCs/>
          <w:sz w:val="28"/>
          <w:szCs w:val="28"/>
        </w:rPr>
      </w:pPr>
      <w:r>
        <w:br w:type="page"/>
      </w:r>
    </w:p>
    <w:p w:rsidR="0095405F" w:rsidRPr="00FE31EF" w:rsidRDefault="0095405F" w:rsidP="0095405F">
      <w:pPr>
        <w:pStyle w:val="Heading2"/>
      </w:pPr>
      <w:r w:rsidRPr="00FE31EF">
        <w:lastRenderedPageBreak/>
        <w:t>Use in Pregnancy</w:t>
      </w:r>
    </w:p>
    <w:p w:rsidR="0095405F" w:rsidRPr="00FE31EF" w:rsidRDefault="0095405F" w:rsidP="0095405F">
      <w:pPr>
        <w:pStyle w:val="PI-Header3"/>
        <w:spacing w:before="144" w:after="192"/>
      </w:pPr>
      <w:r w:rsidRPr="00FE31EF">
        <w:t>Pregnancy Category D</w:t>
      </w:r>
    </w:p>
    <w:p w:rsidR="0095405F" w:rsidRPr="00FE31EF" w:rsidRDefault="0095405F" w:rsidP="0095405F">
      <w:r w:rsidRPr="00FE31EF">
        <w:t>The definition of Pregnancy Category D is drugs which have caused, are suspected to have caused or may be expected to cause, an increased incidence of human foetal malformations or irreversible damage.  These drugs may also have adverse pharmacological effects.</w:t>
      </w:r>
    </w:p>
    <w:p w:rsidR="0095405F" w:rsidRPr="00FE31EF" w:rsidRDefault="0095405F" w:rsidP="0095405F">
      <w:r>
        <w:t>ZETEZE</w:t>
      </w:r>
      <w:r w:rsidRPr="00FE31EF">
        <w:t xml:space="preserve"> Composite Pack is contraindicated in Pregnancy.  Atherosclerosis is a chronic process and discontinuation of lipid-lowering drugs during pregnancy should have little impact on the outcome of long-term therapy of primary hypercholesterolaemia.  Cholesterol and other products of cholesterol biosynthesis are essential components for foetal development (including synthesis of</w:t>
      </w:r>
      <w:r>
        <w:t xml:space="preserve"> steroids and cell membranes).</w:t>
      </w:r>
    </w:p>
    <w:p w:rsidR="0095405F" w:rsidRPr="00FE31EF" w:rsidRDefault="0095405F" w:rsidP="0095405F">
      <w:r>
        <w:t>ZETEZE</w:t>
      </w:r>
      <w:r w:rsidRPr="00FE31EF">
        <w:t xml:space="preserve"> Composite Pack should be administered to women of childbearing age only when such patients are highly unlikely to conceive and have been informed of the potential.  If the patient becomes pregnant while taking this drug, therapy should be discontinued and the patient apprised of the potential hazard to the foetus (see CONTRAINDICATIONS).</w:t>
      </w:r>
    </w:p>
    <w:p w:rsidR="0095405F" w:rsidRPr="00FE31EF" w:rsidRDefault="0095405F" w:rsidP="0095405F">
      <w:pPr>
        <w:pStyle w:val="PI-Header3"/>
        <w:spacing w:before="144" w:after="192"/>
      </w:pPr>
      <w:r w:rsidRPr="00FE31EF">
        <w:t>Ezetimibe</w:t>
      </w:r>
    </w:p>
    <w:p w:rsidR="0095405F" w:rsidRPr="00FE31EF" w:rsidRDefault="0095405F" w:rsidP="0095405F">
      <w:r w:rsidRPr="00FE31EF">
        <w:t xml:space="preserve">No clinical data on exposed pregnancies are available. Ezetimibe crossed the placenta in rats and rabbits.  There was no evidence of foetal abnormalities in rats dosed with up to 1000 mg/kg/day of ezetimibe by oral gavage during organogenesis, corresponding to exposures of about 1 and 7 times the adult human exposure for ezetimibe and total ezetimibe respectively, based on AUC.  There was an increase in the incidence of extra thoracic ribs in rabbits at doses of 250 to 1000 mg/kg/day, corresponding to exposures of 0.5 to 1 times and 100 to 150 times the adult human exposure for ezetimibe and total ezetimibe, respectively.  The relevance of this </w:t>
      </w:r>
      <w:r>
        <w:t>finding to humans is not known.</w:t>
      </w:r>
    </w:p>
    <w:p w:rsidR="0095405F" w:rsidRPr="00FE31EF" w:rsidRDefault="0095405F" w:rsidP="0095405F">
      <w:r w:rsidRPr="00FE31EF">
        <w:t>Ezetimibe in combination with statins in rats and rabbits resulted in higher exposures to ezetimibe and/or statins than either drug administered alone.  Skeletal malfunctions (hemivertebrae in rats and shortened /filamentous tail associated with fused and reduced number of caudal vertebrae in rabbits) and other less severe foetal abnormalities were observed in rats and rabbits dosed with ezetimibe/statin com</w:t>
      </w:r>
      <w:r>
        <w:t>binations during organogenesis.</w:t>
      </w:r>
    </w:p>
    <w:p w:rsidR="0095405F" w:rsidRPr="00FE31EF" w:rsidRDefault="0095405F" w:rsidP="0095405F">
      <w:r w:rsidRPr="00FE31EF">
        <w:t xml:space="preserve">Embryofoetal studies in rats showed no adverse foetal effects of oral ezetimibe/fenofibrate doses corresponding to 5 times (total ezetimibe) and 38 times (fenofibric acid) the anticipated human plasma exposure at the maximum recommended doses.  In similar studies in rabbits, a No Effect Level for embryotoxicity was established at </w:t>
      </w:r>
      <w:r w:rsidRPr="00FE31EF">
        <w:rPr>
          <w:i/>
        </w:rPr>
        <w:t>ca</w:t>
      </w:r>
      <w:r w:rsidRPr="00FE31EF">
        <w:t>. 90 times (total ezetimibe) and 32 times (fenofibric acid) anticipated human exposure levels.</w:t>
      </w:r>
    </w:p>
    <w:p w:rsidR="0095405F" w:rsidRPr="00FE31EF" w:rsidRDefault="0095405F" w:rsidP="0095405F">
      <w:pPr>
        <w:pStyle w:val="PI-Header3"/>
        <w:spacing w:before="144" w:after="192"/>
      </w:pPr>
      <w:r w:rsidRPr="00FE31EF">
        <w:t>Atorvastatin</w:t>
      </w:r>
    </w:p>
    <w:p w:rsidR="0095405F" w:rsidRPr="00FE31EF" w:rsidRDefault="0095405F" w:rsidP="0095405F">
      <w:r w:rsidRPr="00FE31EF">
        <w:t>Since HMG-CoA reductase inhibitors decrease cholesterol synthesis and possibly the synthesis of other biologically active substances derived from cholesterol, they may cause foetal harm when administered to pregnant women.</w:t>
      </w:r>
    </w:p>
    <w:p w:rsidR="0095405F" w:rsidRPr="00FE31EF" w:rsidRDefault="0095405F" w:rsidP="0095405F">
      <w:r w:rsidRPr="00FE31EF">
        <w:t>HMG-CoA reductase inhibitors are contraindicated in pregnancy.  The risk of foetal injury outweighs the benefits of HMG-CoA reductase inhibitor therapy during pregnancy.</w:t>
      </w:r>
    </w:p>
    <w:p w:rsidR="0095405F" w:rsidRPr="00FE31EF" w:rsidRDefault="0095405F" w:rsidP="0095405F">
      <w:r w:rsidRPr="00FE31EF">
        <w:t xml:space="preserve">Atorvastatin crosses the rat placenta and reaches a level in foetal liver equivalent to that in maternal plasma.  Animal reproduction studies showed no evidence of teratogenic activity in rats or rabbits at oral doses up to 300 mg/kg/day and 100 mg/kg/day, respectively.  Increased post-implantation loss, decreased foetal weight and increased skeletal variations were </w:t>
      </w:r>
      <w:r w:rsidRPr="00FE31EF">
        <w:lastRenderedPageBreak/>
        <w:t>observed in rats dosed at 100–300 mg/kg/day and rabbits dosed at 50–100 mg/kg/day.  In a peri/post natal study, rats dosed at 225 mg/kg/day showed an increased incidence of stillbirths, decreases in birthweight, an increased incidence of dilated renal pelvis, increased postnatal mortality, suppression of pup growth, retardation of physical development and abnormal behavioural development; some of these effects were also observed at the non-maternotoxic dose of 100 mg/kg/day; the plasma AUC for HMG-CoA reductase inhibitory activity at the no effect dose level of 20 mg/kg/day was similar to that in humans dosed at 80 mg/day.</w:t>
      </w:r>
    </w:p>
    <w:p w:rsidR="0095405F" w:rsidRPr="00FE31EF" w:rsidRDefault="0095405F" w:rsidP="0095405F">
      <w:r w:rsidRPr="00FE31EF">
        <w:t>In two series of 178 and 143 cases where pregnant women took a HMG-CoA reductase inhibitor (statin) during the first trimester of pregnancy serious foetal abnormalities occurred in several cases.  These included limb and neurological defects, spontaneous abortions and foetal deaths.  The exact risk of injury to the foetus occurring after a pregnant woman is exposed to HMG-CoA reductase inhibitor has not been determined.  The current data do not indicate that the risk of foetal injury in women exposed to HMG-CoA reductase inhibitors is high.  If a pregnant woman is exposed to a HMG-CoA reductase inhibitor she should be informed of the possibility of foetal injury and discuss the implications with her pregnancy specialist.</w:t>
      </w:r>
    </w:p>
    <w:p w:rsidR="0095405F" w:rsidRPr="00FE31EF" w:rsidRDefault="0095405F" w:rsidP="0095405F">
      <w:pPr>
        <w:pStyle w:val="Heading2"/>
      </w:pPr>
      <w:r w:rsidRPr="00FE31EF">
        <w:t>Use in Lactation</w:t>
      </w:r>
    </w:p>
    <w:p w:rsidR="0095405F" w:rsidRPr="00FE31EF" w:rsidRDefault="0095405F" w:rsidP="0095405F">
      <w:pPr>
        <w:pStyle w:val="PI-Normal"/>
        <w:spacing w:before="144" w:after="288"/>
      </w:pPr>
      <w:r w:rsidRPr="00FE31EF">
        <w:t xml:space="preserve">Studies in rats have shown that ezetimibe and atorvastatin are excreted in milk.  It is not known whether ezetimibe or atorvastatin are excreted into human breast milk, therefore, women who are breast feeding should not take  </w:t>
      </w:r>
      <w:r>
        <w:t>ZETEZE</w:t>
      </w:r>
      <w:r w:rsidRPr="00FE31EF">
        <w:t xml:space="preserve"> Composite Pack (see CONTRAINDICATIONS).</w:t>
      </w:r>
    </w:p>
    <w:p w:rsidR="0095405F" w:rsidRPr="00FE31EF" w:rsidRDefault="0095405F" w:rsidP="0095405F">
      <w:pPr>
        <w:autoSpaceDE w:val="0"/>
        <w:autoSpaceDN w:val="0"/>
        <w:adjustRightInd w:val="0"/>
        <w:spacing w:before="0" w:after="0"/>
        <w:rPr>
          <w:rFonts w:cs="Times New Roman"/>
          <w:color w:val="000000"/>
          <w:lang w:val="en-US"/>
        </w:rPr>
      </w:pPr>
      <w:r w:rsidRPr="00FE31EF">
        <w:rPr>
          <w:rFonts w:cs="Times New Roman"/>
          <w:color w:val="000000"/>
          <w:lang w:val="en-US"/>
        </w:rPr>
        <w:t>Ezetimibe had no effects on pup development in rats treated with up to 1000 mg/kg/day of ezetimibe during late pregnancy and lactation.  Drug exposures (based on AUC) in pups were approximately 1.5% and 50% of maternal exposures for ezetimibe an</w:t>
      </w:r>
      <w:r>
        <w:rPr>
          <w:rFonts w:cs="Times New Roman"/>
          <w:color w:val="000000"/>
          <w:lang w:val="en-US"/>
        </w:rPr>
        <w:t>d total ezetimibe respectively.</w:t>
      </w:r>
    </w:p>
    <w:p w:rsidR="0095405F" w:rsidRPr="00FE31EF" w:rsidRDefault="0095405F" w:rsidP="0095405F">
      <w:pPr>
        <w:rPr>
          <w:rFonts w:cs="Times New Roman"/>
        </w:rPr>
      </w:pPr>
      <w:r w:rsidRPr="00FE31EF">
        <w:rPr>
          <w:rFonts w:cs="Times New Roman"/>
          <w:color w:val="000000"/>
          <w:lang w:val="en-US"/>
        </w:rPr>
        <w:t>In rats, plasma concentrations of atorvastatin are similar to those in milk.</w:t>
      </w:r>
    </w:p>
    <w:p w:rsidR="0095405F" w:rsidRPr="00FE31EF" w:rsidRDefault="0095405F" w:rsidP="0095405F">
      <w:pPr>
        <w:pStyle w:val="Heading2"/>
      </w:pPr>
      <w:r w:rsidRPr="00FE31EF">
        <w:t>Paediatric Use</w:t>
      </w:r>
    </w:p>
    <w:p w:rsidR="0095405F" w:rsidRPr="00FE31EF" w:rsidRDefault="0095405F" w:rsidP="0095405F">
      <w:r w:rsidRPr="00FE31EF">
        <w:t>There are insufficient data for the safe and effective</w:t>
      </w:r>
      <w:r w:rsidRPr="00A96AAD">
        <w:t xml:space="preserve"> co</w:t>
      </w:r>
      <w:r w:rsidRPr="00A96AAD">
        <w:rPr>
          <w:rFonts w:cs="Times New Roman"/>
        </w:rPr>
        <w:t>-administration of ezetimibe and atorvastatin</w:t>
      </w:r>
      <w:r w:rsidRPr="00FE31EF">
        <w:rPr>
          <w:rFonts w:cs="Times New Roman"/>
        </w:rPr>
        <w:t xml:space="preserve"> </w:t>
      </w:r>
      <w:r w:rsidRPr="00FE31EF">
        <w:t>in paediatric patients.</w:t>
      </w:r>
    </w:p>
    <w:p w:rsidR="0095405F" w:rsidRPr="00296401" w:rsidRDefault="0095405F" w:rsidP="0095405F">
      <w:pPr>
        <w:pStyle w:val="Heading2"/>
      </w:pPr>
      <w:r w:rsidRPr="00296401">
        <w:t>Use in the Elderly</w:t>
      </w:r>
    </w:p>
    <w:p w:rsidR="0095405F" w:rsidRPr="00FE31EF" w:rsidRDefault="0095405F" w:rsidP="0095405F">
      <w:pPr>
        <w:ind w:right="751"/>
        <w:rPr>
          <w:rFonts w:cs="Times New Roman"/>
          <w:iCs/>
        </w:rPr>
      </w:pPr>
      <w:r w:rsidRPr="00FE31EF">
        <w:rPr>
          <w:rFonts w:cs="Times New Roman"/>
          <w:iCs/>
        </w:rPr>
        <w:t xml:space="preserve">Co-administration of ezetimibe and atorvastatin was studied in 1053 </w:t>
      </w:r>
      <w:proofErr w:type="gramStart"/>
      <w:r w:rsidRPr="00FE31EF">
        <w:rPr>
          <w:rFonts w:cs="Times New Roman"/>
          <w:iCs/>
        </w:rPr>
        <w:t>patients</w:t>
      </w:r>
      <w:proofErr w:type="gramEnd"/>
      <w:r w:rsidRPr="00FE31EF">
        <w:rPr>
          <w:rFonts w:cs="Times New Roman"/>
          <w:iCs/>
        </w:rPr>
        <w:t xml:space="preserve"> ≥ 65 years of age with hypercholesterolaemia and high risk for CHD. Patients received ezetimibe 10 mg and atorvastatin doses from 10 to 40 mg daily. The treatments were well tolerated, with a similar safety profile to that observed in younger patients.</w:t>
      </w:r>
    </w:p>
    <w:p w:rsidR="0095405F" w:rsidRPr="00FE31EF" w:rsidRDefault="0095405F" w:rsidP="0095405F">
      <w:pPr>
        <w:pStyle w:val="PI-Header3"/>
        <w:spacing w:before="144" w:after="192"/>
      </w:pPr>
      <w:r w:rsidRPr="00FE31EF">
        <w:t>Atorvastatin</w:t>
      </w:r>
    </w:p>
    <w:p w:rsidR="0095405F" w:rsidRPr="00FE31EF" w:rsidRDefault="0095405F" w:rsidP="0095405F">
      <w:r w:rsidRPr="00FE31EF">
        <w:t>Treatment experience in adults aged ≥70 years with doses of atorvastatin up to 80 mg/day has been evaluated in 221 patients.  The safety and efficacy of atorvastatin in this population were similar to those of patients &lt;70 years of age.</w:t>
      </w:r>
    </w:p>
    <w:p w:rsidR="0095405F" w:rsidRPr="00FE31EF" w:rsidRDefault="0095405F" w:rsidP="0095405F">
      <w:pPr>
        <w:pStyle w:val="Heading2"/>
      </w:pPr>
      <w:r w:rsidRPr="00FE31EF">
        <w:lastRenderedPageBreak/>
        <w:t>Genotoxicity</w:t>
      </w:r>
    </w:p>
    <w:p w:rsidR="0095405F" w:rsidRPr="00FE31EF" w:rsidRDefault="0095405F" w:rsidP="0095405F">
      <w:pPr>
        <w:pStyle w:val="PI-Header3"/>
        <w:spacing w:before="144" w:after="192"/>
      </w:pPr>
      <w:r w:rsidRPr="00FE31EF">
        <w:t>Ezetimibe</w:t>
      </w:r>
    </w:p>
    <w:p w:rsidR="0095405F" w:rsidRPr="00FE31EF" w:rsidRDefault="0095405F" w:rsidP="0095405F">
      <w:r w:rsidRPr="00FE31EF">
        <w:t>Ezetimibe alone or in combination with a statin (simvastatin, lovastatin, pravastatin or atorvastatin) or fenofibrate did not cause gene mutation in bacteria or chromosomal damage in human peripheral lymphocytes or bone marrow cells in mice.</w:t>
      </w:r>
    </w:p>
    <w:p w:rsidR="0095405F" w:rsidRPr="00FE31EF" w:rsidRDefault="0095405F" w:rsidP="0095405F">
      <w:pPr>
        <w:pStyle w:val="PI-Header3"/>
        <w:spacing w:before="144" w:after="192"/>
      </w:pPr>
      <w:r w:rsidRPr="00FE31EF">
        <w:t>Atorvastatin</w:t>
      </w:r>
    </w:p>
    <w:p w:rsidR="0095405F" w:rsidRDefault="0095405F" w:rsidP="0095405F">
      <w:r w:rsidRPr="00FE31EF">
        <w:t xml:space="preserve">Atorvastatin did not demonstrate mutagenic or clastogenic potential in an appropriate battery of assays.  It was negative in the Ames test with </w:t>
      </w:r>
      <w:r w:rsidRPr="00FE31EF">
        <w:rPr>
          <w:i/>
          <w:iCs/>
        </w:rPr>
        <w:t xml:space="preserve">Salmonella typhimurium </w:t>
      </w:r>
      <w:r w:rsidRPr="00FE31EF">
        <w:t xml:space="preserve">and </w:t>
      </w:r>
      <w:r w:rsidRPr="00FE31EF">
        <w:rPr>
          <w:i/>
          <w:iCs/>
        </w:rPr>
        <w:t>Escherichia coli</w:t>
      </w:r>
      <w:r w:rsidRPr="00FE31EF">
        <w:t xml:space="preserve">, and in the </w:t>
      </w:r>
      <w:r w:rsidRPr="00FE31EF">
        <w:rPr>
          <w:i/>
          <w:iCs/>
        </w:rPr>
        <w:t xml:space="preserve">in vitro </w:t>
      </w:r>
      <w:r w:rsidRPr="00FE31EF">
        <w:t xml:space="preserve">HGPRT forward mutation assay in Chinese hamster lung cells.  Atorvastatin did not produce significant increases in chromosomal aberrations in the </w:t>
      </w:r>
      <w:r w:rsidRPr="00FE31EF">
        <w:rPr>
          <w:i/>
          <w:iCs/>
        </w:rPr>
        <w:t xml:space="preserve">in vitro </w:t>
      </w:r>
      <w:r w:rsidRPr="00FE31EF">
        <w:t xml:space="preserve">Chinese hamster lung cell assay and was negative in the </w:t>
      </w:r>
      <w:r w:rsidRPr="00FE31EF">
        <w:rPr>
          <w:i/>
          <w:iCs/>
        </w:rPr>
        <w:t xml:space="preserve">in vivo </w:t>
      </w:r>
      <w:r w:rsidRPr="00FE31EF">
        <w:t>mouse micronucleus test.</w:t>
      </w:r>
    </w:p>
    <w:p w:rsidR="0095405F" w:rsidRPr="00FE31EF" w:rsidRDefault="0095405F" w:rsidP="0095405F">
      <w:pPr>
        <w:pStyle w:val="Heading2"/>
      </w:pPr>
      <w:r>
        <w:t>Carcinogenicity</w:t>
      </w:r>
    </w:p>
    <w:p w:rsidR="0095405F" w:rsidRPr="00FE31EF" w:rsidRDefault="0095405F" w:rsidP="0095405F">
      <w:pPr>
        <w:pStyle w:val="PI-Header3"/>
        <w:spacing w:before="144" w:after="192"/>
      </w:pPr>
      <w:r w:rsidRPr="00FE31EF">
        <w:t>Ezetimibe</w:t>
      </w:r>
    </w:p>
    <w:p w:rsidR="0095405F" w:rsidRPr="00FE31EF" w:rsidRDefault="0095405F" w:rsidP="0095405F">
      <w:r w:rsidRPr="00FE31EF">
        <w:t xml:space="preserve">Two year dietary studies with ezetimibe alone in mice and rats showed no evidence of carcinogenic potential.  The highest ezetimibe dose (500 mg/kg/day) in mice corresponds to exposure levels of approximately 4 and </w:t>
      </w:r>
      <w:r w:rsidRPr="00FE31EF">
        <w:sym w:font="Symbol" w:char="F0B3"/>
      </w:r>
      <w:r w:rsidRPr="00FE31EF">
        <w:t>150 times the adult human exposure for ezetimibe and total ezetimibe, respectively, based on AUC.  Exposures in rats at the highest dose (1500 mg/kg/day in males and 500mg/kg/day in females) correspond to approximately 2 and 14 times the adult human exposure for ezetimibe and total ezetimibe respectively.</w:t>
      </w:r>
    </w:p>
    <w:p w:rsidR="0095405F" w:rsidRPr="00FE31EF" w:rsidRDefault="0095405F" w:rsidP="0095405F">
      <w:r w:rsidRPr="00FE31EF">
        <w:t>There are no carcinogenicity studies with ezetimibe/statin or ezetimibe/fenofibrate combinations.</w:t>
      </w:r>
    </w:p>
    <w:p w:rsidR="0095405F" w:rsidRPr="00FE31EF" w:rsidRDefault="0095405F" w:rsidP="0095405F">
      <w:pPr>
        <w:pStyle w:val="PI-Header3"/>
        <w:spacing w:before="144" w:after="192"/>
      </w:pPr>
      <w:r w:rsidRPr="00FE31EF">
        <w:t>Atorvastatin</w:t>
      </w:r>
    </w:p>
    <w:p w:rsidR="0095405F" w:rsidRPr="00FE31EF" w:rsidRDefault="0095405F" w:rsidP="0095405F">
      <w:r w:rsidRPr="00FE31EF">
        <w:t xml:space="preserve">In a 2-year study in rats given 10, 30 or 100 mg/kg/day, the incidence of hepatocellular adenoma was marginally, although not significantly, increased in females at 100 mg/kg/day.  The maximum dose used was 11 times higher than the highest human dose (80 mg/kg) based on AUC (0–24) values.  In a 2-year study in mice given 100, 200, or 400 mg/kg, incidences of hepatocellular adenoma in males and hepatocellular carcinoma in females were increased at 400 mg/kg.  The maximum dose used was 14 times higher than the highest human dose (80 mg/kg) based on AUC (0-24) values.  Other HMG-CoA reductase inhibitors have been reported to induce hepatocellular tumours in mice and rats. </w:t>
      </w:r>
    </w:p>
    <w:p w:rsidR="0095405F" w:rsidRPr="00FE31EF" w:rsidRDefault="0095405F" w:rsidP="0095405F">
      <w:pPr>
        <w:pStyle w:val="Heading2"/>
      </w:pPr>
      <w:r w:rsidRPr="00FE31EF">
        <w:t>Effect on Ubiquinone Levels (COQ</w:t>
      </w:r>
      <w:r w:rsidRPr="00FE31EF">
        <w:rPr>
          <w:vertAlign w:val="subscript"/>
        </w:rPr>
        <w:t>10</w:t>
      </w:r>
      <w:r w:rsidRPr="00FE31EF">
        <w:t>)</w:t>
      </w:r>
    </w:p>
    <w:p w:rsidR="0095405F" w:rsidRPr="00FE31EF" w:rsidRDefault="0095405F" w:rsidP="0095405F">
      <w:r w:rsidRPr="00FE31EF">
        <w:t>Significant decreases in circulating ubiquinone levels in patients treated with atorvastatin and other statins have been observed.  The clinical significance of a potential long-term, statin-induced deficiency of ubiquinone has not been established.</w:t>
      </w:r>
    </w:p>
    <w:p w:rsidR="0095405F" w:rsidRPr="00FE31EF" w:rsidRDefault="0095405F" w:rsidP="0095405F">
      <w:pPr>
        <w:pStyle w:val="Heading2"/>
      </w:pPr>
      <w:r w:rsidRPr="00FE31EF">
        <w:t>Effect on Lipoprotein (a)</w:t>
      </w:r>
    </w:p>
    <w:p w:rsidR="0095405F" w:rsidRPr="00FE31EF" w:rsidRDefault="0095405F" w:rsidP="0095405F">
      <w:r w:rsidRPr="00FE31EF">
        <w:t>Like other HMG-CoA reductase inhibitors, atorvastatin has variable effects on lipoprotein (a) (</w:t>
      </w:r>
      <w:proofErr w:type="gramStart"/>
      <w:r w:rsidRPr="00FE31EF">
        <w:t>Lp</w:t>
      </w:r>
      <w:proofErr w:type="gramEnd"/>
      <w:r w:rsidRPr="00FE31EF">
        <w:t xml:space="preserve"> (a)).  It is unclear whether the beneficial effects of lowering LDL-C and total cholesterol in some patients may be blunted by raised </w:t>
      </w:r>
      <w:proofErr w:type="gramStart"/>
      <w:r w:rsidRPr="00FE31EF">
        <w:t>Lp</w:t>
      </w:r>
      <w:proofErr w:type="gramEnd"/>
      <w:r w:rsidRPr="00FE31EF">
        <w:t xml:space="preserve"> (a) levels.</w:t>
      </w:r>
    </w:p>
    <w:p w:rsidR="0095405F" w:rsidRPr="00FE31EF" w:rsidRDefault="0095405F" w:rsidP="0095405F">
      <w:pPr>
        <w:pStyle w:val="Heading2"/>
      </w:pPr>
      <w:r>
        <w:lastRenderedPageBreak/>
        <w:t>Effect on Laboratory Tests</w:t>
      </w:r>
    </w:p>
    <w:p w:rsidR="0095405F" w:rsidRPr="00FE31EF" w:rsidRDefault="0095405F" w:rsidP="0095405F">
      <w:r>
        <w:t>ZETEZE</w:t>
      </w:r>
      <w:r w:rsidRPr="00FE31EF">
        <w:t xml:space="preserve"> Composite Pack can cause elevations in ALT/AST, alkaline phosphatase, GGT, bilirubin and creatine kinase.</w:t>
      </w:r>
    </w:p>
    <w:p w:rsidR="0095405F" w:rsidRPr="00FE31EF" w:rsidRDefault="0095405F" w:rsidP="0095405F">
      <w:pPr>
        <w:pStyle w:val="Heading2"/>
      </w:pPr>
      <w:r w:rsidRPr="00FE31EF">
        <w:t>Effects on ability to drive and use machines</w:t>
      </w:r>
    </w:p>
    <w:p w:rsidR="0095405F" w:rsidRPr="00FE31EF" w:rsidRDefault="0095405F" w:rsidP="0095405F">
      <w:r w:rsidRPr="00FE31EF">
        <w:t xml:space="preserve">No studies of the effects on the ability to drive and use of machines have been performed.  However, certain side effects that have been reported with </w:t>
      </w:r>
      <w:r>
        <w:t>ZETEZE</w:t>
      </w:r>
      <w:r w:rsidRPr="00FE31EF">
        <w:t xml:space="preserve"> Composite Pack may affect some patients' ability to drive or operate machinery.  Individual responses to </w:t>
      </w:r>
      <w:r>
        <w:t>ZETEZE</w:t>
      </w:r>
      <w:r w:rsidRPr="00FE31EF">
        <w:t xml:space="preserve"> Composite Pack may vary (see ADVERSE EFFECTS).</w:t>
      </w:r>
    </w:p>
    <w:p w:rsidR="0095405F" w:rsidRPr="00FE31EF" w:rsidRDefault="0095405F" w:rsidP="0095405F">
      <w:pPr>
        <w:pStyle w:val="Heading1"/>
      </w:pPr>
      <w:r w:rsidRPr="00FE31EF">
        <w:t>INTERACTIONS WITH OTHER MEDICINES</w:t>
      </w:r>
    </w:p>
    <w:p w:rsidR="0095405F" w:rsidRPr="00FE31EF" w:rsidRDefault="0095405F" w:rsidP="0095405F">
      <w:r w:rsidRPr="00FE31EF">
        <w:t>No clinically significant pharmacokinetic interaction was seen when ezetimibe was co-administered with atorvastatin.</w:t>
      </w:r>
    </w:p>
    <w:p w:rsidR="0095405F" w:rsidRPr="00FE31EF" w:rsidRDefault="0095405F" w:rsidP="0095405F">
      <w:pPr>
        <w:pStyle w:val="Heading2"/>
      </w:pPr>
      <w:r>
        <w:t>Cytochrome P450</w:t>
      </w:r>
    </w:p>
    <w:p w:rsidR="0095405F" w:rsidRPr="00FE31EF" w:rsidRDefault="0095405F" w:rsidP="0095405F">
      <w:pPr>
        <w:pStyle w:val="PI-Header3"/>
        <w:spacing w:before="144" w:after="192"/>
      </w:pPr>
      <w:r w:rsidRPr="00FE31EF">
        <w:t>Inhibitors of 3A4</w:t>
      </w:r>
    </w:p>
    <w:p w:rsidR="0095405F" w:rsidRPr="00FE31EF" w:rsidRDefault="0095405F" w:rsidP="0095405F">
      <w:pPr>
        <w:pStyle w:val="PI-Header4"/>
        <w:spacing w:before="144" w:after="96"/>
      </w:pPr>
      <w:r w:rsidRPr="00FE31EF">
        <w:t>Atorvastatin</w:t>
      </w:r>
    </w:p>
    <w:p w:rsidR="0095405F" w:rsidRPr="00FE31EF" w:rsidRDefault="0095405F" w:rsidP="0095405F">
      <w:r w:rsidRPr="00FE31EF">
        <w:t>Concomitant administration of atorvastatin with inhibitors of cytochrome P450 3A4 can lead to increases in plasma concentrations of atorvastatin.  The extent of interaction and potentiation of effects depends on the variability of effect on cytochrome P450 3A4.  Based on experience with other HMG-CoA reductase inhibitors caution should be exercised when atorvastatin is administered with inhibitors of cytochrome P450 3A4 (e.g. cyclosporin, macrolide antibiotics including erythromycin and azole antifungals including itraconazole).  The risk of myopathy during treatment with other HMG-CoA reductase inhibitors is increased with concurrent administration of cyclosporin, fibric acid derivatives, erythromycin, azole antifungals or niacin (see PRECAUTI</w:t>
      </w:r>
      <w:r>
        <w:t>ONS).</w:t>
      </w:r>
    </w:p>
    <w:p w:rsidR="0095405F" w:rsidRPr="00FE31EF" w:rsidRDefault="0095405F" w:rsidP="0095405F">
      <w:pPr>
        <w:pStyle w:val="PI-Header3"/>
        <w:spacing w:before="144" w:after="192"/>
      </w:pPr>
      <w:r w:rsidRPr="00FE31EF">
        <w:t>Inducers of 3A4</w:t>
      </w:r>
    </w:p>
    <w:p w:rsidR="0095405F" w:rsidRPr="00FE31EF" w:rsidRDefault="0095405F" w:rsidP="0095405F">
      <w:pPr>
        <w:pStyle w:val="PI-Header4"/>
        <w:spacing w:before="144" w:after="96"/>
      </w:pPr>
      <w:r w:rsidRPr="00FE31EF">
        <w:t>Atorvastatin</w:t>
      </w:r>
    </w:p>
    <w:p w:rsidR="0095405F" w:rsidRPr="00FE31EF" w:rsidRDefault="0095405F" w:rsidP="0095405F">
      <w:r w:rsidRPr="00FE31EF">
        <w:t>Atorvastatin is meta</w:t>
      </w:r>
      <w:r>
        <w:t>bolised by cytochrome P450 3A4.</w:t>
      </w:r>
    </w:p>
    <w:p w:rsidR="0095405F" w:rsidRPr="00FE31EF" w:rsidRDefault="0095405F" w:rsidP="0095405F">
      <w:r w:rsidRPr="00FE31EF">
        <w:t>Concomitant administration of atorvastatin with inducers of cytochrome P450 3A4 (e.g. efavirenz, rifampicin, phenytoin) can lead to variable reductions in plasma concentrations of atorvastatin.  Due to the dual interaction mechanism of rifampicin (cytochrome P450 3A4 induction and inhibition of hepatocyte uptake transporter (OATP1B1), simultaneous co-administration of atorvastatin with rifampicin is recommended, as delayed administration of atorvastatin after administration of rifampicin has been associated with a significant reduction in ator</w:t>
      </w:r>
      <w:r>
        <w:t>vastatin plasma concentrations.</w:t>
      </w:r>
    </w:p>
    <w:p w:rsidR="0095405F" w:rsidRPr="00FE31EF" w:rsidRDefault="0095405F" w:rsidP="0095405F">
      <w:pPr>
        <w:pStyle w:val="PI-Header4"/>
        <w:spacing w:before="144" w:after="96"/>
      </w:pPr>
      <w:r w:rsidRPr="00FE31EF">
        <w:t>Ezetimibe</w:t>
      </w:r>
    </w:p>
    <w:p w:rsidR="0095405F" w:rsidRPr="00FE31EF" w:rsidRDefault="0095405F" w:rsidP="0095405F">
      <w:r w:rsidRPr="00FE31EF">
        <w:t>In preclinical studies, it has been shown that ezetimibe does not induce cytochrome P450 drug metabolising enzymes.  No clinically significant pharmacokinetic interactions have been observed between ezetimibe and drugs known to be metabolised by cytochromes P450 1A2, 2D6, 2C8, 2C9, a</w:t>
      </w:r>
      <w:r>
        <w:t>nd 3A4, or N-acetyltransferase.</w:t>
      </w:r>
    </w:p>
    <w:p w:rsidR="0095405F" w:rsidRPr="00FE31EF" w:rsidRDefault="0095405F" w:rsidP="0095405F">
      <w:pPr>
        <w:pStyle w:val="Heading2"/>
      </w:pPr>
      <w:r w:rsidRPr="00FE31EF">
        <w:lastRenderedPageBreak/>
        <w:t>Other Drug Interactions</w:t>
      </w:r>
    </w:p>
    <w:p w:rsidR="0095405F" w:rsidRPr="00FE31EF" w:rsidRDefault="0095405F" w:rsidP="0095405F">
      <w:pPr>
        <w:pStyle w:val="PI-Header3"/>
        <w:spacing w:before="144" w:after="192"/>
      </w:pPr>
      <w:r w:rsidRPr="00FE31EF">
        <w:t>Ezetimibe</w:t>
      </w:r>
    </w:p>
    <w:p w:rsidR="0095405F" w:rsidRPr="00FE31EF" w:rsidRDefault="0095405F" w:rsidP="0095405F">
      <w:pPr>
        <w:rPr>
          <w:snapToGrid w:val="0"/>
        </w:rPr>
      </w:pPr>
      <w:r w:rsidRPr="00FE31EF">
        <w:rPr>
          <w:snapToGrid w:val="0"/>
        </w:rPr>
        <w:t>Ezetimibe had no effect on the pharmacokinetics of dapsone, dextromethorphan, digoxin, oral contraceptives (ethinyloestradiol and levonorgestrel), glipizide, tolbutamide or midazolam during co-administration.  Cimetidine, co-administered with ezetimibe, had no effect on the bioavailability of ezetimibe.</w:t>
      </w:r>
    </w:p>
    <w:p w:rsidR="0095405F" w:rsidRPr="00FE31EF" w:rsidRDefault="0095405F" w:rsidP="0095405F">
      <w:pPr>
        <w:pStyle w:val="PI-Header3"/>
        <w:spacing w:before="144" w:after="192"/>
        <w:rPr>
          <w:snapToGrid w:val="0"/>
        </w:rPr>
      </w:pPr>
      <w:r w:rsidRPr="00FE31EF">
        <w:rPr>
          <w:snapToGrid w:val="0"/>
        </w:rPr>
        <w:t>Atorvastatin</w:t>
      </w:r>
    </w:p>
    <w:p w:rsidR="0095405F" w:rsidRPr="00FE31EF" w:rsidRDefault="0095405F" w:rsidP="0095405F">
      <w:r w:rsidRPr="00FE31EF">
        <w:t>Atorvastatin plasma concentrations and LDL-C reduction were not altered by c</w:t>
      </w:r>
      <w:r>
        <w:t>o-administration of cimetidine.</w:t>
      </w:r>
    </w:p>
    <w:p w:rsidR="0095405F" w:rsidRPr="00FE31EF" w:rsidRDefault="0095405F" w:rsidP="0095405F">
      <w:pPr>
        <w:pStyle w:val="Heading2"/>
      </w:pPr>
      <w:r w:rsidRPr="00FE31EF">
        <w:t>Antacids</w:t>
      </w:r>
    </w:p>
    <w:p w:rsidR="0095405F" w:rsidRPr="00FE31EF" w:rsidRDefault="0095405F" w:rsidP="0095405F">
      <w:pPr>
        <w:pStyle w:val="PI-Header3"/>
        <w:spacing w:before="144" w:after="192"/>
      </w:pPr>
      <w:r w:rsidRPr="00FE31EF">
        <w:t>Ezetimibe</w:t>
      </w:r>
    </w:p>
    <w:p w:rsidR="0095405F" w:rsidRPr="00FE31EF" w:rsidRDefault="0095405F" w:rsidP="0095405F">
      <w:r w:rsidRPr="00FE31EF">
        <w:t>Concomitant antacid administration decreased the rate of absorption of ezetimibe but had no effect on the bioavailability of ezetimibe.  This decreased rate of absorption is not considered clinically significant.</w:t>
      </w:r>
    </w:p>
    <w:p w:rsidR="0095405F" w:rsidRPr="00FE31EF" w:rsidRDefault="0095405F" w:rsidP="0095405F">
      <w:pPr>
        <w:pStyle w:val="PI-Header3"/>
        <w:spacing w:before="144" w:after="192"/>
        <w:rPr>
          <w:snapToGrid w:val="0"/>
        </w:rPr>
      </w:pPr>
      <w:r w:rsidRPr="00FE31EF">
        <w:rPr>
          <w:snapToGrid w:val="0"/>
        </w:rPr>
        <w:t>Atorvastatin</w:t>
      </w:r>
    </w:p>
    <w:p w:rsidR="0095405F" w:rsidRPr="00FE31EF" w:rsidRDefault="0095405F" w:rsidP="0095405F">
      <w:pPr>
        <w:rPr>
          <w:snapToGrid w:val="0"/>
          <w:u w:val="single"/>
        </w:rPr>
      </w:pPr>
      <w:r w:rsidRPr="00FE31EF">
        <w:t>Co-administration of an oral antacid suspension containing magnesium and aluminium hydroxides with atorvastatin decreased atorvastatin plasma concentrations approximately 35%, however, L</w:t>
      </w:r>
      <w:r>
        <w:t>DL-C reduction was not altered.</w:t>
      </w:r>
    </w:p>
    <w:p w:rsidR="0095405F" w:rsidRPr="00FE31EF" w:rsidRDefault="0095405F" w:rsidP="0095405F">
      <w:pPr>
        <w:pStyle w:val="Heading2"/>
      </w:pPr>
      <w:r w:rsidRPr="00FE31EF">
        <w:t>Bile Acid Sequestrants</w:t>
      </w:r>
    </w:p>
    <w:p w:rsidR="0095405F" w:rsidRPr="00FE31EF" w:rsidRDefault="0095405F" w:rsidP="0095405F">
      <w:r w:rsidRPr="00FE31EF">
        <w:t xml:space="preserve">Dosing of </w:t>
      </w:r>
      <w:r>
        <w:t>ZETEZE</w:t>
      </w:r>
      <w:r w:rsidRPr="00FE31EF">
        <w:t xml:space="preserve"> Composite Pack and a bile acid binding sequestrant should take place several hours apart.  However, efficacy of such combination has not been studied.</w:t>
      </w:r>
    </w:p>
    <w:p w:rsidR="0095405F" w:rsidRPr="00FE31EF" w:rsidRDefault="0095405F" w:rsidP="0095405F">
      <w:pPr>
        <w:pStyle w:val="PI-Header3"/>
        <w:spacing w:before="144" w:after="192"/>
      </w:pPr>
      <w:r w:rsidRPr="00FE31EF">
        <w:t>Colestipol</w:t>
      </w:r>
    </w:p>
    <w:p w:rsidR="0095405F" w:rsidRPr="00FE31EF" w:rsidRDefault="0095405F" w:rsidP="0095405F">
      <w:r w:rsidRPr="00FE31EF">
        <w:t>Plasma concentrations of atorvastatin were lower (approximately 25%) when colestipol and atorvastatin were co-administered.  However, LDL-C reduction was greater when atorvastatin and colestipol were co-administered than wh</w:t>
      </w:r>
      <w:r>
        <w:t>en either drug was given alone.</w:t>
      </w:r>
    </w:p>
    <w:p w:rsidR="0095405F" w:rsidRPr="00FE31EF" w:rsidRDefault="0095405F" w:rsidP="0095405F">
      <w:pPr>
        <w:pStyle w:val="PI-Header3"/>
        <w:spacing w:before="144" w:after="192"/>
      </w:pPr>
      <w:r>
        <w:t>Cholestyramine</w:t>
      </w:r>
    </w:p>
    <w:p w:rsidR="0095405F" w:rsidRPr="00FE31EF" w:rsidRDefault="0095405F" w:rsidP="0095405F">
      <w:r w:rsidRPr="00FE31EF">
        <w:t>Concomitant cholestyramine administration decreased the mean AUC of total ezetimibe (ezetimibe + ezetimibe glucuronide) approximately 55 %.  The incremental LDL</w:t>
      </w:r>
      <w:r w:rsidRPr="00FE31EF">
        <w:noBreakHyphen/>
        <w:t>C reduction due to adding ezetimibe to cholestyramine may be</w:t>
      </w:r>
      <w:r>
        <w:t xml:space="preserve"> lessened by this interaction.</w:t>
      </w:r>
    </w:p>
    <w:p w:rsidR="0095405F" w:rsidRPr="00FE31EF" w:rsidRDefault="0095405F" w:rsidP="0095405F">
      <w:pPr>
        <w:pStyle w:val="Heading2"/>
      </w:pPr>
      <w:r w:rsidRPr="00FE31EF">
        <w:t>Fibrates</w:t>
      </w:r>
    </w:p>
    <w:p w:rsidR="0095405F" w:rsidRPr="00FE31EF" w:rsidRDefault="0095405F" w:rsidP="0095405F">
      <w:pPr>
        <w:rPr>
          <w:lang w:val="en-US"/>
        </w:rPr>
      </w:pPr>
      <w:r w:rsidRPr="00FE31EF">
        <w:rPr>
          <w:lang w:val="en-US"/>
        </w:rPr>
        <w:t>The safety and effectiveness of</w:t>
      </w:r>
      <w:r w:rsidRPr="007C350F">
        <w:rPr>
          <w:lang w:val="en-US"/>
        </w:rPr>
        <w:t xml:space="preserve"> ezetimibe and atorvastatin</w:t>
      </w:r>
      <w:r w:rsidRPr="00FE31EF">
        <w:rPr>
          <w:lang w:val="en-US"/>
        </w:rPr>
        <w:t xml:space="preserve"> administered with fibrates have not been established.  Fibrates may increase cholesterol excretion into the bile, leading to cholelithiasis.  In a preclinical study in dogs, ezetimibe increased cholesterol in the gallbladder bile.  Although the relevance of this preclinical finding to humans is unknown, co-administration of </w:t>
      </w:r>
      <w:r w:rsidRPr="007C350F">
        <w:rPr>
          <w:lang w:val="en-US"/>
        </w:rPr>
        <w:t>ezetimibe and atorvastatin</w:t>
      </w:r>
      <w:r w:rsidRPr="00FE31EF">
        <w:rPr>
          <w:lang w:val="en-US"/>
        </w:rPr>
        <w:t xml:space="preserve"> with fibrates is not recommended until use in patients is studied.</w:t>
      </w:r>
    </w:p>
    <w:p w:rsidR="00A039CC" w:rsidRDefault="00A039CC">
      <w:pPr>
        <w:spacing w:before="0" w:after="0"/>
        <w:rPr>
          <w:u w:val="single"/>
        </w:rPr>
      </w:pPr>
      <w:r>
        <w:br w:type="page"/>
      </w:r>
    </w:p>
    <w:p w:rsidR="0095405F" w:rsidRPr="00FE31EF" w:rsidRDefault="0095405F" w:rsidP="0095405F">
      <w:pPr>
        <w:pStyle w:val="PI-Header3"/>
        <w:spacing w:before="144" w:after="192"/>
      </w:pPr>
      <w:r w:rsidRPr="00FE31EF">
        <w:lastRenderedPageBreak/>
        <w:t>Fenofibrate</w:t>
      </w:r>
    </w:p>
    <w:p w:rsidR="0095405F" w:rsidRPr="00FE31EF" w:rsidRDefault="0095405F" w:rsidP="0095405F">
      <w:r w:rsidRPr="00FE31EF">
        <w:rPr>
          <w:lang w:val="sv-SE"/>
        </w:rPr>
        <w:t>I</w:t>
      </w:r>
      <w:r w:rsidRPr="00FE31EF">
        <w:t>n a pharmacokinetic study, concomitant fenofibrate administration increased total ezetimibe concentrations approximately 1.5-fold.  This increase is not considered clinically significant.</w:t>
      </w:r>
    </w:p>
    <w:p w:rsidR="0095405F" w:rsidRPr="00FE31EF" w:rsidRDefault="0095405F" w:rsidP="0095405F">
      <w:pPr>
        <w:pStyle w:val="PI-Header3"/>
        <w:spacing w:before="144" w:after="192"/>
        <w:rPr>
          <w:b/>
        </w:rPr>
      </w:pPr>
      <w:r w:rsidRPr="00FE31EF">
        <w:rPr>
          <w:rStyle w:val="StyleStylePI-NormalBolditalicItalicChar"/>
          <w:b w:val="0"/>
        </w:rPr>
        <w:t>Gemfibrozil</w:t>
      </w:r>
    </w:p>
    <w:p w:rsidR="0095405F" w:rsidRPr="00FE31EF" w:rsidRDefault="0095405F" w:rsidP="0095405F">
      <w:r w:rsidRPr="00FE31EF">
        <w:t>In a pharmacokinetic study, concomitant gemfibrozil administration increased total ezetimibe concentrations approximately 1.7-fold.  This increase is not considered clinically significant.  No clinical data are available.</w:t>
      </w:r>
    </w:p>
    <w:p w:rsidR="0095405F" w:rsidRPr="00FE31EF" w:rsidRDefault="0095405F" w:rsidP="0095405F">
      <w:pPr>
        <w:pStyle w:val="Heading2"/>
      </w:pPr>
      <w:r w:rsidRPr="00FE31EF">
        <w:t>Anticoagulants</w:t>
      </w:r>
    </w:p>
    <w:p w:rsidR="0095405F" w:rsidRPr="00FE31EF" w:rsidRDefault="0095405F" w:rsidP="0095405F">
      <w:pPr>
        <w:pStyle w:val="PI-Header3"/>
        <w:spacing w:before="144" w:after="192"/>
      </w:pPr>
      <w:r w:rsidRPr="00FE31EF">
        <w:t>Ezetimibe</w:t>
      </w:r>
    </w:p>
    <w:p w:rsidR="0095405F" w:rsidRPr="00FE31EF" w:rsidRDefault="0095405F" w:rsidP="0095405F">
      <w:r w:rsidRPr="00FE31EF">
        <w:t>Concurrent administration of ezetimibe (10 mg once daily) had no significant effect on bioavailability and prothrombin time in a study of twelve healthy adult males administered a single dose of warfarin.  There have been post-marketing reports of increased International Normalised Ratio in patients who had ezetimibe added to warfarin.  Most of these patients were also on other medications (see PRECAUTIONS).</w:t>
      </w:r>
    </w:p>
    <w:p w:rsidR="0095405F" w:rsidRPr="00FE31EF" w:rsidRDefault="0095405F" w:rsidP="0095405F">
      <w:pPr>
        <w:pStyle w:val="PI-Header3"/>
        <w:spacing w:before="144" w:after="192"/>
      </w:pPr>
      <w:r w:rsidRPr="00FE31EF">
        <w:t>Atorvastatin</w:t>
      </w:r>
    </w:p>
    <w:p w:rsidR="0095405F" w:rsidRPr="00FE31EF" w:rsidRDefault="0095405F" w:rsidP="0095405F">
      <w:r w:rsidRPr="00FE31EF">
        <w:t>Atorvastatin had no clinically significant effect on prothrombin time when administered to patients receiv</w:t>
      </w:r>
      <w:r>
        <w:t>ing chronic warfarin treatment.</w:t>
      </w:r>
    </w:p>
    <w:p w:rsidR="0095405F" w:rsidRPr="00FE31EF" w:rsidRDefault="0095405F" w:rsidP="0095405F">
      <w:pPr>
        <w:pStyle w:val="Heading2"/>
      </w:pPr>
      <w:r>
        <w:t>Fusidic acid</w:t>
      </w:r>
    </w:p>
    <w:p w:rsidR="0095405F" w:rsidRPr="00FE31EF" w:rsidRDefault="0095405F" w:rsidP="0095405F">
      <w:r w:rsidRPr="00FE31EF">
        <w:t>The risk of myopathy including rhabdomyolysis may be increased by the concomitant administration of systemic fusidic acid with statins. Co-administration of this combination may cause increased plasma concentrations of both agents. The mechanism of this interaction (whether it is pharmacodynamics or pharmacokinetic, or both) is yet unknown.</w:t>
      </w:r>
    </w:p>
    <w:p w:rsidR="0095405F" w:rsidRPr="00FE31EF" w:rsidRDefault="0095405F" w:rsidP="0095405F">
      <w:r w:rsidRPr="00FE31EF">
        <w:t xml:space="preserve">Although interaction studies with atorvastatin and fusidic acid have not been conducted, severe muscle problems such as rhabdomyolysis have been reported in post-marketing experience with this combination. If treatment with fusidic acid is necessary, </w:t>
      </w:r>
      <w:r>
        <w:t>ZETEZE</w:t>
      </w:r>
      <w:r w:rsidRPr="00FE31EF">
        <w:t xml:space="preserve"> Composite Pack treatment should be discontinued throughout the duration of the fusidic acid treatment (see CONTRAINDICATIONS and PRECAUTIONS).</w:t>
      </w:r>
    </w:p>
    <w:p w:rsidR="0095405F" w:rsidRPr="00FE31EF" w:rsidRDefault="0095405F" w:rsidP="0095405F">
      <w:pPr>
        <w:pStyle w:val="Heading2"/>
      </w:pPr>
      <w:r w:rsidRPr="00FE31EF">
        <w:t>Colchicine</w:t>
      </w:r>
    </w:p>
    <w:p w:rsidR="0095405F" w:rsidRPr="00FE31EF" w:rsidRDefault="0095405F" w:rsidP="0095405F">
      <w:r w:rsidRPr="00FE31EF">
        <w:t xml:space="preserve">Although interaction studies with atorvastatin and colchicine have not been conducted, cases of myopathy have been reported with atorvastatin co-administered with colchicine, and caution should be exercised when prescribing </w:t>
      </w:r>
      <w:r>
        <w:t>ZETEZE</w:t>
      </w:r>
      <w:r w:rsidRPr="00FE31EF">
        <w:t xml:space="preserve"> Composite Pack with colchicine.</w:t>
      </w:r>
    </w:p>
    <w:p w:rsidR="0095405F" w:rsidRPr="00FE31EF" w:rsidRDefault="0095405F" w:rsidP="0095405F">
      <w:pPr>
        <w:pStyle w:val="Heading2"/>
      </w:pPr>
      <w:r w:rsidRPr="00FE31EF">
        <w:t>Transporter Inhibitors</w:t>
      </w:r>
    </w:p>
    <w:p w:rsidR="0095405F" w:rsidRPr="00FE31EF" w:rsidRDefault="0095405F" w:rsidP="0095405F">
      <w:pPr>
        <w:pStyle w:val="PI-Header3"/>
        <w:spacing w:before="144" w:after="192"/>
      </w:pPr>
      <w:r w:rsidRPr="00FE31EF">
        <w:t>Atorvastatin</w:t>
      </w:r>
    </w:p>
    <w:p w:rsidR="0095405F" w:rsidRPr="00FE31EF" w:rsidRDefault="0095405F" w:rsidP="0095405F">
      <w:r w:rsidRPr="00FE31EF">
        <w:t>Atorvastatin and atorvastatin-metabolites are substrates of the OATP1B1 transporter.  Inhibitors of the OATP1B1 (e.g. cyclosporin) can increase the bioavailability of atorvastatin.  Concomitant administration of atorvastatin 10mg and cyclosporin 5.2mg/kg/day resulted in an increase in exposure to atorvastatin (</w:t>
      </w:r>
      <w:r>
        <w:t>see DOSAGE AND ADMINISTRATION).</w:t>
      </w:r>
    </w:p>
    <w:p w:rsidR="0095405F" w:rsidRPr="00FE31EF" w:rsidRDefault="0095405F" w:rsidP="0095405F">
      <w:pPr>
        <w:pStyle w:val="PI-Header3"/>
        <w:spacing w:before="144" w:after="192"/>
      </w:pPr>
      <w:r w:rsidRPr="00FE31EF">
        <w:lastRenderedPageBreak/>
        <w:t>Ezetimibe</w:t>
      </w:r>
    </w:p>
    <w:p w:rsidR="0095405F" w:rsidRPr="00FE31EF" w:rsidRDefault="0095405F" w:rsidP="0095405F">
      <w:r w:rsidRPr="00FE31EF">
        <w:t>The effect of cyclosporin on ezetimibe was studied in eight post-renal transplant patients with creatinine clearance of &gt;50 mL/min who were on a stable dose of cyclosporin.  A single 10-mg dose of ezetimibe resulted in a 3.4-fold (range 2.3- to 7.9-fold) increase in the mean AUC for total ezetimibe compared to a group of historical healthy volunteers (n=17) who had taken a single 10-mg dose of ezetimibe alone.</w:t>
      </w:r>
    </w:p>
    <w:p w:rsidR="0095405F" w:rsidRPr="00FE31EF" w:rsidRDefault="0095405F" w:rsidP="0095405F">
      <w:r w:rsidRPr="00FE31EF">
        <w:t>In a different study, a renal transplant patient with severe renal insufficiency (creatinine clearance of 13.2 mL/min/1.73 m</w:t>
      </w:r>
      <w:r w:rsidRPr="00FE31EF">
        <w:rPr>
          <w:vertAlign w:val="superscript"/>
        </w:rPr>
        <w:t>2</w:t>
      </w:r>
      <w:r w:rsidRPr="00FE31EF">
        <w:t>) who was receiving multiple medications, including cyclosporin, demonstrated a 12</w:t>
      </w:r>
      <w:r w:rsidRPr="00FE31EF">
        <w:noBreakHyphen/>
        <w:t>fold greater exposure to total ezetimibe compared to concurrent controls.</w:t>
      </w:r>
    </w:p>
    <w:p w:rsidR="0095405F" w:rsidRPr="00FE31EF" w:rsidRDefault="0095405F" w:rsidP="0095405F">
      <w:r w:rsidRPr="00FE31EF">
        <w:t>In a two-period crossover study in twelve healthy subjects, daily administration of 20 mg ezetimibe for 8 days with a single dose 100 mg dose of cyclosporin on Day 7 resulted in a mean 15% increase in cyclosporin AUC (range 10% decrease to 51% increase) compared to a single 100 mg dose of cyclosporin alone (see PRECAUTIONS).</w:t>
      </w:r>
    </w:p>
    <w:p w:rsidR="0095405F" w:rsidRPr="00FE31EF" w:rsidRDefault="0095405F" w:rsidP="0095405F">
      <w:pPr>
        <w:pStyle w:val="Heading2"/>
      </w:pPr>
      <w:r w:rsidRPr="00FE31EF">
        <w:t>Erythromycin/Clarithromycin</w:t>
      </w:r>
    </w:p>
    <w:p w:rsidR="0095405F" w:rsidRPr="00FE31EF" w:rsidRDefault="0095405F" w:rsidP="0095405F">
      <w:r w:rsidRPr="00FE31EF">
        <w:t xml:space="preserve">In healthy individuals, co-administration of atorvastatin (10mg QD) and erythromycin (500mg QID), or clarithromycin (500mg BID), known inhibitors of cytochrome P450 3A4, was associated with higher plasma concentrations of </w:t>
      </w:r>
      <w:r>
        <w:t>atorvastatin (see PRECAUTIONS).</w:t>
      </w:r>
    </w:p>
    <w:p w:rsidR="0095405F" w:rsidRPr="00FE31EF" w:rsidRDefault="0095405F" w:rsidP="0095405F">
      <w:pPr>
        <w:pStyle w:val="Heading2"/>
      </w:pPr>
      <w:r w:rsidRPr="00FE31EF">
        <w:t>Protease Inhibitors</w:t>
      </w:r>
    </w:p>
    <w:p w:rsidR="0095405F" w:rsidRPr="00FE31EF" w:rsidRDefault="0095405F" w:rsidP="0095405F">
      <w:r w:rsidRPr="00FE31EF">
        <w:t xml:space="preserve">Co-administration of atorvastatin and protease inhibitors, known inhibitors of cytochrome P450 3A4, was associated with increased plasma </w:t>
      </w:r>
      <w:r>
        <w:t>concentrations of atorvastatin.</w:t>
      </w:r>
    </w:p>
    <w:p w:rsidR="0095405F" w:rsidRPr="00FE31EF" w:rsidRDefault="0095405F" w:rsidP="0095405F">
      <w:pPr>
        <w:pStyle w:val="Heading2"/>
      </w:pPr>
      <w:r w:rsidRPr="00FE31EF">
        <w:t>Diltiazem Hydrochloride</w:t>
      </w:r>
    </w:p>
    <w:p w:rsidR="0095405F" w:rsidRPr="00FE31EF" w:rsidRDefault="0095405F" w:rsidP="0095405F">
      <w:r w:rsidRPr="00FE31EF">
        <w:t xml:space="preserve">Co-administration of atorvastatin (40mg) with diltiazem (240mg) was associated with higher plasma </w:t>
      </w:r>
      <w:r>
        <w:t>concentrations of atorvastatin.</w:t>
      </w:r>
    </w:p>
    <w:p w:rsidR="0095405F" w:rsidRPr="00FE31EF" w:rsidRDefault="0095405F" w:rsidP="0095405F">
      <w:pPr>
        <w:pStyle w:val="Heading2"/>
      </w:pPr>
      <w:r w:rsidRPr="00FE31EF">
        <w:t>Itraconazole</w:t>
      </w:r>
    </w:p>
    <w:p w:rsidR="0095405F" w:rsidRPr="00FE31EF" w:rsidRDefault="0095405F" w:rsidP="0095405F">
      <w:r w:rsidRPr="00FE31EF">
        <w:t>Concomitant administration of atorvastatin (20 to 40mg) and itraconazole (200mg) was associated with a</w:t>
      </w:r>
      <w:r>
        <w:t>n increase in atorvastatin AUC.</w:t>
      </w:r>
    </w:p>
    <w:p w:rsidR="0095405F" w:rsidRPr="00FE31EF" w:rsidRDefault="0095405F" w:rsidP="0095405F">
      <w:pPr>
        <w:pStyle w:val="Heading2"/>
      </w:pPr>
      <w:r w:rsidRPr="00FE31EF">
        <w:t>Grapefruit Juice</w:t>
      </w:r>
    </w:p>
    <w:p w:rsidR="0095405F" w:rsidRPr="00FE31EF" w:rsidRDefault="0095405F" w:rsidP="0095405F">
      <w:r w:rsidRPr="00FE31EF">
        <w:t>Contains one or more components that inhibit cytochrome P450 3A4 and can increase plasma concentrations of atorvastatin, especially with excessive grapefruit jui</w:t>
      </w:r>
      <w:r>
        <w:t>ce consumption (&gt;1.2L per day).</w:t>
      </w:r>
    </w:p>
    <w:p w:rsidR="0095405F" w:rsidRPr="00FE31EF" w:rsidRDefault="0095405F" w:rsidP="0095405F">
      <w:pPr>
        <w:pStyle w:val="Heading2"/>
      </w:pPr>
      <w:r w:rsidRPr="00FE31EF">
        <w:t>Digoxin</w:t>
      </w:r>
    </w:p>
    <w:p w:rsidR="0095405F" w:rsidRPr="00FE31EF" w:rsidRDefault="0095405F" w:rsidP="0095405F">
      <w:r w:rsidRPr="00FE31EF">
        <w:t xml:space="preserve">When multiple doses of digoxin (0.25mg QD) and 10mg atorvastatin were co-administered, steady-state plasma digoxin concentrations were unaffected.  However, steady-state plasma digoxin concentrations increased by approximately 20% following administration of digoxin with 80mg atorvastatin daily.  Patients taking digoxin should </w:t>
      </w:r>
      <w:r>
        <w:t>be monitored appropriately.</w:t>
      </w:r>
    </w:p>
    <w:p w:rsidR="0095405F" w:rsidRPr="00FE31EF" w:rsidRDefault="0095405F" w:rsidP="0095405F">
      <w:pPr>
        <w:pStyle w:val="Heading2"/>
      </w:pPr>
      <w:r w:rsidRPr="00FE31EF">
        <w:lastRenderedPageBreak/>
        <w:t>Oral Contraceptives</w:t>
      </w:r>
    </w:p>
    <w:p w:rsidR="0095405F" w:rsidRPr="00FE31EF" w:rsidRDefault="0095405F" w:rsidP="0095405F">
      <w:r w:rsidRPr="00FE31EF">
        <w:t xml:space="preserve">Co-administration </w:t>
      </w:r>
      <w:r>
        <w:t xml:space="preserve">of atorvastatin </w:t>
      </w:r>
      <w:r w:rsidRPr="00FE31EF">
        <w:t xml:space="preserve">with an oral contraceptive containing norethindrone and ethinyloestradiol increased AUC values for norethindrone and ethinyl oestradiol by approximately 30% and 20%.  These increases should be considered when selecting an oral contraceptive for a woman taking </w:t>
      </w:r>
      <w:r>
        <w:t>ZETEZE</w:t>
      </w:r>
      <w:r w:rsidRPr="00FE31EF">
        <w:t xml:space="preserve"> Composite Pack.</w:t>
      </w:r>
    </w:p>
    <w:p w:rsidR="0095405F" w:rsidRPr="00FE31EF" w:rsidRDefault="0095405F" w:rsidP="0095405F">
      <w:pPr>
        <w:pStyle w:val="Heading2"/>
      </w:pPr>
      <w:r w:rsidRPr="00FE31EF">
        <w:t>Other Medicines shown no</w:t>
      </w:r>
      <w:r>
        <w:t>t to interact with atorvastatin</w:t>
      </w:r>
    </w:p>
    <w:p w:rsidR="0095405F" w:rsidRPr="00FE31EF" w:rsidRDefault="0095405F" w:rsidP="0095405F">
      <w:pPr>
        <w:pStyle w:val="PI-Header3"/>
        <w:spacing w:before="144" w:after="192"/>
      </w:pPr>
      <w:r w:rsidRPr="00FE31EF">
        <w:t>Amlodipine</w:t>
      </w:r>
    </w:p>
    <w:p w:rsidR="0095405F" w:rsidRPr="00FE31EF" w:rsidRDefault="0095405F" w:rsidP="0095405F">
      <w:r w:rsidRPr="00FE31EF">
        <w:t xml:space="preserve">Atorvastatin pharmacokinetics </w:t>
      </w:r>
      <w:proofErr w:type="gramStart"/>
      <w:r w:rsidRPr="00FE31EF">
        <w:t>were</w:t>
      </w:r>
      <w:proofErr w:type="gramEnd"/>
      <w:r w:rsidRPr="00FE31EF">
        <w:t xml:space="preserve"> not altered by the co-administration of atorvastatin 80mg daily and amlodipine 10mg daily at steady-state.  In a drug-drug interaction study in healthy subjects, co-administration of atorvastatin 80mg and amlodipine 10mg resulted in an 18% increase in exposure to atorvastatin, which was not clinica</w:t>
      </w:r>
      <w:r>
        <w:t>lly meaningful.</w:t>
      </w:r>
    </w:p>
    <w:p w:rsidR="0095405F" w:rsidRPr="00FE31EF" w:rsidRDefault="0095405F" w:rsidP="0095405F">
      <w:pPr>
        <w:pStyle w:val="PI-Header3"/>
        <w:spacing w:before="144" w:after="192"/>
      </w:pPr>
      <w:r w:rsidRPr="00FE31EF">
        <w:t>Azithromycin</w:t>
      </w:r>
    </w:p>
    <w:p w:rsidR="0095405F" w:rsidRPr="00FE31EF" w:rsidRDefault="0095405F" w:rsidP="0095405F">
      <w:r w:rsidRPr="00FE31EF">
        <w:t xml:space="preserve">Co-administration of atorvastatin 10mg daily and azithromycin (500mg QD) did not alter the plasma </w:t>
      </w:r>
      <w:r>
        <w:t>concentrations of atorvastatin.</w:t>
      </w:r>
    </w:p>
    <w:p w:rsidR="0095405F" w:rsidRPr="00FE31EF" w:rsidRDefault="0095405F" w:rsidP="0095405F">
      <w:pPr>
        <w:pStyle w:val="PI-Header3"/>
        <w:spacing w:before="144" w:after="192"/>
      </w:pPr>
      <w:r>
        <w:t>Other concomitant therapy</w:t>
      </w:r>
    </w:p>
    <w:p w:rsidR="0095405F" w:rsidRPr="00FE31EF" w:rsidRDefault="0095405F" w:rsidP="0095405F">
      <w:r w:rsidRPr="00FE31EF">
        <w:t xml:space="preserve">In clinical studies, atorvastatin was used concomitantly with antihypertensive agents and oestrogen replacement therapy without evidence of clinically significant adverse interactions. Interaction studies with all specific </w:t>
      </w:r>
      <w:r>
        <w:t>agents have not been conducted.</w:t>
      </w:r>
    </w:p>
    <w:p w:rsidR="0095405F" w:rsidRPr="00FE31EF" w:rsidRDefault="0095405F" w:rsidP="0095405F">
      <w:pPr>
        <w:pStyle w:val="Heading1"/>
      </w:pPr>
      <w:r w:rsidRPr="00FE31EF">
        <w:t>ADVERSE EFFECTS</w:t>
      </w:r>
    </w:p>
    <w:p w:rsidR="0095405F" w:rsidRPr="00FE31EF" w:rsidRDefault="0095405F" w:rsidP="0095405F">
      <w:pPr>
        <w:rPr>
          <w:rFonts w:cs="Times New Roman"/>
        </w:rPr>
      </w:pPr>
      <w:r w:rsidRPr="007C350F">
        <w:rPr>
          <w:rFonts w:cs="Times New Roman"/>
        </w:rPr>
        <w:t>Co-administration of ezetimibe and atorvastatin has been evaluated for safety in more than 2,400 patients in 7 clinical trials.  Co-administration of ezetimibe and atorvastatin</w:t>
      </w:r>
      <w:r w:rsidRPr="00FE31EF">
        <w:rPr>
          <w:rFonts w:cs="Times New Roman"/>
        </w:rPr>
        <w:t xml:space="preserve"> was generally well-tolerated.</w:t>
      </w:r>
    </w:p>
    <w:p w:rsidR="00A039CC" w:rsidRDefault="0095405F" w:rsidP="0095405F">
      <w:pPr>
        <w:rPr>
          <w:rFonts w:cs="Times New Roman"/>
        </w:rPr>
      </w:pPr>
      <w:r w:rsidRPr="00FE31EF">
        <w:rPr>
          <w:rFonts w:cs="Times New Roman"/>
        </w:rPr>
        <w:t xml:space="preserve">Table 5 summarises the common (≥ 1.0% in any group) drug-related adverse events by system </w:t>
      </w:r>
      <w:r w:rsidR="00A039CC">
        <w:rPr>
          <w:rFonts w:cs="Times New Roman"/>
        </w:rPr>
        <w:t>organ class and preferred term.</w:t>
      </w:r>
    </w:p>
    <w:p w:rsidR="00A039CC" w:rsidRDefault="00A039CC">
      <w:pPr>
        <w:spacing w:before="0" w:after="0"/>
        <w:rPr>
          <w:rFonts w:cs="Times New Roman"/>
        </w:rPr>
      </w:pPr>
      <w:r>
        <w:rPr>
          <w:rFonts w:cs="Times New Roman"/>
        </w:rPr>
        <w:br w:type="page"/>
      </w:r>
    </w:p>
    <w:p w:rsidR="0095405F" w:rsidRPr="00FE31EF" w:rsidRDefault="0095405F" w:rsidP="0095405F">
      <w:pPr>
        <w:jc w:val="center"/>
      </w:pPr>
      <w:r w:rsidRPr="00FE31EF">
        <w:lastRenderedPageBreak/>
        <w:t xml:space="preserve">Table 5 </w:t>
      </w:r>
      <w:r w:rsidRPr="00FE31EF">
        <w:br/>
        <w:t>Drug-related Adverse Events Occurring in ≥1.0% in any Treatment Group</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59"/>
        <w:gridCol w:w="1808"/>
        <w:gridCol w:w="1807"/>
        <w:gridCol w:w="1807"/>
        <w:gridCol w:w="1807"/>
      </w:tblGrid>
      <w:tr w:rsidR="0095405F" w:rsidRPr="00FE31EF" w:rsidTr="00754380">
        <w:trPr>
          <w:trHeight w:val="567"/>
        </w:trPr>
        <w:tc>
          <w:tcPr>
            <w:tcW w:w="1108" w:type="pct"/>
            <w:shd w:val="clear" w:color="auto" w:fill="auto"/>
          </w:tcPr>
          <w:p w:rsidR="0095405F" w:rsidRPr="00FE31EF" w:rsidRDefault="0095405F" w:rsidP="00754380">
            <w:pPr>
              <w:spacing w:before="0" w:after="0"/>
              <w:jc w:val="both"/>
              <w:rPr>
                <w:rFonts w:cs="Times New Roman"/>
                <w:b/>
                <w:sz w:val="20"/>
                <w:szCs w:val="20"/>
                <w:lang w:val="en-US"/>
              </w:rPr>
            </w:pPr>
          </w:p>
        </w:tc>
        <w:tc>
          <w:tcPr>
            <w:tcW w:w="973" w:type="pct"/>
            <w:shd w:val="clear" w:color="auto" w:fill="auto"/>
          </w:tcPr>
          <w:p w:rsidR="0095405F" w:rsidRPr="00FE31EF" w:rsidRDefault="0095405F" w:rsidP="00754380">
            <w:pPr>
              <w:spacing w:before="0" w:after="0"/>
              <w:jc w:val="center"/>
              <w:rPr>
                <w:rFonts w:cs="Times New Roman"/>
                <w:sz w:val="20"/>
                <w:szCs w:val="20"/>
                <w:lang w:val="en-US"/>
              </w:rPr>
            </w:pPr>
            <w:r w:rsidRPr="00FE31EF">
              <w:rPr>
                <w:rFonts w:cs="Times New Roman"/>
                <w:sz w:val="20"/>
                <w:szCs w:val="20"/>
                <w:lang w:val="en-US"/>
              </w:rPr>
              <w:t>Placebo</w:t>
            </w:r>
          </w:p>
          <w:p w:rsidR="0095405F" w:rsidRPr="00FE31EF" w:rsidRDefault="0095405F" w:rsidP="00754380">
            <w:pPr>
              <w:spacing w:before="0" w:after="0"/>
              <w:jc w:val="center"/>
              <w:rPr>
                <w:rFonts w:cs="Times New Roman"/>
                <w:sz w:val="20"/>
                <w:szCs w:val="20"/>
                <w:lang w:val="en-US"/>
              </w:rPr>
            </w:pPr>
            <w:r w:rsidRPr="00FE31EF">
              <w:rPr>
                <w:rFonts w:cs="Times New Roman"/>
                <w:sz w:val="20"/>
                <w:szCs w:val="20"/>
                <w:lang w:val="en-US"/>
              </w:rPr>
              <w:t>(%)</w:t>
            </w:r>
          </w:p>
          <w:p w:rsidR="0095405F" w:rsidRPr="00FE31EF" w:rsidRDefault="0095405F" w:rsidP="00754380">
            <w:pPr>
              <w:spacing w:before="0" w:after="0"/>
              <w:jc w:val="center"/>
              <w:rPr>
                <w:rFonts w:cs="Times New Roman"/>
                <w:b/>
                <w:sz w:val="20"/>
                <w:szCs w:val="20"/>
                <w:lang w:val="en-US"/>
              </w:rPr>
            </w:pPr>
            <w:r w:rsidRPr="00FE31EF">
              <w:rPr>
                <w:rFonts w:cs="Times New Roman"/>
                <w:sz w:val="20"/>
                <w:szCs w:val="20"/>
                <w:lang w:val="en-US"/>
              </w:rPr>
              <w:t>N=60</w:t>
            </w:r>
          </w:p>
        </w:tc>
        <w:tc>
          <w:tcPr>
            <w:tcW w:w="973" w:type="pct"/>
            <w:shd w:val="clear" w:color="auto" w:fill="auto"/>
          </w:tcPr>
          <w:p w:rsidR="0095405F" w:rsidRPr="00FE31EF" w:rsidRDefault="0095405F" w:rsidP="00754380">
            <w:pPr>
              <w:spacing w:before="0" w:after="0"/>
              <w:jc w:val="center"/>
              <w:rPr>
                <w:rFonts w:cs="Times New Roman"/>
                <w:sz w:val="20"/>
                <w:szCs w:val="20"/>
                <w:lang w:val="en-US"/>
              </w:rPr>
            </w:pPr>
            <w:r w:rsidRPr="00FE31EF">
              <w:rPr>
                <w:rFonts w:cs="Times New Roman"/>
                <w:sz w:val="20"/>
                <w:szCs w:val="20"/>
                <w:lang w:val="en-US"/>
              </w:rPr>
              <w:t>Ezetimibe 10 mg</w:t>
            </w:r>
          </w:p>
          <w:p w:rsidR="0095405F" w:rsidRPr="00FE31EF" w:rsidRDefault="0095405F" w:rsidP="00754380">
            <w:pPr>
              <w:spacing w:before="0" w:after="0"/>
              <w:jc w:val="center"/>
              <w:rPr>
                <w:rFonts w:cs="Times New Roman"/>
                <w:sz w:val="20"/>
                <w:szCs w:val="20"/>
                <w:lang w:val="en-US"/>
              </w:rPr>
            </w:pPr>
            <w:r w:rsidRPr="00FE31EF">
              <w:rPr>
                <w:rFonts w:cs="Times New Roman"/>
                <w:sz w:val="20"/>
                <w:szCs w:val="20"/>
                <w:lang w:val="en-US"/>
              </w:rPr>
              <w:t>(%)</w:t>
            </w:r>
          </w:p>
          <w:p w:rsidR="0095405F" w:rsidRPr="00FE31EF" w:rsidRDefault="0095405F" w:rsidP="00754380">
            <w:pPr>
              <w:spacing w:before="0" w:after="0"/>
              <w:jc w:val="center"/>
              <w:rPr>
                <w:rFonts w:cs="Times New Roman"/>
                <w:b/>
                <w:sz w:val="20"/>
                <w:szCs w:val="20"/>
                <w:lang w:val="en-US"/>
              </w:rPr>
            </w:pPr>
            <w:r w:rsidRPr="00FE31EF">
              <w:rPr>
                <w:rFonts w:cs="Times New Roman"/>
                <w:sz w:val="20"/>
                <w:szCs w:val="20"/>
                <w:lang w:val="en-US"/>
              </w:rPr>
              <w:t>N=65</w:t>
            </w:r>
          </w:p>
        </w:tc>
        <w:tc>
          <w:tcPr>
            <w:tcW w:w="973" w:type="pct"/>
            <w:shd w:val="clear" w:color="auto" w:fill="auto"/>
          </w:tcPr>
          <w:p w:rsidR="0095405F" w:rsidRPr="00FE31EF" w:rsidRDefault="0095405F" w:rsidP="00754380">
            <w:pPr>
              <w:spacing w:before="0" w:after="0"/>
              <w:jc w:val="center"/>
              <w:rPr>
                <w:rFonts w:cs="Times New Roman"/>
                <w:sz w:val="20"/>
                <w:szCs w:val="20"/>
                <w:lang w:val="en-US"/>
              </w:rPr>
            </w:pPr>
            <w:r w:rsidRPr="00FE31EF">
              <w:rPr>
                <w:rFonts w:cs="Times New Roman"/>
                <w:sz w:val="20"/>
                <w:szCs w:val="20"/>
                <w:lang w:val="en-US"/>
              </w:rPr>
              <w:t>Atorvastatin</w:t>
            </w:r>
            <w:r w:rsidRPr="00FE31EF">
              <w:rPr>
                <w:rFonts w:cs="Times New Roman"/>
                <w:sz w:val="20"/>
                <w:szCs w:val="20"/>
                <w:vertAlign w:val="superscript"/>
                <w:lang w:val="en-US"/>
              </w:rPr>
              <w:t>a</w:t>
            </w:r>
          </w:p>
          <w:p w:rsidR="0095405F" w:rsidRPr="00FE31EF" w:rsidRDefault="0095405F" w:rsidP="00754380">
            <w:pPr>
              <w:spacing w:before="0" w:after="0"/>
              <w:jc w:val="center"/>
              <w:rPr>
                <w:rFonts w:cs="Times New Roman"/>
                <w:sz w:val="20"/>
                <w:szCs w:val="20"/>
                <w:lang w:val="en-US"/>
              </w:rPr>
            </w:pPr>
            <w:r w:rsidRPr="00FE31EF">
              <w:rPr>
                <w:rFonts w:cs="Times New Roman"/>
                <w:sz w:val="20"/>
                <w:szCs w:val="20"/>
                <w:lang w:val="en-US"/>
              </w:rPr>
              <w:t>(%)</w:t>
            </w:r>
          </w:p>
          <w:p w:rsidR="0095405F" w:rsidRPr="00FE31EF" w:rsidRDefault="0095405F" w:rsidP="00754380">
            <w:pPr>
              <w:spacing w:before="0" w:after="0"/>
              <w:jc w:val="center"/>
              <w:rPr>
                <w:rFonts w:cs="Times New Roman"/>
                <w:sz w:val="20"/>
                <w:szCs w:val="20"/>
                <w:lang w:val="en-US"/>
              </w:rPr>
            </w:pPr>
            <w:r w:rsidRPr="00FE31EF">
              <w:rPr>
                <w:rFonts w:cs="Times New Roman"/>
                <w:sz w:val="20"/>
                <w:szCs w:val="20"/>
                <w:lang w:val="en-US"/>
              </w:rPr>
              <w:t>N=2041</w:t>
            </w:r>
          </w:p>
        </w:tc>
        <w:tc>
          <w:tcPr>
            <w:tcW w:w="973" w:type="pct"/>
            <w:shd w:val="clear" w:color="auto" w:fill="auto"/>
          </w:tcPr>
          <w:p w:rsidR="0095405F" w:rsidRPr="00FE31EF" w:rsidRDefault="0095405F" w:rsidP="00754380">
            <w:pPr>
              <w:spacing w:before="0" w:after="0"/>
              <w:jc w:val="center"/>
              <w:rPr>
                <w:rFonts w:cs="Times New Roman"/>
                <w:sz w:val="20"/>
                <w:szCs w:val="20"/>
                <w:lang w:val="en-US"/>
              </w:rPr>
            </w:pPr>
            <w:r w:rsidRPr="007C350F">
              <w:rPr>
                <w:rFonts w:cs="Times New Roman"/>
              </w:rPr>
              <w:t xml:space="preserve"> </w:t>
            </w:r>
            <w:r w:rsidRPr="007C350F">
              <w:rPr>
                <w:rFonts w:cs="Times New Roman"/>
                <w:sz w:val="20"/>
                <w:szCs w:val="20"/>
              </w:rPr>
              <w:t>Co-administered ezetimibe and atorvastatin</w:t>
            </w:r>
            <w:r w:rsidRPr="00FE31EF">
              <w:rPr>
                <w:rFonts w:cs="Times New Roman"/>
                <w:sz w:val="20"/>
                <w:szCs w:val="20"/>
                <w:vertAlign w:val="superscript"/>
                <w:lang w:val="en-US"/>
              </w:rPr>
              <w:t>a</w:t>
            </w:r>
          </w:p>
          <w:p w:rsidR="0095405F" w:rsidRPr="00FE31EF" w:rsidRDefault="0095405F" w:rsidP="00754380">
            <w:pPr>
              <w:spacing w:before="0" w:after="0"/>
              <w:jc w:val="center"/>
              <w:rPr>
                <w:rFonts w:cs="Times New Roman"/>
                <w:sz w:val="20"/>
                <w:szCs w:val="20"/>
                <w:lang w:val="en-US"/>
              </w:rPr>
            </w:pPr>
            <w:r w:rsidRPr="00FE31EF">
              <w:rPr>
                <w:rFonts w:cs="Times New Roman"/>
                <w:sz w:val="20"/>
                <w:szCs w:val="20"/>
                <w:lang w:val="en-US"/>
              </w:rPr>
              <w:t>(%)</w:t>
            </w:r>
          </w:p>
          <w:p w:rsidR="0095405F" w:rsidRPr="00FE31EF" w:rsidRDefault="0095405F" w:rsidP="00754380">
            <w:pPr>
              <w:spacing w:before="0" w:after="0"/>
              <w:jc w:val="center"/>
              <w:rPr>
                <w:rFonts w:cs="Times New Roman"/>
                <w:sz w:val="20"/>
                <w:szCs w:val="20"/>
                <w:lang w:val="en-US"/>
              </w:rPr>
            </w:pPr>
            <w:r w:rsidRPr="00FE31EF">
              <w:rPr>
                <w:rFonts w:cs="Times New Roman"/>
                <w:sz w:val="20"/>
                <w:szCs w:val="20"/>
                <w:lang w:val="en-US"/>
              </w:rPr>
              <w:t>N=2403</w:t>
            </w:r>
          </w:p>
        </w:tc>
      </w:tr>
      <w:tr w:rsidR="0095405F" w:rsidRPr="00FE31EF" w:rsidTr="00754380">
        <w:trPr>
          <w:trHeight w:hRule="exact" w:val="284"/>
        </w:trPr>
        <w:tc>
          <w:tcPr>
            <w:tcW w:w="5000" w:type="pct"/>
            <w:gridSpan w:val="5"/>
            <w:shd w:val="clear" w:color="auto" w:fill="auto"/>
          </w:tcPr>
          <w:p w:rsidR="0095405F" w:rsidRPr="00FE31EF" w:rsidRDefault="0095405F" w:rsidP="00754380">
            <w:pPr>
              <w:spacing w:before="0" w:after="0"/>
              <w:rPr>
                <w:rFonts w:cs="Times New Roman"/>
                <w:sz w:val="20"/>
                <w:szCs w:val="20"/>
                <w:lang w:val="en-US"/>
              </w:rPr>
            </w:pPr>
            <w:r w:rsidRPr="00FE31EF">
              <w:rPr>
                <w:rFonts w:cs="Times New Roman"/>
                <w:i/>
                <w:sz w:val="20"/>
                <w:szCs w:val="20"/>
                <w:lang w:val="en-US"/>
              </w:rPr>
              <w:t>Nervous system disorders</w:t>
            </w:r>
          </w:p>
        </w:tc>
      </w:tr>
      <w:tr w:rsidR="0095405F" w:rsidRPr="00FE31EF" w:rsidTr="00754380">
        <w:trPr>
          <w:trHeight w:hRule="exact" w:val="284"/>
        </w:trPr>
        <w:tc>
          <w:tcPr>
            <w:tcW w:w="1108" w:type="pct"/>
            <w:shd w:val="clear" w:color="auto" w:fill="auto"/>
          </w:tcPr>
          <w:p w:rsidR="0095405F" w:rsidRPr="00FE31EF" w:rsidRDefault="0095405F" w:rsidP="00754380">
            <w:pPr>
              <w:spacing w:before="0" w:after="0"/>
              <w:rPr>
                <w:rFonts w:cs="Times New Roman"/>
                <w:sz w:val="20"/>
                <w:szCs w:val="20"/>
                <w:lang w:val="en-US"/>
              </w:rPr>
            </w:pPr>
            <w:r w:rsidRPr="00FE31EF">
              <w:rPr>
                <w:rFonts w:cs="Times New Roman"/>
                <w:sz w:val="20"/>
                <w:szCs w:val="20"/>
                <w:lang w:val="en-US"/>
              </w:rPr>
              <w:t>Dizziness</w:t>
            </w:r>
          </w:p>
        </w:tc>
        <w:tc>
          <w:tcPr>
            <w:tcW w:w="973" w:type="pct"/>
            <w:shd w:val="clear" w:color="auto" w:fill="auto"/>
          </w:tcPr>
          <w:p w:rsidR="0095405F" w:rsidRPr="00FE31EF" w:rsidRDefault="0095405F" w:rsidP="00754380">
            <w:pPr>
              <w:spacing w:before="0" w:after="0"/>
              <w:jc w:val="center"/>
              <w:rPr>
                <w:rFonts w:cs="Times New Roman"/>
                <w:sz w:val="20"/>
                <w:szCs w:val="20"/>
                <w:lang w:val="en-US"/>
              </w:rPr>
            </w:pPr>
            <w:r w:rsidRPr="00FE31EF">
              <w:rPr>
                <w:rFonts w:cs="Times New Roman"/>
                <w:sz w:val="20"/>
                <w:szCs w:val="20"/>
                <w:lang w:val="en-US"/>
              </w:rPr>
              <w:t>0</w:t>
            </w:r>
          </w:p>
        </w:tc>
        <w:tc>
          <w:tcPr>
            <w:tcW w:w="973" w:type="pct"/>
            <w:shd w:val="clear" w:color="auto" w:fill="auto"/>
          </w:tcPr>
          <w:p w:rsidR="0095405F" w:rsidRPr="00FE31EF" w:rsidRDefault="0095405F" w:rsidP="00754380">
            <w:pPr>
              <w:spacing w:before="0" w:after="0"/>
              <w:jc w:val="center"/>
              <w:rPr>
                <w:rFonts w:cs="Times New Roman"/>
                <w:sz w:val="20"/>
                <w:szCs w:val="20"/>
                <w:lang w:val="en-US"/>
              </w:rPr>
            </w:pPr>
            <w:r w:rsidRPr="00FE31EF">
              <w:rPr>
                <w:rFonts w:cs="Times New Roman"/>
                <w:sz w:val="20"/>
                <w:szCs w:val="20"/>
                <w:lang w:val="en-US"/>
              </w:rPr>
              <w:t>3.1</w:t>
            </w:r>
          </w:p>
        </w:tc>
        <w:tc>
          <w:tcPr>
            <w:tcW w:w="973" w:type="pct"/>
            <w:shd w:val="clear" w:color="auto" w:fill="auto"/>
          </w:tcPr>
          <w:p w:rsidR="0095405F" w:rsidRPr="00FE31EF" w:rsidRDefault="0095405F" w:rsidP="00754380">
            <w:pPr>
              <w:spacing w:before="0" w:after="0"/>
              <w:jc w:val="center"/>
              <w:rPr>
                <w:rFonts w:cs="Times New Roman"/>
                <w:sz w:val="20"/>
                <w:szCs w:val="20"/>
                <w:lang w:val="en-US"/>
              </w:rPr>
            </w:pPr>
            <w:r w:rsidRPr="00FE31EF">
              <w:rPr>
                <w:rFonts w:cs="Times New Roman"/>
                <w:sz w:val="20"/>
                <w:szCs w:val="20"/>
                <w:lang w:val="en-US"/>
              </w:rPr>
              <w:t>0.3</w:t>
            </w:r>
          </w:p>
        </w:tc>
        <w:tc>
          <w:tcPr>
            <w:tcW w:w="973" w:type="pct"/>
            <w:shd w:val="clear" w:color="auto" w:fill="auto"/>
          </w:tcPr>
          <w:p w:rsidR="0095405F" w:rsidRPr="00FE31EF" w:rsidRDefault="0095405F" w:rsidP="00754380">
            <w:pPr>
              <w:spacing w:before="0" w:after="0"/>
              <w:jc w:val="center"/>
              <w:rPr>
                <w:rFonts w:cs="Times New Roman"/>
                <w:sz w:val="20"/>
                <w:szCs w:val="20"/>
                <w:lang w:val="en-US"/>
              </w:rPr>
            </w:pPr>
            <w:r w:rsidRPr="00FE31EF">
              <w:rPr>
                <w:rFonts w:cs="Times New Roman"/>
                <w:sz w:val="20"/>
                <w:szCs w:val="20"/>
                <w:lang w:val="en-US"/>
              </w:rPr>
              <w:t>0.3</w:t>
            </w:r>
          </w:p>
        </w:tc>
      </w:tr>
      <w:tr w:rsidR="0095405F" w:rsidRPr="00FE31EF" w:rsidTr="00754380">
        <w:trPr>
          <w:trHeight w:hRule="exact" w:val="284"/>
        </w:trPr>
        <w:tc>
          <w:tcPr>
            <w:tcW w:w="1108" w:type="pct"/>
            <w:shd w:val="clear" w:color="auto" w:fill="auto"/>
          </w:tcPr>
          <w:p w:rsidR="0095405F" w:rsidRPr="00FE31EF" w:rsidRDefault="0095405F" w:rsidP="00754380">
            <w:pPr>
              <w:spacing w:before="0" w:after="0"/>
              <w:jc w:val="both"/>
              <w:rPr>
                <w:rFonts w:cs="Times New Roman"/>
                <w:sz w:val="20"/>
                <w:szCs w:val="20"/>
                <w:lang w:val="en-US"/>
              </w:rPr>
            </w:pPr>
            <w:r w:rsidRPr="00FE31EF">
              <w:rPr>
                <w:rFonts w:cs="Times New Roman"/>
                <w:sz w:val="20"/>
                <w:szCs w:val="20"/>
                <w:lang w:val="en-US"/>
              </w:rPr>
              <w:t>Headache</w:t>
            </w:r>
          </w:p>
        </w:tc>
        <w:tc>
          <w:tcPr>
            <w:tcW w:w="973" w:type="pct"/>
            <w:shd w:val="clear" w:color="auto" w:fill="auto"/>
          </w:tcPr>
          <w:p w:rsidR="0095405F" w:rsidRPr="00FE31EF" w:rsidRDefault="0095405F" w:rsidP="00754380">
            <w:pPr>
              <w:spacing w:before="0" w:after="0"/>
              <w:jc w:val="center"/>
              <w:rPr>
                <w:rFonts w:cs="Times New Roman"/>
                <w:sz w:val="20"/>
                <w:szCs w:val="20"/>
                <w:lang w:val="en-US"/>
              </w:rPr>
            </w:pPr>
            <w:r w:rsidRPr="00FE31EF">
              <w:rPr>
                <w:rFonts w:cs="Times New Roman"/>
                <w:sz w:val="20"/>
                <w:szCs w:val="20"/>
                <w:lang w:val="en-US"/>
              </w:rPr>
              <w:t>1.7</w:t>
            </w:r>
          </w:p>
        </w:tc>
        <w:tc>
          <w:tcPr>
            <w:tcW w:w="973" w:type="pct"/>
            <w:shd w:val="clear" w:color="auto" w:fill="auto"/>
          </w:tcPr>
          <w:p w:rsidR="0095405F" w:rsidRPr="00FE31EF" w:rsidRDefault="0095405F" w:rsidP="00754380">
            <w:pPr>
              <w:spacing w:before="0" w:after="0"/>
              <w:jc w:val="center"/>
              <w:rPr>
                <w:rFonts w:cs="Times New Roman"/>
                <w:sz w:val="20"/>
                <w:szCs w:val="20"/>
                <w:lang w:val="en-US"/>
              </w:rPr>
            </w:pPr>
            <w:r w:rsidRPr="00FE31EF">
              <w:rPr>
                <w:rFonts w:cs="Times New Roman"/>
                <w:sz w:val="20"/>
                <w:szCs w:val="20"/>
                <w:lang w:val="en-US"/>
              </w:rPr>
              <w:t>1.5</w:t>
            </w:r>
          </w:p>
        </w:tc>
        <w:tc>
          <w:tcPr>
            <w:tcW w:w="973" w:type="pct"/>
            <w:shd w:val="clear" w:color="auto" w:fill="auto"/>
          </w:tcPr>
          <w:p w:rsidR="0095405F" w:rsidRPr="00FE31EF" w:rsidRDefault="0095405F" w:rsidP="00754380">
            <w:pPr>
              <w:spacing w:before="0" w:after="0"/>
              <w:jc w:val="center"/>
              <w:rPr>
                <w:rFonts w:cs="Times New Roman"/>
                <w:sz w:val="20"/>
                <w:szCs w:val="20"/>
                <w:lang w:val="en-US"/>
              </w:rPr>
            </w:pPr>
            <w:r w:rsidRPr="00FE31EF">
              <w:rPr>
                <w:rFonts w:cs="Times New Roman"/>
                <w:sz w:val="20"/>
                <w:szCs w:val="20"/>
                <w:lang w:val="en-US"/>
              </w:rPr>
              <w:t>0.6</w:t>
            </w:r>
          </w:p>
        </w:tc>
        <w:tc>
          <w:tcPr>
            <w:tcW w:w="973" w:type="pct"/>
            <w:shd w:val="clear" w:color="auto" w:fill="auto"/>
          </w:tcPr>
          <w:p w:rsidR="0095405F" w:rsidRPr="00FE31EF" w:rsidRDefault="0095405F" w:rsidP="00754380">
            <w:pPr>
              <w:spacing w:before="0" w:after="0"/>
              <w:jc w:val="center"/>
              <w:rPr>
                <w:rFonts w:cs="Times New Roman"/>
                <w:sz w:val="20"/>
                <w:szCs w:val="20"/>
                <w:lang w:val="en-US"/>
              </w:rPr>
            </w:pPr>
            <w:r w:rsidRPr="00FE31EF">
              <w:rPr>
                <w:rFonts w:cs="Times New Roman"/>
                <w:sz w:val="20"/>
                <w:szCs w:val="20"/>
                <w:lang w:val="en-US"/>
              </w:rPr>
              <w:t>0.8</w:t>
            </w:r>
          </w:p>
        </w:tc>
      </w:tr>
      <w:tr w:rsidR="0095405F" w:rsidRPr="00FE31EF" w:rsidTr="00754380">
        <w:trPr>
          <w:trHeight w:hRule="exact" w:val="284"/>
        </w:trPr>
        <w:tc>
          <w:tcPr>
            <w:tcW w:w="5000" w:type="pct"/>
            <w:gridSpan w:val="5"/>
            <w:shd w:val="clear" w:color="auto" w:fill="auto"/>
          </w:tcPr>
          <w:p w:rsidR="0095405F" w:rsidRPr="00FE31EF" w:rsidRDefault="0095405F" w:rsidP="00754380">
            <w:pPr>
              <w:spacing w:before="0" w:after="0"/>
              <w:rPr>
                <w:rFonts w:cs="Times New Roman"/>
                <w:sz w:val="20"/>
                <w:szCs w:val="20"/>
                <w:lang w:val="en-US"/>
              </w:rPr>
            </w:pPr>
            <w:r w:rsidRPr="00FE31EF">
              <w:rPr>
                <w:rFonts w:cs="Times New Roman"/>
                <w:i/>
                <w:sz w:val="20"/>
                <w:szCs w:val="20"/>
                <w:lang w:val="en-US"/>
              </w:rPr>
              <w:t>Respiratory, thoracic and mediastinal disorders</w:t>
            </w:r>
          </w:p>
        </w:tc>
      </w:tr>
      <w:tr w:rsidR="0095405F" w:rsidRPr="00FE31EF" w:rsidTr="00754380">
        <w:trPr>
          <w:trHeight w:hRule="exact" w:val="284"/>
        </w:trPr>
        <w:tc>
          <w:tcPr>
            <w:tcW w:w="1108" w:type="pct"/>
            <w:shd w:val="clear" w:color="auto" w:fill="auto"/>
          </w:tcPr>
          <w:p w:rsidR="0095405F" w:rsidRPr="00FE31EF" w:rsidRDefault="0095405F" w:rsidP="00754380">
            <w:pPr>
              <w:spacing w:before="0" w:after="0"/>
              <w:rPr>
                <w:rFonts w:cs="Times New Roman"/>
                <w:sz w:val="20"/>
                <w:szCs w:val="20"/>
                <w:lang w:val="en-US"/>
              </w:rPr>
            </w:pPr>
            <w:r w:rsidRPr="00FE31EF">
              <w:rPr>
                <w:rFonts w:cs="Times New Roman"/>
                <w:sz w:val="20"/>
                <w:szCs w:val="20"/>
                <w:lang w:val="en-US"/>
              </w:rPr>
              <w:t>Dyspnoea</w:t>
            </w:r>
          </w:p>
        </w:tc>
        <w:tc>
          <w:tcPr>
            <w:tcW w:w="973" w:type="pct"/>
            <w:shd w:val="clear" w:color="auto" w:fill="auto"/>
          </w:tcPr>
          <w:p w:rsidR="0095405F" w:rsidRPr="00FE31EF" w:rsidRDefault="0095405F" w:rsidP="00754380">
            <w:pPr>
              <w:spacing w:before="0" w:after="0"/>
              <w:jc w:val="center"/>
              <w:rPr>
                <w:rFonts w:cs="Times New Roman"/>
                <w:sz w:val="20"/>
                <w:szCs w:val="20"/>
                <w:lang w:val="en-US"/>
              </w:rPr>
            </w:pPr>
            <w:r w:rsidRPr="00FE31EF">
              <w:rPr>
                <w:rFonts w:cs="Times New Roman"/>
                <w:sz w:val="20"/>
                <w:szCs w:val="20"/>
                <w:lang w:val="en-US"/>
              </w:rPr>
              <w:t>0</w:t>
            </w:r>
          </w:p>
        </w:tc>
        <w:tc>
          <w:tcPr>
            <w:tcW w:w="973" w:type="pct"/>
            <w:shd w:val="clear" w:color="auto" w:fill="auto"/>
          </w:tcPr>
          <w:p w:rsidR="0095405F" w:rsidRPr="00FE31EF" w:rsidRDefault="0095405F" w:rsidP="00754380">
            <w:pPr>
              <w:spacing w:before="0" w:after="0"/>
              <w:jc w:val="center"/>
              <w:rPr>
                <w:rFonts w:cs="Times New Roman"/>
                <w:sz w:val="20"/>
                <w:szCs w:val="20"/>
                <w:lang w:val="en-US"/>
              </w:rPr>
            </w:pPr>
            <w:r w:rsidRPr="00FE31EF">
              <w:rPr>
                <w:rFonts w:cs="Times New Roman"/>
                <w:sz w:val="20"/>
                <w:szCs w:val="20"/>
                <w:lang w:val="en-US"/>
              </w:rPr>
              <w:t>1.5</w:t>
            </w:r>
          </w:p>
        </w:tc>
        <w:tc>
          <w:tcPr>
            <w:tcW w:w="973" w:type="pct"/>
            <w:shd w:val="clear" w:color="auto" w:fill="auto"/>
          </w:tcPr>
          <w:p w:rsidR="0095405F" w:rsidRPr="00FE31EF" w:rsidRDefault="0095405F" w:rsidP="00754380">
            <w:pPr>
              <w:spacing w:before="0" w:after="0"/>
              <w:jc w:val="center"/>
              <w:rPr>
                <w:rFonts w:cs="Times New Roman"/>
                <w:sz w:val="20"/>
                <w:szCs w:val="20"/>
                <w:lang w:val="en-US"/>
              </w:rPr>
            </w:pPr>
            <w:r w:rsidRPr="00FE31EF">
              <w:rPr>
                <w:rFonts w:cs="Times New Roman"/>
                <w:sz w:val="20"/>
                <w:szCs w:val="20"/>
                <w:lang w:val="en-US"/>
              </w:rPr>
              <w:t>0</w:t>
            </w:r>
          </w:p>
        </w:tc>
        <w:tc>
          <w:tcPr>
            <w:tcW w:w="973" w:type="pct"/>
            <w:shd w:val="clear" w:color="auto" w:fill="auto"/>
          </w:tcPr>
          <w:p w:rsidR="0095405F" w:rsidRPr="00FE31EF" w:rsidRDefault="0095405F" w:rsidP="00754380">
            <w:pPr>
              <w:spacing w:before="0" w:after="0"/>
              <w:jc w:val="center"/>
              <w:rPr>
                <w:rFonts w:cs="Times New Roman"/>
                <w:sz w:val="20"/>
                <w:szCs w:val="20"/>
                <w:lang w:val="en-US"/>
              </w:rPr>
            </w:pPr>
            <w:r w:rsidRPr="00FE31EF">
              <w:rPr>
                <w:rFonts w:cs="Times New Roman"/>
                <w:sz w:val="20"/>
                <w:szCs w:val="20"/>
                <w:lang w:val="en-US"/>
              </w:rPr>
              <w:t>0.1</w:t>
            </w:r>
          </w:p>
        </w:tc>
      </w:tr>
      <w:tr w:rsidR="0095405F" w:rsidRPr="00FE31EF" w:rsidTr="00754380">
        <w:trPr>
          <w:trHeight w:hRule="exact" w:val="284"/>
        </w:trPr>
        <w:tc>
          <w:tcPr>
            <w:tcW w:w="5000" w:type="pct"/>
            <w:gridSpan w:val="5"/>
            <w:shd w:val="clear" w:color="auto" w:fill="auto"/>
          </w:tcPr>
          <w:p w:rsidR="0095405F" w:rsidRPr="00FE31EF" w:rsidRDefault="0095405F" w:rsidP="00754380">
            <w:pPr>
              <w:spacing w:before="0" w:after="0"/>
              <w:rPr>
                <w:rFonts w:cs="Times New Roman"/>
                <w:sz w:val="20"/>
                <w:szCs w:val="20"/>
                <w:lang w:val="en-US"/>
              </w:rPr>
            </w:pPr>
            <w:r w:rsidRPr="00FE31EF">
              <w:rPr>
                <w:rFonts w:cs="Times New Roman"/>
                <w:i/>
                <w:sz w:val="20"/>
                <w:szCs w:val="20"/>
                <w:lang w:val="en-US"/>
              </w:rPr>
              <w:t>Gastrointestinal disorders</w:t>
            </w:r>
          </w:p>
        </w:tc>
      </w:tr>
      <w:tr w:rsidR="0095405F" w:rsidRPr="00FE31EF" w:rsidTr="00754380">
        <w:trPr>
          <w:trHeight w:hRule="exact" w:val="284"/>
        </w:trPr>
        <w:tc>
          <w:tcPr>
            <w:tcW w:w="1108" w:type="pct"/>
            <w:shd w:val="clear" w:color="auto" w:fill="auto"/>
          </w:tcPr>
          <w:p w:rsidR="0095405F" w:rsidRPr="00FE31EF" w:rsidRDefault="0095405F" w:rsidP="00754380">
            <w:pPr>
              <w:spacing w:before="0" w:after="0"/>
              <w:jc w:val="both"/>
              <w:rPr>
                <w:rFonts w:cs="Times New Roman"/>
                <w:sz w:val="20"/>
                <w:szCs w:val="20"/>
                <w:lang w:val="en-US"/>
              </w:rPr>
            </w:pPr>
            <w:r w:rsidRPr="00FE31EF">
              <w:rPr>
                <w:rFonts w:cs="Times New Roman"/>
                <w:sz w:val="20"/>
                <w:szCs w:val="20"/>
                <w:lang w:val="en-US"/>
              </w:rPr>
              <w:t>Abdominal distension</w:t>
            </w:r>
          </w:p>
        </w:tc>
        <w:tc>
          <w:tcPr>
            <w:tcW w:w="973" w:type="pct"/>
            <w:shd w:val="clear" w:color="auto" w:fill="auto"/>
          </w:tcPr>
          <w:p w:rsidR="0095405F" w:rsidRPr="00FE31EF" w:rsidRDefault="0095405F" w:rsidP="00754380">
            <w:pPr>
              <w:spacing w:before="0" w:after="0"/>
              <w:jc w:val="center"/>
              <w:rPr>
                <w:rFonts w:cs="Times New Roman"/>
                <w:sz w:val="20"/>
                <w:szCs w:val="20"/>
                <w:lang w:val="en-US"/>
              </w:rPr>
            </w:pPr>
            <w:r w:rsidRPr="00FE31EF">
              <w:rPr>
                <w:rFonts w:cs="Times New Roman"/>
                <w:sz w:val="20"/>
                <w:szCs w:val="20"/>
                <w:lang w:val="en-US"/>
              </w:rPr>
              <w:t>3.3</w:t>
            </w:r>
          </w:p>
        </w:tc>
        <w:tc>
          <w:tcPr>
            <w:tcW w:w="973" w:type="pct"/>
            <w:shd w:val="clear" w:color="auto" w:fill="auto"/>
          </w:tcPr>
          <w:p w:rsidR="0095405F" w:rsidRPr="00FE31EF" w:rsidRDefault="0095405F" w:rsidP="00754380">
            <w:pPr>
              <w:spacing w:before="0" w:after="0"/>
              <w:jc w:val="center"/>
              <w:rPr>
                <w:rFonts w:cs="Times New Roman"/>
                <w:sz w:val="20"/>
                <w:szCs w:val="20"/>
                <w:lang w:val="en-US"/>
              </w:rPr>
            </w:pPr>
            <w:r w:rsidRPr="00FE31EF">
              <w:rPr>
                <w:rFonts w:cs="Times New Roman"/>
                <w:sz w:val="20"/>
                <w:szCs w:val="20"/>
                <w:lang w:val="en-US"/>
              </w:rPr>
              <w:t>0</w:t>
            </w:r>
          </w:p>
        </w:tc>
        <w:tc>
          <w:tcPr>
            <w:tcW w:w="973" w:type="pct"/>
            <w:shd w:val="clear" w:color="auto" w:fill="auto"/>
          </w:tcPr>
          <w:p w:rsidR="0095405F" w:rsidRPr="00FE31EF" w:rsidRDefault="0095405F" w:rsidP="00754380">
            <w:pPr>
              <w:spacing w:before="0" w:after="0"/>
              <w:jc w:val="center"/>
              <w:rPr>
                <w:rFonts w:cs="Times New Roman"/>
                <w:sz w:val="20"/>
                <w:szCs w:val="20"/>
                <w:lang w:val="en-US"/>
              </w:rPr>
            </w:pPr>
            <w:r w:rsidRPr="00FE31EF">
              <w:rPr>
                <w:rFonts w:cs="Times New Roman"/>
                <w:sz w:val="20"/>
                <w:szCs w:val="20"/>
                <w:lang w:val="en-US"/>
              </w:rPr>
              <w:t>0.1</w:t>
            </w:r>
          </w:p>
        </w:tc>
        <w:tc>
          <w:tcPr>
            <w:tcW w:w="973" w:type="pct"/>
            <w:shd w:val="clear" w:color="auto" w:fill="auto"/>
          </w:tcPr>
          <w:p w:rsidR="0095405F" w:rsidRPr="00FE31EF" w:rsidRDefault="0095405F" w:rsidP="00754380">
            <w:pPr>
              <w:spacing w:before="0" w:after="0"/>
              <w:jc w:val="center"/>
              <w:rPr>
                <w:rFonts w:cs="Times New Roman"/>
                <w:sz w:val="20"/>
                <w:szCs w:val="20"/>
                <w:lang w:val="en-US"/>
              </w:rPr>
            </w:pPr>
            <w:r w:rsidRPr="00FE31EF">
              <w:rPr>
                <w:rFonts w:cs="Times New Roman"/>
                <w:sz w:val="20"/>
                <w:szCs w:val="20"/>
                <w:lang w:val="en-US"/>
              </w:rPr>
              <w:t>0.2</w:t>
            </w:r>
          </w:p>
        </w:tc>
      </w:tr>
      <w:tr w:rsidR="0095405F" w:rsidRPr="00FE31EF" w:rsidTr="00754380">
        <w:trPr>
          <w:trHeight w:hRule="exact" w:val="284"/>
        </w:trPr>
        <w:tc>
          <w:tcPr>
            <w:tcW w:w="1108" w:type="pct"/>
            <w:shd w:val="clear" w:color="auto" w:fill="auto"/>
          </w:tcPr>
          <w:p w:rsidR="0095405F" w:rsidRPr="00FE31EF" w:rsidRDefault="0095405F" w:rsidP="00754380">
            <w:pPr>
              <w:spacing w:before="0" w:after="0"/>
              <w:jc w:val="both"/>
              <w:rPr>
                <w:rFonts w:cs="Times New Roman"/>
                <w:sz w:val="20"/>
                <w:szCs w:val="20"/>
                <w:lang w:val="en-US"/>
              </w:rPr>
            </w:pPr>
            <w:r w:rsidRPr="00FE31EF">
              <w:rPr>
                <w:rFonts w:cs="Times New Roman"/>
                <w:sz w:val="20"/>
                <w:szCs w:val="20"/>
                <w:lang w:val="en-US"/>
              </w:rPr>
              <w:t>Constipation</w:t>
            </w:r>
            <w:r w:rsidRPr="00FE31EF">
              <w:rPr>
                <w:rFonts w:cs="Times New Roman"/>
                <w:sz w:val="20"/>
                <w:szCs w:val="20"/>
                <w:lang w:val="en-US"/>
              </w:rPr>
              <w:tab/>
            </w:r>
          </w:p>
        </w:tc>
        <w:tc>
          <w:tcPr>
            <w:tcW w:w="973" w:type="pct"/>
            <w:shd w:val="clear" w:color="auto" w:fill="auto"/>
          </w:tcPr>
          <w:p w:rsidR="0095405F" w:rsidRPr="00FE31EF" w:rsidRDefault="0095405F" w:rsidP="00754380">
            <w:pPr>
              <w:spacing w:before="0" w:after="0"/>
              <w:jc w:val="center"/>
              <w:rPr>
                <w:rFonts w:cs="Times New Roman"/>
                <w:sz w:val="20"/>
                <w:szCs w:val="20"/>
                <w:lang w:val="en-US"/>
              </w:rPr>
            </w:pPr>
            <w:r w:rsidRPr="00FE31EF">
              <w:rPr>
                <w:rFonts w:cs="Times New Roman"/>
                <w:sz w:val="20"/>
                <w:szCs w:val="20"/>
                <w:lang w:val="en-US"/>
              </w:rPr>
              <w:t>1.7</w:t>
            </w:r>
          </w:p>
        </w:tc>
        <w:tc>
          <w:tcPr>
            <w:tcW w:w="973" w:type="pct"/>
            <w:shd w:val="clear" w:color="auto" w:fill="auto"/>
          </w:tcPr>
          <w:p w:rsidR="0095405F" w:rsidRPr="00FE31EF" w:rsidRDefault="0095405F" w:rsidP="00754380">
            <w:pPr>
              <w:spacing w:before="0" w:after="0"/>
              <w:jc w:val="center"/>
              <w:rPr>
                <w:rFonts w:cs="Times New Roman"/>
                <w:sz w:val="20"/>
                <w:szCs w:val="20"/>
                <w:lang w:val="en-US"/>
              </w:rPr>
            </w:pPr>
            <w:r w:rsidRPr="00FE31EF">
              <w:rPr>
                <w:rFonts w:cs="Times New Roman"/>
                <w:sz w:val="20"/>
                <w:szCs w:val="20"/>
                <w:lang w:val="en-US"/>
              </w:rPr>
              <w:t>0</w:t>
            </w:r>
          </w:p>
        </w:tc>
        <w:tc>
          <w:tcPr>
            <w:tcW w:w="973" w:type="pct"/>
            <w:shd w:val="clear" w:color="auto" w:fill="auto"/>
          </w:tcPr>
          <w:p w:rsidR="0095405F" w:rsidRPr="00FE31EF" w:rsidRDefault="0095405F" w:rsidP="00754380">
            <w:pPr>
              <w:spacing w:before="0" w:after="0"/>
              <w:jc w:val="center"/>
              <w:rPr>
                <w:rFonts w:cs="Times New Roman"/>
                <w:sz w:val="20"/>
                <w:szCs w:val="20"/>
                <w:lang w:val="en-US"/>
              </w:rPr>
            </w:pPr>
            <w:r w:rsidRPr="00FE31EF">
              <w:rPr>
                <w:rFonts w:cs="Times New Roman"/>
                <w:sz w:val="20"/>
                <w:szCs w:val="20"/>
                <w:lang w:val="en-US"/>
              </w:rPr>
              <w:t>0.7</w:t>
            </w:r>
          </w:p>
        </w:tc>
        <w:tc>
          <w:tcPr>
            <w:tcW w:w="973" w:type="pct"/>
            <w:shd w:val="clear" w:color="auto" w:fill="auto"/>
          </w:tcPr>
          <w:p w:rsidR="0095405F" w:rsidRPr="00FE31EF" w:rsidRDefault="0095405F" w:rsidP="00754380">
            <w:pPr>
              <w:spacing w:before="0" w:after="0"/>
              <w:jc w:val="center"/>
              <w:rPr>
                <w:rFonts w:cs="Times New Roman"/>
                <w:sz w:val="20"/>
                <w:szCs w:val="20"/>
                <w:lang w:val="en-US"/>
              </w:rPr>
            </w:pPr>
            <w:r w:rsidRPr="00FE31EF">
              <w:rPr>
                <w:rFonts w:cs="Times New Roman"/>
                <w:sz w:val="20"/>
                <w:szCs w:val="20"/>
                <w:lang w:val="en-US"/>
              </w:rPr>
              <w:t>0.8</w:t>
            </w:r>
          </w:p>
        </w:tc>
      </w:tr>
      <w:tr w:rsidR="0095405F" w:rsidRPr="00FE31EF" w:rsidTr="00754380">
        <w:trPr>
          <w:trHeight w:hRule="exact" w:val="284"/>
        </w:trPr>
        <w:tc>
          <w:tcPr>
            <w:tcW w:w="1108" w:type="pct"/>
            <w:shd w:val="clear" w:color="auto" w:fill="auto"/>
          </w:tcPr>
          <w:p w:rsidR="0095405F" w:rsidRPr="00FE31EF" w:rsidRDefault="0095405F" w:rsidP="00754380">
            <w:pPr>
              <w:spacing w:before="0" w:after="0"/>
              <w:jc w:val="both"/>
              <w:rPr>
                <w:rFonts w:cs="Times New Roman"/>
                <w:sz w:val="20"/>
                <w:szCs w:val="20"/>
                <w:lang w:val="en-US"/>
              </w:rPr>
            </w:pPr>
            <w:r w:rsidRPr="00FE31EF">
              <w:rPr>
                <w:rFonts w:cs="Times New Roman"/>
                <w:sz w:val="20"/>
                <w:szCs w:val="20"/>
                <w:lang w:val="en-US"/>
              </w:rPr>
              <w:t>Diarrhoea</w:t>
            </w:r>
            <w:r w:rsidRPr="00FE31EF">
              <w:rPr>
                <w:rFonts w:cs="Times New Roman"/>
                <w:sz w:val="20"/>
                <w:szCs w:val="20"/>
                <w:lang w:val="en-US"/>
              </w:rPr>
              <w:tab/>
            </w:r>
            <w:r w:rsidRPr="00FE31EF">
              <w:rPr>
                <w:rFonts w:cs="Times New Roman"/>
                <w:sz w:val="20"/>
                <w:szCs w:val="20"/>
                <w:lang w:val="en-US"/>
              </w:rPr>
              <w:tab/>
            </w:r>
          </w:p>
        </w:tc>
        <w:tc>
          <w:tcPr>
            <w:tcW w:w="973" w:type="pct"/>
            <w:shd w:val="clear" w:color="auto" w:fill="auto"/>
          </w:tcPr>
          <w:p w:rsidR="0095405F" w:rsidRPr="00FE31EF" w:rsidRDefault="0095405F" w:rsidP="00754380">
            <w:pPr>
              <w:spacing w:before="0" w:after="0"/>
              <w:jc w:val="center"/>
              <w:rPr>
                <w:rFonts w:cs="Times New Roman"/>
                <w:sz w:val="20"/>
                <w:szCs w:val="20"/>
                <w:lang w:val="en-US"/>
              </w:rPr>
            </w:pPr>
            <w:r w:rsidRPr="00FE31EF">
              <w:rPr>
                <w:rFonts w:cs="Times New Roman"/>
                <w:sz w:val="20"/>
                <w:szCs w:val="20"/>
                <w:lang w:val="en-US"/>
              </w:rPr>
              <w:t>1.7</w:t>
            </w:r>
          </w:p>
        </w:tc>
        <w:tc>
          <w:tcPr>
            <w:tcW w:w="973" w:type="pct"/>
            <w:shd w:val="clear" w:color="auto" w:fill="auto"/>
          </w:tcPr>
          <w:p w:rsidR="0095405F" w:rsidRPr="00FE31EF" w:rsidRDefault="0095405F" w:rsidP="00754380">
            <w:pPr>
              <w:spacing w:before="0" w:after="0"/>
              <w:jc w:val="center"/>
              <w:rPr>
                <w:rFonts w:cs="Times New Roman"/>
                <w:sz w:val="20"/>
                <w:szCs w:val="20"/>
                <w:lang w:val="en-US"/>
              </w:rPr>
            </w:pPr>
            <w:r w:rsidRPr="00FE31EF">
              <w:rPr>
                <w:rFonts w:cs="Times New Roman"/>
                <w:sz w:val="20"/>
                <w:szCs w:val="20"/>
                <w:lang w:val="en-US"/>
              </w:rPr>
              <w:t>4.6</w:t>
            </w:r>
          </w:p>
        </w:tc>
        <w:tc>
          <w:tcPr>
            <w:tcW w:w="973" w:type="pct"/>
            <w:shd w:val="clear" w:color="auto" w:fill="auto"/>
          </w:tcPr>
          <w:p w:rsidR="0095405F" w:rsidRPr="00FE31EF" w:rsidRDefault="0095405F" w:rsidP="00754380">
            <w:pPr>
              <w:spacing w:before="0" w:after="0"/>
              <w:jc w:val="center"/>
              <w:rPr>
                <w:rFonts w:cs="Times New Roman"/>
                <w:sz w:val="20"/>
                <w:szCs w:val="20"/>
                <w:lang w:val="en-US"/>
              </w:rPr>
            </w:pPr>
            <w:r w:rsidRPr="00FE31EF">
              <w:rPr>
                <w:rFonts w:cs="Times New Roman"/>
                <w:sz w:val="20"/>
                <w:szCs w:val="20"/>
                <w:lang w:val="en-US"/>
              </w:rPr>
              <w:t>0.8</w:t>
            </w:r>
          </w:p>
        </w:tc>
        <w:tc>
          <w:tcPr>
            <w:tcW w:w="973" w:type="pct"/>
            <w:shd w:val="clear" w:color="auto" w:fill="auto"/>
          </w:tcPr>
          <w:p w:rsidR="0095405F" w:rsidRPr="00FE31EF" w:rsidRDefault="0095405F" w:rsidP="00754380">
            <w:pPr>
              <w:spacing w:before="0" w:after="0"/>
              <w:jc w:val="center"/>
              <w:rPr>
                <w:rFonts w:cs="Times New Roman"/>
                <w:sz w:val="20"/>
                <w:szCs w:val="20"/>
                <w:lang w:val="en-US"/>
              </w:rPr>
            </w:pPr>
            <w:r w:rsidRPr="00FE31EF">
              <w:rPr>
                <w:rFonts w:cs="Times New Roman"/>
                <w:sz w:val="20"/>
                <w:szCs w:val="20"/>
                <w:lang w:val="en-US"/>
              </w:rPr>
              <w:t>1.0</w:t>
            </w:r>
          </w:p>
        </w:tc>
      </w:tr>
      <w:tr w:rsidR="0095405F" w:rsidRPr="00FE31EF" w:rsidTr="00754380">
        <w:trPr>
          <w:trHeight w:hRule="exact" w:val="284"/>
        </w:trPr>
        <w:tc>
          <w:tcPr>
            <w:tcW w:w="1108" w:type="pct"/>
            <w:shd w:val="clear" w:color="auto" w:fill="auto"/>
          </w:tcPr>
          <w:p w:rsidR="0095405F" w:rsidRPr="00FE31EF" w:rsidRDefault="0095405F" w:rsidP="00754380">
            <w:pPr>
              <w:spacing w:before="0" w:after="0"/>
              <w:jc w:val="both"/>
              <w:rPr>
                <w:rFonts w:cs="Times New Roman"/>
                <w:sz w:val="20"/>
                <w:szCs w:val="20"/>
                <w:lang w:val="en-US"/>
              </w:rPr>
            </w:pPr>
            <w:r w:rsidRPr="00FE31EF">
              <w:rPr>
                <w:rFonts w:cs="Times New Roman"/>
                <w:sz w:val="20"/>
                <w:szCs w:val="20"/>
                <w:lang w:val="en-US"/>
              </w:rPr>
              <w:t>Dyspepsia</w:t>
            </w:r>
            <w:r w:rsidRPr="00FE31EF">
              <w:rPr>
                <w:rFonts w:cs="Times New Roman"/>
                <w:sz w:val="20"/>
                <w:szCs w:val="20"/>
                <w:lang w:val="en-US"/>
              </w:rPr>
              <w:tab/>
            </w:r>
          </w:p>
        </w:tc>
        <w:tc>
          <w:tcPr>
            <w:tcW w:w="973" w:type="pct"/>
            <w:shd w:val="clear" w:color="auto" w:fill="auto"/>
          </w:tcPr>
          <w:p w:rsidR="0095405F" w:rsidRPr="00FE31EF" w:rsidRDefault="0095405F" w:rsidP="00754380">
            <w:pPr>
              <w:spacing w:before="0" w:after="0"/>
              <w:jc w:val="center"/>
              <w:rPr>
                <w:rFonts w:cs="Times New Roman"/>
                <w:sz w:val="20"/>
                <w:szCs w:val="20"/>
                <w:lang w:val="en-US"/>
              </w:rPr>
            </w:pPr>
            <w:r w:rsidRPr="00FE31EF">
              <w:rPr>
                <w:rFonts w:cs="Times New Roman"/>
                <w:sz w:val="20"/>
                <w:szCs w:val="20"/>
                <w:lang w:val="en-US"/>
              </w:rPr>
              <w:t>0</w:t>
            </w:r>
          </w:p>
        </w:tc>
        <w:tc>
          <w:tcPr>
            <w:tcW w:w="973" w:type="pct"/>
            <w:shd w:val="clear" w:color="auto" w:fill="auto"/>
          </w:tcPr>
          <w:p w:rsidR="0095405F" w:rsidRPr="00FE31EF" w:rsidRDefault="0095405F" w:rsidP="00754380">
            <w:pPr>
              <w:spacing w:before="0" w:after="0"/>
              <w:jc w:val="center"/>
              <w:rPr>
                <w:rFonts w:cs="Times New Roman"/>
                <w:sz w:val="20"/>
                <w:szCs w:val="20"/>
                <w:lang w:val="en-US"/>
              </w:rPr>
            </w:pPr>
            <w:r w:rsidRPr="00FE31EF">
              <w:rPr>
                <w:rFonts w:cs="Times New Roman"/>
                <w:sz w:val="20"/>
                <w:szCs w:val="20"/>
                <w:lang w:val="en-US"/>
              </w:rPr>
              <w:t>1.5</w:t>
            </w:r>
          </w:p>
        </w:tc>
        <w:tc>
          <w:tcPr>
            <w:tcW w:w="973" w:type="pct"/>
            <w:shd w:val="clear" w:color="auto" w:fill="auto"/>
          </w:tcPr>
          <w:p w:rsidR="0095405F" w:rsidRPr="00FE31EF" w:rsidRDefault="0095405F" w:rsidP="00754380">
            <w:pPr>
              <w:spacing w:before="0" w:after="0"/>
              <w:jc w:val="center"/>
              <w:rPr>
                <w:rFonts w:cs="Times New Roman"/>
                <w:sz w:val="20"/>
                <w:szCs w:val="20"/>
                <w:lang w:val="en-US"/>
              </w:rPr>
            </w:pPr>
            <w:r w:rsidRPr="00FE31EF">
              <w:rPr>
                <w:rFonts w:cs="Times New Roman"/>
                <w:sz w:val="20"/>
                <w:szCs w:val="20"/>
                <w:lang w:val="en-US"/>
              </w:rPr>
              <w:t>0.6</w:t>
            </w:r>
          </w:p>
        </w:tc>
        <w:tc>
          <w:tcPr>
            <w:tcW w:w="973" w:type="pct"/>
            <w:shd w:val="clear" w:color="auto" w:fill="auto"/>
          </w:tcPr>
          <w:p w:rsidR="0095405F" w:rsidRPr="00FE31EF" w:rsidRDefault="0095405F" w:rsidP="00754380">
            <w:pPr>
              <w:spacing w:before="0" w:after="0"/>
              <w:jc w:val="center"/>
              <w:rPr>
                <w:rFonts w:cs="Times New Roman"/>
                <w:sz w:val="20"/>
                <w:szCs w:val="20"/>
                <w:lang w:val="en-US"/>
              </w:rPr>
            </w:pPr>
            <w:r w:rsidRPr="00FE31EF">
              <w:rPr>
                <w:rFonts w:cs="Times New Roman"/>
                <w:sz w:val="20"/>
                <w:szCs w:val="20"/>
                <w:lang w:val="en-US"/>
              </w:rPr>
              <w:t>0.4</w:t>
            </w:r>
          </w:p>
        </w:tc>
      </w:tr>
      <w:tr w:rsidR="0095405F" w:rsidRPr="00FE31EF" w:rsidTr="00754380">
        <w:trPr>
          <w:trHeight w:hRule="exact" w:val="284"/>
        </w:trPr>
        <w:tc>
          <w:tcPr>
            <w:tcW w:w="1108" w:type="pct"/>
            <w:shd w:val="clear" w:color="auto" w:fill="auto"/>
          </w:tcPr>
          <w:p w:rsidR="0095405F" w:rsidRPr="00FE31EF" w:rsidRDefault="0095405F" w:rsidP="00754380">
            <w:pPr>
              <w:spacing w:before="0" w:after="0"/>
              <w:jc w:val="both"/>
              <w:rPr>
                <w:rFonts w:cs="Times New Roman"/>
                <w:sz w:val="20"/>
                <w:szCs w:val="20"/>
                <w:lang w:val="en-US"/>
              </w:rPr>
            </w:pPr>
            <w:r w:rsidRPr="00FE31EF">
              <w:rPr>
                <w:rFonts w:cs="Times New Roman"/>
                <w:sz w:val="20"/>
                <w:szCs w:val="20"/>
                <w:lang w:val="en-US"/>
              </w:rPr>
              <w:t>Flatulence</w:t>
            </w:r>
          </w:p>
        </w:tc>
        <w:tc>
          <w:tcPr>
            <w:tcW w:w="973" w:type="pct"/>
            <w:shd w:val="clear" w:color="auto" w:fill="auto"/>
          </w:tcPr>
          <w:p w:rsidR="0095405F" w:rsidRPr="00FE31EF" w:rsidRDefault="0095405F" w:rsidP="00754380">
            <w:pPr>
              <w:spacing w:before="0" w:after="0"/>
              <w:jc w:val="center"/>
              <w:rPr>
                <w:rFonts w:cs="Times New Roman"/>
                <w:sz w:val="20"/>
                <w:szCs w:val="20"/>
                <w:lang w:val="en-US"/>
              </w:rPr>
            </w:pPr>
            <w:r w:rsidRPr="00FE31EF">
              <w:rPr>
                <w:rFonts w:cs="Times New Roman"/>
                <w:sz w:val="20"/>
                <w:szCs w:val="20"/>
                <w:lang w:val="en-US"/>
              </w:rPr>
              <w:t>1.7</w:t>
            </w:r>
          </w:p>
        </w:tc>
        <w:tc>
          <w:tcPr>
            <w:tcW w:w="973" w:type="pct"/>
            <w:shd w:val="clear" w:color="auto" w:fill="auto"/>
          </w:tcPr>
          <w:p w:rsidR="0095405F" w:rsidRPr="00FE31EF" w:rsidRDefault="0095405F" w:rsidP="00754380">
            <w:pPr>
              <w:spacing w:before="0" w:after="0"/>
              <w:jc w:val="center"/>
              <w:rPr>
                <w:rFonts w:cs="Times New Roman"/>
                <w:sz w:val="20"/>
                <w:szCs w:val="20"/>
                <w:lang w:val="en-US"/>
              </w:rPr>
            </w:pPr>
            <w:r w:rsidRPr="00FE31EF">
              <w:rPr>
                <w:rFonts w:cs="Times New Roman"/>
                <w:sz w:val="20"/>
                <w:szCs w:val="20"/>
                <w:lang w:val="en-US"/>
              </w:rPr>
              <w:t>0</w:t>
            </w:r>
          </w:p>
        </w:tc>
        <w:tc>
          <w:tcPr>
            <w:tcW w:w="973" w:type="pct"/>
            <w:shd w:val="clear" w:color="auto" w:fill="auto"/>
          </w:tcPr>
          <w:p w:rsidR="0095405F" w:rsidRPr="00FE31EF" w:rsidRDefault="0095405F" w:rsidP="00754380">
            <w:pPr>
              <w:spacing w:before="0" w:after="0"/>
              <w:jc w:val="center"/>
              <w:rPr>
                <w:rFonts w:cs="Times New Roman"/>
                <w:sz w:val="20"/>
                <w:szCs w:val="20"/>
                <w:lang w:val="en-US"/>
              </w:rPr>
            </w:pPr>
            <w:r w:rsidRPr="00FE31EF">
              <w:rPr>
                <w:rFonts w:cs="Times New Roman"/>
                <w:sz w:val="20"/>
                <w:szCs w:val="20"/>
                <w:lang w:val="en-US"/>
              </w:rPr>
              <w:t>0.3</w:t>
            </w:r>
          </w:p>
        </w:tc>
        <w:tc>
          <w:tcPr>
            <w:tcW w:w="973" w:type="pct"/>
            <w:shd w:val="clear" w:color="auto" w:fill="auto"/>
          </w:tcPr>
          <w:p w:rsidR="0095405F" w:rsidRPr="00FE31EF" w:rsidRDefault="0095405F" w:rsidP="00754380">
            <w:pPr>
              <w:spacing w:before="0" w:after="0"/>
              <w:jc w:val="center"/>
              <w:rPr>
                <w:rFonts w:cs="Times New Roman"/>
                <w:sz w:val="20"/>
                <w:szCs w:val="20"/>
                <w:lang w:val="en-US"/>
              </w:rPr>
            </w:pPr>
            <w:r w:rsidRPr="00FE31EF">
              <w:rPr>
                <w:rFonts w:cs="Times New Roman"/>
                <w:sz w:val="20"/>
                <w:szCs w:val="20"/>
                <w:lang w:val="en-US"/>
              </w:rPr>
              <w:t>0.7</w:t>
            </w:r>
          </w:p>
        </w:tc>
      </w:tr>
      <w:tr w:rsidR="0095405F" w:rsidRPr="00FE31EF" w:rsidTr="00754380">
        <w:trPr>
          <w:trHeight w:hRule="exact" w:val="284"/>
        </w:trPr>
        <w:tc>
          <w:tcPr>
            <w:tcW w:w="1108" w:type="pct"/>
            <w:shd w:val="clear" w:color="auto" w:fill="auto"/>
          </w:tcPr>
          <w:p w:rsidR="0095405F" w:rsidRPr="00FE31EF" w:rsidRDefault="0095405F" w:rsidP="00754380">
            <w:pPr>
              <w:spacing w:before="0" w:after="0"/>
              <w:jc w:val="both"/>
              <w:rPr>
                <w:rFonts w:cs="Times New Roman"/>
                <w:sz w:val="20"/>
                <w:szCs w:val="20"/>
                <w:lang w:val="en-US"/>
              </w:rPr>
            </w:pPr>
            <w:r w:rsidRPr="00FE31EF">
              <w:rPr>
                <w:rFonts w:cs="Times New Roman"/>
                <w:sz w:val="20"/>
                <w:szCs w:val="20"/>
                <w:lang w:val="en-US"/>
              </w:rPr>
              <w:t>Gastritis</w:t>
            </w:r>
          </w:p>
        </w:tc>
        <w:tc>
          <w:tcPr>
            <w:tcW w:w="973" w:type="pct"/>
            <w:shd w:val="clear" w:color="auto" w:fill="auto"/>
          </w:tcPr>
          <w:p w:rsidR="0095405F" w:rsidRPr="00FE31EF" w:rsidRDefault="0095405F" w:rsidP="00754380">
            <w:pPr>
              <w:spacing w:before="0" w:after="0"/>
              <w:jc w:val="center"/>
              <w:rPr>
                <w:rFonts w:cs="Times New Roman"/>
                <w:sz w:val="20"/>
                <w:szCs w:val="20"/>
                <w:lang w:val="en-US"/>
              </w:rPr>
            </w:pPr>
            <w:r w:rsidRPr="00FE31EF">
              <w:rPr>
                <w:rFonts w:cs="Times New Roman"/>
                <w:sz w:val="20"/>
                <w:szCs w:val="20"/>
                <w:lang w:val="en-US"/>
              </w:rPr>
              <w:t>0</w:t>
            </w:r>
          </w:p>
        </w:tc>
        <w:tc>
          <w:tcPr>
            <w:tcW w:w="973" w:type="pct"/>
            <w:shd w:val="clear" w:color="auto" w:fill="auto"/>
          </w:tcPr>
          <w:p w:rsidR="0095405F" w:rsidRPr="00FE31EF" w:rsidRDefault="0095405F" w:rsidP="00754380">
            <w:pPr>
              <w:spacing w:before="0" w:after="0"/>
              <w:jc w:val="center"/>
              <w:rPr>
                <w:rFonts w:cs="Times New Roman"/>
                <w:sz w:val="20"/>
                <w:szCs w:val="20"/>
                <w:lang w:val="en-US"/>
              </w:rPr>
            </w:pPr>
            <w:r w:rsidRPr="00FE31EF">
              <w:rPr>
                <w:rFonts w:cs="Times New Roman"/>
                <w:sz w:val="20"/>
                <w:szCs w:val="20"/>
                <w:lang w:val="en-US"/>
              </w:rPr>
              <w:t>1.5</w:t>
            </w:r>
          </w:p>
        </w:tc>
        <w:tc>
          <w:tcPr>
            <w:tcW w:w="973" w:type="pct"/>
            <w:shd w:val="clear" w:color="auto" w:fill="auto"/>
          </w:tcPr>
          <w:p w:rsidR="0095405F" w:rsidRPr="00FE31EF" w:rsidRDefault="0095405F" w:rsidP="00754380">
            <w:pPr>
              <w:spacing w:before="0" w:after="0"/>
              <w:jc w:val="center"/>
              <w:rPr>
                <w:rFonts w:cs="Times New Roman"/>
                <w:sz w:val="20"/>
                <w:szCs w:val="20"/>
                <w:lang w:val="en-US"/>
              </w:rPr>
            </w:pPr>
            <w:r w:rsidRPr="00FE31EF">
              <w:rPr>
                <w:rFonts w:cs="Times New Roman"/>
                <w:sz w:val="20"/>
                <w:szCs w:val="20"/>
                <w:lang w:val="en-US"/>
              </w:rPr>
              <w:t>0</w:t>
            </w:r>
          </w:p>
        </w:tc>
        <w:tc>
          <w:tcPr>
            <w:tcW w:w="973" w:type="pct"/>
            <w:shd w:val="clear" w:color="auto" w:fill="auto"/>
          </w:tcPr>
          <w:p w:rsidR="0095405F" w:rsidRPr="00FE31EF" w:rsidRDefault="0095405F" w:rsidP="00754380">
            <w:pPr>
              <w:spacing w:before="0" w:after="0"/>
              <w:jc w:val="center"/>
              <w:rPr>
                <w:rFonts w:cs="Times New Roman"/>
                <w:sz w:val="20"/>
                <w:szCs w:val="20"/>
                <w:lang w:val="en-US"/>
              </w:rPr>
            </w:pPr>
            <w:r w:rsidRPr="00FE31EF">
              <w:rPr>
                <w:rFonts w:cs="Times New Roman"/>
                <w:sz w:val="20"/>
                <w:szCs w:val="20"/>
                <w:lang w:val="en-US"/>
              </w:rPr>
              <w:t>0.2</w:t>
            </w:r>
          </w:p>
        </w:tc>
      </w:tr>
      <w:tr w:rsidR="0095405F" w:rsidRPr="00FE31EF" w:rsidTr="00754380">
        <w:trPr>
          <w:trHeight w:hRule="exact" w:val="284"/>
        </w:trPr>
        <w:tc>
          <w:tcPr>
            <w:tcW w:w="1108" w:type="pct"/>
            <w:shd w:val="clear" w:color="auto" w:fill="auto"/>
          </w:tcPr>
          <w:p w:rsidR="0095405F" w:rsidRPr="00FE31EF" w:rsidRDefault="0095405F" w:rsidP="00754380">
            <w:pPr>
              <w:spacing w:before="0" w:after="0"/>
              <w:jc w:val="both"/>
              <w:rPr>
                <w:rFonts w:cs="Times New Roman"/>
                <w:sz w:val="20"/>
                <w:szCs w:val="20"/>
                <w:lang w:val="en-US"/>
              </w:rPr>
            </w:pPr>
            <w:r w:rsidRPr="00FE31EF">
              <w:rPr>
                <w:rFonts w:cs="Times New Roman"/>
                <w:sz w:val="20"/>
                <w:szCs w:val="20"/>
                <w:lang w:val="en-US"/>
              </w:rPr>
              <w:t>Nausea</w:t>
            </w:r>
            <w:r w:rsidRPr="00FE31EF">
              <w:rPr>
                <w:rFonts w:cs="Times New Roman"/>
                <w:sz w:val="20"/>
                <w:szCs w:val="20"/>
                <w:lang w:val="en-US"/>
              </w:rPr>
              <w:tab/>
            </w:r>
          </w:p>
        </w:tc>
        <w:tc>
          <w:tcPr>
            <w:tcW w:w="973" w:type="pct"/>
            <w:shd w:val="clear" w:color="auto" w:fill="auto"/>
          </w:tcPr>
          <w:p w:rsidR="0095405F" w:rsidRPr="00FE31EF" w:rsidRDefault="0095405F" w:rsidP="00754380">
            <w:pPr>
              <w:spacing w:before="0" w:after="0"/>
              <w:jc w:val="center"/>
              <w:rPr>
                <w:rFonts w:cs="Times New Roman"/>
                <w:sz w:val="20"/>
                <w:szCs w:val="20"/>
                <w:lang w:val="en-US"/>
              </w:rPr>
            </w:pPr>
            <w:r w:rsidRPr="00FE31EF">
              <w:rPr>
                <w:rFonts w:cs="Times New Roman"/>
                <w:sz w:val="20"/>
                <w:szCs w:val="20"/>
                <w:lang w:val="en-US"/>
              </w:rPr>
              <w:t>0</w:t>
            </w:r>
          </w:p>
        </w:tc>
        <w:tc>
          <w:tcPr>
            <w:tcW w:w="973" w:type="pct"/>
            <w:shd w:val="clear" w:color="auto" w:fill="auto"/>
          </w:tcPr>
          <w:p w:rsidR="0095405F" w:rsidRPr="00FE31EF" w:rsidRDefault="0095405F" w:rsidP="00754380">
            <w:pPr>
              <w:spacing w:before="0" w:after="0"/>
              <w:jc w:val="center"/>
              <w:rPr>
                <w:rFonts w:cs="Times New Roman"/>
                <w:sz w:val="20"/>
                <w:szCs w:val="20"/>
                <w:lang w:val="en-US"/>
              </w:rPr>
            </w:pPr>
            <w:r w:rsidRPr="00FE31EF">
              <w:rPr>
                <w:rFonts w:cs="Times New Roman"/>
                <w:sz w:val="20"/>
                <w:szCs w:val="20"/>
                <w:lang w:val="en-US"/>
              </w:rPr>
              <w:t>0</w:t>
            </w:r>
          </w:p>
        </w:tc>
        <w:tc>
          <w:tcPr>
            <w:tcW w:w="973" w:type="pct"/>
            <w:shd w:val="clear" w:color="auto" w:fill="auto"/>
          </w:tcPr>
          <w:p w:rsidR="0095405F" w:rsidRPr="00FE31EF" w:rsidRDefault="0095405F" w:rsidP="00754380">
            <w:pPr>
              <w:spacing w:before="0" w:after="0"/>
              <w:jc w:val="center"/>
              <w:rPr>
                <w:rFonts w:cs="Times New Roman"/>
                <w:sz w:val="20"/>
                <w:szCs w:val="20"/>
                <w:lang w:val="en-US"/>
              </w:rPr>
            </w:pPr>
            <w:r w:rsidRPr="00FE31EF">
              <w:rPr>
                <w:rFonts w:cs="Times New Roman"/>
                <w:sz w:val="20"/>
                <w:szCs w:val="20"/>
                <w:lang w:val="en-US"/>
              </w:rPr>
              <w:t>1.0</w:t>
            </w:r>
          </w:p>
        </w:tc>
        <w:tc>
          <w:tcPr>
            <w:tcW w:w="973" w:type="pct"/>
            <w:shd w:val="clear" w:color="auto" w:fill="auto"/>
          </w:tcPr>
          <w:p w:rsidR="0095405F" w:rsidRPr="00FE31EF" w:rsidRDefault="0095405F" w:rsidP="00754380">
            <w:pPr>
              <w:spacing w:before="0" w:after="0"/>
              <w:jc w:val="center"/>
              <w:rPr>
                <w:rFonts w:cs="Times New Roman"/>
                <w:sz w:val="20"/>
                <w:szCs w:val="20"/>
                <w:lang w:val="en-US"/>
              </w:rPr>
            </w:pPr>
            <w:r w:rsidRPr="00FE31EF">
              <w:rPr>
                <w:rFonts w:cs="Times New Roman"/>
                <w:sz w:val="20"/>
                <w:szCs w:val="20"/>
                <w:lang w:val="en-US"/>
              </w:rPr>
              <w:t>0.7</w:t>
            </w:r>
          </w:p>
        </w:tc>
      </w:tr>
      <w:tr w:rsidR="0095405F" w:rsidRPr="00FE31EF" w:rsidTr="00754380">
        <w:trPr>
          <w:trHeight w:hRule="exact" w:val="284"/>
        </w:trPr>
        <w:tc>
          <w:tcPr>
            <w:tcW w:w="5000" w:type="pct"/>
            <w:gridSpan w:val="5"/>
            <w:shd w:val="clear" w:color="auto" w:fill="auto"/>
          </w:tcPr>
          <w:p w:rsidR="0095405F" w:rsidRPr="00FE31EF" w:rsidRDefault="0095405F" w:rsidP="00754380">
            <w:pPr>
              <w:spacing w:before="0" w:after="0"/>
              <w:rPr>
                <w:rFonts w:cs="Times New Roman"/>
                <w:sz w:val="20"/>
                <w:szCs w:val="20"/>
                <w:lang w:val="en-US"/>
              </w:rPr>
            </w:pPr>
            <w:r w:rsidRPr="00FE31EF">
              <w:rPr>
                <w:rFonts w:cs="Times New Roman"/>
                <w:i/>
                <w:sz w:val="20"/>
                <w:szCs w:val="20"/>
                <w:lang w:val="en-US"/>
              </w:rPr>
              <w:t>Musculoskeletal and connective tissue disorders</w:t>
            </w:r>
          </w:p>
        </w:tc>
      </w:tr>
      <w:tr w:rsidR="0095405F" w:rsidRPr="00FE31EF" w:rsidTr="00754380">
        <w:trPr>
          <w:trHeight w:hRule="exact" w:val="284"/>
        </w:trPr>
        <w:tc>
          <w:tcPr>
            <w:tcW w:w="1108" w:type="pct"/>
            <w:shd w:val="clear" w:color="auto" w:fill="auto"/>
          </w:tcPr>
          <w:p w:rsidR="0095405F" w:rsidRPr="00FE31EF" w:rsidRDefault="0095405F" w:rsidP="00754380">
            <w:pPr>
              <w:spacing w:before="0" w:after="0"/>
              <w:jc w:val="both"/>
              <w:rPr>
                <w:rFonts w:cs="Times New Roman"/>
                <w:i/>
                <w:sz w:val="20"/>
                <w:szCs w:val="20"/>
                <w:lang w:val="en-US"/>
              </w:rPr>
            </w:pPr>
            <w:r w:rsidRPr="00FE31EF">
              <w:rPr>
                <w:rFonts w:cs="Times New Roman"/>
                <w:sz w:val="20"/>
                <w:szCs w:val="20"/>
                <w:lang w:val="en-US"/>
              </w:rPr>
              <w:t>Muscle spasms</w:t>
            </w:r>
          </w:p>
        </w:tc>
        <w:tc>
          <w:tcPr>
            <w:tcW w:w="973" w:type="pct"/>
            <w:shd w:val="clear" w:color="auto" w:fill="auto"/>
          </w:tcPr>
          <w:p w:rsidR="0095405F" w:rsidRPr="00FE31EF" w:rsidRDefault="0095405F" w:rsidP="00754380">
            <w:pPr>
              <w:spacing w:before="0" w:after="0"/>
              <w:jc w:val="center"/>
              <w:rPr>
                <w:rFonts w:cs="Times New Roman"/>
                <w:sz w:val="20"/>
                <w:szCs w:val="20"/>
                <w:lang w:val="en-US"/>
              </w:rPr>
            </w:pPr>
            <w:r w:rsidRPr="00FE31EF">
              <w:rPr>
                <w:rFonts w:cs="Times New Roman"/>
                <w:sz w:val="20"/>
                <w:szCs w:val="20"/>
                <w:lang w:val="en-US"/>
              </w:rPr>
              <w:t>1.7</w:t>
            </w:r>
          </w:p>
          <w:p w:rsidR="0095405F" w:rsidRPr="00FE31EF" w:rsidRDefault="0095405F" w:rsidP="00754380">
            <w:pPr>
              <w:spacing w:before="0" w:after="0"/>
              <w:jc w:val="center"/>
              <w:rPr>
                <w:rFonts w:cs="Times New Roman"/>
                <w:sz w:val="20"/>
                <w:szCs w:val="20"/>
                <w:lang w:val="en-US"/>
              </w:rPr>
            </w:pPr>
          </w:p>
        </w:tc>
        <w:tc>
          <w:tcPr>
            <w:tcW w:w="973" w:type="pct"/>
            <w:shd w:val="clear" w:color="auto" w:fill="auto"/>
          </w:tcPr>
          <w:p w:rsidR="0095405F" w:rsidRPr="00FE31EF" w:rsidRDefault="0095405F" w:rsidP="00754380">
            <w:pPr>
              <w:spacing w:before="0" w:after="0"/>
              <w:jc w:val="center"/>
              <w:rPr>
                <w:rFonts w:cs="Times New Roman"/>
                <w:sz w:val="20"/>
                <w:szCs w:val="20"/>
                <w:lang w:val="en-US"/>
              </w:rPr>
            </w:pPr>
            <w:r w:rsidRPr="00FE31EF">
              <w:rPr>
                <w:rFonts w:cs="Times New Roman"/>
                <w:sz w:val="20"/>
                <w:szCs w:val="20"/>
                <w:lang w:val="en-US"/>
              </w:rPr>
              <w:t>1.5</w:t>
            </w:r>
          </w:p>
        </w:tc>
        <w:tc>
          <w:tcPr>
            <w:tcW w:w="973" w:type="pct"/>
            <w:shd w:val="clear" w:color="auto" w:fill="auto"/>
          </w:tcPr>
          <w:p w:rsidR="0095405F" w:rsidRPr="00FE31EF" w:rsidRDefault="0095405F" w:rsidP="00754380">
            <w:pPr>
              <w:spacing w:before="0" w:after="0"/>
              <w:jc w:val="center"/>
              <w:rPr>
                <w:rFonts w:cs="Times New Roman"/>
                <w:sz w:val="20"/>
                <w:szCs w:val="20"/>
                <w:lang w:val="en-US"/>
              </w:rPr>
            </w:pPr>
            <w:r w:rsidRPr="00FE31EF">
              <w:rPr>
                <w:rFonts w:cs="Times New Roman"/>
                <w:sz w:val="20"/>
                <w:szCs w:val="20"/>
                <w:lang w:val="en-US"/>
              </w:rPr>
              <w:t>0.5</w:t>
            </w:r>
          </w:p>
        </w:tc>
        <w:tc>
          <w:tcPr>
            <w:tcW w:w="973" w:type="pct"/>
            <w:shd w:val="clear" w:color="auto" w:fill="auto"/>
          </w:tcPr>
          <w:p w:rsidR="0095405F" w:rsidRPr="00FE31EF" w:rsidRDefault="0095405F" w:rsidP="00754380">
            <w:pPr>
              <w:spacing w:before="0" w:after="0"/>
              <w:jc w:val="center"/>
              <w:rPr>
                <w:rFonts w:cs="Times New Roman"/>
                <w:sz w:val="20"/>
                <w:szCs w:val="20"/>
                <w:lang w:val="en-US"/>
              </w:rPr>
            </w:pPr>
            <w:r w:rsidRPr="00FE31EF">
              <w:rPr>
                <w:rFonts w:cs="Times New Roman"/>
                <w:sz w:val="20"/>
                <w:szCs w:val="20"/>
                <w:lang w:val="en-US"/>
              </w:rPr>
              <w:t>0.2</w:t>
            </w:r>
          </w:p>
        </w:tc>
      </w:tr>
      <w:tr w:rsidR="0095405F" w:rsidRPr="00FE31EF" w:rsidTr="00754380">
        <w:trPr>
          <w:trHeight w:hRule="exact" w:val="284"/>
        </w:trPr>
        <w:tc>
          <w:tcPr>
            <w:tcW w:w="1108" w:type="pct"/>
            <w:shd w:val="clear" w:color="auto" w:fill="auto"/>
          </w:tcPr>
          <w:p w:rsidR="0095405F" w:rsidRPr="00FE31EF" w:rsidRDefault="0095405F" w:rsidP="00754380">
            <w:pPr>
              <w:spacing w:before="0" w:after="0"/>
              <w:jc w:val="both"/>
              <w:rPr>
                <w:rFonts w:cs="Times New Roman"/>
                <w:i/>
                <w:sz w:val="20"/>
                <w:szCs w:val="20"/>
                <w:lang w:val="en-US"/>
              </w:rPr>
            </w:pPr>
            <w:r w:rsidRPr="00FE31EF">
              <w:rPr>
                <w:rFonts w:cs="Times New Roman"/>
                <w:sz w:val="20"/>
                <w:szCs w:val="20"/>
                <w:lang w:val="en-US"/>
              </w:rPr>
              <w:t>Myalgia</w:t>
            </w:r>
          </w:p>
        </w:tc>
        <w:tc>
          <w:tcPr>
            <w:tcW w:w="973" w:type="pct"/>
            <w:shd w:val="clear" w:color="auto" w:fill="auto"/>
          </w:tcPr>
          <w:p w:rsidR="0095405F" w:rsidRPr="00FE31EF" w:rsidRDefault="0095405F" w:rsidP="00754380">
            <w:pPr>
              <w:spacing w:before="0" w:after="0"/>
              <w:jc w:val="center"/>
              <w:rPr>
                <w:rFonts w:cs="Times New Roman"/>
                <w:sz w:val="20"/>
                <w:szCs w:val="20"/>
                <w:lang w:val="en-US"/>
              </w:rPr>
            </w:pPr>
            <w:r w:rsidRPr="00FE31EF">
              <w:rPr>
                <w:rFonts w:cs="Times New Roman"/>
                <w:sz w:val="20"/>
                <w:szCs w:val="20"/>
                <w:lang w:val="en-US"/>
              </w:rPr>
              <w:t>3.3</w:t>
            </w:r>
          </w:p>
        </w:tc>
        <w:tc>
          <w:tcPr>
            <w:tcW w:w="973" w:type="pct"/>
            <w:shd w:val="clear" w:color="auto" w:fill="auto"/>
          </w:tcPr>
          <w:p w:rsidR="0095405F" w:rsidRPr="00FE31EF" w:rsidRDefault="0095405F" w:rsidP="00754380">
            <w:pPr>
              <w:spacing w:before="0" w:after="0"/>
              <w:jc w:val="center"/>
              <w:rPr>
                <w:rFonts w:cs="Times New Roman"/>
                <w:sz w:val="20"/>
                <w:szCs w:val="20"/>
                <w:lang w:val="en-US"/>
              </w:rPr>
            </w:pPr>
            <w:r w:rsidRPr="00FE31EF">
              <w:rPr>
                <w:rFonts w:cs="Times New Roman"/>
                <w:sz w:val="20"/>
                <w:szCs w:val="20"/>
                <w:lang w:val="en-US"/>
              </w:rPr>
              <w:t>1.5</w:t>
            </w:r>
          </w:p>
        </w:tc>
        <w:tc>
          <w:tcPr>
            <w:tcW w:w="973" w:type="pct"/>
            <w:shd w:val="clear" w:color="auto" w:fill="auto"/>
          </w:tcPr>
          <w:p w:rsidR="0095405F" w:rsidRPr="00FE31EF" w:rsidRDefault="0095405F" w:rsidP="00754380">
            <w:pPr>
              <w:spacing w:before="0" w:after="0"/>
              <w:jc w:val="center"/>
              <w:rPr>
                <w:rFonts w:cs="Times New Roman"/>
                <w:sz w:val="20"/>
                <w:szCs w:val="20"/>
                <w:lang w:val="en-US"/>
              </w:rPr>
            </w:pPr>
            <w:r w:rsidRPr="00FE31EF">
              <w:rPr>
                <w:rFonts w:cs="Times New Roman"/>
                <w:sz w:val="20"/>
                <w:szCs w:val="20"/>
                <w:lang w:val="en-US"/>
              </w:rPr>
              <w:t>1.5</w:t>
            </w:r>
          </w:p>
        </w:tc>
        <w:tc>
          <w:tcPr>
            <w:tcW w:w="973" w:type="pct"/>
            <w:shd w:val="clear" w:color="auto" w:fill="auto"/>
          </w:tcPr>
          <w:p w:rsidR="0095405F" w:rsidRPr="00FE31EF" w:rsidRDefault="0095405F" w:rsidP="00754380">
            <w:pPr>
              <w:spacing w:before="0" w:after="0"/>
              <w:jc w:val="center"/>
              <w:rPr>
                <w:rFonts w:cs="Times New Roman"/>
                <w:sz w:val="20"/>
                <w:szCs w:val="20"/>
                <w:lang w:val="en-US"/>
              </w:rPr>
            </w:pPr>
            <w:r w:rsidRPr="00FE31EF">
              <w:rPr>
                <w:rFonts w:cs="Times New Roman"/>
                <w:sz w:val="20"/>
                <w:szCs w:val="20"/>
                <w:lang w:val="en-US"/>
              </w:rPr>
              <w:t>1.6</w:t>
            </w:r>
          </w:p>
        </w:tc>
      </w:tr>
      <w:tr w:rsidR="0095405F" w:rsidRPr="00FE31EF" w:rsidTr="00754380">
        <w:trPr>
          <w:trHeight w:hRule="exact" w:val="284"/>
        </w:trPr>
        <w:tc>
          <w:tcPr>
            <w:tcW w:w="5000" w:type="pct"/>
            <w:gridSpan w:val="5"/>
            <w:shd w:val="clear" w:color="auto" w:fill="auto"/>
          </w:tcPr>
          <w:p w:rsidR="0095405F" w:rsidRPr="00FE31EF" w:rsidRDefault="0095405F" w:rsidP="00754380">
            <w:pPr>
              <w:spacing w:before="0" w:after="0"/>
              <w:rPr>
                <w:rFonts w:cs="Times New Roman"/>
                <w:sz w:val="20"/>
                <w:szCs w:val="20"/>
                <w:lang w:val="en-US"/>
              </w:rPr>
            </w:pPr>
            <w:r w:rsidRPr="00FE31EF">
              <w:rPr>
                <w:rFonts w:cs="Times New Roman"/>
                <w:i/>
                <w:sz w:val="20"/>
                <w:szCs w:val="20"/>
                <w:lang w:val="en-US"/>
              </w:rPr>
              <w:t>General disorders and administration site conditions</w:t>
            </w:r>
          </w:p>
        </w:tc>
      </w:tr>
      <w:tr w:rsidR="0095405F" w:rsidRPr="00FE31EF" w:rsidTr="00754380">
        <w:trPr>
          <w:trHeight w:hRule="exact" w:val="284"/>
        </w:trPr>
        <w:tc>
          <w:tcPr>
            <w:tcW w:w="1108" w:type="pct"/>
            <w:shd w:val="clear" w:color="auto" w:fill="auto"/>
          </w:tcPr>
          <w:p w:rsidR="0095405F" w:rsidRPr="00FE31EF" w:rsidRDefault="0095405F" w:rsidP="00754380">
            <w:pPr>
              <w:spacing w:before="0" w:after="0"/>
              <w:jc w:val="both"/>
              <w:rPr>
                <w:rFonts w:cs="Times New Roman"/>
                <w:sz w:val="20"/>
                <w:szCs w:val="20"/>
                <w:lang w:val="en-US"/>
              </w:rPr>
            </w:pPr>
            <w:r w:rsidRPr="00FE31EF">
              <w:rPr>
                <w:rFonts w:cs="Times New Roman"/>
                <w:sz w:val="20"/>
                <w:szCs w:val="20"/>
                <w:lang w:val="en-US"/>
              </w:rPr>
              <w:t>Fatigue</w:t>
            </w:r>
          </w:p>
        </w:tc>
        <w:tc>
          <w:tcPr>
            <w:tcW w:w="973" w:type="pct"/>
            <w:shd w:val="clear" w:color="auto" w:fill="auto"/>
          </w:tcPr>
          <w:p w:rsidR="0095405F" w:rsidRPr="00FE31EF" w:rsidRDefault="0095405F" w:rsidP="00754380">
            <w:pPr>
              <w:spacing w:before="0" w:after="0"/>
              <w:jc w:val="center"/>
              <w:rPr>
                <w:rFonts w:cs="Times New Roman"/>
                <w:sz w:val="20"/>
                <w:szCs w:val="20"/>
                <w:lang w:val="en-US"/>
              </w:rPr>
            </w:pPr>
            <w:r w:rsidRPr="00FE31EF">
              <w:rPr>
                <w:rFonts w:cs="Times New Roman"/>
                <w:sz w:val="20"/>
                <w:szCs w:val="20"/>
                <w:lang w:val="en-US"/>
              </w:rPr>
              <w:t>5.0</w:t>
            </w:r>
          </w:p>
        </w:tc>
        <w:tc>
          <w:tcPr>
            <w:tcW w:w="973" w:type="pct"/>
            <w:shd w:val="clear" w:color="auto" w:fill="auto"/>
          </w:tcPr>
          <w:p w:rsidR="0095405F" w:rsidRPr="00FE31EF" w:rsidRDefault="0095405F" w:rsidP="00754380">
            <w:pPr>
              <w:spacing w:before="0" w:after="0"/>
              <w:jc w:val="center"/>
              <w:rPr>
                <w:rFonts w:cs="Times New Roman"/>
                <w:sz w:val="20"/>
                <w:szCs w:val="20"/>
                <w:lang w:val="en-US"/>
              </w:rPr>
            </w:pPr>
            <w:r w:rsidRPr="00FE31EF">
              <w:rPr>
                <w:rFonts w:cs="Times New Roman"/>
                <w:sz w:val="20"/>
                <w:szCs w:val="20"/>
                <w:lang w:val="en-US"/>
              </w:rPr>
              <w:t>0</w:t>
            </w:r>
          </w:p>
        </w:tc>
        <w:tc>
          <w:tcPr>
            <w:tcW w:w="973" w:type="pct"/>
            <w:shd w:val="clear" w:color="auto" w:fill="auto"/>
          </w:tcPr>
          <w:p w:rsidR="0095405F" w:rsidRPr="00FE31EF" w:rsidRDefault="0095405F" w:rsidP="00754380">
            <w:pPr>
              <w:spacing w:before="0" w:after="0"/>
              <w:jc w:val="center"/>
              <w:rPr>
                <w:rFonts w:cs="Times New Roman"/>
                <w:sz w:val="20"/>
                <w:szCs w:val="20"/>
                <w:lang w:val="en-US"/>
              </w:rPr>
            </w:pPr>
            <w:r w:rsidRPr="00FE31EF">
              <w:rPr>
                <w:rFonts w:cs="Times New Roman"/>
                <w:sz w:val="20"/>
                <w:szCs w:val="20"/>
                <w:lang w:val="en-US"/>
              </w:rPr>
              <w:t>0.5</w:t>
            </w:r>
          </w:p>
        </w:tc>
        <w:tc>
          <w:tcPr>
            <w:tcW w:w="973" w:type="pct"/>
            <w:shd w:val="clear" w:color="auto" w:fill="auto"/>
          </w:tcPr>
          <w:p w:rsidR="0095405F" w:rsidRPr="00FE31EF" w:rsidRDefault="0095405F" w:rsidP="00754380">
            <w:pPr>
              <w:spacing w:before="0" w:after="0"/>
              <w:jc w:val="center"/>
              <w:rPr>
                <w:rFonts w:cs="Times New Roman"/>
                <w:sz w:val="20"/>
                <w:szCs w:val="20"/>
                <w:lang w:val="en-US"/>
              </w:rPr>
            </w:pPr>
            <w:r w:rsidRPr="00FE31EF">
              <w:rPr>
                <w:rFonts w:cs="Times New Roman"/>
                <w:sz w:val="20"/>
                <w:szCs w:val="20"/>
                <w:lang w:val="en-US"/>
              </w:rPr>
              <w:t>0.8</w:t>
            </w:r>
          </w:p>
        </w:tc>
      </w:tr>
      <w:tr w:rsidR="0095405F" w:rsidRPr="00FE31EF" w:rsidTr="00754380">
        <w:trPr>
          <w:trHeight w:hRule="exact" w:val="284"/>
        </w:trPr>
        <w:tc>
          <w:tcPr>
            <w:tcW w:w="1108" w:type="pct"/>
            <w:shd w:val="clear" w:color="auto" w:fill="auto"/>
          </w:tcPr>
          <w:p w:rsidR="0095405F" w:rsidRPr="00FE31EF" w:rsidRDefault="0095405F" w:rsidP="00754380">
            <w:pPr>
              <w:spacing w:before="0" w:after="0"/>
              <w:jc w:val="both"/>
              <w:rPr>
                <w:rFonts w:cs="Times New Roman"/>
                <w:sz w:val="20"/>
                <w:szCs w:val="20"/>
                <w:lang w:val="en-US"/>
              </w:rPr>
            </w:pPr>
            <w:r w:rsidRPr="00FE31EF">
              <w:rPr>
                <w:rFonts w:cs="Times New Roman"/>
                <w:sz w:val="20"/>
                <w:szCs w:val="20"/>
                <w:lang w:val="en-US"/>
              </w:rPr>
              <w:t>Malaise</w:t>
            </w:r>
            <w:r w:rsidRPr="00FE31EF">
              <w:rPr>
                <w:rFonts w:cs="Times New Roman"/>
                <w:sz w:val="20"/>
                <w:szCs w:val="20"/>
                <w:lang w:val="en-US"/>
              </w:rPr>
              <w:tab/>
            </w:r>
          </w:p>
        </w:tc>
        <w:tc>
          <w:tcPr>
            <w:tcW w:w="973" w:type="pct"/>
            <w:shd w:val="clear" w:color="auto" w:fill="auto"/>
          </w:tcPr>
          <w:p w:rsidR="0095405F" w:rsidRPr="00FE31EF" w:rsidRDefault="0095405F" w:rsidP="00754380">
            <w:pPr>
              <w:spacing w:before="0" w:after="0"/>
              <w:jc w:val="center"/>
              <w:rPr>
                <w:rFonts w:cs="Times New Roman"/>
                <w:sz w:val="20"/>
                <w:szCs w:val="20"/>
                <w:lang w:val="en-US"/>
              </w:rPr>
            </w:pPr>
            <w:r w:rsidRPr="00FE31EF">
              <w:rPr>
                <w:rFonts w:cs="Times New Roman"/>
                <w:sz w:val="20"/>
                <w:szCs w:val="20"/>
                <w:lang w:val="en-US"/>
              </w:rPr>
              <w:t>1.7</w:t>
            </w:r>
          </w:p>
          <w:p w:rsidR="0095405F" w:rsidRPr="00FE31EF" w:rsidRDefault="0095405F" w:rsidP="00754380">
            <w:pPr>
              <w:spacing w:before="0" w:after="0"/>
              <w:jc w:val="center"/>
              <w:rPr>
                <w:rFonts w:cs="Times New Roman"/>
                <w:sz w:val="20"/>
                <w:szCs w:val="20"/>
                <w:lang w:val="en-US"/>
              </w:rPr>
            </w:pPr>
          </w:p>
        </w:tc>
        <w:tc>
          <w:tcPr>
            <w:tcW w:w="973" w:type="pct"/>
            <w:shd w:val="clear" w:color="auto" w:fill="auto"/>
          </w:tcPr>
          <w:p w:rsidR="0095405F" w:rsidRPr="00FE31EF" w:rsidRDefault="0095405F" w:rsidP="00754380">
            <w:pPr>
              <w:spacing w:before="0" w:after="0"/>
              <w:jc w:val="center"/>
              <w:rPr>
                <w:rFonts w:cs="Times New Roman"/>
                <w:sz w:val="20"/>
                <w:szCs w:val="20"/>
                <w:lang w:val="en-US"/>
              </w:rPr>
            </w:pPr>
            <w:r w:rsidRPr="00FE31EF">
              <w:rPr>
                <w:rFonts w:cs="Times New Roman"/>
                <w:sz w:val="20"/>
                <w:szCs w:val="20"/>
                <w:lang w:val="en-US"/>
              </w:rPr>
              <w:t>0</w:t>
            </w:r>
          </w:p>
          <w:p w:rsidR="0095405F" w:rsidRPr="00FE31EF" w:rsidRDefault="0095405F" w:rsidP="00754380">
            <w:pPr>
              <w:spacing w:before="0" w:after="0"/>
              <w:jc w:val="center"/>
              <w:rPr>
                <w:rFonts w:cs="Times New Roman"/>
                <w:sz w:val="20"/>
                <w:szCs w:val="20"/>
                <w:lang w:val="en-US"/>
              </w:rPr>
            </w:pPr>
          </w:p>
        </w:tc>
        <w:tc>
          <w:tcPr>
            <w:tcW w:w="973" w:type="pct"/>
            <w:shd w:val="clear" w:color="auto" w:fill="auto"/>
          </w:tcPr>
          <w:p w:rsidR="0095405F" w:rsidRPr="00FE31EF" w:rsidRDefault="0095405F" w:rsidP="00754380">
            <w:pPr>
              <w:spacing w:before="0" w:after="0"/>
              <w:jc w:val="center"/>
              <w:rPr>
                <w:rFonts w:cs="Times New Roman"/>
                <w:sz w:val="20"/>
                <w:szCs w:val="20"/>
                <w:lang w:val="en-US"/>
              </w:rPr>
            </w:pPr>
            <w:r w:rsidRPr="00FE31EF">
              <w:rPr>
                <w:rFonts w:cs="Times New Roman"/>
                <w:sz w:val="20"/>
                <w:szCs w:val="20"/>
                <w:lang w:val="en-US"/>
              </w:rPr>
              <w:t>0</w:t>
            </w:r>
          </w:p>
          <w:p w:rsidR="0095405F" w:rsidRPr="00FE31EF" w:rsidRDefault="0095405F" w:rsidP="00754380">
            <w:pPr>
              <w:spacing w:before="0" w:after="0"/>
              <w:jc w:val="center"/>
              <w:rPr>
                <w:rFonts w:cs="Times New Roman"/>
                <w:sz w:val="20"/>
                <w:szCs w:val="20"/>
                <w:lang w:val="en-US"/>
              </w:rPr>
            </w:pPr>
          </w:p>
        </w:tc>
        <w:tc>
          <w:tcPr>
            <w:tcW w:w="973" w:type="pct"/>
            <w:shd w:val="clear" w:color="auto" w:fill="auto"/>
          </w:tcPr>
          <w:p w:rsidR="0095405F" w:rsidRPr="00FE31EF" w:rsidRDefault="0095405F" w:rsidP="00754380">
            <w:pPr>
              <w:spacing w:before="0" w:after="0"/>
              <w:jc w:val="center"/>
              <w:rPr>
                <w:rFonts w:cs="Times New Roman"/>
                <w:sz w:val="20"/>
                <w:szCs w:val="20"/>
                <w:lang w:val="en-US"/>
              </w:rPr>
            </w:pPr>
            <w:r w:rsidRPr="00FE31EF">
              <w:rPr>
                <w:rFonts w:cs="Times New Roman"/>
                <w:sz w:val="20"/>
                <w:szCs w:val="20"/>
                <w:lang w:val="en-US"/>
              </w:rPr>
              <w:t>0.1</w:t>
            </w:r>
          </w:p>
          <w:p w:rsidR="0095405F" w:rsidRPr="00FE31EF" w:rsidRDefault="0095405F" w:rsidP="00754380">
            <w:pPr>
              <w:spacing w:before="0" w:after="0"/>
              <w:jc w:val="center"/>
              <w:rPr>
                <w:rFonts w:cs="Times New Roman"/>
                <w:sz w:val="20"/>
                <w:szCs w:val="20"/>
                <w:lang w:val="en-US"/>
              </w:rPr>
            </w:pPr>
          </w:p>
        </w:tc>
      </w:tr>
      <w:tr w:rsidR="0095405F" w:rsidRPr="00FE31EF" w:rsidTr="00754380">
        <w:trPr>
          <w:trHeight w:hRule="exact" w:val="284"/>
        </w:trPr>
        <w:tc>
          <w:tcPr>
            <w:tcW w:w="5000" w:type="pct"/>
            <w:gridSpan w:val="5"/>
            <w:shd w:val="clear" w:color="auto" w:fill="auto"/>
          </w:tcPr>
          <w:p w:rsidR="0095405F" w:rsidRPr="00FE31EF" w:rsidRDefault="0095405F" w:rsidP="00754380">
            <w:pPr>
              <w:spacing w:before="0" w:after="0"/>
              <w:rPr>
                <w:rFonts w:cs="Times New Roman"/>
                <w:sz w:val="20"/>
                <w:szCs w:val="20"/>
                <w:lang w:val="en-US"/>
              </w:rPr>
            </w:pPr>
            <w:r w:rsidRPr="00FE31EF">
              <w:rPr>
                <w:rFonts w:cs="Times New Roman"/>
                <w:i/>
                <w:sz w:val="20"/>
                <w:szCs w:val="20"/>
                <w:lang w:val="en-US"/>
              </w:rPr>
              <w:t>Investigations</w:t>
            </w:r>
          </w:p>
        </w:tc>
      </w:tr>
      <w:tr w:rsidR="0095405F" w:rsidRPr="00FE31EF" w:rsidTr="00754380">
        <w:trPr>
          <w:trHeight w:hRule="exact" w:val="284"/>
        </w:trPr>
        <w:tc>
          <w:tcPr>
            <w:tcW w:w="1108" w:type="pct"/>
            <w:shd w:val="clear" w:color="auto" w:fill="auto"/>
          </w:tcPr>
          <w:p w:rsidR="0095405F" w:rsidRPr="00FE31EF" w:rsidRDefault="0095405F" w:rsidP="00754380">
            <w:pPr>
              <w:spacing w:before="0" w:after="0"/>
              <w:jc w:val="both"/>
              <w:rPr>
                <w:rFonts w:cs="Times New Roman"/>
                <w:sz w:val="20"/>
                <w:szCs w:val="20"/>
                <w:lang w:val="en-US"/>
              </w:rPr>
            </w:pPr>
            <w:r w:rsidRPr="00FE31EF">
              <w:rPr>
                <w:rFonts w:cs="Times New Roman"/>
                <w:sz w:val="20"/>
                <w:szCs w:val="20"/>
                <w:lang w:val="en-US"/>
              </w:rPr>
              <w:t>Blood CK increased</w:t>
            </w:r>
          </w:p>
        </w:tc>
        <w:tc>
          <w:tcPr>
            <w:tcW w:w="973" w:type="pct"/>
            <w:shd w:val="clear" w:color="auto" w:fill="auto"/>
          </w:tcPr>
          <w:p w:rsidR="0095405F" w:rsidRPr="00FE31EF" w:rsidRDefault="0095405F" w:rsidP="00754380">
            <w:pPr>
              <w:spacing w:before="0" w:after="0"/>
              <w:jc w:val="center"/>
              <w:rPr>
                <w:rFonts w:cs="Times New Roman"/>
                <w:sz w:val="20"/>
                <w:szCs w:val="20"/>
                <w:lang w:val="en-US"/>
              </w:rPr>
            </w:pPr>
            <w:r w:rsidRPr="00FE31EF">
              <w:rPr>
                <w:rFonts w:cs="Times New Roman"/>
                <w:sz w:val="20"/>
                <w:szCs w:val="20"/>
                <w:lang w:val="en-US"/>
              </w:rPr>
              <w:t>0</w:t>
            </w:r>
          </w:p>
        </w:tc>
        <w:tc>
          <w:tcPr>
            <w:tcW w:w="973" w:type="pct"/>
            <w:shd w:val="clear" w:color="auto" w:fill="auto"/>
          </w:tcPr>
          <w:p w:rsidR="0095405F" w:rsidRPr="00FE31EF" w:rsidRDefault="0095405F" w:rsidP="00754380">
            <w:pPr>
              <w:spacing w:before="0" w:after="0"/>
              <w:jc w:val="center"/>
              <w:rPr>
                <w:rFonts w:cs="Times New Roman"/>
                <w:sz w:val="20"/>
                <w:szCs w:val="20"/>
                <w:lang w:val="en-US"/>
              </w:rPr>
            </w:pPr>
            <w:r w:rsidRPr="00FE31EF">
              <w:rPr>
                <w:rFonts w:cs="Times New Roman"/>
                <w:sz w:val="20"/>
                <w:szCs w:val="20"/>
                <w:lang w:val="en-US"/>
              </w:rPr>
              <w:t>1.5</w:t>
            </w:r>
          </w:p>
        </w:tc>
        <w:tc>
          <w:tcPr>
            <w:tcW w:w="973" w:type="pct"/>
            <w:shd w:val="clear" w:color="auto" w:fill="auto"/>
          </w:tcPr>
          <w:p w:rsidR="0095405F" w:rsidRPr="00FE31EF" w:rsidRDefault="0095405F" w:rsidP="00754380">
            <w:pPr>
              <w:spacing w:before="0" w:after="0"/>
              <w:jc w:val="center"/>
              <w:rPr>
                <w:rFonts w:cs="Times New Roman"/>
                <w:sz w:val="20"/>
                <w:szCs w:val="20"/>
                <w:lang w:val="en-US"/>
              </w:rPr>
            </w:pPr>
            <w:r w:rsidRPr="00FE31EF">
              <w:rPr>
                <w:rFonts w:cs="Times New Roman"/>
                <w:sz w:val="20"/>
                <w:szCs w:val="20"/>
                <w:lang w:val="en-US"/>
              </w:rPr>
              <w:t>0.3</w:t>
            </w:r>
          </w:p>
          <w:p w:rsidR="0095405F" w:rsidRPr="00FE31EF" w:rsidRDefault="0095405F" w:rsidP="00754380">
            <w:pPr>
              <w:spacing w:before="0" w:after="0"/>
              <w:jc w:val="center"/>
              <w:rPr>
                <w:rFonts w:cs="Times New Roman"/>
                <w:sz w:val="20"/>
                <w:szCs w:val="20"/>
                <w:lang w:val="en-US"/>
              </w:rPr>
            </w:pPr>
          </w:p>
        </w:tc>
        <w:tc>
          <w:tcPr>
            <w:tcW w:w="973" w:type="pct"/>
            <w:shd w:val="clear" w:color="auto" w:fill="auto"/>
          </w:tcPr>
          <w:p w:rsidR="0095405F" w:rsidRPr="00FE31EF" w:rsidRDefault="0095405F" w:rsidP="00754380">
            <w:pPr>
              <w:spacing w:before="0" w:after="0"/>
              <w:jc w:val="center"/>
              <w:rPr>
                <w:rFonts w:cs="Times New Roman"/>
                <w:sz w:val="20"/>
                <w:szCs w:val="20"/>
                <w:lang w:val="en-US"/>
              </w:rPr>
            </w:pPr>
            <w:r w:rsidRPr="00FE31EF">
              <w:rPr>
                <w:rFonts w:cs="Times New Roman"/>
                <w:sz w:val="20"/>
                <w:szCs w:val="20"/>
                <w:lang w:val="en-US"/>
              </w:rPr>
              <w:t>0.5</w:t>
            </w:r>
          </w:p>
          <w:p w:rsidR="0095405F" w:rsidRPr="00FE31EF" w:rsidRDefault="0095405F" w:rsidP="00754380">
            <w:pPr>
              <w:spacing w:before="0" w:after="0"/>
              <w:jc w:val="center"/>
              <w:rPr>
                <w:rFonts w:cs="Times New Roman"/>
                <w:sz w:val="20"/>
                <w:szCs w:val="20"/>
                <w:lang w:val="en-US"/>
              </w:rPr>
            </w:pPr>
          </w:p>
          <w:p w:rsidR="0095405F" w:rsidRPr="00FE31EF" w:rsidRDefault="0095405F" w:rsidP="00754380">
            <w:pPr>
              <w:spacing w:before="0" w:after="0"/>
              <w:jc w:val="center"/>
              <w:rPr>
                <w:rFonts w:cs="Times New Roman"/>
                <w:sz w:val="20"/>
                <w:szCs w:val="20"/>
                <w:lang w:val="en-US"/>
              </w:rPr>
            </w:pPr>
          </w:p>
        </w:tc>
      </w:tr>
    </w:tbl>
    <w:p w:rsidR="0095405F" w:rsidRPr="00FE31EF" w:rsidRDefault="0095405F" w:rsidP="0095405F">
      <w:pPr>
        <w:rPr>
          <w:rFonts w:cs="Times New Roman"/>
          <w:sz w:val="20"/>
          <w:szCs w:val="20"/>
        </w:rPr>
      </w:pPr>
      <w:proofErr w:type="gramStart"/>
      <w:r w:rsidRPr="00FE31EF">
        <w:rPr>
          <w:rFonts w:cs="Times New Roman"/>
          <w:sz w:val="20"/>
          <w:szCs w:val="20"/>
          <w:vertAlign w:val="superscript"/>
        </w:rPr>
        <w:t>a</w:t>
      </w:r>
      <w:proofErr w:type="gramEnd"/>
      <w:r w:rsidRPr="00FE31EF">
        <w:rPr>
          <w:rFonts w:cs="Times New Roman"/>
          <w:sz w:val="20"/>
          <w:szCs w:val="20"/>
          <w:vertAlign w:val="superscript"/>
        </w:rPr>
        <w:t xml:space="preserve"> </w:t>
      </w:r>
      <w:r w:rsidRPr="00FE31EF">
        <w:rPr>
          <w:rFonts w:cs="Times New Roman"/>
          <w:sz w:val="20"/>
          <w:szCs w:val="20"/>
        </w:rPr>
        <w:t>All doses</w:t>
      </w:r>
    </w:p>
    <w:p w:rsidR="0095405F" w:rsidRPr="00FE31EF" w:rsidRDefault="0095405F" w:rsidP="0095405F">
      <w:pPr>
        <w:spacing w:before="240"/>
        <w:rPr>
          <w:rFonts w:cs="Times New Roman"/>
        </w:rPr>
      </w:pPr>
      <w:r w:rsidRPr="00FE31EF">
        <w:rPr>
          <w:rFonts w:cs="Times New Roman"/>
        </w:rPr>
        <w:t>The following other uncommon (≥1/1000, &lt;1/100) drug-related adverse experiences by system organ class and preferred term were reported in patients taking co</w:t>
      </w:r>
      <w:r w:rsidRPr="007C350F">
        <w:rPr>
          <w:rFonts w:cs="Times New Roman"/>
        </w:rPr>
        <w:t>-administered ezetimibe and atorvastatin:</w:t>
      </w:r>
    </w:p>
    <w:p w:rsidR="0095405F" w:rsidRPr="00FE31EF" w:rsidRDefault="0095405F" w:rsidP="0095405F">
      <w:pPr>
        <w:rPr>
          <w:rFonts w:cs="Times New Roman"/>
        </w:rPr>
      </w:pPr>
      <w:r w:rsidRPr="00FE31EF">
        <w:rPr>
          <w:rFonts w:cs="Times New Roman"/>
          <w:b/>
          <w:i/>
        </w:rPr>
        <w:t>Infections and Infestations</w:t>
      </w:r>
      <w:r w:rsidRPr="00FE31EF">
        <w:rPr>
          <w:rFonts w:cs="Times New Roman"/>
        </w:rPr>
        <w:t>:  Uncommon: influenza</w:t>
      </w:r>
    </w:p>
    <w:p w:rsidR="0095405F" w:rsidRPr="00FE31EF" w:rsidRDefault="0095405F" w:rsidP="0095405F">
      <w:pPr>
        <w:rPr>
          <w:rFonts w:cs="Times New Roman"/>
        </w:rPr>
      </w:pPr>
      <w:r w:rsidRPr="00FE31EF">
        <w:rPr>
          <w:rFonts w:cs="Times New Roman"/>
          <w:b/>
          <w:i/>
        </w:rPr>
        <w:t>Psychiatric disorders</w:t>
      </w:r>
      <w:r w:rsidRPr="00FE31EF">
        <w:rPr>
          <w:rFonts w:cs="Times New Roman"/>
        </w:rPr>
        <w:t>:  Uncommon: depression, insomnia, sleep disorder</w:t>
      </w:r>
    </w:p>
    <w:p w:rsidR="0095405F" w:rsidRPr="00FE31EF" w:rsidRDefault="0095405F" w:rsidP="0095405F">
      <w:pPr>
        <w:rPr>
          <w:rFonts w:cs="Times New Roman"/>
        </w:rPr>
      </w:pPr>
      <w:r w:rsidRPr="00FE31EF">
        <w:rPr>
          <w:rFonts w:cs="Times New Roman"/>
          <w:b/>
          <w:i/>
        </w:rPr>
        <w:t>Nervous system disorders</w:t>
      </w:r>
      <w:r w:rsidRPr="00FE31EF">
        <w:rPr>
          <w:rFonts w:cs="Times New Roman"/>
        </w:rPr>
        <w:t>:  Uncommon: dysgeusia, paraesthesia</w:t>
      </w:r>
    </w:p>
    <w:p w:rsidR="0095405F" w:rsidRPr="00FE31EF" w:rsidRDefault="0095405F" w:rsidP="0095405F">
      <w:pPr>
        <w:rPr>
          <w:rFonts w:cs="Times New Roman"/>
        </w:rPr>
      </w:pPr>
      <w:r w:rsidRPr="00FE31EF">
        <w:rPr>
          <w:rFonts w:cs="Times New Roman"/>
          <w:b/>
          <w:i/>
        </w:rPr>
        <w:t>Cardiac disorders</w:t>
      </w:r>
      <w:r w:rsidRPr="00FE31EF">
        <w:rPr>
          <w:rFonts w:cs="Times New Roman"/>
        </w:rPr>
        <w:t>:  Uncommon: sinus bradycardia</w:t>
      </w:r>
    </w:p>
    <w:p w:rsidR="0095405F" w:rsidRPr="00FE31EF" w:rsidRDefault="0095405F" w:rsidP="0095405F">
      <w:pPr>
        <w:rPr>
          <w:rFonts w:cs="Times New Roman"/>
        </w:rPr>
      </w:pPr>
      <w:r w:rsidRPr="00FE31EF">
        <w:rPr>
          <w:rFonts w:cs="Times New Roman"/>
          <w:b/>
          <w:i/>
        </w:rPr>
        <w:t>Vascular disorders</w:t>
      </w:r>
      <w:r w:rsidRPr="00FE31EF">
        <w:rPr>
          <w:rFonts w:cs="Times New Roman"/>
        </w:rPr>
        <w:t>:  Uncommon: hot flush</w:t>
      </w:r>
    </w:p>
    <w:p w:rsidR="0095405F" w:rsidRPr="00FE31EF" w:rsidRDefault="0095405F" w:rsidP="0095405F">
      <w:pPr>
        <w:rPr>
          <w:rFonts w:cs="Times New Roman"/>
        </w:rPr>
      </w:pPr>
      <w:r w:rsidRPr="00FE31EF">
        <w:rPr>
          <w:rFonts w:cs="Times New Roman"/>
          <w:b/>
          <w:i/>
        </w:rPr>
        <w:t>Gastrointestinal disorders</w:t>
      </w:r>
      <w:r w:rsidRPr="00FE31EF">
        <w:rPr>
          <w:rFonts w:cs="Times New Roman"/>
        </w:rPr>
        <w:t>:  Uncommon: abdominal discomfort, abdominal pain, abdominal pain lower, abdominal pain upper, frequent bowel movements, stomach discomfort, upset stomach</w:t>
      </w:r>
    </w:p>
    <w:p w:rsidR="0095405F" w:rsidRPr="00FE31EF" w:rsidRDefault="0095405F" w:rsidP="0095405F">
      <w:pPr>
        <w:rPr>
          <w:rFonts w:cs="Times New Roman"/>
        </w:rPr>
      </w:pPr>
      <w:r w:rsidRPr="00FE31EF">
        <w:rPr>
          <w:rFonts w:cs="Times New Roman"/>
          <w:b/>
          <w:i/>
        </w:rPr>
        <w:t>Skin and subcutaneous tissue disorders</w:t>
      </w:r>
      <w:r w:rsidRPr="00FE31EF">
        <w:rPr>
          <w:rFonts w:cs="Times New Roman"/>
        </w:rPr>
        <w:t>:  Uncommon: acne; urticaria</w:t>
      </w:r>
    </w:p>
    <w:p w:rsidR="0095405F" w:rsidRPr="00FE31EF" w:rsidRDefault="0095405F" w:rsidP="0095405F">
      <w:pPr>
        <w:rPr>
          <w:rFonts w:cs="Times New Roman"/>
        </w:rPr>
      </w:pPr>
      <w:r w:rsidRPr="00FE31EF">
        <w:rPr>
          <w:rFonts w:cs="Times New Roman"/>
          <w:b/>
          <w:i/>
        </w:rPr>
        <w:t>Musculoskeletal and connective tissue disorders</w:t>
      </w:r>
      <w:r w:rsidRPr="00FE31EF">
        <w:rPr>
          <w:rFonts w:cs="Times New Roman"/>
        </w:rPr>
        <w:t xml:space="preserve">: Uncommon: arthralgia, back pain, muscle fatigue, muscular weakness, </w:t>
      </w:r>
      <w:proofErr w:type="gramStart"/>
      <w:r w:rsidRPr="00FE31EF">
        <w:rPr>
          <w:rFonts w:cs="Times New Roman"/>
        </w:rPr>
        <w:t>pain</w:t>
      </w:r>
      <w:proofErr w:type="gramEnd"/>
      <w:r w:rsidRPr="00FE31EF">
        <w:rPr>
          <w:rFonts w:cs="Times New Roman"/>
        </w:rPr>
        <w:t xml:space="preserve"> in extremity</w:t>
      </w:r>
    </w:p>
    <w:p w:rsidR="0095405F" w:rsidRPr="00FE31EF" w:rsidRDefault="0095405F" w:rsidP="0095405F">
      <w:pPr>
        <w:rPr>
          <w:rFonts w:cs="Times New Roman"/>
        </w:rPr>
      </w:pPr>
      <w:r w:rsidRPr="00FE31EF">
        <w:rPr>
          <w:rFonts w:cs="Times New Roman"/>
          <w:b/>
          <w:i/>
        </w:rPr>
        <w:t>General disorders and administration site conditions</w:t>
      </w:r>
      <w:r w:rsidRPr="00FE31EF">
        <w:rPr>
          <w:rFonts w:cs="Times New Roman"/>
        </w:rPr>
        <w:t>:  Uncommon: asthenia, oedema</w:t>
      </w:r>
    </w:p>
    <w:p w:rsidR="0095405F" w:rsidRPr="00FE31EF" w:rsidRDefault="0095405F" w:rsidP="0095405F">
      <w:pPr>
        <w:keepNext/>
        <w:outlineLvl w:val="1"/>
        <w:rPr>
          <w:rFonts w:cs="Times New Roman"/>
        </w:rPr>
      </w:pPr>
      <w:r w:rsidRPr="00FE31EF">
        <w:rPr>
          <w:rFonts w:cs="Times New Roman"/>
          <w:b/>
          <w:i/>
        </w:rPr>
        <w:lastRenderedPageBreak/>
        <w:t xml:space="preserve">Investigations:  </w:t>
      </w:r>
      <w:r w:rsidRPr="00FE31EF">
        <w:rPr>
          <w:rFonts w:cs="Times New Roman"/>
        </w:rPr>
        <w:t>Uncommon: ALT and/or AST increased, alkaline phosphatase increased, gamma-glutamyltransferase increased, hepatic enzyme increased, liver function test abnormal, weight increased.</w:t>
      </w:r>
    </w:p>
    <w:p w:rsidR="0095405F" w:rsidRPr="00FE31EF" w:rsidRDefault="0095405F" w:rsidP="0095405F">
      <w:pPr>
        <w:pStyle w:val="Heading2"/>
      </w:pPr>
      <w:r w:rsidRPr="00FE31EF">
        <w:t>Laboratory Values</w:t>
      </w:r>
    </w:p>
    <w:p w:rsidR="0095405F" w:rsidRPr="00FE31EF" w:rsidRDefault="0095405F" w:rsidP="0095405F">
      <w:pPr>
        <w:rPr>
          <w:rFonts w:cs="Times New Roman"/>
        </w:rPr>
      </w:pPr>
      <w:r w:rsidRPr="00FE31EF">
        <w:rPr>
          <w:rFonts w:cs="Times New Roman"/>
        </w:rPr>
        <w:t xml:space="preserve">In controlled clinical trials, the incidence of clinically important elevations in serum transaminases (ALT and/or AST </w:t>
      </w:r>
      <w:r w:rsidRPr="00FE31EF">
        <w:rPr>
          <w:rFonts w:cs="Times New Roman"/>
        </w:rPr>
        <w:sym w:font="Symbol" w:char="F0B3"/>
      </w:r>
      <w:r w:rsidRPr="00FE31EF">
        <w:rPr>
          <w:rFonts w:cs="Times New Roman"/>
        </w:rPr>
        <w:t>3 X ULN, consecutive) was 0.6% for patients treated with</w:t>
      </w:r>
      <w:r w:rsidRPr="00FE31EF">
        <w:rPr>
          <w:rFonts w:cs="Times New Roman"/>
          <w:shd w:val="clear" w:color="auto" w:fill="CCFFCC"/>
        </w:rPr>
        <w:t xml:space="preserve"> </w:t>
      </w:r>
      <w:r w:rsidRPr="007C350F">
        <w:rPr>
          <w:rFonts w:cs="Times New Roman"/>
        </w:rPr>
        <w:t>co-administered ezetimibe and atorvastatin</w:t>
      </w:r>
      <w:r w:rsidRPr="00FE31EF">
        <w:rPr>
          <w:rFonts w:cs="Times New Roman"/>
        </w:rPr>
        <w:t xml:space="preserve">.  These elevations in transaminases were generally asymptomatic, not associated with cholestasis, and returned to baseline spontaneously or after discontinuation of therapy. </w:t>
      </w:r>
      <w:proofErr w:type="gramStart"/>
      <w:r w:rsidRPr="00FE31EF">
        <w:rPr>
          <w:rFonts w:cs="Times New Roman"/>
        </w:rPr>
        <w:t>(See PRECAUTIONS).</w:t>
      </w:r>
      <w:proofErr w:type="gramEnd"/>
    </w:p>
    <w:p w:rsidR="0095405F" w:rsidRDefault="0095405F" w:rsidP="0095405F">
      <w:pPr>
        <w:rPr>
          <w:rFonts w:cs="Times New Roman"/>
        </w:rPr>
      </w:pPr>
      <w:r w:rsidRPr="00FE31EF">
        <w:rPr>
          <w:rFonts w:cs="Times New Roman"/>
        </w:rPr>
        <w:t xml:space="preserve">None of the patients treated with </w:t>
      </w:r>
      <w:r w:rsidRPr="007C350F">
        <w:rPr>
          <w:rFonts w:cs="Times New Roman"/>
        </w:rPr>
        <w:t>co-administered ezetimibe and atorvastatin</w:t>
      </w:r>
      <w:r w:rsidRPr="00FE31EF">
        <w:rPr>
          <w:rFonts w:cs="Times New Roman"/>
        </w:rPr>
        <w:t xml:space="preserve"> had CK levels </w:t>
      </w:r>
      <w:r w:rsidRPr="00FE31EF">
        <w:rPr>
          <w:rFonts w:cs="Times New Roman"/>
        </w:rPr>
        <w:sym w:font="Symbol" w:char="F0B3"/>
      </w:r>
      <w:r w:rsidRPr="00FE31EF">
        <w:rPr>
          <w:rFonts w:cs="Times New Roman"/>
        </w:rPr>
        <w:t>10 X ULN.</w:t>
      </w:r>
    </w:p>
    <w:p w:rsidR="0095405F" w:rsidRPr="00710567" w:rsidRDefault="0095405F" w:rsidP="0095405F">
      <w:pPr>
        <w:pStyle w:val="Heading2"/>
      </w:pPr>
      <w:r w:rsidRPr="00710567">
        <w:t>Discontinuations</w:t>
      </w:r>
    </w:p>
    <w:p w:rsidR="0095405F" w:rsidRDefault="0095405F" w:rsidP="0095405F">
      <w:pPr>
        <w:rPr>
          <w:rFonts w:cs="Times New Roman"/>
        </w:rPr>
      </w:pPr>
      <w:r w:rsidRPr="00710567">
        <w:rPr>
          <w:rFonts w:cs="Times New Roman"/>
        </w:rPr>
        <w:t>Gastrointestinal disorders and musculoskeletal and connective tissue disorders contributed to the majority of adverse experiences which lead to discontinuation in clinical trials. A total of 35 (0.8%) of 4569 patients discontinued due to gastrointestinal adverse experiences; 2 (3.3%) of 60 patients in the placebo group, 0 of 65 patients in the ezetimibe monotherapy group, 18 (0.9%) of 2041 patients in the atorvastatin monotherapy group, and 15 (0.6%) of 2403 patients in the ezetimibe + atorvastatin coadministration group. A total of 26 (0.6%) of 4569 patients discontinued due to musculoskeletal adverse experiences; 12 (0.6%) of 2041 patients on atorvastatin monotherapy and 14 (0.6%) of 2403 patients on ezetimibe + atorvastatin. The most frequently reported adverse experiences causing discontinuation were nausea; 6 (0.3%) and 3 (0.1%) patients, respectively, and myalgia, 7 (0.3%) and 8 (0.3%) patients, respectively, in the atorvastatin monotherapy and ezetimibe + atorvastatin treatment groups.</w:t>
      </w:r>
    </w:p>
    <w:p w:rsidR="0095405F" w:rsidRPr="00FE31EF" w:rsidRDefault="0095405F" w:rsidP="0095405F">
      <w:pPr>
        <w:pStyle w:val="Heading2"/>
      </w:pPr>
      <w:r w:rsidRPr="00FE31EF">
        <w:t>Post-marketing Experience and Other Clinical Trial Experience</w:t>
      </w:r>
    </w:p>
    <w:p w:rsidR="0095405F" w:rsidRPr="00FE31EF" w:rsidRDefault="0095405F" w:rsidP="0095405F">
      <w:pPr>
        <w:rPr>
          <w:rFonts w:cs="Times New Roman"/>
        </w:rPr>
      </w:pPr>
      <w:r w:rsidRPr="00FE31EF">
        <w:rPr>
          <w:rFonts w:cs="Times New Roman"/>
        </w:rPr>
        <w:t xml:space="preserve">The following adverse reactions have been reported in post-marketing use with </w:t>
      </w:r>
      <w:r w:rsidRPr="007C350F">
        <w:rPr>
          <w:rFonts w:cs="Times New Roman"/>
        </w:rPr>
        <w:t>co-administered ezetimibe and atorvastatin</w:t>
      </w:r>
      <w:r w:rsidRPr="00FE31EF">
        <w:rPr>
          <w:rFonts w:cs="Times New Roman"/>
        </w:rPr>
        <w:t xml:space="preserve"> or in clinical studies or post-marketing use with ezetimibe or atorvastatin.  Not all effects listed have been causally associated with ezetimibe or atorvastatin.</w:t>
      </w:r>
    </w:p>
    <w:p w:rsidR="0095405F" w:rsidRPr="00FE31EF" w:rsidRDefault="0095405F" w:rsidP="0095405F">
      <w:pPr>
        <w:rPr>
          <w:rFonts w:cs="Times New Roman"/>
          <w:b/>
        </w:rPr>
      </w:pPr>
      <w:r w:rsidRPr="00FE31EF">
        <w:rPr>
          <w:rFonts w:cs="Times New Roman"/>
          <w:b/>
          <w:i/>
        </w:rPr>
        <w:t>Eye disorders:</w:t>
      </w:r>
      <w:r w:rsidRPr="00FE31EF">
        <w:rPr>
          <w:rFonts w:cs="Times New Roman"/>
          <w:b/>
        </w:rPr>
        <w:t xml:space="preserve"> </w:t>
      </w:r>
      <w:r w:rsidRPr="00FE31EF">
        <w:rPr>
          <w:rFonts w:cs="Times New Roman"/>
        </w:rPr>
        <w:t>vision blurred</w:t>
      </w:r>
    </w:p>
    <w:p w:rsidR="0095405F" w:rsidRPr="00FE31EF" w:rsidRDefault="0095405F" w:rsidP="0095405F">
      <w:pPr>
        <w:rPr>
          <w:rFonts w:cs="Times New Roman"/>
          <w:b/>
          <w:i/>
        </w:rPr>
      </w:pPr>
      <w:r w:rsidRPr="00FE31EF">
        <w:rPr>
          <w:rFonts w:cs="Times New Roman"/>
          <w:b/>
          <w:i/>
        </w:rPr>
        <w:t xml:space="preserve">Infections and infestations: </w:t>
      </w:r>
      <w:r w:rsidRPr="00FE31EF">
        <w:rPr>
          <w:rFonts w:cs="Times New Roman"/>
        </w:rPr>
        <w:t>nasopharyngitis, urinary tract infection, infection, sinusitis, pharyngitis</w:t>
      </w:r>
    </w:p>
    <w:p w:rsidR="0095405F" w:rsidRPr="00FE31EF" w:rsidRDefault="0095405F" w:rsidP="0095405F">
      <w:pPr>
        <w:ind w:right="1034"/>
        <w:rPr>
          <w:rFonts w:cs="Times New Roman"/>
          <w:bCs/>
          <w:iCs/>
        </w:rPr>
      </w:pPr>
      <w:r w:rsidRPr="00FE31EF">
        <w:rPr>
          <w:rFonts w:cs="Times New Roman"/>
          <w:b/>
          <w:i/>
        </w:rPr>
        <w:t>Blood and lymphatic system disorders:</w:t>
      </w:r>
      <w:r w:rsidRPr="00FE31EF">
        <w:rPr>
          <w:rFonts w:cs="Times New Roman"/>
        </w:rPr>
        <w:t xml:space="preserve"> </w:t>
      </w:r>
      <w:r w:rsidRPr="00FE31EF">
        <w:rPr>
          <w:rFonts w:cs="Times New Roman"/>
          <w:bCs/>
          <w:iCs/>
        </w:rPr>
        <w:t>thrombocytopenia</w:t>
      </w:r>
    </w:p>
    <w:p w:rsidR="0095405F" w:rsidRPr="00FE31EF" w:rsidRDefault="0095405F" w:rsidP="0095405F">
      <w:pPr>
        <w:ind w:right="1034"/>
        <w:rPr>
          <w:rFonts w:cs="Times New Roman"/>
        </w:rPr>
      </w:pPr>
      <w:r w:rsidRPr="00FE31EF">
        <w:rPr>
          <w:rFonts w:cs="Times New Roman"/>
          <w:b/>
          <w:i/>
        </w:rPr>
        <w:t>Immune system disorders:</w:t>
      </w:r>
      <w:r w:rsidRPr="00FE31EF">
        <w:rPr>
          <w:rFonts w:cs="Times New Roman"/>
        </w:rPr>
        <w:t xml:space="preserve"> hypersensitivity reactions, including anaphylaxis, angioedema, rash, and urticaria</w:t>
      </w:r>
    </w:p>
    <w:p w:rsidR="0095405F" w:rsidRPr="00FE31EF" w:rsidRDefault="0095405F" w:rsidP="0095405F">
      <w:pPr>
        <w:ind w:right="1034"/>
        <w:rPr>
          <w:rFonts w:cs="Times New Roman"/>
        </w:rPr>
      </w:pPr>
      <w:r w:rsidRPr="00FE31EF">
        <w:rPr>
          <w:rFonts w:cs="Times New Roman"/>
          <w:b/>
          <w:i/>
        </w:rPr>
        <w:t>Metabolism and nutrition disorders:</w:t>
      </w:r>
      <w:r w:rsidRPr="00FE31EF">
        <w:rPr>
          <w:rFonts w:cs="Times New Roman"/>
        </w:rPr>
        <w:t xml:space="preserve"> decreased appetite, anorexia, hyperglycaemia; hypoglycaemia</w:t>
      </w:r>
    </w:p>
    <w:p w:rsidR="0095405F" w:rsidRPr="00FE31EF" w:rsidRDefault="0095405F" w:rsidP="0095405F">
      <w:pPr>
        <w:ind w:right="1034"/>
        <w:rPr>
          <w:rFonts w:cs="Times New Roman"/>
        </w:rPr>
      </w:pPr>
      <w:r w:rsidRPr="00FE31EF">
        <w:rPr>
          <w:rFonts w:cs="Times New Roman"/>
          <w:b/>
          <w:i/>
        </w:rPr>
        <w:t>Nervous system disorders:</w:t>
      </w:r>
      <w:r w:rsidRPr="00FE31EF">
        <w:rPr>
          <w:rFonts w:cs="Times New Roman"/>
        </w:rPr>
        <w:t xml:space="preserve"> hypoesthesia, dysgeusia, amnesia, peripheral neuropathy</w:t>
      </w:r>
    </w:p>
    <w:p w:rsidR="0095405F" w:rsidRPr="00FE31EF" w:rsidRDefault="0095405F" w:rsidP="0095405F">
      <w:pPr>
        <w:rPr>
          <w:rFonts w:cs="Times New Roman"/>
        </w:rPr>
      </w:pPr>
      <w:r w:rsidRPr="00FE31EF">
        <w:rPr>
          <w:rFonts w:cs="Times New Roman"/>
          <w:b/>
          <w:i/>
        </w:rPr>
        <w:t>Psychiatric disorders:</w:t>
      </w:r>
      <w:r w:rsidRPr="00FE31EF">
        <w:rPr>
          <w:rFonts w:cs="Times New Roman"/>
          <w:b/>
        </w:rPr>
        <w:t xml:space="preserve"> </w:t>
      </w:r>
      <w:r w:rsidRPr="00FE31EF">
        <w:rPr>
          <w:rFonts w:cs="Times New Roman"/>
        </w:rPr>
        <w:t>nightmare</w:t>
      </w:r>
    </w:p>
    <w:p w:rsidR="0095405F" w:rsidRPr="00FE31EF" w:rsidRDefault="0095405F" w:rsidP="0095405F">
      <w:pPr>
        <w:rPr>
          <w:rFonts w:cs="Times New Roman"/>
        </w:rPr>
      </w:pPr>
      <w:r w:rsidRPr="00FE31EF">
        <w:rPr>
          <w:rFonts w:cs="Times New Roman"/>
          <w:b/>
          <w:i/>
        </w:rPr>
        <w:t>Ear and labyrinth disorders:</w:t>
      </w:r>
      <w:r w:rsidRPr="00FE31EF">
        <w:rPr>
          <w:rFonts w:cs="Times New Roman"/>
        </w:rPr>
        <w:t xml:space="preserve"> tinnitus, deafness</w:t>
      </w:r>
    </w:p>
    <w:p w:rsidR="0095405F" w:rsidRPr="00FE31EF" w:rsidRDefault="0095405F" w:rsidP="0095405F">
      <w:pPr>
        <w:rPr>
          <w:rFonts w:cs="Times New Roman"/>
        </w:rPr>
      </w:pPr>
      <w:r w:rsidRPr="00FE31EF">
        <w:rPr>
          <w:rFonts w:cs="Times New Roman"/>
          <w:b/>
          <w:i/>
        </w:rPr>
        <w:lastRenderedPageBreak/>
        <w:t>Vascular disorders:</w:t>
      </w:r>
      <w:r w:rsidRPr="00FE31EF">
        <w:rPr>
          <w:rFonts w:cs="Times New Roman"/>
        </w:rPr>
        <w:t xml:space="preserve"> hypertension, haemorrhagic stroke</w:t>
      </w:r>
    </w:p>
    <w:p w:rsidR="0095405F" w:rsidRPr="00FE31EF" w:rsidRDefault="0095405F" w:rsidP="0095405F">
      <w:pPr>
        <w:rPr>
          <w:rFonts w:cs="Times New Roman"/>
        </w:rPr>
      </w:pPr>
      <w:r w:rsidRPr="00FE31EF">
        <w:rPr>
          <w:rFonts w:cs="Times New Roman"/>
          <w:b/>
          <w:i/>
        </w:rPr>
        <w:t>Respiratory, thoracic, and mediastinal disorders:</w:t>
      </w:r>
      <w:r w:rsidRPr="00FE31EF">
        <w:rPr>
          <w:rFonts w:cs="Times New Roman"/>
        </w:rPr>
        <w:t xml:space="preserve"> cough, pharyngolaryngeal pain, epistaxis, asthma </w:t>
      </w:r>
    </w:p>
    <w:p w:rsidR="0095405F" w:rsidRPr="00FE31EF" w:rsidRDefault="0095405F" w:rsidP="0095405F">
      <w:pPr>
        <w:rPr>
          <w:rFonts w:cs="Times New Roman"/>
        </w:rPr>
      </w:pPr>
      <w:r w:rsidRPr="00FE31EF">
        <w:rPr>
          <w:rFonts w:cs="Times New Roman"/>
          <w:b/>
          <w:i/>
        </w:rPr>
        <w:t>Gastrointestinal disorders:</w:t>
      </w:r>
      <w:r w:rsidRPr="00FE31EF">
        <w:rPr>
          <w:rFonts w:cs="Times New Roman"/>
        </w:rPr>
        <w:t xml:space="preserve"> pancreatitis, gastroesophageal reflux disease, eructation, vomiting, dry mouth</w:t>
      </w:r>
    </w:p>
    <w:p w:rsidR="0095405F" w:rsidRPr="00FE31EF" w:rsidRDefault="0095405F" w:rsidP="0095405F">
      <w:pPr>
        <w:rPr>
          <w:rFonts w:cs="Times New Roman"/>
        </w:rPr>
      </w:pPr>
      <w:r w:rsidRPr="00FE31EF">
        <w:rPr>
          <w:rFonts w:cs="Times New Roman"/>
          <w:b/>
          <w:i/>
        </w:rPr>
        <w:t>Hepatobiliary disorders:</w:t>
      </w:r>
      <w:r w:rsidRPr="00FE31EF">
        <w:rPr>
          <w:rFonts w:cs="Times New Roman"/>
        </w:rPr>
        <w:t xml:space="preserve"> hepatitis, cholelithiasis, cholecystitis, hepatic failure</w:t>
      </w:r>
    </w:p>
    <w:p w:rsidR="0095405F" w:rsidRPr="00FE31EF" w:rsidRDefault="0095405F" w:rsidP="0095405F">
      <w:pPr>
        <w:rPr>
          <w:rFonts w:cs="Times New Roman"/>
        </w:rPr>
      </w:pPr>
      <w:r w:rsidRPr="00FE31EF">
        <w:rPr>
          <w:rFonts w:cs="Times New Roman"/>
          <w:b/>
          <w:i/>
        </w:rPr>
        <w:t>Skin and subcutaneous tissue disorders:</w:t>
      </w:r>
      <w:r w:rsidRPr="00FE31EF">
        <w:rPr>
          <w:rFonts w:cs="Times New Roman"/>
        </w:rPr>
        <w:t xml:space="preserve"> pruritus, skin rash, bullous rashes (including erythema multiforme, Stevens-Johnson syndrome and toxic epidermal necrosis), alopecia </w:t>
      </w:r>
    </w:p>
    <w:p w:rsidR="0095405F" w:rsidRPr="00FE31EF" w:rsidRDefault="0095405F" w:rsidP="0095405F">
      <w:pPr>
        <w:rPr>
          <w:rFonts w:cs="Times New Roman"/>
        </w:rPr>
      </w:pPr>
      <w:r w:rsidRPr="00FE31EF">
        <w:rPr>
          <w:rFonts w:cs="Times New Roman"/>
          <w:b/>
          <w:i/>
        </w:rPr>
        <w:t>Musculoskeletal and connective tissue disorders:</w:t>
      </w:r>
      <w:r w:rsidRPr="00FE31EF">
        <w:rPr>
          <w:rFonts w:cs="Times New Roman"/>
        </w:rPr>
        <w:t xml:space="preserve"> myopathy/rhabdomyolysis (See PRECAUTIONS), neck pain, joint swelling, musculoskeletal pain, myositis</w:t>
      </w:r>
    </w:p>
    <w:p w:rsidR="0095405F" w:rsidRPr="00FE31EF" w:rsidRDefault="0095405F" w:rsidP="0095405F">
      <w:pPr>
        <w:rPr>
          <w:rFonts w:cs="Times New Roman"/>
        </w:rPr>
      </w:pPr>
      <w:r w:rsidRPr="00FE31EF">
        <w:rPr>
          <w:rFonts w:cs="Times New Roman"/>
          <w:b/>
          <w:i/>
        </w:rPr>
        <w:t>Reproductive system and breast disorders</w:t>
      </w:r>
      <w:r w:rsidRPr="00FE31EF">
        <w:rPr>
          <w:rFonts w:cs="Times New Roman"/>
        </w:rPr>
        <w:t>: gynaecomastia, erectile dysfunction</w:t>
      </w:r>
    </w:p>
    <w:p w:rsidR="0095405F" w:rsidRPr="00FE31EF" w:rsidRDefault="0095405F" w:rsidP="0095405F">
      <w:pPr>
        <w:rPr>
          <w:rFonts w:cs="Times New Roman"/>
        </w:rPr>
      </w:pPr>
      <w:r w:rsidRPr="00FE31EF">
        <w:rPr>
          <w:rFonts w:cs="Times New Roman"/>
          <w:b/>
          <w:i/>
        </w:rPr>
        <w:t>General disorders and administration site conditions:</w:t>
      </w:r>
      <w:r w:rsidRPr="00FE31EF">
        <w:rPr>
          <w:rFonts w:cs="Times New Roman"/>
        </w:rPr>
        <w:t xml:space="preserve"> chest pain, pain, oedema peripheral, pyrexia </w:t>
      </w:r>
    </w:p>
    <w:p w:rsidR="0095405F" w:rsidRPr="00FE31EF" w:rsidRDefault="0095405F" w:rsidP="0095405F">
      <w:pPr>
        <w:rPr>
          <w:rFonts w:cs="Times New Roman"/>
        </w:rPr>
      </w:pPr>
      <w:r w:rsidRPr="00FE31EF">
        <w:rPr>
          <w:rFonts w:cs="Times New Roman"/>
          <w:b/>
          <w:i/>
        </w:rPr>
        <w:t>Injury, poisoning and procedural complications</w:t>
      </w:r>
      <w:r w:rsidRPr="00FE31EF">
        <w:rPr>
          <w:rFonts w:cs="Times New Roman"/>
        </w:rPr>
        <w:t>: tendon rupture, injury</w:t>
      </w:r>
    </w:p>
    <w:p w:rsidR="0095405F" w:rsidRPr="00FE31EF" w:rsidRDefault="0095405F" w:rsidP="0095405F">
      <w:pPr>
        <w:rPr>
          <w:rFonts w:cs="Times New Roman"/>
          <w:b/>
        </w:rPr>
      </w:pPr>
      <w:r w:rsidRPr="00FE31EF">
        <w:rPr>
          <w:rFonts w:cs="Times New Roman"/>
          <w:b/>
          <w:i/>
        </w:rPr>
        <w:t>Investigations:</w:t>
      </w:r>
      <w:r w:rsidRPr="00FE31EF">
        <w:rPr>
          <w:rFonts w:cs="Times New Roman"/>
          <w:b/>
        </w:rPr>
        <w:t xml:space="preserve"> </w:t>
      </w:r>
      <w:r w:rsidRPr="00FE31EF">
        <w:rPr>
          <w:rFonts w:cs="Times New Roman"/>
        </w:rPr>
        <w:t>white blood cells urine positive</w:t>
      </w:r>
    </w:p>
    <w:p w:rsidR="0095405F" w:rsidRDefault="0095405F" w:rsidP="0095405F">
      <w:pPr>
        <w:rPr>
          <w:lang w:eastAsia="en-AU"/>
        </w:rPr>
      </w:pPr>
      <w:r w:rsidRPr="00FE31EF">
        <w:rPr>
          <w:lang w:eastAsia="en-AU"/>
        </w:rPr>
        <w:t>The following adverse events have been reported with some statins: Exceptional cases of interstitial lung disease, especially with long term therapy (see PRECAUTIONS).</w:t>
      </w:r>
    </w:p>
    <w:p w:rsidR="0095405F" w:rsidRDefault="0095405F" w:rsidP="0095405F">
      <w:pPr>
        <w:autoSpaceDE w:val="0"/>
        <w:autoSpaceDN w:val="0"/>
        <w:adjustRightInd w:val="0"/>
        <w:spacing w:before="0" w:after="0"/>
        <w:rPr>
          <w:rFonts w:cs="Times New Roman"/>
          <w:lang w:eastAsia="en-AU"/>
        </w:rPr>
      </w:pPr>
      <w:r w:rsidRPr="006764DA">
        <w:rPr>
          <w:rFonts w:cs="Times New Roman"/>
          <w:lang w:eastAsia="en-AU"/>
        </w:rPr>
        <w:t>A post-hoc analysis of a clinical study (SPARCL) in patients without known coronary heart disease who had a recent stroke or TIA, showed an increased risk of haemorrhagic stroke in patients with prior haemorrhagic stroke or prior lacunar infarct (see PRECAUTIONS).</w:t>
      </w:r>
    </w:p>
    <w:p w:rsidR="0095405F" w:rsidRPr="00FE31EF" w:rsidRDefault="0095405F" w:rsidP="0095405F">
      <w:pPr>
        <w:rPr>
          <w:lang w:eastAsia="en-AU"/>
        </w:rPr>
      </w:pPr>
      <w:r w:rsidRPr="00FE31EF">
        <w:rPr>
          <w:lang w:eastAsia="en-AU"/>
        </w:rPr>
        <w:t>In ASCOT (see CLINICAL TRIALS, Prevention of Cardiovascular Disease) involving 10,305 participants treated with atorvastatin 10 mg daily (n=5,168) or placebo (n=5,137), the safety and tolerability profile of the group treated with atorvastatin was comparable to that of the group treated with placebo during a median of 3.3 years of follow-up.</w:t>
      </w:r>
    </w:p>
    <w:p w:rsidR="0095405F" w:rsidRPr="00FE31EF" w:rsidRDefault="0095405F" w:rsidP="0095405F">
      <w:pPr>
        <w:rPr>
          <w:lang w:eastAsia="en-AU"/>
        </w:rPr>
      </w:pPr>
      <w:r w:rsidRPr="00FE31EF">
        <w:rPr>
          <w:lang w:eastAsia="en-AU"/>
        </w:rPr>
        <w:t>There has been rare postmarketing reports of cognitive impairment (e.g. memory loss, forgetfulness, amnesia, memory impairment, confusion) associated with statin use. These cognitive issues have been reported for all statins. The reports are generally non-serious, and reversible upon statin discontinuation, with variable times to symptom onset (1 day to years) and symptom resolution (median of 3 weeks).</w:t>
      </w:r>
    </w:p>
    <w:p w:rsidR="0095405F" w:rsidRPr="00FE31EF" w:rsidRDefault="0095405F" w:rsidP="0095405F">
      <w:r w:rsidRPr="00FE31EF">
        <w:t>In a co-administration study with fenofibrate (see CLINICAL TRIALS), in which 292 patients were exposed for ≥ 24 weeks and 120 exposed for ≥ 52 weeks, the incidence rate of cholecystectomy in the coadministration group was 1.7% (95% CI 0.6, 4.0) per 100 patient years (PY) compared to 0 (95% CI 0, 9.2) per 100 PY for the ezetimibe group and 0.6% (95% CI 0, 3.1) per 100 PY for the fenofibrate group.  Longer term safety outcomes have not been studied.</w:t>
      </w:r>
    </w:p>
    <w:p w:rsidR="0095405F" w:rsidRPr="00FE31EF" w:rsidRDefault="0095405F" w:rsidP="0095405F">
      <w:pPr>
        <w:pStyle w:val="Heading1"/>
      </w:pPr>
      <w:r w:rsidRPr="00FE31EF">
        <w:t>DOSAGE AND ADMINISTRATION</w:t>
      </w:r>
    </w:p>
    <w:p w:rsidR="0095405F" w:rsidRPr="00FE31EF" w:rsidRDefault="0095405F" w:rsidP="0095405F">
      <w:pPr>
        <w:rPr>
          <w:lang w:val="en-US"/>
        </w:rPr>
      </w:pPr>
      <w:r w:rsidRPr="00FE31EF">
        <w:rPr>
          <w:lang w:val="en-US"/>
        </w:rPr>
        <w:t>Patient should be on an appropriate lipid</w:t>
      </w:r>
      <w:r w:rsidRPr="00FE31EF">
        <w:rPr>
          <w:rFonts w:ascii="Calibri" w:hAnsi="Calibri"/>
          <w:lang w:val="en-US"/>
        </w:rPr>
        <w:t>‐</w:t>
      </w:r>
      <w:r w:rsidRPr="00FE31EF">
        <w:rPr>
          <w:lang w:val="en-US"/>
        </w:rPr>
        <w:t xml:space="preserve">lowering diet and should continue on this diet during treatment with </w:t>
      </w:r>
      <w:r>
        <w:rPr>
          <w:lang w:val="en-US"/>
        </w:rPr>
        <w:t>ZETEZE</w:t>
      </w:r>
      <w:r w:rsidRPr="00FE31EF">
        <w:rPr>
          <w:lang w:val="en-US"/>
        </w:rPr>
        <w:t xml:space="preserve"> Composite Pack</w:t>
      </w:r>
      <w:r>
        <w:rPr>
          <w:lang w:val="en-US"/>
        </w:rPr>
        <w:t>.</w:t>
      </w:r>
    </w:p>
    <w:p w:rsidR="0095405F" w:rsidRPr="00FE31EF" w:rsidRDefault="0095405F" w:rsidP="0095405F">
      <w:pPr>
        <w:pStyle w:val="Default"/>
        <w:rPr>
          <w:lang w:val="en-US" w:eastAsia="en-US"/>
        </w:rPr>
      </w:pPr>
      <w:r>
        <w:rPr>
          <w:lang w:val="en-US"/>
        </w:rPr>
        <w:t>ZETEZE</w:t>
      </w:r>
      <w:r w:rsidRPr="00FE31EF">
        <w:rPr>
          <w:lang w:val="en-US"/>
        </w:rPr>
        <w:t xml:space="preserve"> Composite Pack</w:t>
      </w:r>
      <w:r w:rsidRPr="00FE31EF">
        <w:rPr>
          <w:lang w:val="en-US" w:eastAsia="en-US"/>
        </w:rPr>
        <w:t xml:space="preserve"> can be administered within the dosage range of 10/10 to 10/80 mg as a single daily dose.  The recommended starting dose of </w:t>
      </w:r>
      <w:r>
        <w:rPr>
          <w:lang w:val="en-US" w:eastAsia="en-US"/>
        </w:rPr>
        <w:t>ZETEZE</w:t>
      </w:r>
      <w:r w:rsidRPr="00FE31EF">
        <w:rPr>
          <w:lang w:val="en-US" w:eastAsia="en-US"/>
        </w:rPr>
        <w:t xml:space="preserve"> Composite pack is 10/10 mg or 10/20 mg once daily. The dosage regimen of </w:t>
      </w:r>
      <w:r>
        <w:rPr>
          <w:lang w:val="en-US" w:eastAsia="en-US"/>
        </w:rPr>
        <w:t>ZETEZE</w:t>
      </w:r>
      <w:r w:rsidRPr="00FE31EF">
        <w:rPr>
          <w:lang w:val="en-US" w:eastAsia="en-US"/>
        </w:rPr>
        <w:t xml:space="preserve"> </w:t>
      </w:r>
      <w:r w:rsidRPr="00FE31EF">
        <w:rPr>
          <w:lang w:val="en-US"/>
        </w:rPr>
        <w:t>Composite Pack</w:t>
      </w:r>
      <w:r w:rsidRPr="00FE31EF">
        <w:rPr>
          <w:lang w:val="en-US" w:eastAsia="en-US"/>
        </w:rPr>
        <w:t xml:space="preserve"> is one </w:t>
      </w:r>
      <w:r w:rsidRPr="00FE31EF">
        <w:rPr>
          <w:lang w:val="en-US" w:eastAsia="en-US"/>
        </w:rPr>
        <w:lastRenderedPageBreak/>
        <w:t xml:space="preserve">EZETROL tablet and one MSD ATORVASTATIN tablet to be taken, at the same time, once daily.  </w:t>
      </w:r>
      <w:r>
        <w:rPr>
          <w:lang w:val="en-US"/>
        </w:rPr>
        <w:t>ZETEZE</w:t>
      </w:r>
      <w:r w:rsidRPr="00FE31EF">
        <w:rPr>
          <w:lang w:val="en-US"/>
        </w:rPr>
        <w:t xml:space="preserve"> Composite Pack</w:t>
      </w:r>
      <w:r w:rsidRPr="00FE31EF">
        <w:rPr>
          <w:lang w:val="en-US" w:eastAsia="en-US"/>
        </w:rPr>
        <w:t xml:space="preserve"> can be administered at any time of the day, with or without food.  Therapy should be individualised according to the target lipid levels, the recommended goal of therapy, and the patient's response. After initiation and/or upon titration of </w:t>
      </w:r>
      <w:r>
        <w:rPr>
          <w:lang w:val="en-US"/>
        </w:rPr>
        <w:t>ZETEZE</w:t>
      </w:r>
      <w:r w:rsidRPr="00FE31EF">
        <w:rPr>
          <w:lang w:val="en-US"/>
        </w:rPr>
        <w:t xml:space="preserve"> Composite Pack</w:t>
      </w:r>
      <w:r w:rsidRPr="00FE31EF">
        <w:rPr>
          <w:lang w:val="en-US" w:eastAsia="en-US"/>
        </w:rPr>
        <w:t>, lipid levels should be re</w:t>
      </w:r>
      <w:r w:rsidRPr="00FE31EF">
        <w:rPr>
          <w:rFonts w:ascii="Calibri" w:hAnsi="Calibri"/>
          <w:lang w:val="en-US" w:eastAsia="en-US"/>
        </w:rPr>
        <w:t>‐</w:t>
      </w:r>
      <w:r w:rsidRPr="00FE31EF">
        <w:rPr>
          <w:lang w:val="en-US" w:eastAsia="en-US"/>
        </w:rPr>
        <w:t>analysed within 2 or more weeks and dosage adjusted accor</w:t>
      </w:r>
      <w:r>
        <w:rPr>
          <w:lang w:val="en-US" w:eastAsia="en-US"/>
        </w:rPr>
        <w:t>ding to the patient's response.</w:t>
      </w:r>
    </w:p>
    <w:p w:rsidR="0095405F" w:rsidRPr="00FE31EF" w:rsidRDefault="0095405F" w:rsidP="0095405F">
      <w:pPr>
        <w:pStyle w:val="Heading2"/>
      </w:pPr>
      <w:r w:rsidRPr="00FE31EF">
        <w:t>Dosage in Patients with Homozygous Familial Hypercholesterolaemia (HoFH)</w:t>
      </w:r>
    </w:p>
    <w:p w:rsidR="0095405F" w:rsidRPr="00FE31EF" w:rsidRDefault="0095405F" w:rsidP="0095405F">
      <w:r w:rsidRPr="00FE31EF">
        <w:t xml:space="preserve">The dosage of </w:t>
      </w:r>
      <w:r>
        <w:t>ZETEZE</w:t>
      </w:r>
      <w:r w:rsidRPr="00FE31EF">
        <w:t xml:space="preserve"> Composite Pack in patients with homozygous familial hypercholesterolemia is 10/40 or 10/80 mg daily. </w:t>
      </w:r>
      <w:r>
        <w:t>ZETEZE</w:t>
      </w:r>
      <w:r w:rsidRPr="00FE31EF">
        <w:t xml:space="preserve"> Composite Pack should be used as an adjunct to other treatments (e.g., LDL apheresis) in these patients or if such treatments are unavailable.</w:t>
      </w:r>
    </w:p>
    <w:p w:rsidR="0095405F" w:rsidRPr="00FE31EF" w:rsidRDefault="0095405F" w:rsidP="0095405F">
      <w:pPr>
        <w:pStyle w:val="PI-Header3"/>
        <w:spacing w:before="144" w:after="192"/>
      </w:pPr>
      <w:r w:rsidRPr="00FE31EF">
        <w:t>Renal Insufficiency</w:t>
      </w:r>
    </w:p>
    <w:p w:rsidR="0095405F" w:rsidRPr="00FE31EF" w:rsidRDefault="0095405F" w:rsidP="0095405F">
      <w:r w:rsidRPr="00FE31EF">
        <w:t>No dosage adjustment is required for renally impaired patients.</w:t>
      </w:r>
    </w:p>
    <w:p w:rsidR="0095405F" w:rsidRPr="00FE31EF" w:rsidRDefault="0095405F" w:rsidP="0095405F">
      <w:pPr>
        <w:pStyle w:val="PI-Header3"/>
        <w:spacing w:before="144" w:after="192"/>
      </w:pPr>
      <w:r w:rsidRPr="00FE31EF">
        <w:t>Hepatic insufficiency</w:t>
      </w:r>
    </w:p>
    <w:p w:rsidR="0095405F" w:rsidRPr="00FE31EF" w:rsidRDefault="0095405F" w:rsidP="0095405F">
      <w:pPr>
        <w:rPr>
          <w:sz w:val="23"/>
          <w:szCs w:val="23"/>
        </w:rPr>
      </w:pPr>
      <w:r w:rsidRPr="00FE31EF">
        <w:rPr>
          <w:sz w:val="23"/>
          <w:szCs w:val="23"/>
        </w:rPr>
        <w:t xml:space="preserve">No dosage adjustment is required in patients with mild hepatic insufficiency (Child Pugh A or score 5 to 6).  Treatment with </w:t>
      </w:r>
      <w:r>
        <w:rPr>
          <w:sz w:val="23"/>
          <w:szCs w:val="23"/>
        </w:rPr>
        <w:t>ZETEZE</w:t>
      </w:r>
      <w:r w:rsidRPr="00FE31EF">
        <w:rPr>
          <w:sz w:val="23"/>
          <w:szCs w:val="23"/>
        </w:rPr>
        <w:t xml:space="preserve"> Composite Pack is not recommended in patients with moderate (Child Pugh B or score 7 to 9) or severe (Child Pugh C or score &gt; 9) liver dysfunction.    The benefits of therapy should be weighed against the risks when </w:t>
      </w:r>
      <w:r>
        <w:rPr>
          <w:sz w:val="23"/>
          <w:szCs w:val="23"/>
        </w:rPr>
        <w:t>ZETEZE</w:t>
      </w:r>
      <w:r w:rsidRPr="00FE31EF">
        <w:rPr>
          <w:rFonts w:cs="Times New Roman"/>
          <w:color w:val="000000"/>
          <w:lang w:val="en-US"/>
        </w:rPr>
        <w:t xml:space="preserve"> Composite Pack</w:t>
      </w:r>
      <w:r w:rsidRPr="00FE31EF">
        <w:rPr>
          <w:sz w:val="23"/>
          <w:szCs w:val="23"/>
        </w:rPr>
        <w:t xml:space="preserve"> is to be given to patients with hepatic insufficiency (see PHARMACOLOGY; CONTRAINDICATIONS, and PRECAUTIONS) </w:t>
      </w:r>
    </w:p>
    <w:p w:rsidR="0095405F" w:rsidRPr="00FE31EF" w:rsidRDefault="0095405F" w:rsidP="0095405F">
      <w:pPr>
        <w:pStyle w:val="Heading2"/>
      </w:pPr>
      <w:r w:rsidRPr="00FE31EF">
        <w:t>Use in Combination</w:t>
      </w:r>
      <w:r>
        <w:t xml:space="preserve"> with Other Medicinal Compounds</w:t>
      </w:r>
    </w:p>
    <w:p w:rsidR="0095405F" w:rsidRPr="007C350F" w:rsidRDefault="0095405F" w:rsidP="0095405F">
      <w:pPr>
        <w:pStyle w:val="PI-Header3"/>
        <w:spacing w:before="144" w:after="192"/>
      </w:pPr>
      <w:r w:rsidRPr="007C350F">
        <w:t>Bile Acid Sequestrants</w:t>
      </w:r>
    </w:p>
    <w:p w:rsidR="0095405F" w:rsidRPr="00FE31EF" w:rsidRDefault="0095405F" w:rsidP="0095405F">
      <w:r w:rsidRPr="00FE31EF">
        <w:t xml:space="preserve">Dosing of </w:t>
      </w:r>
      <w:r>
        <w:t>ZETEZE</w:t>
      </w:r>
      <w:r w:rsidRPr="00FE31EF">
        <w:t xml:space="preserve"> Composite Pack should occur either ≥2 hours before or ≥4 hours after administration of a bile acid sequestrant.</w:t>
      </w:r>
    </w:p>
    <w:p w:rsidR="0095405F" w:rsidRPr="007C350F" w:rsidRDefault="0095405F" w:rsidP="0095405F">
      <w:pPr>
        <w:pStyle w:val="PI-Header3"/>
        <w:spacing w:before="144" w:after="192"/>
      </w:pPr>
      <w:r w:rsidRPr="007C350F">
        <w:t>Cyclosporin</w:t>
      </w:r>
    </w:p>
    <w:p w:rsidR="0095405F" w:rsidRPr="00FE31EF" w:rsidRDefault="0095405F" w:rsidP="0095405F">
      <w:pPr>
        <w:rPr>
          <w:sz w:val="23"/>
          <w:szCs w:val="23"/>
        </w:rPr>
      </w:pPr>
      <w:r w:rsidRPr="00FE31EF">
        <w:rPr>
          <w:sz w:val="23"/>
          <w:szCs w:val="23"/>
        </w:rPr>
        <w:t xml:space="preserve">In cases where co-administration of </w:t>
      </w:r>
      <w:r>
        <w:rPr>
          <w:rFonts w:cs="Times New Roman"/>
          <w:color w:val="000000"/>
          <w:lang w:val="en-US"/>
        </w:rPr>
        <w:t>ZETEZE</w:t>
      </w:r>
      <w:r w:rsidRPr="00FE31EF">
        <w:rPr>
          <w:rFonts w:cs="Times New Roman"/>
          <w:color w:val="000000"/>
          <w:lang w:val="en-US"/>
        </w:rPr>
        <w:t xml:space="preserve"> Composite Pack</w:t>
      </w:r>
      <w:r w:rsidRPr="00FE31EF">
        <w:rPr>
          <w:sz w:val="23"/>
          <w:szCs w:val="23"/>
        </w:rPr>
        <w:t xml:space="preserve"> with cyclosporin is necessary, the dose of atorvastatin should not exceed 10mg (see PRECAUTIONS, Skeletal muscle and INTERACTIONS WITH OTHER MEDICINES). </w:t>
      </w:r>
    </w:p>
    <w:p w:rsidR="0095405F" w:rsidRPr="00FE31EF" w:rsidRDefault="0095405F" w:rsidP="0095405F">
      <w:pPr>
        <w:pStyle w:val="Heading2"/>
      </w:pPr>
      <w:r w:rsidRPr="00FE31EF">
        <w:t>Use in the Elderly</w:t>
      </w:r>
    </w:p>
    <w:p w:rsidR="0095405F" w:rsidRPr="00FE31EF" w:rsidRDefault="0095405F" w:rsidP="0095405F">
      <w:pPr>
        <w:rPr>
          <w:sz w:val="23"/>
          <w:szCs w:val="23"/>
        </w:rPr>
      </w:pPr>
      <w:r w:rsidRPr="00FE31EF">
        <w:rPr>
          <w:sz w:val="23"/>
          <w:szCs w:val="23"/>
        </w:rPr>
        <w:t xml:space="preserve">No dosage adjustment is required for elderly patients for </w:t>
      </w:r>
      <w:r>
        <w:rPr>
          <w:rFonts w:cs="Times New Roman"/>
          <w:color w:val="000000"/>
          <w:lang w:val="en-US"/>
        </w:rPr>
        <w:t>ZETEZE</w:t>
      </w:r>
      <w:r w:rsidRPr="00FE31EF">
        <w:rPr>
          <w:rFonts w:cs="Times New Roman"/>
          <w:color w:val="000000"/>
          <w:lang w:val="en-US"/>
        </w:rPr>
        <w:t xml:space="preserve"> Composite Pack</w:t>
      </w:r>
      <w:r w:rsidRPr="00FE31EF">
        <w:rPr>
          <w:sz w:val="23"/>
          <w:szCs w:val="23"/>
        </w:rPr>
        <w:t xml:space="preserve"> (See PHARMACOLOGY, Characteristics in Patients, (Special Populations)). </w:t>
      </w:r>
    </w:p>
    <w:p w:rsidR="0095405F" w:rsidRPr="00FE31EF" w:rsidRDefault="0095405F" w:rsidP="0095405F">
      <w:pPr>
        <w:pStyle w:val="Heading2"/>
      </w:pPr>
      <w:r w:rsidRPr="00FE31EF">
        <w:t>Paediatric Use</w:t>
      </w:r>
    </w:p>
    <w:p w:rsidR="0095405F" w:rsidRPr="00FE31EF" w:rsidRDefault="0095405F" w:rsidP="0095405F">
      <w:pPr>
        <w:rPr>
          <w:rFonts w:cs="Times New Roman"/>
        </w:rPr>
      </w:pPr>
      <w:r w:rsidRPr="00FE31EF">
        <w:rPr>
          <w:rFonts w:cs="Times New Roman"/>
          <w:color w:val="000000"/>
          <w:lang w:val="en-US"/>
        </w:rPr>
        <w:t xml:space="preserve">Treatment with </w:t>
      </w:r>
      <w:r>
        <w:rPr>
          <w:rFonts w:cs="Times New Roman"/>
          <w:color w:val="000000"/>
          <w:lang w:val="en-US"/>
        </w:rPr>
        <w:t>ZETEZE</w:t>
      </w:r>
      <w:r w:rsidRPr="00FE31EF">
        <w:rPr>
          <w:rFonts w:cs="Times New Roman"/>
          <w:color w:val="000000"/>
          <w:lang w:val="en-US"/>
        </w:rPr>
        <w:t xml:space="preserve"> Composite Pack is not recommended.</w:t>
      </w:r>
    </w:p>
    <w:p w:rsidR="0095405F" w:rsidRPr="00FE31EF" w:rsidRDefault="0095405F" w:rsidP="0095405F">
      <w:pPr>
        <w:pStyle w:val="Heading1"/>
      </w:pPr>
      <w:r w:rsidRPr="00FE31EF">
        <w:t>OVERDOSAGE</w:t>
      </w:r>
    </w:p>
    <w:p w:rsidR="0095405F" w:rsidRPr="00FE31EF" w:rsidRDefault="0095405F" w:rsidP="0095405F">
      <w:r w:rsidRPr="00FE31EF">
        <w:t>Contact the Poisons Information Centre on 131126 (Australia) for advice on management of an overdose.</w:t>
      </w:r>
    </w:p>
    <w:p w:rsidR="0095405F" w:rsidRPr="00FE31EF" w:rsidRDefault="0095405F" w:rsidP="0095405F">
      <w:pPr>
        <w:rPr>
          <w:lang w:eastAsia="en-AU"/>
        </w:rPr>
      </w:pPr>
      <w:r w:rsidRPr="00FE31EF">
        <w:lastRenderedPageBreak/>
        <w:t xml:space="preserve">No specific treatment of overdosage with </w:t>
      </w:r>
      <w:r>
        <w:t>ZETEZE</w:t>
      </w:r>
      <w:r w:rsidRPr="00FE31EF">
        <w:t xml:space="preserve"> Composite Pack can be recommended. In the event of an overdose, symptomatic and supportive measures should be employed. </w:t>
      </w:r>
      <w:r w:rsidRPr="00FE31EF">
        <w:rPr>
          <w:lang w:eastAsia="en-AU"/>
        </w:rPr>
        <w:t>In symptomatic patients, monitor serum creatinine, BUN, creatinine phosphokinase and urine myoglobin for indications of renal impairment secondary to rhabdomyolysis. Liver function tests should be performed in symptomatic patients.</w:t>
      </w:r>
    </w:p>
    <w:p w:rsidR="0095405F" w:rsidRPr="00FE31EF" w:rsidRDefault="0095405F" w:rsidP="0095405F">
      <w:pPr>
        <w:pStyle w:val="Heading2"/>
      </w:pPr>
      <w:r w:rsidRPr="00FE31EF">
        <w:t>Ezetimibe</w:t>
      </w:r>
    </w:p>
    <w:p w:rsidR="0095405F" w:rsidRPr="00FE31EF" w:rsidRDefault="0095405F" w:rsidP="0095405F">
      <w:r w:rsidRPr="00FE31EF">
        <w:t>In clinical studies, administration of ezetimibe, 50 mg/day to 15 healthy subjects for up to 14 days, 40 mg/day to 18 patients with primary hypercholesterolaemia for up to 56 days was generally well tolerated.</w:t>
      </w:r>
    </w:p>
    <w:p w:rsidR="0095405F" w:rsidRPr="00FE31EF" w:rsidRDefault="0095405F" w:rsidP="0095405F">
      <w:r w:rsidRPr="00FE31EF">
        <w:t xml:space="preserve">A few cases of overdosage have been reported; most have not been associated with adverse experiences. Reported adverse experiences have not been serious. </w:t>
      </w:r>
    </w:p>
    <w:p w:rsidR="0095405F" w:rsidRPr="00FE31EF" w:rsidRDefault="0095405F" w:rsidP="0095405F">
      <w:pPr>
        <w:pStyle w:val="Heading2"/>
      </w:pPr>
      <w:r w:rsidRPr="00FE31EF">
        <w:t>Atorvastatin</w:t>
      </w:r>
    </w:p>
    <w:p w:rsidR="0095405F" w:rsidRPr="00FE31EF" w:rsidRDefault="0095405F" w:rsidP="0095405F">
      <w:pPr>
        <w:rPr>
          <w:b/>
          <w:i/>
        </w:rPr>
      </w:pPr>
      <w:r w:rsidRPr="006764DA">
        <w:t xml:space="preserve">If there has been significant ingestion, consider administration of activated charcoal.  Activated charcoal is most effective when administered within 1-hour of ingestion.  In patients who are not fully conscious or have impaired gag reflex, consideration should be given to administering activated charcoal via nasogastric tube once the airway is protected.  For rhabdomyolysis, administer sufficient 0.9% saline to maintain urine output of 2 to 3mL/kg/hr.  Diuretics may be necessary to maintain urine output.  Urinary alkalinisation is not routinely recommended. </w:t>
      </w:r>
      <w:r w:rsidRPr="00FE31EF">
        <w:t>Due to extensive drug binding to plasma proteins, haemodialysis is not expected to significantly enhance atorvastatin clearance.</w:t>
      </w:r>
    </w:p>
    <w:p w:rsidR="0095405F" w:rsidRPr="00FE31EF" w:rsidRDefault="0095405F" w:rsidP="0095405F">
      <w:pPr>
        <w:pStyle w:val="Heading1"/>
      </w:pPr>
      <w:r w:rsidRPr="00FE31EF">
        <w:t>PRESENTATION AND STORAGE CONDITIONS</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68"/>
        <w:gridCol w:w="2340"/>
        <w:gridCol w:w="3780"/>
      </w:tblGrid>
      <w:tr w:rsidR="0095405F" w:rsidRPr="00FE31EF" w:rsidTr="00754380">
        <w:tc>
          <w:tcPr>
            <w:tcW w:w="3168" w:type="dxa"/>
            <w:shd w:val="clear" w:color="auto" w:fill="auto"/>
          </w:tcPr>
          <w:p w:rsidR="0095405F" w:rsidRPr="00FE31EF" w:rsidRDefault="0095405F" w:rsidP="00754380">
            <w:pPr>
              <w:jc w:val="both"/>
            </w:pPr>
          </w:p>
        </w:tc>
        <w:tc>
          <w:tcPr>
            <w:tcW w:w="2340" w:type="dxa"/>
            <w:shd w:val="clear" w:color="auto" w:fill="auto"/>
          </w:tcPr>
          <w:p w:rsidR="0095405F" w:rsidRPr="00FE31EF" w:rsidRDefault="0095405F" w:rsidP="00754380">
            <w:pPr>
              <w:jc w:val="center"/>
            </w:pPr>
            <w:r w:rsidRPr="00FE31EF">
              <w:t>EZETROL</w:t>
            </w:r>
          </w:p>
        </w:tc>
        <w:tc>
          <w:tcPr>
            <w:tcW w:w="3780" w:type="dxa"/>
            <w:shd w:val="clear" w:color="auto" w:fill="auto"/>
          </w:tcPr>
          <w:p w:rsidR="0095405F" w:rsidRPr="00FE31EF" w:rsidRDefault="0095405F" w:rsidP="00754380">
            <w:pPr>
              <w:jc w:val="center"/>
            </w:pPr>
            <w:r w:rsidRPr="00FE31EF">
              <w:t>ATORVASTATIN</w:t>
            </w:r>
          </w:p>
        </w:tc>
      </w:tr>
      <w:tr w:rsidR="0095405F" w:rsidRPr="00FE31EF" w:rsidTr="00754380">
        <w:tc>
          <w:tcPr>
            <w:tcW w:w="3168" w:type="dxa"/>
            <w:shd w:val="clear" w:color="auto" w:fill="auto"/>
          </w:tcPr>
          <w:p w:rsidR="0095405F" w:rsidRPr="00FE31EF" w:rsidRDefault="0095405F" w:rsidP="00754380">
            <w:r>
              <w:rPr>
                <w:rFonts w:cs="Times New Roman"/>
                <w:color w:val="000000"/>
                <w:lang w:val="en-US"/>
              </w:rPr>
              <w:t>ZETEZE</w:t>
            </w:r>
            <w:r w:rsidRPr="00FE31EF">
              <w:rPr>
                <w:rFonts w:cs="Times New Roman"/>
                <w:color w:val="000000"/>
                <w:lang w:val="en-US"/>
              </w:rPr>
              <w:t xml:space="preserve"> Composite Pack</w:t>
            </w:r>
            <w:r w:rsidRPr="00FE31EF">
              <w:t xml:space="preserve"> 10 mg+10 mg</w:t>
            </w:r>
          </w:p>
        </w:tc>
        <w:tc>
          <w:tcPr>
            <w:tcW w:w="2340" w:type="dxa"/>
            <w:vMerge w:val="restart"/>
            <w:shd w:val="clear" w:color="auto" w:fill="auto"/>
            <w:vAlign w:val="center"/>
          </w:tcPr>
          <w:p w:rsidR="0095405F" w:rsidRPr="00FE31EF" w:rsidRDefault="0095405F" w:rsidP="00754380">
            <w:pPr>
              <w:jc w:val="center"/>
            </w:pPr>
            <w:r w:rsidRPr="00FE31EF">
              <w:t>10 mg</w:t>
            </w:r>
          </w:p>
          <w:p w:rsidR="0095405F" w:rsidRPr="00FE31EF" w:rsidRDefault="0095405F" w:rsidP="00754380">
            <w:pPr>
              <w:jc w:val="center"/>
            </w:pPr>
          </w:p>
          <w:p w:rsidR="0095405F" w:rsidRPr="00FE31EF" w:rsidRDefault="0095405F" w:rsidP="00754380">
            <w:pPr>
              <w:jc w:val="both"/>
            </w:pPr>
            <w:r w:rsidRPr="00FE31EF">
              <w:t>a white to off-white, capsule-shaped tablet with "414" marked on one side</w:t>
            </w:r>
          </w:p>
        </w:tc>
        <w:tc>
          <w:tcPr>
            <w:tcW w:w="3780" w:type="dxa"/>
            <w:shd w:val="clear" w:color="auto" w:fill="auto"/>
          </w:tcPr>
          <w:p w:rsidR="0095405F" w:rsidRPr="00FE31EF" w:rsidRDefault="0095405F" w:rsidP="00754380">
            <w:r w:rsidRPr="00FE31EF">
              <w:t>10 mg</w:t>
            </w:r>
          </w:p>
          <w:p w:rsidR="0095405F" w:rsidRPr="00FE31EF" w:rsidRDefault="0095405F" w:rsidP="00754380">
            <w:r w:rsidRPr="00FE31EF">
              <w:t>a white to almost white, round biconvex film-coated tablet, debossed with HLA10 on one side</w:t>
            </w:r>
          </w:p>
        </w:tc>
      </w:tr>
      <w:tr w:rsidR="0095405F" w:rsidRPr="00FE31EF" w:rsidTr="00754380">
        <w:tc>
          <w:tcPr>
            <w:tcW w:w="3168" w:type="dxa"/>
            <w:shd w:val="clear" w:color="auto" w:fill="auto"/>
          </w:tcPr>
          <w:p w:rsidR="0095405F" w:rsidRPr="00FE31EF" w:rsidRDefault="0095405F" w:rsidP="00754380">
            <w:r>
              <w:rPr>
                <w:rFonts w:cs="Times New Roman"/>
                <w:color w:val="000000"/>
                <w:lang w:val="en-US"/>
              </w:rPr>
              <w:t>ZETEZE</w:t>
            </w:r>
            <w:r w:rsidRPr="00FE31EF">
              <w:rPr>
                <w:rFonts w:cs="Times New Roman"/>
                <w:color w:val="000000"/>
                <w:lang w:val="en-US"/>
              </w:rPr>
              <w:t xml:space="preserve"> Composite Pack</w:t>
            </w:r>
            <w:r w:rsidRPr="00FE31EF">
              <w:t xml:space="preserve"> 10 mg+20 mg</w:t>
            </w:r>
          </w:p>
        </w:tc>
        <w:tc>
          <w:tcPr>
            <w:tcW w:w="2340" w:type="dxa"/>
            <w:vMerge/>
            <w:shd w:val="clear" w:color="auto" w:fill="auto"/>
          </w:tcPr>
          <w:p w:rsidR="0095405F" w:rsidRPr="00FE31EF" w:rsidRDefault="0095405F" w:rsidP="00754380">
            <w:pPr>
              <w:jc w:val="both"/>
            </w:pPr>
          </w:p>
        </w:tc>
        <w:tc>
          <w:tcPr>
            <w:tcW w:w="3780" w:type="dxa"/>
            <w:shd w:val="clear" w:color="auto" w:fill="auto"/>
          </w:tcPr>
          <w:p w:rsidR="0095405F" w:rsidRPr="00FE31EF" w:rsidRDefault="0095405F" w:rsidP="00754380">
            <w:r w:rsidRPr="00FE31EF">
              <w:t>20 mg</w:t>
            </w:r>
          </w:p>
          <w:p w:rsidR="0095405F" w:rsidRPr="00FE31EF" w:rsidRDefault="0095405F" w:rsidP="00754380">
            <w:r w:rsidRPr="00FE31EF">
              <w:t>a light yellow, round biconvex film-coated tablet, debossed with HLA20 on one side</w:t>
            </w:r>
          </w:p>
        </w:tc>
      </w:tr>
      <w:tr w:rsidR="0095405F" w:rsidRPr="00FE31EF" w:rsidTr="00754380">
        <w:tc>
          <w:tcPr>
            <w:tcW w:w="3168" w:type="dxa"/>
            <w:shd w:val="clear" w:color="auto" w:fill="auto"/>
          </w:tcPr>
          <w:p w:rsidR="0095405F" w:rsidRPr="00FE31EF" w:rsidRDefault="0095405F" w:rsidP="00754380">
            <w:r>
              <w:rPr>
                <w:rFonts w:cs="Times New Roman"/>
                <w:color w:val="000000"/>
                <w:lang w:val="en-US"/>
              </w:rPr>
              <w:t>ZETEZE</w:t>
            </w:r>
            <w:r w:rsidRPr="00FE31EF">
              <w:rPr>
                <w:rFonts w:cs="Times New Roman"/>
                <w:color w:val="000000"/>
                <w:lang w:val="en-US"/>
              </w:rPr>
              <w:t xml:space="preserve"> Composite Pack</w:t>
            </w:r>
            <w:r w:rsidRPr="00FE31EF">
              <w:t xml:space="preserve"> 10 mg+40 mg</w:t>
            </w:r>
          </w:p>
        </w:tc>
        <w:tc>
          <w:tcPr>
            <w:tcW w:w="2340" w:type="dxa"/>
            <w:vMerge/>
            <w:shd w:val="clear" w:color="auto" w:fill="auto"/>
          </w:tcPr>
          <w:p w:rsidR="0095405F" w:rsidRPr="00FE31EF" w:rsidRDefault="0095405F" w:rsidP="00754380">
            <w:pPr>
              <w:jc w:val="both"/>
            </w:pPr>
          </w:p>
        </w:tc>
        <w:tc>
          <w:tcPr>
            <w:tcW w:w="3780" w:type="dxa"/>
            <w:shd w:val="clear" w:color="auto" w:fill="auto"/>
          </w:tcPr>
          <w:p w:rsidR="0095405F" w:rsidRPr="00FE31EF" w:rsidRDefault="00A039CC" w:rsidP="00A039CC">
            <w:r>
              <w:t>40 mg</w:t>
            </w:r>
            <w:r>
              <w:br/>
            </w:r>
            <w:r w:rsidR="0095405F" w:rsidRPr="00FE31EF">
              <w:t>a light yellow, round biconvex film-coated tablet, debossed with HLA40 on one side</w:t>
            </w:r>
          </w:p>
        </w:tc>
      </w:tr>
      <w:tr w:rsidR="0095405F" w:rsidRPr="00FE31EF" w:rsidTr="00754380">
        <w:trPr>
          <w:trHeight w:val="1019"/>
        </w:trPr>
        <w:tc>
          <w:tcPr>
            <w:tcW w:w="3168" w:type="dxa"/>
            <w:shd w:val="clear" w:color="auto" w:fill="auto"/>
          </w:tcPr>
          <w:p w:rsidR="0095405F" w:rsidRPr="00FE31EF" w:rsidRDefault="0095405F" w:rsidP="00754380">
            <w:r>
              <w:rPr>
                <w:rFonts w:cs="Times New Roman"/>
                <w:color w:val="000000"/>
                <w:lang w:val="en-US"/>
              </w:rPr>
              <w:t>ZETEZE</w:t>
            </w:r>
            <w:r w:rsidRPr="00FE31EF">
              <w:rPr>
                <w:rFonts w:cs="Times New Roman"/>
                <w:color w:val="000000"/>
                <w:lang w:val="en-US"/>
              </w:rPr>
              <w:t xml:space="preserve"> Composite Pack</w:t>
            </w:r>
            <w:r w:rsidRPr="00FE31EF">
              <w:t xml:space="preserve"> 10 mg+80 mg</w:t>
            </w:r>
          </w:p>
        </w:tc>
        <w:tc>
          <w:tcPr>
            <w:tcW w:w="2340" w:type="dxa"/>
            <w:vMerge/>
            <w:shd w:val="clear" w:color="auto" w:fill="auto"/>
          </w:tcPr>
          <w:p w:rsidR="0095405F" w:rsidRPr="00FE31EF" w:rsidRDefault="0095405F" w:rsidP="00754380">
            <w:pPr>
              <w:jc w:val="both"/>
            </w:pPr>
          </w:p>
        </w:tc>
        <w:tc>
          <w:tcPr>
            <w:tcW w:w="3780" w:type="dxa"/>
            <w:shd w:val="clear" w:color="auto" w:fill="auto"/>
          </w:tcPr>
          <w:p w:rsidR="0095405F" w:rsidRPr="00FE31EF" w:rsidRDefault="00A039CC" w:rsidP="00754380">
            <w:r>
              <w:t>80 mg</w:t>
            </w:r>
          </w:p>
          <w:p w:rsidR="0095405F" w:rsidRPr="00FE31EF" w:rsidRDefault="0095405F" w:rsidP="00754380">
            <w:r w:rsidRPr="00FE31EF">
              <w:t>a light yellow, oval biconvex film-coated tablet, debossed with HLA80 on one side</w:t>
            </w:r>
          </w:p>
        </w:tc>
      </w:tr>
    </w:tbl>
    <w:p w:rsidR="0095405F" w:rsidRPr="00FE31EF" w:rsidRDefault="0095405F" w:rsidP="0095405F">
      <w:pPr>
        <w:autoSpaceDE w:val="0"/>
        <w:autoSpaceDN w:val="0"/>
        <w:adjustRightInd w:val="0"/>
        <w:spacing w:before="100" w:beforeAutospacing="1" w:after="0"/>
        <w:rPr>
          <w:rFonts w:cs="Times New Roman"/>
          <w:color w:val="000000"/>
          <w:lang w:val="en-US"/>
        </w:rPr>
      </w:pPr>
      <w:proofErr w:type="gramStart"/>
      <w:r w:rsidRPr="00FE31EF">
        <w:rPr>
          <w:rFonts w:cs="Times New Roman"/>
          <w:color w:val="000000"/>
          <w:lang w:val="en-US"/>
        </w:rPr>
        <w:lastRenderedPageBreak/>
        <w:t>Supplied in 10-day calendar packs of 10 EZETROL tablets in blisters and 10 MSD ATORVASTATIN tablets in blisters.</w:t>
      </w:r>
      <w:proofErr w:type="gramEnd"/>
      <w:r w:rsidRPr="00FE31EF">
        <w:rPr>
          <w:rFonts w:cs="Times New Roman"/>
          <w:color w:val="000000"/>
          <w:lang w:val="en-US"/>
        </w:rPr>
        <w:t xml:space="preserve">  Each carton contains one 10-day calendar pack (for starter packs) or three 10-day calendar packs (for commercial packs).</w:t>
      </w:r>
    </w:p>
    <w:p w:rsidR="0095405F" w:rsidRPr="00FE31EF" w:rsidRDefault="0095405F" w:rsidP="0095405F">
      <w:pPr>
        <w:rPr>
          <w:rFonts w:cs="Times New Roman"/>
          <w:lang w:val="en-US"/>
        </w:rPr>
      </w:pPr>
      <w:r w:rsidRPr="00FE31EF">
        <w:rPr>
          <w:rFonts w:cs="Times New Roman"/>
          <w:color w:val="000000"/>
          <w:lang w:val="en-US"/>
        </w:rPr>
        <w:t>Store below 25°C and in a dry place.</w:t>
      </w:r>
    </w:p>
    <w:p w:rsidR="0095405F" w:rsidRPr="00FE31EF" w:rsidRDefault="0095405F" w:rsidP="0095405F">
      <w:pPr>
        <w:pStyle w:val="Heading1"/>
      </w:pPr>
      <w:r w:rsidRPr="00FE31EF">
        <w:t>NAME AND ADDRESS OF THE SPONSOR</w:t>
      </w:r>
    </w:p>
    <w:p w:rsidR="0095405F" w:rsidRPr="00FE31EF" w:rsidRDefault="0095405F" w:rsidP="0095405F">
      <w:pPr>
        <w:pStyle w:val="PI-Normal"/>
        <w:spacing w:before="144" w:afterLines="0"/>
      </w:pPr>
      <w:r w:rsidRPr="00FE31EF">
        <w:t>Merck Sharp &amp; Dohme (Australia) Pty Limited</w:t>
      </w:r>
      <w:r w:rsidRPr="00FE31EF">
        <w:br/>
        <w:t>54-68 Ferndell Street</w:t>
      </w:r>
    </w:p>
    <w:p w:rsidR="0095405F" w:rsidRPr="00FE31EF" w:rsidRDefault="0095405F" w:rsidP="0095405F">
      <w:pPr>
        <w:pStyle w:val="PI-Normal"/>
        <w:spacing w:beforeLines="0" w:after="288"/>
      </w:pPr>
      <w:r w:rsidRPr="00FE31EF">
        <w:t>South Granville NSW 2142</w:t>
      </w:r>
    </w:p>
    <w:p w:rsidR="0095405F" w:rsidRPr="00FE31EF" w:rsidRDefault="0095405F" w:rsidP="0095405F">
      <w:pPr>
        <w:pStyle w:val="Heading1"/>
      </w:pPr>
      <w:r w:rsidRPr="00FE31EF">
        <w:t>POISON SCHEDULE OF THE MEDICINE</w:t>
      </w:r>
    </w:p>
    <w:p w:rsidR="0095405F" w:rsidRPr="00FE31EF" w:rsidRDefault="0095405F" w:rsidP="0095405F">
      <w:pPr>
        <w:rPr>
          <w:rFonts w:cs="Times New Roman"/>
        </w:rPr>
      </w:pPr>
      <w:r w:rsidRPr="00FE31EF">
        <w:rPr>
          <w:rFonts w:cs="Times New Roman"/>
        </w:rPr>
        <w:t>Prescription only medicine (Schedule 4)</w:t>
      </w:r>
    </w:p>
    <w:p w:rsidR="0095405F" w:rsidRPr="00FE31EF" w:rsidRDefault="0095405F" w:rsidP="0095405F">
      <w:pPr>
        <w:pStyle w:val="Heading1"/>
      </w:pPr>
      <w:r w:rsidRPr="00FE31EF">
        <w:t>Date of FIRST INCLUSION IN THE</w:t>
      </w:r>
      <w:r>
        <w:t xml:space="preserve"> ARTG</w:t>
      </w:r>
    </w:p>
    <w:p w:rsidR="0095405F" w:rsidRDefault="0095405F" w:rsidP="0095405F">
      <w:pPr>
        <w:rPr>
          <w:rFonts w:cs="Times New Roman"/>
        </w:rPr>
      </w:pPr>
      <w:r>
        <w:rPr>
          <w:rFonts w:cs="Times New Roman"/>
        </w:rPr>
        <w:t>11 February 2013 (</w:t>
      </w:r>
      <w:r w:rsidRPr="00D641DE">
        <w:rPr>
          <w:rFonts w:cs="Times New Roman"/>
        </w:rPr>
        <w:t>ZETEZE COMPOSITE PACK 10 mg + 20 mg</w:t>
      </w:r>
      <w:r>
        <w:rPr>
          <w:rFonts w:cs="Times New Roman"/>
        </w:rPr>
        <w:t>, 10 mg + 40 mg, 10 mg + 80 mg)</w:t>
      </w:r>
    </w:p>
    <w:p w:rsidR="0095405F" w:rsidRPr="00FE31EF" w:rsidRDefault="0095405F" w:rsidP="0095405F">
      <w:pPr>
        <w:rPr>
          <w:rFonts w:cs="Times New Roman"/>
        </w:rPr>
      </w:pPr>
      <w:r>
        <w:rPr>
          <w:rFonts w:cs="Times New Roman"/>
        </w:rPr>
        <w:t>12 February 2013 (</w:t>
      </w:r>
      <w:r>
        <w:t>ZETEZE COMPOSITE PACK 10 mg + 10 mg)</w:t>
      </w:r>
    </w:p>
    <w:p w:rsidR="0095405F" w:rsidRPr="00D761CC" w:rsidRDefault="0095405F" w:rsidP="0095405F">
      <w:pPr>
        <w:pStyle w:val="PI-Normal"/>
        <w:spacing w:before="144" w:after="288"/>
      </w:pPr>
      <w:r w:rsidRPr="00FE31EF">
        <w:rPr>
          <w:vertAlign w:val="superscript"/>
        </w:rPr>
        <w:t xml:space="preserve">® </w:t>
      </w:r>
      <w:r w:rsidRPr="00FE31EF">
        <w:t>Registered trade mark of Merck Inc.</w:t>
      </w:r>
    </w:p>
    <w:sectPr w:rsidR="0095405F" w:rsidRPr="00D761CC" w:rsidSect="00A96AAD">
      <w:footerReference w:type="default" r:id="rId14"/>
      <w:pgSz w:w="11906" w:h="16838" w:code="9"/>
      <w:pgMar w:top="1134" w:right="1416" w:bottom="1134" w:left="1418" w:header="709" w:footer="709"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F73DE" w:rsidRDefault="00DF73DE">
      <w:r>
        <w:separator/>
      </w:r>
    </w:p>
    <w:p w:rsidR="00DF73DE" w:rsidRDefault="00DF73DE"/>
    <w:p w:rsidR="00DF73DE" w:rsidRDefault="00DF73DE"/>
    <w:p w:rsidR="00DF73DE" w:rsidRDefault="00DF73DE"/>
    <w:p w:rsidR="00DF73DE" w:rsidRDefault="00DF73DE"/>
    <w:p w:rsidR="00DF73DE" w:rsidRDefault="00DF73DE"/>
    <w:p w:rsidR="00DF73DE" w:rsidRDefault="00DF73DE"/>
    <w:p w:rsidR="00DF73DE" w:rsidRDefault="00DF73DE"/>
    <w:p w:rsidR="00DF73DE" w:rsidRDefault="00DF73DE"/>
    <w:p w:rsidR="00DF73DE" w:rsidRDefault="00DF73DE"/>
    <w:p w:rsidR="00DF73DE" w:rsidRDefault="00DF73DE"/>
    <w:p w:rsidR="00DF73DE" w:rsidRDefault="00DF73DE"/>
    <w:p w:rsidR="00DF73DE" w:rsidRDefault="00DF73DE"/>
    <w:p w:rsidR="00DF73DE" w:rsidRDefault="00DF73DE"/>
    <w:p w:rsidR="00DF73DE" w:rsidRDefault="00DF73DE"/>
    <w:p w:rsidR="00DF73DE" w:rsidRDefault="00DF73DE"/>
    <w:p w:rsidR="00DF73DE" w:rsidRDefault="00DF73DE"/>
    <w:p w:rsidR="00DF73DE" w:rsidRDefault="00DF73DE"/>
    <w:p w:rsidR="00DF73DE" w:rsidRDefault="00DF73DE"/>
    <w:p w:rsidR="00DF73DE" w:rsidRDefault="00DF73DE"/>
    <w:p w:rsidR="00DF73DE" w:rsidRDefault="00DF73DE"/>
    <w:p w:rsidR="00DF73DE" w:rsidRDefault="00DF73DE"/>
    <w:p w:rsidR="00DF73DE" w:rsidRDefault="00DF73DE"/>
    <w:p w:rsidR="00DF73DE" w:rsidRDefault="00DF73DE"/>
    <w:p w:rsidR="00DF73DE" w:rsidRDefault="00DF73DE"/>
    <w:p w:rsidR="00DF73DE" w:rsidRDefault="00DF73DE"/>
    <w:p w:rsidR="00DF73DE" w:rsidRDefault="00DF73DE"/>
    <w:p w:rsidR="00DF73DE" w:rsidRDefault="00DF73DE"/>
    <w:p w:rsidR="00DF73DE" w:rsidRDefault="00DF73DE"/>
    <w:p w:rsidR="00DF73DE" w:rsidRDefault="00DF73DE"/>
    <w:p w:rsidR="00DF73DE" w:rsidRDefault="00DF73DE"/>
    <w:p w:rsidR="00DF73DE" w:rsidRDefault="00DF73DE"/>
    <w:p w:rsidR="00DF73DE" w:rsidRDefault="00DF73DE"/>
    <w:p w:rsidR="00DF73DE" w:rsidRDefault="00DF73DE"/>
    <w:p w:rsidR="00DF73DE" w:rsidRDefault="00DF73DE"/>
    <w:p w:rsidR="00DF73DE" w:rsidRDefault="00DF73DE"/>
    <w:p w:rsidR="00DF73DE" w:rsidRDefault="00DF73DE"/>
    <w:p w:rsidR="00DF73DE" w:rsidRDefault="00DF73DE"/>
    <w:p w:rsidR="00DF73DE" w:rsidRDefault="00DF73DE"/>
    <w:p w:rsidR="00DF73DE" w:rsidRDefault="00DF73DE"/>
    <w:p w:rsidR="00DF73DE" w:rsidRDefault="00DF73DE"/>
    <w:p w:rsidR="00DF73DE" w:rsidRDefault="00DF73DE"/>
    <w:p w:rsidR="00DF73DE" w:rsidRDefault="00DF73DE"/>
    <w:p w:rsidR="00DF73DE" w:rsidRDefault="00DF73DE"/>
    <w:p w:rsidR="00DF73DE" w:rsidRDefault="00DF73DE"/>
    <w:p w:rsidR="00DF73DE" w:rsidRDefault="00DF73DE"/>
    <w:p w:rsidR="00DF73DE" w:rsidRDefault="00DF73DE"/>
    <w:p w:rsidR="00DF73DE" w:rsidRDefault="00DF73DE"/>
    <w:p w:rsidR="00DF73DE" w:rsidRDefault="00DF73DE"/>
    <w:p w:rsidR="00DF73DE" w:rsidRDefault="00DF73DE"/>
    <w:p w:rsidR="00DF73DE" w:rsidRDefault="00DF73DE"/>
    <w:p w:rsidR="00DF73DE" w:rsidRDefault="00DF73DE"/>
    <w:p w:rsidR="00DF73DE" w:rsidRDefault="00DF73DE"/>
    <w:p w:rsidR="00DF73DE" w:rsidRDefault="00DF73DE"/>
    <w:p w:rsidR="00DF73DE" w:rsidRDefault="00DF73DE"/>
    <w:p w:rsidR="00DF73DE" w:rsidRDefault="00DF73DE"/>
    <w:p w:rsidR="00DF73DE" w:rsidRDefault="00DF73DE"/>
    <w:p w:rsidR="00DF73DE" w:rsidRDefault="00DF73DE"/>
    <w:p w:rsidR="00DF73DE" w:rsidRDefault="00DF73DE"/>
    <w:p w:rsidR="00DF73DE" w:rsidRDefault="00DF73DE"/>
    <w:p w:rsidR="00DF73DE" w:rsidRDefault="00DF73DE"/>
    <w:p w:rsidR="00DF73DE" w:rsidRDefault="00DF73DE"/>
    <w:p w:rsidR="00DF73DE" w:rsidRDefault="00DF73DE"/>
    <w:p w:rsidR="00DF73DE" w:rsidRDefault="00DF73DE"/>
    <w:p w:rsidR="00DF73DE" w:rsidRDefault="00DF73DE"/>
    <w:p w:rsidR="00DF73DE" w:rsidRDefault="00DF73DE"/>
    <w:p w:rsidR="00DF73DE" w:rsidRDefault="00DF73DE"/>
    <w:p w:rsidR="00DF73DE" w:rsidRDefault="00DF73DE"/>
    <w:p w:rsidR="00DF73DE" w:rsidRDefault="00DF73DE"/>
    <w:p w:rsidR="00DF73DE" w:rsidRDefault="00DF73DE"/>
    <w:p w:rsidR="00DF73DE" w:rsidRDefault="00DF73DE"/>
    <w:p w:rsidR="00DF73DE" w:rsidRDefault="00DF73DE"/>
    <w:p w:rsidR="00DF73DE" w:rsidRDefault="00DF73DE"/>
    <w:p w:rsidR="00DF73DE" w:rsidRDefault="00DF73DE"/>
    <w:p w:rsidR="00DF73DE" w:rsidRDefault="00DF73DE"/>
    <w:p w:rsidR="00DF73DE" w:rsidRDefault="00DF73DE"/>
    <w:p w:rsidR="00DF73DE" w:rsidRDefault="00DF73DE"/>
    <w:p w:rsidR="00DF73DE" w:rsidRDefault="00DF73DE"/>
    <w:p w:rsidR="00DF73DE" w:rsidRDefault="00DF73DE"/>
    <w:p w:rsidR="00DF73DE" w:rsidRDefault="00DF73DE"/>
    <w:p w:rsidR="00DF73DE" w:rsidRDefault="00DF73DE"/>
    <w:p w:rsidR="00DF73DE" w:rsidRDefault="00DF73DE"/>
    <w:p w:rsidR="00DF73DE" w:rsidRDefault="00DF73DE"/>
    <w:p w:rsidR="00DF73DE" w:rsidRDefault="00DF73DE"/>
    <w:p w:rsidR="00DF73DE" w:rsidRDefault="00DF73DE"/>
    <w:p w:rsidR="00DF73DE" w:rsidRDefault="00DF73DE"/>
    <w:p w:rsidR="00DF73DE" w:rsidRDefault="00DF73DE"/>
    <w:p w:rsidR="00DF73DE" w:rsidRDefault="00DF73DE"/>
    <w:p w:rsidR="00DF73DE" w:rsidRDefault="00DF73DE"/>
    <w:p w:rsidR="00DF73DE" w:rsidRDefault="00DF73DE"/>
    <w:p w:rsidR="00DF73DE" w:rsidRDefault="00DF73DE"/>
    <w:p w:rsidR="00DF73DE" w:rsidRDefault="00DF73DE"/>
    <w:p w:rsidR="00DF73DE" w:rsidRDefault="00DF73DE"/>
    <w:p w:rsidR="00DF73DE" w:rsidRDefault="00DF73DE"/>
    <w:p w:rsidR="00DF73DE" w:rsidRDefault="00DF73DE"/>
    <w:p w:rsidR="00DF73DE" w:rsidRDefault="00DF73DE"/>
    <w:p w:rsidR="00DF73DE" w:rsidRDefault="00DF73DE"/>
    <w:p w:rsidR="00DF73DE" w:rsidRDefault="00DF73DE"/>
    <w:p w:rsidR="00DF73DE" w:rsidRDefault="00DF73DE"/>
    <w:p w:rsidR="00DF73DE" w:rsidRDefault="00DF73DE"/>
    <w:p w:rsidR="00DF73DE" w:rsidRDefault="00DF73DE"/>
    <w:p w:rsidR="00DF73DE" w:rsidRDefault="00DF73DE"/>
    <w:p w:rsidR="00DF73DE" w:rsidRDefault="00DF73DE"/>
    <w:p w:rsidR="00DF73DE" w:rsidRDefault="00DF73DE"/>
    <w:p w:rsidR="00DF73DE" w:rsidRDefault="00DF73DE"/>
    <w:p w:rsidR="00DF73DE" w:rsidRDefault="00DF73DE"/>
    <w:p w:rsidR="00DF73DE" w:rsidRDefault="00DF73DE"/>
    <w:p w:rsidR="00DF73DE" w:rsidRDefault="00DF73DE"/>
    <w:p w:rsidR="00DF73DE" w:rsidRDefault="00DF73DE"/>
    <w:p w:rsidR="00DF73DE" w:rsidRDefault="00DF73DE"/>
    <w:p w:rsidR="00DF73DE" w:rsidRDefault="00DF73DE"/>
    <w:p w:rsidR="00DF73DE" w:rsidRDefault="00DF73DE"/>
    <w:p w:rsidR="00DF73DE" w:rsidRDefault="00DF73DE"/>
    <w:p w:rsidR="00DF73DE" w:rsidRDefault="00DF73DE"/>
    <w:p w:rsidR="00DF73DE" w:rsidRDefault="00DF73DE"/>
    <w:p w:rsidR="00DF73DE" w:rsidRDefault="00DF73DE"/>
    <w:p w:rsidR="00DF73DE" w:rsidRDefault="00DF73DE"/>
    <w:p w:rsidR="00DF73DE" w:rsidRDefault="00DF73DE"/>
    <w:p w:rsidR="00DF73DE" w:rsidRDefault="00DF73DE"/>
    <w:p w:rsidR="00DF73DE" w:rsidRDefault="00DF73DE"/>
    <w:p w:rsidR="00DF73DE" w:rsidRDefault="00DF73DE"/>
    <w:p w:rsidR="00DF73DE" w:rsidRDefault="00DF73DE"/>
    <w:p w:rsidR="00DF73DE" w:rsidRDefault="00DF73DE"/>
    <w:p w:rsidR="00DF73DE" w:rsidRDefault="00DF73DE"/>
    <w:p w:rsidR="00DF73DE" w:rsidRDefault="00DF73DE"/>
    <w:p w:rsidR="00DF73DE" w:rsidRDefault="00DF73DE"/>
    <w:p w:rsidR="00DF73DE" w:rsidRDefault="00DF73DE"/>
    <w:p w:rsidR="00DF73DE" w:rsidRDefault="00DF73DE"/>
    <w:p w:rsidR="00DF73DE" w:rsidRDefault="00DF73DE"/>
    <w:p w:rsidR="00DF73DE" w:rsidRDefault="00DF73DE"/>
    <w:p w:rsidR="00DF73DE" w:rsidRDefault="00DF73DE"/>
    <w:p w:rsidR="00DF73DE" w:rsidRDefault="00DF73DE"/>
    <w:p w:rsidR="00DF73DE" w:rsidRDefault="00DF73DE"/>
    <w:p w:rsidR="00DF73DE" w:rsidRDefault="00DF73DE"/>
    <w:p w:rsidR="00DF73DE" w:rsidRDefault="00DF73DE"/>
    <w:p w:rsidR="00DF73DE" w:rsidRDefault="00DF73DE"/>
    <w:p w:rsidR="00DF73DE" w:rsidRDefault="00DF73DE"/>
    <w:p w:rsidR="00DF73DE" w:rsidRDefault="00DF73DE"/>
    <w:p w:rsidR="00DF73DE" w:rsidRDefault="00DF73DE"/>
    <w:p w:rsidR="00DF73DE" w:rsidRDefault="00DF73DE"/>
    <w:p w:rsidR="00DF73DE" w:rsidRDefault="00DF73DE"/>
    <w:p w:rsidR="00DF73DE" w:rsidRDefault="00DF73DE"/>
    <w:p w:rsidR="00DF73DE" w:rsidRDefault="00DF73DE"/>
    <w:p w:rsidR="00DF73DE" w:rsidRDefault="00DF73DE"/>
    <w:p w:rsidR="00DF73DE" w:rsidRDefault="00DF73DE"/>
    <w:p w:rsidR="00DF73DE" w:rsidRDefault="00DF73DE"/>
    <w:p w:rsidR="00DF73DE" w:rsidRDefault="00DF73DE"/>
    <w:p w:rsidR="00DF73DE" w:rsidRDefault="00DF73DE"/>
    <w:p w:rsidR="00DF73DE" w:rsidRDefault="00DF73DE"/>
    <w:p w:rsidR="00DF73DE" w:rsidRDefault="00DF73DE"/>
    <w:p w:rsidR="00DF73DE" w:rsidRDefault="00DF73DE"/>
    <w:p w:rsidR="00DF73DE" w:rsidRDefault="00DF73DE"/>
    <w:p w:rsidR="00DF73DE" w:rsidRDefault="00DF73DE"/>
    <w:p w:rsidR="00DF73DE" w:rsidRDefault="00DF73DE"/>
    <w:p w:rsidR="00DF73DE" w:rsidRDefault="00DF73DE"/>
    <w:p w:rsidR="00DF73DE" w:rsidRDefault="00DF73DE"/>
    <w:p w:rsidR="00DF73DE" w:rsidRDefault="00DF73DE"/>
    <w:p w:rsidR="00DF73DE" w:rsidRDefault="00DF73DE"/>
    <w:p w:rsidR="00DF73DE" w:rsidRDefault="00DF73DE"/>
    <w:p w:rsidR="00DF73DE" w:rsidRDefault="00DF73DE"/>
    <w:p w:rsidR="00DF73DE" w:rsidRDefault="00DF73DE"/>
    <w:p w:rsidR="00DF73DE" w:rsidRDefault="00DF73DE"/>
    <w:p w:rsidR="00DF73DE" w:rsidRDefault="00DF73DE"/>
    <w:p w:rsidR="00DF73DE" w:rsidRDefault="00DF73DE"/>
    <w:p w:rsidR="00DF73DE" w:rsidRDefault="00DF73DE"/>
    <w:p w:rsidR="00DF73DE" w:rsidRDefault="00DF73DE"/>
    <w:p w:rsidR="00DF73DE" w:rsidRDefault="00DF73DE"/>
    <w:p w:rsidR="00DF73DE" w:rsidRDefault="00DF73DE"/>
    <w:p w:rsidR="00DF73DE" w:rsidRDefault="00DF73DE"/>
    <w:p w:rsidR="00DF73DE" w:rsidRDefault="00DF73DE"/>
    <w:p w:rsidR="00DF73DE" w:rsidRDefault="00DF73DE"/>
    <w:p w:rsidR="00DF73DE" w:rsidRDefault="00DF73DE"/>
    <w:p w:rsidR="00DF73DE" w:rsidRDefault="00DF73DE"/>
    <w:p w:rsidR="00DF73DE" w:rsidRDefault="00DF73DE"/>
    <w:p w:rsidR="00DF73DE" w:rsidRDefault="00DF73DE"/>
    <w:p w:rsidR="00DF73DE" w:rsidRDefault="00DF73DE"/>
    <w:p w:rsidR="00DF73DE" w:rsidRDefault="00DF73DE"/>
    <w:p w:rsidR="00DF73DE" w:rsidRDefault="00DF73DE"/>
    <w:p w:rsidR="00DF73DE" w:rsidRDefault="00DF73DE"/>
    <w:p w:rsidR="00DF73DE" w:rsidRDefault="00DF73DE"/>
    <w:p w:rsidR="00DF73DE" w:rsidRDefault="00DF73DE"/>
    <w:p w:rsidR="00DF73DE" w:rsidRDefault="00DF73DE"/>
    <w:p w:rsidR="00DF73DE" w:rsidRDefault="00DF73DE"/>
    <w:p w:rsidR="00DF73DE" w:rsidRDefault="00DF73DE"/>
    <w:p w:rsidR="00DF73DE" w:rsidRDefault="00DF73DE"/>
    <w:p w:rsidR="00DF73DE" w:rsidRDefault="00DF73DE"/>
    <w:p w:rsidR="00DF73DE" w:rsidRDefault="00DF73DE"/>
    <w:p w:rsidR="00DF73DE" w:rsidRDefault="00DF73DE"/>
    <w:p w:rsidR="00DF73DE" w:rsidRDefault="00DF73DE"/>
    <w:p w:rsidR="00DF73DE" w:rsidRDefault="00DF73DE"/>
    <w:p w:rsidR="00DF73DE" w:rsidRDefault="00DF73DE"/>
    <w:p w:rsidR="00DF73DE" w:rsidRDefault="00DF73DE"/>
    <w:p w:rsidR="00DF73DE" w:rsidRDefault="00DF73DE"/>
    <w:p w:rsidR="00DF73DE" w:rsidRDefault="00DF73DE"/>
    <w:p w:rsidR="00DF73DE" w:rsidRDefault="00DF73DE"/>
    <w:p w:rsidR="00DF73DE" w:rsidRDefault="00DF73DE"/>
  </w:endnote>
  <w:endnote w:type="continuationSeparator" w:id="0">
    <w:p w:rsidR="00DF73DE" w:rsidRDefault="00DF73DE">
      <w:r>
        <w:continuationSeparator/>
      </w:r>
    </w:p>
    <w:p w:rsidR="00DF73DE" w:rsidRDefault="00DF73DE"/>
    <w:p w:rsidR="00DF73DE" w:rsidRDefault="00DF73DE"/>
    <w:p w:rsidR="00DF73DE" w:rsidRDefault="00DF73DE"/>
    <w:p w:rsidR="00DF73DE" w:rsidRDefault="00DF73DE"/>
    <w:p w:rsidR="00DF73DE" w:rsidRDefault="00DF73DE"/>
    <w:p w:rsidR="00DF73DE" w:rsidRDefault="00DF73DE"/>
    <w:p w:rsidR="00DF73DE" w:rsidRDefault="00DF73DE"/>
    <w:p w:rsidR="00DF73DE" w:rsidRDefault="00DF73DE"/>
    <w:p w:rsidR="00DF73DE" w:rsidRDefault="00DF73DE"/>
    <w:p w:rsidR="00DF73DE" w:rsidRDefault="00DF73DE"/>
    <w:p w:rsidR="00DF73DE" w:rsidRDefault="00DF73DE"/>
    <w:p w:rsidR="00DF73DE" w:rsidRDefault="00DF73DE"/>
    <w:p w:rsidR="00DF73DE" w:rsidRDefault="00DF73DE"/>
    <w:p w:rsidR="00DF73DE" w:rsidRDefault="00DF73DE"/>
    <w:p w:rsidR="00DF73DE" w:rsidRDefault="00DF73DE"/>
    <w:p w:rsidR="00DF73DE" w:rsidRDefault="00DF73DE"/>
    <w:p w:rsidR="00DF73DE" w:rsidRDefault="00DF73DE"/>
    <w:p w:rsidR="00DF73DE" w:rsidRDefault="00DF73DE"/>
    <w:p w:rsidR="00DF73DE" w:rsidRDefault="00DF73DE"/>
    <w:p w:rsidR="00DF73DE" w:rsidRDefault="00DF73DE"/>
    <w:p w:rsidR="00DF73DE" w:rsidRDefault="00DF73DE"/>
    <w:p w:rsidR="00DF73DE" w:rsidRDefault="00DF73DE"/>
    <w:p w:rsidR="00DF73DE" w:rsidRDefault="00DF73DE"/>
    <w:p w:rsidR="00DF73DE" w:rsidRDefault="00DF73DE"/>
    <w:p w:rsidR="00DF73DE" w:rsidRDefault="00DF73DE"/>
    <w:p w:rsidR="00DF73DE" w:rsidRDefault="00DF73DE"/>
    <w:p w:rsidR="00DF73DE" w:rsidRDefault="00DF73DE"/>
    <w:p w:rsidR="00DF73DE" w:rsidRDefault="00DF73DE"/>
    <w:p w:rsidR="00DF73DE" w:rsidRDefault="00DF73DE"/>
    <w:p w:rsidR="00DF73DE" w:rsidRDefault="00DF73DE"/>
    <w:p w:rsidR="00DF73DE" w:rsidRDefault="00DF73DE"/>
    <w:p w:rsidR="00DF73DE" w:rsidRDefault="00DF73DE"/>
    <w:p w:rsidR="00DF73DE" w:rsidRDefault="00DF73DE"/>
    <w:p w:rsidR="00DF73DE" w:rsidRDefault="00DF73DE"/>
    <w:p w:rsidR="00DF73DE" w:rsidRDefault="00DF73DE"/>
    <w:p w:rsidR="00DF73DE" w:rsidRDefault="00DF73DE"/>
    <w:p w:rsidR="00DF73DE" w:rsidRDefault="00DF73DE"/>
    <w:p w:rsidR="00DF73DE" w:rsidRDefault="00DF73DE"/>
    <w:p w:rsidR="00DF73DE" w:rsidRDefault="00DF73DE"/>
    <w:p w:rsidR="00DF73DE" w:rsidRDefault="00DF73DE"/>
    <w:p w:rsidR="00DF73DE" w:rsidRDefault="00DF73DE"/>
    <w:p w:rsidR="00DF73DE" w:rsidRDefault="00DF73DE"/>
    <w:p w:rsidR="00DF73DE" w:rsidRDefault="00DF73DE"/>
    <w:p w:rsidR="00DF73DE" w:rsidRDefault="00DF73DE"/>
    <w:p w:rsidR="00DF73DE" w:rsidRDefault="00DF73DE"/>
    <w:p w:rsidR="00DF73DE" w:rsidRDefault="00DF73DE"/>
    <w:p w:rsidR="00DF73DE" w:rsidRDefault="00DF73DE"/>
    <w:p w:rsidR="00DF73DE" w:rsidRDefault="00DF73DE"/>
    <w:p w:rsidR="00DF73DE" w:rsidRDefault="00DF73DE"/>
    <w:p w:rsidR="00DF73DE" w:rsidRDefault="00DF73DE"/>
    <w:p w:rsidR="00DF73DE" w:rsidRDefault="00DF73DE"/>
    <w:p w:rsidR="00DF73DE" w:rsidRDefault="00DF73DE"/>
    <w:p w:rsidR="00DF73DE" w:rsidRDefault="00DF73DE"/>
    <w:p w:rsidR="00DF73DE" w:rsidRDefault="00DF73DE"/>
    <w:p w:rsidR="00DF73DE" w:rsidRDefault="00DF73DE"/>
    <w:p w:rsidR="00DF73DE" w:rsidRDefault="00DF73DE"/>
    <w:p w:rsidR="00DF73DE" w:rsidRDefault="00DF73DE"/>
    <w:p w:rsidR="00DF73DE" w:rsidRDefault="00DF73DE"/>
    <w:p w:rsidR="00DF73DE" w:rsidRDefault="00DF73DE"/>
    <w:p w:rsidR="00DF73DE" w:rsidRDefault="00DF73DE"/>
    <w:p w:rsidR="00DF73DE" w:rsidRDefault="00DF73DE"/>
    <w:p w:rsidR="00DF73DE" w:rsidRDefault="00DF73DE"/>
    <w:p w:rsidR="00DF73DE" w:rsidRDefault="00DF73DE"/>
    <w:p w:rsidR="00DF73DE" w:rsidRDefault="00DF73DE"/>
    <w:p w:rsidR="00DF73DE" w:rsidRDefault="00DF73DE"/>
    <w:p w:rsidR="00DF73DE" w:rsidRDefault="00DF73DE"/>
    <w:p w:rsidR="00DF73DE" w:rsidRDefault="00DF73DE"/>
    <w:p w:rsidR="00DF73DE" w:rsidRDefault="00DF73DE"/>
    <w:p w:rsidR="00DF73DE" w:rsidRDefault="00DF73DE"/>
    <w:p w:rsidR="00DF73DE" w:rsidRDefault="00DF73DE"/>
    <w:p w:rsidR="00DF73DE" w:rsidRDefault="00DF73DE"/>
    <w:p w:rsidR="00DF73DE" w:rsidRDefault="00DF73DE"/>
    <w:p w:rsidR="00DF73DE" w:rsidRDefault="00DF73DE"/>
    <w:p w:rsidR="00DF73DE" w:rsidRDefault="00DF73DE"/>
    <w:p w:rsidR="00DF73DE" w:rsidRDefault="00DF73DE"/>
    <w:p w:rsidR="00DF73DE" w:rsidRDefault="00DF73DE"/>
    <w:p w:rsidR="00DF73DE" w:rsidRDefault="00DF73DE"/>
    <w:p w:rsidR="00DF73DE" w:rsidRDefault="00DF73DE"/>
    <w:p w:rsidR="00DF73DE" w:rsidRDefault="00DF73DE"/>
    <w:p w:rsidR="00DF73DE" w:rsidRDefault="00DF73DE"/>
    <w:p w:rsidR="00DF73DE" w:rsidRDefault="00DF73DE"/>
    <w:p w:rsidR="00DF73DE" w:rsidRDefault="00DF73DE"/>
    <w:p w:rsidR="00DF73DE" w:rsidRDefault="00DF73DE"/>
    <w:p w:rsidR="00DF73DE" w:rsidRDefault="00DF73DE"/>
    <w:p w:rsidR="00DF73DE" w:rsidRDefault="00DF73DE"/>
    <w:p w:rsidR="00DF73DE" w:rsidRDefault="00DF73DE"/>
    <w:p w:rsidR="00DF73DE" w:rsidRDefault="00DF73DE"/>
    <w:p w:rsidR="00DF73DE" w:rsidRDefault="00DF73DE"/>
    <w:p w:rsidR="00DF73DE" w:rsidRDefault="00DF73DE"/>
    <w:p w:rsidR="00DF73DE" w:rsidRDefault="00DF73DE"/>
    <w:p w:rsidR="00DF73DE" w:rsidRDefault="00DF73DE"/>
    <w:p w:rsidR="00DF73DE" w:rsidRDefault="00DF73DE"/>
    <w:p w:rsidR="00DF73DE" w:rsidRDefault="00DF73DE"/>
    <w:p w:rsidR="00DF73DE" w:rsidRDefault="00DF73DE"/>
    <w:p w:rsidR="00DF73DE" w:rsidRDefault="00DF73DE"/>
    <w:p w:rsidR="00DF73DE" w:rsidRDefault="00DF73DE"/>
    <w:p w:rsidR="00DF73DE" w:rsidRDefault="00DF73DE"/>
    <w:p w:rsidR="00DF73DE" w:rsidRDefault="00DF73DE"/>
    <w:p w:rsidR="00DF73DE" w:rsidRDefault="00DF73DE"/>
    <w:p w:rsidR="00DF73DE" w:rsidRDefault="00DF73DE"/>
    <w:p w:rsidR="00DF73DE" w:rsidRDefault="00DF73DE"/>
    <w:p w:rsidR="00DF73DE" w:rsidRDefault="00DF73DE"/>
    <w:p w:rsidR="00DF73DE" w:rsidRDefault="00DF73DE"/>
    <w:p w:rsidR="00DF73DE" w:rsidRDefault="00DF73DE"/>
    <w:p w:rsidR="00DF73DE" w:rsidRDefault="00DF73DE"/>
    <w:p w:rsidR="00DF73DE" w:rsidRDefault="00DF73DE"/>
    <w:p w:rsidR="00DF73DE" w:rsidRDefault="00DF73DE"/>
    <w:p w:rsidR="00DF73DE" w:rsidRDefault="00DF73DE"/>
    <w:p w:rsidR="00DF73DE" w:rsidRDefault="00DF73DE"/>
    <w:p w:rsidR="00DF73DE" w:rsidRDefault="00DF73DE"/>
    <w:p w:rsidR="00DF73DE" w:rsidRDefault="00DF73DE"/>
    <w:p w:rsidR="00DF73DE" w:rsidRDefault="00DF73DE"/>
    <w:p w:rsidR="00DF73DE" w:rsidRDefault="00DF73DE"/>
    <w:p w:rsidR="00DF73DE" w:rsidRDefault="00DF73DE"/>
    <w:p w:rsidR="00DF73DE" w:rsidRDefault="00DF73DE"/>
    <w:p w:rsidR="00DF73DE" w:rsidRDefault="00DF73DE"/>
    <w:p w:rsidR="00DF73DE" w:rsidRDefault="00DF73DE"/>
    <w:p w:rsidR="00DF73DE" w:rsidRDefault="00DF73DE"/>
    <w:p w:rsidR="00DF73DE" w:rsidRDefault="00DF73DE"/>
    <w:p w:rsidR="00DF73DE" w:rsidRDefault="00DF73DE"/>
    <w:p w:rsidR="00DF73DE" w:rsidRDefault="00DF73DE"/>
    <w:p w:rsidR="00DF73DE" w:rsidRDefault="00DF73DE"/>
    <w:p w:rsidR="00DF73DE" w:rsidRDefault="00DF73DE"/>
    <w:p w:rsidR="00DF73DE" w:rsidRDefault="00DF73DE"/>
    <w:p w:rsidR="00DF73DE" w:rsidRDefault="00DF73DE"/>
    <w:p w:rsidR="00DF73DE" w:rsidRDefault="00DF73DE"/>
    <w:p w:rsidR="00DF73DE" w:rsidRDefault="00DF73DE"/>
    <w:p w:rsidR="00DF73DE" w:rsidRDefault="00DF73DE"/>
    <w:p w:rsidR="00DF73DE" w:rsidRDefault="00DF73DE"/>
    <w:p w:rsidR="00DF73DE" w:rsidRDefault="00DF73DE"/>
    <w:p w:rsidR="00DF73DE" w:rsidRDefault="00DF73DE"/>
    <w:p w:rsidR="00DF73DE" w:rsidRDefault="00DF73DE"/>
    <w:p w:rsidR="00DF73DE" w:rsidRDefault="00DF73DE"/>
    <w:p w:rsidR="00DF73DE" w:rsidRDefault="00DF73DE"/>
    <w:p w:rsidR="00DF73DE" w:rsidRDefault="00DF73DE"/>
    <w:p w:rsidR="00DF73DE" w:rsidRDefault="00DF73DE"/>
    <w:p w:rsidR="00DF73DE" w:rsidRDefault="00DF73DE"/>
    <w:p w:rsidR="00DF73DE" w:rsidRDefault="00DF73DE"/>
    <w:p w:rsidR="00DF73DE" w:rsidRDefault="00DF73DE"/>
    <w:p w:rsidR="00DF73DE" w:rsidRDefault="00DF73DE"/>
    <w:p w:rsidR="00DF73DE" w:rsidRDefault="00DF73DE"/>
    <w:p w:rsidR="00DF73DE" w:rsidRDefault="00DF73DE"/>
    <w:p w:rsidR="00DF73DE" w:rsidRDefault="00DF73DE"/>
    <w:p w:rsidR="00DF73DE" w:rsidRDefault="00DF73DE"/>
    <w:p w:rsidR="00DF73DE" w:rsidRDefault="00DF73DE"/>
    <w:p w:rsidR="00DF73DE" w:rsidRDefault="00DF73DE"/>
    <w:p w:rsidR="00DF73DE" w:rsidRDefault="00DF73DE"/>
    <w:p w:rsidR="00DF73DE" w:rsidRDefault="00DF73DE"/>
    <w:p w:rsidR="00DF73DE" w:rsidRDefault="00DF73DE"/>
    <w:p w:rsidR="00DF73DE" w:rsidRDefault="00DF73DE"/>
    <w:p w:rsidR="00DF73DE" w:rsidRDefault="00DF73DE"/>
    <w:p w:rsidR="00DF73DE" w:rsidRDefault="00DF73DE"/>
    <w:p w:rsidR="00DF73DE" w:rsidRDefault="00DF73DE"/>
    <w:p w:rsidR="00DF73DE" w:rsidRDefault="00DF73DE"/>
    <w:p w:rsidR="00DF73DE" w:rsidRDefault="00DF73DE"/>
    <w:p w:rsidR="00DF73DE" w:rsidRDefault="00DF73DE"/>
    <w:p w:rsidR="00DF73DE" w:rsidRDefault="00DF73DE"/>
    <w:p w:rsidR="00DF73DE" w:rsidRDefault="00DF73DE"/>
    <w:p w:rsidR="00DF73DE" w:rsidRDefault="00DF73DE"/>
    <w:p w:rsidR="00DF73DE" w:rsidRDefault="00DF73DE"/>
    <w:p w:rsidR="00DF73DE" w:rsidRDefault="00DF73DE"/>
    <w:p w:rsidR="00DF73DE" w:rsidRDefault="00DF73DE"/>
    <w:p w:rsidR="00DF73DE" w:rsidRDefault="00DF73DE"/>
    <w:p w:rsidR="00DF73DE" w:rsidRDefault="00DF73DE"/>
    <w:p w:rsidR="00DF73DE" w:rsidRDefault="00DF73DE"/>
    <w:p w:rsidR="00DF73DE" w:rsidRDefault="00DF73DE"/>
    <w:p w:rsidR="00DF73DE" w:rsidRDefault="00DF73DE"/>
    <w:p w:rsidR="00DF73DE" w:rsidRDefault="00DF73DE"/>
    <w:p w:rsidR="00DF73DE" w:rsidRDefault="00DF73DE"/>
    <w:p w:rsidR="00DF73DE" w:rsidRDefault="00DF73DE"/>
    <w:p w:rsidR="00DF73DE" w:rsidRDefault="00DF73DE"/>
    <w:p w:rsidR="00DF73DE" w:rsidRDefault="00DF73DE"/>
    <w:p w:rsidR="00DF73DE" w:rsidRDefault="00DF73DE"/>
    <w:p w:rsidR="00DF73DE" w:rsidRDefault="00DF73DE"/>
    <w:p w:rsidR="00DF73DE" w:rsidRDefault="00DF73DE"/>
    <w:p w:rsidR="00DF73DE" w:rsidRDefault="00DF73DE"/>
    <w:p w:rsidR="00DF73DE" w:rsidRDefault="00DF73DE"/>
    <w:p w:rsidR="00DF73DE" w:rsidRDefault="00DF73DE"/>
    <w:p w:rsidR="00DF73DE" w:rsidRDefault="00DF73DE"/>
    <w:p w:rsidR="00DF73DE" w:rsidRDefault="00DF73DE"/>
    <w:p w:rsidR="00DF73DE" w:rsidRDefault="00DF73DE"/>
    <w:p w:rsidR="00DF73DE" w:rsidRDefault="00DF73DE"/>
    <w:p w:rsidR="00DF73DE" w:rsidRDefault="00DF73DE"/>
    <w:p w:rsidR="00DF73DE" w:rsidRDefault="00DF73DE"/>
    <w:p w:rsidR="00DF73DE" w:rsidRDefault="00DF73DE"/>
    <w:p w:rsidR="00DF73DE" w:rsidRDefault="00DF73DE"/>
    <w:p w:rsidR="00DF73DE" w:rsidRDefault="00DF73DE"/>
    <w:p w:rsidR="00DF73DE" w:rsidRDefault="00DF73DE"/>
    <w:p w:rsidR="00DF73DE" w:rsidRDefault="00DF73DE"/>
    <w:p w:rsidR="00DF73DE" w:rsidRDefault="00DF73DE"/>
    <w:p w:rsidR="00DF73DE" w:rsidRDefault="00DF73DE"/>
    <w:p w:rsidR="00DF73DE" w:rsidRDefault="00DF73DE"/>
    <w:p w:rsidR="00DF73DE" w:rsidRDefault="00DF73DE"/>
    <w:p w:rsidR="00DF73DE" w:rsidRDefault="00DF73DE"/>
    <w:p w:rsidR="00DF73DE" w:rsidRDefault="00DF73DE"/>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6AAD" w:rsidRDefault="00A96AAD">
    <w:pPr>
      <w:pStyle w:val="Footer"/>
    </w:pPr>
  </w:p>
  <w:p w:rsidR="00A96AAD" w:rsidRDefault="00A96AAD"/>
  <w:p w:rsidR="00A96AAD" w:rsidRDefault="00A96AAD"/>
  <w:p w:rsidR="00A96AAD" w:rsidRDefault="00A96AAD"/>
  <w:p w:rsidR="00A96AAD" w:rsidRDefault="00A96AAD"/>
  <w:p w:rsidR="00A96AAD" w:rsidRDefault="00A96AAD"/>
  <w:p w:rsidR="00A96AAD" w:rsidRDefault="00A96AAD"/>
  <w:p w:rsidR="00A96AAD" w:rsidRDefault="00A96AAD"/>
  <w:p w:rsidR="00A96AAD" w:rsidRDefault="00A96AAD"/>
  <w:p w:rsidR="00A96AAD" w:rsidRDefault="00A96AAD"/>
  <w:p w:rsidR="00A96AAD" w:rsidRDefault="00A96AAD"/>
  <w:p w:rsidR="00A96AAD" w:rsidRDefault="00A96AAD"/>
  <w:p w:rsidR="00A96AAD" w:rsidRDefault="00A96AAD"/>
  <w:p w:rsidR="00A96AAD" w:rsidRDefault="00A96AAD"/>
  <w:p w:rsidR="00A96AAD" w:rsidRDefault="00A96AAD"/>
  <w:p w:rsidR="00A96AAD" w:rsidRDefault="00A96AAD"/>
  <w:p w:rsidR="00A96AAD" w:rsidRDefault="00A96AAD"/>
  <w:p w:rsidR="00A96AAD" w:rsidRDefault="00A96AAD"/>
  <w:p w:rsidR="00A96AAD" w:rsidRDefault="00A96AAD"/>
  <w:p w:rsidR="00A96AAD" w:rsidRDefault="00A96AAD"/>
  <w:p w:rsidR="00A96AAD" w:rsidRDefault="00A96AAD"/>
  <w:p w:rsidR="00A96AAD" w:rsidRDefault="00A96AAD"/>
  <w:p w:rsidR="00A96AAD" w:rsidRDefault="00A96AAD"/>
  <w:p w:rsidR="00A96AAD" w:rsidRDefault="00A96AAD"/>
  <w:p w:rsidR="00A96AAD" w:rsidRDefault="00A96AAD"/>
  <w:p w:rsidR="00A96AAD" w:rsidRDefault="00A96AAD"/>
  <w:p w:rsidR="00A96AAD" w:rsidRDefault="00A96AAD"/>
  <w:p w:rsidR="00A96AAD" w:rsidRDefault="00A96AAD"/>
  <w:p w:rsidR="00A96AAD" w:rsidRDefault="00A96AAD"/>
  <w:p w:rsidR="00A96AAD" w:rsidRDefault="00A96AAD"/>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6AAD" w:rsidRDefault="00A96AAD" w:rsidP="00E31F3E">
    <w:pPr>
      <w:pStyle w:val="Footer"/>
    </w:pPr>
    <w:r w:rsidRPr="00E31F3E">
      <w:t>A</w:t>
    </w:r>
    <w:r w:rsidR="00472488">
      <w:t>TOZET Composite Pack PI A13</w:t>
    </w:r>
    <w:r w:rsidRPr="00E31F3E">
      <w:t>0</w:t>
    </w:r>
    <w:r w:rsidR="00472488">
      <w:t>118</w:t>
    </w:r>
    <w:r w:rsidRPr="00E31F3E">
      <w:t>v</w:t>
    </w:r>
    <w:r w:rsidR="00472488">
      <w:t>1.0</w:t>
    </w:r>
  </w:p>
  <w:p w:rsidR="00927DF9" w:rsidRDefault="00927DF9" w:rsidP="00E31F3E">
    <w:pPr>
      <w:pStyle w:val="Footer"/>
    </w:pPr>
    <w:r w:rsidRPr="00927DF9">
      <w:t>0653C-AUS-201</w:t>
    </w:r>
    <w:r>
      <w:t>3</w:t>
    </w:r>
    <w:r w:rsidRPr="00927DF9">
      <w:t>-005</w:t>
    </w:r>
    <w:r>
      <w:t>681</w:t>
    </w:r>
  </w:p>
  <w:p w:rsidR="00A96AAD" w:rsidRPr="00E31F3E" w:rsidRDefault="00A96AAD" w:rsidP="00E31F3E">
    <w:pPr>
      <w:pStyle w:val="Footer"/>
    </w:pPr>
    <w:r w:rsidRPr="00E31F3E">
      <w:tab/>
    </w:r>
    <w:r w:rsidRPr="00E31F3E">
      <w:tab/>
      <w:t xml:space="preserve">Page </w:t>
    </w:r>
    <w:fldSimple w:instr=" PAGE ">
      <w:r w:rsidR="0095405F">
        <w:rPr>
          <w:noProof/>
        </w:rPr>
        <w:t>32</w:t>
      </w:r>
    </w:fldSimple>
    <w:r w:rsidRPr="00E31F3E">
      <w:t xml:space="preserve"> of </w:t>
    </w:r>
    <w:fldSimple w:instr=" NUMPAGES ">
      <w:r w:rsidR="0095405F">
        <w:rPr>
          <w:noProof/>
        </w:rPr>
        <w:t>67</w:t>
      </w:r>
    </w:fldSimple>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405F" w:rsidRDefault="0095405F" w:rsidP="0095405F">
    <w:pPr>
      <w:pStyle w:val="Footer"/>
    </w:pPr>
    <w:r>
      <w:t>ZETEZE Composite Pack PI A</w:t>
    </w:r>
    <w:r w:rsidRPr="00E31F3E">
      <w:t>1</w:t>
    </w:r>
    <w:r>
      <w:t>3</w:t>
    </w:r>
    <w:r w:rsidRPr="00E31F3E">
      <w:t>0</w:t>
    </w:r>
    <w:r>
      <w:t>118</w:t>
    </w:r>
    <w:r w:rsidRPr="00E31F3E">
      <w:t>v</w:t>
    </w:r>
    <w:r>
      <w:t>1.0</w:t>
    </w:r>
  </w:p>
  <w:p w:rsidR="0095405F" w:rsidRDefault="0095405F" w:rsidP="0095405F">
    <w:pPr>
      <w:pStyle w:val="Footer"/>
    </w:pPr>
    <w:r w:rsidRPr="00927DF9">
      <w:t>0653C-AUS-201</w:t>
    </w:r>
    <w:r>
      <w:t>3</w:t>
    </w:r>
    <w:r w:rsidRPr="00927DF9">
      <w:t>-005</w:t>
    </w:r>
    <w:r>
      <w:t>681</w:t>
    </w:r>
  </w:p>
  <w:p w:rsidR="0095405F" w:rsidRPr="00E31F3E" w:rsidRDefault="0095405F" w:rsidP="00E31F3E">
    <w:pPr>
      <w:pStyle w:val="Footer"/>
    </w:pPr>
    <w:r w:rsidRPr="00E31F3E">
      <w:tab/>
    </w:r>
    <w:r w:rsidRPr="00E31F3E">
      <w:tab/>
      <w:t xml:space="preserve">Page </w:t>
    </w:r>
    <w:fldSimple w:instr=" PAGE ">
      <w:r w:rsidR="00A039CC">
        <w:rPr>
          <w:noProof/>
        </w:rPr>
        <w:t>32</w:t>
      </w:r>
    </w:fldSimple>
    <w:r w:rsidRPr="00E31F3E">
      <w:t xml:space="preserve"> of </w:t>
    </w:r>
    <w:fldSimple w:instr=" NUMPAGES ">
      <w:r w:rsidR="00A039CC">
        <w:rPr>
          <w:noProof/>
        </w:rPr>
        <w:t>64</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F73DE" w:rsidRDefault="00DF73DE">
      <w:r>
        <w:separator/>
      </w:r>
    </w:p>
    <w:p w:rsidR="00DF73DE" w:rsidRDefault="00DF73DE"/>
    <w:p w:rsidR="00DF73DE" w:rsidRDefault="00DF73DE"/>
    <w:p w:rsidR="00DF73DE" w:rsidRDefault="00DF73DE"/>
    <w:p w:rsidR="00DF73DE" w:rsidRDefault="00DF73DE"/>
    <w:p w:rsidR="00DF73DE" w:rsidRDefault="00DF73DE"/>
    <w:p w:rsidR="00DF73DE" w:rsidRDefault="00DF73DE"/>
    <w:p w:rsidR="00DF73DE" w:rsidRDefault="00DF73DE"/>
    <w:p w:rsidR="00DF73DE" w:rsidRDefault="00DF73DE"/>
    <w:p w:rsidR="00DF73DE" w:rsidRDefault="00DF73DE"/>
    <w:p w:rsidR="00DF73DE" w:rsidRDefault="00DF73DE"/>
    <w:p w:rsidR="00DF73DE" w:rsidRDefault="00DF73DE"/>
    <w:p w:rsidR="00DF73DE" w:rsidRDefault="00DF73DE"/>
    <w:p w:rsidR="00DF73DE" w:rsidRDefault="00DF73DE"/>
    <w:p w:rsidR="00DF73DE" w:rsidRDefault="00DF73DE"/>
    <w:p w:rsidR="00DF73DE" w:rsidRDefault="00DF73DE"/>
    <w:p w:rsidR="00DF73DE" w:rsidRDefault="00DF73DE"/>
    <w:p w:rsidR="00DF73DE" w:rsidRDefault="00DF73DE"/>
    <w:p w:rsidR="00DF73DE" w:rsidRDefault="00DF73DE"/>
    <w:p w:rsidR="00DF73DE" w:rsidRDefault="00DF73DE"/>
    <w:p w:rsidR="00DF73DE" w:rsidRDefault="00DF73DE"/>
    <w:p w:rsidR="00DF73DE" w:rsidRDefault="00DF73DE"/>
    <w:p w:rsidR="00DF73DE" w:rsidRDefault="00DF73DE"/>
    <w:p w:rsidR="00DF73DE" w:rsidRDefault="00DF73DE"/>
    <w:p w:rsidR="00DF73DE" w:rsidRDefault="00DF73DE"/>
    <w:p w:rsidR="00DF73DE" w:rsidRDefault="00DF73DE"/>
    <w:p w:rsidR="00DF73DE" w:rsidRDefault="00DF73DE"/>
    <w:p w:rsidR="00DF73DE" w:rsidRDefault="00DF73DE"/>
    <w:p w:rsidR="00DF73DE" w:rsidRDefault="00DF73DE"/>
    <w:p w:rsidR="00DF73DE" w:rsidRDefault="00DF73DE"/>
    <w:p w:rsidR="00DF73DE" w:rsidRDefault="00DF73DE"/>
    <w:p w:rsidR="00DF73DE" w:rsidRDefault="00DF73DE"/>
    <w:p w:rsidR="00DF73DE" w:rsidRDefault="00DF73DE"/>
    <w:p w:rsidR="00DF73DE" w:rsidRDefault="00DF73DE"/>
    <w:p w:rsidR="00DF73DE" w:rsidRDefault="00DF73DE"/>
    <w:p w:rsidR="00DF73DE" w:rsidRDefault="00DF73DE"/>
    <w:p w:rsidR="00DF73DE" w:rsidRDefault="00DF73DE"/>
    <w:p w:rsidR="00DF73DE" w:rsidRDefault="00DF73DE"/>
    <w:p w:rsidR="00DF73DE" w:rsidRDefault="00DF73DE"/>
    <w:p w:rsidR="00DF73DE" w:rsidRDefault="00DF73DE"/>
    <w:p w:rsidR="00DF73DE" w:rsidRDefault="00DF73DE"/>
    <w:p w:rsidR="00DF73DE" w:rsidRDefault="00DF73DE"/>
    <w:p w:rsidR="00DF73DE" w:rsidRDefault="00DF73DE"/>
    <w:p w:rsidR="00DF73DE" w:rsidRDefault="00DF73DE"/>
    <w:p w:rsidR="00DF73DE" w:rsidRDefault="00DF73DE"/>
    <w:p w:rsidR="00DF73DE" w:rsidRDefault="00DF73DE"/>
    <w:p w:rsidR="00DF73DE" w:rsidRDefault="00DF73DE"/>
    <w:p w:rsidR="00DF73DE" w:rsidRDefault="00DF73DE"/>
    <w:p w:rsidR="00DF73DE" w:rsidRDefault="00DF73DE"/>
    <w:p w:rsidR="00DF73DE" w:rsidRDefault="00DF73DE"/>
    <w:p w:rsidR="00DF73DE" w:rsidRDefault="00DF73DE"/>
    <w:p w:rsidR="00DF73DE" w:rsidRDefault="00DF73DE"/>
    <w:p w:rsidR="00DF73DE" w:rsidRDefault="00DF73DE"/>
    <w:p w:rsidR="00DF73DE" w:rsidRDefault="00DF73DE"/>
    <w:p w:rsidR="00DF73DE" w:rsidRDefault="00DF73DE"/>
    <w:p w:rsidR="00DF73DE" w:rsidRDefault="00DF73DE"/>
    <w:p w:rsidR="00DF73DE" w:rsidRDefault="00DF73DE"/>
    <w:p w:rsidR="00DF73DE" w:rsidRDefault="00DF73DE"/>
    <w:p w:rsidR="00DF73DE" w:rsidRDefault="00DF73DE"/>
    <w:p w:rsidR="00DF73DE" w:rsidRDefault="00DF73DE"/>
    <w:p w:rsidR="00DF73DE" w:rsidRDefault="00DF73DE"/>
    <w:p w:rsidR="00DF73DE" w:rsidRDefault="00DF73DE"/>
    <w:p w:rsidR="00DF73DE" w:rsidRDefault="00DF73DE"/>
    <w:p w:rsidR="00DF73DE" w:rsidRDefault="00DF73DE"/>
    <w:p w:rsidR="00DF73DE" w:rsidRDefault="00DF73DE"/>
    <w:p w:rsidR="00DF73DE" w:rsidRDefault="00DF73DE"/>
    <w:p w:rsidR="00DF73DE" w:rsidRDefault="00DF73DE"/>
    <w:p w:rsidR="00DF73DE" w:rsidRDefault="00DF73DE"/>
    <w:p w:rsidR="00DF73DE" w:rsidRDefault="00DF73DE"/>
    <w:p w:rsidR="00DF73DE" w:rsidRDefault="00DF73DE"/>
    <w:p w:rsidR="00DF73DE" w:rsidRDefault="00DF73DE"/>
    <w:p w:rsidR="00DF73DE" w:rsidRDefault="00DF73DE"/>
    <w:p w:rsidR="00DF73DE" w:rsidRDefault="00DF73DE"/>
    <w:p w:rsidR="00DF73DE" w:rsidRDefault="00DF73DE"/>
    <w:p w:rsidR="00DF73DE" w:rsidRDefault="00DF73DE"/>
    <w:p w:rsidR="00DF73DE" w:rsidRDefault="00DF73DE"/>
    <w:p w:rsidR="00DF73DE" w:rsidRDefault="00DF73DE"/>
    <w:p w:rsidR="00DF73DE" w:rsidRDefault="00DF73DE"/>
    <w:p w:rsidR="00DF73DE" w:rsidRDefault="00DF73DE"/>
    <w:p w:rsidR="00DF73DE" w:rsidRDefault="00DF73DE"/>
    <w:p w:rsidR="00DF73DE" w:rsidRDefault="00DF73DE"/>
    <w:p w:rsidR="00DF73DE" w:rsidRDefault="00DF73DE"/>
    <w:p w:rsidR="00DF73DE" w:rsidRDefault="00DF73DE"/>
    <w:p w:rsidR="00DF73DE" w:rsidRDefault="00DF73DE"/>
    <w:p w:rsidR="00DF73DE" w:rsidRDefault="00DF73DE"/>
    <w:p w:rsidR="00DF73DE" w:rsidRDefault="00DF73DE"/>
    <w:p w:rsidR="00DF73DE" w:rsidRDefault="00DF73DE"/>
    <w:p w:rsidR="00DF73DE" w:rsidRDefault="00DF73DE"/>
    <w:p w:rsidR="00DF73DE" w:rsidRDefault="00DF73DE"/>
    <w:p w:rsidR="00DF73DE" w:rsidRDefault="00DF73DE"/>
    <w:p w:rsidR="00DF73DE" w:rsidRDefault="00DF73DE"/>
    <w:p w:rsidR="00DF73DE" w:rsidRDefault="00DF73DE"/>
    <w:p w:rsidR="00DF73DE" w:rsidRDefault="00DF73DE"/>
    <w:p w:rsidR="00DF73DE" w:rsidRDefault="00DF73DE"/>
    <w:p w:rsidR="00DF73DE" w:rsidRDefault="00DF73DE"/>
    <w:p w:rsidR="00DF73DE" w:rsidRDefault="00DF73DE"/>
    <w:p w:rsidR="00DF73DE" w:rsidRDefault="00DF73DE"/>
    <w:p w:rsidR="00DF73DE" w:rsidRDefault="00DF73DE"/>
    <w:p w:rsidR="00DF73DE" w:rsidRDefault="00DF73DE"/>
    <w:p w:rsidR="00DF73DE" w:rsidRDefault="00DF73DE"/>
    <w:p w:rsidR="00DF73DE" w:rsidRDefault="00DF73DE"/>
    <w:p w:rsidR="00DF73DE" w:rsidRDefault="00DF73DE"/>
    <w:p w:rsidR="00DF73DE" w:rsidRDefault="00DF73DE"/>
    <w:p w:rsidR="00DF73DE" w:rsidRDefault="00DF73DE"/>
    <w:p w:rsidR="00DF73DE" w:rsidRDefault="00DF73DE"/>
    <w:p w:rsidR="00DF73DE" w:rsidRDefault="00DF73DE"/>
    <w:p w:rsidR="00DF73DE" w:rsidRDefault="00DF73DE"/>
    <w:p w:rsidR="00DF73DE" w:rsidRDefault="00DF73DE"/>
    <w:p w:rsidR="00DF73DE" w:rsidRDefault="00DF73DE"/>
    <w:p w:rsidR="00DF73DE" w:rsidRDefault="00DF73DE"/>
    <w:p w:rsidR="00DF73DE" w:rsidRDefault="00DF73DE"/>
    <w:p w:rsidR="00DF73DE" w:rsidRDefault="00DF73DE"/>
    <w:p w:rsidR="00DF73DE" w:rsidRDefault="00DF73DE"/>
    <w:p w:rsidR="00DF73DE" w:rsidRDefault="00DF73DE"/>
    <w:p w:rsidR="00DF73DE" w:rsidRDefault="00DF73DE"/>
    <w:p w:rsidR="00DF73DE" w:rsidRDefault="00DF73DE"/>
    <w:p w:rsidR="00DF73DE" w:rsidRDefault="00DF73DE"/>
    <w:p w:rsidR="00DF73DE" w:rsidRDefault="00DF73DE"/>
    <w:p w:rsidR="00DF73DE" w:rsidRDefault="00DF73DE"/>
    <w:p w:rsidR="00DF73DE" w:rsidRDefault="00DF73DE"/>
    <w:p w:rsidR="00DF73DE" w:rsidRDefault="00DF73DE"/>
    <w:p w:rsidR="00DF73DE" w:rsidRDefault="00DF73DE"/>
    <w:p w:rsidR="00DF73DE" w:rsidRDefault="00DF73DE"/>
    <w:p w:rsidR="00DF73DE" w:rsidRDefault="00DF73DE"/>
    <w:p w:rsidR="00DF73DE" w:rsidRDefault="00DF73DE"/>
    <w:p w:rsidR="00DF73DE" w:rsidRDefault="00DF73DE"/>
    <w:p w:rsidR="00DF73DE" w:rsidRDefault="00DF73DE"/>
    <w:p w:rsidR="00DF73DE" w:rsidRDefault="00DF73DE"/>
    <w:p w:rsidR="00DF73DE" w:rsidRDefault="00DF73DE"/>
    <w:p w:rsidR="00DF73DE" w:rsidRDefault="00DF73DE"/>
    <w:p w:rsidR="00DF73DE" w:rsidRDefault="00DF73DE"/>
    <w:p w:rsidR="00DF73DE" w:rsidRDefault="00DF73DE"/>
    <w:p w:rsidR="00DF73DE" w:rsidRDefault="00DF73DE"/>
    <w:p w:rsidR="00DF73DE" w:rsidRDefault="00DF73DE"/>
    <w:p w:rsidR="00DF73DE" w:rsidRDefault="00DF73DE"/>
    <w:p w:rsidR="00DF73DE" w:rsidRDefault="00DF73DE"/>
    <w:p w:rsidR="00DF73DE" w:rsidRDefault="00DF73DE"/>
    <w:p w:rsidR="00DF73DE" w:rsidRDefault="00DF73DE"/>
    <w:p w:rsidR="00DF73DE" w:rsidRDefault="00DF73DE"/>
    <w:p w:rsidR="00DF73DE" w:rsidRDefault="00DF73DE"/>
    <w:p w:rsidR="00DF73DE" w:rsidRDefault="00DF73DE"/>
    <w:p w:rsidR="00DF73DE" w:rsidRDefault="00DF73DE"/>
    <w:p w:rsidR="00DF73DE" w:rsidRDefault="00DF73DE"/>
    <w:p w:rsidR="00DF73DE" w:rsidRDefault="00DF73DE"/>
    <w:p w:rsidR="00DF73DE" w:rsidRDefault="00DF73DE"/>
    <w:p w:rsidR="00DF73DE" w:rsidRDefault="00DF73DE"/>
    <w:p w:rsidR="00DF73DE" w:rsidRDefault="00DF73DE"/>
    <w:p w:rsidR="00DF73DE" w:rsidRDefault="00DF73DE"/>
    <w:p w:rsidR="00DF73DE" w:rsidRDefault="00DF73DE"/>
    <w:p w:rsidR="00DF73DE" w:rsidRDefault="00DF73DE"/>
    <w:p w:rsidR="00DF73DE" w:rsidRDefault="00DF73DE"/>
    <w:p w:rsidR="00DF73DE" w:rsidRDefault="00DF73DE"/>
    <w:p w:rsidR="00DF73DE" w:rsidRDefault="00DF73DE"/>
    <w:p w:rsidR="00DF73DE" w:rsidRDefault="00DF73DE"/>
    <w:p w:rsidR="00DF73DE" w:rsidRDefault="00DF73DE"/>
    <w:p w:rsidR="00DF73DE" w:rsidRDefault="00DF73DE"/>
    <w:p w:rsidR="00DF73DE" w:rsidRDefault="00DF73DE"/>
    <w:p w:rsidR="00DF73DE" w:rsidRDefault="00DF73DE"/>
    <w:p w:rsidR="00DF73DE" w:rsidRDefault="00DF73DE"/>
    <w:p w:rsidR="00DF73DE" w:rsidRDefault="00DF73DE"/>
    <w:p w:rsidR="00DF73DE" w:rsidRDefault="00DF73DE"/>
    <w:p w:rsidR="00DF73DE" w:rsidRDefault="00DF73DE"/>
    <w:p w:rsidR="00DF73DE" w:rsidRDefault="00DF73DE"/>
    <w:p w:rsidR="00DF73DE" w:rsidRDefault="00DF73DE"/>
    <w:p w:rsidR="00DF73DE" w:rsidRDefault="00DF73DE"/>
    <w:p w:rsidR="00DF73DE" w:rsidRDefault="00DF73DE"/>
    <w:p w:rsidR="00DF73DE" w:rsidRDefault="00DF73DE"/>
    <w:p w:rsidR="00DF73DE" w:rsidRDefault="00DF73DE"/>
    <w:p w:rsidR="00DF73DE" w:rsidRDefault="00DF73DE"/>
    <w:p w:rsidR="00DF73DE" w:rsidRDefault="00DF73DE"/>
    <w:p w:rsidR="00DF73DE" w:rsidRDefault="00DF73DE"/>
    <w:p w:rsidR="00DF73DE" w:rsidRDefault="00DF73DE"/>
    <w:p w:rsidR="00DF73DE" w:rsidRDefault="00DF73DE"/>
    <w:p w:rsidR="00DF73DE" w:rsidRDefault="00DF73DE"/>
    <w:p w:rsidR="00DF73DE" w:rsidRDefault="00DF73DE"/>
    <w:p w:rsidR="00DF73DE" w:rsidRDefault="00DF73DE"/>
    <w:p w:rsidR="00DF73DE" w:rsidRDefault="00DF73DE"/>
    <w:p w:rsidR="00DF73DE" w:rsidRDefault="00DF73DE"/>
    <w:p w:rsidR="00DF73DE" w:rsidRDefault="00DF73DE"/>
    <w:p w:rsidR="00DF73DE" w:rsidRDefault="00DF73DE"/>
    <w:p w:rsidR="00DF73DE" w:rsidRDefault="00DF73DE"/>
    <w:p w:rsidR="00DF73DE" w:rsidRDefault="00DF73DE"/>
    <w:p w:rsidR="00DF73DE" w:rsidRDefault="00DF73DE"/>
    <w:p w:rsidR="00DF73DE" w:rsidRDefault="00DF73DE"/>
    <w:p w:rsidR="00DF73DE" w:rsidRDefault="00DF73DE"/>
    <w:p w:rsidR="00DF73DE" w:rsidRDefault="00DF73DE"/>
    <w:p w:rsidR="00DF73DE" w:rsidRDefault="00DF73DE"/>
    <w:p w:rsidR="00DF73DE" w:rsidRDefault="00DF73DE"/>
    <w:p w:rsidR="00DF73DE" w:rsidRDefault="00DF73DE"/>
    <w:p w:rsidR="00DF73DE" w:rsidRDefault="00DF73DE"/>
    <w:p w:rsidR="00DF73DE" w:rsidRDefault="00DF73DE"/>
    <w:p w:rsidR="00DF73DE" w:rsidRDefault="00DF73DE"/>
    <w:p w:rsidR="00DF73DE" w:rsidRDefault="00DF73DE"/>
    <w:p w:rsidR="00DF73DE" w:rsidRDefault="00DF73DE"/>
    <w:p w:rsidR="00DF73DE" w:rsidRDefault="00DF73DE"/>
    <w:p w:rsidR="00DF73DE" w:rsidRDefault="00DF73DE"/>
  </w:footnote>
  <w:footnote w:type="continuationSeparator" w:id="0">
    <w:p w:rsidR="00DF73DE" w:rsidRDefault="00DF73DE">
      <w:r>
        <w:continuationSeparator/>
      </w:r>
    </w:p>
    <w:p w:rsidR="00DF73DE" w:rsidRDefault="00DF73DE"/>
    <w:p w:rsidR="00DF73DE" w:rsidRDefault="00DF73DE"/>
    <w:p w:rsidR="00DF73DE" w:rsidRDefault="00DF73DE"/>
    <w:p w:rsidR="00DF73DE" w:rsidRDefault="00DF73DE"/>
    <w:p w:rsidR="00DF73DE" w:rsidRDefault="00DF73DE"/>
    <w:p w:rsidR="00DF73DE" w:rsidRDefault="00DF73DE"/>
    <w:p w:rsidR="00DF73DE" w:rsidRDefault="00DF73DE"/>
    <w:p w:rsidR="00DF73DE" w:rsidRDefault="00DF73DE"/>
    <w:p w:rsidR="00DF73DE" w:rsidRDefault="00DF73DE"/>
    <w:p w:rsidR="00DF73DE" w:rsidRDefault="00DF73DE"/>
    <w:p w:rsidR="00DF73DE" w:rsidRDefault="00DF73DE"/>
    <w:p w:rsidR="00DF73DE" w:rsidRDefault="00DF73DE"/>
    <w:p w:rsidR="00DF73DE" w:rsidRDefault="00DF73DE"/>
    <w:p w:rsidR="00DF73DE" w:rsidRDefault="00DF73DE"/>
    <w:p w:rsidR="00DF73DE" w:rsidRDefault="00DF73DE"/>
    <w:p w:rsidR="00DF73DE" w:rsidRDefault="00DF73DE"/>
    <w:p w:rsidR="00DF73DE" w:rsidRDefault="00DF73DE"/>
    <w:p w:rsidR="00DF73DE" w:rsidRDefault="00DF73DE"/>
    <w:p w:rsidR="00DF73DE" w:rsidRDefault="00DF73DE"/>
    <w:p w:rsidR="00DF73DE" w:rsidRDefault="00DF73DE"/>
    <w:p w:rsidR="00DF73DE" w:rsidRDefault="00DF73DE"/>
    <w:p w:rsidR="00DF73DE" w:rsidRDefault="00DF73DE"/>
    <w:p w:rsidR="00DF73DE" w:rsidRDefault="00DF73DE"/>
    <w:p w:rsidR="00DF73DE" w:rsidRDefault="00DF73DE"/>
    <w:p w:rsidR="00DF73DE" w:rsidRDefault="00DF73DE"/>
    <w:p w:rsidR="00DF73DE" w:rsidRDefault="00DF73DE"/>
    <w:p w:rsidR="00DF73DE" w:rsidRDefault="00DF73DE"/>
    <w:p w:rsidR="00DF73DE" w:rsidRDefault="00DF73DE"/>
    <w:p w:rsidR="00DF73DE" w:rsidRDefault="00DF73DE"/>
    <w:p w:rsidR="00DF73DE" w:rsidRDefault="00DF73DE"/>
    <w:p w:rsidR="00DF73DE" w:rsidRDefault="00DF73DE"/>
    <w:p w:rsidR="00DF73DE" w:rsidRDefault="00DF73DE"/>
    <w:p w:rsidR="00DF73DE" w:rsidRDefault="00DF73DE"/>
    <w:p w:rsidR="00DF73DE" w:rsidRDefault="00DF73DE"/>
    <w:p w:rsidR="00DF73DE" w:rsidRDefault="00DF73DE"/>
    <w:p w:rsidR="00DF73DE" w:rsidRDefault="00DF73DE"/>
    <w:p w:rsidR="00DF73DE" w:rsidRDefault="00DF73DE"/>
    <w:p w:rsidR="00DF73DE" w:rsidRDefault="00DF73DE"/>
    <w:p w:rsidR="00DF73DE" w:rsidRDefault="00DF73DE"/>
    <w:p w:rsidR="00DF73DE" w:rsidRDefault="00DF73DE"/>
    <w:p w:rsidR="00DF73DE" w:rsidRDefault="00DF73DE"/>
    <w:p w:rsidR="00DF73DE" w:rsidRDefault="00DF73DE"/>
    <w:p w:rsidR="00DF73DE" w:rsidRDefault="00DF73DE"/>
    <w:p w:rsidR="00DF73DE" w:rsidRDefault="00DF73DE"/>
    <w:p w:rsidR="00DF73DE" w:rsidRDefault="00DF73DE"/>
    <w:p w:rsidR="00DF73DE" w:rsidRDefault="00DF73DE"/>
    <w:p w:rsidR="00DF73DE" w:rsidRDefault="00DF73DE"/>
    <w:p w:rsidR="00DF73DE" w:rsidRDefault="00DF73DE"/>
    <w:p w:rsidR="00DF73DE" w:rsidRDefault="00DF73DE"/>
    <w:p w:rsidR="00DF73DE" w:rsidRDefault="00DF73DE"/>
    <w:p w:rsidR="00DF73DE" w:rsidRDefault="00DF73DE"/>
    <w:p w:rsidR="00DF73DE" w:rsidRDefault="00DF73DE"/>
    <w:p w:rsidR="00DF73DE" w:rsidRDefault="00DF73DE"/>
    <w:p w:rsidR="00DF73DE" w:rsidRDefault="00DF73DE"/>
    <w:p w:rsidR="00DF73DE" w:rsidRDefault="00DF73DE"/>
    <w:p w:rsidR="00DF73DE" w:rsidRDefault="00DF73DE"/>
    <w:p w:rsidR="00DF73DE" w:rsidRDefault="00DF73DE"/>
    <w:p w:rsidR="00DF73DE" w:rsidRDefault="00DF73DE"/>
    <w:p w:rsidR="00DF73DE" w:rsidRDefault="00DF73DE"/>
    <w:p w:rsidR="00DF73DE" w:rsidRDefault="00DF73DE"/>
    <w:p w:rsidR="00DF73DE" w:rsidRDefault="00DF73DE"/>
    <w:p w:rsidR="00DF73DE" w:rsidRDefault="00DF73DE"/>
    <w:p w:rsidR="00DF73DE" w:rsidRDefault="00DF73DE"/>
    <w:p w:rsidR="00DF73DE" w:rsidRDefault="00DF73DE"/>
    <w:p w:rsidR="00DF73DE" w:rsidRDefault="00DF73DE"/>
    <w:p w:rsidR="00DF73DE" w:rsidRDefault="00DF73DE"/>
    <w:p w:rsidR="00DF73DE" w:rsidRDefault="00DF73DE"/>
    <w:p w:rsidR="00DF73DE" w:rsidRDefault="00DF73DE"/>
    <w:p w:rsidR="00DF73DE" w:rsidRDefault="00DF73DE"/>
    <w:p w:rsidR="00DF73DE" w:rsidRDefault="00DF73DE"/>
    <w:p w:rsidR="00DF73DE" w:rsidRDefault="00DF73DE"/>
    <w:p w:rsidR="00DF73DE" w:rsidRDefault="00DF73DE"/>
    <w:p w:rsidR="00DF73DE" w:rsidRDefault="00DF73DE"/>
    <w:p w:rsidR="00DF73DE" w:rsidRDefault="00DF73DE"/>
    <w:p w:rsidR="00DF73DE" w:rsidRDefault="00DF73DE"/>
    <w:p w:rsidR="00DF73DE" w:rsidRDefault="00DF73DE"/>
    <w:p w:rsidR="00DF73DE" w:rsidRDefault="00DF73DE"/>
    <w:p w:rsidR="00DF73DE" w:rsidRDefault="00DF73DE"/>
    <w:p w:rsidR="00DF73DE" w:rsidRDefault="00DF73DE"/>
    <w:p w:rsidR="00DF73DE" w:rsidRDefault="00DF73DE"/>
    <w:p w:rsidR="00DF73DE" w:rsidRDefault="00DF73DE"/>
    <w:p w:rsidR="00DF73DE" w:rsidRDefault="00DF73DE"/>
    <w:p w:rsidR="00DF73DE" w:rsidRDefault="00DF73DE"/>
    <w:p w:rsidR="00DF73DE" w:rsidRDefault="00DF73DE"/>
    <w:p w:rsidR="00DF73DE" w:rsidRDefault="00DF73DE"/>
    <w:p w:rsidR="00DF73DE" w:rsidRDefault="00DF73DE"/>
    <w:p w:rsidR="00DF73DE" w:rsidRDefault="00DF73DE"/>
    <w:p w:rsidR="00DF73DE" w:rsidRDefault="00DF73DE"/>
    <w:p w:rsidR="00DF73DE" w:rsidRDefault="00DF73DE"/>
    <w:p w:rsidR="00DF73DE" w:rsidRDefault="00DF73DE"/>
    <w:p w:rsidR="00DF73DE" w:rsidRDefault="00DF73DE"/>
    <w:p w:rsidR="00DF73DE" w:rsidRDefault="00DF73DE"/>
    <w:p w:rsidR="00DF73DE" w:rsidRDefault="00DF73DE"/>
    <w:p w:rsidR="00DF73DE" w:rsidRDefault="00DF73DE"/>
    <w:p w:rsidR="00DF73DE" w:rsidRDefault="00DF73DE"/>
    <w:p w:rsidR="00DF73DE" w:rsidRDefault="00DF73DE"/>
    <w:p w:rsidR="00DF73DE" w:rsidRDefault="00DF73DE"/>
    <w:p w:rsidR="00DF73DE" w:rsidRDefault="00DF73DE"/>
    <w:p w:rsidR="00DF73DE" w:rsidRDefault="00DF73DE"/>
    <w:p w:rsidR="00DF73DE" w:rsidRDefault="00DF73DE"/>
    <w:p w:rsidR="00DF73DE" w:rsidRDefault="00DF73DE"/>
    <w:p w:rsidR="00DF73DE" w:rsidRDefault="00DF73DE"/>
    <w:p w:rsidR="00DF73DE" w:rsidRDefault="00DF73DE"/>
    <w:p w:rsidR="00DF73DE" w:rsidRDefault="00DF73DE"/>
    <w:p w:rsidR="00DF73DE" w:rsidRDefault="00DF73DE"/>
    <w:p w:rsidR="00DF73DE" w:rsidRDefault="00DF73DE"/>
    <w:p w:rsidR="00DF73DE" w:rsidRDefault="00DF73DE"/>
    <w:p w:rsidR="00DF73DE" w:rsidRDefault="00DF73DE"/>
    <w:p w:rsidR="00DF73DE" w:rsidRDefault="00DF73DE"/>
    <w:p w:rsidR="00DF73DE" w:rsidRDefault="00DF73DE"/>
    <w:p w:rsidR="00DF73DE" w:rsidRDefault="00DF73DE"/>
    <w:p w:rsidR="00DF73DE" w:rsidRDefault="00DF73DE"/>
    <w:p w:rsidR="00DF73DE" w:rsidRDefault="00DF73DE"/>
    <w:p w:rsidR="00DF73DE" w:rsidRDefault="00DF73DE"/>
    <w:p w:rsidR="00DF73DE" w:rsidRDefault="00DF73DE"/>
    <w:p w:rsidR="00DF73DE" w:rsidRDefault="00DF73DE"/>
    <w:p w:rsidR="00DF73DE" w:rsidRDefault="00DF73DE"/>
    <w:p w:rsidR="00DF73DE" w:rsidRDefault="00DF73DE"/>
    <w:p w:rsidR="00DF73DE" w:rsidRDefault="00DF73DE"/>
    <w:p w:rsidR="00DF73DE" w:rsidRDefault="00DF73DE"/>
    <w:p w:rsidR="00DF73DE" w:rsidRDefault="00DF73DE"/>
    <w:p w:rsidR="00DF73DE" w:rsidRDefault="00DF73DE"/>
    <w:p w:rsidR="00DF73DE" w:rsidRDefault="00DF73DE"/>
    <w:p w:rsidR="00DF73DE" w:rsidRDefault="00DF73DE"/>
    <w:p w:rsidR="00DF73DE" w:rsidRDefault="00DF73DE"/>
    <w:p w:rsidR="00DF73DE" w:rsidRDefault="00DF73DE"/>
    <w:p w:rsidR="00DF73DE" w:rsidRDefault="00DF73DE"/>
    <w:p w:rsidR="00DF73DE" w:rsidRDefault="00DF73DE"/>
    <w:p w:rsidR="00DF73DE" w:rsidRDefault="00DF73DE"/>
    <w:p w:rsidR="00DF73DE" w:rsidRDefault="00DF73DE"/>
    <w:p w:rsidR="00DF73DE" w:rsidRDefault="00DF73DE"/>
    <w:p w:rsidR="00DF73DE" w:rsidRDefault="00DF73DE"/>
    <w:p w:rsidR="00DF73DE" w:rsidRDefault="00DF73DE"/>
    <w:p w:rsidR="00DF73DE" w:rsidRDefault="00DF73DE"/>
    <w:p w:rsidR="00DF73DE" w:rsidRDefault="00DF73DE"/>
    <w:p w:rsidR="00DF73DE" w:rsidRDefault="00DF73DE"/>
    <w:p w:rsidR="00DF73DE" w:rsidRDefault="00DF73DE"/>
    <w:p w:rsidR="00DF73DE" w:rsidRDefault="00DF73DE"/>
    <w:p w:rsidR="00DF73DE" w:rsidRDefault="00DF73DE"/>
    <w:p w:rsidR="00DF73DE" w:rsidRDefault="00DF73DE"/>
    <w:p w:rsidR="00DF73DE" w:rsidRDefault="00DF73DE"/>
    <w:p w:rsidR="00DF73DE" w:rsidRDefault="00DF73DE"/>
    <w:p w:rsidR="00DF73DE" w:rsidRDefault="00DF73DE"/>
    <w:p w:rsidR="00DF73DE" w:rsidRDefault="00DF73DE"/>
    <w:p w:rsidR="00DF73DE" w:rsidRDefault="00DF73DE"/>
    <w:p w:rsidR="00DF73DE" w:rsidRDefault="00DF73DE"/>
    <w:p w:rsidR="00DF73DE" w:rsidRDefault="00DF73DE"/>
    <w:p w:rsidR="00DF73DE" w:rsidRDefault="00DF73DE"/>
    <w:p w:rsidR="00DF73DE" w:rsidRDefault="00DF73DE"/>
    <w:p w:rsidR="00DF73DE" w:rsidRDefault="00DF73DE"/>
    <w:p w:rsidR="00DF73DE" w:rsidRDefault="00DF73DE"/>
    <w:p w:rsidR="00DF73DE" w:rsidRDefault="00DF73DE"/>
    <w:p w:rsidR="00DF73DE" w:rsidRDefault="00DF73DE"/>
    <w:p w:rsidR="00DF73DE" w:rsidRDefault="00DF73DE"/>
    <w:p w:rsidR="00DF73DE" w:rsidRDefault="00DF73DE"/>
    <w:p w:rsidR="00DF73DE" w:rsidRDefault="00DF73DE"/>
    <w:p w:rsidR="00DF73DE" w:rsidRDefault="00DF73DE"/>
    <w:p w:rsidR="00DF73DE" w:rsidRDefault="00DF73DE"/>
    <w:p w:rsidR="00DF73DE" w:rsidRDefault="00DF73DE"/>
    <w:p w:rsidR="00DF73DE" w:rsidRDefault="00DF73DE"/>
    <w:p w:rsidR="00DF73DE" w:rsidRDefault="00DF73DE"/>
    <w:p w:rsidR="00DF73DE" w:rsidRDefault="00DF73DE"/>
    <w:p w:rsidR="00DF73DE" w:rsidRDefault="00DF73DE"/>
    <w:p w:rsidR="00DF73DE" w:rsidRDefault="00DF73DE"/>
    <w:p w:rsidR="00DF73DE" w:rsidRDefault="00DF73DE"/>
    <w:p w:rsidR="00DF73DE" w:rsidRDefault="00DF73DE"/>
    <w:p w:rsidR="00DF73DE" w:rsidRDefault="00DF73DE"/>
    <w:p w:rsidR="00DF73DE" w:rsidRDefault="00DF73DE"/>
    <w:p w:rsidR="00DF73DE" w:rsidRDefault="00DF73DE"/>
    <w:p w:rsidR="00DF73DE" w:rsidRDefault="00DF73DE"/>
    <w:p w:rsidR="00DF73DE" w:rsidRDefault="00DF73DE"/>
    <w:p w:rsidR="00DF73DE" w:rsidRDefault="00DF73DE"/>
    <w:p w:rsidR="00DF73DE" w:rsidRDefault="00DF73DE"/>
    <w:p w:rsidR="00DF73DE" w:rsidRDefault="00DF73DE"/>
    <w:p w:rsidR="00DF73DE" w:rsidRDefault="00DF73DE"/>
    <w:p w:rsidR="00DF73DE" w:rsidRDefault="00DF73DE"/>
    <w:p w:rsidR="00DF73DE" w:rsidRDefault="00DF73DE"/>
    <w:p w:rsidR="00DF73DE" w:rsidRDefault="00DF73DE"/>
    <w:p w:rsidR="00DF73DE" w:rsidRDefault="00DF73DE"/>
    <w:p w:rsidR="00DF73DE" w:rsidRDefault="00DF73DE"/>
    <w:p w:rsidR="00DF73DE" w:rsidRDefault="00DF73DE"/>
    <w:p w:rsidR="00DF73DE" w:rsidRDefault="00DF73DE"/>
    <w:p w:rsidR="00DF73DE" w:rsidRDefault="00DF73DE"/>
    <w:p w:rsidR="00DF73DE" w:rsidRDefault="00DF73DE"/>
    <w:p w:rsidR="00DF73DE" w:rsidRDefault="00DF73DE"/>
    <w:p w:rsidR="00DF73DE" w:rsidRDefault="00DF73DE"/>
    <w:p w:rsidR="00DF73DE" w:rsidRDefault="00DF73DE"/>
    <w:p w:rsidR="00DF73DE" w:rsidRDefault="00DF73DE"/>
    <w:p w:rsidR="00DF73DE" w:rsidRDefault="00DF73DE"/>
    <w:p w:rsidR="00DF73DE" w:rsidRDefault="00DF73DE"/>
    <w:p w:rsidR="00DF73DE" w:rsidRDefault="00DF73DE"/>
    <w:p w:rsidR="00DF73DE" w:rsidRDefault="00DF73DE"/>
    <w:p w:rsidR="00DF73DE" w:rsidRDefault="00DF73DE"/>
    <w:p w:rsidR="00DF73DE" w:rsidRDefault="00DF73DE"/>
    <w:p w:rsidR="00DF73DE" w:rsidRDefault="00DF73DE"/>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6AAD" w:rsidRDefault="00A96AAD"/>
  <w:p w:rsidR="00A96AAD" w:rsidRDefault="00A96AAD"/>
  <w:p w:rsidR="00A96AAD" w:rsidRDefault="00A96AAD"/>
  <w:p w:rsidR="00A96AAD" w:rsidRDefault="00A96AAD"/>
  <w:p w:rsidR="00A96AAD" w:rsidRDefault="00A96AAD"/>
  <w:p w:rsidR="00A96AAD" w:rsidRDefault="00A96AAD"/>
  <w:p w:rsidR="00A96AAD" w:rsidRDefault="00A96AAD"/>
  <w:p w:rsidR="00A96AAD" w:rsidRDefault="00A96AAD"/>
  <w:p w:rsidR="00A96AAD" w:rsidRDefault="00A96AAD"/>
  <w:p w:rsidR="00A96AAD" w:rsidRDefault="00A96AAD"/>
  <w:p w:rsidR="00A96AAD" w:rsidRDefault="00A96AAD"/>
  <w:p w:rsidR="00A96AAD" w:rsidRDefault="00A96AAD"/>
  <w:p w:rsidR="00A96AAD" w:rsidRDefault="00A96AAD"/>
  <w:p w:rsidR="00A96AAD" w:rsidRDefault="00A96AAD"/>
  <w:p w:rsidR="00A96AAD" w:rsidRDefault="00A96AAD"/>
  <w:p w:rsidR="00A96AAD" w:rsidRDefault="00A96AAD"/>
  <w:p w:rsidR="00A96AAD" w:rsidRDefault="00A96AAD"/>
  <w:p w:rsidR="00A96AAD" w:rsidRDefault="00A96AAD"/>
  <w:p w:rsidR="00A96AAD" w:rsidRDefault="00A96AAD"/>
  <w:p w:rsidR="00A96AAD" w:rsidRDefault="00A96AAD"/>
  <w:p w:rsidR="00A96AAD" w:rsidRDefault="00A96AAD"/>
  <w:p w:rsidR="00A96AAD" w:rsidRDefault="00A96AAD"/>
  <w:p w:rsidR="00A96AAD" w:rsidRDefault="00A96AAD"/>
  <w:p w:rsidR="00A96AAD" w:rsidRDefault="00A96AAD"/>
  <w:p w:rsidR="00A96AAD" w:rsidRDefault="00A96AAD"/>
  <w:p w:rsidR="00A96AAD" w:rsidRDefault="00A96AAD"/>
  <w:p w:rsidR="00A96AAD" w:rsidRDefault="00A96AAD"/>
  <w:p w:rsidR="00A96AAD" w:rsidRDefault="00A96AAD"/>
  <w:p w:rsidR="00A96AAD" w:rsidRDefault="00A96AAD"/>
  <w:p w:rsidR="00A96AAD" w:rsidRDefault="00A96AAD"/>
  <w:p w:rsidR="00A96AAD" w:rsidRDefault="00A96AAD"/>
  <w:p w:rsidR="00A96AAD" w:rsidRDefault="00A96AAD"/>
  <w:p w:rsidR="00A96AAD" w:rsidRDefault="00A96AAD"/>
  <w:p w:rsidR="00A96AAD" w:rsidRDefault="00A96AAD"/>
  <w:p w:rsidR="00A96AAD" w:rsidRDefault="00A96AAD"/>
  <w:p w:rsidR="00A96AAD" w:rsidRDefault="00A96AAD"/>
  <w:p w:rsidR="00A96AAD" w:rsidRDefault="00A96AAD"/>
  <w:p w:rsidR="00A96AAD" w:rsidRDefault="00A96AAD"/>
  <w:p w:rsidR="00A96AAD" w:rsidRDefault="00A96AAD"/>
  <w:p w:rsidR="00A96AAD" w:rsidRDefault="00A96AAD"/>
  <w:p w:rsidR="00A96AAD" w:rsidRDefault="00A96AAD"/>
  <w:p w:rsidR="00A96AAD" w:rsidRDefault="00A96AAD"/>
  <w:p w:rsidR="00A96AAD" w:rsidRDefault="00A96AAD"/>
  <w:p w:rsidR="00A96AAD" w:rsidRDefault="00A96AAD"/>
  <w:p w:rsidR="00A96AAD" w:rsidRDefault="00A96AAD"/>
  <w:p w:rsidR="00A96AAD" w:rsidRDefault="00A96AAD"/>
  <w:p w:rsidR="00A96AAD" w:rsidRDefault="00A96AAD"/>
  <w:p w:rsidR="00A96AAD" w:rsidRDefault="00A96AAD"/>
  <w:p w:rsidR="00A96AAD" w:rsidRDefault="00A96AAD"/>
  <w:p w:rsidR="00A96AAD" w:rsidRDefault="00A96AAD"/>
  <w:p w:rsidR="00A96AAD" w:rsidRDefault="00A96AAD"/>
  <w:p w:rsidR="00A96AAD" w:rsidRDefault="00A96AAD"/>
  <w:p w:rsidR="00A96AAD" w:rsidRDefault="00A96AAD"/>
  <w:p w:rsidR="00A96AAD" w:rsidRDefault="00A96AAD"/>
  <w:p w:rsidR="00A96AAD" w:rsidRDefault="00A96AAD"/>
  <w:p w:rsidR="00A96AAD" w:rsidRDefault="00A96AAD"/>
  <w:p w:rsidR="00A96AAD" w:rsidRDefault="00A96AAD"/>
  <w:p w:rsidR="00A96AAD" w:rsidRDefault="00A96AAD"/>
  <w:p w:rsidR="00A96AAD" w:rsidRDefault="00A96AAD"/>
  <w:p w:rsidR="00A96AAD" w:rsidRDefault="00A96AAD"/>
  <w:p w:rsidR="00A96AAD" w:rsidRDefault="00A96AAD"/>
  <w:p w:rsidR="00A96AAD" w:rsidRDefault="00A96AAD"/>
  <w:p w:rsidR="00A96AAD" w:rsidRDefault="00A96AAD"/>
  <w:p w:rsidR="00A96AAD" w:rsidRDefault="00A96AAD"/>
  <w:p w:rsidR="00A96AAD" w:rsidRDefault="00A96AAD"/>
  <w:p w:rsidR="00A96AAD" w:rsidRDefault="00A96AAD"/>
  <w:p w:rsidR="00A96AAD" w:rsidRDefault="00A96AAD"/>
  <w:p w:rsidR="00A96AAD" w:rsidRDefault="00A96AAD"/>
  <w:p w:rsidR="00A96AAD" w:rsidRDefault="00A96AAD"/>
  <w:p w:rsidR="00A96AAD" w:rsidRDefault="00A96AAD"/>
  <w:p w:rsidR="00A96AAD" w:rsidRDefault="00A96AAD"/>
  <w:p w:rsidR="00A96AAD" w:rsidRDefault="00A96AAD"/>
  <w:p w:rsidR="00A96AAD" w:rsidRDefault="00A96AAD"/>
  <w:p w:rsidR="00A96AAD" w:rsidRDefault="00A96AAD"/>
  <w:p w:rsidR="00A96AAD" w:rsidRDefault="00A96AAD"/>
  <w:p w:rsidR="00A96AAD" w:rsidRDefault="00A96AAD"/>
  <w:p w:rsidR="00A96AAD" w:rsidRDefault="00A96AAD"/>
  <w:p w:rsidR="00A96AAD" w:rsidRDefault="00A96AAD"/>
  <w:p w:rsidR="00A96AAD" w:rsidRDefault="00A96AAD"/>
  <w:p w:rsidR="00A96AAD" w:rsidRDefault="00A96AAD"/>
  <w:p w:rsidR="00A96AAD" w:rsidRDefault="00A96AAD"/>
  <w:p w:rsidR="00A96AAD" w:rsidRDefault="00A96AAD"/>
  <w:p w:rsidR="00A96AAD" w:rsidRDefault="00A96AAD"/>
  <w:p w:rsidR="00A96AAD" w:rsidRDefault="00A96AAD"/>
  <w:p w:rsidR="00A96AAD" w:rsidRDefault="00A96AAD"/>
  <w:p w:rsidR="00A96AAD" w:rsidRDefault="00A96AAD"/>
  <w:p w:rsidR="00A96AAD" w:rsidRDefault="00A96AAD"/>
  <w:p w:rsidR="00A96AAD" w:rsidRDefault="00A96AAD"/>
  <w:p w:rsidR="00A96AAD" w:rsidRDefault="00A96AAD"/>
  <w:p w:rsidR="00A96AAD" w:rsidRDefault="00A96AAD"/>
  <w:p w:rsidR="00A96AAD" w:rsidRDefault="00A96AAD"/>
  <w:p w:rsidR="00A96AAD" w:rsidRDefault="00A96AAD"/>
  <w:p w:rsidR="00A96AAD" w:rsidRDefault="00A96AAD"/>
  <w:p w:rsidR="00A96AAD" w:rsidRDefault="00A96AAD"/>
  <w:p w:rsidR="00A96AAD" w:rsidRDefault="00A96AAD"/>
  <w:p w:rsidR="00A96AAD" w:rsidRDefault="00A96AAD"/>
  <w:p w:rsidR="00A96AAD" w:rsidRDefault="00A96AAD"/>
  <w:p w:rsidR="00A96AAD" w:rsidRDefault="00A96AAD"/>
  <w:p w:rsidR="00A96AAD" w:rsidRDefault="00A96AAD"/>
  <w:p w:rsidR="00A96AAD" w:rsidRDefault="00A96AAD"/>
  <w:p w:rsidR="00A96AAD" w:rsidRDefault="00A96AAD"/>
  <w:p w:rsidR="00A96AAD" w:rsidRDefault="00A96AAD"/>
  <w:p w:rsidR="00A96AAD" w:rsidRDefault="00A96AAD"/>
  <w:p w:rsidR="00A96AAD" w:rsidRDefault="00A96AAD"/>
  <w:p w:rsidR="00A96AAD" w:rsidRDefault="00A96AAD"/>
  <w:p w:rsidR="00A96AAD" w:rsidRDefault="00A96AAD"/>
  <w:p w:rsidR="00A96AAD" w:rsidRDefault="00A96AAD"/>
  <w:p w:rsidR="00A96AAD" w:rsidRDefault="00A96AAD"/>
  <w:p w:rsidR="00A96AAD" w:rsidRDefault="00A96AAD"/>
  <w:p w:rsidR="00A96AAD" w:rsidRDefault="00A96AAD"/>
  <w:p w:rsidR="00A96AAD" w:rsidRDefault="00A96AAD"/>
  <w:p w:rsidR="00A96AAD" w:rsidRDefault="00A96AAD"/>
  <w:p w:rsidR="00A96AAD" w:rsidRDefault="00A96AAD"/>
  <w:p w:rsidR="00A96AAD" w:rsidRDefault="00A96AAD"/>
  <w:p w:rsidR="00A96AAD" w:rsidRDefault="00A96AAD"/>
  <w:p w:rsidR="00A96AAD" w:rsidRDefault="00A96AAD"/>
  <w:p w:rsidR="00A96AAD" w:rsidRDefault="00A96AAD"/>
  <w:p w:rsidR="00A96AAD" w:rsidRDefault="00A96AAD"/>
  <w:p w:rsidR="00A96AAD" w:rsidRDefault="00A96AAD"/>
  <w:p w:rsidR="00A96AAD" w:rsidRDefault="00A96AAD"/>
  <w:p w:rsidR="00A96AAD" w:rsidRDefault="00A96AAD"/>
  <w:p w:rsidR="00A96AAD" w:rsidRDefault="00A96AAD"/>
  <w:p w:rsidR="00A96AAD" w:rsidRDefault="00A96AAD"/>
  <w:p w:rsidR="00A96AAD" w:rsidRDefault="00A96AAD"/>
  <w:p w:rsidR="00A96AAD" w:rsidRDefault="00A96AAD"/>
  <w:p w:rsidR="00A96AAD" w:rsidRDefault="00A96AAD"/>
  <w:p w:rsidR="00A96AAD" w:rsidRDefault="00A96AAD"/>
  <w:p w:rsidR="00A96AAD" w:rsidRDefault="00A96AAD"/>
  <w:p w:rsidR="00A96AAD" w:rsidRDefault="00A96AAD"/>
  <w:p w:rsidR="00A96AAD" w:rsidRDefault="00A96AAD"/>
  <w:p w:rsidR="00A96AAD" w:rsidRDefault="00A96AAD"/>
  <w:p w:rsidR="00A96AAD" w:rsidRDefault="00A96AAD"/>
  <w:p w:rsidR="00A96AAD" w:rsidRDefault="00A96AAD"/>
  <w:p w:rsidR="00A96AAD" w:rsidRDefault="00A96AAD"/>
  <w:p w:rsidR="00A96AAD" w:rsidRDefault="00A96AAD"/>
  <w:p w:rsidR="00A96AAD" w:rsidRDefault="00A96AAD"/>
  <w:p w:rsidR="00A96AAD" w:rsidRDefault="00A96AAD"/>
  <w:p w:rsidR="00A96AAD" w:rsidRDefault="00A96AAD"/>
  <w:p w:rsidR="00A96AAD" w:rsidRDefault="00A96AAD"/>
  <w:p w:rsidR="00A96AAD" w:rsidRDefault="00A96AAD"/>
  <w:p w:rsidR="00A96AAD" w:rsidRDefault="00A96AAD"/>
  <w:p w:rsidR="00A96AAD" w:rsidRDefault="00A96AAD"/>
  <w:p w:rsidR="00A96AAD" w:rsidRDefault="00A96AAD"/>
  <w:p w:rsidR="00A96AAD" w:rsidRDefault="00A96AAD"/>
  <w:p w:rsidR="00A96AAD" w:rsidRDefault="00A96AAD"/>
  <w:p w:rsidR="00A96AAD" w:rsidRDefault="00A96AAD"/>
  <w:p w:rsidR="00A96AAD" w:rsidRDefault="00A96AAD"/>
  <w:p w:rsidR="00A96AAD" w:rsidRDefault="00A96AAD"/>
  <w:p w:rsidR="00A96AAD" w:rsidRDefault="00A96AAD"/>
  <w:p w:rsidR="00A96AAD" w:rsidRDefault="00A96AAD"/>
  <w:p w:rsidR="00A96AAD" w:rsidRDefault="00A96AAD"/>
  <w:p w:rsidR="00A96AAD" w:rsidRDefault="00A96AAD"/>
  <w:p w:rsidR="00A96AAD" w:rsidRDefault="00A96AAD"/>
  <w:p w:rsidR="00A96AAD" w:rsidRDefault="00A96AAD"/>
  <w:p w:rsidR="00A96AAD" w:rsidRDefault="00A96AAD"/>
  <w:p w:rsidR="00A96AAD" w:rsidRDefault="00A96AAD"/>
  <w:p w:rsidR="00A96AAD" w:rsidRDefault="00A96AAD"/>
  <w:p w:rsidR="00A96AAD" w:rsidRDefault="00A96AAD"/>
  <w:p w:rsidR="00A96AAD" w:rsidRDefault="00A96AAD"/>
  <w:p w:rsidR="00A96AAD" w:rsidRDefault="00A96AAD"/>
  <w:p w:rsidR="00A96AAD" w:rsidRDefault="00A96AAD"/>
  <w:p w:rsidR="00A96AAD" w:rsidRDefault="00A96AAD"/>
  <w:p w:rsidR="00A96AAD" w:rsidRDefault="00A96AAD"/>
  <w:p w:rsidR="00A96AAD" w:rsidRDefault="00A96AAD"/>
  <w:p w:rsidR="00A96AAD" w:rsidRDefault="00A96AAD"/>
  <w:p w:rsidR="00A96AAD" w:rsidRDefault="00A96AAD"/>
  <w:p w:rsidR="00A96AAD" w:rsidRDefault="00A96AAD"/>
  <w:p w:rsidR="00A96AAD" w:rsidRDefault="00A96AAD"/>
  <w:p w:rsidR="00A96AAD" w:rsidRDefault="00A96AAD"/>
  <w:p w:rsidR="00A96AAD" w:rsidRDefault="00A96AAD"/>
  <w:p w:rsidR="00A96AAD" w:rsidRDefault="00A96AAD"/>
  <w:p w:rsidR="00A96AAD" w:rsidRDefault="00A96AAD"/>
  <w:p w:rsidR="00A96AAD" w:rsidRDefault="00A96AAD"/>
  <w:p w:rsidR="00A96AAD" w:rsidRDefault="00A96AAD"/>
  <w:p w:rsidR="00A96AAD" w:rsidRDefault="00A96AAD"/>
  <w:p w:rsidR="00A96AAD" w:rsidRDefault="00A96AAD"/>
  <w:p w:rsidR="00A96AAD" w:rsidRDefault="00A96AAD"/>
  <w:p w:rsidR="00A96AAD" w:rsidRDefault="00A96AAD"/>
  <w:p w:rsidR="00A96AAD" w:rsidRDefault="00A96AAD"/>
  <w:p w:rsidR="00A96AAD" w:rsidRDefault="00A96AAD"/>
  <w:p w:rsidR="00A96AAD" w:rsidRDefault="00A96AAD"/>
  <w:p w:rsidR="00A96AAD" w:rsidRDefault="00A96AAD"/>
  <w:p w:rsidR="00A96AAD" w:rsidRDefault="00A96AAD"/>
  <w:p w:rsidR="00A96AAD" w:rsidRDefault="00A96AAD"/>
  <w:p w:rsidR="00A96AAD" w:rsidRDefault="00A96AAD"/>
  <w:p w:rsidR="00A96AAD" w:rsidRDefault="00A96AAD"/>
  <w:p w:rsidR="00A96AAD" w:rsidRDefault="00A96AAD"/>
  <w:p w:rsidR="00A96AAD" w:rsidRDefault="00A96AAD"/>
  <w:p w:rsidR="00A96AAD" w:rsidRDefault="00A96AAD"/>
  <w:p w:rsidR="00A96AAD" w:rsidRDefault="00A96AAD"/>
  <w:p w:rsidR="00A96AAD" w:rsidRDefault="00A96AAD"/>
  <w:p w:rsidR="00A96AAD" w:rsidRDefault="00A96AAD"/>
  <w:p w:rsidR="00A96AAD" w:rsidRDefault="00A96AAD"/>
  <w:p w:rsidR="00A96AAD" w:rsidRDefault="00A96AAD"/>
  <w:p w:rsidR="00A96AAD" w:rsidRDefault="00A96AAD"/>
  <w:p w:rsidR="00A96AAD" w:rsidRDefault="00A96AAD"/>
  <w:p w:rsidR="00A96AAD" w:rsidRDefault="00A96AAD"/>
  <w:p w:rsidR="00A96AAD" w:rsidRDefault="00A96AAD"/>
  <w:p w:rsidR="00A96AAD" w:rsidRDefault="00A96AAD"/>
  <w:p w:rsidR="00A96AAD" w:rsidRDefault="00A96AAD"/>
  <w:p w:rsidR="00A96AAD" w:rsidRDefault="00A96AAD"/>
  <w:p w:rsidR="00A96AAD" w:rsidRDefault="00A96AAD"/>
  <w:p w:rsidR="00A96AAD" w:rsidRDefault="00A96AAD"/>
  <w:p w:rsidR="00A96AAD" w:rsidRDefault="00A96AAD"/>
  <w:p w:rsidR="00A96AAD" w:rsidRDefault="00A96AAD"/>
  <w:p w:rsidR="00A96AAD" w:rsidRDefault="00A96AAD"/>
  <w:p w:rsidR="00A96AAD" w:rsidRDefault="00A96AAD"/>
  <w:p w:rsidR="00A96AAD" w:rsidRDefault="00A96AAD"/>
  <w:p w:rsidR="00A96AAD" w:rsidRDefault="00A96AAD"/>
  <w:p w:rsidR="00A96AAD" w:rsidRDefault="00A96AAD"/>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9E2" w:rsidRPr="0026772D" w:rsidRDefault="00D629E2" w:rsidP="00D629E2">
    <w:pPr>
      <w:pBdr>
        <w:top w:val="single" w:sz="4" w:space="1" w:color="auto"/>
        <w:left w:val="single" w:sz="4" w:space="4" w:color="auto"/>
        <w:bottom w:val="single" w:sz="4" w:space="1" w:color="auto"/>
        <w:right w:val="single" w:sz="4" w:space="4" w:color="auto"/>
      </w:pBdr>
      <w:shd w:val="clear" w:color="auto" w:fill="E4F2E0"/>
      <w:spacing w:before="40" w:after="40" w:line="240" w:lineRule="atLeast"/>
      <w:rPr>
        <w:rFonts w:ascii="Cambria" w:hAnsi="Cambria" w:cs="Times New Roman"/>
        <w:b/>
        <w:sz w:val="20"/>
        <w:szCs w:val="20"/>
      </w:rPr>
    </w:pPr>
    <w:r w:rsidRPr="005048CD">
      <w:rPr>
        <w:rFonts w:ascii="Cambria" w:hAnsi="Cambria"/>
        <w:b/>
        <w:sz w:val="20"/>
        <w:szCs w:val="20"/>
      </w:rPr>
      <w:t xml:space="preserve">Attachment 1: Product information for </w:t>
    </w:r>
    <w:r w:rsidR="005048CD" w:rsidRPr="005048CD">
      <w:rPr>
        <w:rFonts w:ascii="Cambria" w:hAnsi="Cambria"/>
        <w:b/>
        <w:sz w:val="20"/>
        <w:szCs w:val="20"/>
      </w:rPr>
      <w:t>AusPAR Atozet Composite Pack/Zeteze Composite Pack Ezetimibe + Atorvastatin (as calcium)</w:t>
    </w:r>
    <w:r w:rsidR="005048CD" w:rsidRPr="0026772D">
      <w:rPr>
        <w:rFonts w:ascii="Cambria" w:hAnsi="Cambria"/>
        <w:b/>
        <w:sz w:val="20"/>
        <w:szCs w:val="20"/>
      </w:rPr>
      <w:t xml:space="preserve"> </w:t>
    </w:r>
    <w:r w:rsidR="0026772D" w:rsidRPr="0026772D">
      <w:rPr>
        <w:rFonts w:ascii="Cambria" w:hAnsi="Cambria"/>
        <w:b/>
        <w:sz w:val="20"/>
        <w:szCs w:val="20"/>
      </w:rPr>
      <w:t>Merck Sharp &amp; Dohme (Australia) Pty Limited</w:t>
    </w:r>
    <w:r w:rsidR="005048CD" w:rsidRPr="0026772D">
      <w:rPr>
        <w:rFonts w:ascii="Cambria" w:hAnsi="Cambria"/>
        <w:b/>
        <w:sz w:val="20"/>
        <w:szCs w:val="20"/>
      </w:rPr>
      <w:t xml:space="preserve"> PM-2011-04091-3-3 Final 28 May 2013</w:t>
    </w:r>
    <w:r w:rsidRPr="0026772D">
      <w:rPr>
        <w:rFonts w:ascii="Cambria" w:hAnsi="Cambria"/>
        <w:b/>
        <w:sz w:val="20"/>
        <w:szCs w:val="20"/>
      </w:rPr>
      <w:t>. This Product Information was approved at the time this AusPAR was published.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2164370"/>
    <w:lvl w:ilvl="0">
      <w:start w:val="1"/>
      <w:numFmt w:val="decimal"/>
      <w:lvlText w:val="%1."/>
      <w:lvlJc w:val="left"/>
      <w:pPr>
        <w:tabs>
          <w:tab w:val="num" w:pos="1492"/>
        </w:tabs>
        <w:ind w:left="1492" w:hanging="360"/>
      </w:pPr>
    </w:lvl>
  </w:abstractNum>
  <w:abstractNum w:abstractNumId="1">
    <w:nsid w:val="FFFFFF7D"/>
    <w:multiLevelType w:val="singleLevel"/>
    <w:tmpl w:val="24FAD554"/>
    <w:lvl w:ilvl="0">
      <w:start w:val="1"/>
      <w:numFmt w:val="decimal"/>
      <w:lvlText w:val="%1."/>
      <w:lvlJc w:val="left"/>
      <w:pPr>
        <w:tabs>
          <w:tab w:val="num" w:pos="1209"/>
        </w:tabs>
        <w:ind w:left="1209" w:hanging="360"/>
      </w:pPr>
    </w:lvl>
  </w:abstractNum>
  <w:abstractNum w:abstractNumId="2">
    <w:nsid w:val="FFFFFF7E"/>
    <w:multiLevelType w:val="singleLevel"/>
    <w:tmpl w:val="73DAE8A8"/>
    <w:lvl w:ilvl="0">
      <w:start w:val="1"/>
      <w:numFmt w:val="decimal"/>
      <w:lvlText w:val="%1."/>
      <w:lvlJc w:val="left"/>
      <w:pPr>
        <w:tabs>
          <w:tab w:val="num" w:pos="926"/>
        </w:tabs>
        <w:ind w:left="926" w:hanging="360"/>
      </w:pPr>
    </w:lvl>
  </w:abstractNum>
  <w:abstractNum w:abstractNumId="3">
    <w:nsid w:val="FFFFFF7F"/>
    <w:multiLevelType w:val="singleLevel"/>
    <w:tmpl w:val="47829F42"/>
    <w:lvl w:ilvl="0">
      <w:start w:val="1"/>
      <w:numFmt w:val="decimal"/>
      <w:lvlText w:val="%1."/>
      <w:lvlJc w:val="left"/>
      <w:pPr>
        <w:tabs>
          <w:tab w:val="num" w:pos="643"/>
        </w:tabs>
        <w:ind w:left="643" w:hanging="360"/>
      </w:pPr>
    </w:lvl>
  </w:abstractNum>
  <w:abstractNum w:abstractNumId="4">
    <w:nsid w:val="FFFFFF80"/>
    <w:multiLevelType w:val="singleLevel"/>
    <w:tmpl w:val="29445B66"/>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BD644E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B3C65D58"/>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8070E81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EAB84CE4"/>
    <w:lvl w:ilvl="0">
      <w:start w:val="1"/>
      <w:numFmt w:val="decimal"/>
      <w:lvlText w:val="%1."/>
      <w:lvlJc w:val="left"/>
      <w:pPr>
        <w:tabs>
          <w:tab w:val="num" w:pos="360"/>
        </w:tabs>
        <w:ind w:left="360" w:hanging="360"/>
      </w:pPr>
    </w:lvl>
  </w:abstractNum>
  <w:abstractNum w:abstractNumId="9">
    <w:nsid w:val="FFFFFF89"/>
    <w:multiLevelType w:val="singleLevel"/>
    <w:tmpl w:val="0832CE30"/>
    <w:lvl w:ilvl="0">
      <w:start w:val="1"/>
      <w:numFmt w:val="bullet"/>
      <w:lvlText w:val=""/>
      <w:lvlJc w:val="left"/>
      <w:pPr>
        <w:tabs>
          <w:tab w:val="num" w:pos="360"/>
        </w:tabs>
        <w:ind w:left="360" w:hanging="360"/>
      </w:pPr>
      <w:rPr>
        <w:rFonts w:ascii="Symbol" w:hAnsi="Symbol" w:hint="default"/>
      </w:rPr>
    </w:lvl>
  </w:abstractNum>
  <w:abstractNum w:abstractNumId="10">
    <w:nsid w:val="011706CF"/>
    <w:multiLevelType w:val="hybridMultilevel"/>
    <w:tmpl w:val="D5EC7048"/>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nsid w:val="02907187"/>
    <w:multiLevelType w:val="hybridMultilevel"/>
    <w:tmpl w:val="3A3C9FD0"/>
    <w:lvl w:ilvl="0" w:tplc="CD828EBE">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157"/>
        </w:tabs>
        <w:ind w:left="1157" w:hanging="360"/>
      </w:pPr>
      <w:rPr>
        <w:rFonts w:ascii="Courier New" w:hAnsi="Courier New" w:cs="Courier New" w:hint="default"/>
      </w:rPr>
    </w:lvl>
    <w:lvl w:ilvl="2" w:tplc="0C090005" w:tentative="1">
      <w:start w:val="1"/>
      <w:numFmt w:val="bullet"/>
      <w:lvlText w:val=""/>
      <w:lvlJc w:val="left"/>
      <w:pPr>
        <w:tabs>
          <w:tab w:val="num" w:pos="1877"/>
        </w:tabs>
        <w:ind w:left="1877" w:hanging="360"/>
      </w:pPr>
      <w:rPr>
        <w:rFonts w:ascii="Wingdings" w:hAnsi="Wingdings" w:hint="default"/>
      </w:rPr>
    </w:lvl>
    <w:lvl w:ilvl="3" w:tplc="0C090001" w:tentative="1">
      <w:start w:val="1"/>
      <w:numFmt w:val="bullet"/>
      <w:lvlText w:val=""/>
      <w:lvlJc w:val="left"/>
      <w:pPr>
        <w:tabs>
          <w:tab w:val="num" w:pos="2597"/>
        </w:tabs>
        <w:ind w:left="2597" w:hanging="360"/>
      </w:pPr>
      <w:rPr>
        <w:rFonts w:ascii="Symbol" w:hAnsi="Symbol" w:hint="default"/>
      </w:rPr>
    </w:lvl>
    <w:lvl w:ilvl="4" w:tplc="0C090003" w:tentative="1">
      <w:start w:val="1"/>
      <w:numFmt w:val="bullet"/>
      <w:lvlText w:val="o"/>
      <w:lvlJc w:val="left"/>
      <w:pPr>
        <w:tabs>
          <w:tab w:val="num" w:pos="3317"/>
        </w:tabs>
        <w:ind w:left="3317" w:hanging="360"/>
      </w:pPr>
      <w:rPr>
        <w:rFonts w:ascii="Courier New" w:hAnsi="Courier New" w:cs="Courier New" w:hint="default"/>
      </w:rPr>
    </w:lvl>
    <w:lvl w:ilvl="5" w:tplc="0C090005" w:tentative="1">
      <w:start w:val="1"/>
      <w:numFmt w:val="bullet"/>
      <w:lvlText w:val=""/>
      <w:lvlJc w:val="left"/>
      <w:pPr>
        <w:tabs>
          <w:tab w:val="num" w:pos="4037"/>
        </w:tabs>
        <w:ind w:left="4037" w:hanging="360"/>
      </w:pPr>
      <w:rPr>
        <w:rFonts w:ascii="Wingdings" w:hAnsi="Wingdings" w:hint="default"/>
      </w:rPr>
    </w:lvl>
    <w:lvl w:ilvl="6" w:tplc="0C090001" w:tentative="1">
      <w:start w:val="1"/>
      <w:numFmt w:val="bullet"/>
      <w:lvlText w:val=""/>
      <w:lvlJc w:val="left"/>
      <w:pPr>
        <w:tabs>
          <w:tab w:val="num" w:pos="4757"/>
        </w:tabs>
        <w:ind w:left="4757" w:hanging="360"/>
      </w:pPr>
      <w:rPr>
        <w:rFonts w:ascii="Symbol" w:hAnsi="Symbol" w:hint="default"/>
      </w:rPr>
    </w:lvl>
    <w:lvl w:ilvl="7" w:tplc="0C090003" w:tentative="1">
      <w:start w:val="1"/>
      <w:numFmt w:val="bullet"/>
      <w:lvlText w:val="o"/>
      <w:lvlJc w:val="left"/>
      <w:pPr>
        <w:tabs>
          <w:tab w:val="num" w:pos="5477"/>
        </w:tabs>
        <w:ind w:left="5477" w:hanging="360"/>
      </w:pPr>
      <w:rPr>
        <w:rFonts w:ascii="Courier New" w:hAnsi="Courier New" w:cs="Courier New" w:hint="default"/>
      </w:rPr>
    </w:lvl>
    <w:lvl w:ilvl="8" w:tplc="0C090005" w:tentative="1">
      <w:start w:val="1"/>
      <w:numFmt w:val="bullet"/>
      <w:lvlText w:val=""/>
      <w:lvlJc w:val="left"/>
      <w:pPr>
        <w:tabs>
          <w:tab w:val="num" w:pos="6197"/>
        </w:tabs>
        <w:ind w:left="6197" w:hanging="360"/>
      </w:pPr>
      <w:rPr>
        <w:rFonts w:ascii="Wingdings" w:hAnsi="Wingdings" w:hint="default"/>
      </w:rPr>
    </w:lvl>
  </w:abstractNum>
  <w:abstractNum w:abstractNumId="12">
    <w:nsid w:val="087638D1"/>
    <w:multiLevelType w:val="multilevel"/>
    <w:tmpl w:val="2DBE5226"/>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nsid w:val="12697D78"/>
    <w:multiLevelType w:val="hybridMultilevel"/>
    <w:tmpl w:val="60D8B11C"/>
    <w:lvl w:ilvl="0" w:tplc="8264CB04">
      <w:start w:val="1"/>
      <w:numFmt w:val="bullet"/>
      <w:lvlText w:val=""/>
      <w:lvlJc w:val="left"/>
      <w:pPr>
        <w:tabs>
          <w:tab w:val="num" w:pos="288"/>
        </w:tabs>
        <w:ind w:left="288" w:hanging="288"/>
      </w:pPr>
      <w:rPr>
        <w:rFonts w:ascii="Symbol" w:hAnsi="Symbol" w:hint="default"/>
        <w:color w:val="auto"/>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4">
    <w:nsid w:val="1D947A96"/>
    <w:multiLevelType w:val="hybridMultilevel"/>
    <w:tmpl w:val="1AB62D64"/>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5">
    <w:nsid w:val="2095217E"/>
    <w:multiLevelType w:val="hybridMultilevel"/>
    <w:tmpl w:val="2DBE5226"/>
    <w:lvl w:ilvl="0" w:tplc="0C090005">
      <w:start w:val="1"/>
      <w:numFmt w:val="bullet"/>
      <w:lvlText w:val=""/>
      <w:lvlJc w:val="left"/>
      <w:pPr>
        <w:tabs>
          <w:tab w:val="num" w:pos="720"/>
        </w:tabs>
        <w:ind w:left="720" w:hanging="360"/>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6">
    <w:nsid w:val="23E65AC2"/>
    <w:multiLevelType w:val="hybridMultilevel"/>
    <w:tmpl w:val="18F0F81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7">
    <w:nsid w:val="33BC0347"/>
    <w:multiLevelType w:val="hybridMultilevel"/>
    <w:tmpl w:val="DB4819C6"/>
    <w:lvl w:ilvl="0" w:tplc="CD828EBE">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8">
    <w:nsid w:val="3F6012A0"/>
    <w:multiLevelType w:val="hybridMultilevel"/>
    <w:tmpl w:val="504CF61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9">
    <w:nsid w:val="58AD22B0"/>
    <w:multiLevelType w:val="hybridMultilevel"/>
    <w:tmpl w:val="0A28F2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nsid w:val="602378F2"/>
    <w:multiLevelType w:val="hybridMultilevel"/>
    <w:tmpl w:val="368AD716"/>
    <w:lvl w:ilvl="0" w:tplc="90547D3E">
      <w:start w:val="1"/>
      <w:numFmt w:val="bullet"/>
      <w:lvlText w:val=""/>
      <w:lvlJc w:val="left"/>
      <w:pPr>
        <w:tabs>
          <w:tab w:val="num" w:pos="1080"/>
        </w:tabs>
        <w:ind w:left="1080" w:hanging="360"/>
      </w:pPr>
      <w:rPr>
        <w:rFonts w:ascii="Symbol" w:hAnsi="Symbol" w:hint="default"/>
        <w:color w:val="auto"/>
      </w:rPr>
    </w:lvl>
    <w:lvl w:ilvl="1" w:tplc="0C090003" w:tentative="1">
      <w:start w:val="1"/>
      <w:numFmt w:val="bullet"/>
      <w:lvlText w:val="o"/>
      <w:lvlJc w:val="left"/>
      <w:pPr>
        <w:tabs>
          <w:tab w:val="num" w:pos="-360"/>
        </w:tabs>
        <w:ind w:left="-360" w:hanging="360"/>
      </w:pPr>
      <w:rPr>
        <w:rFonts w:ascii="Courier New" w:hAnsi="Courier New" w:cs="Courier New" w:hint="default"/>
      </w:rPr>
    </w:lvl>
    <w:lvl w:ilvl="2" w:tplc="0C090005" w:tentative="1">
      <w:start w:val="1"/>
      <w:numFmt w:val="bullet"/>
      <w:lvlText w:val=""/>
      <w:lvlJc w:val="left"/>
      <w:pPr>
        <w:tabs>
          <w:tab w:val="num" w:pos="360"/>
        </w:tabs>
        <w:ind w:left="360" w:hanging="360"/>
      </w:pPr>
      <w:rPr>
        <w:rFonts w:ascii="Wingdings" w:hAnsi="Wingdings" w:hint="default"/>
      </w:rPr>
    </w:lvl>
    <w:lvl w:ilvl="3" w:tplc="0C090001" w:tentative="1">
      <w:start w:val="1"/>
      <w:numFmt w:val="bullet"/>
      <w:lvlText w:val=""/>
      <w:lvlJc w:val="left"/>
      <w:pPr>
        <w:tabs>
          <w:tab w:val="num" w:pos="1080"/>
        </w:tabs>
        <w:ind w:left="1080" w:hanging="360"/>
      </w:pPr>
      <w:rPr>
        <w:rFonts w:ascii="Symbol" w:hAnsi="Symbol" w:hint="default"/>
      </w:rPr>
    </w:lvl>
    <w:lvl w:ilvl="4" w:tplc="0C090003" w:tentative="1">
      <w:start w:val="1"/>
      <w:numFmt w:val="bullet"/>
      <w:lvlText w:val="o"/>
      <w:lvlJc w:val="left"/>
      <w:pPr>
        <w:tabs>
          <w:tab w:val="num" w:pos="1800"/>
        </w:tabs>
        <w:ind w:left="1800" w:hanging="360"/>
      </w:pPr>
      <w:rPr>
        <w:rFonts w:ascii="Courier New" w:hAnsi="Courier New" w:cs="Courier New" w:hint="default"/>
      </w:rPr>
    </w:lvl>
    <w:lvl w:ilvl="5" w:tplc="0C090005" w:tentative="1">
      <w:start w:val="1"/>
      <w:numFmt w:val="bullet"/>
      <w:lvlText w:val=""/>
      <w:lvlJc w:val="left"/>
      <w:pPr>
        <w:tabs>
          <w:tab w:val="num" w:pos="2520"/>
        </w:tabs>
        <w:ind w:left="2520" w:hanging="360"/>
      </w:pPr>
      <w:rPr>
        <w:rFonts w:ascii="Wingdings" w:hAnsi="Wingdings" w:hint="default"/>
      </w:rPr>
    </w:lvl>
    <w:lvl w:ilvl="6" w:tplc="0C090001" w:tentative="1">
      <w:start w:val="1"/>
      <w:numFmt w:val="bullet"/>
      <w:lvlText w:val=""/>
      <w:lvlJc w:val="left"/>
      <w:pPr>
        <w:tabs>
          <w:tab w:val="num" w:pos="3240"/>
        </w:tabs>
        <w:ind w:left="3240" w:hanging="360"/>
      </w:pPr>
      <w:rPr>
        <w:rFonts w:ascii="Symbol" w:hAnsi="Symbol" w:hint="default"/>
      </w:rPr>
    </w:lvl>
    <w:lvl w:ilvl="7" w:tplc="0C090003" w:tentative="1">
      <w:start w:val="1"/>
      <w:numFmt w:val="bullet"/>
      <w:lvlText w:val="o"/>
      <w:lvlJc w:val="left"/>
      <w:pPr>
        <w:tabs>
          <w:tab w:val="num" w:pos="3960"/>
        </w:tabs>
        <w:ind w:left="3960" w:hanging="360"/>
      </w:pPr>
      <w:rPr>
        <w:rFonts w:ascii="Courier New" w:hAnsi="Courier New" w:cs="Courier New" w:hint="default"/>
      </w:rPr>
    </w:lvl>
    <w:lvl w:ilvl="8" w:tplc="0C090005" w:tentative="1">
      <w:start w:val="1"/>
      <w:numFmt w:val="bullet"/>
      <w:lvlText w:val=""/>
      <w:lvlJc w:val="left"/>
      <w:pPr>
        <w:tabs>
          <w:tab w:val="num" w:pos="4680"/>
        </w:tabs>
        <w:ind w:left="4680" w:hanging="360"/>
      </w:pPr>
      <w:rPr>
        <w:rFonts w:ascii="Wingdings" w:hAnsi="Wingdings" w:hint="default"/>
      </w:rPr>
    </w:lvl>
  </w:abstractNum>
  <w:abstractNum w:abstractNumId="21">
    <w:nsid w:val="60B84DE2"/>
    <w:multiLevelType w:val="hybridMultilevel"/>
    <w:tmpl w:val="47E8E94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2">
    <w:nsid w:val="664B0819"/>
    <w:multiLevelType w:val="hybridMultilevel"/>
    <w:tmpl w:val="4344D914"/>
    <w:lvl w:ilvl="0" w:tplc="6BE49172">
      <w:start w:val="1"/>
      <w:numFmt w:val="bullet"/>
      <w:pStyle w:val="PI-Bullets"/>
      <w:lvlText w:val=""/>
      <w:lvlJc w:val="left"/>
      <w:pPr>
        <w:tabs>
          <w:tab w:val="num" w:pos="288"/>
        </w:tabs>
        <w:ind w:left="288" w:hanging="288"/>
      </w:pPr>
      <w:rPr>
        <w:rFonts w:ascii="Symbol" w:hAnsi="Symbol" w:hint="default"/>
        <w:color w:val="auto"/>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17"/>
  </w:num>
  <w:num w:numId="3">
    <w:abstractNumId w:val="15"/>
  </w:num>
  <w:num w:numId="4">
    <w:abstractNumId w:val="12"/>
  </w:num>
  <w:num w:numId="5">
    <w:abstractNumId w:val="22"/>
  </w:num>
  <w:num w:numId="6">
    <w:abstractNumId w:val="13"/>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16"/>
  </w:num>
  <w:num w:numId="18">
    <w:abstractNumId w:val="10"/>
  </w:num>
  <w:num w:numId="19">
    <w:abstractNumId w:val="14"/>
  </w:num>
  <w:num w:numId="20">
    <w:abstractNumId w:val="20"/>
  </w:num>
  <w:num w:numId="21">
    <w:abstractNumId w:val="21"/>
  </w:num>
  <w:num w:numId="22">
    <w:abstractNumId w:val="18"/>
  </w:num>
  <w:num w:numId="23">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200"/>
  <w:proofState w:grammar="clean"/>
  <w:stylePaneFormatFilter w:val="3F01"/>
  <w:defaultTabStop w:val="720"/>
  <w:characterSpacingControl w:val="doNotCompress"/>
  <w:hdrShapeDefaults>
    <o:shapedefaults v:ext="edit" spidmax="6146"/>
  </w:hdrShapeDefaults>
  <w:footnotePr>
    <w:footnote w:id="-1"/>
    <w:footnote w:id="0"/>
  </w:footnotePr>
  <w:endnotePr>
    <w:endnote w:id="-1"/>
    <w:endnote w:id="0"/>
  </w:endnotePr>
  <w:compat/>
  <w:rsids>
    <w:rsidRoot w:val="008D1560"/>
    <w:rsid w:val="000001FF"/>
    <w:rsid w:val="00027F4F"/>
    <w:rsid w:val="00031689"/>
    <w:rsid w:val="000344CF"/>
    <w:rsid w:val="00052AB6"/>
    <w:rsid w:val="000539FA"/>
    <w:rsid w:val="0006094E"/>
    <w:rsid w:val="0006384A"/>
    <w:rsid w:val="0006516C"/>
    <w:rsid w:val="00065A6D"/>
    <w:rsid w:val="000713FB"/>
    <w:rsid w:val="0008715E"/>
    <w:rsid w:val="00087983"/>
    <w:rsid w:val="00087CAF"/>
    <w:rsid w:val="0009132D"/>
    <w:rsid w:val="00092234"/>
    <w:rsid w:val="000A18F3"/>
    <w:rsid w:val="000A2CCD"/>
    <w:rsid w:val="000A3E6F"/>
    <w:rsid w:val="000A5DFB"/>
    <w:rsid w:val="000A75AD"/>
    <w:rsid w:val="000A7A2B"/>
    <w:rsid w:val="000B35F8"/>
    <w:rsid w:val="000B4728"/>
    <w:rsid w:val="000B53B6"/>
    <w:rsid w:val="000B73BA"/>
    <w:rsid w:val="000C0638"/>
    <w:rsid w:val="000D563E"/>
    <w:rsid w:val="000D654D"/>
    <w:rsid w:val="000E19F0"/>
    <w:rsid w:val="000E4B5E"/>
    <w:rsid w:val="00103060"/>
    <w:rsid w:val="001030BF"/>
    <w:rsid w:val="00117954"/>
    <w:rsid w:val="00120511"/>
    <w:rsid w:val="00135CA0"/>
    <w:rsid w:val="001537AA"/>
    <w:rsid w:val="0015614A"/>
    <w:rsid w:val="00156A07"/>
    <w:rsid w:val="00171218"/>
    <w:rsid w:val="00172588"/>
    <w:rsid w:val="00181300"/>
    <w:rsid w:val="0018426D"/>
    <w:rsid w:val="00185607"/>
    <w:rsid w:val="00185C14"/>
    <w:rsid w:val="00186B4A"/>
    <w:rsid w:val="00196656"/>
    <w:rsid w:val="00197937"/>
    <w:rsid w:val="001A22DE"/>
    <w:rsid w:val="001A358E"/>
    <w:rsid w:val="001A6C65"/>
    <w:rsid w:val="001B2C50"/>
    <w:rsid w:val="001B36BD"/>
    <w:rsid w:val="001B5AF3"/>
    <w:rsid w:val="001B6D00"/>
    <w:rsid w:val="001C37E1"/>
    <w:rsid w:val="001C3A95"/>
    <w:rsid w:val="001D12F7"/>
    <w:rsid w:val="001D4970"/>
    <w:rsid w:val="001D7036"/>
    <w:rsid w:val="001E04DE"/>
    <w:rsid w:val="001E29A3"/>
    <w:rsid w:val="001E4030"/>
    <w:rsid w:val="001F0429"/>
    <w:rsid w:val="001F04E9"/>
    <w:rsid w:val="0020226C"/>
    <w:rsid w:val="00202C39"/>
    <w:rsid w:val="0020560C"/>
    <w:rsid w:val="00215211"/>
    <w:rsid w:val="00217870"/>
    <w:rsid w:val="002301FC"/>
    <w:rsid w:val="00235134"/>
    <w:rsid w:val="00241878"/>
    <w:rsid w:val="00242B1F"/>
    <w:rsid w:val="00243FCE"/>
    <w:rsid w:val="002451DC"/>
    <w:rsid w:val="00247D59"/>
    <w:rsid w:val="002526A5"/>
    <w:rsid w:val="002602AB"/>
    <w:rsid w:val="00262F2B"/>
    <w:rsid w:val="0026357C"/>
    <w:rsid w:val="00263857"/>
    <w:rsid w:val="0026662C"/>
    <w:rsid w:val="0026760F"/>
    <w:rsid w:val="0026772D"/>
    <w:rsid w:val="0027271E"/>
    <w:rsid w:val="00283E23"/>
    <w:rsid w:val="00290D9D"/>
    <w:rsid w:val="00291C8D"/>
    <w:rsid w:val="00295DEB"/>
    <w:rsid w:val="00296401"/>
    <w:rsid w:val="00296C34"/>
    <w:rsid w:val="002A0951"/>
    <w:rsid w:val="002A2F77"/>
    <w:rsid w:val="002B3D29"/>
    <w:rsid w:val="002B58EE"/>
    <w:rsid w:val="002B617A"/>
    <w:rsid w:val="002B7A1D"/>
    <w:rsid w:val="002C2C92"/>
    <w:rsid w:val="002C6D82"/>
    <w:rsid w:val="002D2BC4"/>
    <w:rsid w:val="002D487A"/>
    <w:rsid w:val="002E0E25"/>
    <w:rsid w:val="002E2ADD"/>
    <w:rsid w:val="002F2A56"/>
    <w:rsid w:val="00301704"/>
    <w:rsid w:val="003021CF"/>
    <w:rsid w:val="00302A55"/>
    <w:rsid w:val="00306DEA"/>
    <w:rsid w:val="003144F3"/>
    <w:rsid w:val="00315340"/>
    <w:rsid w:val="00320FFF"/>
    <w:rsid w:val="00323AFF"/>
    <w:rsid w:val="00324651"/>
    <w:rsid w:val="003340C1"/>
    <w:rsid w:val="00334B14"/>
    <w:rsid w:val="003376A8"/>
    <w:rsid w:val="0034121D"/>
    <w:rsid w:val="00345E11"/>
    <w:rsid w:val="00350421"/>
    <w:rsid w:val="00374FEE"/>
    <w:rsid w:val="00377103"/>
    <w:rsid w:val="00383398"/>
    <w:rsid w:val="003863DC"/>
    <w:rsid w:val="003901B1"/>
    <w:rsid w:val="00392F4C"/>
    <w:rsid w:val="00393C75"/>
    <w:rsid w:val="003A07BD"/>
    <w:rsid w:val="003A5AC6"/>
    <w:rsid w:val="003B20E3"/>
    <w:rsid w:val="003B4AF1"/>
    <w:rsid w:val="003C089B"/>
    <w:rsid w:val="003C0EE5"/>
    <w:rsid w:val="003C2CA7"/>
    <w:rsid w:val="003C5678"/>
    <w:rsid w:val="003D1E42"/>
    <w:rsid w:val="003D53DA"/>
    <w:rsid w:val="003D595A"/>
    <w:rsid w:val="003E53AC"/>
    <w:rsid w:val="003E7817"/>
    <w:rsid w:val="003E7DD8"/>
    <w:rsid w:val="003F5DB6"/>
    <w:rsid w:val="00404AAA"/>
    <w:rsid w:val="004172B0"/>
    <w:rsid w:val="0042307E"/>
    <w:rsid w:val="0042747E"/>
    <w:rsid w:val="004371E0"/>
    <w:rsid w:val="0044013D"/>
    <w:rsid w:val="00446C8B"/>
    <w:rsid w:val="00447E0C"/>
    <w:rsid w:val="00460F1B"/>
    <w:rsid w:val="00461092"/>
    <w:rsid w:val="004610AF"/>
    <w:rsid w:val="00472488"/>
    <w:rsid w:val="00474762"/>
    <w:rsid w:val="00476AC2"/>
    <w:rsid w:val="00490064"/>
    <w:rsid w:val="0049090C"/>
    <w:rsid w:val="004A6C65"/>
    <w:rsid w:val="004A750C"/>
    <w:rsid w:val="004B1591"/>
    <w:rsid w:val="004B47DA"/>
    <w:rsid w:val="004C009A"/>
    <w:rsid w:val="004C70EA"/>
    <w:rsid w:val="004D034B"/>
    <w:rsid w:val="004D16D3"/>
    <w:rsid w:val="004D240F"/>
    <w:rsid w:val="004D6BDD"/>
    <w:rsid w:val="004F3C4C"/>
    <w:rsid w:val="00504559"/>
    <w:rsid w:val="005048CD"/>
    <w:rsid w:val="0050714C"/>
    <w:rsid w:val="0051381B"/>
    <w:rsid w:val="00517362"/>
    <w:rsid w:val="005203DF"/>
    <w:rsid w:val="00520D30"/>
    <w:rsid w:val="00521B45"/>
    <w:rsid w:val="005331F2"/>
    <w:rsid w:val="00541F5E"/>
    <w:rsid w:val="00544C86"/>
    <w:rsid w:val="00550DF6"/>
    <w:rsid w:val="00556FF2"/>
    <w:rsid w:val="005578B5"/>
    <w:rsid w:val="005606A2"/>
    <w:rsid w:val="00567434"/>
    <w:rsid w:val="00570227"/>
    <w:rsid w:val="00575F49"/>
    <w:rsid w:val="00576465"/>
    <w:rsid w:val="00576788"/>
    <w:rsid w:val="005804BC"/>
    <w:rsid w:val="00584362"/>
    <w:rsid w:val="00591B33"/>
    <w:rsid w:val="0059544C"/>
    <w:rsid w:val="005A245C"/>
    <w:rsid w:val="005B06FD"/>
    <w:rsid w:val="005B25DA"/>
    <w:rsid w:val="005C7198"/>
    <w:rsid w:val="005E4C41"/>
    <w:rsid w:val="005F3DA2"/>
    <w:rsid w:val="005F4C2B"/>
    <w:rsid w:val="005F7C3B"/>
    <w:rsid w:val="00603A37"/>
    <w:rsid w:val="00607EA8"/>
    <w:rsid w:val="00612AE9"/>
    <w:rsid w:val="006154A3"/>
    <w:rsid w:val="006322B5"/>
    <w:rsid w:val="00632895"/>
    <w:rsid w:val="00641D00"/>
    <w:rsid w:val="00643C39"/>
    <w:rsid w:val="006468D0"/>
    <w:rsid w:val="00653B10"/>
    <w:rsid w:val="00660E5D"/>
    <w:rsid w:val="00662D37"/>
    <w:rsid w:val="0067261A"/>
    <w:rsid w:val="006764DA"/>
    <w:rsid w:val="00680D98"/>
    <w:rsid w:val="0069010B"/>
    <w:rsid w:val="00690B47"/>
    <w:rsid w:val="00697477"/>
    <w:rsid w:val="00697674"/>
    <w:rsid w:val="006A486E"/>
    <w:rsid w:val="006C7D89"/>
    <w:rsid w:val="006D348C"/>
    <w:rsid w:val="006F0B0A"/>
    <w:rsid w:val="00703BFA"/>
    <w:rsid w:val="007200CB"/>
    <w:rsid w:val="00724529"/>
    <w:rsid w:val="00734694"/>
    <w:rsid w:val="007462F6"/>
    <w:rsid w:val="0075649A"/>
    <w:rsid w:val="00763DEA"/>
    <w:rsid w:val="007657EF"/>
    <w:rsid w:val="0077417E"/>
    <w:rsid w:val="007751FE"/>
    <w:rsid w:val="007811F5"/>
    <w:rsid w:val="007815B1"/>
    <w:rsid w:val="00791332"/>
    <w:rsid w:val="007937AF"/>
    <w:rsid w:val="007A0C2F"/>
    <w:rsid w:val="007A1D73"/>
    <w:rsid w:val="007A1FAF"/>
    <w:rsid w:val="007A220B"/>
    <w:rsid w:val="007B74F7"/>
    <w:rsid w:val="007B7FDB"/>
    <w:rsid w:val="007C164C"/>
    <w:rsid w:val="007C2B8B"/>
    <w:rsid w:val="007C2F36"/>
    <w:rsid w:val="007C350F"/>
    <w:rsid w:val="007D1A1F"/>
    <w:rsid w:val="007D1E81"/>
    <w:rsid w:val="007E429E"/>
    <w:rsid w:val="007E539D"/>
    <w:rsid w:val="007F5A8D"/>
    <w:rsid w:val="00800334"/>
    <w:rsid w:val="00803F17"/>
    <w:rsid w:val="0080645C"/>
    <w:rsid w:val="008070E1"/>
    <w:rsid w:val="00810CCC"/>
    <w:rsid w:val="00811B06"/>
    <w:rsid w:val="00812B94"/>
    <w:rsid w:val="00817E42"/>
    <w:rsid w:val="008206B0"/>
    <w:rsid w:val="008218B4"/>
    <w:rsid w:val="00831F7A"/>
    <w:rsid w:val="00832E4D"/>
    <w:rsid w:val="008353A2"/>
    <w:rsid w:val="00841B87"/>
    <w:rsid w:val="008425CC"/>
    <w:rsid w:val="00846907"/>
    <w:rsid w:val="00847466"/>
    <w:rsid w:val="00856E94"/>
    <w:rsid w:val="008660DF"/>
    <w:rsid w:val="00867922"/>
    <w:rsid w:val="00870BC1"/>
    <w:rsid w:val="0087234F"/>
    <w:rsid w:val="00873065"/>
    <w:rsid w:val="00873C8B"/>
    <w:rsid w:val="008B4121"/>
    <w:rsid w:val="008C4550"/>
    <w:rsid w:val="008D1560"/>
    <w:rsid w:val="008E4E99"/>
    <w:rsid w:val="009005C7"/>
    <w:rsid w:val="00904AC3"/>
    <w:rsid w:val="00906C62"/>
    <w:rsid w:val="009113A7"/>
    <w:rsid w:val="00912F97"/>
    <w:rsid w:val="009131DC"/>
    <w:rsid w:val="009177B0"/>
    <w:rsid w:val="009275CD"/>
    <w:rsid w:val="00927DF9"/>
    <w:rsid w:val="0094094F"/>
    <w:rsid w:val="00943AE0"/>
    <w:rsid w:val="00943DA2"/>
    <w:rsid w:val="009471E0"/>
    <w:rsid w:val="00947DF0"/>
    <w:rsid w:val="00953B17"/>
    <w:rsid w:val="0095405F"/>
    <w:rsid w:val="0096347D"/>
    <w:rsid w:val="00966783"/>
    <w:rsid w:val="00976439"/>
    <w:rsid w:val="00981D8A"/>
    <w:rsid w:val="00984102"/>
    <w:rsid w:val="00984918"/>
    <w:rsid w:val="009879A1"/>
    <w:rsid w:val="00990EB9"/>
    <w:rsid w:val="009954B3"/>
    <w:rsid w:val="00995D84"/>
    <w:rsid w:val="009968EB"/>
    <w:rsid w:val="009A339D"/>
    <w:rsid w:val="009A4D0A"/>
    <w:rsid w:val="009A63AC"/>
    <w:rsid w:val="009A6E29"/>
    <w:rsid w:val="009C3DB5"/>
    <w:rsid w:val="009D64D0"/>
    <w:rsid w:val="009F5AA8"/>
    <w:rsid w:val="00A039CC"/>
    <w:rsid w:val="00A15A1C"/>
    <w:rsid w:val="00A22980"/>
    <w:rsid w:val="00A25DF0"/>
    <w:rsid w:val="00A301BB"/>
    <w:rsid w:val="00A30E3B"/>
    <w:rsid w:val="00A32022"/>
    <w:rsid w:val="00A36FEE"/>
    <w:rsid w:val="00A437E1"/>
    <w:rsid w:val="00A53959"/>
    <w:rsid w:val="00A5412F"/>
    <w:rsid w:val="00A54247"/>
    <w:rsid w:val="00A550EB"/>
    <w:rsid w:val="00A72A58"/>
    <w:rsid w:val="00A739DE"/>
    <w:rsid w:val="00A77D62"/>
    <w:rsid w:val="00A82D58"/>
    <w:rsid w:val="00A90072"/>
    <w:rsid w:val="00A96AAD"/>
    <w:rsid w:val="00AA0D21"/>
    <w:rsid w:val="00AA418B"/>
    <w:rsid w:val="00AA6C0E"/>
    <w:rsid w:val="00AA76FD"/>
    <w:rsid w:val="00AB1FAB"/>
    <w:rsid w:val="00AB37DB"/>
    <w:rsid w:val="00AB75EF"/>
    <w:rsid w:val="00AB7B31"/>
    <w:rsid w:val="00AC5F8D"/>
    <w:rsid w:val="00AD60AE"/>
    <w:rsid w:val="00AD7185"/>
    <w:rsid w:val="00AE0895"/>
    <w:rsid w:val="00AE2F97"/>
    <w:rsid w:val="00AE2FAD"/>
    <w:rsid w:val="00AF0388"/>
    <w:rsid w:val="00AF7400"/>
    <w:rsid w:val="00B012A5"/>
    <w:rsid w:val="00B05781"/>
    <w:rsid w:val="00B11380"/>
    <w:rsid w:val="00B150BF"/>
    <w:rsid w:val="00B24856"/>
    <w:rsid w:val="00B36F40"/>
    <w:rsid w:val="00B4021B"/>
    <w:rsid w:val="00B404C3"/>
    <w:rsid w:val="00B41555"/>
    <w:rsid w:val="00B428B4"/>
    <w:rsid w:val="00B5450C"/>
    <w:rsid w:val="00B64B42"/>
    <w:rsid w:val="00B81925"/>
    <w:rsid w:val="00B87F7A"/>
    <w:rsid w:val="00BA7001"/>
    <w:rsid w:val="00BB5F92"/>
    <w:rsid w:val="00BC07F1"/>
    <w:rsid w:val="00BC4EBF"/>
    <w:rsid w:val="00BD291F"/>
    <w:rsid w:val="00BD6215"/>
    <w:rsid w:val="00BD6E3D"/>
    <w:rsid w:val="00BE366C"/>
    <w:rsid w:val="00BE5DC1"/>
    <w:rsid w:val="00BF0D22"/>
    <w:rsid w:val="00BF75A0"/>
    <w:rsid w:val="00C02113"/>
    <w:rsid w:val="00C02E19"/>
    <w:rsid w:val="00C05971"/>
    <w:rsid w:val="00C06DFE"/>
    <w:rsid w:val="00C1214D"/>
    <w:rsid w:val="00C13D01"/>
    <w:rsid w:val="00C16CCB"/>
    <w:rsid w:val="00C21590"/>
    <w:rsid w:val="00C23CD4"/>
    <w:rsid w:val="00C254E0"/>
    <w:rsid w:val="00C35000"/>
    <w:rsid w:val="00C3768E"/>
    <w:rsid w:val="00C41681"/>
    <w:rsid w:val="00C442F5"/>
    <w:rsid w:val="00C4480A"/>
    <w:rsid w:val="00C45C4D"/>
    <w:rsid w:val="00C51F8E"/>
    <w:rsid w:val="00C60386"/>
    <w:rsid w:val="00C63B95"/>
    <w:rsid w:val="00C70762"/>
    <w:rsid w:val="00C72D7F"/>
    <w:rsid w:val="00C74201"/>
    <w:rsid w:val="00C77F16"/>
    <w:rsid w:val="00C81708"/>
    <w:rsid w:val="00C84774"/>
    <w:rsid w:val="00C84D2B"/>
    <w:rsid w:val="00C95F43"/>
    <w:rsid w:val="00C97220"/>
    <w:rsid w:val="00CA0190"/>
    <w:rsid w:val="00CA0363"/>
    <w:rsid w:val="00CA1243"/>
    <w:rsid w:val="00CA3C8E"/>
    <w:rsid w:val="00CA78EC"/>
    <w:rsid w:val="00CC3260"/>
    <w:rsid w:val="00CC3602"/>
    <w:rsid w:val="00CC46AC"/>
    <w:rsid w:val="00CC79E5"/>
    <w:rsid w:val="00CE5CF7"/>
    <w:rsid w:val="00CE76E1"/>
    <w:rsid w:val="00CE7F68"/>
    <w:rsid w:val="00D03E82"/>
    <w:rsid w:val="00D062A6"/>
    <w:rsid w:val="00D20A2E"/>
    <w:rsid w:val="00D23A04"/>
    <w:rsid w:val="00D33A39"/>
    <w:rsid w:val="00D40A7C"/>
    <w:rsid w:val="00D422E1"/>
    <w:rsid w:val="00D45050"/>
    <w:rsid w:val="00D50ED3"/>
    <w:rsid w:val="00D57C19"/>
    <w:rsid w:val="00D6095E"/>
    <w:rsid w:val="00D6178A"/>
    <w:rsid w:val="00D61E17"/>
    <w:rsid w:val="00D62275"/>
    <w:rsid w:val="00D629E2"/>
    <w:rsid w:val="00D65554"/>
    <w:rsid w:val="00D72391"/>
    <w:rsid w:val="00D7404D"/>
    <w:rsid w:val="00D761CC"/>
    <w:rsid w:val="00D8254A"/>
    <w:rsid w:val="00D9307A"/>
    <w:rsid w:val="00D94704"/>
    <w:rsid w:val="00D965ED"/>
    <w:rsid w:val="00DA0008"/>
    <w:rsid w:val="00DA2AE2"/>
    <w:rsid w:val="00DB6417"/>
    <w:rsid w:val="00DC2552"/>
    <w:rsid w:val="00DD1293"/>
    <w:rsid w:val="00DD2225"/>
    <w:rsid w:val="00DD3FC1"/>
    <w:rsid w:val="00DD4377"/>
    <w:rsid w:val="00DD7EE8"/>
    <w:rsid w:val="00DF1559"/>
    <w:rsid w:val="00DF19D5"/>
    <w:rsid w:val="00DF73DE"/>
    <w:rsid w:val="00E01114"/>
    <w:rsid w:val="00E026C0"/>
    <w:rsid w:val="00E14297"/>
    <w:rsid w:val="00E20D1A"/>
    <w:rsid w:val="00E220AB"/>
    <w:rsid w:val="00E22261"/>
    <w:rsid w:val="00E2431A"/>
    <w:rsid w:val="00E31F3E"/>
    <w:rsid w:val="00E330BD"/>
    <w:rsid w:val="00E34DFF"/>
    <w:rsid w:val="00E35E7D"/>
    <w:rsid w:val="00E472E5"/>
    <w:rsid w:val="00E5051B"/>
    <w:rsid w:val="00E52039"/>
    <w:rsid w:val="00E5246B"/>
    <w:rsid w:val="00E53DBE"/>
    <w:rsid w:val="00E553CE"/>
    <w:rsid w:val="00E568E6"/>
    <w:rsid w:val="00E57B44"/>
    <w:rsid w:val="00E63751"/>
    <w:rsid w:val="00E64206"/>
    <w:rsid w:val="00E81C6C"/>
    <w:rsid w:val="00E837B2"/>
    <w:rsid w:val="00E85AF9"/>
    <w:rsid w:val="00E871E2"/>
    <w:rsid w:val="00E917F6"/>
    <w:rsid w:val="00E92EEF"/>
    <w:rsid w:val="00EA23CC"/>
    <w:rsid w:val="00EB1B58"/>
    <w:rsid w:val="00EC42F1"/>
    <w:rsid w:val="00ED0135"/>
    <w:rsid w:val="00ED4F4C"/>
    <w:rsid w:val="00ED74E6"/>
    <w:rsid w:val="00EE2E95"/>
    <w:rsid w:val="00EF46EC"/>
    <w:rsid w:val="00EF7A3B"/>
    <w:rsid w:val="00EF7D88"/>
    <w:rsid w:val="00EF7E27"/>
    <w:rsid w:val="00F05FF8"/>
    <w:rsid w:val="00F06623"/>
    <w:rsid w:val="00F10469"/>
    <w:rsid w:val="00F10510"/>
    <w:rsid w:val="00F11F33"/>
    <w:rsid w:val="00F136FE"/>
    <w:rsid w:val="00F13F94"/>
    <w:rsid w:val="00F15461"/>
    <w:rsid w:val="00F21CE5"/>
    <w:rsid w:val="00F23961"/>
    <w:rsid w:val="00F325F9"/>
    <w:rsid w:val="00F36B6A"/>
    <w:rsid w:val="00F4091F"/>
    <w:rsid w:val="00F41943"/>
    <w:rsid w:val="00F4342B"/>
    <w:rsid w:val="00F458DA"/>
    <w:rsid w:val="00F46652"/>
    <w:rsid w:val="00F47015"/>
    <w:rsid w:val="00F50C8A"/>
    <w:rsid w:val="00F52925"/>
    <w:rsid w:val="00F5308D"/>
    <w:rsid w:val="00F5468F"/>
    <w:rsid w:val="00F5680D"/>
    <w:rsid w:val="00F56B96"/>
    <w:rsid w:val="00F77A93"/>
    <w:rsid w:val="00F81766"/>
    <w:rsid w:val="00F86205"/>
    <w:rsid w:val="00F957A6"/>
    <w:rsid w:val="00F971E1"/>
    <w:rsid w:val="00FA400D"/>
    <w:rsid w:val="00FA6D88"/>
    <w:rsid w:val="00FB1AC3"/>
    <w:rsid w:val="00FB32C6"/>
    <w:rsid w:val="00FB751D"/>
    <w:rsid w:val="00FC0E90"/>
    <w:rsid w:val="00FC4ADD"/>
    <w:rsid w:val="00FC4C46"/>
    <w:rsid w:val="00FD31AB"/>
    <w:rsid w:val="00FD5993"/>
    <w:rsid w:val="00FD7FC4"/>
    <w:rsid w:val="00FE2C2E"/>
    <w:rsid w:val="00FE31EF"/>
    <w:rsid w:val="00FE5289"/>
    <w:rsid w:val="00FE56AF"/>
    <w:rsid w:val="00FE65AF"/>
    <w:rsid w:val="00FE6C62"/>
    <w:rsid w:val="00FF1FB7"/>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971E1"/>
    <w:pPr>
      <w:spacing w:before="120" w:after="120"/>
    </w:pPr>
    <w:rPr>
      <w:rFonts w:cs="Arial"/>
      <w:sz w:val="24"/>
      <w:szCs w:val="24"/>
      <w:lang w:eastAsia="en-US"/>
    </w:rPr>
  </w:style>
  <w:style w:type="paragraph" w:styleId="Heading1">
    <w:name w:val="heading 1"/>
    <w:basedOn w:val="Normal"/>
    <w:next w:val="Normal"/>
    <w:autoRedefine/>
    <w:qFormat/>
    <w:rsid w:val="0095405F"/>
    <w:pPr>
      <w:keepNext/>
      <w:spacing w:before="240" w:after="240"/>
      <w:outlineLvl w:val="0"/>
    </w:pPr>
    <w:rPr>
      <w:rFonts w:ascii="Calibri" w:hAnsi="Calibri"/>
      <w:b/>
      <w:caps/>
      <w:sz w:val="28"/>
      <w:szCs w:val="28"/>
    </w:rPr>
  </w:style>
  <w:style w:type="paragraph" w:styleId="Heading2">
    <w:name w:val="heading 2"/>
    <w:basedOn w:val="Normal"/>
    <w:next w:val="Normal"/>
    <w:link w:val="Heading2Char"/>
    <w:qFormat/>
    <w:rsid w:val="00185607"/>
    <w:pPr>
      <w:keepNext/>
      <w:spacing w:before="240" w:after="60"/>
      <w:outlineLvl w:val="1"/>
    </w:pPr>
    <w:rPr>
      <w:rFonts w:ascii="Calibri" w:eastAsia="SimSun" w:hAnsi="Calibri" w:cs="Times New Roman"/>
      <w:b/>
      <w:bCs/>
      <w:i/>
      <w:iCs/>
      <w:sz w:val="28"/>
      <w:szCs w:val="28"/>
    </w:rPr>
  </w:style>
  <w:style w:type="paragraph" w:styleId="Heading6">
    <w:name w:val="heading 6"/>
    <w:basedOn w:val="Normal"/>
    <w:next w:val="Normal"/>
    <w:qFormat/>
    <w:rsid w:val="00202C39"/>
    <w:pPr>
      <w:spacing w:before="240" w:after="60"/>
      <w:outlineLvl w:val="5"/>
    </w:pPr>
    <w:rPr>
      <w:rFonts w:cs="Times New Roman"/>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E31F3E"/>
    <w:pPr>
      <w:tabs>
        <w:tab w:val="center" w:pos="4153"/>
        <w:tab w:val="right" w:pos="8306"/>
      </w:tabs>
      <w:spacing w:before="0" w:after="0"/>
    </w:pPr>
    <w:rPr>
      <w:sz w:val="18"/>
    </w:rPr>
  </w:style>
  <w:style w:type="character" w:styleId="PageNumber">
    <w:name w:val="page number"/>
    <w:basedOn w:val="DefaultParagraphFont"/>
    <w:rsid w:val="00202C39"/>
  </w:style>
  <w:style w:type="paragraph" w:styleId="BalloonText">
    <w:name w:val="Balloon Text"/>
    <w:basedOn w:val="Normal"/>
    <w:semiHidden/>
    <w:rsid w:val="00202C39"/>
    <w:rPr>
      <w:rFonts w:ascii="Tahoma" w:hAnsi="Tahoma" w:cs="Tahoma"/>
      <w:sz w:val="16"/>
      <w:szCs w:val="16"/>
    </w:rPr>
  </w:style>
  <w:style w:type="character" w:styleId="CommentReference">
    <w:name w:val="annotation reference"/>
    <w:semiHidden/>
    <w:rsid w:val="00202C39"/>
    <w:rPr>
      <w:sz w:val="16"/>
      <w:szCs w:val="16"/>
    </w:rPr>
  </w:style>
  <w:style w:type="paragraph" w:styleId="CommentText">
    <w:name w:val="annotation text"/>
    <w:basedOn w:val="Normal"/>
    <w:semiHidden/>
    <w:rsid w:val="00202C39"/>
    <w:rPr>
      <w:szCs w:val="20"/>
    </w:rPr>
  </w:style>
  <w:style w:type="paragraph" w:customStyle="1" w:styleId="PI-Header1">
    <w:name w:val="PI - Header 1"/>
    <w:basedOn w:val="Normal"/>
    <w:next w:val="Normal"/>
    <w:rsid w:val="00202C39"/>
    <w:pPr>
      <w:spacing w:beforeLines="60" w:afterLines="120"/>
    </w:pPr>
    <w:rPr>
      <w:rFonts w:ascii="Times New Roman Bold" w:hAnsi="Times New Roman Bold"/>
      <w:b/>
      <w:caps/>
    </w:rPr>
  </w:style>
  <w:style w:type="paragraph" w:customStyle="1" w:styleId="PI-Normal">
    <w:name w:val="PI - Normal"/>
    <w:basedOn w:val="Normal"/>
    <w:link w:val="PI-NormalChar"/>
    <w:rsid w:val="00202C39"/>
    <w:pPr>
      <w:spacing w:beforeLines="60" w:afterLines="120"/>
    </w:pPr>
    <w:rPr>
      <w:rFonts w:cs="Times New Roman"/>
      <w:lang w:val="sv-SE"/>
    </w:rPr>
  </w:style>
  <w:style w:type="character" w:customStyle="1" w:styleId="PI-NormalChar">
    <w:name w:val="PI - Normal Char"/>
    <w:link w:val="PI-Normal"/>
    <w:rsid w:val="00202C39"/>
    <w:rPr>
      <w:sz w:val="24"/>
      <w:szCs w:val="24"/>
      <w:lang w:val="sv-SE" w:eastAsia="en-US" w:bidi="ar-SA"/>
    </w:rPr>
  </w:style>
  <w:style w:type="paragraph" w:customStyle="1" w:styleId="PI-Header2">
    <w:name w:val="PI - Header 2"/>
    <w:basedOn w:val="Normal"/>
    <w:rsid w:val="00202C39"/>
    <w:pPr>
      <w:spacing w:beforeLines="60" w:afterLines="120"/>
    </w:pPr>
    <w:rPr>
      <w:b/>
    </w:rPr>
  </w:style>
  <w:style w:type="paragraph" w:customStyle="1" w:styleId="PI-Header3">
    <w:name w:val="PI - Header 3"/>
    <w:basedOn w:val="Normal"/>
    <w:rsid w:val="00202C39"/>
    <w:pPr>
      <w:spacing w:beforeLines="60" w:afterLines="80"/>
    </w:pPr>
    <w:rPr>
      <w:u w:val="single"/>
    </w:rPr>
  </w:style>
  <w:style w:type="paragraph" w:customStyle="1" w:styleId="PI-Header4">
    <w:name w:val="PI - Header 4"/>
    <w:basedOn w:val="Normal"/>
    <w:rsid w:val="00202C39"/>
    <w:pPr>
      <w:spacing w:beforeLines="60" w:afterLines="40"/>
    </w:pPr>
    <w:rPr>
      <w:i/>
    </w:rPr>
  </w:style>
  <w:style w:type="paragraph" w:customStyle="1" w:styleId="PI-Caption">
    <w:name w:val="PI - Caption"/>
    <w:basedOn w:val="Normal"/>
    <w:link w:val="PI-CaptionChar"/>
    <w:rsid w:val="00202C39"/>
    <w:pPr>
      <w:tabs>
        <w:tab w:val="left" w:pos="1080"/>
      </w:tabs>
      <w:spacing w:beforeLines="60" w:afterLines="50"/>
      <w:ind w:left="1080" w:hanging="1080"/>
    </w:pPr>
    <w:rPr>
      <w:rFonts w:cs="Times New Roman"/>
      <w:b/>
      <w:sz w:val="22"/>
      <w:szCs w:val="22"/>
    </w:rPr>
  </w:style>
  <w:style w:type="character" w:customStyle="1" w:styleId="PI-CaptionChar">
    <w:name w:val="PI - Caption Char"/>
    <w:link w:val="PI-Caption"/>
    <w:rsid w:val="00202C39"/>
    <w:rPr>
      <w:b/>
      <w:sz w:val="22"/>
      <w:szCs w:val="22"/>
      <w:lang w:val="en-AU" w:eastAsia="en-US" w:bidi="ar-SA"/>
    </w:rPr>
  </w:style>
  <w:style w:type="paragraph" w:customStyle="1" w:styleId="PI-Bullets">
    <w:name w:val="PI - Bullets"/>
    <w:basedOn w:val="PI-Normal"/>
    <w:rsid w:val="00202C39"/>
    <w:pPr>
      <w:numPr>
        <w:numId w:val="5"/>
      </w:numPr>
    </w:pPr>
  </w:style>
  <w:style w:type="paragraph" w:styleId="Title">
    <w:name w:val="Title"/>
    <w:basedOn w:val="Normal"/>
    <w:autoRedefine/>
    <w:qFormat/>
    <w:rsid w:val="003B4AF1"/>
    <w:pPr>
      <w:spacing w:before="240" w:after="60"/>
      <w:outlineLvl w:val="0"/>
    </w:pPr>
    <w:rPr>
      <w:rFonts w:cs="Times New Roman"/>
      <w:b/>
      <w:bCs/>
      <w:kern w:val="28"/>
      <w:sz w:val="32"/>
      <w:szCs w:val="32"/>
    </w:rPr>
  </w:style>
  <w:style w:type="paragraph" w:styleId="Subtitle">
    <w:name w:val="Subtitle"/>
    <w:basedOn w:val="Normal"/>
    <w:autoRedefine/>
    <w:qFormat/>
    <w:rsid w:val="003B4AF1"/>
    <w:pPr>
      <w:spacing w:after="60"/>
      <w:outlineLvl w:val="1"/>
    </w:pPr>
    <w:rPr>
      <w:rFonts w:cs="Times New Roman"/>
      <w:b/>
      <w:sz w:val="28"/>
      <w:szCs w:val="28"/>
    </w:rPr>
  </w:style>
  <w:style w:type="paragraph" w:customStyle="1" w:styleId="Default">
    <w:name w:val="Default"/>
    <w:link w:val="DefaultChar"/>
    <w:rsid w:val="00202C39"/>
    <w:pPr>
      <w:autoSpaceDE w:val="0"/>
      <w:autoSpaceDN w:val="0"/>
      <w:adjustRightInd w:val="0"/>
    </w:pPr>
    <w:rPr>
      <w:color w:val="000000"/>
      <w:sz w:val="24"/>
      <w:szCs w:val="24"/>
    </w:rPr>
  </w:style>
  <w:style w:type="table" w:styleId="TableGrid">
    <w:name w:val="Table Grid"/>
    <w:basedOn w:val="TableNormal"/>
    <w:rsid w:val="00202C39"/>
    <w:pPr>
      <w:spacing w:before="120" w:after="12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202C39"/>
    <w:pPr>
      <w:tabs>
        <w:tab w:val="center" w:pos="4153"/>
        <w:tab w:val="right" w:pos="8306"/>
      </w:tabs>
    </w:pPr>
    <w:rPr>
      <w:rFonts w:cs="Times New Roman"/>
    </w:rPr>
  </w:style>
  <w:style w:type="paragraph" w:styleId="CommentSubject">
    <w:name w:val="annotation subject"/>
    <w:basedOn w:val="CommentText"/>
    <w:next w:val="CommentText"/>
    <w:semiHidden/>
    <w:rsid w:val="00202C39"/>
    <w:rPr>
      <w:b/>
      <w:bCs/>
      <w:sz w:val="20"/>
    </w:rPr>
  </w:style>
  <w:style w:type="paragraph" w:customStyle="1" w:styleId="Tablecentered">
    <w:name w:val="Table: centered"/>
    <w:basedOn w:val="Normal"/>
    <w:rsid w:val="00202C39"/>
    <w:pPr>
      <w:keepNext/>
      <w:keepLines/>
      <w:spacing w:before="0" w:after="0"/>
      <w:jc w:val="center"/>
    </w:pPr>
    <w:rPr>
      <w:rFonts w:ascii="Arial" w:hAnsi="Arial"/>
      <w:sz w:val="14"/>
      <w:szCs w:val="20"/>
      <w:lang w:val="en-US"/>
    </w:rPr>
  </w:style>
  <w:style w:type="paragraph" w:customStyle="1" w:styleId="Tablenormal0">
    <w:name w:val="Table: normal"/>
    <w:basedOn w:val="Normal"/>
    <w:rsid w:val="00202C39"/>
    <w:pPr>
      <w:keepNext/>
      <w:keepLines/>
      <w:spacing w:before="0" w:after="0"/>
    </w:pPr>
    <w:rPr>
      <w:rFonts w:ascii="Arial" w:hAnsi="Arial"/>
      <w:sz w:val="14"/>
      <w:szCs w:val="20"/>
      <w:lang w:val="en-US"/>
    </w:rPr>
  </w:style>
  <w:style w:type="paragraph" w:customStyle="1" w:styleId="Body">
    <w:name w:val="Body"/>
    <w:basedOn w:val="Normal"/>
    <w:link w:val="BodyChar"/>
    <w:rsid w:val="00202C39"/>
    <w:pPr>
      <w:spacing w:before="0" w:after="0"/>
      <w:ind w:firstLine="288"/>
      <w:jc w:val="both"/>
    </w:pPr>
    <w:rPr>
      <w:rFonts w:ascii="Arial" w:hAnsi="Arial" w:cs="Times New Roman"/>
      <w:sz w:val="20"/>
      <w:szCs w:val="20"/>
      <w:lang w:val="en-US"/>
    </w:rPr>
  </w:style>
  <w:style w:type="paragraph" w:customStyle="1" w:styleId="ExtraSpace">
    <w:name w:val="Extra Space"/>
    <w:basedOn w:val="Normal"/>
    <w:next w:val="Body"/>
    <w:rsid w:val="00202C39"/>
    <w:pPr>
      <w:spacing w:before="0" w:after="0" w:line="120" w:lineRule="exact"/>
    </w:pPr>
    <w:rPr>
      <w:rFonts w:ascii="Arial" w:hAnsi="Arial"/>
      <w:color w:val="00FF00"/>
      <w:sz w:val="20"/>
      <w:szCs w:val="20"/>
      <w:lang w:val="en-US"/>
    </w:rPr>
  </w:style>
  <w:style w:type="paragraph" w:customStyle="1" w:styleId="Footnote">
    <w:name w:val="Footnote"/>
    <w:basedOn w:val="Normal"/>
    <w:next w:val="Body"/>
    <w:rsid w:val="00202C39"/>
    <w:pPr>
      <w:keepLines/>
      <w:tabs>
        <w:tab w:val="right" w:pos="317"/>
        <w:tab w:val="left" w:pos="346"/>
      </w:tabs>
      <w:spacing w:before="0" w:after="0"/>
      <w:ind w:left="346" w:hanging="346"/>
    </w:pPr>
    <w:rPr>
      <w:rFonts w:ascii="Arial" w:hAnsi="Arial"/>
      <w:sz w:val="14"/>
      <w:szCs w:val="20"/>
      <w:lang w:val="en-US"/>
    </w:rPr>
  </w:style>
  <w:style w:type="character" w:customStyle="1" w:styleId="BodyChar">
    <w:name w:val="Body Char"/>
    <w:link w:val="Body"/>
    <w:rsid w:val="00202C39"/>
    <w:rPr>
      <w:rFonts w:ascii="Arial" w:hAnsi="Arial"/>
      <w:lang w:val="en-US" w:eastAsia="en-US" w:bidi="ar-SA"/>
    </w:rPr>
  </w:style>
  <w:style w:type="character" w:styleId="EndnoteReference">
    <w:name w:val="endnote reference"/>
    <w:semiHidden/>
    <w:rsid w:val="00202C39"/>
    <w:rPr>
      <w:vertAlign w:val="superscript"/>
    </w:rPr>
  </w:style>
  <w:style w:type="paragraph" w:styleId="BodyText">
    <w:name w:val="Body Text"/>
    <w:basedOn w:val="Normal"/>
    <w:rsid w:val="00202C39"/>
    <w:pPr>
      <w:numPr>
        <w:ilvl w:val="12"/>
      </w:numPr>
      <w:spacing w:before="0" w:after="0"/>
      <w:jc w:val="both"/>
    </w:pPr>
    <w:rPr>
      <w:rFonts w:ascii="Arial" w:hAnsi="Arial" w:cs="Times New Roman"/>
      <w:szCs w:val="20"/>
      <w:lang w:val="en-US" w:eastAsia="en-AU"/>
    </w:rPr>
  </w:style>
  <w:style w:type="paragraph" w:customStyle="1" w:styleId="cellleft9">
    <w:name w:val="cell:left9"/>
    <w:basedOn w:val="Normal"/>
    <w:next w:val="Normal"/>
    <w:rsid w:val="00202C39"/>
    <w:pPr>
      <w:spacing w:before="30" w:after="30"/>
    </w:pPr>
    <w:rPr>
      <w:rFonts w:ascii="Arial" w:hAnsi="Arial" w:cs="Times New Roman"/>
      <w:sz w:val="18"/>
      <w:szCs w:val="20"/>
      <w:lang w:val="en-US" w:eastAsia="en-AU"/>
    </w:rPr>
  </w:style>
  <w:style w:type="paragraph" w:customStyle="1" w:styleId="cellleft">
    <w:name w:val="cell:left"/>
    <w:basedOn w:val="Normal"/>
    <w:next w:val="Normal"/>
    <w:rsid w:val="00202C39"/>
    <w:pPr>
      <w:tabs>
        <w:tab w:val="left" w:pos="360"/>
      </w:tabs>
      <w:spacing w:before="0" w:after="43"/>
    </w:pPr>
    <w:rPr>
      <w:rFonts w:ascii="Arial" w:hAnsi="Arial" w:cs="Times New Roman"/>
      <w:szCs w:val="20"/>
      <w:lang w:val="en-US" w:eastAsia="en-AU"/>
    </w:rPr>
  </w:style>
  <w:style w:type="paragraph" w:customStyle="1" w:styleId="Bodycentered">
    <w:name w:val="Body: centered"/>
    <w:basedOn w:val="Normal"/>
    <w:next w:val="Normal"/>
    <w:rsid w:val="00202C39"/>
    <w:pPr>
      <w:spacing w:before="0" w:after="0"/>
      <w:jc w:val="center"/>
    </w:pPr>
    <w:rPr>
      <w:rFonts w:ascii="Arial" w:hAnsi="Arial" w:cs="Times New Roman"/>
      <w:sz w:val="20"/>
      <w:szCs w:val="20"/>
      <w:lang w:val="en-US" w:eastAsia="en-AU"/>
    </w:rPr>
  </w:style>
  <w:style w:type="paragraph" w:styleId="BodyText2">
    <w:name w:val="Body Text 2"/>
    <w:basedOn w:val="Normal"/>
    <w:link w:val="BodyText2Char"/>
    <w:rsid w:val="00283E23"/>
    <w:pPr>
      <w:spacing w:before="0" w:after="0"/>
      <w:jc w:val="right"/>
    </w:pPr>
    <w:rPr>
      <w:rFonts w:ascii="Calibri" w:hAnsi="Calibri" w:cs="Times New Roman"/>
      <w:sz w:val="20"/>
    </w:rPr>
  </w:style>
  <w:style w:type="paragraph" w:customStyle="1" w:styleId="text">
    <w:name w:val="text"/>
    <w:basedOn w:val="Normal"/>
    <w:rsid w:val="00202C39"/>
    <w:pPr>
      <w:spacing w:before="100" w:beforeAutospacing="1" w:after="100" w:afterAutospacing="1"/>
    </w:pPr>
    <w:rPr>
      <w:rFonts w:cs="Times New Roman"/>
      <w:lang w:val="en-US"/>
    </w:rPr>
  </w:style>
  <w:style w:type="paragraph" w:customStyle="1" w:styleId="bullet">
    <w:name w:val="bullet"/>
    <w:basedOn w:val="Normal"/>
    <w:rsid w:val="00202C39"/>
    <w:pPr>
      <w:spacing w:before="100" w:beforeAutospacing="1" w:after="100" w:afterAutospacing="1"/>
    </w:pPr>
    <w:rPr>
      <w:rFonts w:cs="Times New Roman"/>
      <w:lang w:val="en-US"/>
    </w:rPr>
  </w:style>
  <w:style w:type="paragraph" w:customStyle="1" w:styleId="bulletcxsplast">
    <w:name w:val="bulletcxsplast"/>
    <w:basedOn w:val="Normal"/>
    <w:rsid w:val="00202C39"/>
    <w:pPr>
      <w:spacing w:before="100" w:beforeAutospacing="1" w:after="100" w:afterAutospacing="1"/>
    </w:pPr>
    <w:rPr>
      <w:rFonts w:cs="Times New Roman"/>
      <w:lang w:val="en-US"/>
    </w:rPr>
  </w:style>
  <w:style w:type="character" w:styleId="Emphasis">
    <w:name w:val="Emphasis"/>
    <w:qFormat/>
    <w:rsid w:val="00202C39"/>
    <w:rPr>
      <w:i/>
      <w:iCs/>
    </w:rPr>
  </w:style>
  <w:style w:type="paragraph" w:styleId="NormalWeb">
    <w:name w:val="Normal (Web)"/>
    <w:basedOn w:val="Normal"/>
    <w:rsid w:val="00202C39"/>
    <w:pPr>
      <w:spacing w:before="100" w:beforeAutospacing="1" w:after="100" w:afterAutospacing="1"/>
    </w:pPr>
    <w:rPr>
      <w:rFonts w:cs="Times New Roman"/>
      <w:lang w:val="en-US"/>
    </w:rPr>
  </w:style>
  <w:style w:type="paragraph" w:styleId="EndnoteText">
    <w:name w:val="endnote text"/>
    <w:basedOn w:val="Normal"/>
    <w:semiHidden/>
    <w:rsid w:val="00202C39"/>
    <w:pPr>
      <w:spacing w:before="0" w:after="0"/>
    </w:pPr>
    <w:rPr>
      <w:rFonts w:ascii="Arial" w:hAnsi="Arial" w:cs="Times New Roman"/>
      <w:sz w:val="20"/>
      <w:szCs w:val="20"/>
      <w:lang w:val="en-US" w:eastAsia="en-AU"/>
    </w:rPr>
  </w:style>
  <w:style w:type="paragraph" w:styleId="BodyTextIndent3">
    <w:name w:val="Body Text Indent 3"/>
    <w:basedOn w:val="Normal"/>
    <w:rsid w:val="00202C39"/>
    <w:pPr>
      <w:ind w:left="283"/>
    </w:pPr>
    <w:rPr>
      <w:sz w:val="16"/>
      <w:szCs w:val="16"/>
    </w:rPr>
  </w:style>
  <w:style w:type="paragraph" w:customStyle="1" w:styleId="StyleDefault10pt">
    <w:name w:val="Style Default + 10 pt"/>
    <w:basedOn w:val="Default"/>
    <w:link w:val="StyleDefault10ptChar"/>
    <w:rsid w:val="00202C39"/>
    <w:pPr>
      <w:spacing w:before="20" w:after="20"/>
    </w:pPr>
    <w:rPr>
      <w:sz w:val="20"/>
    </w:rPr>
  </w:style>
  <w:style w:type="character" w:customStyle="1" w:styleId="DefaultChar">
    <w:name w:val="Default Char"/>
    <w:link w:val="Default"/>
    <w:rsid w:val="00202C39"/>
    <w:rPr>
      <w:color w:val="000000"/>
      <w:sz w:val="24"/>
      <w:szCs w:val="24"/>
      <w:lang w:val="en-AU" w:eastAsia="en-AU" w:bidi="ar-SA"/>
    </w:rPr>
  </w:style>
  <w:style w:type="character" w:customStyle="1" w:styleId="StyleDefault10ptChar">
    <w:name w:val="Style Default + 10 pt Char"/>
    <w:basedOn w:val="DefaultChar"/>
    <w:link w:val="StyleDefault10pt"/>
    <w:rsid w:val="00202C39"/>
  </w:style>
  <w:style w:type="paragraph" w:customStyle="1" w:styleId="StylePI-NormalBolditalic">
    <w:name w:val="Style PI - Normal + Bold + italic"/>
    <w:basedOn w:val="PI-Normal"/>
    <w:link w:val="StylePI-NormalBolditalicChar"/>
    <w:rsid w:val="00202C39"/>
    <w:rPr>
      <w:b/>
      <w:bCs/>
    </w:rPr>
  </w:style>
  <w:style w:type="character" w:customStyle="1" w:styleId="StylePI-NormalBolditalicChar">
    <w:name w:val="Style PI - Normal + Bold + italic Char"/>
    <w:link w:val="StylePI-NormalBolditalic"/>
    <w:rsid w:val="00202C39"/>
    <w:rPr>
      <w:rFonts w:cs="Arial"/>
      <w:b/>
      <w:bCs/>
      <w:sz w:val="24"/>
      <w:szCs w:val="24"/>
      <w:lang w:val="sv-SE" w:eastAsia="en-US" w:bidi="ar-SA"/>
    </w:rPr>
  </w:style>
  <w:style w:type="paragraph" w:customStyle="1" w:styleId="StyleStylePI-NormalBolditalicItalic">
    <w:name w:val="Style Style PI - Normal + Bold + italic + Italic"/>
    <w:basedOn w:val="StylePI-NormalBolditalic"/>
    <w:link w:val="StyleStylePI-NormalBolditalicItalicChar"/>
    <w:rsid w:val="00202C39"/>
    <w:pPr>
      <w:spacing w:beforeLines="30" w:afterLines="30"/>
    </w:pPr>
    <w:rPr>
      <w:i/>
      <w:iCs/>
    </w:rPr>
  </w:style>
  <w:style w:type="character" w:customStyle="1" w:styleId="StyleStylePI-NormalBolditalicItalicChar">
    <w:name w:val="Style Style PI - Normal + Bold + italic + Italic Char"/>
    <w:link w:val="StyleStylePI-NormalBolditalicItalic"/>
    <w:rsid w:val="00202C39"/>
    <w:rPr>
      <w:rFonts w:cs="Arial"/>
      <w:b/>
      <w:bCs/>
      <w:i/>
      <w:iCs/>
      <w:sz w:val="24"/>
      <w:szCs w:val="24"/>
      <w:lang w:val="sv-SE" w:eastAsia="en-US" w:bidi="ar-SA"/>
    </w:rPr>
  </w:style>
  <w:style w:type="paragraph" w:styleId="FootnoteText">
    <w:name w:val="footnote text"/>
    <w:basedOn w:val="Normal"/>
    <w:semiHidden/>
    <w:rsid w:val="00202C39"/>
    <w:rPr>
      <w:sz w:val="20"/>
      <w:szCs w:val="20"/>
    </w:rPr>
  </w:style>
  <w:style w:type="character" w:styleId="FootnoteReference">
    <w:name w:val="footnote reference"/>
    <w:semiHidden/>
    <w:rsid w:val="00202C39"/>
    <w:rPr>
      <w:vertAlign w:val="superscript"/>
    </w:rPr>
  </w:style>
  <w:style w:type="paragraph" w:customStyle="1" w:styleId="StylePI-Header4Before06lineAfter04line">
    <w:name w:val="Style PI - Header 4 + Before:  0.6 line After:  0.4 line"/>
    <w:basedOn w:val="PI-Header4"/>
    <w:rsid w:val="00202C39"/>
    <w:pPr>
      <w:spacing w:afterLines="30"/>
    </w:pPr>
    <w:rPr>
      <w:rFonts w:cs="Times New Roman"/>
      <w:iCs/>
      <w:szCs w:val="20"/>
    </w:rPr>
  </w:style>
  <w:style w:type="paragraph" w:customStyle="1" w:styleId="StyleStylePI-Header4Before06lineAfter04lineBe">
    <w:name w:val="Style Style PI - Header 4 + Before:  0.6 line After:  0.4 line + Be..."/>
    <w:basedOn w:val="StylePI-Header4Before06lineAfter04line"/>
    <w:rsid w:val="00202C39"/>
    <w:pPr>
      <w:spacing w:afterLines="20"/>
    </w:pPr>
  </w:style>
  <w:style w:type="paragraph" w:customStyle="1" w:styleId="StyleStyleStylePI-Header4Before06lineAfter04lin">
    <w:name w:val="Style Style Style PI - Header 4 + Before:  0.6 line After:  0.4 lin..."/>
    <w:basedOn w:val="StyleStylePI-Header4Before06lineAfter04lineBe"/>
    <w:rsid w:val="00202C39"/>
  </w:style>
  <w:style w:type="paragraph" w:customStyle="1" w:styleId="StyleStyleStylePI-NormalBolditalicItalicBefore0">
    <w:name w:val="Style Style Style PI - Normal + Bold + italic + Italic + Before:  0..."/>
    <w:basedOn w:val="StyleStylePI-NormalBolditalicItalic"/>
    <w:rsid w:val="00202C39"/>
    <w:pPr>
      <w:spacing w:beforeLines="60"/>
    </w:pPr>
    <w:rPr>
      <w:szCs w:val="20"/>
    </w:rPr>
  </w:style>
  <w:style w:type="paragraph" w:customStyle="1" w:styleId="StyleStyleStyleStylePI-NormalBolditalicItalicBefo">
    <w:name w:val="Style Style Style Style PI - Normal + Bold + italic + Italic + Befo..."/>
    <w:basedOn w:val="StyleStyleStylePI-NormalBolditalicItalicBefore0"/>
    <w:rsid w:val="00202C39"/>
    <w:pPr>
      <w:spacing w:beforeLines="80" w:afterLines="20"/>
    </w:pPr>
  </w:style>
  <w:style w:type="paragraph" w:customStyle="1" w:styleId="StyleStyleStylePI-NormalBolditalicItalic115ptB">
    <w:name w:val="Style Style Style PI - Normal + Bold + italic + Italic + 11.5 pt B..."/>
    <w:basedOn w:val="StyleStylePI-NormalBolditalicItalic"/>
    <w:rsid w:val="00202C39"/>
    <w:pPr>
      <w:spacing w:beforeLines="80"/>
    </w:pPr>
    <w:rPr>
      <w:color w:val="000000"/>
      <w:sz w:val="23"/>
      <w:szCs w:val="20"/>
    </w:rPr>
  </w:style>
  <w:style w:type="paragraph" w:customStyle="1" w:styleId="StyleJustified">
    <w:name w:val="Style Justified"/>
    <w:basedOn w:val="Normal"/>
    <w:rsid w:val="00202C39"/>
    <w:pPr>
      <w:spacing w:after="4"/>
      <w:jc w:val="both"/>
    </w:pPr>
    <w:rPr>
      <w:rFonts w:cs="Times New Roman"/>
      <w:szCs w:val="20"/>
    </w:rPr>
  </w:style>
  <w:style w:type="paragraph" w:customStyle="1" w:styleId="Style">
    <w:name w:val="Style"/>
    <w:basedOn w:val="Body"/>
    <w:rsid w:val="0026760F"/>
    <w:pPr>
      <w:ind w:firstLine="0"/>
    </w:pPr>
    <w:rPr>
      <w:rFonts w:ascii="Calibri" w:hAnsi="Calibri"/>
    </w:rPr>
  </w:style>
  <w:style w:type="character" w:customStyle="1" w:styleId="HeaderChar">
    <w:name w:val="Header Char"/>
    <w:link w:val="Header"/>
    <w:uiPriority w:val="99"/>
    <w:rsid w:val="00643C39"/>
    <w:rPr>
      <w:rFonts w:cs="Arial"/>
      <w:sz w:val="24"/>
      <w:szCs w:val="24"/>
      <w:lang w:eastAsia="en-US"/>
    </w:rPr>
  </w:style>
  <w:style w:type="character" w:customStyle="1" w:styleId="BodyText2Char">
    <w:name w:val="Body Text 2 Char"/>
    <w:link w:val="BodyText2"/>
    <w:rsid w:val="00BA7001"/>
    <w:rPr>
      <w:rFonts w:ascii="Calibri" w:hAnsi="Calibri" w:cs="Arial"/>
      <w:szCs w:val="24"/>
      <w:lang w:eastAsia="en-US"/>
    </w:rPr>
  </w:style>
  <w:style w:type="character" w:customStyle="1" w:styleId="Heading2Char">
    <w:name w:val="Heading 2 Char"/>
    <w:link w:val="Heading2"/>
    <w:rsid w:val="00185607"/>
    <w:rPr>
      <w:rFonts w:ascii="Calibri" w:eastAsia="SimSun" w:hAnsi="Calibri" w:cs="Times New Roman"/>
      <w:b/>
      <w:bCs/>
      <w:i/>
      <w:iCs/>
      <w:sz w:val="28"/>
      <w:szCs w:val="28"/>
      <w:lang w:eastAsia="en-US"/>
    </w:rPr>
  </w:style>
  <w:style w:type="paragraph" w:styleId="Date">
    <w:name w:val="Date"/>
    <w:basedOn w:val="Normal"/>
    <w:next w:val="Normal"/>
    <w:link w:val="DateChar"/>
    <w:rsid w:val="00472488"/>
    <w:rPr>
      <w:rFonts w:cs="Times New Roman"/>
    </w:rPr>
  </w:style>
  <w:style w:type="character" w:customStyle="1" w:styleId="DateChar">
    <w:name w:val="Date Char"/>
    <w:link w:val="Date"/>
    <w:rsid w:val="00472488"/>
    <w:rPr>
      <w:rFonts w:cs="Arial"/>
      <w:sz w:val="24"/>
      <w:szCs w:val="24"/>
      <w:lang w:eastAsia="en-US"/>
    </w:rPr>
  </w:style>
  <w:style w:type="character" w:customStyle="1" w:styleId="FooterChar">
    <w:name w:val="Footer Char"/>
    <w:basedOn w:val="DefaultParagraphFont"/>
    <w:link w:val="Footer"/>
    <w:rsid w:val="0095405F"/>
    <w:rPr>
      <w:rFonts w:cs="Arial"/>
      <w:sz w:val="18"/>
      <w:szCs w:val="24"/>
      <w:lang w:eastAsia="en-US"/>
    </w:rPr>
  </w:style>
</w:styles>
</file>

<file path=word/webSettings.xml><?xml version="1.0" encoding="utf-8"?>
<w:webSettings xmlns:r="http://schemas.openxmlformats.org/officeDocument/2006/relationships" xmlns:w="http://schemas.openxmlformats.org/wordprocessingml/2006/main">
  <w:divs>
    <w:div w:id="565147765">
      <w:bodyDiv w:val="1"/>
      <w:marLeft w:val="0"/>
      <w:marRight w:val="0"/>
      <w:marTop w:val="0"/>
      <w:marBottom w:val="0"/>
      <w:divBdr>
        <w:top w:val="none" w:sz="0" w:space="0" w:color="auto"/>
        <w:left w:val="none" w:sz="0" w:space="0" w:color="auto"/>
        <w:bottom w:val="none" w:sz="0" w:space="0" w:color="auto"/>
        <w:right w:val="none" w:sz="0" w:space="0" w:color="auto"/>
      </w:divBdr>
      <w:divsChild>
        <w:div w:id="2008707718">
          <w:marLeft w:val="0"/>
          <w:marRight w:val="0"/>
          <w:marTop w:val="0"/>
          <w:marBottom w:val="0"/>
          <w:divBdr>
            <w:top w:val="none" w:sz="0" w:space="0" w:color="auto"/>
            <w:left w:val="none" w:sz="0" w:space="0" w:color="auto"/>
            <w:bottom w:val="none" w:sz="0" w:space="0" w:color="auto"/>
            <w:right w:val="none" w:sz="0" w:space="0" w:color="auto"/>
          </w:divBdr>
          <w:divsChild>
            <w:div w:id="1510952348">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 w:id="887881857">
      <w:bodyDiv w:val="1"/>
      <w:marLeft w:val="0"/>
      <w:marRight w:val="0"/>
      <w:marTop w:val="0"/>
      <w:marBottom w:val="0"/>
      <w:divBdr>
        <w:top w:val="none" w:sz="0" w:space="0" w:color="auto"/>
        <w:left w:val="none" w:sz="0" w:space="0" w:color="auto"/>
        <w:bottom w:val="none" w:sz="0" w:space="0" w:color="auto"/>
        <w:right w:val="none" w:sz="0" w:space="0" w:color="auto"/>
      </w:divBdr>
      <w:divsChild>
        <w:div w:id="143666661">
          <w:marLeft w:val="0"/>
          <w:marRight w:val="0"/>
          <w:marTop w:val="0"/>
          <w:marBottom w:val="0"/>
          <w:divBdr>
            <w:top w:val="none" w:sz="0" w:space="0" w:color="auto"/>
            <w:left w:val="none" w:sz="0" w:space="0" w:color="auto"/>
            <w:bottom w:val="none" w:sz="0" w:space="0" w:color="auto"/>
            <w:right w:val="none" w:sz="0" w:space="0" w:color="auto"/>
          </w:divBdr>
        </w:div>
      </w:divsChild>
    </w:div>
    <w:div w:id="1414476197">
      <w:bodyDiv w:val="1"/>
      <w:marLeft w:val="0"/>
      <w:marRight w:val="0"/>
      <w:marTop w:val="0"/>
      <w:marBottom w:val="0"/>
      <w:divBdr>
        <w:top w:val="none" w:sz="0" w:space="0" w:color="auto"/>
        <w:left w:val="none" w:sz="0" w:space="0" w:color="auto"/>
        <w:bottom w:val="none" w:sz="0" w:space="0" w:color="auto"/>
        <w:right w:val="none" w:sz="0" w:space="0" w:color="auto"/>
      </w:divBdr>
      <w:divsChild>
        <w:div w:id="733508478">
          <w:marLeft w:val="0"/>
          <w:marRight w:val="0"/>
          <w:marTop w:val="0"/>
          <w:marBottom w:val="0"/>
          <w:divBdr>
            <w:top w:val="none" w:sz="0" w:space="0" w:color="auto"/>
            <w:left w:val="none" w:sz="0" w:space="0" w:color="auto"/>
            <w:bottom w:val="none" w:sz="0" w:space="0" w:color="auto"/>
            <w:right w:val="none" w:sz="0" w:space="0" w:color="auto"/>
          </w:divBdr>
          <w:divsChild>
            <w:div w:id="1075711662">
              <w:marLeft w:val="0"/>
              <w:marRight w:val="0"/>
              <w:marTop w:val="0"/>
              <w:marBottom w:val="0"/>
              <w:divBdr>
                <w:top w:val="dotted" w:sz="2" w:space="0" w:color="DDDDDD"/>
                <w:left w:val="single" w:sz="2" w:space="0" w:color="C1C1CC"/>
                <w:bottom w:val="single" w:sz="2" w:space="24" w:color="C1C1CC"/>
                <w:right w:val="single" w:sz="2" w:space="0" w:color="C1C1CC"/>
              </w:divBdr>
              <w:divsChild>
                <w:div w:id="1010529253">
                  <w:marLeft w:val="0"/>
                  <w:marRight w:val="0"/>
                  <w:marTop w:val="0"/>
                  <w:marBottom w:val="0"/>
                  <w:divBdr>
                    <w:top w:val="none" w:sz="0" w:space="0" w:color="auto"/>
                    <w:left w:val="none" w:sz="0" w:space="0" w:color="auto"/>
                    <w:bottom w:val="none" w:sz="0" w:space="0" w:color="auto"/>
                    <w:right w:val="none" w:sz="0" w:space="0" w:color="auto"/>
                  </w:divBdr>
                  <w:divsChild>
                    <w:div w:id="290870626">
                      <w:marLeft w:val="0"/>
                      <w:marRight w:val="0"/>
                      <w:marTop w:val="0"/>
                      <w:marBottom w:val="0"/>
                      <w:divBdr>
                        <w:top w:val="none" w:sz="0" w:space="0" w:color="auto"/>
                        <w:left w:val="none" w:sz="0" w:space="0" w:color="auto"/>
                        <w:bottom w:val="none" w:sz="0" w:space="0" w:color="auto"/>
                        <w:right w:val="none" w:sz="0" w:space="0" w:color="auto"/>
                      </w:divBdr>
                      <w:divsChild>
                        <w:div w:id="1705208376">
                          <w:marLeft w:val="0"/>
                          <w:marRight w:val="0"/>
                          <w:marTop w:val="0"/>
                          <w:marBottom w:val="0"/>
                          <w:divBdr>
                            <w:top w:val="none" w:sz="0" w:space="0" w:color="auto"/>
                            <w:left w:val="none" w:sz="0" w:space="0" w:color="auto"/>
                            <w:bottom w:val="none" w:sz="0" w:space="0" w:color="auto"/>
                            <w:right w:val="none" w:sz="0" w:space="0" w:color="auto"/>
                          </w:divBdr>
                          <w:divsChild>
                            <w:div w:id="1995184970">
                              <w:marLeft w:val="0"/>
                              <w:marRight w:val="0"/>
                              <w:marTop w:val="0"/>
                              <w:marBottom w:val="0"/>
                              <w:divBdr>
                                <w:top w:val="none" w:sz="0" w:space="0" w:color="auto"/>
                                <w:left w:val="none" w:sz="0" w:space="0" w:color="auto"/>
                                <w:bottom w:val="none" w:sz="0" w:space="0" w:color="auto"/>
                                <w:right w:val="none" w:sz="0" w:space="0" w:color="auto"/>
                              </w:divBdr>
                              <w:divsChild>
                                <w:div w:id="1039860142">
                                  <w:marLeft w:val="0"/>
                                  <w:marRight w:val="0"/>
                                  <w:marTop w:val="0"/>
                                  <w:marBottom w:val="0"/>
                                  <w:divBdr>
                                    <w:top w:val="none" w:sz="0" w:space="0" w:color="auto"/>
                                    <w:left w:val="none" w:sz="0" w:space="0" w:color="auto"/>
                                    <w:bottom w:val="none" w:sz="0" w:space="0" w:color="auto"/>
                                    <w:right w:val="none" w:sz="0" w:space="0" w:color="auto"/>
                                  </w:divBdr>
                                  <w:divsChild>
                                    <w:div w:id="1913201775">
                                      <w:marLeft w:val="0"/>
                                      <w:marRight w:val="0"/>
                                      <w:marTop w:val="0"/>
                                      <w:marBottom w:val="0"/>
                                      <w:divBdr>
                                        <w:top w:val="none" w:sz="0" w:space="0" w:color="auto"/>
                                        <w:left w:val="none" w:sz="0" w:space="0" w:color="auto"/>
                                        <w:bottom w:val="none" w:sz="0" w:space="0" w:color="auto"/>
                                        <w:right w:val="none" w:sz="0" w:space="0" w:color="auto"/>
                                      </w:divBdr>
                                      <w:divsChild>
                                        <w:div w:id="726339311">
                                          <w:marLeft w:val="0"/>
                                          <w:marRight w:val="0"/>
                                          <w:marTop w:val="0"/>
                                          <w:marBottom w:val="0"/>
                                          <w:divBdr>
                                            <w:top w:val="none" w:sz="0" w:space="0" w:color="auto"/>
                                            <w:left w:val="none" w:sz="0" w:space="0" w:color="auto"/>
                                            <w:bottom w:val="none" w:sz="0" w:space="0" w:color="auto"/>
                                            <w:right w:val="none" w:sz="0" w:space="0" w:color="auto"/>
                                          </w:divBdr>
                                          <w:divsChild>
                                            <w:div w:id="1674144993">
                                              <w:marLeft w:val="0"/>
                                              <w:marRight w:val="0"/>
                                              <w:marTop w:val="0"/>
                                              <w:marBottom w:val="0"/>
                                              <w:divBdr>
                                                <w:top w:val="none" w:sz="0" w:space="0" w:color="auto"/>
                                                <w:left w:val="none" w:sz="0" w:space="0" w:color="auto"/>
                                                <w:bottom w:val="none" w:sz="0" w:space="0" w:color="auto"/>
                                                <w:right w:val="none" w:sz="0" w:space="0" w:color="auto"/>
                                              </w:divBdr>
                                              <w:divsChild>
                                                <w:div w:id="230388603">
                                                  <w:marLeft w:val="0"/>
                                                  <w:marRight w:val="0"/>
                                                  <w:marTop w:val="0"/>
                                                  <w:marBottom w:val="0"/>
                                                  <w:divBdr>
                                                    <w:top w:val="none" w:sz="0" w:space="0" w:color="auto"/>
                                                    <w:left w:val="none" w:sz="0" w:space="0" w:color="auto"/>
                                                    <w:bottom w:val="none" w:sz="0" w:space="0" w:color="auto"/>
                                                    <w:right w:val="none" w:sz="0" w:space="0" w:color="auto"/>
                                                  </w:divBdr>
                                                  <w:divsChild>
                                                    <w:div w:id="464003511">
                                                      <w:marLeft w:val="0"/>
                                                      <w:marRight w:val="0"/>
                                                      <w:marTop w:val="0"/>
                                                      <w:marBottom w:val="0"/>
                                                      <w:divBdr>
                                                        <w:top w:val="none" w:sz="0" w:space="0" w:color="auto"/>
                                                        <w:left w:val="none" w:sz="0" w:space="0" w:color="auto"/>
                                                        <w:bottom w:val="none" w:sz="0" w:space="0" w:color="auto"/>
                                                        <w:right w:val="none" w:sz="0" w:space="0" w:color="auto"/>
                                                      </w:divBdr>
                                                      <w:divsChild>
                                                        <w:div w:id="985402873">
                                                          <w:marLeft w:val="0"/>
                                                          <w:marRight w:val="0"/>
                                                          <w:marTop w:val="0"/>
                                                          <w:marBottom w:val="0"/>
                                                          <w:divBdr>
                                                            <w:top w:val="none" w:sz="0" w:space="0" w:color="auto"/>
                                                            <w:left w:val="none" w:sz="0" w:space="0" w:color="auto"/>
                                                            <w:bottom w:val="none" w:sz="0" w:space="0" w:color="auto"/>
                                                            <w:right w:val="none" w:sz="0" w:space="0" w:color="auto"/>
                                                          </w:divBdr>
                                                          <w:divsChild>
                                                            <w:div w:id="661203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583099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AAE626-DD10-427F-A1DF-44EF08EADF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TotalTime>
  <Pages>64</Pages>
  <Words>24829</Words>
  <Characters>141527</Characters>
  <Application>Microsoft Office Word</Application>
  <DocSecurity>0</DocSecurity>
  <Lines>1179</Lines>
  <Paragraphs>332</Paragraphs>
  <ScaleCrop>false</ScaleCrop>
  <HeadingPairs>
    <vt:vector size="2" baseType="variant">
      <vt:variant>
        <vt:lpstr>Title</vt:lpstr>
      </vt:variant>
      <vt:variant>
        <vt:i4>1</vt:i4>
      </vt:variant>
    </vt:vector>
  </HeadingPairs>
  <TitlesOfParts>
    <vt:vector size="1" baseType="lpstr">
      <vt:lpstr>AusPAR Attachment 1: Product information for Atozet composite pack</vt:lpstr>
    </vt:vector>
  </TitlesOfParts>
  <Company>Merck &amp; Co., Inc.</Company>
  <LinksUpToDate>false</LinksUpToDate>
  <CharactersWithSpaces>166024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AusPAR Attachment 1: Product information for Atozet composite pack &amp; Zeteze composite pack</dc:title>
  <dc:subject>prescription medicine regulation</dc:subject>
  <dc:creator>Merck Sharp and Dohme</dc:creator>
  <cp:keywords>pi, product information, prescription, medicine, regulation, australia, atozet composite pack, ezetimibe, atorvastatin (as calcium), atozet, zeteze</cp:keywords>
  <cp:lastModifiedBy>Sheppard, Fran</cp:lastModifiedBy>
  <cp:revision>21</cp:revision>
  <cp:lastPrinted>2012-11-08T00:26:00Z</cp:lastPrinted>
  <dcterms:created xsi:type="dcterms:W3CDTF">2013-09-19T09:31:00Z</dcterms:created>
  <dcterms:modified xsi:type="dcterms:W3CDTF">2013-09-26T02:49:00Z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-952428173</vt:i4>
  </property>
  <property fmtid="{D5CDD505-2E9C-101B-9397-08002B2CF9AE}" pid="3" name="_NewReviewCycle">
    <vt:lpwstr/>
  </property>
  <property fmtid="{D5CDD505-2E9C-101B-9397-08002B2CF9AE}" pid="4" name="_EmailSubject">
    <vt:lpwstr>Approved PI </vt:lpwstr>
  </property>
  <property fmtid="{D5CDD505-2E9C-101B-9397-08002B2CF9AE}" pid="5" name="_AuthorEmail">
    <vt:lpwstr>kathryn.eagleton@merck.com</vt:lpwstr>
  </property>
  <property fmtid="{D5CDD505-2E9C-101B-9397-08002B2CF9AE}" pid="6" name="_AuthorEmailDisplayName">
    <vt:lpwstr>Eagleton, Kate</vt:lpwstr>
  </property>
  <property fmtid="{D5CDD505-2E9C-101B-9397-08002B2CF9AE}" pid="7" name="_PreviousAdHocReviewCycleID">
    <vt:i4>915549476</vt:i4>
  </property>
  <property fmtid="{D5CDD505-2E9C-101B-9397-08002B2CF9AE}" pid="8" name="_ReviewingToolsShownOnce">
    <vt:lpwstr/>
  </property>
</Properties>
</file>