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50F7" w14:textId="767D4C42" w:rsidR="0075336D" w:rsidRPr="00CD6A4B" w:rsidRDefault="0075336D" w:rsidP="00921760">
      <w:pPr>
        <w:pStyle w:val="NoSpacing"/>
        <w:rPr>
          <w:b/>
          <w:sz w:val="28"/>
          <w:szCs w:val="28"/>
          <w:lang w:val="en-AU"/>
        </w:rPr>
      </w:pPr>
      <w:r w:rsidRPr="00CD6A4B">
        <w:rPr>
          <w:b/>
          <w:sz w:val="28"/>
          <w:szCs w:val="28"/>
          <w:lang w:val="en-AU"/>
        </w:rPr>
        <w:t xml:space="preserve">AUSTRALIAN PRODUCT INFORMATION - </w:t>
      </w:r>
      <w:r w:rsidR="009551B7">
        <w:rPr>
          <w:b/>
          <w:sz w:val="28"/>
          <w:szCs w:val="28"/>
          <w:lang w:val="en-AU"/>
        </w:rPr>
        <w:t>FOSTAIR</w:t>
      </w:r>
      <w:r w:rsidR="000E1ED1">
        <w:rPr>
          <w:b/>
          <w:sz w:val="28"/>
          <w:szCs w:val="28"/>
          <w:lang w:val="en-AU"/>
        </w:rPr>
        <w:t xml:space="preserve"> 100/6</w:t>
      </w:r>
    </w:p>
    <w:p w14:paraId="25AED25F" w14:textId="1FA140DB" w:rsidR="0075336D" w:rsidRPr="00CD6A4B" w:rsidRDefault="0075336D" w:rsidP="00921760">
      <w:pPr>
        <w:pStyle w:val="NoSpacing"/>
        <w:rPr>
          <w:b/>
          <w:sz w:val="28"/>
          <w:szCs w:val="28"/>
          <w:lang w:val="en-AU"/>
        </w:rPr>
      </w:pPr>
      <w:r w:rsidRPr="00CD6A4B">
        <w:rPr>
          <w:b/>
          <w:sz w:val="28"/>
          <w:szCs w:val="28"/>
          <w:lang w:val="en-AU"/>
        </w:rPr>
        <w:t xml:space="preserve">(BECLOMETASONE DIPROPIONATE AND FORMOTEROL </w:t>
      </w:r>
      <w:r w:rsidR="00681361">
        <w:rPr>
          <w:b/>
          <w:sz w:val="28"/>
          <w:szCs w:val="28"/>
          <w:lang w:val="en-AU"/>
        </w:rPr>
        <w:t xml:space="preserve">(EFORMOTEROL) </w:t>
      </w:r>
      <w:r w:rsidRPr="00CD6A4B">
        <w:rPr>
          <w:b/>
          <w:sz w:val="28"/>
          <w:szCs w:val="28"/>
          <w:lang w:val="en-AU"/>
        </w:rPr>
        <w:t>FUMARATE DIHYDRATE)</w:t>
      </w:r>
      <w:r w:rsidR="000E1ED1">
        <w:rPr>
          <w:b/>
          <w:sz w:val="28"/>
          <w:szCs w:val="28"/>
          <w:lang w:val="en-AU"/>
        </w:rPr>
        <w:t xml:space="preserve"> </w:t>
      </w:r>
      <w:r w:rsidR="000E1ED1" w:rsidRPr="000E1ED1">
        <w:rPr>
          <w:b/>
          <w:sz w:val="28"/>
          <w:szCs w:val="28"/>
          <w:lang w:val="en-AU"/>
        </w:rPr>
        <w:t>PRESSURISED INHALATION</w:t>
      </w:r>
      <w:r w:rsidR="007940C7">
        <w:rPr>
          <w:b/>
          <w:sz w:val="28"/>
          <w:szCs w:val="28"/>
          <w:lang w:val="en-AU"/>
        </w:rPr>
        <w:t xml:space="preserve"> SOLUTION</w:t>
      </w:r>
    </w:p>
    <w:p w14:paraId="3EC95AA8" w14:textId="77777777" w:rsidR="000C49CD" w:rsidRPr="00CD6A4B" w:rsidRDefault="000C49CD" w:rsidP="00921760">
      <w:pPr>
        <w:pStyle w:val="NoSpacing"/>
        <w:rPr>
          <w:sz w:val="24"/>
          <w:szCs w:val="24"/>
          <w:lang w:val="en-AU"/>
        </w:rPr>
      </w:pPr>
    </w:p>
    <w:p w14:paraId="4DA7B832" w14:textId="77777777" w:rsidR="000C49CD" w:rsidRPr="001E27D5"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NAME OF THE MEDICIN</w:t>
      </w:r>
      <w:r w:rsidR="001E27D5">
        <w:rPr>
          <w:rFonts w:ascii="Times New Roman" w:hAnsi="Times New Roman"/>
          <w:noProof/>
          <w:sz w:val="24"/>
          <w:szCs w:val="24"/>
          <w:lang w:val="en-AU"/>
        </w:rPr>
        <w:t>E</w:t>
      </w:r>
    </w:p>
    <w:p w14:paraId="365235D9" w14:textId="77777777" w:rsidR="00461677" w:rsidRPr="00CD6A4B" w:rsidRDefault="00F057AC" w:rsidP="00921760">
      <w:pPr>
        <w:pStyle w:val="NoSpacing"/>
        <w:ind w:left="360"/>
        <w:rPr>
          <w:noProof/>
          <w:sz w:val="24"/>
          <w:szCs w:val="24"/>
          <w:lang w:val="en-AU"/>
        </w:rPr>
      </w:pPr>
      <w:r>
        <w:rPr>
          <w:noProof/>
          <w:sz w:val="24"/>
          <w:szCs w:val="24"/>
          <w:lang w:val="en-AU"/>
        </w:rPr>
        <w:t>B</w:t>
      </w:r>
      <w:r w:rsidR="002C286A">
        <w:rPr>
          <w:noProof/>
          <w:sz w:val="24"/>
          <w:szCs w:val="24"/>
          <w:lang w:val="en-AU"/>
        </w:rPr>
        <w:t>eclomet</w:t>
      </w:r>
      <w:r>
        <w:rPr>
          <w:noProof/>
          <w:sz w:val="24"/>
          <w:szCs w:val="24"/>
          <w:lang w:val="en-AU"/>
        </w:rPr>
        <w:t>asone</w:t>
      </w:r>
      <w:r w:rsidR="00461677" w:rsidRPr="00CD6A4B">
        <w:rPr>
          <w:noProof/>
          <w:sz w:val="24"/>
          <w:szCs w:val="24"/>
          <w:lang w:val="en-AU"/>
        </w:rPr>
        <w:t xml:space="preserve"> dipropionate and formoterol </w:t>
      </w:r>
      <w:r w:rsidR="00362D53">
        <w:rPr>
          <w:noProof/>
          <w:sz w:val="24"/>
          <w:szCs w:val="24"/>
          <w:lang w:val="en-AU"/>
        </w:rPr>
        <w:t xml:space="preserve">(eformoterol) </w:t>
      </w:r>
      <w:r w:rsidR="00461677" w:rsidRPr="00CD6A4B">
        <w:rPr>
          <w:noProof/>
          <w:sz w:val="24"/>
          <w:szCs w:val="24"/>
          <w:lang w:val="en-AU"/>
        </w:rPr>
        <w:t>fumarate dihydrate.</w:t>
      </w:r>
    </w:p>
    <w:p w14:paraId="0AE89DF4" w14:textId="77777777" w:rsidR="000C49CD" w:rsidRPr="00CD6A4B" w:rsidRDefault="000C49CD" w:rsidP="00921760">
      <w:pPr>
        <w:pStyle w:val="NoSpacing"/>
        <w:ind w:left="360"/>
        <w:rPr>
          <w:noProof/>
          <w:sz w:val="24"/>
          <w:szCs w:val="24"/>
          <w:lang w:val="en-AU"/>
        </w:rPr>
      </w:pPr>
    </w:p>
    <w:p w14:paraId="19003E22" w14:textId="77777777" w:rsidR="000C49CD" w:rsidRPr="001E27D5"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QUALITATIVE AND QUANTITATIVE COMPOSITION</w:t>
      </w:r>
    </w:p>
    <w:p w14:paraId="395C6370" w14:textId="2EABEBC0" w:rsidR="00A76E74" w:rsidRPr="00CD6A4B" w:rsidRDefault="00BD3A6D" w:rsidP="00921760">
      <w:pPr>
        <w:pStyle w:val="NoSpacing"/>
        <w:ind w:left="360"/>
        <w:rPr>
          <w:noProof/>
          <w:sz w:val="24"/>
          <w:szCs w:val="24"/>
          <w:lang w:val="en-AU"/>
        </w:rPr>
      </w:pPr>
      <w:r>
        <w:rPr>
          <w:noProof/>
          <w:sz w:val="24"/>
          <w:szCs w:val="24"/>
          <w:lang w:val="en-AU"/>
        </w:rPr>
        <w:t xml:space="preserve">FOSTAIR is a pressurised metered dose inhaler (pMDI).  </w:t>
      </w:r>
      <w:r w:rsidR="000C49CD" w:rsidRPr="00CD6A4B">
        <w:rPr>
          <w:noProof/>
          <w:sz w:val="24"/>
          <w:szCs w:val="24"/>
          <w:lang w:val="en-AU"/>
        </w:rPr>
        <w:t xml:space="preserve">Each metered </w:t>
      </w:r>
      <w:r w:rsidR="000E6543" w:rsidRPr="00CD6A4B">
        <w:rPr>
          <w:noProof/>
          <w:sz w:val="24"/>
          <w:szCs w:val="24"/>
          <w:lang w:val="en-AU"/>
        </w:rPr>
        <w:t xml:space="preserve">dose </w:t>
      </w:r>
      <w:r w:rsidR="00A76E74" w:rsidRPr="00CD6A4B">
        <w:rPr>
          <w:noProof/>
          <w:sz w:val="24"/>
          <w:szCs w:val="24"/>
          <w:lang w:val="en-AU"/>
        </w:rPr>
        <w:t xml:space="preserve">(ex-valve) </w:t>
      </w:r>
      <w:r w:rsidR="000C49CD" w:rsidRPr="00CD6A4B">
        <w:rPr>
          <w:noProof/>
          <w:sz w:val="24"/>
          <w:szCs w:val="24"/>
          <w:lang w:val="en-AU"/>
        </w:rPr>
        <w:t>contains</w:t>
      </w:r>
      <w:r w:rsidR="00A76E74" w:rsidRPr="00CD6A4B">
        <w:rPr>
          <w:noProof/>
          <w:sz w:val="24"/>
          <w:szCs w:val="24"/>
          <w:lang w:val="en-AU"/>
        </w:rPr>
        <w:t>:</w:t>
      </w:r>
    </w:p>
    <w:p w14:paraId="285F854C" w14:textId="77777777" w:rsidR="000E1ED1" w:rsidRDefault="000C49CD" w:rsidP="00921760">
      <w:pPr>
        <w:pStyle w:val="NoSpacing"/>
        <w:ind w:left="360"/>
        <w:rPr>
          <w:noProof/>
          <w:sz w:val="24"/>
          <w:szCs w:val="24"/>
          <w:lang w:val="en-AU"/>
        </w:rPr>
      </w:pPr>
      <w:r w:rsidRPr="00CD6A4B">
        <w:rPr>
          <w:noProof/>
          <w:sz w:val="24"/>
          <w:szCs w:val="24"/>
          <w:lang w:val="en-AU"/>
        </w:rPr>
        <w:t>100 micrograms of 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 and 6 micrograms of formoterol fumarate dihydrate. </w:t>
      </w:r>
    </w:p>
    <w:p w14:paraId="738984A1" w14:textId="77777777" w:rsidR="000E1ED1" w:rsidRDefault="000E1ED1" w:rsidP="00921760">
      <w:pPr>
        <w:pStyle w:val="NoSpacing"/>
        <w:ind w:left="360"/>
        <w:rPr>
          <w:noProof/>
          <w:sz w:val="24"/>
          <w:szCs w:val="24"/>
          <w:lang w:val="en-AU"/>
        </w:rPr>
      </w:pPr>
    </w:p>
    <w:p w14:paraId="7DB21463"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This </w:t>
      </w:r>
      <w:r w:rsidR="00EB2362" w:rsidRPr="00CD6A4B">
        <w:rPr>
          <w:noProof/>
          <w:sz w:val="24"/>
          <w:szCs w:val="24"/>
          <w:lang w:val="en-AU"/>
        </w:rPr>
        <w:t xml:space="preserve">is equivalent </w:t>
      </w:r>
      <w:r w:rsidRPr="00CD6A4B">
        <w:rPr>
          <w:noProof/>
          <w:sz w:val="24"/>
          <w:szCs w:val="24"/>
          <w:lang w:val="en-AU"/>
        </w:rPr>
        <w:t xml:space="preserve">to a delivered dose </w:t>
      </w:r>
      <w:r w:rsidR="00A76E74" w:rsidRPr="00CD6A4B">
        <w:rPr>
          <w:noProof/>
          <w:sz w:val="24"/>
          <w:szCs w:val="24"/>
          <w:lang w:val="en-AU"/>
        </w:rPr>
        <w:t>(</w:t>
      </w:r>
      <w:r w:rsidR="00EB2362" w:rsidRPr="00CD6A4B">
        <w:rPr>
          <w:noProof/>
          <w:sz w:val="24"/>
          <w:szCs w:val="24"/>
          <w:lang w:val="en-AU"/>
        </w:rPr>
        <w:t>ex</w:t>
      </w:r>
      <w:r w:rsidR="00BA2503" w:rsidRPr="00CD6A4B">
        <w:rPr>
          <w:noProof/>
          <w:sz w:val="24"/>
          <w:szCs w:val="24"/>
          <w:lang w:val="en-AU"/>
        </w:rPr>
        <w:t>-</w:t>
      </w:r>
      <w:r w:rsidR="00EB2362" w:rsidRPr="00CD6A4B">
        <w:rPr>
          <w:noProof/>
          <w:sz w:val="24"/>
          <w:szCs w:val="24"/>
          <w:lang w:val="en-AU"/>
        </w:rPr>
        <w:t>actuator</w:t>
      </w:r>
      <w:r w:rsidR="00A76E74" w:rsidRPr="00CD6A4B">
        <w:rPr>
          <w:noProof/>
          <w:sz w:val="24"/>
          <w:szCs w:val="24"/>
          <w:lang w:val="en-AU"/>
        </w:rPr>
        <w:t xml:space="preserve">) </w:t>
      </w:r>
      <w:r w:rsidRPr="00CD6A4B">
        <w:rPr>
          <w:noProof/>
          <w:sz w:val="24"/>
          <w:szCs w:val="24"/>
          <w:lang w:val="en-AU"/>
        </w:rPr>
        <w:t>of</w:t>
      </w:r>
      <w:r w:rsidR="00E1419C" w:rsidRPr="00CD6A4B">
        <w:rPr>
          <w:noProof/>
          <w:sz w:val="24"/>
          <w:szCs w:val="24"/>
          <w:lang w:val="en-AU"/>
        </w:rPr>
        <w:t xml:space="preserve"> </w:t>
      </w:r>
      <w:r w:rsidRPr="00CD6A4B">
        <w:rPr>
          <w:noProof/>
          <w:sz w:val="24"/>
          <w:szCs w:val="24"/>
          <w:lang w:val="en-AU"/>
        </w:rPr>
        <w:t>8</w:t>
      </w:r>
      <w:r w:rsidR="00F64024" w:rsidRPr="00CD6A4B">
        <w:rPr>
          <w:noProof/>
          <w:sz w:val="24"/>
          <w:szCs w:val="24"/>
          <w:lang w:val="en-AU"/>
        </w:rPr>
        <w:t>4</w:t>
      </w:r>
      <w:r w:rsidR="00A76E74" w:rsidRPr="00CD6A4B">
        <w:rPr>
          <w:noProof/>
          <w:sz w:val="24"/>
          <w:szCs w:val="24"/>
          <w:lang w:val="en-AU"/>
        </w:rPr>
        <w:t>.</w:t>
      </w:r>
      <w:r w:rsidR="00F64024" w:rsidRPr="00CD6A4B">
        <w:rPr>
          <w:noProof/>
          <w:sz w:val="24"/>
          <w:szCs w:val="24"/>
          <w:lang w:val="en-AU"/>
        </w:rPr>
        <w:t>6</w:t>
      </w:r>
      <w:r w:rsidRPr="00CD6A4B">
        <w:rPr>
          <w:noProof/>
          <w:sz w:val="24"/>
          <w:szCs w:val="24"/>
          <w:lang w:val="en-AU"/>
        </w:rPr>
        <w:t xml:space="preserve"> micrograms of 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 and 5</w:t>
      </w:r>
      <w:r w:rsidR="00A76E74" w:rsidRPr="00CD6A4B">
        <w:rPr>
          <w:noProof/>
          <w:sz w:val="24"/>
          <w:szCs w:val="24"/>
          <w:lang w:val="en-AU"/>
        </w:rPr>
        <w:t>.</w:t>
      </w:r>
      <w:r w:rsidRPr="00CD6A4B">
        <w:rPr>
          <w:noProof/>
          <w:sz w:val="24"/>
          <w:szCs w:val="24"/>
          <w:lang w:val="en-AU"/>
        </w:rPr>
        <w:t>0 micrograms of formoterol fumarate</w:t>
      </w:r>
      <w:r w:rsidR="00A76E74" w:rsidRPr="00CD6A4B">
        <w:rPr>
          <w:noProof/>
          <w:sz w:val="24"/>
          <w:szCs w:val="24"/>
          <w:lang w:val="en-AU"/>
        </w:rPr>
        <w:t xml:space="preserve"> dihydrate</w:t>
      </w:r>
      <w:r w:rsidRPr="00CD6A4B">
        <w:rPr>
          <w:noProof/>
          <w:sz w:val="24"/>
          <w:szCs w:val="24"/>
          <w:lang w:val="en-AU"/>
        </w:rPr>
        <w:t>.</w:t>
      </w:r>
    </w:p>
    <w:p w14:paraId="33C51C91" w14:textId="77777777" w:rsidR="000C49CD" w:rsidRPr="00CD6A4B" w:rsidRDefault="000C49CD" w:rsidP="00921760">
      <w:pPr>
        <w:pStyle w:val="NoSpacing"/>
        <w:ind w:left="360"/>
        <w:rPr>
          <w:noProof/>
          <w:sz w:val="24"/>
          <w:szCs w:val="24"/>
          <w:lang w:val="en-AU"/>
        </w:rPr>
      </w:pPr>
    </w:p>
    <w:p w14:paraId="2BE5B13B" w14:textId="2EAD3D51" w:rsidR="000E1ED1" w:rsidRDefault="000E1ED1" w:rsidP="00921760">
      <w:pPr>
        <w:pStyle w:val="NoSpacing"/>
        <w:ind w:left="360"/>
        <w:rPr>
          <w:noProof/>
          <w:sz w:val="24"/>
          <w:szCs w:val="24"/>
          <w:lang w:val="en-AU"/>
        </w:rPr>
      </w:pPr>
      <w:r w:rsidRPr="000E1ED1">
        <w:rPr>
          <w:noProof/>
          <w:sz w:val="24"/>
          <w:szCs w:val="24"/>
          <w:lang w:val="en-AU"/>
        </w:rPr>
        <w:t>Excipient with known effect: ethanol absolute</w:t>
      </w:r>
      <w:r>
        <w:rPr>
          <w:noProof/>
          <w:sz w:val="24"/>
          <w:szCs w:val="24"/>
          <w:lang w:val="en-AU"/>
        </w:rPr>
        <w:t>.</w:t>
      </w:r>
    </w:p>
    <w:p w14:paraId="25CCF402" w14:textId="77777777" w:rsidR="000E1ED1" w:rsidRDefault="000E1ED1" w:rsidP="00921760">
      <w:pPr>
        <w:pStyle w:val="NoSpacing"/>
        <w:ind w:left="360"/>
        <w:rPr>
          <w:noProof/>
          <w:sz w:val="24"/>
          <w:szCs w:val="24"/>
          <w:lang w:val="en-AU"/>
        </w:rPr>
      </w:pPr>
    </w:p>
    <w:p w14:paraId="42B9C6D2"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For </w:t>
      </w:r>
      <w:r w:rsidR="00BC43D5" w:rsidRPr="00CD6A4B">
        <w:rPr>
          <w:noProof/>
          <w:sz w:val="24"/>
          <w:szCs w:val="24"/>
          <w:lang w:val="en-AU"/>
        </w:rPr>
        <w:t>the</w:t>
      </w:r>
      <w:r w:rsidRPr="00CD6A4B">
        <w:rPr>
          <w:noProof/>
          <w:sz w:val="24"/>
          <w:szCs w:val="24"/>
          <w:lang w:val="en-AU"/>
        </w:rPr>
        <w:t xml:space="preserve"> full list of excipients see </w:t>
      </w:r>
      <w:hyperlink w:anchor="_6.1_LIST_OF" w:history="1">
        <w:r w:rsidRPr="00995501">
          <w:rPr>
            <w:rStyle w:val="Hyperlink"/>
            <w:noProof/>
            <w:sz w:val="24"/>
            <w:szCs w:val="24"/>
            <w:lang w:val="en-AU"/>
          </w:rPr>
          <w:t>section 6.</w:t>
        </w:r>
        <w:r w:rsidR="00945FE9">
          <w:rPr>
            <w:rStyle w:val="Hyperlink"/>
            <w:noProof/>
            <w:sz w:val="24"/>
            <w:szCs w:val="24"/>
            <w:lang w:val="en-AU"/>
          </w:rPr>
          <w:t xml:space="preserve">1 </w:t>
        </w:r>
        <w:r w:rsidR="00945FE9" w:rsidRPr="00945FE9">
          <w:rPr>
            <w:rStyle w:val="Hyperlink"/>
            <w:noProof/>
            <w:sz w:val="24"/>
            <w:szCs w:val="24"/>
            <w:lang w:val="en-AU"/>
          </w:rPr>
          <w:t>LIST OF EXCIPIENTS</w:t>
        </w:r>
      </w:hyperlink>
      <w:r w:rsidRPr="00CD6A4B">
        <w:rPr>
          <w:noProof/>
          <w:sz w:val="24"/>
          <w:szCs w:val="24"/>
          <w:lang w:val="en-AU"/>
        </w:rPr>
        <w:t>.</w:t>
      </w:r>
    </w:p>
    <w:p w14:paraId="6C0D34D0" w14:textId="77777777" w:rsidR="000C49CD" w:rsidRPr="00CD6A4B" w:rsidRDefault="000C49CD" w:rsidP="00921760">
      <w:pPr>
        <w:pStyle w:val="NoSpacing"/>
        <w:ind w:left="360"/>
        <w:rPr>
          <w:noProof/>
          <w:sz w:val="24"/>
          <w:szCs w:val="24"/>
          <w:lang w:val="en-AU"/>
        </w:rPr>
      </w:pPr>
    </w:p>
    <w:p w14:paraId="51AFF730" w14:textId="77777777" w:rsidR="000C49CD" w:rsidRPr="001E27D5"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PHARMACEUTICAL FORM</w:t>
      </w:r>
    </w:p>
    <w:p w14:paraId="66AACE5E" w14:textId="77777777" w:rsidR="009D1DE6" w:rsidRDefault="000C49CD" w:rsidP="00921760">
      <w:pPr>
        <w:pStyle w:val="NoSpacing"/>
        <w:ind w:left="360"/>
        <w:rPr>
          <w:noProof/>
          <w:sz w:val="24"/>
          <w:szCs w:val="24"/>
          <w:lang w:val="en-AU"/>
        </w:rPr>
      </w:pPr>
      <w:r w:rsidRPr="00CD6A4B">
        <w:rPr>
          <w:noProof/>
          <w:sz w:val="24"/>
          <w:szCs w:val="24"/>
          <w:lang w:val="en-AU"/>
        </w:rPr>
        <w:t>Pressurised inhalation solution.</w:t>
      </w:r>
    </w:p>
    <w:p w14:paraId="41BBD57F" w14:textId="77777777" w:rsidR="000E1ED1" w:rsidRDefault="000E1ED1" w:rsidP="00921760">
      <w:pPr>
        <w:pStyle w:val="NoSpacing"/>
        <w:ind w:left="360"/>
        <w:rPr>
          <w:noProof/>
          <w:sz w:val="24"/>
          <w:szCs w:val="24"/>
          <w:lang w:val="en-AU"/>
        </w:rPr>
      </w:pPr>
    </w:p>
    <w:p w14:paraId="672168E2" w14:textId="47162092" w:rsidR="000E1ED1" w:rsidRDefault="009D1DE6" w:rsidP="00921760">
      <w:pPr>
        <w:pStyle w:val="NoSpacing"/>
        <w:ind w:left="360"/>
        <w:rPr>
          <w:noProof/>
          <w:sz w:val="24"/>
          <w:szCs w:val="24"/>
          <w:lang w:val="en-AU"/>
        </w:rPr>
      </w:pPr>
      <w:r w:rsidRPr="009D1DE6">
        <w:rPr>
          <w:noProof/>
          <w:sz w:val="24"/>
          <w:szCs w:val="24"/>
          <w:lang w:val="en-AU"/>
        </w:rPr>
        <w:t>Colourless to yellowish solution.</w:t>
      </w:r>
    </w:p>
    <w:p w14:paraId="2977E2A2" w14:textId="36EC5A34" w:rsidR="0038362D" w:rsidRDefault="0038362D" w:rsidP="00921760">
      <w:pPr>
        <w:pStyle w:val="NoSpacing"/>
        <w:ind w:left="360"/>
        <w:rPr>
          <w:noProof/>
          <w:sz w:val="24"/>
          <w:szCs w:val="24"/>
          <w:lang w:val="en-AU"/>
        </w:rPr>
      </w:pPr>
      <w:r w:rsidRPr="008E04A1">
        <w:rPr>
          <w:noProof/>
          <w:sz w:val="24"/>
          <w:szCs w:val="24"/>
          <w:lang w:val="en-AU"/>
        </w:rPr>
        <w:t>The inhalation solution is contained in a pressurised aluminium container sealed with a metering valve</w:t>
      </w:r>
      <w:r>
        <w:rPr>
          <w:noProof/>
          <w:sz w:val="24"/>
          <w:szCs w:val="24"/>
          <w:lang w:val="en-AU"/>
        </w:rPr>
        <w:t>.</w:t>
      </w:r>
      <w:r w:rsidR="000E1ED1">
        <w:rPr>
          <w:noProof/>
          <w:sz w:val="24"/>
          <w:szCs w:val="24"/>
          <w:lang w:val="en-AU"/>
        </w:rPr>
        <w:t xml:space="preserve"> </w:t>
      </w:r>
      <w:r>
        <w:rPr>
          <w:noProof/>
          <w:sz w:val="24"/>
          <w:szCs w:val="24"/>
          <w:lang w:val="en-AU"/>
        </w:rPr>
        <w:t>The canister is inserted</w:t>
      </w:r>
      <w:r w:rsidRPr="008E04A1">
        <w:rPr>
          <w:noProof/>
          <w:sz w:val="24"/>
          <w:szCs w:val="24"/>
          <w:lang w:val="en-AU"/>
        </w:rPr>
        <w:t xml:space="preserve"> into a polypropylene plastic actuator which incorporates a mouthpiece and is </w:t>
      </w:r>
      <w:r>
        <w:rPr>
          <w:noProof/>
          <w:sz w:val="24"/>
          <w:szCs w:val="24"/>
          <w:lang w:val="en-AU"/>
        </w:rPr>
        <w:t>fitted</w:t>
      </w:r>
      <w:r w:rsidRPr="008E04A1">
        <w:rPr>
          <w:noProof/>
          <w:sz w:val="24"/>
          <w:szCs w:val="24"/>
          <w:lang w:val="en-AU"/>
        </w:rPr>
        <w:t xml:space="preserve"> with a plastic protective cap.</w:t>
      </w:r>
      <w:r w:rsidR="000E1ED1">
        <w:rPr>
          <w:noProof/>
          <w:sz w:val="24"/>
          <w:szCs w:val="24"/>
          <w:lang w:val="en-AU"/>
        </w:rPr>
        <w:t xml:space="preserve"> </w:t>
      </w:r>
      <w:r w:rsidRPr="0038362D">
        <w:rPr>
          <w:noProof/>
          <w:sz w:val="24"/>
          <w:szCs w:val="24"/>
          <w:lang w:val="en-AU"/>
        </w:rPr>
        <w:t>The actuator is light purplish-red with a dark purplish-red cap. The actuator has a dose counter.</w:t>
      </w:r>
    </w:p>
    <w:p w14:paraId="773E25DC" w14:textId="77777777" w:rsidR="000C49CD" w:rsidRPr="00CD6A4B" w:rsidRDefault="000C49CD" w:rsidP="00921760">
      <w:pPr>
        <w:pStyle w:val="NoSpacing"/>
        <w:ind w:left="360"/>
        <w:rPr>
          <w:noProof/>
          <w:sz w:val="24"/>
          <w:szCs w:val="24"/>
          <w:lang w:val="en-AU"/>
        </w:rPr>
      </w:pPr>
    </w:p>
    <w:p w14:paraId="263F4DED" w14:textId="77777777" w:rsidR="000C49CD"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CLINICAL PARTICULARS</w:t>
      </w:r>
    </w:p>
    <w:p w14:paraId="659D513D" w14:textId="77777777" w:rsidR="001E27D5" w:rsidRDefault="001E27D5" w:rsidP="00921760">
      <w:pPr>
        <w:rPr>
          <w:lang w:val="en-AU"/>
        </w:rPr>
      </w:pPr>
    </w:p>
    <w:p w14:paraId="5F4290B0" w14:textId="77777777" w:rsidR="001E27D5" w:rsidRPr="001E27D5" w:rsidRDefault="001E27D5" w:rsidP="00921760">
      <w:pPr>
        <w:pStyle w:val="Heading2"/>
        <w:jc w:val="left"/>
        <w:rPr>
          <w:sz w:val="24"/>
          <w:szCs w:val="24"/>
        </w:rPr>
      </w:pPr>
      <w:r w:rsidRPr="001E27D5">
        <w:rPr>
          <w:sz w:val="24"/>
          <w:szCs w:val="24"/>
        </w:rPr>
        <w:t>4.1</w:t>
      </w:r>
      <w:r w:rsidR="00CF0CFE">
        <w:rPr>
          <w:sz w:val="24"/>
          <w:szCs w:val="24"/>
        </w:rPr>
        <w:t xml:space="preserve"> </w:t>
      </w:r>
      <w:r w:rsidRPr="001E27D5">
        <w:rPr>
          <w:noProof/>
          <w:sz w:val="24"/>
          <w:szCs w:val="24"/>
        </w:rPr>
        <w:t>THERAPEUTIC INDICATIONS</w:t>
      </w:r>
    </w:p>
    <w:p w14:paraId="17B58FA0" w14:textId="77777777" w:rsidR="0093244F" w:rsidRDefault="00CA79F3" w:rsidP="00921760">
      <w:pPr>
        <w:pStyle w:val="NoSpacing"/>
        <w:ind w:left="360"/>
        <w:rPr>
          <w:noProof/>
          <w:sz w:val="24"/>
          <w:szCs w:val="24"/>
          <w:lang w:val="en-AU"/>
        </w:rPr>
      </w:pPr>
      <w:r w:rsidRPr="00CD6A4B">
        <w:rPr>
          <w:noProof/>
          <w:sz w:val="24"/>
          <w:szCs w:val="24"/>
          <w:lang w:val="en-AU"/>
        </w:rPr>
        <w:t>Asthma</w:t>
      </w:r>
    </w:p>
    <w:p w14:paraId="2B539EE1" w14:textId="77777777" w:rsidR="000C49CD" w:rsidRPr="00CD6A4B" w:rsidRDefault="009551B7" w:rsidP="00921760">
      <w:pPr>
        <w:pStyle w:val="NoSpacing"/>
        <w:ind w:left="360"/>
        <w:rPr>
          <w:noProof/>
          <w:sz w:val="24"/>
          <w:szCs w:val="24"/>
          <w:lang w:val="en-AU"/>
        </w:rPr>
      </w:pPr>
      <w:r>
        <w:rPr>
          <w:noProof/>
          <w:sz w:val="24"/>
          <w:szCs w:val="24"/>
          <w:lang w:val="en-AU"/>
        </w:rPr>
        <w:t>FOSTAIR</w:t>
      </w:r>
      <w:r w:rsidR="000C49CD" w:rsidRPr="00CD6A4B">
        <w:rPr>
          <w:noProof/>
          <w:sz w:val="24"/>
          <w:szCs w:val="24"/>
          <w:lang w:val="en-AU"/>
        </w:rPr>
        <w:t xml:space="preserve"> is indicated </w:t>
      </w:r>
      <w:r w:rsidR="00CA3565">
        <w:rPr>
          <w:noProof/>
          <w:sz w:val="24"/>
          <w:szCs w:val="24"/>
          <w:lang w:val="en-AU"/>
        </w:rPr>
        <w:t xml:space="preserve">in adults (18 years and older) </w:t>
      </w:r>
      <w:r w:rsidR="000C49CD" w:rsidRPr="00CD6A4B">
        <w:rPr>
          <w:noProof/>
          <w:sz w:val="24"/>
          <w:szCs w:val="24"/>
          <w:lang w:val="en-AU"/>
        </w:rPr>
        <w:t>in the regular treatment of asthma where use of a combination product (inhaled corticosteroid and long-acting beta</w:t>
      </w:r>
      <w:r w:rsidR="000C49CD" w:rsidRPr="00CD6A4B">
        <w:rPr>
          <w:noProof/>
          <w:sz w:val="24"/>
          <w:szCs w:val="24"/>
          <w:vertAlign w:val="subscript"/>
          <w:lang w:val="en-AU"/>
        </w:rPr>
        <w:t>2</w:t>
      </w:r>
      <w:r w:rsidR="000C49CD" w:rsidRPr="00CD6A4B">
        <w:rPr>
          <w:noProof/>
          <w:sz w:val="24"/>
          <w:szCs w:val="24"/>
          <w:lang w:val="en-AU"/>
        </w:rPr>
        <w:t xml:space="preserve">-agonist) is appropriate: </w:t>
      </w:r>
    </w:p>
    <w:p w14:paraId="4202E898" w14:textId="6CCCDD8E" w:rsidR="000C49CD" w:rsidRPr="00CD6A4B" w:rsidRDefault="000C49CD" w:rsidP="00921760">
      <w:pPr>
        <w:pStyle w:val="NoSpacing"/>
        <w:numPr>
          <w:ilvl w:val="0"/>
          <w:numId w:val="11"/>
        </w:numPr>
        <w:ind w:left="720"/>
        <w:rPr>
          <w:noProof/>
          <w:sz w:val="24"/>
          <w:szCs w:val="24"/>
          <w:lang w:val="en-AU"/>
        </w:rPr>
      </w:pPr>
      <w:r w:rsidRPr="00CD6A4B">
        <w:rPr>
          <w:noProof/>
          <w:sz w:val="24"/>
          <w:szCs w:val="24"/>
          <w:lang w:val="en-AU"/>
        </w:rPr>
        <w:t>patients not adequately controlled with inhaled corticosteroids</w:t>
      </w:r>
      <w:r w:rsidR="00D01C15">
        <w:rPr>
          <w:noProof/>
          <w:sz w:val="24"/>
          <w:szCs w:val="24"/>
          <w:lang w:val="en-AU"/>
        </w:rPr>
        <w:t xml:space="preserve"> (ICS)</w:t>
      </w:r>
      <w:r w:rsidRPr="00CD6A4B">
        <w:rPr>
          <w:noProof/>
          <w:sz w:val="24"/>
          <w:szCs w:val="24"/>
          <w:lang w:val="en-AU"/>
        </w:rPr>
        <w:t xml:space="preserve"> and 'as needed' inhaled </w:t>
      </w:r>
      <w:r w:rsidR="00615F5F" w:rsidRPr="00CD6A4B">
        <w:rPr>
          <w:noProof/>
          <w:sz w:val="24"/>
          <w:szCs w:val="24"/>
          <w:lang w:val="en-AU"/>
        </w:rPr>
        <w:t>rapid</w:t>
      </w:r>
      <w:r w:rsidR="007E5223" w:rsidRPr="00CD6A4B">
        <w:rPr>
          <w:noProof/>
          <w:sz w:val="24"/>
          <w:szCs w:val="24"/>
          <w:lang w:val="en-AU"/>
        </w:rPr>
        <w:t>-</w:t>
      </w:r>
      <w:r w:rsidRPr="00CD6A4B">
        <w:rPr>
          <w:noProof/>
          <w:sz w:val="24"/>
          <w:szCs w:val="24"/>
          <w:lang w:val="en-AU"/>
        </w:rPr>
        <w:t>acting beta</w:t>
      </w:r>
      <w:r w:rsidRPr="00CD6A4B">
        <w:rPr>
          <w:noProof/>
          <w:sz w:val="24"/>
          <w:szCs w:val="24"/>
          <w:vertAlign w:val="subscript"/>
          <w:lang w:val="en-AU"/>
        </w:rPr>
        <w:t>2</w:t>
      </w:r>
      <w:r w:rsidRPr="00CD6A4B">
        <w:rPr>
          <w:noProof/>
          <w:sz w:val="24"/>
          <w:szCs w:val="24"/>
          <w:lang w:val="en-AU"/>
        </w:rPr>
        <w:t>-agonist or</w:t>
      </w:r>
    </w:p>
    <w:p w14:paraId="04A1D44E" w14:textId="244D5C93" w:rsidR="000C49CD" w:rsidRPr="00CD6A4B" w:rsidRDefault="000C49CD" w:rsidP="00921760">
      <w:pPr>
        <w:pStyle w:val="NoSpacing"/>
        <w:numPr>
          <w:ilvl w:val="0"/>
          <w:numId w:val="11"/>
        </w:numPr>
        <w:ind w:left="720"/>
        <w:rPr>
          <w:sz w:val="24"/>
          <w:szCs w:val="24"/>
          <w:lang w:val="en-AU"/>
        </w:rPr>
      </w:pPr>
      <w:r w:rsidRPr="00CD6A4B">
        <w:rPr>
          <w:sz w:val="24"/>
          <w:szCs w:val="24"/>
          <w:lang w:val="en-AU"/>
        </w:rPr>
        <w:t xml:space="preserve">patients already adequately controlled on both </w:t>
      </w:r>
      <w:r w:rsidR="00D01C15">
        <w:rPr>
          <w:sz w:val="24"/>
          <w:szCs w:val="24"/>
          <w:lang w:val="en-AU"/>
        </w:rPr>
        <w:t>ICS</w:t>
      </w:r>
      <w:r w:rsidRPr="00CD6A4B">
        <w:rPr>
          <w:sz w:val="24"/>
          <w:szCs w:val="24"/>
          <w:lang w:val="en-AU"/>
        </w:rPr>
        <w:t xml:space="preserve"> and long-acting beta</w:t>
      </w:r>
      <w:r w:rsidRPr="00CD6A4B">
        <w:rPr>
          <w:sz w:val="24"/>
          <w:szCs w:val="24"/>
          <w:vertAlign w:val="subscript"/>
          <w:lang w:val="en-AU"/>
        </w:rPr>
        <w:t>2</w:t>
      </w:r>
      <w:r w:rsidRPr="00CD6A4B">
        <w:rPr>
          <w:sz w:val="24"/>
          <w:szCs w:val="24"/>
          <w:lang w:val="en-AU"/>
        </w:rPr>
        <w:t>-agonists</w:t>
      </w:r>
      <w:r w:rsidR="00D01C15">
        <w:rPr>
          <w:sz w:val="24"/>
          <w:szCs w:val="24"/>
          <w:lang w:val="en-AU"/>
        </w:rPr>
        <w:t xml:space="preserve"> (LABA)</w:t>
      </w:r>
      <w:r w:rsidRPr="00CD6A4B">
        <w:rPr>
          <w:sz w:val="24"/>
          <w:szCs w:val="24"/>
          <w:lang w:val="en-AU"/>
        </w:rPr>
        <w:t xml:space="preserve">. </w:t>
      </w:r>
    </w:p>
    <w:p w14:paraId="4F5A79F2" w14:textId="77777777" w:rsidR="00FB2DD3" w:rsidRPr="00CD6A4B" w:rsidRDefault="00FB2DD3" w:rsidP="00921760">
      <w:pPr>
        <w:pStyle w:val="NoSpacing"/>
        <w:ind w:left="360"/>
        <w:rPr>
          <w:sz w:val="24"/>
          <w:szCs w:val="24"/>
          <w:lang w:val="en-AU"/>
        </w:rPr>
      </w:pPr>
    </w:p>
    <w:p w14:paraId="5D0508F0" w14:textId="77777777" w:rsidR="00FB2DD3" w:rsidRPr="00CD6A4B" w:rsidRDefault="00FB2DD3" w:rsidP="00921760">
      <w:pPr>
        <w:pStyle w:val="NoSpacing"/>
        <w:pageBreakBefore/>
        <w:ind w:left="357"/>
        <w:rPr>
          <w:sz w:val="24"/>
          <w:szCs w:val="24"/>
          <w:lang w:val="en-AU"/>
        </w:rPr>
      </w:pPr>
      <w:r w:rsidRPr="00CD6A4B">
        <w:rPr>
          <w:sz w:val="24"/>
          <w:szCs w:val="24"/>
          <w:lang w:val="en-AU"/>
        </w:rPr>
        <w:lastRenderedPageBreak/>
        <w:t>COPD</w:t>
      </w:r>
    </w:p>
    <w:p w14:paraId="2534B8BB" w14:textId="77777777" w:rsidR="000C49CD" w:rsidRPr="00CD6A4B" w:rsidRDefault="00FB2DD3" w:rsidP="00921760">
      <w:pPr>
        <w:pStyle w:val="NoSpacing"/>
        <w:ind w:left="360"/>
        <w:rPr>
          <w:sz w:val="24"/>
          <w:szCs w:val="24"/>
          <w:lang w:val="en-AU"/>
        </w:rPr>
      </w:pPr>
      <w:r w:rsidRPr="00CD6A4B">
        <w:rPr>
          <w:sz w:val="24"/>
          <w:szCs w:val="24"/>
          <w:lang w:val="en-AU"/>
        </w:rPr>
        <w:t xml:space="preserve">Symptomatic treatment of </w:t>
      </w:r>
      <w:r w:rsidR="006E7818">
        <w:rPr>
          <w:sz w:val="24"/>
          <w:szCs w:val="24"/>
          <w:lang w:val="en-AU"/>
        </w:rPr>
        <w:t xml:space="preserve">adults </w:t>
      </w:r>
      <w:r w:rsidRPr="00CD6A4B">
        <w:rPr>
          <w:sz w:val="24"/>
          <w:szCs w:val="24"/>
          <w:lang w:val="en-AU"/>
        </w:rPr>
        <w:t>with severe COPD (FEV</w:t>
      </w:r>
      <w:r w:rsidRPr="00CD6A4B">
        <w:rPr>
          <w:sz w:val="24"/>
          <w:szCs w:val="24"/>
          <w:vertAlign w:val="subscript"/>
          <w:lang w:val="en-AU"/>
        </w:rPr>
        <w:t>1</w:t>
      </w:r>
      <w:r w:rsidRPr="00CD6A4B">
        <w:rPr>
          <w:sz w:val="24"/>
          <w:szCs w:val="24"/>
          <w:lang w:val="en-AU"/>
        </w:rPr>
        <w:t xml:space="preserve"> &lt; 50% predicted normal) and a history of repeated exacerbations, who have significant symptoms despite regular therapy with long-acting bronchodilators.</w:t>
      </w:r>
    </w:p>
    <w:p w14:paraId="729F93BB" w14:textId="77777777" w:rsidR="000C49CD" w:rsidRPr="00CD6A4B" w:rsidRDefault="000C49CD" w:rsidP="00921760">
      <w:pPr>
        <w:pStyle w:val="NoSpacing"/>
        <w:ind w:left="360"/>
        <w:rPr>
          <w:sz w:val="24"/>
          <w:szCs w:val="24"/>
          <w:lang w:val="en-AU"/>
        </w:rPr>
      </w:pPr>
    </w:p>
    <w:p w14:paraId="6EF356CE" w14:textId="46E54B85" w:rsidR="000C49CD" w:rsidRPr="001E27D5" w:rsidRDefault="000C49CD" w:rsidP="00921760">
      <w:pPr>
        <w:pStyle w:val="Heading2"/>
        <w:jc w:val="left"/>
        <w:rPr>
          <w:noProof/>
          <w:sz w:val="24"/>
          <w:szCs w:val="24"/>
        </w:rPr>
      </w:pPr>
      <w:bookmarkStart w:id="0" w:name="_4.2_POSOLOGY_AND"/>
      <w:bookmarkStart w:id="1" w:name="_Hlk12286226"/>
      <w:bookmarkEnd w:id="0"/>
      <w:r w:rsidRPr="001E27D5">
        <w:rPr>
          <w:smallCaps/>
          <w:noProof/>
          <w:sz w:val="24"/>
          <w:szCs w:val="24"/>
        </w:rPr>
        <w:t>4.</w:t>
      </w:r>
      <w:r w:rsidR="00FB2DD3" w:rsidRPr="001E27D5">
        <w:rPr>
          <w:smallCaps/>
          <w:noProof/>
          <w:sz w:val="24"/>
          <w:szCs w:val="24"/>
        </w:rPr>
        <w:t>2</w:t>
      </w:r>
      <w:r w:rsidR="00CF0CFE">
        <w:rPr>
          <w:smallCaps/>
          <w:noProof/>
          <w:sz w:val="24"/>
          <w:szCs w:val="24"/>
        </w:rPr>
        <w:t xml:space="preserve"> </w:t>
      </w:r>
      <w:r w:rsidR="0052162B">
        <w:rPr>
          <w:noProof/>
          <w:sz w:val="24"/>
          <w:szCs w:val="24"/>
        </w:rPr>
        <w:t>DOSE</w:t>
      </w:r>
      <w:r w:rsidR="0052162B" w:rsidRPr="001E27D5">
        <w:rPr>
          <w:noProof/>
          <w:sz w:val="24"/>
          <w:szCs w:val="24"/>
        </w:rPr>
        <w:t xml:space="preserve"> </w:t>
      </w:r>
      <w:r w:rsidR="00FB2DD3" w:rsidRPr="001E27D5">
        <w:rPr>
          <w:noProof/>
          <w:sz w:val="24"/>
          <w:szCs w:val="24"/>
        </w:rPr>
        <w:t>AND METHOD OF ADMINISTRATION</w:t>
      </w:r>
    </w:p>
    <w:bookmarkEnd w:id="1"/>
    <w:p w14:paraId="08561001" w14:textId="77777777" w:rsidR="00A76E74" w:rsidRDefault="00A76E74" w:rsidP="00921760">
      <w:pPr>
        <w:pStyle w:val="NoSpacing"/>
        <w:ind w:left="360"/>
        <w:rPr>
          <w:noProof/>
          <w:color w:val="000000"/>
          <w:kern w:val="28"/>
          <w:sz w:val="24"/>
          <w:szCs w:val="24"/>
          <w:lang w:val="en-AU"/>
        </w:rPr>
      </w:pPr>
      <w:r w:rsidRPr="00CD6A4B">
        <w:rPr>
          <w:caps/>
          <w:noProof/>
          <w:color w:val="000000"/>
          <w:kern w:val="28"/>
          <w:sz w:val="24"/>
          <w:szCs w:val="24"/>
          <w:lang w:val="en-AU"/>
        </w:rPr>
        <w:t xml:space="preserve"> </w:t>
      </w:r>
      <w:r w:rsidR="009551B7">
        <w:rPr>
          <w:noProof/>
          <w:color w:val="000000"/>
          <w:kern w:val="28"/>
          <w:sz w:val="24"/>
          <w:szCs w:val="24"/>
          <w:lang w:val="en-AU"/>
        </w:rPr>
        <w:t>FOSTAIR</w:t>
      </w:r>
      <w:r w:rsidR="00506F3D">
        <w:rPr>
          <w:noProof/>
          <w:color w:val="000000"/>
          <w:kern w:val="28"/>
          <w:sz w:val="24"/>
          <w:szCs w:val="24"/>
          <w:lang w:val="en-AU"/>
        </w:rPr>
        <w:t xml:space="preserve"> i</w:t>
      </w:r>
      <w:r w:rsidRPr="00CD6A4B">
        <w:rPr>
          <w:noProof/>
          <w:color w:val="000000"/>
          <w:kern w:val="28"/>
          <w:sz w:val="24"/>
          <w:szCs w:val="24"/>
          <w:lang w:val="en-AU"/>
        </w:rPr>
        <w:t>s for inhal</w:t>
      </w:r>
      <w:r w:rsidR="00654E0C" w:rsidRPr="00CD6A4B">
        <w:rPr>
          <w:noProof/>
          <w:color w:val="000000"/>
          <w:kern w:val="28"/>
          <w:sz w:val="24"/>
          <w:szCs w:val="24"/>
          <w:lang w:val="en-AU"/>
        </w:rPr>
        <w:t>a</w:t>
      </w:r>
      <w:r w:rsidRPr="00CD6A4B">
        <w:rPr>
          <w:noProof/>
          <w:color w:val="000000"/>
          <w:kern w:val="28"/>
          <w:sz w:val="24"/>
          <w:szCs w:val="24"/>
          <w:lang w:val="en-AU"/>
        </w:rPr>
        <w:t>tion use.</w:t>
      </w:r>
    </w:p>
    <w:p w14:paraId="68B0B0E1" w14:textId="77777777" w:rsidR="0093244F" w:rsidRPr="00CD6A4B" w:rsidRDefault="0093244F" w:rsidP="00921760">
      <w:pPr>
        <w:pStyle w:val="NoSpacing"/>
        <w:ind w:left="360"/>
        <w:rPr>
          <w:noProof/>
          <w:color w:val="000000"/>
          <w:kern w:val="28"/>
          <w:sz w:val="24"/>
          <w:szCs w:val="24"/>
          <w:lang w:val="en-AU"/>
        </w:rPr>
      </w:pPr>
    </w:p>
    <w:p w14:paraId="5D7EA29F" w14:textId="41E8F6D4" w:rsidR="00506F3D" w:rsidRDefault="0052162B" w:rsidP="00921760">
      <w:pPr>
        <w:pStyle w:val="NoSpacing"/>
        <w:ind w:left="360"/>
        <w:rPr>
          <w:b/>
          <w:noProof/>
          <w:color w:val="000000"/>
          <w:kern w:val="28"/>
          <w:sz w:val="24"/>
          <w:szCs w:val="24"/>
          <w:lang w:val="en-AU"/>
        </w:rPr>
      </w:pPr>
      <w:r>
        <w:rPr>
          <w:b/>
          <w:noProof/>
          <w:color w:val="000000"/>
          <w:kern w:val="28"/>
          <w:sz w:val="24"/>
          <w:szCs w:val="24"/>
          <w:lang w:val="en-AU"/>
        </w:rPr>
        <w:t>DOSAGE</w:t>
      </w:r>
    </w:p>
    <w:p w14:paraId="5E318367" w14:textId="77777777" w:rsidR="00CA79F3" w:rsidRPr="0093244F" w:rsidRDefault="00CA79F3" w:rsidP="00921760">
      <w:pPr>
        <w:pStyle w:val="NoSpacing"/>
        <w:ind w:left="360"/>
        <w:rPr>
          <w:b/>
          <w:smallCaps/>
          <w:noProof/>
          <w:color w:val="000000"/>
          <w:kern w:val="28"/>
          <w:sz w:val="24"/>
          <w:szCs w:val="24"/>
          <w:u w:val="single"/>
          <w:lang w:val="en-AU"/>
        </w:rPr>
      </w:pPr>
      <w:r w:rsidRPr="0093244F">
        <w:rPr>
          <w:b/>
          <w:smallCaps/>
          <w:noProof/>
          <w:color w:val="000000"/>
          <w:kern w:val="28"/>
          <w:sz w:val="24"/>
          <w:szCs w:val="24"/>
          <w:u w:val="single"/>
          <w:lang w:val="en-AU"/>
        </w:rPr>
        <w:t xml:space="preserve">Asthma </w:t>
      </w:r>
    </w:p>
    <w:p w14:paraId="2C8AF7DC" w14:textId="77777777" w:rsidR="00E36E44" w:rsidRPr="00CD6A4B" w:rsidRDefault="009551B7" w:rsidP="00921760">
      <w:pPr>
        <w:pStyle w:val="NoSpacing"/>
        <w:ind w:left="360"/>
        <w:rPr>
          <w:noProof/>
          <w:sz w:val="24"/>
          <w:szCs w:val="24"/>
          <w:lang w:val="en-AU"/>
        </w:rPr>
      </w:pPr>
      <w:r>
        <w:rPr>
          <w:noProof/>
          <w:sz w:val="24"/>
          <w:szCs w:val="24"/>
          <w:lang w:val="en-AU"/>
        </w:rPr>
        <w:t>FOSTAIR</w:t>
      </w:r>
      <w:r w:rsidR="00FB2DD3" w:rsidRPr="00CD6A4B">
        <w:rPr>
          <w:noProof/>
          <w:sz w:val="24"/>
          <w:szCs w:val="24"/>
          <w:lang w:val="en-AU"/>
        </w:rPr>
        <w:t xml:space="preserve"> is </w:t>
      </w:r>
      <w:r w:rsidR="000C49CD" w:rsidRPr="00CD6A4B">
        <w:rPr>
          <w:noProof/>
          <w:sz w:val="24"/>
          <w:szCs w:val="24"/>
          <w:lang w:val="en-AU"/>
        </w:rPr>
        <w:t>not intended for the initial management of asthma. The dosage of the components</w:t>
      </w:r>
      <w:r w:rsidR="007E5223" w:rsidRPr="00CD6A4B">
        <w:rPr>
          <w:noProof/>
          <w:sz w:val="24"/>
          <w:szCs w:val="24"/>
          <w:lang w:val="en-AU"/>
        </w:rPr>
        <w:t xml:space="preserve"> of </w:t>
      </w:r>
      <w:r>
        <w:rPr>
          <w:noProof/>
          <w:sz w:val="24"/>
          <w:szCs w:val="24"/>
          <w:lang w:val="en-AU"/>
        </w:rPr>
        <w:t>FOSTAIR</w:t>
      </w:r>
      <w:r w:rsidR="000C49CD" w:rsidRPr="00CD6A4B">
        <w:rPr>
          <w:noProof/>
          <w:sz w:val="24"/>
          <w:szCs w:val="24"/>
          <w:lang w:val="en-AU"/>
        </w:rPr>
        <w:t xml:space="preserve"> is individual and should be adjusted to the severity of the disease. This should be considered not only when treatment with combination products is initiated but also when the dose is adjusted. If an individual patient should require a combination of doses other than those available in the combination inhaler, appropriate doses of beta</w:t>
      </w:r>
      <w:r w:rsidR="000C49CD" w:rsidRPr="00CD6A4B">
        <w:rPr>
          <w:noProof/>
          <w:sz w:val="24"/>
          <w:szCs w:val="24"/>
          <w:vertAlign w:val="subscript"/>
          <w:lang w:val="en-AU"/>
        </w:rPr>
        <w:t>2</w:t>
      </w:r>
      <w:r w:rsidR="000C49CD" w:rsidRPr="00CD6A4B">
        <w:rPr>
          <w:noProof/>
          <w:sz w:val="24"/>
          <w:szCs w:val="24"/>
          <w:lang w:val="en-AU"/>
        </w:rPr>
        <w:t>-agonist</w:t>
      </w:r>
      <w:r w:rsidR="002E6708" w:rsidRPr="00CD6A4B">
        <w:rPr>
          <w:noProof/>
          <w:sz w:val="24"/>
          <w:szCs w:val="24"/>
          <w:lang w:val="en-AU"/>
        </w:rPr>
        <w:t>s</w:t>
      </w:r>
      <w:r w:rsidR="000C49CD" w:rsidRPr="00CD6A4B">
        <w:rPr>
          <w:noProof/>
          <w:sz w:val="24"/>
          <w:szCs w:val="24"/>
          <w:lang w:val="en-AU"/>
        </w:rPr>
        <w:t xml:space="preserve"> and/or corticosteroids by individual inhalers should be prescribed.</w:t>
      </w:r>
    </w:p>
    <w:p w14:paraId="6A538CE9" w14:textId="77777777" w:rsidR="00E36E44" w:rsidRPr="00CD6A4B" w:rsidRDefault="00E36E44" w:rsidP="00921760">
      <w:pPr>
        <w:pStyle w:val="NoSpacing"/>
        <w:ind w:left="360"/>
        <w:rPr>
          <w:noProof/>
          <w:sz w:val="24"/>
          <w:szCs w:val="24"/>
          <w:lang w:val="en-AU"/>
        </w:rPr>
      </w:pPr>
    </w:p>
    <w:p w14:paraId="686AFF58" w14:textId="77777777" w:rsidR="00DE6C5E" w:rsidRPr="00CD6A4B" w:rsidRDefault="00DE6C5E" w:rsidP="00921760">
      <w:pPr>
        <w:pStyle w:val="NoSpacing"/>
        <w:ind w:left="360"/>
        <w:rPr>
          <w:sz w:val="24"/>
          <w:szCs w:val="24"/>
          <w:lang w:val="en-AU"/>
        </w:rPr>
      </w:pPr>
      <w:r w:rsidRPr="00CD6A4B">
        <w:rPr>
          <w:sz w:val="24"/>
          <w:szCs w:val="24"/>
          <w:lang w:val="en-AU"/>
        </w:rPr>
        <w:t>There are two treatment approaches:</w:t>
      </w:r>
    </w:p>
    <w:p w14:paraId="6BD2B798" w14:textId="77777777" w:rsidR="00DE6C5E" w:rsidRPr="00CD6A4B" w:rsidRDefault="00DE6C5E" w:rsidP="00921760">
      <w:pPr>
        <w:pStyle w:val="NoSpacing"/>
        <w:ind w:left="360"/>
        <w:rPr>
          <w:sz w:val="24"/>
          <w:szCs w:val="24"/>
          <w:lang w:val="en-AU"/>
        </w:rPr>
      </w:pPr>
    </w:p>
    <w:p w14:paraId="0DDA4040" w14:textId="77777777" w:rsidR="00DE6C5E" w:rsidRPr="0093244F" w:rsidRDefault="00DE6C5E" w:rsidP="00921760">
      <w:pPr>
        <w:pStyle w:val="NoSpacing"/>
        <w:numPr>
          <w:ilvl w:val="0"/>
          <w:numId w:val="12"/>
        </w:numPr>
        <w:ind w:left="720"/>
        <w:rPr>
          <w:sz w:val="24"/>
          <w:szCs w:val="24"/>
          <w:lang w:val="en-AU"/>
        </w:rPr>
      </w:pPr>
      <w:r w:rsidRPr="0093244F">
        <w:rPr>
          <w:sz w:val="24"/>
          <w:szCs w:val="24"/>
          <w:lang w:val="en-AU"/>
        </w:rPr>
        <w:t xml:space="preserve">Maintenance therapy: </w:t>
      </w:r>
      <w:r w:rsidR="009551B7">
        <w:rPr>
          <w:noProof/>
          <w:sz w:val="24"/>
          <w:szCs w:val="24"/>
          <w:lang w:val="en-AU"/>
        </w:rPr>
        <w:t>FOSTAIR</w:t>
      </w:r>
      <w:r w:rsidRPr="0093244F">
        <w:rPr>
          <w:sz w:val="24"/>
          <w:szCs w:val="24"/>
          <w:lang w:val="en-AU"/>
        </w:rPr>
        <w:t xml:space="preserve"> is taken as regular maintenance treatment with a separate as needed </w:t>
      </w:r>
      <w:r w:rsidR="00AA6245" w:rsidRPr="0093244F">
        <w:rPr>
          <w:sz w:val="24"/>
          <w:szCs w:val="24"/>
          <w:lang w:val="en-AU"/>
        </w:rPr>
        <w:t>rapid</w:t>
      </w:r>
      <w:r w:rsidRPr="0093244F">
        <w:rPr>
          <w:sz w:val="24"/>
          <w:szCs w:val="24"/>
          <w:lang w:val="en-AU"/>
        </w:rPr>
        <w:t>-acting bronchodilator.</w:t>
      </w:r>
    </w:p>
    <w:p w14:paraId="08DF9ECF" w14:textId="77777777" w:rsidR="00DE6C5E" w:rsidRPr="00CD6A4B" w:rsidRDefault="00DE6C5E" w:rsidP="00921760">
      <w:pPr>
        <w:pStyle w:val="NoSpacing"/>
        <w:numPr>
          <w:ilvl w:val="0"/>
          <w:numId w:val="12"/>
        </w:numPr>
        <w:ind w:left="720"/>
        <w:rPr>
          <w:sz w:val="24"/>
          <w:szCs w:val="24"/>
          <w:lang w:val="en-AU"/>
        </w:rPr>
      </w:pPr>
      <w:r w:rsidRPr="0093244F">
        <w:rPr>
          <w:sz w:val="24"/>
          <w:szCs w:val="24"/>
          <w:lang w:val="en-AU"/>
        </w:rPr>
        <w:t>Maintenance and reliever therapy</w:t>
      </w:r>
      <w:r w:rsidRPr="0093244F">
        <w:rPr>
          <w:bCs/>
          <w:sz w:val="24"/>
          <w:szCs w:val="24"/>
          <w:lang w:val="en-AU"/>
        </w:rPr>
        <w:t>:</w:t>
      </w:r>
      <w:r w:rsidRPr="0093244F">
        <w:rPr>
          <w:sz w:val="24"/>
          <w:szCs w:val="24"/>
          <w:lang w:val="en-AU"/>
        </w:rPr>
        <w:t xml:space="preserve"> </w:t>
      </w:r>
      <w:r w:rsidR="009551B7">
        <w:rPr>
          <w:noProof/>
          <w:sz w:val="24"/>
          <w:szCs w:val="24"/>
          <w:lang w:val="en-AU"/>
        </w:rPr>
        <w:t>FOSTAIR</w:t>
      </w:r>
      <w:r w:rsidRPr="00CD6A4B">
        <w:rPr>
          <w:sz w:val="24"/>
          <w:szCs w:val="24"/>
          <w:lang w:val="en-AU"/>
        </w:rPr>
        <w:t xml:space="preserve"> is taken as regular maintenance treatment and as needed in response to asthma symptoms.</w:t>
      </w:r>
    </w:p>
    <w:p w14:paraId="05DC3096" w14:textId="77777777" w:rsidR="0093244F" w:rsidRDefault="0093244F" w:rsidP="00921760">
      <w:pPr>
        <w:pStyle w:val="NoSpacing"/>
        <w:ind w:left="360"/>
        <w:rPr>
          <w:b/>
          <w:sz w:val="24"/>
          <w:szCs w:val="24"/>
          <w:lang w:val="en-AU"/>
        </w:rPr>
      </w:pPr>
    </w:p>
    <w:p w14:paraId="6B40A59C" w14:textId="77777777" w:rsidR="0093244F" w:rsidRPr="0093244F" w:rsidRDefault="00DE6C5E" w:rsidP="00921760">
      <w:pPr>
        <w:pStyle w:val="NoSpacing"/>
        <w:numPr>
          <w:ilvl w:val="0"/>
          <w:numId w:val="13"/>
        </w:numPr>
        <w:ind w:left="720"/>
        <w:rPr>
          <w:sz w:val="24"/>
          <w:szCs w:val="24"/>
          <w:lang w:val="en-AU"/>
        </w:rPr>
      </w:pPr>
      <w:r w:rsidRPr="0093244F">
        <w:rPr>
          <w:b/>
          <w:sz w:val="24"/>
          <w:szCs w:val="24"/>
          <w:lang w:val="en-AU"/>
        </w:rPr>
        <w:t>Maintenance therapy</w:t>
      </w:r>
    </w:p>
    <w:p w14:paraId="2A1E3793" w14:textId="77777777" w:rsidR="00DE6C5E" w:rsidRPr="0093244F" w:rsidRDefault="00DE6C5E" w:rsidP="00921760">
      <w:pPr>
        <w:pStyle w:val="NoSpacing"/>
        <w:ind w:left="360"/>
        <w:rPr>
          <w:sz w:val="24"/>
          <w:szCs w:val="24"/>
          <w:lang w:val="en-AU"/>
        </w:rPr>
      </w:pPr>
      <w:r w:rsidRPr="0093244F">
        <w:rPr>
          <w:sz w:val="24"/>
          <w:szCs w:val="24"/>
          <w:lang w:val="en-AU"/>
        </w:rPr>
        <w:t xml:space="preserve">Patients should be advised to have their separate </w:t>
      </w:r>
      <w:r w:rsidR="00AA6245" w:rsidRPr="0093244F">
        <w:rPr>
          <w:sz w:val="24"/>
          <w:szCs w:val="24"/>
          <w:lang w:val="en-AU"/>
        </w:rPr>
        <w:t>rapid</w:t>
      </w:r>
      <w:r w:rsidRPr="0093244F">
        <w:rPr>
          <w:sz w:val="24"/>
          <w:szCs w:val="24"/>
          <w:lang w:val="en-AU"/>
        </w:rPr>
        <w:t>-acting bronchodilator available for rescue use at all times.</w:t>
      </w:r>
    </w:p>
    <w:p w14:paraId="6446DD70" w14:textId="77777777" w:rsidR="0093244F" w:rsidRDefault="0093244F" w:rsidP="00921760">
      <w:pPr>
        <w:pStyle w:val="NoSpacing"/>
        <w:ind w:left="360"/>
        <w:rPr>
          <w:noProof/>
          <w:kern w:val="28"/>
          <w:sz w:val="24"/>
          <w:szCs w:val="24"/>
          <w:lang w:val="en-AU"/>
        </w:rPr>
      </w:pPr>
    </w:p>
    <w:p w14:paraId="0DAA0621" w14:textId="78DEB792" w:rsidR="000C49CD" w:rsidRPr="0093244F" w:rsidRDefault="00E15A31" w:rsidP="00921760">
      <w:pPr>
        <w:pStyle w:val="NoSpacing"/>
        <w:ind w:left="360"/>
        <w:rPr>
          <w:b/>
          <w:i/>
          <w:noProof/>
          <w:sz w:val="24"/>
          <w:szCs w:val="24"/>
          <w:lang w:val="en-AU"/>
        </w:rPr>
      </w:pPr>
      <w:r w:rsidRPr="0093244F">
        <w:rPr>
          <w:b/>
          <w:i/>
          <w:noProof/>
          <w:kern w:val="28"/>
          <w:sz w:val="24"/>
          <w:szCs w:val="24"/>
          <w:lang w:val="en-AU"/>
        </w:rPr>
        <w:t>Dose recommendations for adults 1</w:t>
      </w:r>
      <w:r w:rsidR="00C40AA4" w:rsidRPr="0093244F">
        <w:rPr>
          <w:b/>
          <w:i/>
          <w:noProof/>
          <w:kern w:val="28"/>
          <w:sz w:val="24"/>
          <w:szCs w:val="24"/>
          <w:lang w:val="en-AU"/>
        </w:rPr>
        <w:t>8</w:t>
      </w:r>
      <w:r w:rsidRPr="0093244F">
        <w:rPr>
          <w:b/>
          <w:i/>
          <w:noProof/>
          <w:kern w:val="28"/>
          <w:sz w:val="24"/>
          <w:szCs w:val="24"/>
          <w:lang w:val="en-AU"/>
        </w:rPr>
        <w:t xml:space="preserve"> years and </w:t>
      </w:r>
      <w:r w:rsidR="008972FD" w:rsidRPr="0093244F">
        <w:rPr>
          <w:b/>
          <w:i/>
          <w:noProof/>
          <w:kern w:val="28"/>
          <w:sz w:val="24"/>
          <w:szCs w:val="24"/>
          <w:lang w:val="en-AU"/>
        </w:rPr>
        <w:t>above</w:t>
      </w:r>
      <w:r w:rsidRPr="0093244F">
        <w:rPr>
          <w:b/>
          <w:i/>
          <w:noProof/>
          <w:kern w:val="28"/>
          <w:sz w:val="24"/>
          <w:szCs w:val="24"/>
          <w:lang w:val="en-AU"/>
        </w:rPr>
        <w:t xml:space="preserve">: </w:t>
      </w:r>
    </w:p>
    <w:p w14:paraId="4EB9DDCE" w14:textId="77777777" w:rsidR="000C49CD" w:rsidRPr="00CD6A4B" w:rsidRDefault="00E15A31" w:rsidP="00921760">
      <w:pPr>
        <w:pStyle w:val="NoSpacing"/>
        <w:ind w:left="360"/>
        <w:rPr>
          <w:noProof/>
          <w:sz w:val="24"/>
          <w:szCs w:val="24"/>
          <w:lang w:val="en-AU"/>
        </w:rPr>
      </w:pPr>
      <w:r w:rsidRPr="00CD6A4B">
        <w:rPr>
          <w:noProof/>
          <w:sz w:val="24"/>
          <w:szCs w:val="24"/>
          <w:lang w:val="en-AU"/>
        </w:rPr>
        <w:t>O</w:t>
      </w:r>
      <w:r w:rsidR="000C49CD" w:rsidRPr="00CD6A4B">
        <w:rPr>
          <w:noProof/>
          <w:sz w:val="24"/>
          <w:szCs w:val="24"/>
          <w:lang w:val="en-AU"/>
        </w:rPr>
        <w:t xml:space="preserve">ne or two inhalations twice daily. </w:t>
      </w:r>
    </w:p>
    <w:p w14:paraId="4B7EFC0E" w14:textId="77777777" w:rsidR="00E15A31" w:rsidRDefault="00E15A31" w:rsidP="00921760">
      <w:pPr>
        <w:pStyle w:val="NoSpacing"/>
        <w:ind w:left="360"/>
        <w:rPr>
          <w:sz w:val="24"/>
          <w:szCs w:val="24"/>
          <w:lang w:val="en-AU"/>
        </w:rPr>
      </w:pPr>
      <w:r w:rsidRPr="00CD6A4B">
        <w:rPr>
          <w:sz w:val="24"/>
          <w:szCs w:val="24"/>
          <w:lang w:val="en-AU"/>
        </w:rPr>
        <w:t>The maximum daily dose is 4 inhalations.</w:t>
      </w:r>
    </w:p>
    <w:p w14:paraId="61988538" w14:textId="213CCC60" w:rsidR="00821D06" w:rsidRPr="00F27AAF" w:rsidRDefault="00821D06" w:rsidP="00921760">
      <w:pPr>
        <w:pStyle w:val="NoSpacing"/>
        <w:ind w:left="360"/>
        <w:rPr>
          <w:sz w:val="24"/>
          <w:szCs w:val="24"/>
          <w:lang w:val="en-AU"/>
        </w:rPr>
      </w:pPr>
    </w:p>
    <w:p w14:paraId="529F3BE6" w14:textId="36D19F33" w:rsidR="00F27AAF" w:rsidRPr="000B2F44" w:rsidRDefault="00F27AAF" w:rsidP="00921760">
      <w:pPr>
        <w:ind w:left="360"/>
        <w:rPr>
          <w:sz w:val="24"/>
          <w:szCs w:val="24"/>
          <w:lang w:val="en-AU"/>
        </w:rPr>
      </w:pPr>
      <w:bookmarkStart w:id="2" w:name="_Hlk29472066"/>
      <w:r w:rsidRPr="000B2F44">
        <w:rPr>
          <w:sz w:val="24"/>
          <w:szCs w:val="24"/>
        </w:rPr>
        <w:t xml:space="preserve">FOSTAIR can be taken as maintenance therapy either as </w:t>
      </w:r>
      <w:r w:rsidR="00FF6E24">
        <w:rPr>
          <w:sz w:val="24"/>
          <w:szCs w:val="24"/>
        </w:rPr>
        <w:t>1</w:t>
      </w:r>
      <w:r w:rsidRPr="000B2F44">
        <w:rPr>
          <w:sz w:val="24"/>
          <w:szCs w:val="24"/>
        </w:rPr>
        <w:t xml:space="preserve"> or </w:t>
      </w:r>
      <w:r w:rsidR="00FF6E24">
        <w:rPr>
          <w:sz w:val="24"/>
          <w:szCs w:val="24"/>
        </w:rPr>
        <w:t>2</w:t>
      </w:r>
      <w:r w:rsidRPr="000B2F44">
        <w:rPr>
          <w:sz w:val="24"/>
          <w:szCs w:val="24"/>
        </w:rPr>
        <w:t xml:space="preserve"> inhalations twice daily. The starting dose for maintenance therapy is </w:t>
      </w:r>
      <w:r w:rsidR="00FF6E24">
        <w:rPr>
          <w:sz w:val="24"/>
          <w:szCs w:val="24"/>
          <w:lang w:val="en-AU"/>
        </w:rPr>
        <w:t>1</w:t>
      </w:r>
      <w:r w:rsidRPr="000B2F44">
        <w:rPr>
          <w:sz w:val="24"/>
          <w:szCs w:val="24"/>
          <w:lang w:val="en-AU"/>
        </w:rPr>
        <w:t xml:space="preserve"> inhalation, twice daily for patients inadequately controlled with an ICS and SABA or adequately controlled with an ICS and LABA. If the patient’s asthma is poorly controlled with </w:t>
      </w:r>
      <w:r w:rsidR="00FF6E24">
        <w:rPr>
          <w:sz w:val="24"/>
          <w:szCs w:val="24"/>
          <w:lang w:val="en-AU"/>
        </w:rPr>
        <w:t>1</w:t>
      </w:r>
      <w:r w:rsidRPr="000B2F44">
        <w:rPr>
          <w:sz w:val="24"/>
          <w:szCs w:val="24"/>
          <w:lang w:val="en-AU"/>
        </w:rPr>
        <w:t xml:space="preserve"> inhalation, twice daily of FOSTAIR; the total number of inhalations should be increased to </w:t>
      </w:r>
      <w:r w:rsidR="00FF6E24">
        <w:rPr>
          <w:sz w:val="24"/>
          <w:szCs w:val="24"/>
          <w:lang w:val="en-AU"/>
        </w:rPr>
        <w:t>2</w:t>
      </w:r>
      <w:r w:rsidRPr="000B2F44">
        <w:rPr>
          <w:sz w:val="24"/>
          <w:szCs w:val="24"/>
          <w:lang w:val="en-AU"/>
        </w:rPr>
        <w:t xml:space="preserve"> inhalations, twice daily of FOSTAIR.</w:t>
      </w:r>
    </w:p>
    <w:bookmarkEnd w:id="2"/>
    <w:p w14:paraId="0F32ECC6" w14:textId="77777777" w:rsidR="005B4BB8" w:rsidRPr="00CD6A4B" w:rsidRDefault="005B4BB8" w:rsidP="00921760">
      <w:pPr>
        <w:pStyle w:val="NoSpacing"/>
        <w:ind w:left="360"/>
        <w:rPr>
          <w:sz w:val="24"/>
          <w:szCs w:val="24"/>
          <w:lang w:val="en-AU"/>
        </w:rPr>
      </w:pPr>
    </w:p>
    <w:p w14:paraId="2FB22F43" w14:textId="77777777" w:rsidR="00DE6C5E" w:rsidRPr="0093244F" w:rsidRDefault="00DE6C5E" w:rsidP="00921760">
      <w:pPr>
        <w:pStyle w:val="NoSpacing"/>
        <w:numPr>
          <w:ilvl w:val="0"/>
          <w:numId w:val="13"/>
        </w:numPr>
        <w:ind w:left="720"/>
        <w:rPr>
          <w:b/>
          <w:sz w:val="24"/>
          <w:szCs w:val="24"/>
          <w:lang w:val="en-AU"/>
        </w:rPr>
      </w:pPr>
      <w:r w:rsidRPr="0093244F">
        <w:rPr>
          <w:b/>
          <w:sz w:val="24"/>
          <w:szCs w:val="24"/>
          <w:lang w:val="en-AU"/>
        </w:rPr>
        <w:t>Maintenance and reliever therapy</w:t>
      </w:r>
    </w:p>
    <w:p w14:paraId="61CBF42E" w14:textId="0E21E5B3" w:rsidR="00DE6C5E" w:rsidRDefault="00DE6C5E" w:rsidP="00921760">
      <w:pPr>
        <w:pStyle w:val="NoSpacing"/>
        <w:ind w:left="360"/>
        <w:rPr>
          <w:noProof/>
          <w:sz w:val="24"/>
          <w:szCs w:val="24"/>
          <w:lang w:val="en-AU"/>
        </w:rPr>
      </w:pPr>
      <w:r w:rsidRPr="00CD6A4B">
        <w:rPr>
          <w:noProof/>
          <w:sz w:val="24"/>
          <w:szCs w:val="24"/>
          <w:lang w:val="en-AU"/>
        </w:rPr>
        <w:t xml:space="preserve">Patients take their daily maintenance dose of </w:t>
      </w:r>
      <w:r w:rsidR="009551B7">
        <w:rPr>
          <w:noProof/>
          <w:sz w:val="24"/>
          <w:szCs w:val="24"/>
          <w:lang w:val="en-AU"/>
        </w:rPr>
        <w:t>FOSTAIR</w:t>
      </w:r>
      <w:r w:rsidRPr="00CD6A4B">
        <w:rPr>
          <w:noProof/>
          <w:sz w:val="24"/>
          <w:szCs w:val="24"/>
          <w:lang w:val="en-AU"/>
        </w:rPr>
        <w:t xml:space="preserve"> and in addition take </w:t>
      </w:r>
      <w:r w:rsidR="009551B7">
        <w:rPr>
          <w:noProof/>
          <w:sz w:val="24"/>
          <w:szCs w:val="24"/>
          <w:lang w:val="en-AU"/>
        </w:rPr>
        <w:t>FOSTAIR</w:t>
      </w:r>
      <w:r w:rsidRPr="00CD6A4B">
        <w:rPr>
          <w:noProof/>
          <w:sz w:val="24"/>
          <w:szCs w:val="24"/>
          <w:lang w:val="en-AU"/>
        </w:rPr>
        <w:t xml:space="preserve"> as needed in response to asthma symptoms. Patients should be advised to always have</w:t>
      </w:r>
      <w:r w:rsidR="00E36E44" w:rsidRPr="00CD6A4B">
        <w:rPr>
          <w:noProof/>
          <w:sz w:val="24"/>
          <w:szCs w:val="24"/>
          <w:lang w:val="en-AU"/>
        </w:rPr>
        <w:t xml:space="preserve"> </w:t>
      </w:r>
      <w:r w:rsidR="009551B7">
        <w:rPr>
          <w:noProof/>
          <w:sz w:val="24"/>
          <w:szCs w:val="24"/>
          <w:lang w:val="en-AU"/>
        </w:rPr>
        <w:t>FOSTAIR</w:t>
      </w:r>
      <w:r w:rsidRPr="00CD6A4B">
        <w:rPr>
          <w:noProof/>
          <w:sz w:val="24"/>
          <w:szCs w:val="24"/>
          <w:lang w:val="en-AU"/>
        </w:rPr>
        <w:t xml:space="preserve"> available for rescue use.</w:t>
      </w:r>
    </w:p>
    <w:p w14:paraId="4575C18B" w14:textId="77777777" w:rsidR="007E193D" w:rsidRPr="00CD6A4B" w:rsidRDefault="007E193D" w:rsidP="00921760">
      <w:pPr>
        <w:pStyle w:val="NoSpacing"/>
        <w:ind w:left="360"/>
        <w:rPr>
          <w:noProof/>
          <w:sz w:val="24"/>
          <w:szCs w:val="24"/>
          <w:lang w:val="en-AU"/>
        </w:rPr>
      </w:pPr>
    </w:p>
    <w:p w14:paraId="4AC80A5D" w14:textId="77777777" w:rsidR="00DE6C5E" w:rsidRPr="00CD6A4B" w:rsidRDefault="009551B7" w:rsidP="00921760">
      <w:pPr>
        <w:pStyle w:val="NoSpacing"/>
        <w:pageBreakBefore/>
        <w:ind w:left="357"/>
        <w:rPr>
          <w:noProof/>
          <w:sz w:val="24"/>
          <w:szCs w:val="24"/>
          <w:lang w:val="en-AU"/>
        </w:rPr>
      </w:pPr>
      <w:r>
        <w:rPr>
          <w:noProof/>
          <w:sz w:val="24"/>
          <w:szCs w:val="24"/>
          <w:lang w:val="en-AU"/>
        </w:rPr>
        <w:lastRenderedPageBreak/>
        <w:t>FOSTAIR</w:t>
      </w:r>
      <w:r w:rsidR="00DE6C5E" w:rsidRPr="00CD6A4B">
        <w:rPr>
          <w:noProof/>
          <w:sz w:val="24"/>
          <w:szCs w:val="24"/>
          <w:lang w:val="en-AU"/>
        </w:rPr>
        <w:t xml:space="preserve"> maintenance and reliever therapy should especially be considered for patients with: </w:t>
      </w:r>
    </w:p>
    <w:p w14:paraId="77427763" w14:textId="61924BD0" w:rsidR="00DE6C5E" w:rsidRPr="00CD6A4B" w:rsidRDefault="00DE6C5E" w:rsidP="00921760">
      <w:pPr>
        <w:pStyle w:val="NoSpacing"/>
        <w:numPr>
          <w:ilvl w:val="0"/>
          <w:numId w:val="15"/>
        </w:numPr>
        <w:ind w:left="720"/>
        <w:rPr>
          <w:noProof/>
          <w:sz w:val="24"/>
          <w:szCs w:val="24"/>
          <w:lang w:val="en-AU"/>
        </w:rPr>
      </w:pPr>
      <w:r w:rsidRPr="00CD6A4B">
        <w:rPr>
          <w:noProof/>
          <w:sz w:val="24"/>
          <w:szCs w:val="24"/>
          <w:lang w:val="en-AU"/>
        </w:rPr>
        <w:t>not fully controlled asthma</w:t>
      </w:r>
      <w:r w:rsidRPr="00CE700C">
        <w:rPr>
          <w:noProof/>
          <w:sz w:val="24"/>
          <w:szCs w:val="24"/>
          <w:lang w:val="en-AU"/>
        </w:rPr>
        <w:t xml:space="preserve"> </w:t>
      </w:r>
      <w:r w:rsidRPr="00CD6A4B">
        <w:rPr>
          <w:noProof/>
          <w:sz w:val="24"/>
          <w:szCs w:val="24"/>
          <w:lang w:val="en-AU"/>
        </w:rPr>
        <w:t>and in need of reliever medication</w:t>
      </w:r>
      <w:r w:rsidR="00AF3750">
        <w:rPr>
          <w:noProof/>
          <w:sz w:val="24"/>
          <w:szCs w:val="24"/>
          <w:lang w:val="en-AU"/>
        </w:rPr>
        <w:t>;</w:t>
      </w:r>
    </w:p>
    <w:p w14:paraId="7F1A776B" w14:textId="1536738A" w:rsidR="007E193D" w:rsidRPr="007E193D" w:rsidRDefault="00DE6C5E" w:rsidP="00921760">
      <w:pPr>
        <w:pStyle w:val="NoSpacing"/>
        <w:numPr>
          <w:ilvl w:val="0"/>
          <w:numId w:val="15"/>
        </w:numPr>
        <w:ind w:left="720"/>
        <w:rPr>
          <w:noProof/>
          <w:sz w:val="24"/>
          <w:szCs w:val="24"/>
          <w:lang w:val="en-AU"/>
        </w:rPr>
      </w:pPr>
      <w:r w:rsidRPr="00CD6A4B">
        <w:rPr>
          <w:noProof/>
          <w:sz w:val="24"/>
          <w:szCs w:val="24"/>
          <w:lang w:val="en-AU"/>
        </w:rPr>
        <w:t>asthma exacerbations in the past requiring medical intervention</w:t>
      </w:r>
    </w:p>
    <w:p w14:paraId="4BEAF67E" w14:textId="35643636" w:rsidR="00DE6C5E" w:rsidRPr="00CD6A4B" w:rsidRDefault="00DE6C5E" w:rsidP="00921760">
      <w:pPr>
        <w:pStyle w:val="NoSpacing"/>
        <w:ind w:left="360"/>
        <w:rPr>
          <w:noProof/>
          <w:sz w:val="24"/>
          <w:szCs w:val="24"/>
          <w:lang w:val="en-AU"/>
        </w:rPr>
      </w:pPr>
    </w:p>
    <w:p w14:paraId="493E656E" w14:textId="77777777" w:rsidR="00DE6C5E" w:rsidRPr="00CD6A4B" w:rsidRDefault="00DE6C5E" w:rsidP="00921760">
      <w:pPr>
        <w:pStyle w:val="NoSpacing"/>
        <w:ind w:left="360"/>
        <w:rPr>
          <w:noProof/>
          <w:sz w:val="24"/>
          <w:szCs w:val="24"/>
          <w:lang w:val="en-AU"/>
        </w:rPr>
      </w:pPr>
      <w:r w:rsidRPr="00CD6A4B">
        <w:rPr>
          <w:noProof/>
          <w:sz w:val="24"/>
          <w:szCs w:val="24"/>
          <w:lang w:val="en-AU"/>
        </w:rPr>
        <w:t xml:space="preserve">Close monitoring for dose-related adverse effects is needed in patients who frequently take high numbers of </w:t>
      </w:r>
      <w:r w:rsidR="009551B7">
        <w:rPr>
          <w:noProof/>
          <w:sz w:val="24"/>
          <w:szCs w:val="24"/>
          <w:lang w:val="en-AU"/>
        </w:rPr>
        <w:t>FOSTAIR</w:t>
      </w:r>
      <w:r w:rsidRPr="00CD6A4B">
        <w:rPr>
          <w:noProof/>
          <w:sz w:val="24"/>
          <w:szCs w:val="24"/>
          <w:lang w:val="en-AU"/>
        </w:rPr>
        <w:t xml:space="preserve"> as-needed inhalations. </w:t>
      </w:r>
    </w:p>
    <w:p w14:paraId="79C60B25" w14:textId="77777777" w:rsidR="00DE6C5E" w:rsidRPr="00CD6A4B" w:rsidRDefault="00DE6C5E" w:rsidP="00921760">
      <w:pPr>
        <w:pStyle w:val="NoSpacing"/>
        <w:rPr>
          <w:noProof/>
          <w:sz w:val="24"/>
          <w:szCs w:val="24"/>
          <w:highlight w:val="yellow"/>
          <w:lang w:val="en-AU"/>
        </w:rPr>
      </w:pPr>
    </w:p>
    <w:p w14:paraId="3DA670A5" w14:textId="77777777" w:rsidR="00DE6C5E" w:rsidRPr="0093244F" w:rsidRDefault="00AA6245" w:rsidP="00921760">
      <w:pPr>
        <w:pStyle w:val="NoSpacing"/>
        <w:ind w:left="360"/>
        <w:rPr>
          <w:b/>
          <w:i/>
          <w:noProof/>
          <w:sz w:val="24"/>
          <w:szCs w:val="24"/>
          <w:lang w:val="en-AU"/>
        </w:rPr>
      </w:pPr>
      <w:r w:rsidRPr="0093244F">
        <w:rPr>
          <w:b/>
          <w:i/>
          <w:noProof/>
          <w:kern w:val="28"/>
          <w:sz w:val="24"/>
          <w:szCs w:val="24"/>
          <w:lang w:val="en-AU"/>
        </w:rPr>
        <w:t>Dose recommendations for adults 18 years and above:</w:t>
      </w:r>
    </w:p>
    <w:p w14:paraId="4D4F8414" w14:textId="77777777" w:rsidR="00D90D7E" w:rsidRDefault="00D90D7E" w:rsidP="00921760">
      <w:pPr>
        <w:pStyle w:val="NoSpacing"/>
        <w:ind w:left="360"/>
        <w:rPr>
          <w:noProof/>
          <w:sz w:val="24"/>
          <w:szCs w:val="24"/>
          <w:lang w:val="en-AU"/>
        </w:rPr>
      </w:pPr>
    </w:p>
    <w:p w14:paraId="353C3A7E" w14:textId="0328BFB7" w:rsidR="00DE6C5E" w:rsidRPr="00CD6A4B" w:rsidRDefault="00DE6C5E" w:rsidP="00921760">
      <w:pPr>
        <w:pStyle w:val="NoSpacing"/>
        <w:ind w:left="360"/>
        <w:rPr>
          <w:noProof/>
          <w:sz w:val="24"/>
          <w:szCs w:val="24"/>
          <w:lang w:val="en-AU"/>
        </w:rPr>
      </w:pPr>
      <w:r w:rsidRPr="00CD6A4B">
        <w:rPr>
          <w:noProof/>
          <w:sz w:val="24"/>
          <w:szCs w:val="24"/>
          <w:lang w:val="en-AU"/>
        </w:rPr>
        <w:t xml:space="preserve">The recommended maintenance dose is 1 inhalation twice daily (one inhalation in the morning and one inhalation in the evening). </w:t>
      </w:r>
    </w:p>
    <w:p w14:paraId="629CB15D" w14:textId="77777777" w:rsidR="00DE6C5E" w:rsidRPr="00CD6A4B" w:rsidRDefault="00DE6C5E" w:rsidP="00921760">
      <w:pPr>
        <w:pStyle w:val="NoSpacing"/>
        <w:ind w:left="360"/>
        <w:rPr>
          <w:noProof/>
          <w:sz w:val="24"/>
          <w:szCs w:val="24"/>
          <w:lang w:val="en-AU"/>
        </w:rPr>
      </w:pPr>
    </w:p>
    <w:p w14:paraId="304D2277" w14:textId="77777777" w:rsidR="00DE6C5E" w:rsidRPr="00CD6A4B" w:rsidRDefault="00DE6C5E" w:rsidP="00921760">
      <w:pPr>
        <w:pStyle w:val="NoSpacing"/>
        <w:ind w:left="360"/>
        <w:rPr>
          <w:noProof/>
          <w:sz w:val="24"/>
          <w:szCs w:val="24"/>
          <w:lang w:val="en-AU"/>
        </w:rPr>
      </w:pPr>
      <w:r w:rsidRPr="00CD6A4B">
        <w:rPr>
          <w:noProof/>
          <w:sz w:val="24"/>
          <w:szCs w:val="24"/>
          <w:lang w:val="en-AU"/>
        </w:rPr>
        <w:t xml:space="preserve">Patients should take 1 additional inhalation as needed in response to symptoms. If symptoms persist after a few minutes, an additional inhalation should be taken. </w:t>
      </w:r>
      <w:r w:rsidR="006E7818" w:rsidRPr="006E7818">
        <w:rPr>
          <w:noProof/>
          <w:sz w:val="24"/>
          <w:szCs w:val="24"/>
          <w:lang w:val="en-AU"/>
        </w:rPr>
        <w:t>Patients should not take more than 6 inhalations on any singl</w:t>
      </w:r>
      <w:r w:rsidR="00DF650B">
        <w:rPr>
          <w:noProof/>
          <w:sz w:val="24"/>
          <w:szCs w:val="24"/>
          <w:lang w:val="en-AU"/>
        </w:rPr>
        <w:t>e</w:t>
      </w:r>
      <w:r w:rsidR="006E7818" w:rsidRPr="006E7818">
        <w:rPr>
          <w:noProof/>
          <w:sz w:val="24"/>
          <w:szCs w:val="24"/>
          <w:lang w:val="en-AU"/>
        </w:rPr>
        <w:t xml:space="preserve"> occasion.</w:t>
      </w:r>
    </w:p>
    <w:p w14:paraId="1A2FF55E" w14:textId="77777777" w:rsidR="00DE6C5E" w:rsidRPr="00CD6A4B" w:rsidRDefault="00DE6C5E" w:rsidP="00921760">
      <w:pPr>
        <w:pStyle w:val="NoSpacing"/>
        <w:ind w:left="360"/>
        <w:rPr>
          <w:sz w:val="24"/>
          <w:szCs w:val="24"/>
          <w:lang w:val="en-AU"/>
        </w:rPr>
      </w:pPr>
    </w:p>
    <w:p w14:paraId="3CE4CB39" w14:textId="77777777" w:rsidR="00DE6C5E" w:rsidRPr="00CD6A4B" w:rsidRDefault="00DE6C5E" w:rsidP="00921760">
      <w:pPr>
        <w:pStyle w:val="NoSpacing"/>
        <w:ind w:left="360"/>
        <w:rPr>
          <w:noProof/>
          <w:sz w:val="24"/>
          <w:szCs w:val="24"/>
          <w:lang w:val="en-AU"/>
        </w:rPr>
      </w:pPr>
      <w:r w:rsidRPr="00CD6A4B">
        <w:rPr>
          <w:sz w:val="24"/>
          <w:szCs w:val="24"/>
          <w:lang w:val="en-AU"/>
        </w:rPr>
        <w:t>The maximum daily dose</w:t>
      </w:r>
      <w:r w:rsidRPr="00CD6A4B">
        <w:rPr>
          <w:noProof/>
          <w:sz w:val="24"/>
          <w:szCs w:val="24"/>
          <w:lang w:val="en-AU"/>
        </w:rPr>
        <w:t xml:space="preserve"> is 8 </w:t>
      </w:r>
      <w:r w:rsidR="00AA6245" w:rsidRPr="00CD6A4B">
        <w:rPr>
          <w:noProof/>
          <w:sz w:val="24"/>
          <w:szCs w:val="24"/>
          <w:lang w:val="en-AU"/>
        </w:rPr>
        <w:t>inhalations</w:t>
      </w:r>
      <w:r w:rsidRPr="00CD6A4B">
        <w:rPr>
          <w:noProof/>
          <w:sz w:val="24"/>
          <w:szCs w:val="24"/>
          <w:lang w:val="en-AU"/>
        </w:rPr>
        <w:t>.</w:t>
      </w:r>
    </w:p>
    <w:p w14:paraId="30552CC3" w14:textId="77777777" w:rsidR="00DE6C5E" w:rsidRPr="00CD6A4B" w:rsidRDefault="00DE6C5E" w:rsidP="00921760">
      <w:pPr>
        <w:pStyle w:val="NoSpacing"/>
        <w:ind w:left="360"/>
        <w:rPr>
          <w:noProof/>
          <w:sz w:val="24"/>
          <w:szCs w:val="24"/>
          <w:lang w:val="en-AU"/>
        </w:rPr>
      </w:pPr>
    </w:p>
    <w:p w14:paraId="4EA313A0" w14:textId="77777777" w:rsidR="00DE6C5E" w:rsidRPr="00CD6A4B" w:rsidRDefault="00870C93" w:rsidP="00921760">
      <w:pPr>
        <w:pStyle w:val="NoSpacing"/>
        <w:ind w:left="360"/>
        <w:rPr>
          <w:noProof/>
          <w:sz w:val="24"/>
          <w:szCs w:val="24"/>
          <w:lang w:val="en-AU"/>
        </w:rPr>
      </w:pPr>
      <w:r w:rsidRPr="00870C93">
        <w:rPr>
          <w:noProof/>
          <w:sz w:val="24"/>
          <w:szCs w:val="24"/>
          <w:lang w:val="en-AU"/>
        </w:rPr>
        <w:t>Patients who require 6 rescue inhalations per day for two consecutive days will be requested to contact their physician for asthma re-evaluation</w:t>
      </w:r>
      <w:r w:rsidR="00DE6C5E" w:rsidRPr="00CD6A4B">
        <w:rPr>
          <w:noProof/>
          <w:sz w:val="24"/>
          <w:szCs w:val="24"/>
          <w:lang w:val="en-AU"/>
        </w:rPr>
        <w:t>.</w:t>
      </w:r>
    </w:p>
    <w:p w14:paraId="2092D31C" w14:textId="77777777" w:rsidR="00484FE5" w:rsidRPr="00CD6A4B" w:rsidRDefault="00484FE5" w:rsidP="00921760">
      <w:pPr>
        <w:pStyle w:val="NoSpacing"/>
        <w:ind w:left="360"/>
        <w:rPr>
          <w:noProof/>
          <w:sz w:val="24"/>
          <w:szCs w:val="24"/>
          <w:lang w:val="en-AU"/>
        </w:rPr>
      </w:pPr>
    </w:p>
    <w:p w14:paraId="3BB993EB"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Patients should be regularly reassessed by a doctor, so that the dosage of </w:t>
      </w:r>
      <w:r w:rsidR="009551B7">
        <w:rPr>
          <w:noProof/>
          <w:sz w:val="24"/>
          <w:szCs w:val="24"/>
          <w:lang w:val="en-AU"/>
        </w:rPr>
        <w:t>FOSTAIR</w:t>
      </w:r>
      <w:r w:rsidRPr="00CD6A4B">
        <w:rPr>
          <w:noProof/>
          <w:sz w:val="24"/>
          <w:szCs w:val="24"/>
          <w:lang w:val="en-AU"/>
        </w:rPr>
        <w:t xml:space="preserve"> remains optimal</w:t>
      </w:r>
      <w:r w:rsidR="00FA5964" w:rsidRPr="00CD6A4B">
        <w:rPr>
          <w:noProof/>
          <w:sz w:val="24"/>
          <w:szCs w:val="24"/>
          <w:lang w:val="en-AU"/>
        </w:rPr>
        <w:t xml:space="preserve"> and is only changed on medical advice.</w:t>
      </w:r>
      <w:r w:rsidRPr="00CD6A4B">
        <w:rPr>
          <w:noProof/>
          <w:sz w:val="24"/>
          <w:szCs w:val="24"/>
          <w:lang w:val="en-AU"/>
        </w:rPr>
        <w:t xml:space="preserve"> The dose should be titrated to the lowest dose at which effective control of symptoms is maintained. When control of symptoms is maintained with the lowest recommended dosage, then the next step could include a test of inhaled corticosteroid alone.</w:t>
      </w:r>
    </w:p>
    <w:p w14:paraId="596C616E" w14:textId="77777777" w:rsidR="00E36E44" w:rsidRPr="00CD6A4B" w:rsidRDefault="00E36E44" w:rsidP="00921760">
      <w:pPr>
        <w:pStyle w:val="NoSpacing"/>
        <w:ind w:left="360"/>
        <w:rPr>
          <w:noProof/>
          <w:sz w:val="24"/>
          <w:szCs w:val="24"/>
          <w:lang w:val="en-AU"/>
        </w:rPr>
      </w:pPr>
    </w:p>
    <w:p w14:paraId="2DE2A89B" w14:textId="77777777" w:rsidR="00FA5964" w:rsidRPr="00CD6A4B" w:rsidRDefault="00FA5964" w:rsidP="00921760">
      <w:pPr>
        <w:pStyle w:val="NoSpacing"/>
        <w:ind w:left="360"/>
        <w:rPr>
          <w:noProof/>
          <w:sz w:val="24"/>
          <w:szCs w:val="24"/>
          <w:lang w:val="en-AU"/>
        </w:rPr>
      </w:pPr>
      <w:r w:rsidRPr="00CD6A4B">
        <w:rPr>
          <w:noProof/>
          <w:sz w:val="24"/>
          <w:szCs w:val="24"/>
          <w:lang w:val="en-AU"/>
        </w:rPr>
        <w:t xml:space="preserve">Patients should be advised to take </w:t>
      </w:r>
      <w:r w:rsidR="009551B7">
        <w:rPr>
          <w:noProof/>
          <w:sz w:val="24"/>
          <w:szCs w:val="24"/>
          <w:lang w:val="en-AU"/>
        </w:rPr>
        <w:t>FOSTAIR</w:t>
      </w:r>
      <w:r w:rsidR="008C3C47" w:rsidRPr="00CD6A4B">
        <w:rPr>
          <w:noProof/>
          <w:sz w:val="24"/>
          <w:szCs w:val="24"/>
          <w:lang w:val="en-AU"/>
        </w:rPr>
        <w:t xml:space="preserve"> </w:t>
      </w:r>
      <w:r w:rsidRPr="00CD6A4B">
        <w:rPr>
          <w:noProof/>
          <w:sz w:val="24"/>
          <w:szCs w:val="24"/>
          <w:lang w:val="en-AU"/>
        </w:rPr>
        <w:t>every day even when asymptomatic.</w:t>
      </w:r>
    </w:p>
    <w:p w14:paraId="6B6B0E82" w14:textId="77777777" w:rsidR="000C49CD" w:rsidRPr="00CD6A4B" w:rsidRDefault="000C49CD" w:rsidP="00921760">
      <w:pPr>
        <w:pStyle w:val="NoSpacing"/>
        <w:ind w:left="360"/>
        <w:rPr>
          <w:noProof/>
          <w:sz w:val="24"/>
          <w:szCs w:val="24"/>
          <w:u w:val="single"/>
          <w:lang w:val="en-AU"/>
        </w:rPr>
      </w:pPr>
    </w:p>
    <w:p w14:paraId="05188705" w14:textId="77777777" w:rsidR="00CA79F3" w:rsidRPr="00506F3D" w:rsidRDefault="00CA79F3" w:rsidP="00921760">
      <w:pPr>
        <w:pStyle w:val="NoSpacing"/>
        <w:ind w:left="360"/>
        <w:rPr>
          <w:b/>
          <w:noProof/>
          <w:sz w:val="24"/>
          <w:szCs w:val="24"/>
          <w:u w:val="single"/>
          <w:lang w:val="en-AU"/>
        </w:rPr>
      </w:pPr>
      <w:r w:rsidRPr="00506F3D">
        <w:rPr>
          <w:b/>
          <w:noProof/>
          <w:sz w:val="24"/>
          <w:szCs w:val="24"/>
          <w:u w:val="single"/>
          <w:lang w:val="en-AU"/>
        </w:rPr>
        <w:t>COPD</w:t>
      </w:r>
    </w:p>
    <w:p w14:paraId="19006C9D" w14:textId="2323DF5F" w:rsidR="00CA79F3" w:rsidRPr="00506F3D" w:rsidRDefault="00CA79F3" w:rsidP="00921760">
      <w:pPr>
        <w:pStyle w:val="NoSpacing"/>
        <w:ind w:left="360"/>
        <w:rPr>
          <w:b/>
          <w:noProof/>
          <w:sz w:val="24"/>
          <w:szCs w:val="24"/>
          <w:lang w:val="en-AU"/>
        </w:rPr>
      </w:pPr>
      <w:r w:rsidRPr="00506F3D">
        <w:rPr>
          <w:b/>
          <w:i/>
          <w:noProof/>
          <w:color w:val="000000"/>
          <w:kern w:val="28"/>
          <w:sz w:val="24"/>
          <w:szCs w:val="24"/>
          <w:lang w:val="en-AU"/>
        </w:rPr>
        <w:t xml:space="preserve">Dose recommendations for adults 18 years and above: </w:t>
      </w:r>
    </w:p>
    <w:p w14:paraId="40537370" w14:textId="77777777" w:rsidR="00CA79F3" w:rsidRPr="00CD6A4B" w:rsidRDefault="00CA79F3" w:rsidP="00921760">
      <w:pPr>
        <w:pStyle w:val="NoSpacing"/>
        <w:ind w:left="360"/>
        <w:rPr>
          <w:noProof/>
          <w:sz w:val="24"/>
          <w:szCs w:val="24"/>
          <w:lang w:val="en-AU"/>
        </w:rPr>
      </w:pPr>
      <w:r w:rsidRPr="00CD6A4B">
        <w:rPr>
          <w:noProof/>
          <w:sz w:val="24"/>
          <w:szCs w:val="24"/>
          <w:lang w:val="en-AU"/>
        </w:rPr>
        <w:t xml:space="preserve">Two inhalations twice daily. </w:t>
      </w:r>
    </w:p>
    <w:p w14:paraId="5C807690" w14:textId="77777777" w:rsidR="00E36E44" w:rsidRPr="00CD6A4B" w:rsidRDefault="00E36E44" w:rsidP="00921760">
      <w:pPr>
        <w:pStyle w:val="NoSpacing"/>
        <w:rPr>
          <w:noProof/>
          <w:sz w:val="24"/>
          <w:szCs w:val="24"/>
          <w:u w:val="single"/>
          <w:lang w:val="en-AU"/>
        </w:rPr>
      </w:pPr>
    </w:p>
    <w:p w14:paraId="47515B36" w14:textId="77777777" w:rsidR="000C49CD" w:rsidRPr="00CF0CFE" w:rsidRDefault="000C49CD" w:rsidP="00921760">
      <w:pPr>
        <w:pStyle w:val="NoSpacing"/>
        <w:ind w:left="360"/>
        <w:rPr>
          <w:noProof/>
          <w:sz w:val="24"/>
          <w:szCs w:val="24"/>
          <w:u w:val="single"/>
          <w:lang w:val="en-AU"/>
        </w:rPr>
      </w:pPr>
      <w:r w:rsidRPr="00CF0CFE">
        <w:rPr>
          <w:noProof/>
          <w:sz w:val="24"/>
          <w:szCs w:val="24"/>
          <w:u w:val="single"/>
          <w:lang w:val="en-AU"/>
        </w:rPr>
        <w:t>Special patient groups:</w:t>
      </w:r>
    </w:p>
    <w:p w14:paraId="17250BD9" w14:textId="77777777" w:rsidR="000C49CD" w:rsidRDefault="000C49CD" w:rsidP="00921760">
      <w:pPr>
        <w:pStyle w:val="NoSpacing"/>
        <w:ind w:left="360"/>
        <w:rPr>
          <w:noProof/>
          <w:sz w:val="24"/>
          <w:szCs w:val="24"/>
          <w:lang w:val="en-AU"/>
        </w:rPr>
      </w:pPr>
      <w:r w:rsidRPr="00CD6A4B">
        <w:rPr>
          <w:noProof/>
          <w:sz w:val="24"/>
          <w:szCs w:val="24"/>
          <w:lang w:val="en-AU"/>
        </w:rPr>
        <w:t xml:space="preserve">There is no need to adjust the dose in elderly patients. There are no data available for use of </w:t>
      </w:r>
      <w:r w:rsidR="009551B7">
        <w:rPr>
          <w:noProof/>
          <w:sz w:val="24"/>
          <w:szCs w:val="24"/>
          <w:lang w:val="en-AU"/>
        </w:rPr>
        <w:t>FOSTAIR</w:t>
      </w:r>
      <w:r w:rsidRPr="00CD6A4B">
        <w:rPr>
          <w:noProof/>
          <w:sz w:val="24"/>
          <w:szCs w:val="24"/>
          <w:lang w:val="en-AU"/>
        </w:rPr>
        <w:t xml:space="preserve"> in patients with hepatic or renal impairment (see </w:t>
      </w:r>
      <w:hyperlink w:anchor="_5.2_PHARMACOKINETIC_PROPERTIES" w:history="1">
        <w:r w:rsidRPr="00995501">
          <w:rPr>
            <w:rStyle w:val="Hyperlink"/>
            <w:noProof/>
            <w:sz w:val="24"/>
            <w:szCs w:val="24"/>
            <w:lang w:val="en-AU"/>
          </w:rPr>
          <w:t>section 5.</w:t>
        </w:r>
        <w:r w:rsidR="00945FE9">
          <w:rPr>
            <w:rStyle w:val="Hyperlink"/>
            <w:noProof/>
            <w:sz w:val="24"/>
            <w:szCs w:val="24"/>
            <w:lang w:val="en-AU"/>
          </w:rPr>
          <w:t xml:space="preserve">2 </w:t>
        </w:r>
        <w:r w:rsidR="00945FE9" w:rsidRPr="00945FE9">
          <w:rPr>
            <w:rStyle w:val="Hyperlink"/>
            <w:noProof/>
            <w:sz w:val="24"/>
            <w:szCs w:val="24"/>
            <w:lang w:val="en-AU"/>
          </w:rPr>
          <w:t>PHARMACOKINETIC PROPERTIES</w:t>
        </w:r>
      </w:hyperlink>
      <w:r w:rsidRPr="00CD6A4B">
        <w:rPr>
          <w:noProof/>
          <w:sz w:val="24"/>
          <w:szCs w:val="24"/>
          <w:lang w:val="en-AU"/>
        </w:rPr>
        <w:t>).</w:t>
      </w:r>
    </w:p>
    <w:p w14:paraId="03444686" w14:textId="77777777" w:rsidR="00BD2FBB" w:rsidRPr="00CD6A4B" w:rsidRDefault="00BD2FBB" w:rsidP="00921760">
      <w:pPr>
        <w:pStyle w:val="NoSpacing"/>
        <w:ind w:left="360"/>
        <w:rPr>
          <w:noProof/>
          <w:sz w:val="24"/>
          <w:szCs w:val="24"/>
          <w:lang w:val="en-AU"/>
        </w:rPr>
      </w:pPr>
    </w:p>
    <w:p w14:paraId="040044B6" w14:textId="0BB57C86" w:rsidR="000C49CD" w:rsidRPr="00CF0CFE" w:rsidRDefault="00CF0CFE" w:rsidP="00921760">
      <w:pPr>
        <w:pStyle w:val="NoSpacing"/>
        <w:ind w:left="360"/>
        <w:rPr>
          <w:b/>
          <w:noProof/>
          <w:sz w:val="24"/>
          <w:szCs w:val="24"/>
          <w:lang w:val="en-AU"/>
        </w:rPr>
      </w:pPr>
      <w:r w:rsidRPr="00CF0CFE">
        <w:rPr>
          <w:b/>
          <w:noProof/>
          <w:sz w:val="24"/>
          <w:szCs w:val="24"/>
          <w:lang w:val="en-AU"/>
        </w:rPr>
        <w:t>METHOD OF ADM</w:t>
      </w:r>
      <w:r w:rsidR="0030350D">
        <w:rPr>
          <w:b/>
          <w:noProof/>
          <w:sz w:val="24"/>
          <w:szCs w:val="24"/>
          <w:lang w:val="en-AU"/>
        </w:rPr>
        <w:t>I</w:t>
      </w:r>
      <w:r w:rsidRPr="00CF0CFE">
        <w:rPr>
          <w:b/>
          <w:noProof/>
          <w:sz w:val="24"/>
          <w:szCs w:val="24"/>
          <w:lang w:val="en-AU"/>
        </w:rPr>
        <w:t>NISTRATION</w:t>
      </w:r>
    </w:p>
    <w:p w14:paraId="1958B863" w14:textId="17D6BA04" w:rsidR="00A76E74" w:rsidRPr="00CD6A4B" w:rsidRDefault="00A76E74" w:rsidP="00921760">
      <w:pPr>
        <w:pStyle w:val="NoSpacing"/>
        <w:ind w:left="360"/>
        <w:rPr>
          <w:sz w:val="24"/>
          <w:szCs w:val="24"/>
          <w:lang w:val="en-AU"/>
        </w:rPr>
      </w:pPr>
      <w:r w:rsidRPr="00CD6A4B">
        <w:rPr>
          <w:sz w:val="24"/>
          <w:szCs w:val="24"/>
          <w:lang w:val="en-AU"/>
        </w:rPr>
        <w:t>To ensure proper administration of the drug, the patient should be shown how to use the inhaler</w:t>
      </w:r>
      <w:r w:rsidR="00CF0CFE">
        <w:rPr>
          <w:sz w:val="24"/>
          <w:szCs w:val="24"/>
          <w:lang w:val="en-AU"/>
        </w:rPr>
        <w:t xml:space="preserve"> </w:t>
      </w:r>
      <w:r w:rsidRPr="00CD6A4B">
        <w:rPr>
          <w:sz w:val="24"/>
          <w:szCs w:val="24"/>
          <w:lang w:val="en-AU"/>
        </w:rPr>
        <w:t xml:space="preserve">correctly by a physician or other health professional. Correct use of the </w:t>
      </w:r>
      <w:proofErr w:type="spellStart"/>
      <w:r w:rsidR="006A141D">
        <w:rPr>
          <w:sz w:val="24"/>
          <w:szCs w:val="24"/>
          <w:lang w:val="en-AU"/>
        </w:rPr>
        <w:t>pMDI</w:t>
      </w:r>
      <w:proofErr w:type="spellEnd"/>
      <w:r w:rsidRPr="00CD6A4B">
        <w:rPr>
          <w:sz w:val="24"/>
          <w:szCs w:val="24"/>
          <w:lang w:val="en-AU"/>
        </w:rPr>
        <w:t xml:space="preserve"> is essential in order that treatment is successful. The patient should be advised to read the Patient Information Leaflet carefully and follow the instructions </w:t>
      </w:r>
      <w:r w:rsidR="00553B47" w:rsidRPr="00CD6A4B">
        <w:rPr>
          <w:sz w:val="24"/>
          <w:szCs w:val="24"/>
          <w:lang w:val="en-AU"/>
        </w:rPr>
        <w:t>for use as given in the Leaflet</w:t>
      </w:r>
      <w:r w:rsidRPr="00CD6A4B">
        <w:rPr>
          <w:sz w:val="24"/>
          <w:szCs w:val="24"/>
          <w:lang w:val="en-AU"/>
        </w:rPr>
        <w:t>.</w:t>
      </w:r>
    </w:p>
    <w:p w14:paraId="7BA65F44" w14:textId="77777777" w:rsidR="00E36E44" w:rsidRPr="00CD6A4B" w:rsidRDefault="00E36E44" w:rsidP="00921760">
      <w:pPr>
        <w:pStyle w:val="NoSpacing"/>
        <w:ind w:left="360"/>
        <w:rPr>
          <w:sz w:val="24"/>
          <w:szCs w:val="24"/>
          <w:lang w:val="en-AU"/>
        </w:rPr>
      </w:pPr>
    </w:p>
    <w:p w14:paraId="38A1A179" w14:textId="77777777" w:rsidR="00C3008D" w:rsidRPr="00CD6A4B" w:rsidRDefault="009551B7" w:rsidP="00921760">
      <w:pPr>
        <w:pStyle w:val="NoSpacing"/>
        <w:ind w:left="360"/>
        <w:rPr>
          <w:sz w:val="24"/>
          <w:szCs w:val="24"/>
          <w:lang w:val="en-AU"/>
        </w:rPr>
      </w:pPr>
      <w:r>
        <w:rPr>
          <w:sz w:val="24"/>
          <w:szCs w:val="24"/>
          <w:lang w:val="en-AU"/>
        </w:rPr>
        <w:t>FOSTAIR</w:t>
      </w:r>
      <w:r w:rsidR="00B318D2" w:rsidRPr="00CD6A4B">
        <w:rPr>
          <w:sz w:val="24"/>
          <w:szCs w:val="24"/>
          <w:lang w:val="en-AU"/>
        </w:rPr>
        <w:t xml:space="preserve"> </w:t>
      </w:r>
      <w:r w:rsidR="00F213F5" w:rsidRPr="00CD6A4B">
        <w:rPr>
          <w:sz w:val="24"/>
          <w:szCs w:val="24"/>
          <w:lang w:val="en-AU"/>
        </w:rPr>
        <w:t xml:space="preserve">inhaler </w:t>
      </w:r>
      <w:r w:rsidR="00C3008D" w:rsidRPr="00CD6A4B">
        <w:rPr>
          <w:sz w:val="24"/>
          <w:szCs w:val="24"/>
          <w:lang w:val="en-AU"/>
        </w:rPr>
        <w:t xml:space="preserve">is </w:t>
      </w:r>
      <w:r w:rsidR="003D4067" w:rsidRPr="00CD6A4B">
        <w:rPr>
          <w:sz w:val="24"/>
          <w:szCs w:val="24"/>
          <w:lang w:val="en-AU"/>
        </w:rPr>
        <w:t xml:space="preserve">provided with a </w:t>
      </w:r>
      <w:r w:rsidR="00C3008D" w:rsidRPr="00CD6A4B">
        <w:rPr>
          <w:sz w:val="24"/>
          <w:szCs w:val="24"/>
          <w:lang w:val="en-AU"/>
        </w:rPr>
        <w:t>counter on the back</w:t>
      </w:r>
      <w:r w:rsidR="0080096A" w:rsidRPr="00CD6A4B">
        <w:rPr>
          <w:sz w:val="24"/>
          <w:szCs w:val="24"/>
          <w:lang w:val="en-AU"/>
        </w:rPr>
        <w:t xml:space="preserve"> of the actuator</w:t>
      </w:r>
      <w:r w:rsidR="00A77549" w:rsidRPr="00CD6A4B">
        <w:rPr>
          <w:sz w:val="24"/>
          <w:szCs w:val="24"/>
          <w:lang w:val="en-AU"/>
        </w:rPr>
        <w:t>, which shows how many doses are left</w:t>
      </w:r>
      <w:r w:rsidR="00C3008D" w:rsidRPr="00CD6A4B">
        <w:rPr>
          <w:sz w:val="24"/>
          <w:szCs w:val="24"/>
          <w:lang w:val="en-AU"/>
        </w:rPr>
        <w:t xml:space="preserve">. </w:t>
      </w:r>
      <w:r w:rsidR="00A77549" w:rsidRPr="00CD6A4B">
        <w:rPr>
          <w:sz w:val="24"/>
          <w:szCs w:val="24"/>
          <w:lang w:val="en-AU"/>
        </w:rPr>
        <w:t>For the 120 doses presentation e</w:t>
      </w:r>
      <w:r w:rsidR="00C3008D" w:rsidRPr="00CD6A4B">
        <w:rPr>
          <w:sz w:val="24"/>
          <w:szCs w:val="24"/>
          <w:lang w:val="en-AU"/>
        </w:rPr>
        <w:t xml:space="preserve">ach time </w:t>
      </w:r>
      <w:r w:rsidR="00A77549" w:rsidRPr="00CD6A4B">
        <w:rPr>
          <w:sz w:val="24"/>
          <w:szCs w:val="24"/>
          <w:lang w:val="en-AU"/>
        </w:rPr>
        <w:t xml:space="preserve">the </w:t>
      </w:r>
      <w:r w:rsidR="00B318D2" w:rsidRPr="00CD6A4B">
        <w:rPr>
          <w:sz w:val="24"/>
          <w:szCs w:val="24"/>
          <w:lang w:val="en-AU"/>
        </w:rPr>
        <w:t xml:space="preserve">patient </w:t>
      </w:r>
      <w:r w:rsidR="00BC2722" w:rsidRPr="00CD6A4B">
        <w:rPr>
          <w:sz w:val="24"/>
          <w:szCs w:val="24"/>
          <w:lang w:val="en-AU"/>
        </w:rPr>
        <w:t>presses</w:t>
      </w:r>
      <w:r w:rsidR="00C3008D" w:rsidRPr="00CD6A4B">
        <w:rPr>
          <w:sz w:val="24"/>
          <w:szCs w:val="24"/>
          <w:lang w:val="en-AU"/>
        </w:rPr>
        <w:t xml:space="preserve"> the canister, a puff of medicine is </w:t>
      </w:r>
      <w:r w:rsidR="00BC2722" w:rsidRPr="00CD6A4B">
        <w:rPr>
          <w:sz w:val="24"/>
          <w:szCs w:val="24"/>
          <w:lang w:val="en-AU"/>
        </w:rPr>
        <w:lastRenderedPageBreak/>
        <w:t>released,</w:t>
      </w:r>
      <w:r w:rsidR="00C3008D" w:rsidRPr="00CD6A4B">
        <w:rPr>
          <w:sz w:val="24"/>
          <w:szCs w:val="24"/>
          <w:lang w:val="en-AU"/>
        </w:rPr>
        <w:t xml:space="preserve"> and the counter count</w:t>
      </w:r>
      <w:r w:rsidR="0004758E" w:rsidRPr="00CD6A4B">
        <w:rPr>
          <w:sz w:val="24"/>
          <w:szCs w:val="24"/>
          <w:lang w:val="en-AU"/>
        </w:rPr>
        <w:t>s</w:t>
      </w:r>
      <w:r w:rsidR="00C3008D" w:rsidRPr="00CD6A4B">
        <w:rPr>
          <w:sz w:val="24"/>
          <w:szCs w:val="24"/>
          <w:lang w:val="en-AU"/>
        </w:rPr>
        <w:t xml:space="preserve"> down by one. </w:t>
      </w:r>
      <w:r w:rsidR="00A77549" w:rsidRPr="00CD6A4B">
        <w:rPr>
          <w:sz w:val="24"/>
          <w:szCs w:val="24"/>
          <w:lang w:val="en-AU"/>
        </w:rPr>
        <w:t xml:space="preserve">Patients </w:t>
      </w:r>
      <w:r w:rsidR="003D4067" w:rsidRPr="00CD6A4B">
        <w:rPr>
          <w:sz w:val="24"/>
          <w:szCs w:val="24"/>
          <w:lang w:val="en-AU"/>
        </w:rPr>
        <w:t>should be advised not to</w:t>
      </w:r>
      <w:r w:rsidR="00C3008D" w:rsidRPr="00CD6A4B">
        <w:rPr>
          <w:sz w:val="24"/>
          <w:szCs w:val="24"/>
          <w:lang w:val="en-AU"/>
        </w:rPr>
        <w:t xml:space="preserve"> drop the inhaler as this may cause the counter to count down.</w:t>
      </w:r>
    </w:p>
    <w:p w14:paraId="2BBC7CD8" w14:textId="77777777" w:rsidR="005C099A" w:rsidRPr="00CD6A4B" w:rsidRDefault="005C099A" w:rsidP="00921760">
      <w:pPr>
        <w:pStyle w:val="NoSpacing"/>
        <w:ind w:left="360"/>
        <w:rPr>
          <w:noProof/>
          <w:sz w:val="24"/>
          <w:szCs w:val="24"/>
          <w:lang w:val="en-AU"/>
        </w:rPr>
      </w:pPr>
    </w:p>
    <w:p w14:paraId="790E34CB" w14:textId="77777777" w:rsidR="000C49CD" w:rsidRPr="00BD2FBB" w:rsidRDefault="005C099A" w:rsidP="00921760">
      <w:pPr>
        <w:pStyle w:val="NoSpacing"/>
        <w:ind w:left="360"/>
        <w:rPr>
          <w:noProof/>
          <w:sz w:val="24"/>
          <w:szCs w:val="24"/>
          <w:u w:val="single"/>
          <w:lang w:val="en-AU"/>
        </w:rPr>
      </w:pPr>
      <w:r w:rsidRPr="00BD2FBB">
        <w:rPr>
          <w:noProof/>
          <w:sz w:val="24"/>
          <w:szCs w:val="24"/>
          <w:u w:val="single"/>
          <w:lang w:val="en-AU"/>
        </w:rPr>
        <w:t>Testing the inhaler</w:t>
      </w:r>
      <w:r w:rsidR="00416B31" w:rsidRPr="00BD2FBB">
        <w:rPr>
          <w:noProof/>
          <w:sz w:val="24"/>
          <w:szCs w:val="24"/>
          <w:u w:val="single"/>
          <w:lang w:val="en-AU"/>
        </w:rPr>
        <w:t>:</w:t>
      </w:r>
    </w:p>
    <w:p w14:paraId="310C5725" w14:textId="77777777" w:rsidR="00A76E74" w:rsidRPr="00CD6A4B" w:rsidRDefault="00A76E74" w:rsidP="00921760">
      <w:pPr>
        <w:pStyle w:val="NoSpacing"/>
        <w:ind w:left="360"/>
        <w:rPr>
          <w:noProof/>
          <w:sz w:val="24"/>
          <w:szCs w:val="24"/>
          <w:lang w:val="en-AU"/>
        </w:rPr>
      </w:pPr>
      <w:r w:rsidRPr="00CD6A4B">
        <w:rPr>
          <w:noProof/>
          <w:sz w:val="24"/>
          <w:szCs w:val="24"/>
          <w:lang w:val="en-AU"/>
        </w:rPr>
        <w:t xml:space="preserve">Before using the inhaler for the first time or if the inhaler has not been used for 14 days or more, </w:t>
      </w:r>
      <w:r w:rsidR="0092332E" w:rsidRPr="00CD6A4B">
        <w:rPr>
          <w:noProof/>
          <w:sz w:val="24"/>
          <w:szCs w:val="24"/>
          <w:lang w:val="en-AU"/>
        </w:rPr>
        <w:t xml:space="preserve">the patient should release </w:t>
      </w:r>
      <w:r w:rsidRPr="00CD6A4B">
        <w:rPr>
          <w:noProof/>
          <w:sz w:val="24"/>
          <w:szCs w:val="24"/>
          <w:lang w:val="en-AU"/>
        </w:rPr>
        <w:t xml:space="preserve">one actuation into the air in order to ensure that the inhaler is working properly. </w:t>
      </w:r>
      <w:r w:rsidR="00C3008D" w:rsidRPr="00CD6A4B">
        <w:rPr>
          <w:noProof/>
          <w:sz w:val="24"/>
          <w:szCs w:val="24"/>
          <w:lang w:val="en-AU"/>
        </w:rPr>
        <w:t xml:space="preserve">After testing the inhaler for the first time, </w:t>
      </w:r>
      <w:r w:rsidR="000036EA" w:rsidRPr="00CD6A4B">
        <w:rPr>
          <w:noProof/>
          <w:sz w:val="24"/>
          <w:szCs w:val="24"/>
          <w:lang w:val="en-AU"/>
        </w:rPr>
        <w:t>the</w:t>
      </w:r>
      <w:r w:rsidR="00C3008D" w:rsidRPr="00CD6A4B">
        <w:rPr>
          <w:noProof/>
          <w:sz w:val="24"/>
          <w:szCs w:val="24"/>
          <w:lang w:val="en-AU"/>
        </w:rPr>
        <w:t xml:space="preserve"> counter </w:t>
      </w:r>
      <w:r w:rsidR="000036EA" w:rsidRPr="00CD6A4B">
        <w:rPr>
          <w:noProof/>
          <w:sz w:val="24"/>
          <w:szCs w:val="24"/>
          <w:lang w:val="en-AU"/>
        </w:rPr>
        <w:t>should read 120</w:t>
      </w:r>
      <w:r w:rsidR="00C3008D" w:rsidRPr="00CD6A4B">
        <w:rPr>
          <w:noProof/>
          <w:sz w:val="24"/>
          <w:szCs w:val="24"/>
          <w:lang w:val="en-AU"/>
        </w:rPr>
        <w:t xml:space="preserve">. </w:t>
      </w:r>
    </w:p>
    <w:p w14:paraId="4177E29C" w14:textId="77777777" w:rsidR="00416B31" w:rsidRPr="00CD6A4B" w:rsidRDefault="00416B31" w:rsidP="00921760">
      <w:pPr>
        <w:pStyle w:val="NoSpacing"/>
        <w:ind w:left="360"/>
        <w:rPr>
          <w:noProof/>
          <w:sz w:val="24"/>
          <w:szCs w:val="24"/>
          <w:lang w:val="en-AU"/>
        </w:rPr>
      </w:pPr>
    </w:p>
    <w:p w14:paraId="2F3D4F0B" w14:textId="77777777" w:rsidR="00A76E74" w:rsidRPr="00CD6A4B" w:rsidRDefault="00A76E74" w:rsidP="00921760">
      <w:pPr>
        <w:pStyle w:val="NoSpacing"/>
        <w:ind w:left="360"/>
        <w:rPr>
          <w:noProof/>
          <w:sz w:val="24"/>
          <w:szCs w:val="24"/>
          <w:lang w:val="en-AU"/>
        </w:rPr>
      </w:pPr>
      <w:r w:rsidRPr="00CD6A4B">
        <w:rPr>
          <w:noProof/>
          <w:sz w:val="24"/>
          <w:szCs w:val="24"/>
          <w:lang w:val="en-AU"/>
        </w:rPr>
        <w:t xml:space="preserve">Whenever </w:t>
      </w:r>
      <w:r w:rsidR="000C49CD" w:rsidRPr="00CD6A4B">
        <w:rPr>
          <w:noProof/>
          <w:sz w:val="24"/>
          <w:szCs w:val="24"/>
          <w:lang w:val="en-AU"/>
        </w:rPr>
        <w:t>possible patients shoul</w:t>
      </w:r>
      <w:r w:rsidR="00416B31" w:rsidRPr="00CD6A4B">
        <w:rPr>
          <w:noProof/>
          <w:sz w:val="24"/>
          <w:szCs w:val="24"/>
          <w:lang w:val="en-AU"/>
        </w:rPr>
        <w:t xml:space="preserve">d </w:t>
      </w:r>
      <w:r w:rsidR="000C49CD" w:rsidRPr="00CD6A4B">
        <w:rPr>
          <w:noProof/>
          <w:sz w:val="24"/>
          <w:szCs w:val="24"/>
          <w:lang w:val="en-AU"/>
        </w:rPr>
        <w:t>stand or sit in an upright position when inhaling</w:t>
      </w:r>
      <w:r w:rsidRPr="00CD6A4B">
        <w:rPr>
          <w:noProof/>
          <w:sz w:val="24"/>
          <w:szCs w:val="24"/>
          <w:lang w:val="en-AU"/>
        </w:rPr>
        <w:t xml:space="preserve"> </w:t>
      </w:r>
      <w:r w:rsidRPr="00CD6A4B">
        <w:rPr>
          <w:sz w:val="24"/>
          <w:szCs w:val="24"/>
          <w:lang w:val="en-AU"/>
        </w:rPr>
        <w:t>from their inhaler</w:t>
      </w:r>
      <w:r w:rsidR="000C49CD" w:rsidRPr="00CD6A4B">
        <w:rPr>
          <w:noProof/>
          <w:sz w:val="24"/>
          <w:szCs w:val="24"/>
          <w:lang w:val="en-AU"/>
        </w:rPr>
        <w:t>.</w:t>
      </w:r>
      <w:r w:rsidRPr="00CD6A4B">
        <w:rPr>
          <w:noProof/>
          <w:sz w:val="24"/>
          <w:szCs w:val="24"/>
          <w:lang w:val="en-AU"/>
        </w:rPr>
        <w:t xml:space="preserve"> </w:t>
      </w:r>
    </w:p>
    <w:p w14:paraId="5E0E20B3" w14:textId="77777777" w:rsidR="0001687A" w:rsidRPr="00CD6A4B" w:rsidRDefault="0001687A" w:rsidP="00921760">
      <w:pPr>
        <w:pStyle w:val="NoSpacing"/>
        <w:ind w:left="360"/>
        <w:rPr>
          <w:noProof/>
          <w:sz w:val="24"/>
          <w:szCs w:val="24"/>
          <w:lang w:val="en-AU"/>
        </w:rPr>
      </w:pPr>
    </w:p>
    <w:p w14:paraId="5F096CB6" w14:textId="77777777" w:rsidR="000C49CD" w:rsidRPr="00BD2FBB" w:rsidRDefault="0092332E" w:rsidP="00921760">
      <w:pPr>
        <w:pStyle w:val="NoSpacing"/>
        <w:ind w:left="360"/>
        <w:rPr>
          <w:noProof/>
          <w:sz w:val="24"/>
          <w:szCs w:val="24"/>
          <w:u w:val="single"/>
          <w:lang w:val="en-AU"/>
        </w:rPr>
      </w:pPr>
      <w:r w:rsidRPr="00BD2FBB">
        <w:rPr>
          <w:noProof/>
          <w:sz w:val="24"/>
          <w:szCs w:val="24"/>
          <w:u w:val="single"/>
          <w:lang w:val="en-AU"/>
        </w:rPr>
        <w:t>Use of the inhaler</w:t>
      </w:r>
      <w:r w:rsidR="00A76E74" w:rsidRPr="00BD2FBB">
        <w:rPr>
          <w:sz w:val="24"/>
          <w:szCs w:val="24"/>
          <w:u w:val="single"/>
          <w:lang w:val="en-AU"/>
        </w:rPr>
        <w:t>:</w:t>
      </w:r>
    </w:p>
    <w:p w14:paraId="079C5B5C" w14:textId="77777777" w:rsidR="000C49CD" w:rsidRPr="00CD6A4B" w:rsidRDefault="0092332E" w:rsidP="00921760">
      <w:pPr>
        <w:pStyle w:val="NoSpacing"/>
        <w:numPr>
          <w:ilvl w:val="0"/>
          <w:numId w:val="17"/>
        </w:numPr>
        <w:rPr>
          <w:noProof/>
          <w:sz w:val="24"/>
          <w:szCs w:val="24"/>
          <w:lang w:val="en-AU"/>
        </w:rPr>
      </w:pPr>
      <w:r w:rsidRPr="00CD6A4B">
        <w:rPr>
          <w:noProof/>
          <w:sz w:val="24"/>
          <w:szCs w:val="24"/>
          <w:lang w:val="en-AU"/>
        </w:rPr>
        <w:t>Patients should r</w:t>
      </w:r>
      <w:r w:rsidR="000C49CD" w:rsidRPr="00CD6A4B">
        <w:rPr>
          <w:noProof/>
          <w:sz w:val="24"/>
          <w:szCs w:val="24"/>
          <w:lang w:val="en-AU"/>
        </w:rPr>
        <w:t>emove the protecti</w:t>
      </w:r>
      <w:r w:rsidR="007E5223" w:rsidRPr="00CD6A4B">
        <w:rPr>
          <w:noProof/>
          <w:sz w:val="24"/>
          <w:szCs w:val="24"/>
          <w:lang w:val="en-AU"/>
        </w:rPr>
        <w:t>ve</w:t>
      </w:r>
      <w:r w:rsidR="000C49CD" w:rsidRPr="00CD6A4B">
        <w:rPr>
          <w:noProof/>
          <w:sz w:val="24"/>
          <w:szCs w:val="24"/>
          <w:lang w:val="en-AU"/>
        </w:rPr>
        <w:t xml:space="preserve"> cap from the mouthpiece</w:t>
      </w:r>
      <w:r w:rsidR="00A76E74" w:rsidRPr="00CD6A4B">
        <w:rPr>
          <w:noProof/>
          <w:sz w:val="24"/>
          <w:szCs w:val="24"/>
          <w:lang w:val="en-AU"/>
        </w:rPr>
        <w:t xml:space="preserve"> </w:t>
      </w:r>
      <w:r w:rsidR="00A76E74" w:rsidRPr="00CD6A4B">
        <w:rPr>
          <w:sz w:val="24"/>
          <w:szCs w:val="24"/>
          <w:lang w:val="en-AU"/>
        </w:rPr>
        <w:t>and check that the mouthpiece is clean and free from dust and dirt or any other foreign objects.</w:t>
      </w:r>
    </w:p>
    <w:p w14:paraId="146998B7" w14:textId="77777777" w:rsidR="000C49CD" w:rsidRPr="00CD6A4B" w:rsidRDefault="0092332E" w:rsidP="00921760">
      <w:pPr>
        <w:pStyle w:val="NoSpacing"/>
        <w:numPr>
          <w:ilvl w:val="0"/>
          <w:numId w:val="17"/>
        </w:numPr>
        <w:rPr>
          <w:noProof/>
          <w:sz w:val="24"/>
          <w:szCs w:val="24"/>
          <w:lang w:val="en-AU"/>
        </w:rPr>
      </w:pPr>
      <w:r w:rsidRPr="00CD6A4B">
        <w:rPr>
          <w:noProof/>
          <w:sz w:val="24"/>
          <w:szCs w:val="24"/>
          <w:lang w:val="en-AU"/>
        </w:rPr>
        <w:t>Patients should b</w:t>
      </w:r>
      <w:r w:rsidR="000C49CD" w:rsidRPr="00CD6A4B">
        <w:rPr>
          <w:noProof/>
          <w:sz w:val="24"/>
          <w:szCs w:val="24"/>
          <w:lang w:val="en-AU"/>
        </w:rPr>
        <w:t>reathe out as slowly and deeply as possible.</w:t>
      </w:r>
    </w:p>
    <w:p w14:paraId="3214521D" w14:textId="77777777" w:rsidR="000C49CD" w:rsidRPr="00CD6A4B" w:rsidRDefault="0092332E" w:rsidP="00921760">
      <w:pPr>
        <w:pStyle w:val="NoSpacing"/>
        <w:numPr>
          <w:ilvl w:val="0"/>
          <w:numId w:val="17"/>
        </w:numPr>
        <w:rPr>
          <w:noProof/>
          <w:sz w:val="24"/>
          <w:szCs w:val="24"/>
          <w:lang w:val="en-AU"/>
        </w:rPr>
      </w:pPr>
      <w:r w:rsidRPr="00CD6A4B">
        <w:rPr>
          <w:noProof/>
          <w:sz w:val="24"/>
          <w:szCs w:val="24"/>
          <w:lang w:val="en-AU"/>
        </w:rPr>
        <w:t>Patients should h</w:t>
      </w:r>
      <w:r w:rsidR="000C49CD" w:rsidRPr="00CD6A4B">
        <w:rPr>
          <w:noProof/>
          <w:sz w:val="24"/>
          <w:szCs w:val="24"/>
          <w:lang w:val="en-AU"/>
        </w:rPr>
        <w:t>old the canister vertically with its body upwards and put the lips around the mouthpiece</w:t>
      </w:r>
      <w:r w:rsidRPr="00CD6A4B">
        <w:rPr>
          <w:noProof/>
          <w:sz w:val="24"/>
          <w:szCs w:val="24"/>
          <w:lang w:val="en-AU"/>
        </w:rPr>
        <w:t xml:space="preserve"> without </w:t>
      </w:r>
      <w:r w:rsidR="00A76E74" w:rsidRPr="00CD6A4B">
        <w:rPr>
          <w:sz w:val="24"/>
          <w:szCs w:val="24"/>
          <w:lang w:val="en-AU"/>
        </w:rPr>
        <w:t>bit</w:t>
      </w:r>
      <w:r w:rsidRPr="00CD6A4B">
        <w:rPr>
          <w:sz w:val="24"/>
          <w:szCs w:val="24"/>
          <w:lang w:val="en-AU"/>
        </w:rPr>
        <w:t>ing</w:t>
      </w:r>
      <w:r w:rsidR="00A76E74" w:rsidRPr="00CD6A4B">
        <w:rPr>
          <w:sz w:val="24"/>
          <w:szCs w:val="24"/>
          <w:lang w:val="en-AU"/>
        </w:rPr>
        <w:t xml:space="preserve"> the mouthpiece</w:t>
      </w:r>
    </w:p>
    <w:p w14:paraId="509EEDC3" w14:textId="77777777" w:rsidR="00A76E74" w:rsidRPr="00CD6A4B" w:rsidRDefault="000C49CD" w:rsidP="00921760">
      <w:pPr>
        <w:pStyle w:val="NoSpacing"/>
        <w:numPr>
          <w:ilvl w:val="0"/>
          <w:numId w:val="17"/>
        </w:numPr>
        <w:rPr>
          <w:sz w:val="24"/>
          <w:szCs w:val="24"/>
          <w:lang w:val="en-AU"/>
        </w:rPr>
      </w:pPr>
      <w:r w:rsidRPr="00CD6A4B">
        <w:rPr>
          <w:noProof/>
          <w:sz w:val="24"/>
          <w:szCs w:val="24"/>
          <w:lang w:val="en-AU"/>
        </w:rPr>
        <w:t xml:space="preserve">At the same time, </w:t>
      </w:r>
      <w:r w:rsidR="0092332E" w:rsidRPr="00CD6A4B">
        <w:rPr>
          <w:noProof/>
          <w:sz w:val="24"/>
          <w:szCs w:val="24"/>
          <w:lang w:val="en-AU"/>
        </w:rPr>
        <w:t xml:space="preserve">patients should </w:t>
      </w:r>
      <w:r w:rsidR="00A76E74" w:rsidRPr="00CD6A4B">
        <w:rPr>
          <w:sz w:val="24"/>
          <w:szCs w:val="24"/>
          <w:lang w:val="en-AU"/>
        </w:rPr>
        <w:t>breath</w:t>
      </w:r>
      <w:r w:rsidR="00266DE6" w:rsidRPr="00CD6A4B">
        <w:rPr>
          <w:sz w:val="24"/>
          <w:szCs w:val="24"/>
          <w:lang w:val="en-AU"/>
        </w:rPr>
        <w:t>e</w:t>
      </w:r>
      <w:r w:rsidR="00A76E74" w:rsidRPr="00CD6A4B">
        <w:rPr>
          <w:sz w:val="24"/>
          <w:szCs w:val="24"/>
          <w:lang w:val="en-AU"/>
        </w:rPr>
        <w:t xml:space="preserve"> in</w:t>
      </w:r>
      <w:r w:rsidR="00A76E74" w:rsidRPr="00CD6A4B">
        <w:rPr>
          <w:noProof/>
          <w:sz w:val="24"/>
          <w:szCs w:val="24"/>
          <w:lang w:val="en-AU"/>
        </w:rPr>
        <w:t xml:space="preserve"> </w:t>
      </w:r>
      <w:r w:rsidRPr="00CD6A4B">
        <w:rPr>
          <w:noProof/>
          <w:sz w:val="24"/>
          <w:szCs w:val="24"/>
          <w:lang w:val="en-AU"/>
        </w:rPr>
        <w:t>slowly and deeply through the mouth</w:t>
      </w:r>
      <w:r w:rsidR="00A76E74" w:rsidRPr="00CD6A4B">
        <w:rPr>
          <w:noProof/>
          <w:sz w:val="24"/>
          <w:szCs w:val="24"/>
          <w:lang w:val="en-AU"/>
        </w:rPr>
        <w:t xml:space="preserve">. </w:t>
      </w:r>
      <w:r w:rsidR="00A76E74" w:rsidRPr="00CD6A4B">
        <w:rPr>
          <w:sz w:val="24"/>
          <w:szCs w:val="24"/>
          <w:lang w:val="en-AU"/>
        </w:rPr>
        <w:t>After starting to breath</w:t>
      </w:r>
      <w:r w:rsidR="00266DE6" w:rsidRPr="00CD6A4B">
        <w:rPr>
          <w:sz w:val="24"/>
          <w:szCs w:val="24"/>
          <w:lang w:val="en-AU"/>
        </w:rPr>
        <w:t>e</w:t>
      </w:r>
      <w:r w:rsidR="00A76E74" w:rsidRPr="00CD6A4B">
        <w:rPr>
          <w:sz w:val="24"/>
          <w:szCs w:val="24"/>
          <w:lang w:val="en-AU"/>
        </w:rPr>
        <w:t xml:space="preserve"> in</w:t>
      </w:r>
      <w:r w:rsidR="00C7314D" w:rsidRPr="00CD6A4B">
        <w:rPr>
          <w:sz w:val="24"/>
          <w:szCs w:val="24"/>
          <w:lang w:val="en-AU"/>
        </w:rPr>
        <w:t>,</w:t>
      </w:r>
      <w:r w:rsidR="00A76E74" w:rsidRPr="00CD6A4B">
        <w:rPr>
          <w:sz w:val="24"/>
          <w:szCs w:val="24"/>
          <w:lang w:val="en-AU"/>
        </w:rPr>
        <w:t xml:space="preserve"> </w:t>
      </w:r>
      <w:r w:rsidR="0092332E" w:rsidRPr="00CD6A4B">
        <w:rPr>
          <w:sz w:val="24"/>
          <w:szCs w:val="24"/>
          <w:lang w:val="en-AU"/>
        </w:rPr>
        <w:t xml:space="preserve">they should </w:t>
      </w:r>
      <w:r w:rsidR="00A76E74" w:rsidRPr="00CD6A4B">
        <w:rPr>
          <w:sz w:val="24"/>
          <w:szCs w:val="24"/>
          <w:lang w:val="en-AU"/>
        </w:rPr>
        <w:t>press down on the top of the inhaler to release one puff.</w:t>
      </w:r>
    </w:p>
    <w:p w14:paraId="7C1439C3" w14:textId="77777777" w:rsidR="00553B47" w:rsidRPr="00CD6A4B" w:rsidRDefault="0092332E" w:rsidP="00921760">
      <w:pPr>
        <w:pStyle w:val="NoSpacing"/>
        <w:numPr>
          <w:ilvl w:val="0"/>
          <w:numId w:val="17"/>
        </w:numPr>
        <w:rPr>
          <w:noProof/>
          <w:sz w:val="24"/>
          <w:szCs w:val="24"/>
          <w:lang w:val="en-AU"/>
        </w:rPr>
      </w:pPr>
      <w:r w:rsidRPr="00CD6A4B">
        <w:rPr>
          <w:noProof/>
          <w:sz w:val="24"/>
          <w:szCs w:val="24"/>
          <w:lang w:val="en-AU"/>
        </w:rPr>
        <w:t>Patients should h</w:t>
      </w:r>
      <w:r w:rsidR="000C49CD" w:rsidRPr="00CD6A4B">
        <w:rPr>
          <w:noProof/>
          <w:sz w:val="24"/>
          <w:szCs w:val="24"/>
          <w:lang w:val="en-AU"/>
        </w:rPr>
        <w:t xml:space="preserve">old </w:t>
      </w:r>
      <w:r w:rsidR="00A76E74" w:rsidRPr="00CD6A4B">
        <w:rPr>
          <w:noProof/>
          <w:sz w:val="24"/>
          <w:szCs w:val="24"/>
          <w:lang w:val="en-AU"/>
        </w:rPr>
        <w:t xml:space="preserve">the </w:t>
      </w:r>
      <w:r w:rsidR="000C49CD" w:rsidRPr="00CD6A4B">
        <w:rPr>
          <w:noProof/>
          <w:sz w:val="24"/>
          <w:szCs w:val="24"/>
          <w:lang w:val="en-AU"/>
        </w:rPr>
        <w:t xml:space="preserve">breath </w:t>
      </w:r>
      <w:r w:rsidR="00A76E74" w:rsidRPr="00CD6A4B">
        <w:rPr>
          <w:noProof/>
          <w:sz w:val="24"/>
          <w:szCs w:val="24"/>
          <w:lang w:val="en-AU"/>
        </w:rPr>
        <w:t xml:space="preserve">for </w:t>
      </w:r>
      <w:r w:rsidR="000C49CD" w:rsidRPr="00CD6A4B">
        <w:rPr>
          <w:noProof/>
          <w:sz w:val="24"/>
          <w:szCs w:val="24"/>
          <w:lang w:val="en-AU"/>
        </w:rPr>
        <w:t xml:space="preserve">as long as possible and, finally, </w:t>
      </w:r>
      <w:r w:rsidRPr="00CD6A4B">
        <w:rPr>
          <w:noProof/>
          <w:sz w:val="24"/>
          <w:szCs w:val="24"/>
          <w:lang w:val="en-AU"/>
        </w:rPr>
        <w:t xml:space="preserve">they should </w:t>
      </w:r>
      <w:r w:rsidR="000C49CD" w:rsidRPr="00CD6A4B">
        <w:rPr>
          <w:noProof/>
          <w:sz w:val="24"/>
          <w:szCs w:val="24"/>
          <w:lang w:val="en-AU"/>
        </w:rPr>
        <w:t xml:space="preserve">remove the inhaler from the mouth and breathe out </w:t>
      </w:r>
      <w:r w:rsidR="00A76E74" w:rsidRPr="00CD6A4B">
        <w:rPr>
          <w:noProof/>
          <w:sz w:val="24"/>
          <w:szCs w:val="24"/>
          <w:lang w:val="en-AU"/>
        </w:rPr>
        <w:t>slowly</w:t>
      </w:r>
      <w:r w:rsidR="000C49CD" w:rsidRPr="00CD6A4B">
        <w:rPr>
          <w:noProof/>
          <w:sz w:val="24"/>
          <w:szCs w:val="24"/>
          <w:lang w:val="en-AU"/>
        </w:rPr>
        <w:t>.</w:t>
      </w:r>
      <w:r w:rsidR="00A76E74" w:rsidRPr="00CD6A4B">
        <w:rPr>
          <w:noProof/>
          <w:sz w:val="24"/>
          <w:szCs w:val="24"/>
          <w:lang w:val="en-AU"/>
        </w:rPr>
        <w:t xml:space="preserve"> </w:t>
      </w:r>
      <w:r w:rsidRPr="00CD6A4B">
        <w:rPr>
          <w:noProof/>
          <w:sz w:val="24"/>
          <w:szCs w:val="24"/>
          <w:lang w:val="en-AU"/>
        </w:rPr>
        <w:t>Patients should not</w:t>
      </w:r>
      <w:r w:rsidR="00BD1B7F" w:rsidRPr="00CD6A4B">
        <w:rPr>
          <w:noProof/>
          <w:sz w:val="24"/>
          <w:szCs w:val="24"/>
          <w:lang w:val="en-AU"/>
        </w:rPr>
        <w:t xml:space="preserve"> </w:t>
      </w:r>
      <w:r w:rsidR="00A76E74" w:rsidRPr="00CD6A4B">
        <w:rPr>
          <w:noProof/>
          <w:sz w:val="24"/>
          <w:szCs w:val="24"/>
          <w:lang w:val="en-AU"/>
        </w:rPr>
        <w:t>breath</w:t>
      </w:r>
      <w:r w:rsidRPr="00CD6A4B">
        <w:rPr>
          <w:noProof/>
          <w:sz w:val="24"/>
          <w:szCs w:val="24"/>
          <w:lang w:val="en-AU"/>
        </w:rPr>
        <w:t>e</w:t>
      </w:r>
      <w:r w:rsidR="00A76E74" w:rsidRPr="00CD6A4B">
        <w:rPr>
          <w:noProof/>
          <w:sz w:val="24"/>
          <w:szCs w:val="24"/>
          <w:lang w:val="en-AU"/>
        </w:rPr>
        <w:t xml:space="preserve"> out into the inhaler.</w:t>
      </w:r>
    </w:p>
    <w:p w14:paraId="2EF8EB92" w14:textId="77777777" w:rsidR="0092332E" w:rsidRPr="00CD6A4B" w:rsidRDefault="0092332E" w:rsidP="00921760">
      <w:pPr>
        <w:pStyle w:val="NoSpacing"/>
        <w:ind w:left="360"/>
        <w:rPr>
          <w:noProof/>
          <w:sz w:val="24"/>
          <w:szCs w:val="24"/>
          <w:lang w:val="en-AU"/>
        </w:rPr>
      </w:pPr>
    </w:p>
    <w:p w14:paraId="1E721217" w14:textId="77777777" w:rsidR="000C49CD" w:rsidRPr="00CD6A4B" w:rsidRDefault="0092332E" w:rsidP="00921760">
      <w:pPr>
        <w:pStyle w:val="NoSpacing"/>
        <w:ind w:left="360"/>
        <w:rPr>
          <w:noProof/>
          <w:sz w:val="24"/>
          <w:szCs w:val="24"/>
          <w:lang w:val="en-AU"/>
        </w:rPr>
      </w:pPr>
      <w:r w:rsidRPr="00CD6A4B">
        <w:rPr>
          <w:noProof/>
          <w:sz w:val="24"/>
          <w:szCs w:val="24"/>
          <w:lang w:val="en-AU"/>
        </w:rPr>
        <w:t>To inhale</w:t>
      </w:r>
      <w:r w:rsidR="00BD1B7F" w:rsidRPr="00CD6A4B">
        <w:rPr>
          <w:noProof/>
          <w:sz w:val="24"/>
          <w:szCs w:val="24"/>
          <w:lang w:val="en-AU"/>
        </w:rPr>
        <w:t xml:space="preserve"> </w:t>
      </w:r>
      <w:r w:rsidR="000C49CD" w:rsidRPr="00CD6A4B">
        <w:rPr>
          <w:noProof/>
          <w:sz w:val="24"/>
          <w:szCs w:val="24"/>
          <w:lang w:val="en-AU"/>
        </w:rPr>
        <w:t xml:space="preserve">a further puff, </w:t>
      </w:r>
      <w:r w:rsidRPr="00CD6A4B">
        <w:rPr>
          <w:noProof/>
          <w:sz w:val="24"/>
          <w:szCs w:val="24"/>
          <w:lang w:val="en-AU"/>
        </w:rPr>
        <w:t xml:space="preserve">patients should </w:t>
      </w:r>
      <w:r w:rsidR="000C49CD" w:rsidRPr="00CD6A4B">
        <w:rPr>
          <w:noProof/>
          <w:sz w:val="24"/>
          <w:szCs w:val="24"/>
          <w:lang w:val="en-AU"/>
        </w:rPr>
        <w:t xml:space="preserve">keep the inhaler in </w:t>
      </w:r>
      <w:r w:rsidR="00A76E74" w:rsidRPr="00CD6A4B">
        <w:rPr>
          <w:noProof/>
          <w:sz w:val="24"/>
          <w:szCs w:val="24"/>
          <w:lang w:val="en-AU"/>
        </w:rPr>
        <w:t xml:space="preserve">a </w:t>
      </w:r>
      <w:r w:rsidR="000C49CD" w:rsidRPr="00CD6A4B">
        <w:rPr>
          <w:noProof/>
          <w:sz w:val="24"/>
          <w:szCs w:val="24"/>
          <w:lang w:val="en-AU"/>
        </w:rPr>
        <w:t xml:space="preserve">vertical position for about half </w:t>
      </w:r>
      <w:r w:rsidR="00A76E74" w:rsidRPr="00CD6A4B">
        <w:rPr>
          <w:noProof/>
          <w:sz w:val="24"/>
          <w:szCs w:val="24"/>
          <w:lang w:val="en-AU"/>
        </w:rPr>
        <w:t xml:space="preserve">a </w:t>
      </w:r>
      <w:r w:rsidR="000C49CD" w:rsidRPr="00CD6A4B">
        <w:rPr>
          <w:noProof/>
          <w:sz w:val="24"/>
          <w:szCs w:val="24"/>
          <w:lang w:val="en-AU"/>
        </w:rPr>
        <w:t>minute</w:t>
      </w:r>
      <w:r w:rsidR="00A76E74" w:rsidRPr="00CD6A4B">
        <w:rPr>
          <w:noProof/>
          <w:sz w:val="24"/>
          <w:szCs w:val="24"/>
          <w:lang w:val="en-AU"/>
        </w:rPr>
        <w:t xml:space="preserve"> and</w:t>
      </w:r>
      <w:r w:rsidR="000C49CD" w:rsidRPr="00CD6A4B">
        <w:rPr>
          <w:noProof/>
          <w:sz w:val="24"/>
          <w:szCs w:val="24"/>
          <w:lang w:val="en-AU"/>
        </w:rPr>
        <w:t xml:space="preserve"> repeat step</w:t>
      </w:r>
      <w:r w:rsidR="00A76E74" w:rsidRPr="00CD6A4B">
        <w:rPr>
          <w:noProof/>
          <w:sz w:val="24"/>
          <w:szCs w:val="24"/>
          <w:lang w:val="en-AU"/>
        </w:rPr>
        <w:t>s</w:t>
      </w:r>
      <w:r w:rsidR="000C49CD" w:rsidRPr="00CD6A4B">
        <w:rPr>
          <w:noProof/>
          <w:sz w:val="24"/>
          <w:szCs w:val="24"/>
          <w:lang w:val="en-AU"/>
        </w:rPr>
        <w:t xml:space="preserve"> 2 to 5.</w:t>
      </w:r>
    </w:p>
    <w:p w14:paraId="192CABDD" w14:textId="77777777" w:rsidR="00416B31" w:rsidRPr="00CD6A4B" w:rsidRDefault="00416B31" w:rsidP="00921760">
      <w:pPr>
        <w:pStyle w:val="NoSpacing"/>
        <w:ind w:left="360"/>
        <w:rPr>
          <w:noProof/>
          <w:sz w:val="24"/>
          <w:szCs w:val="24"/>
          <w:lang w:val="en-AU"/>
        </w:rPr>
      </w:pPr>
    </w:p>
    <w:p w14:paraId="61C9F6E7" w14:textId="77777777" w:rsidR="00B80C98" w:rsidRPr="00CD6A4B" w:rsidRDefault="00B80C98" w:rsidP="00921760">
      <w:pPr>
        <w:pStyle w:val="NoSpacing"/>
        <w:ind w:left="360"/>
        <w:rPr>
          <w:noProof/>
          <w:sz w:val="24"/>
          <w:szCs w:val="24"/>
          <w:lang w:val="en-AU"/>
        </w:rPr>
      </w:pPr>
      <w:r w:rsidRPr="00CD6A4B">
        <w:rPr>
          <w:noProof/>
          <w:sz w:val="24"/>
          <w:szCs w:val="24"/>
          <w:lang w:val="en-AU"/>
        </w:rPr>
        <w:t>IMPORTANT: patients should not perform steps 2 to 5 too quickly.</w:t>
      </w:r>
    </w:p>
    <w:p w14:paraId="1C11EFE9" w14:textId="77777777" w:rsidR="000C49CD" w:rsidRPr="00CD6A4B" w:rsidRDefault="000C49CD" w:rsidP="00921760">
      <w:pPr>
        <w:pStyle w:val="NoSpacing"/>
        <w:ind w:left="360"/>
        <w:rPr>
          <w:noProof/>
          <w:sz w:val="24"/>
          <w:szCs w:val="24"/>
          <w:lang w:val="en-AU"/>
        </w:rPr>
      </w:pPr>
    </w:p>
    <w:p w14:paraId="772D7803"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After use, </w:t>
      </w:r>
      <w:r w:rsidR="0092332E" w:rsidRPr="00CD6A4B">
        <w:rPr>
          <w:noProof/>
          <w:sz w:val="24"/>
          <w:szCs w:val="24"/>
          <w:lang w:val="en-AU"/>
        </w:rPr>
        <w:t xml:space="preserve">patients should </w:t>
      </w:r>
      <w:r w:rsidRPr="00CD6A4B">
        <w:rPr>
          <w:noProof/>
          <w:sz w:val="24"/>
          <w:szCs w:val="24"/>
          <w:lang w:val="en-AU"/>
        </w:rPr>
        <w:t xml:space="preserve">close </w:t>
      </w:r>
      <w:r w:rsidR="0092332E" w:rsidRPr="00CD6A4B">
        <w:rPr>
          <w:noProof/>
          <w:sz w:val="24"/>
          <w:szCs w:val="24"/>
          <w:lang w:val="en-AU"/>
        </w:rPr>
        <w:t xml:space="preserve">the inhaler </w:t>
      </w:r>
      <w:r w:rsidRPr="00CD6A4B">
        <w:rPr>
          <w:noProof/>
          <w:sz w:val="24"/>
          <w:szCs w:val="24"/>
          <w:lang w:val="en-AU"/>
        </w:rPr>
        <w:t>with protecti</w:t>
      </w:r>
      <w:r w:rsidR="00A76E74" w:rsidRPr="00CD6A4B">
        <w:rPr>
          <w:noProof/>
          <w:sz w:val="24"/>
          <w:szCs w:val="24"/>
          <w:lang w:val="en-AU"/>
        </w:rPr>
        <w:t>ve</w:t>
      </w:r>
      <w:r w:rsidRPr="00CD6A4B">
        <w:rPr>
          <w:noProof/>
          <w:sz w:val="24"/>
          <w:szCs w:val="24"/>
          <w:lang w:val="en-AU"/>
        </w:rPr>
        <w:t xml:space="preserve"> cap</w:t>
      </w:r>
      <w:r w:rsidR="00B80C98" w:rsidRPr="00CD6A4B">
        <w:rPr>
          <w:noProof/>
          <w:sz w:val="24"/>
          <w:szCs w:val="24"/>
          <w:lang w:val="en-AU"/>
        </w:rPr>
        <w:t xml:space="preserve"> and check the dose counter</w:t>
      </w:r>
      <w:r w:rsidRPr="00CD6A4B">
        <w:rPr>
          <w:noProof/>
          <w:sz w:val="24"/>
          <w:szCs w:val="24"/>
          <w:lang w:val="en-AU"/>
        </w:rPr>
        <w:t>.</w:t>
      </w:r>
    </w:p>
    <w:p w14:paraId="2661F80A" w14:textId="77777777" w:rsidR="00C36AD7" w:rsidRPr="00CD6A4B" w:rsidRDefault="00C36AD7" w:rsidP="00921760">
      <w:pPr>
        <w:pStyle w:val="NoSpacing"/>
        <w:ind w:left="360"/>
        <w:rPr>
          <w:sz w:val="24"/>
          <w:szCs w:val="24"/>
          <w:lang w:val="en-AU"/>
        </w:rPr>
      </w:pPr>
    </w:p>
    <w:p w14:paraId="17754F4F" w14:textId="77777777" w:rsidR="00C36AD7" w:rsidRPr="00CD6A4B" w:rsidRDefault="00C36AD7" w:rsidP="00921760">
      <w:pPr>
        <w:pStyle w:val="NoSpacing"/>
        <w:ind w:left="360"/>
        <w:rPr>
          <w:sz w:val="24"/>
          <w:szCs w:val="24"/>
          <w:lang w:val="en-AU"/>
        </w:rPr>
      </w:pPr>
      <w:r w:rsidRPr="00CD6A4B">
        <w:rPr>
          <w:sz w:val="24"/>
          <w:szCs w:val="24"/>
          <w:lang w:val="en-AU"/>
        </w:rPr>
        <w:t>Patients should be advised to get a new inhaler when the dose counter</w:t>
      </w:r>
      <w:r w:rsidR="006F7AF6" w:rsidRPr="00CD6A4B">
        <w:rPr>
          <w:sz w:val="24"/>
          <w:szCs w:val="24"/>
          <w:lang w:val="en-AU"/>
        </w:rPr>
        <w:t xml:space="preserve"> or indicator</w:t>
      </w:r>
      <w:r w:rsidRPr="00CD6A4B">
        <w:rPr>
          <w:sz w:val="24"/>
          <w:szCs w:val="24"/>
          <w:lang w:val="en-AU"/>
        </w:rPr>
        <w:t xml:space="preserve"> shows the number 20. They should stop using the inhaler when the counter shows 0 as any puffs left in the device may not be</w:t>
      </w:r>
      <w:r w:rsidR="00D01AF0" w:rsidRPr="00CD6A4B">
        <w:rPr>
          <w:sz w:val="24"/>
          <w:szCs w:val="24"/>
          <w:lang w:val="en-AU"/>
        </w:rPr>
        <w:t xml:space="preserve"> </w:t>
      </w:r>
      <w:r w:rsidRPr="00CD6A4B">
        <w:rPr>
          <w:sz w:val="24"/>
          <w:szCs w:val="24"/>
          <w:lang w:val="en-AU"/>
        </w:rPr>
        <w:t>enough to release a full dose.</w:t>
      </w:r>
    </w:p>
    <w:p w14:paraId="0A703B9B" w14:textId="77777777" w:rsidR="000C49CD" w:rsidRPr="00CD6A4B" w:rsidRDefault="000C49CD" w:rsidP="00921760">
      <w:pPr>
        <w:pStyle w:val="NoSpacing"/>
        <w:ind w:left="360"/>
        <w:rPr>
          <w:noProof/>
          <w:sz w:val="24"/>
          <w:szCs w:val="24"/>
          <w:lang w:val="en-AU"/>
        </w:rPr>
      </w:pPr>
    </w:p>
    <w:p w14:paraId="0EAB5BBD" w14:textId="77777777" w:rsidR="000C49CD" w:rsidRPr="00CD6A4B" w:rsidRDefault="00A76E74" w:rsidP="00921760">
      <w:pPr>
        <w:pStyle w:val="NoSpacing"/>
        <w:ind w:left="360"/>
        <w:rPr>
          <w:noProof/>
          <w:sz w:val="24"/>
          <w:szCs w:val="24"/>
          <w:lang w:val="en-AU"/>
        </w:rPr>
      </w:pPr>
      <w:r w:rsidRPr="00CD6A4B">
        <w:rPr>
          <w:sz w:val="24"/>
          <w:szCs w:val="24"/>
          <w:lang w:val="en-AU"/>
        </w:rPr>
        <w:t>If mist appears following inhalation, either from the inhaler or from the sides of the mouth, the procedure should be repeated</w:t>
      </w:r>
      <w:r w:rsidRPr="00CD6A4B">
        <w:rPr>
          <w:noProof/>
          <w:sz w:val="24"/>
          <w:szCs w:val="24"/>
          <w:lang w:val="en-AU"/>
        </w:rPr>
        <w:t xml:space="preserve"> </w:t>
      </w:r>
      <w:r w:rsidR="000C49CD" w:rsidRPr="00CD6A4B">
        <w:rPr>
          <w:noProof/>
          <w:sz w:val="24"/>
          <w:szCs w:val="24"/>
          <w:lang w:val="en-AU"/>
        </w:rPr>
        <w:t>from step 2.</w:t>
      </w:r>
    </w:p>
    <w:p w14:paraId="5EEB1E80" w14:textId="77777777" w:rsidR="000C49CD" w:rsidRPr="00CD6A4B" w:rsidRDefault="000C49CD" w:rsidP="00921760">
      <w:pPr>
        <w:pStyle w:val="NoSpacing"/>
        <w:ind w:left="360"/>
        <w:rPr>
          <w:noProof/>
          <w:sz w:val="24"/>
          <w:szCs w:val="24"/>
          <w:lang w:val="en-AU"/>
        </w:rPr>
      </w:pPr>
    </w:p>
    <w:p w14:paraId="7CFE0138" w14:textId="77777777" w:rsidR="00A76E74" w:rsidRPr="00CD6A4B" w:rsidRDefault="000C49CD" w:rsidP="00921760">
      <w:pPr>
        <w:pStyle w:val="NoSpacing"/>
        <w:ind w:left="360"/>
        <w:rPr>
          <w:noProof/>
          <w:sz w:val="24"/>
          <w:szCs w:val="24"/>
          <w:lang w:val="en-AU"/>
        </w:rPr>
      </w:pPr>
      <w:r w:rsidRPr="00CD6A4B">
        <w:rPr>
          <w:noProof/>
          <w:sz w:val="24"/>
          <w:szCs w:val="24"/>
          <w:lang w:val="en-AU"/>
        </w:rPr>
        <w:t>For patients with weak hand</w:t>
      </w:r>
      <w:r w:rsidR="00A76E74" w:rsidRPr="00CD6A4B">
        <w:rPr>
          <w:noProof/>
          <w:sz w:val="24"/>
          <w:szCs w:val="24"/>
          <w:lang w:val="en-AU"/>
        </w:rPr>
        <w:t xml:space="preserve">s </w:t>
      </w:r>
      <w:r w:rsidRPr="00CD6A4B">
        <w:rPr>
          <w:noProof/>
          <w:sz w:val="24"/>
          <w:szCs w:val="24"/>
          <w:lang w:val="en-AU"/>
        </w:rPr>
        <w:t xml:space="preserve">it </w:t>
      </w:r>
      <w:r w:rsidR="00A76E74" w:rsidRPr="00CD6A4B">
        <w:rPr>
          <w:noProof/>
          <w:sz w:val="24"/>
          <w:szCs w:val="24"/>
          <w:lang w:val="en-AU"/>
        </w:rPr>
        <w:t>may</w:t>
      </w:r>
      <w:r w:rsidRPr="00CD6A4B">
        <w:rPr>
          <w:noProof/>
          <w:sz w:val="24"/>
          <w:szCs w:val="24"/>
          <w:lang w:val="en-AU"/>
        </w:rPr>
        <w:t xml:space="preserve"> be easier to hold the inhaler with both hands. Therefore</w:t>
      </w:r>
      <w:r w:rsidR="00A76E74" w:rsidRPr="00CD6A4B">
        <w:rPr>
          <w:noProof/>
          <w:sz w:val="24"/>
          <w:szCs w:val="24"/>
          <w:lang w:val="en-AU"/>
        </w:rPr>
        <w:t xml:space="preserve"> the </w:t>
      </w:r>
      <w:r w:rsidR="00A76E74" w:rsidRPr="00CD6A4B">
        <w:rPr>
          <w:sz w:val="24"/>
          <w:szCs w:val="24"/>
          <w:lang w:val="en-AU"/>
        </w:rPr>
        <w:t>index fingers should be placed on the top of the inhaler canister and both thumbs on the base of the inhaler</w:t>
      </w:r>
      <w:r w:rsidR="008305FE" w:rsidRPr="00CD6A4B">
        <w:rPr>
          <w:noProof/>
          <w:sz w:val="24"/>
          <w:szCs w:val="24"/>
          <w:lang w:val="en-AU"/>
        </w:rPr>
        <w:t>.</w:t>
      </w:r>
      <w:r w:rsidRPr="00CD6A4B">
        <w:rPr>
          <w:noProof/>
          <w:sz w:val="24"/>
          <w:szCs w:val="24"/>
          <w:lang w:val="en-AU"/>
        </w:rPr>
        <w:t xml:space="preserve"> </w:t>
      </w:r>
    </w:p>
    <w:p w14:paraId="3781B0B0" w14:textId="77777777" w:rsidR="00A76E74" w:rsidRPr="00CD6A4B" w:rsidRDefault="00A76E74" w:rsidP="00921760">
      <w:pPr>
        <w:pStyle w:val="NoSpacing"/>
        <w:ind w:left="360"/>
        <w:rPr>
          <w:noProof/>
          <w:sz w:val="24"/>
          <w:szCs w:val="24"/>
          <w:lang w:val="en-AU"/>
        </w:rPr>
      </w:pPr>
    </w:p>
    <w:p w14:paraId="056426C9" w14:textId="77777777" w:rsidR="000C49CD" w:rsidRPr="00CD6A4B" w:rsidRDefault="000C49CD" w:rsidP="00921760">
      <w:pPr>
        <w:pStyle w:val="NoSpacing"/>
        <w:ind w:left="360"/>
        <w:rPr>
          <w:noProof/>
          <w:sz w:val="24"/>
          <w:szCs w:val="24"/>
          <w:lang w:val="en-AU"/>
        </w:rPr>
      </w:pPr>
      <w:r w:rsidRPr="00CD6A4B">
        <w:rPr>
          <w:noProof/>
          <w:sz w:val="24"/>
          <w:szCs w:val="24"/>
          <w:lang w:val="en-AU"/>
        </w:rPr>
        <w:t>Patients should rinse the</w:t>
      </w:r>
      <w:r w:rsidR="00A76E74" w:rsidRPr="00CD6A4B">
        <w:rPr>
          <w:noProof/>
          <w:sz w:val="24"/>
          <w:szCs w:val="24"/>
          <w:lang w:val="en-AU"/>
        </w:rPr>
        <w:t>ir</w:t>
      </w:r>
      <w:r w:rsidRPr="00CD6A4B">
        <w:rPr>
          <w:noProof/>
          <w:sz w:val="24"/>
          <w:szCs w:val="24"/>
          <w:lang w:val="en-AU"/>
        </w:rPr>
        <w:t xml:space="preserve"> mouth </w:t>
      </w:r>
      <w:r w:rsidR="00A76E74" w:rsidRPr="00CD6A4B">
        <w:rPr>
          <w:noProof/>
          <w:sz w:val="24"/>
          <w:szCs w:val="24"/>
          <w:lang w:val="en-AU"/>
        </w:rPr>
        <w:t xml:space="preserve">or gargle </w:t>
      </w:r>
      <w:r w:rsidRPr="00CD6A4B">
        <w:rPr>
          <w:noProof/>
          <w:sz w:val="24"/>
          <w:szCs w:val="24"/>
          <w:lang w:val="en-AU"/>
        </w:rPr>
        <w:t xml:space="preserve">with water </w:t>
      </w:r>
      <w:r w:rsidR="00B129D0" w:rsidRPr="00CD6A4B">
        <w:rPr>
          <w:sz w:val="24"/>
          <w:szCs w:val="24"/>
          <w:lang w:val="en-AU"/>
        </w:rPr>
        <w:t>or brush the teeth</w:t>
      </w:r>
      <w:r w:rsidR="00B129D0" w:rsidRPr="00CD6A4B">
        <w:rPr>
          <w:noProof/>
          <w:sz w:val="24"/>
          <w:szCs w:val="24"/>
          <w:lang w:val="en-AU"/>
        </w:rPr>
        <w:t xml:space="preserve"> </w:t>
      </w:r>
      <w:r w:rsidRPr="00CD6A4B">
        <w:rPr>
          <w:noProof/>
          <w:sz w:val="24"/>
          <w:szCs w:val="24"/>
          <w:lang w:val="en-AU"/>
        </w:rPr>
        <w:t xml:space="preserve">after inhaling (see </w:t>
      </w:r>
      <w:hyperlink w:anchor="_4.4_SPECIAL_WARNINGS" w:history="1">
        <w:r w:rsidRPr="00995501">
          <w:rPr>
            <w:rStyle w:val="Hyperlink"/>
            <w:noProof/>
            <w:sz w:val="24"/>
            <w:szCs w:val="24"/>
            <w:lang w:val="en-AU"/>
          </w:rPr>
          <w:t>section 4.</w:t>
        </w:r>
        <w:r w:rsidR="00945FE9">
          <w:rPr>
            <w:rStyle w:val="Hyperlink"/>
            <w:noProof/>
            <w:sz w:val="24"/>
            <w:szCs w:val="24"/>
            <w:lang w:val="en-AU"/>
          </w:rPr>
          <w:t xml:space="preserve">4 </w:t>
        </w:r>
        <w:r w:rsidR="00945FE9" w:rsidRPr="00945FE9">
          <w:rPr>
            <w:rStyle w:val="Hyperlink"/>
            <w:noProof/>
            <w:sz w:val="24"/>
            <w:szCs w:val="24"/>
            <w:lang w:val="en-AU"/>
          </w:rPr>
          <w:t>SPECIAL WARNINGS AND PRECAUTIONS FOR USE</w:t>
        </w:r>
      </w:hyperlink>
      <w:r w:rsidRPr="00CD6A4B">
        <w:rPr>
          <w:noProof/>
          <w:sz w:val="24"/>
          <w:szCs w:val="24"/>
          <w:lang w:val="en-AU"/>
        </w:rPr>
        <w:t>).</w:t>
      </w:r>
    </w:p>
    <w:p w14:paraId="6E308E23" w14:textId="77777777" w:rsidR="00A76E74" w:rsidRPr="00CD6A4B" w:rsidRDefault="00A76E74" w:rsidP="00921760">
      <w:pPr>
        <w:pStyle w:val="NoSpacing"/>
        <w:ind w:left="360"/>
        <w:rPr>
          <w:noProof/>
          <w:sz w:val="24"/>
          <w:szCs w:val="24"/>
          <w:lang w:val="en-AU"/>
        </w:rPr>
      </w:pPr>
    </w:p>
    <w:p w14:paraId="57C9B97E" w14:textId="77777777" w:rsidR="000C49CD" w:rsidRPr="00BD2FBB" w:rsidRDefault="00A76E74" w:rsidP="00921760">
      <w:pPr>
        <w:pStyle w:val="NoSpacing"/>
        <w:ind w:left="360"/>
        <w:rPr>
          <w:noProof/>
          <w:sz w:val="24"/>
          <w:szCs w:val="24"/>
          <w:u w:val="single"/>
          <w:lang w:val="en-AU"/>
        </w:rPr>
      </w:pPr>
      <w:r w:rsidRPr="00BD2FBB">
        <w:rPr>
          <w:noProof/>
          <w:sz w:val="24"/>
          <w:szCs w:val="24"/>
          <w:u w:val="single"/>
          <w:lang w:val="en-AU"/>
        </w:rPr>
        <w:t>Cleaning</w:t>
      </w:r>
      <w:r w:rsidR="00416B31" w:rsidRPr="00BD2FBB">
        <w:rPr>
          <w:noProof/>
          <w:sz w:val="24"/>
          <w:szCs w:val="24"/>
          <w:u w:val="single"/>
          <w:lang w:val="en-AU"/>
        </w:rPr>
        <w:t>:</w:t>
      </w:r>
    </w:p>
    <w:p w14:paraId="70DDFC73" w14:textId="77777777" w:rsidR="00635906" w:rsidRDefault="00A76E74" w:rsidP="00921760">
      <w:pPr>
        <w:pStyle w:val="NoSpacing"/>
        <w:ind w:left="360"/>
        <w:rPr>
          <w:sz w:val="24"/>
          <w:szCs w:val="24"/>
          <w:lang w:val="en-AU"/>
        </w:rPr>
      </w:pPr>
      <w:r w:rsidRPr="00CD6A4B">
        <w:rPr>
          <w:sz w:val="24"/>
          <w:szCs w:val="24"/>
          <w:lang w:val="en-AU"/>
        </w:rPr>
        <w:t>Patients should be advise</w:t>
      </w:r>
      <w:r w:rsidR="00266DE6" w:rsidRPr="00CD6A4B">
        <w:rPr>
          <w:sz w:val="24"/>
          <w:szCs w:val="24"/>
          <w:lang w:val="en-AU"/>
        </w:rPr>
        <w:t>d</w:t>
      </w:r>
      <w:r w:rsidRPr="00CD6A4B">
        <w:rPr>
          <w:sz w:val="24"/>
          <w:szCs w:val="24"/>
          <w:lang w:val="en-AU"/>
        </w:rPr>
        <w:t xml:space="preserve"> to read the Patient Information Leaflet </w:t>
      </w:r>
      <w:r w:rsidR="00266DE6" w:rsidRPr="00CD6A4B">
        <w:rPr>
          <w:sz w:val="24"/>
          <w:szCs w:val="24"/>
          <w:lang w:val="en-AU"/>
        </w:rPr>
        <w:t xml:space="preserve">carefully </w:t>
      </w:r>
      <w:r w:rsidRPr="00CD6A4B">
        <w:rPr>
          <w:sz w:val="24"/>
          <w:szCs w:val="24"/>
          <w:lang w:val="en-AU"/>
        </w:rPr>
        <w:t>for cleaning instructions.</w:t>
      </w:r>
      <w:r w:rsidR="00635906" w:rsidRPr="00CD6A4B">
        <w:rPr>
          <w:sz w:val="24"/>
          <w:szCs w:val="24"/>
          <w:lang w:val="en-AU"/>
        </w:rPr>
        <w:t xml:space="preserve"> For the regular cleaning of the inhaler, patients should remove the cap from the mouthpiece and wipe </w:t>
      </w:r>
      <w:r w:rsidR="00635906" w:rsidRPr="00CD6A4B">
        <w:rPr>
          <w:sz w:val="24"/>
          <w:szCs w:val="24"/>
          <w:lang w:val="en-AU"/>
        </w:rPr>
        <w:lastRenderedPageBreak/>
        <w:t xml:space="preserve">the outside and inside of the mouthpiece with a dry cloth. They should not </w:t>
      </w:r>
      <w:r w:rsidR="008228D7" w:rsidRPr="00CD6A4B">
        <w:rPr>
          <w:sz w:val="24"/>
          <w:szCs w:val="24"/>
          <w:lang w:val="en-AU"/>
        </w:rPr>
        <w:t xml:space="preserve">remove the canister from the actuator and should not </w:t>
      </w:r>
      <w:r w:rsidR="00635906" w:rsidRPr="00CD6A4B">
        <w:rPr>
          <w:sz w:val="24"/>
          <w:szCs w:val="24"/>
          <w:lang w:val="en-AU"/>
        </w:rPr>
        <w:t>use water or other liquids to clean the mouthpiece.</w:t>
      </w:r>
    </w:p>
    <w:p w14:paraId="0F2AB447" w14:textId="77777777" w:rsidR="00EC5828" w:rsidRDefault="00EC5828" w:rsidP="00921760">
      <w:pPr>
        <w:pStyle w:val="NoSpacing"/>
        <w:ind w:left="360"/>
        <w:rPr>
          <w:sz w:val="24"/>
          <w:szCs w:val="24"/>
          <w:lang w:val="en-AU"/>
        </w:rPr>
      </w:pPr>
    </w:p>
    <w:p w14:paraId="7452BBDE" w14:textId="77777777" w:rsidR="00EC5828" w:rsidRPr="00215DEE" w:rsidRDefault="00EC5828" w:rsidP="00921760">
      <w:pPr>
        <w:pStyle w:val="NoSpacing"/>
        <w:ind w:left="360"/>
        <w:rPr>
          <w:sz w:val="24"/>
          <w:szCs w:val="24"/>
          <w:lang w:val="en-AU"/>
        </w:rPr>
      </w:pPr>
      <w:bookmarkStart w:id="3" w:name="OLE_LINK1"/>
      <w:r w:rsidRPr="00215DEE">
        <w:rPr>
          <w:sz w:val="24"/>
          <w:szCs w:val="24"/>
          <w:lang w:val="en-AU"/>
        </w:rPr>
        <w:t xml:space="preserve">Patients </w:t>
      </w:r>
      <w:bookmarkEnd w:id="3"/>
      <w:r w:rsidRPr="00215DEE">
        <w:rPr>
          <w:sz w:val="24"/>
          <w:szCs w:val="24"/>
          <w:lang w:val="en-AU"/>
        </w:rPr>
        <w:t xml:space="preserve">who find it difficult to synchronise aerosol actuation with inspiration of breath, may use </w:t>
      </w:r>
      <w:r w:rsidR="00CA6E86">
        <w:rPr>
          <w:sz w:val="24"/>
          <w:szCs w:val="24"/>
          <w:lang w:val="en-AU"/>
        </w:rPr>
        <w:t xml:space="preserve">a suitable </w:t>
      </w:r>
      <w:r w:rsidRPr="00215DEE">
        <w:rPr>
          <w:sz w:val="24"/>
          <w:szCs w:val="24"/>
          <w:lang w:val="en-AU"/>
        </w:rPr>
        <w:t xml:space="preserve">spacer device. They should be advised by their doctor, pharmacist or a nurse in the proper use and care of their inhaler and spacer and their technique checked to ensure optimum delivery of the inhaled drug to the lungs. This may be obtained by the patients using the </w:t>
      </w:r>
      <w:r w:rsidR="00CA6E86">
        <w:rPr>
          <w:sz w:val="24"/>
          <w:szCs w:val="24"/>
          <w:lang w:val="en-AU"/>
        </w:rPr>
        <w:t>spacer</w:t>
      </w:r>
      <w:r w:rsidRPr="00215DEE">
        <w:rPr>
          <w:sz w:val="24"/>
          <w:szCs w:val="24"/>
          <w:lang w:val="en-AU"/>
        </w:rPr>
        <w:t xml:space="preserve"> by one continuous slow and deep breath through the spacer, without any delay between actuation and inhalation.</w:t>
      </w:r>
    </w:p>
    <w:p w14:paraId="24FE16B5" w14:textId="77777777" w:rsidR="00EC5828" w:rsidRPr="00215DEE" w:rsidRDefault="00EC5828" w:rsidP="00921760">
      <w:pPr>
        <w:pStyle w:val="NoSpacing"/>
        <w:ind w:left="360"/>
        <w:rPr>
          <w:sz w:val="24"/>
          <w:szCs w:val="24"/>
        </w:rPr>
      </w:pPr>
    </w:p>
    <w:p w14:paraId="6E600D4F" w14:textId="77777777" w:rsidR="000C49CD" w:rsidRPr="001E27D5" w:rsidRDefault="00416B31" w:rsidP="00921760">
      <w:pPr>
        <w:pStyle w:val="Heading2"/>
        <w:jc w:val="left"/>
        <w:rPr>
          <w:noProof/>
          <w:sz w:val="24"/>
          <w:szCs w:val="24"/>
        </w:rPr>
      </w:pPr>
      <w:r w:rsidRPr="001E27D5">
        <w:rPr>
          <w:smallCaps/>
          <w:noProof/>
          <w:sz w:val="24"/>
          <w:szCs w:val="24"/>
        </w:rPr>
        <w:t xml:space="preserve">4.3 </w:t>
      </w:r>
      <w:r w:rsidRPr="001E27D5">
        <w:rPr>
          <w:noProof/>
          <w:sz w:val="24"/>
          <w:szCs w:val="24"/>
        </w:rPr>
        <w:t>CONTRAINDICATIONS</w:t>
      </w:r>
    </w:p>
    <w:p w14:paraId="3EF573BE" w14:textId="728FD4B2" w:rsidR="00152F9A" w:rsidRDefault="00152F9A" w:rsidP="00921760">
      <w:pPr>
        <w:pStyle w:val="NoSpacing"/>
        <w:ind w:left="360"/>
        <w:rPr>
          <w:sz w:val="24"/>
          <w:szCs w:val="24"/>
          <w:lang w:val="en-AU"/>
        </w:rPr>
      </w:pPr>
      <w:r w:rsidRPr="00CD6A4B">
        <w:rPr>
          <w:noProof/>
          <w:sz w:val="24"/>
          <w:szCs w:val="24"/>
          <w:lang w:val="en-AU"/>
        </w:rPr>
        <w:t>Hypersensitivity to b</w:t>
      </w:r>
      <w:r>
        <w:rPr>
          <w:noProof/>
          <w:sz w:val="24"/>
          <w:szCs w:val="24"/>
          <w:lang w:val="en-AU"/>
        </w:rPr>
        <w:t>eclometasone</w:t>
      </w:r>
      <w:r w:rsidRPr="00CD6A4B">
        <w:rPr>
          <w:noProof/>
          <w:sz w:val="24"/>
          <w:szCs w:val="24"/>
          <w:lang w:val="en-AU"/>
        </w:rPr>
        <w:t xml:space="preserve"> dipropionate, formoterol fumarate dihydrate or any of the excipients listed in </w:t>
      </w:r>
      <w:hyperlink w:anchor="_6.1_LIST_OF" w:history="1">
        <w:r w:rsidRPr="00F61854">
          <w:rPr>
            <w:rStyle w:val="Hyperlink"/>
            <w:noProof/>
            <w:sz w:val="24"/>
            <w:szCs w:val="24"/>
            <w:lang w:val="en-AU"/>
          </w:rPr>
          <w:t>section 6.1 LIST OF EXCIPIENTS</w:t>
        </w:r>
      </w:hyperlink>
      <w:r>
        <w:rPr>
          <w:noProof/>
          <w:sz w:val="24"/>
          <w:szCs w:val="24"/>
          <w:lang w:val="en-AU"/>
        </w:rPr>
        <w:t>.</w:t>
      </w:r>
    </w:p>
    <w:p w14:paraId="2663CD6F" w14:textId="77777777" w:rsidR="00152F9A" w:rsidRPr="00CD6A4B" w:rsidRDefault="00152F9A" w:rsidP="00921760">
      <w:pPr>
        <w:pStyle w:val="NoSpacing"/>
        <w:ind w:left="360"/>
        <w:rPr>
          <w:noProof/>
          <w:sz w:val="24"/>
          <w:szCs w:val="24"/>
          <w:lang w:val="en-AU"/>
        </w:rPr>
      </w:pPr>
    </w:p>
    <w:p w14:paraId="6CD2F1E7" w14:textId="77777777" w:rsidR="000C49CD" w:rsidRPr="001E27D5" w:rsidRDefault="00416B31" w:rsidP="00921760">
      <w:pPr>
        <w:pStyle w:val="Heading2"/>
        <w:jc w:val="left"/>
        <w:rPr>
          <w:noProof/>
          <w:sz w:val="24"/>
          <w:szCs w:val="24"/>
        </w:rPr>
      </w:pPr>
      <w:bookmarkStart w:id="4" w:name="_4.4_SPECIAL_WARNINGS"/>
      <w:bookmarkStart w:id="5" w:name="_Hlk12286166"/>
      <w:bookmarkEnd w:id="4"/>
      <w:r w:rsidRPr="001E27D5">
        <w:rPr>
          <w:smallCaps/>
          <w:noProof/>
          <w:sz w:val="24"/>
          <w:szCs w:val="24"/>
        </w:rPr>
        <w:t xml:space="preserve">4.4 </w:t>
      </w:r>
      <w:r w:rsidRPr="001E27D5">
        <w:rPr>
          <w:noProof/>
          <w:sz w:val="24"/>
          <w:szCs w:val="24"/>
        </w:rPr>
        <w:t>SPECIAL WARNINGS AND PRECAUTIONS FOR USE</w:t>
      </w:r>
    </w:p>
    <w:bookmarkEnd w:id="5"/>
    <w:p w14:paraId="771CFDA5" w14:textId="77777777" w:rsidR="000A7D21" w:rsidRDefault="000A7D21" w:rsidP="00921760">
      <w:pPr>
        <w:pStyle w:val="NoSpacing"/>
        <w:ind w:left="360"/>
        <w:rPr>
          <w:b/>
          <w:noProof/>
          <w:sz w:val="24"/>
          <w:szCs w:val="24"/>
          <w:lang w:val="en-AU"/>
        </w:rPr>
      </w:pPr>
    </w:p>
    <w:p w14:paraId="6ECE2D11" w14:textId="6AAFD8CC" w:rsidR="009C755A" w:rsidRDefault="009C755A" w:rsidP="00921760">
      <w:pPr>
        <w:pStyle w:val="NoSpacing"/>
        <w:ind w:left="360"/>
        <w:rPr>
          <w:b/>
          <w:noProof/>
          <w:sz w:val="24"/>
          <w:szCs w:val="24"/>
          <w:lang w:val="en-AU"/>
        </w:rPr>
      </w:pPr>
      <w:r>
        <w:rPr>
          <w:b/>
          <w:noProof/>
          <w:sz w:val="24"/>
          <w:szCs w:val="24"/>
          <w:lang w:val="en-AU"/>
        </w:rPr>
        <w:t>TREATMENT GUIDELINES</w:t>
      </w:r>
    </w:p>
    <w:p w14:paraId="77A3151F" w14:textId="2145A28E" w:rsidR="009C755A" w:rsidRDefault="009C755A" w:rsidP="00921760">
      <w:pPr>
        <w:pStyle w:val="NoSpacing"/>
        <w:ind w:left="360"/>
        <w:rPr>
          <w:sz w:val="24"/>
          <w:szCs w:val="24"/>
        </w:rPr>
      </w:pPr>
      <w:r w:rsidRPr="007D4676">
        <w:rPr>
          <w:sz w:val="24"/>
          <w:szCs w:val="24"/>
        </w:rPr>
        <w:t xml:space="preserve">Treatment of asthma or COPD should be in accordance with current national treatment guidelines. </w:t>
      </w:r>
    </w:p>
    <w:p w14:paraId="0FEE10D8" w14:textId="77777777" w:rsidR="009C755A" w:rsidRDefault="009C755A" w:rsidP="00921760">
      <w:pPr>
        <w:pStyle w:val="NoSpacing"/>
        <w:ind w:left="360"/>
        <w:rPr>
          <w:sz w:val="24"/>
          <w:szCs w:val="24"/>
        </w:rPr>
      </w:pPr>
    </w:p>
    <w:p w14:paraId="69CB513C" w14:textId="6E04C8CC" w:rsidR="009C755A" w:rsidRPr="009C755A" w:rsidRDefault="001C48E2" w:rsidP="00921760">
      <w:pPr>
        <w:ind w:left="360"/>
        <w:rPr>
          <w:b/>
          <w:noProof/>
          <w:sz w:val="24"/>
          <w:szCs w:val="24"/>
          <w:lang w:val="en-AU"/>
        </w:rPr>
      </w:pPr>
      <w:r>
        <w:rPr>
          <w:sz w:val="23"/>
          <w:szCs w:val="23"/>
        </w:rPr>
        <w:t>Patients with asthma should have a personal asthma action plan designed in association with their general practitioner. This plan should incorporate a stepwise treatment regime which can be instituted if the patient’s asthma improves or deteriorates.</w:t>
      </w:r>
    </w:p>
    <w:p w14:paraId="09334586" w14:textId="77777777" w:rsidR="009C755A" w:rsidRDefault="009C755A" w:rsidP="00921760">
      <w:pPr>
        <w:pStyle w:val="NoSpacing"/>
        <w:ind w:left="360"/>
        <w:rPr>
          <w:b/>
          <w:noProof/>
          <w:sz w:val="24"/>
          <w:szCs w:val="24"/>
          <w:lang w:val="en-AU"/>
        </w:rPr>
      </w:pPr>
    </w:p>
    <w:p w14:paraId="73970C06" w14:textId="76A3E91F" w:rsidR="005D11FA" w:rsidRPr="00CF0CFE" w:rsidRDefault="005D11FA" w:rsidP="00921760">
      <w:pPr>
        <w:pStyle w:val="NoSpacing"/>
        <w:ind w:left="360"/>
        <w:rPr>
          <w:b/>
          <w:noProof/>
          <w:sz w:val="24"/>
          <w:szCs w:val="24"/>
          <w:lang w:val="en-AU"/>
        </w:rPr>
      </w:pPr>
      <w:r>
        <w:rPr>
          <w:b/>
          <w:noProof/>
          <w:sz w:val="24"/>
          <w:szCs w:val="24"/>
          <w:lang w:val="en-AU"/>
        </w:rPr>
        <w:t>IDENTIFIED PRECAUTIONS</w:t>
      </w:r>
    </w:p>
    <w:p w14:paraId="04B52B9C" w14:textId="77777777" w:rsidR="005D11FA" w:rsidRPr="00E73B24" w:rsidRDefault="005D11FA" w:rsidP="00921760">
      <w:pPr>
        <w:pStyle w:val="NoSpacing"/>
        <w:ind w:left="360"/>
        <w:rPr>
          <w:noProof/>
          <w:sz w:val="24"/>
          <w:szCs w:val="24"/>
          <w:u w:val="single"/>
          <w:lang w:val="en-AU"/>
        </w:rPr>
      </w:pPr>
      <w:r w:rsidRPr="00E73B24">
        <w:rPr>
          <w:noProof/>
          <w:sz w:val="24"/>
          <w:szCs w:val="24"/>
          <w:u w:val="single"/>
          <w:lang w:val="en-AU"/>
        </w:rPr>
        <w:t>Use of FOSTAIR</w:t>
      </w:r>
    </w:p>
    <w:p w14:paraId="3556A2AA" w14:textId="7005C1CC" w:rsidR="00F14064" w:rsidRPr="00F14064" w:rsidRDefault="00594C86" w:rsidP="00921760">
      <w:pPr>
        <w:pStyle w:val="NoSpacing"/>
        <w:ind w:left="360"/>
        <w:rPr>
          <w:noProof/>
          <w:sz w:val="24"/>
          <w:szCs w:val="24"/>
          <w:lang w:val="en-AU"/>
        </w:rPr>
      </w:pPr>
      <w:r w:rsidRPr="00594C86">
        <w:rPr>
          <w:noProof/>
          <w:sz w:val="24"/>
          <w:szCs w:val="24"/>
          <w:lang w:val="en-AU"/>
        </w:rPr>
        <w:t>Use of ICS/LABA is not the recommended ‘preventer’ treatment for mild asthma, and should be considered only when patients have not responded to ICS alone.</w:t>
      </w:r>
    </w:p>
    <w:p w14:paraId="57AB26ED" w14:textId="77777777" w:rsidR="00F14064" w:rsidRPr="00F14064" w:rsidRDefault="00F14064" w:rsidP="00921760">
      <w:pPr>
        <w:pStyle w:val="NoSpacing"/>
        <w:ind w:left="360"/>
        <w:rPr>
          <w:noProof/>
          <w:sz w:val="24"/>
          <w:szCs w:val="24"/>
          <w:lang w:val="en-AU"/>
        </w:rPr>
      </w:pPr>
    </w:p>
    <w:p w14:paraId="5C0143C3" w14:textId="27E8B469" w:rsidR="00F14064" w:rsidRDefault="00F14064" w:rsidP="00921760">
      <w:pPr>
        <w:pStyle w:val="NoSpacing"/>
        <w:ind w:left="360"/>
        <w:rPr>
          <w:noProof/>
          <w:sz w:val="24"/>
          <w:szCs w:val="24"/>
          <w:lang w:val="en-AU"/>
        </w:rPr>
      </w:pPr>
      <w:r w:rsidRPr="00F14064">
        <w:rPr>
          <w:noProof/>
          <w:sz w:val="24"/>
          <w:szCs w:val="24"/>
          <w:lang w:val="en-AU"/>
        </w:rPr>
        <w:t xml:space="preserve">For treatment of acute asthma attacks patients should be advised to have their rapid-acting bronchodilator available at all times, either </w:t>
      </w:r>
      <w:r w:rsidR="009551B7">
        <w:rPr>
          <w:noProof/>
          <w:sz w:val="24"/>
          <w:szCs w:val="24"/>
          <w:lang w:val="en-AU"/>
        </w:rPr>
        <w:t>FOSTAIR</w:t>
      </w:r>
      <w:r w:rsidRPr="00F14064">
        <w:rPr>
          <w:noProof/>
          <w:sz w:val="24"/>
          <w:szCs w:val="24"/>
          <w:lang w:val="en-AU"/>
        </w:rPr>
        <w:t xml:space="preserve"> (for patients using </w:t>
      </w:r>
      <w:r w:rsidR="009551B7">
        <w:rPr>
          <w:noProof/>
          <w:sz w:val="24"/>
          <w:szCs w:val="24"/>
          <w:lang w:val="en-AU"/>
        </w:rPr>
        <w:t>FOSTAIR</w:t>
      </w:r>
      <w:r w:rsidRPr="00F14064">
        <w:rPr>
          <w:noProof/>
          <w:sz w:val="24"/>
          <w:szCs w:val="24"/>
          <w:lang w:val="en-AU"/>
        </w:rPr>
        <w:t xml:space="preserve"> as maintenance and reliever therapy</w:t>
      </w:r>
      <w:r w:rsidR="007C4CD1">
        <w:rPr>
          <w:noProof/>
          <w:sz w:val="24"/>
          <w:szCs w:val="24"/>
          <w:lang w:val="en-AU"/>
        </w:rPr>
        <w:t>)</w:t>
      </w:r>
      <w:r w:rsidR="007C4CD1" w:rsidRPr="00F14064">
        <w:rPr>
          <w:noProof/>
          <w:sz w:val="24"/>
          <w:szCs w:val="24"/>
          <w:lang w:val="en-AU"/>
        </w:rPr>
        <w:t xml:space="preserve"> </w:t>
      </w:r>
      <w:r w:rsidRPr="00F14064">
        <w:rPr>
          <w:noProof/>
          <w:sz w:val="24"/>
          <w:szCs w:val="24"/>
          <w:lang w:val="en-AU"/>
        </w:rPr>
        <w:t xml:space="preserve">or a separate rapid-acting bronchodilator (for patients using </w:t>
      </w:r>
      <w:r w:rsidR="009551B7">
        <w:rPr>
          <w:noProof/>
          <w:sz w:val="24"/>
          <w:szCs w:val="24"/>
          <w:lang w:val="en-AU"/>
        </w:rPr>
        <w:t>FOSTAIR</w:t>
      </w:r>
      <w:r w:rsidRPr="00F14064">
        <w:rPr>
          <w:noProof/>
          <w:sz w:val="24"/>
          <w:szCs w:val="24"/>
          <w:lang w:val="en-AU"/>
        </w:rPr>
        <w:t xml:space="preserve"> as maintenance therapy only).</w:t>
      </w:r>
    </w:p>
    <w:p w14:paraId="37917EBC" w14:textId="77777777" w:rsidR="00F14064" w:rsidRDefault="00F14064" w:rsidP="00921760">
      <w:pPr>
        <w:pStyle w:val="NoSpacing"/>
        <w:ind w:left="360"/>
        <w:rPr>
          <w:noProof/>
          <w:sz w:val="24"/>
          <w:szCs w:val="24"/>
          <w:lang w:val="en-AU"/>
        </w:rPr>
      </w:pPr>
    </w:p>
    <w:p w14:paraId="63B7C58A"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Patients with heart conditions</w:t>
      </w:r>
    </w:p>
    <w:p w14:paraId="1C2237C5" w14:textId="77777777" w:rsidR="00654E0C" w:rsidRPr="00CD6A4B" w:rsidRDefault="009551B7" w:rsidP="00921760">
      <w:pPr>
        <w:pStyle w:val="NoSpacing"/>
        <w:ind w:left="360"/>
        <w:rPr>
          <w:noProof/>
          <w:sz w:val="24"/>
          <w:szCs w:val="24"/>
          <w:lang w:val="en-AU"/>
        </w:rPr>
      </w:pPr>
      <w:r>
        <w:rPr>
          <w:noProof/>
          <w:sz w:val="24"/>
          <w:szCs w:val="24"/>
          <w:lang w:val="en-AU"/>
        </w:rPr>
        <w:t>FOSTAIR</w:t>
      </w:r>
      <w:r w:rsidR="000C49CD" w:rsidRPr="00CD6A4B">
        <w:rPr>
          <w:noProof/>
          <w:sz w:val="24"/>
          <w:szCs w:val="24"/>
          <w:lang w:val="en-AU"/>
        </w:rPr>
        <w:t xml:space="preserve"> should be used with caution </w:t>
      </w:r>
      <w:r w:rsidR="0069610A" w:rsidRPr="00CD6A4B">
        <w:rPr>
          <w:sz w:val="24"/>
          <w:szCs w:val="24"/>
          <w:lang w:val="en-AU"/>
        </w:rPr>
        <w:t>(which may include monitoring)</w:t>
      </w:r>
      <w:r w:rsidR="0069610A" w:rsidRPr="00CD6A4B">
        <w:rPr>
          <w:i/>
          <w:sz w:val="24"/>
          <w:szCs w:val="24"/>
          <w:lang w:val="en-AU"/>
        </w:rPr>
        <w:t xml:space="preserve"> </w:t>
      </w:r>
      <w:r w:rsidR="000C49CD" w:rsidRPr="00CD6A4B">
        <w:rPr>
          <w:noProof/>
          <w:sz w:val="24"/>
          <w:szCs w:val="24"/>
          <w:lang w:val="en-AU"/>
        </w:rPr>
        <w:t xml:space="preserve">in patients with </w:t>
      </w:r>
      <w:r w:rsidR="00654E0C" w:rsidRPr="00CD6A4B">
        <w:rPr>
          <w:sz w:val="24"/>
          <w:szCs w:val="24"/>
          <w:lang w:val="en-AU"/>
        </w:rPr>
        <w:t>cardiac arrhythmias, especially</w:t>
      </w:r>
      <w:r w:rsidR="00654E0C" w:rsidRPr="00CD6A4B">
        <w:rPr>
          <w:noProof/>
          <w:sz w:val="24"/>
          <w:szCs w:val="24"/>
          <w:lang w:val="en-AU"/>
        </w:rPr>
        <w:t xml:space="preserve"> </w:t>
      </w:r>
      <w:r w:rsidR="000C49CD" w:rsidRPr="00CD6A4B">
        <w:rPr>
          <w:noProof/>
          <w:sz w:val="24"/>
          <w:szCs w:val="24"/>
          <w:lang w:val="en-AU"/>
        </w:rPr>
        <w:t>third degree atrioventricular block</w:t>
      </w:r>
      <w:r w:rsidR="00654E0C" w:rsidRPr="00CD6A4B">
        <w:rPr>
          <w:noProof/>
          <w:sz w:val="24"/>
          <w:szCs w:val="24"/>
          <w:lang w:val="en-AU"/>
        </w:rPr>
        <w:t xml:space="preserve"> and tachyarrhythmias</w:t>
      </w:r>
      <w:r w:rsidR="0069610A" w:rsidRPr="00CD6A4B">
        <w:rPr>
          <w:noProof/>
          <w:sz w:val="24"/>
          <w:szCs w:val="24"/>
          <w:lang w:val="en-AU"/>
        </w:rPr>
        <w:t xml:space="preserve"> (accelerated and/or irregular heart beat)</w:t>
      </w:r>
      <w:r w:rsidR="000C49CD" w:rsidRPr="00CD6A4B">
        <w:rPr>
          <w:noProof/>
          <w:sz w:val="24"/>
          <w:szCs w:val="24"/>
          <w:lang w:val="en-AU"/>
        </w:rPr>
        <w:t xml:space="preserve">, idiopathic subvalvular aortic stenosis, hypertrophic obstructive cardiomyopathy, severe heart disease, </w:t>
      </w:r>
      <w:r w:rsidR="00654E0C" w:rsidRPr="00CD6A4B">
        <w:rPr>
          <w:sz w:val="24"/>
          <w:szCs w:val="24"/>
          <w:lang w:val="en-AU"/>
        </w:rPr>
        <w:t>particularly</w:t>
      </w:r>
      <w:r w:rsidR="00654E0C" w:rsidRPr="00CD6A4B">
        <w:rPr>
          <w:noProof/>
          <w:sz w:val="24"/>
          <w:szCs w:val="24"/>
          <w:lang w:val="en-AU"/>
        </w:rPr>
        <w:t xml:space="preserve"> </w:t>
      </w:r>
      <w:r w:rsidR="000C49CD" w:rsidRPr="00CD6A4B">
        <w:rPr>
          <w:noProof/>
          <w:sz w:val="24"/>
          <w:szCs w:val="24"/>
          <w:lang w:val="en-AU"/>
        </w:rPr>
        <w:t xml:space="preserve">acute myocardial infarction, </w:t>
      </w:r>
      <w:r w:rsidR="00654E0C" w:rsidRPr="00CD6A4B">
        <w:rPr>
          <w:sz w:val="24"/>
          <w:szCs w:val="24"/>
          <w:lang w:val="en-AU"/>
        </w:rPr>
        <w:t>ischaemic</w:t>
      </w:r>
      <w:r w:rsidR="00654E0C" w:rsidRPr="00CD6A4B">
        <w:rPr>
          <w:noProof/>
          <w:sz w:val="24"/>
          <w:szCs w:val="24"/>
          <w:lang w:val="en-AU"/>
        </w:rPr>
        <w:t xml:space="preserve"> </w:t>
      </w:r>
      <w:r w:rsidR="000C49CD" w:rsidRPr="00CD6A4B">
        <w:rPr>
          <w:noProof/>
          <w:sz w:val="24"/>
          <w:szCs w:val="24"/>
          <w:lang w:val="en-AU"/>
        </w:rPr>
        <w:t xml:space="preserve">heart disease, congestive heart failure, occlusive vascular diseases, </w:t>
      </w:r>
      <w:r w:rsidR="00654E0C" w:rsidRPr="00CD6A4B">
        <w:rPr>
          <w:noProof/>
          <w:sz w:val="24"/>
          <w:szCs w:val="24"/>
          <w:lang w:val="en-AU"/>
        </w:rPr>
        <w:t>particularly</w:t>
      </w:r>
      <w:r w:rsidR="000C49CD" w:rsidRPr="00CD6A4B">
        <w:rPr>
          <w:noProof/>
          <w:sz w:val="24"/>
          <w:szCs w:val="24"/>
          <w:lang w:val="en-AU"/>
        </w:rPr>
        <w:t xml:space="preserve"> arteriosclerosis, arterial hypertension and aneurysm</w:t>
      </w:r>
      <w:r w:rsidR="00654E0C" w:rsidRPr="00CD6A4B">
        <w:rPr>
          <w:noProof/>
          <w:sz w:val="24"/>
          <w:szCs w:val="24"/>
          <w:lang w:val="en-AU"/>
        </w:rPr>
        <w:t>.</w:t>
      </w:r>
    </w:p>
    <w:p w14:paraId="67C244F9" w14:textId="77777777" w:rsidR="00CF0CFE" w:rsidRDefault="00CF0CFE" w:rsidP="00921760">
      <w:pPr>
        <w:pStyle w:val="NoSpacing"/>
        <w:ind w:left="360"/>
        <w:rPr>
          <w:noProof/>
          <w:sz w:val="24"/>
          <w:szCs w:val="24"/>
          <w:lang w:val="en-AU"/>
        </w:rPr>
      </w:pPr>
    </w:p>
    <w:p w14:paraId="22DCFE71"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QTc interval</w:t>
      </w:r>
    </w:p>
    <w:p w14:paraId="131A03CE"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Caution should </w:t>
      </w:r>
      <w:r w:rsidR="00654E0C" w:rsidRPr="00CD6A4B">
        <w:rPr>
          <w:noProof/>
          <w:sz w:val="24"/>
          <w:szCs w:val="24"/>
          <w:lang w:val="en-AU"/>
        </w:rPr>
        <w:t xml:space="preserve">also </w:t>
      </w:r>
      <w:r w:rsidRPr="00CD6A4B">
        <w:rPr>
          <w:noProof/>
          <w:sz w:val="24"/>
          <w:szCs w:val="24"/>
          <w:lang w:val="en-AU"/>
        </w:rPr>
        <w:t xml:space="preserve">be observed when treating patients with </w:t>
      </w:r>
      <w:r w:rsidR="00654E0C" w:rsidRPr="00CD6A4B">
        <w:rPr>
          <w:noProof/>
          <w:sz w:val="24"/>
          <w:szCs w:val="24"/>
          <w:lang w:val="en-AU"/>
        </w:rPr>
        <w:t xml:space="preserve">known or suspected </w:t>
      </w:r>
      <w:r w:rsidRPr="00CD6A4B">
        <w:rPr>
          <w:noProof/>
          <w:sz w:val="24"/>
          <w:szCs w:val="24"/>
          <w:lang w:val="en-AU"/>
        </w:rPr>
        <w:t xml:space="preserve">prolongation of </w:t>
      </w:r>
      <w:r w:rsidR="00654E0C" w:rsidRPr="00CD6A4B">
        <w:rPr>
          <w:noProof/>
          <w:sz w:val="24"/>
          <w:szCs w:val="24"/>
          <w:lang w:val="en-AU"/>
        </w:rPr>
        <w:t xml:space="preserve">the </w:t>
      </w:r>
      <w:r w:rsidRPr="00CD6A4B">
        <w:rPr>
          <w:noProof/>
          <w:sz w:val="24"/>
          <w:szCs w:val="24"/>
          <w:lang w:val="en-AU"/>
        </w:rPr>
        <w:t>QTc interval, e</w:t>
      </w:r>
      <w:r w:rsidR="00654E0C" w:rsidRPr="00CD6A4B">
        <w:rPr>
          <w:noProof/>
          <w:sz w:val="24"/>
          <w:szCs w:val="24"/>
          <w:lang w:val="en-AU"/>
        </w:rPr>
        <w:t>ither</w:t>
      </w:r>
      <w:r w:rsidRPr="00CD6A4B">
        <w:rPr>
          <w:noProof/>
          <w:sz w:val="24"/>
          <w:szCs w:val="24"/>
          <w:lang w:val="en-AU"/>
        </w:rPr>
        <w:t xml:space="preserve"> congenital or drug induced (QTc &gt; 0.44 seconds). Formoterol itself may induce prolongation of the QTc interval.</w:t>
      </w:r>
    </w:p>
    <w:p w14:paraId="6810A5A3" w14:textId="77777777" w:rsidR="009C19F9" w:rsidRDefault="009C19F9" w:rsidP="00921760">
      <w:pPr>
        <w:pStyle w:val="NoSpacing"/>
        <w:ind w:left="360"/>
        <w:rPr>
          <w:noProof/>
          <w:sz w:val="24"/>
          <w:szCs w:val="24"/>
          <w:lang w:val="en-AU"/>
        </w:rPr>
      </w:pPr>
    </w:p>
    <w:p w14:paraId="61AF5A12" w14:textId="77777777" w:rsidR="00E73B24" w:rsidRPr="00E73B24" w:rsidRDefault="00E73B24" w:rsidP="00921760">
      <w:pPr>
        <w:pStyle w:val="NoSpacing"/>
        <w:pageBreakBefore/>
        <w:ind w:left="357"/>
        <w:rPr>
          <w:noProof/>
          <w:sz w:val="24"/>
          <w:szCs w:val="24"/>
          <w:u w:val="single"/>
          <w:lang w:val="en-AU"/>
        </w:rPr>
      </w:pPr>
      <w:r w:rsidRPr="00E73B24">
        <w:rPr>
          <w:noProof/>
          <w:sz w:val="24"/>
          <w:szCs w:val="24"/>
          <w:u w:val="single"/>
          <w:lang w:val="en-AU"/>
        </w:rPr>
        <w:lastRenderedPageBreak/>
        <w:t>Use with anaesthesia</w:t>
      </w:r>
    </w:p>
    <w:p w14:paraId="1F1F480C" w14:textId="77777777" w:rsidR="000C49CD" w:rsidRPr="00CD6A4B" w:rsidRDefault="000C49CD" w:rsidP="00921760">
      <w:pPr>
        <w:pStyle w:val="NoSpacing"/>
        <w:ind w:left="360"/>
        <w:rPr>
          <w:noProof/>
          <w:sz w:val="24"/>
          <w:szCs w:val="24"/>
          <w:lang w:val="en-AU"/>
        </w:rPr>
      </w:pPr>
      <w:r w:rsidRPr="00CD6A4B">
        <w:rPr>
          <w:noProof/>
          <w:sz w:val="24"/>
          <w:szCs w:val="24"/>
          <w:lang w:val="en-AU"/>
        </w:rPr>
        <w:t>If an</w:t>
      </w:r>
      <w:r w:rsidR="00266DE6" w:rsidRPr="00CD6A4B">
        <w:rPr>
          <w:noProof/>
          <w:sz w:val="24"/>
          <w:szCs w:val="24"/>
          <w:lang w:val="en-AU"/>
        </w:rPr>
        <w:t>a</w:t>
      </w:r>
      <w:r w:rsidRPr="00CD6A4B">
        <w:rPr>
          <w:noProof/>
          <w:sz w:val="24"/>
          <w:szCs w:val="24"/>
          <w:lang w:val="en-AU"/>
        </w:rPr>
        <w:t>esthesia with halogenated an</w:t>
      </w:r>
      <w:r w:rsidR="00266DE6" w:rsidRPr="00CD6A4B">
        <w:rPr>
          <w:noProof/>
          <w:sz w:val="24"/>
          <w:szCs w:val="24"/>
          <w:lang w:val="en-AU"/>
        </w:rPr>
        <w:t>a</w:t>
      </w:r>
      <w:r w:rsidRPr="00CD6A4B">
        <w:rPr>
          <w:noProof/>
          <w:sz w:val="24"/>
          <w:szCs w:val="24"/>
          <w:lang w:val="en-AU"/>
        </w:rPr>
        <w:t xml:space="preserve">esthetics is planned, it should be ensured that </w:t>
      </w:r>
      <w:r w:rsidR="009551B7">
        <w:rPr>
          <w:noProof/>
          <w:sz w:val="24"/>
          <w:szCs w:val="24"/>
          <w:lang w:val="en-AU"/>
        </w:rPr>
        <w:t>FOSTAIR</w:t>
      </w:r>
      <w:r w:rsidRPr="00CD6A4B">
        <w:rPr>
          <w:noProof/>
          <w:sz w:val="24"/>
          <w:szCs w:val="24"/>
          <w:lang w:val="en-AU"/>
        </w:rPr>
        <w:t xml:space="preserve"> is not administered for at least 12 hours before the start of an</w:t>
      </w:r>
      <w:r w:rsidR="00266DE6" w:rsidRPr="00CD6A4B">
        <w:rPr>
          <w:noProof/>
          <w:sz w:val="24"/>
          <w:szCs w:val="24"/>
          <w:lang w:val="en-AU"/>
        </w:rPr>
        <w:t>a</w:t>
      </w:r>
      <w:r w:rsidRPr="00CD6A4B">
        <w:rPr>
          <w:noProof/>
          <w:sz w:val="24"/>
          <w:szCs w:val="24"/>
          <w:lang w:val="en-AU"/>
        </w:rPr>
        <w:t>esthesia</w:t>
      </w:r>
      <w:r w:rsidR="00420FAE" w:rsidRPr="00CD6A4B">
        <w:rPr>
          <w:noProof/>
          <w:sz w:val="24"/>
          <w:szCs w:val="24"/>
          <w:lang w:val="en-AU"/>
        </w:rPr>
        <w:t xml:space="preserve"> as there is a risk of cardiac arrhythmias</w:t>
      </w:r>
      <w:r w:rsidRPr="00CD6A4B">
        <w:rPr>
          <w:noProof/>
          <w:sz w:val="24"/>
          <w:szCs w:val="24"/>
          <w:lang w:val="en-AU"/>
        </w:rPr>
        <w:t xml:space="preserve">. </w:t>
      </w:r>
    </w:p>
    <w:p w14:paraId="0E1BB03B" w14:textId="77777777" w:rsidR="000C49CD" w:rsidRDefault="000C49CD" w:rsidP="00921760">
      <w:pPr>
        <w:pStyle w:val="NoSpacing"/>
        <w:ind w:left="360"/>
        <w:rPr>
          <w:noProof/>
          <w:sz w:val="24"/>
          <w:szCs w:val="24"/>
          <w:lang w:val="en-AU"/>
        </w:rPr>
      </w:pPr>
    </w:p>
    <w:p w14:paraId="57447FEE"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Patients with pulmonary infections</w:t>
      </w:r>
    </w:p>
    <w:p w14:paraId="79ECA5A6"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As with all inhaled medication containing corticosteroids, </w:t>
      </w:r>
      <w:r w:rsidR="009551B7">
        <w:rPr>
          <w:noProof/>
          <w:sz w:val="24"/>
          <w:szCs w:val="24"/>
          <w:lang w:val="en-AU"/>
        </w:rPr>
        <w:t>FOSTAIR</w:t>
      </w:r>
      <w:r w:rsidRPr="00CD6A4B">
        <w:rPr>
          <w:noProof/>
          <w:sz w:val="24"/>
          <w:szCs w:val="24"/>
          <w:lang w:val="en-AU"/>
        </w:rPr>
        <w:t xml:space="preserve"> should be administered with caution in patients with active or quiescent pulmonary tuberculosis, fungal and viral infections in the airways.</w:t>
      </w:r>
    </w:p>
    <w:p w14:paraId="069BC97E" w14:textId="77777777" w:rsidR="000C49CD" w:rsidRPr="00CD6A4B" w:rsidRDefault="000C49CD" w:rsidP="00921760">
      <w:pPr>
        <w:pStyle w:val="NoSpacing"/>
        <w:ind w:left="360"/>
        <w:rPr>
          <w:noProof/>
          <w:sz w:val="24"/>
          <w:szCs w:val="24"/>
          <w:lang w:val="en-AU"/>
        </w:rPr>
      </w:pPr>
    </w:p>
    <w:p w14:paraId="218DA7BD"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It is recommended that treatment with </w:t>
      </w:r>
      <w:r w:rsidR="009551B7">
        <w:rPr>
          <w:noProof/>
          <w:sz w:val="24"/>
          <w:szCs w:val="24"/>
          <w:lang w:val="en-AU"/>
        </w:rPr>
        <w:t>FOSTAIR</w:t>
      </w:r>
      <w:r w:rsidRPr="00CD6A4B">
        <w:rPr>
          <w:noProof/>
          <w:sz w:val="24"/>
          <w:szCs w:val="24"/>
          <w:lang w:val="en-AU"/>
        </w:rPr>
        <w:t xml:space="preserve"> should not be </w:t>
      </w:r>
      <w:r w:rsidR="00654E0C" w:rsidRPr="00CD6A4B">
        <w:rPr>
          <w:noProof/>
          <w:sz w:val="24"/>
          <w:szCs w:val="24"/>
          <w:lang w:val="en-AU"/>
        </w:rPr>
        <w:t>stopped</w:t>
      </w:r>
      <w:r w:rsidRPr="00CD6A4B">
        <w:rPr>
          <w:noProof/>
          <w:sz w:val="24"/>
          <w:szCs w:val="24"/>
          <w:lang w:val="en-AU"/>
        </w:rPr>
        <w:t xml:space="preserve"> abruptly.</w:t>
      </w:r>
    </w:p>
    <w:p w14:paraId="5268C3A4" w14:textId="77777777" w:rsidR="00416B31" w:rsidRDefault="00416B31" w:rsidP="00921760">
      <w:pPr>
        <w:pStyle w:val="NoSpacing"/>
        <w:ind w:left="360"/>
        <w:rPr>
          <w:noProof/>
          <w:sz w:val="24"/>
          <w:szCs w:val="24"/>
          <w:lang w:val="en-AU"/>
        </w:rPr>
      </w:pPr>
    </w:p>
    <w:p w14:paraId="18265D72"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Ineffective Treatment</w:t>
      </w:r>
    </w:p>
    <w:p w14:paraId="12DBA35A" w14:textId="77777777" w:rsidR="00B66052" w:rsidRPr="00CD6A4B" w:rsidRDefault="000C49CD" w:rsidP="00921760">
      <w:pPr>
        <w:pStyle w:val="NoSpacing"/>
        <w:ind w:left="360"/>
        <w:rPr>
          <w:noProof/>
          <w:sz w:val="24"/>
          <w:szCs w:val="24"/>
          <w:lang w:val="en-AU"/>
        </w:rPr>
      </w:pPr>
      <w:r w:rsidRPr="00CD6A4B">
        <w:rPr>
          <w:noProof/>
          <w:sz w:val="24"/>
          <w:szCs w:val="24"/>
          <w:lang w:val="en-AU"/>
        </w:rPr>
        <w:t xml:space="preserve">If patients find the treatment ineffective medical attention must be sought. Increasing use of rescue bronchodilators indicates a worsening of the underlying condition and warrants a reassessment of the asthma therapy. Sudden and progressive deterioration in control of asthma </w:t>
      </w:r>
      <w:r w:rsidR="00586571" w:rsidRPr="00CD6A4B">
        <w:rPr>
          <w:noProof/>
          <w:sz w:val="24"/>
          <w:szCs w:val="24"/>
          <w:lang w:val="en-AU"/>
        </w:rPr>
        <w:t xml:space="preserve">or COPD </w:t>
      </w:r>
      <w:r w:rsidRPr="00CD6A4B">
        <w:rPr>
          <w:noProof/>
          <w:sz w:val="24"/>
          <w:szCs w:val="24"/>
          <w:lang w:val="en-AU"/>
        </w:rPr>
        <w:t>is potentially life</w:t>
      </w:r>
      <w:r w:rsidR="0072472D" w:rsidRPr="00CD6A4B">
        <w:rPr>
          <w:noProof/>
          <w:sz w:val="24"/>
          <w:szCs w:val="24"/>
          <w:lang w:val="en-AU"/>
        </w:rPr>
        <w:t>-</w:t>
      </w:r>
      <w:r w:rsidRPr="00CD6A4B">
        <w:rPr>
          <w:noProof/>
          <w:sz w:val="24"/>
          <w:szCs w:val="24"/>
          <w:lang w:val="en-AU"/>
        </w:rPr>
        <w:t xml:space="preserve"> threatening and the patient should undergo urgent medical assessment</w:t>
      </w:r>
      <w:r w:rsidR="00B66052" w:rsidRPr="00CD6A4B">
        <w:rPr>
          <w:noProof/>
          <w:sz w:val="24"/>
          <w:szCs w:val="24"/>
          <w:lang w:val="en-AU"/>
        </w:rPr>
        <w:t>.</w:t>
      </w:r>
      <w:r w:rsidR="000E6543" w:rsidRPr="00CD6A4B">
        <w:rPr>
          <w:noProof/>
          <w:sz w:val="24"/>
          <w:szCs w:val="24"/>
          <w:lang w:val="en-AU"/>
        </w:rPr>
        <w:t xml:space="preserve"> C</w:t>
      </w:r>
      <w:r w:rsidR="00B66052" w:rsidRPr="00CD6A4B">
        <w:rPr>
          <w:noProof/>
          <w:sz w:val="24"/>
          <w:szCs w:val="24"/>
          <w:lang w:val="en-AU"/>
        </w:rPr>
        <w:t xml:space="preserve">onsideration should be given to the need for increased </w:t>
      </w:r>
      <w:r w:rsidR="000E6543" w:rsidRPr="00CD6A4B">
        <w:rPr>
          <w:noProof/>
          <w:sz w:val="24"/>
          <w:szCs w:val="24"/>
          <w:lang w:val="en-AU"/>
        </w:rPr>
        <w:t>treatment</w:t>
      </w:r>
      <w:r w:rsidR="00B66052" w:rsidRPr="00CD6A4B">
        <w:rPr>
          <w:noProof/>
          <w:sz w:val="24"/>
          <w:szCs w:val="24"/>
          <w:lang w:val="en-AU"/>
        </w:rPr>
        <w:t xml:space="preserve"> with corticosteroids</w:t>
      </w:r>
      <w:r w:rsidR="000E6543" w:rsidRPr="00CD6A4B">
        <w:rPr>
          <w:noProof/>
          <w:sz w:val="24"/>
          <w:szCs w:val="24"/>
          <w:lang w:val="en-AU"/>
        </w:rPr>
        <w:t xml:space="preserve">, either inhaled or oral therapy, </w:t>
      </w:r>
      <w:r w:rsidR="00B66052" w:rsidRPr="00CD6A4B">
        <w:rPr>
          <w:noProof/>
          <w:sz w:val="24"/>
          <w:szCs w:val="24"/>
          <w:lang w:val="en-AU"/>
        </w:rPr>
        <w:t xml:space="preserve">or antibiotic treatment if an infection is </w:t>
      </w:r>
      <w:r w:rsidR="000E6543" w:rsidRPr="00CD6A4B">
        <w:rPr>
          <w:noProof/>
          <w:sz w:val="24"/>
          <w:szCs w:val="24"/>
          <w:lang w:val="en-AU"/>
        </w:rPr>
        <w:t>suspected</w:t>
      </w:r>
      <w:r w:rsidR="00B66052" w:rsidRPr="00CD6A4B">
        <w:rPr>
          <w:noProof/>
          <w:sz w:val="24"/>
          <w:szCs w:val="24"/>
          <w:lang w:val="en-AU"/>
        </w:rPr>
        <w:t>.</w:t>
      </w:r>
    </w:p>
    <w:p w14:paraId="0F166B5F" w14:textId="77777777" w:rsidR="00416B31" w:rsidRDefault="00416B31" w:rsidP="00921760">
      <w:pPr>
        <w:pStyle w:val="NoSpacing"/>
        <w:ind w:left="360"/>
        <w:rPr>
          <w:noProof/>
          <w:sz w:val="24"/>
          <w:szCs w:val="24"/>
          <w:lang w:val="en-AU"/>
        </w:rPr>
      </w:pPr>
    </w:p>
    <w:p w14:paraId="6A21CD69" w14:textId="77777777" w:rsidR="00E73B24" w:rsidRPr="00CD6A4B" w:rsidRDefault="00E73B24" w:rsidP="00921760">
      <w:pPr>
        <w:pStyle w:val="NoSpacing"/>
        <w:ind w:left="360"/>
        <w:rPr>
          <w:noProof/>
          <w:sz w:val="24"/>
          <w:szCs w:val="24"/>
          <w:lang w:val="en-AU"/>
        </w:rPr>
      </w:pPr>
      <w:r>
        <w:rPr>
          <w:bCs/>
          <w:sz w:val="24"/>
          <w:szCs w:val="24"/>
          <w:lang w:val="en-AU"/>
        </w:rPr>
        <w:t>E</w:t>
      </w:r>
      <w:r w:rsidRPr="00CD6A4B">
        <w:rPr>
          <w:bCs/>
          <w:sz w:val="24"/>
          <w:szCs w:val="24"/>
          <w:lang w:val="en-AU"/>
        </w:rPr>
        <w:t>xacerbation</w:t>
      </w:r>
      <w:r>
        <w:rPr>
          <w:bCs/>
          <w:sz w:val="24"/>
          <w:szCs w:val="24"/>
          <w:lang w:val="en-AU"/>
        </w:rPr>
        <w:t>s</w:t>
      </w:r>
    </w:p>
    <w:p w14:paraId="2DD2344D" w14:textId="77777777" w:rsidR="00876530" w:rsidRPr="00CD6A4B" w:rsidRDefault="00B66052" w:rsidP="00921760">
      <w:pPr>
        <w:pStyle w:val="NoSpacing"/>
        <w:ind w:left="360"/>
        <w:rPr>
          <w:sz w:val="24"/>
          <w:szCs w:val="24"/>
          <w:lang w:val="en-AU"/>
        </w:rPr>
      </w:pPr>
      <w:r w:rsidRPr="00CD6A4B">
        <w:rPr>
          <w:bCs/>
          <w:sz w:val="24"/>
          <w:szCs w:val="24"/>
          <w:lang w:val="en-AU"/>
        </w:rPr>
        <w:t xml:space="preserve">Patients should not be initiated on </w:t>
      </w:r>
      <w:r w:rsidR="009551B7">
        <w:rPr>
          <w:bCs/>
          <w:sz w:val="24"/>
          <w:szCs w:val="24"/>
          <w:lang w:val="en-AU"/>
        </w:rPr>
        <w:t>FOSTAIR</w:t>
      </w:r>
      <w:r w:rsidRPr="00CD6A4B">
        <w:rPr>
          <w:bCs/>
          <w:sz w:val="24"/>
          <w:szCs w:val="24"/>
          <w:lang w:val="en-AU"/>
        </w:rPr>
        <w:t xml:space="preserve"> during an exacerbation, or if they have significantly worsening or acutely deteriorating asthma</w:t>
      </w:r>
      <w:r w:rsidR="00553B47" w:rsidRPr="00CD6A4B">
        <w:rPr>
          <w:bCs/>
          <w:sz w:val="24"/>
          <w:szCs w:val="24"/>
          <w:lang w:val="en-AU"/>
        </w:rPr>
        <w:t xml:space="preserve">. </w:t>
      </w:r>
      <w:r w:rsidRPr="00CD6A4B">
        <w:rPr>
          <w:sz w:val="24"/>
          <w:szCs w:val="24"/>
          <w:lang w:val="en-AU"/>
        </w:rPr>
        <w:t xml:space="preserve">Serious asthma-related adverse events and exacerbations may occur during treatment with </w:t>
      </w:r>
      <w:r w:rsidR="009551B7">
        <w:rPr>
          <w:sz w:val="24"/>
          <w:szCs w:val="24"/>
          <w:lang w:val="en-AU"/>
        </w:rPr>
        <w:t>FOSTAIR</w:t>
      </w:r>
      <w:r w:rsidRPr="00CD6A4B">
        <w:rPr>
          <w:sz w:val="24"/>
          <w:szCs w:val="24"/>
          <w:lang w:val="en-AU"/>
        </w:rPr>
        <w:t xml:space="preserve">. Patients should be asked to continue treatment but to seek medical advice if asthma symptoms remain uncontrolled or worsen after initiation on </w:t>
      </w:r>
      <w:r w:rsidR="009551B7">
        <w:rPr>
          <w:sz w:val="24"/>
          <w:szCs w:val="24"/>
          <w:lang w:val="en-AU"/>
        </w:rPr>
        <w:t>FOSTAIR</w:t>
      </w:r>
      <w:r w:rsidRPr="00CD6A4B">
        <w:rPr>
          <w:sz w:val="24"/>
          <w:szCs w:val="24"/>
          <w:lang w:val="en-AU"/>
        </w:rPr>
        <w:t>.</w:t>
      </w:r>
    </w:p>
    <w:p w14:paraId="742D2AD0" w14:textId="77777777" w:rsidR="007903C1" w:rsidRPr="00CD6A4B" w:rsidRDefault="007903C1" w:rsidP="00921760">
      <w:pPr>
        <w:pStyle w:val="NoSpacing"/>
        <w:ind w:left="360"/>
        <w:rPr>
          <w:noProof/>
          <w:sz w:val="24"/>
          <w:szCs w:val="24"/>
          <w:lang w:val="en-AU"/>
        </w:rPr>
      </w:pPr>
    </w:p>
    <w:p w14:paraId="03D05A4A" w14:textId="77777777" w:rsidR="00876530" w:rsidRPr="00CD6A4B" w:rsidRDefault="00876530" w:rsidP="00921760">
      <w:pPr>
        <w:pStyle w:val="NoSpacing"/>
        <w:ind w:left="360"/>
        <w:rPr>
          <w:noProof/>
          <w:sz w:val="24"/>
          <w:szCs w:val="24"/>
          <w:lang w:val="en-AU"/>
        </w:rPr>
      </w:pPr>
      <w:r w:rsidRPr="00CD6A4B">
        <w:rPr>
          <w:noProof/>
          <w:sz w:val="24"/>
          <w:szCs w:val="24"/>
          <w:lang w:val="en-AU"/>
        </w:rPr>
        <w:t xml:space="preserve">As with other inhalation therapy paradoxical bronchospasm may occur with an immediate increase in wheezing and </w:t>
      </w:r>
      <w:r w:rsidR="00AA6245" w:rsidRPr="00CD6A4B">
        <w:rPr>
          <w:noProof/>
          <w:sz w:val="24"/>
          <w:szCs w:val="24"/>
          <w:lang w:val="en-AU"/>
        </w:rPr>
        <w:t>rapid</w:t>
      </w:r>
      <w:r w:rsidRPr="00CD6A4B">
        <w:rPr>
          <w:noProof/>
          <w:sz w:val="24"/>
          <w:szCs w:val="24"/>
          <w:lang w:val="en-AU"/>
        </w:rPr>
        <w:t xml:space="preserve">ness of breath after dosing. This should be treated immediately with a fast-acting inhaled bronchodilator. </w:t>
      </w:r>
      <w:r w:rsidR="009551B7">
        <w:rPr>
          <w:noProof/>
          <w:sz w:val="24"/>
          <w:szCs w:val="24"/>
          <w:lang w:val="en-AU"/>
        </w:rPr>
        <w:t>FOSTAIR</w:t>
      </w:r>
      <w:r w:rsidRPr="00CD6A4B">
        <w:rPr>
          <w:noProof/>
          <w:sz w:val="24"/>
          <w:szCs w:val="24"/>
          <w:lang w:val="en-AU"/>
        </w:rPr>
        <w:t xml:space="preserve"> should be discontinued immediately, the patient assessed and alternative therapy instituted if necessary. </w:t>
      </w:r>
    </w:p>
    <w:p w14:paraId="6B246B93" w14:textId="77777777" w:rsidR="00553B47" w:rsidRDefault="00553B47" w:rsidP="00921760">
      <w:pPr>
        <w:pStyle w:val="NoSpacing"/>
        <w:ind w:left="360"/>
        <w:rPr>
          <w:noProof/>
          <w:sz w:val="24"/>
          <w:szCs w:val="24"/>
          <w:lang w:val="en-AU"/>
        </w:rPr>
      </w:pPr>
    </w:p>
    <w:p w14:paraId="6F3FC40F" w14:textId="77777777" w:rsidR="00594C86" w:rsidRPr="00CD6A4B" w:rsidRDefault="00594C86" w:rsidP="00921760">
      <w:pPr>
        <w:pStyle w:val="NoSpacing"/>
        <w:ind w:left="360"/>
        <w:rPr>
          <w:noProof/>
          <w:sz w:val="24"/>
          <w:szCs w:val="24"/>
          <w:lang w:val="en-AU"/>
        </w:rPr>
      </w:pPr>
      <w:r>
        <w:rPr>
          <w:noProof/>
          <w:sz w:val="24"/>
          <w:szCs w:val="24"/>
          <w:lang w:val="en-AU"/>
        </w:rPr>
        <w:t>Reliever inhalations</w:t>
      </w:r>
    </w:p>
    <w:p w14:paraId="7C5175BF" w14:textId="77777777" w:rsidR="00F34C9B" w:rsidRPr="00CD6A4B" w:rsidRDefault="00B66052" w:rsidP="00921760">
      <w:pPr>
        <w:pStyle w:val="NoSpacing"/>
        <w:ind w:left="360"/>
        <w:rPr>
          <w:noProof/>
          <w:sz w:val="24"/>
          <w:szCs w:val="24"/>
          <w:lang w:val="en-AU"/>
        </w:rPr>
      </w:pPr>
      <w:r w:rsidRPr="00CD6A4B">
        <w:rPr>
          <w:noProof/>
          <w:sz w:val="24"/>
          <w:szCs w:val="24"/>
          <w:lang w:val="en-AU"/>
        </w:rPr>
        <w:t xml:space="preserve">Patients should be reminded to take </w:t>
      </w:r>
      <w:r w:rsidR="009551B7">
        <w:rPr>
          <w:noProof/>
          <w:sz w:val="24"/>
          <w:szCs w:val="24"/>
          <w:lang w:val="en-AU"/>
        </w:rPr>
        <w:t>FOSTAIR</w:t>
      </w:r>
      <w:r w:rsidRPr="00CD6A4B">
        <w:rPr>
          <w:noProof/>
          <w:sz w:val="24"/>
          <w:szCs w:val="24"/>
          <w:lang w:val="en-AU"/>
        </w:rPr>
        <w:t xml:space="preserve"> daily as prescribed even when asymptomatic. </w:t>
      </w:r>
      <w:r w:rsidR="00F34C9B" w:rsidRPr="00CD6A4B">
        <w:rPr>
          <w:noProof/>
          <w:sz w:val="24"/>
          <w:szCs w:val="24"/>
          <w:lang w:val="en-AU"/>
        </w:rPr>
        <w:t>The reliever inhalations of</w:t>
      </w:r>
      <w:r w:rsidR="00AA6245" w:rsidRPr="00CD6A4B">
        <w:rPr>
          <w:noProof/>
          <w:sz w:val="24"/>
          <w:szCs w:val="24"/>
          <w:lang w:val="en-AU"/>
        </w:rPr>
        <w:t xml:space="preserve"> </w:t>
      </w:r>
      <w:r w:rsidR="009551B7">
        <w:rPr>
          <w:noProof/>
          <w:sz w:val="24"/>
          <w:szCs w:val="24"/>
          <w:lang w:val="en-AU"/>
        </w:rPr>
        <w:t>FOSTAIR</w:t>
      </w:r>
      <w:r w:rsidR="00F34C9B" w:rsidRPr="00CD6A4B">
        <w:rPr>
          <w:noProof/>
          <w:sz w:val="24"/>
          <w:szCs w:val="24"/>
          <w:lang w:val="en-AU"/>
        </w:rPr>
        <w:t xml:space="preserve"> should be taken in response to asthma symptoms but are not intended for regular prophylactic use, e.g. before exercise. For such use, a separate </w:t>
      </w:r>
      <w:r w:rsidR="00AA6245" w:rsidRPr="00CD6A4B">
        <w:rPr>
          <w:noProof/>
          <w:sz w:val="24"/>
          <w:szCs w:val="24"/>
          <w:lang w:val="en-AU"/>
        </w:rPr>
        <w:t>rapid</w:t>
      </w:r>
      <w:r w:rsidR="00F34C9B" w:rsidRPr="00CD6A4B">
        <w:rPr>
          <w:noProof/>
          <w:sz w:val="24"/>
          <w:szCs w:val="24"/>
          <w:lang w:val="en-AU"/>
        </w:rPr>
        <w:t>-acting bronchodilator should be considered.</w:t>
      </w:r>
    </w:p>
    <w:p w14:paraId="5C1F1BCB" w14:textId="77777777" w:rsidR="00B66052" w:rsidRPr="00CD6A4B" w:rsidRDefault="00B66052" w:rsidP="00921760">
      <w:pPr>
        <w:pStyle w:val="NoSpacing"/>
        <w:ind w:left="360"/>
        <w:rPr>
          <w:noProof/>
          <w:sz w:val="24"/>
          <w:szCs w:val="24"/>
          <w:lang w:val="en-AU"/>
        </w:rPr>
      </w:pPr>
    </w:p>
    <w:p w14:paraId="307A1AE1" w14:textId="6E767477" w:rsidR="000C49CD" w:rsidRPr="00CD6A4B" w:rsidRDefault="00A25102" w:rsidP="00921760">
      <w:pPr>
        <w:pStyle w:val="NoSpacing"/>
        <w:ind w:left="360"/>
        <w:rPr>
          <w:noProof/>
          <w:sz w:val="24"/>
          <w:szCs w:val="24"/>
          <w:lang w:val="en-AU"/>
        </w:rPr>
      </w:pPr>
      <w:r w:rsidRPr="00CD6A4B">
        <w:rPr>
          <w:noProof/>
          <w:sz w:val="24"/>
          <w:szCs w:val="24"/>
          <w:lang w:val="en-AU"/>
        </w:rPr>
        <w:t xml:space="preserve">The lowest effective dose of </w:t>
      </w:r>
      <w:r w:rsidR="00594C86">
        <w:rPr>
          <w:noProof/>
          <w:sz w:val="24"/>
          <w:szCs w:val="24"/>
          <w:lang w:val="en-AU"/>
        </w:rPr>
        <w:t>inhaled steroid</w:t>
      </w:r>
      <w:r w:rsidR="00594C86" w:rsidRPr="00CD6A4B">
        <w:rPr>
          <w:noProof/>
          <w:sz w:val="24"/>
          <w:szCs w:val="24"/>
          <w:lang w:val="en-AU"/>
        </w:rPr>
        <w:t xml:space="preserve"> </w:t>
      </w:r>
      <w:r w:rsidRPr="00CD6A4B">
        <w:rPr>
          <w:noProof/>
          <w:sz w:val="24"/>
          <w:szCs w:val="24"/>
          <w:lang w:val="en-AU"/>
        </w:rPr>
        <w:t>should be used</w:t>
      </w:r>
      <w:r w:rsidR="00D45D75" w:rsidRPr="00CD6A4B">
        <w:rPr>
          <w:noProof/>
          <w:sz w:val="24"/>
          <w:szCs w:val="24"/>
          <w:lang w:val="en-AU"/>
        </w:rPr>
        <w:t xml:space="preserve"> (see </w:t>
      </w:r>
      <w:hyperlink w:anchor="_4.2_POSOLOGY_AND" w:history="1">
        <w:r w:rsidR="00D45D75" w:rsidRPr="00995501">
          <w:rPr>
            <w:rStyle w:val="Hyperlink"/>
            <w:noProof/>
            <w:sz w:val="24"/>
            <w:szCs w:val="24"/>
            <w:lang w:val="en-AU"/>
          </w:rPr>
          <w:t>section 4.</w:t>
        </w:r>
        <w:r w:rsidR="00945FE9">
          <w:rPr>
            <w:rStyle w:val="Hyperlink"/>
            <w:noProof/>
            <w:sz w:val="24"/>
            <w:szCs w:val="24"/>
            <w:lang w:val="en-AU"/>
          </w:rPr>
          <w:t xml:space="preserve">2 </w:t>
        </w:r>
        <w:r w:rsidR="00945FE9" w:rsidRPr="00945FE9">
          <w:rPr>
            <w:rStyle w:val="Hyperlink"/>
            <w:noProof/>
            <w:sz w:val="24"/>
            <w:szCs w:val="24"/>
            <w:lang w:val="en-AU"/>
          </w:rPr>
          <w:t>DOSE AND METHOD OF ADMINISTRATION</w:t>
        </w:r>
      </w:hyperlink>
      <w:r w:rsidR="00D45D75" w:rsidRPr="00CD6A4B">
        <w:rPr>
          <w:noProof/>
          <w:sz w:val="24"/>
          <w:szCs w:val="24"/>
          <w:lang w:val="en-AU"/>
        </w:rPr>
        <w:t>)</w:t>
      </w:r>
      <w:r w:rsidRPr="00CD6A4B">
        <w:rPr>
          <w:noProof/>
          <w:sz w:val="24"/>
          <w:szCs w:val="24"/>
          <w:lang w:val="en-AU"/>
        </w:rPr>
        <w:t>.</w:t>
      </w:r>
    </w:p>
    <w:p w14:paraId="5766054D" w14:textId="77777777" w:rsidR="000C49CD" w:rsidRDefault="000C49CD" w:rsidP="00921760">
      <w:pPr>
        <w:pStyle w:val="NoSpacing"/>
        <w:ind w:left="360"/>
        <w:rPr>
          <w:noProof/>
          <w:sz w:val="24"/>
          <w:szCs w:val="24"/>
          <w:lang w:val="en-AU"/>
        </w:rPr>
      </w:pPr>
    </w:p>
    <w:p w14:paraId="7FE63376"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Systemic effects</w:t>
      </w:r>
    </w:p>
    <w:p w14:paraId="3D512390" w14:textId="27DA9E82" w:rsidR="00B66052" w:rsidRPr="00CD6A4B" w:rsidRDefault="000C49CD" w:rsidP="00921760">
      <w:pPr>
        <w:pStyle w:val="NoSpacing"/>
        <w:ind w:left="360"/>
        <w:rPr>
          <w:noProof/>
          <w:sz w:val="24"/>
          <w:szCs w:val="24"/>
          <w:lang w:val="en-AU"/>
        </w:rPr>
      </w:pPr>
      <w:r w:rsidRPr="00CD6A4B">
        <w:rPr>
          <w:noProof/>
          <w:sz w:val="24"/>
          <w:szCs w:val="24"/>
          <w:lang w:val="en-AU"/>
        </w:rPr>
        <w:t>Systemic effects may occur with any inhaled corticosteroid, particularly at high doses prescribed for long periods</w:t>
      </w:r>
      <w:r w:rsidR="00594C86">
        <w:rPr>
          <w:noProof/>
          <w:sz w:val="24"/>
          <w:szCs w:val="24"/>
          <w:lang w:val="en-AU"/>
        </w:rPr>
        <w:t xml:space="preserve"> </w:t>
      </w:r>
      <w:r w:rsidRPr="00CD6A4B">
        <w:rPr>
          <w:noProof/>
          <w:sz w:val="24"/>
          <w:szCs w:val="24"/>
          <w:lang w:val="en-AU"/>
        </w:rPr>
        <w:t xml:space="preserve">. These effects are much less likely to occur with inhaled than with oral corticosteroids. Possible systemic effects include: </w:t>
      </w:r>
      <w:r w:rsidR="00876530" w:rsidRPr="00CD6A4B">
        <w:rPr>
          <w:sz w:val="24"/>
          <w:szCs w:val="24"/>
          <w:lang w:val="en-AU"/>
        </w:rPr>
        <w:t xml:space="preserve">Cushing's syndrome, </w:t>
      </w:r>
      <w:proofErr w:type="spellStart"/>
      <w:r w:rsidR="00876530" w:rsidRPr="00CD6A4B">
        <w:rPr>
          <w:sz w:val="24"/>
          <w:szCs w:val="24"/>
          <w:lang w:val="en-AU"/>
        </w:rPr>
        <w:t>Cushingoid</w:t>
      </w:r>
      <w:proofErr w:type="spellEnd"/>
      <w:r w:rsidR="00876530" w:rsidRPr="00CD6A4B">
        <w:rPr>
          <w:sz w:val="24"/>
          <w:szCs w:val="24"/>
          <w:lang w:val="en-AU"/>
        </w:rPr>
        <w:t xml:space="preserve"> features, </w:t>
      </w:r>
      <w:r w:rsidRPr="00CD6A4B">
        <w:rPr>
          <w:noProof/>
          <w:sz w:val="24"/>
          <w:szCs w:val="24"/>
          <w:lang w:val="en-AU"/>
        </w:rPr>
        <w:t>adrenal suppression,</w:t>
      </w:r>
      <w:r w:rsidR="00BD1B7F" w:rsidRPr="00CD6A4B">
        <w:rPr>
          <w:noProof/>
          <w:sz w:val="24"/>
          <w:szCs w:val="24"/>
          <w:lang w:val="en-AU"/>
        </w:rPr>
        <w:t xml:space="preserve"> </w:t>
      </w:r>
      <w:r w:rsidRPr="00CD6A4B">
        <w:rPr>
          <w:noProof/>
          <w:sz w:val="24"/>
          <w:szCs w:val="24"/>
          <w:lang w:val="en-AU"/>
        </w:rPr>
        <w:t xml:space="preserve">decrease in bone mineral density, </w:t>
      </w:r>
      <w:r w:rsidR="007B177E" w:rsidRPr="00CD6A4B">
        <w:rPr>
          <w:noProof/>
          <w:sz w:val="24"/>
          <w:szCs w:val="24"/>
          <w:lang w:val="en-AU"/>
        </w:rPr>
        <w:t xml:space="preserve">growth retardation in children and adolescents, </w:t>
      </w:r>
      <w:r w:rsidRPr="00CD6A4B">
        <w:rPr>
          <w:noProof/>
          <w:sz w:val="24"/>
          <w:szCs w:val="24"/>
          <w:lang w:val="en-AU"/>
        </w:rPr>
        <w:t xml:space="preserve">cataract and </w:t>
      </w:r>
      <w:r w:rsidRPr="00CD6A4B">
        <w:rPr>
          <w:noProof/>
          <w:sz w:val="24"/>
          <w:szCs w:val="24"/>
          <w:lang w:val="en-AU"/>
        </w:rPr>
        <w:lastRenderedPageBreak/>
        <w:t>glaucoma</w:t>
      </w:r>
      <w:r w:rsidR="003D1D85" w:rsidRPr="00CD6A4B">
        <w:rPr>
          <w:noProof/>
          <w:sz w:val="24"/>
          <w:szCs w:val="24"/>
          <w:lang w:val="en-AU"/>
        </w:rPr>
        <w:t xml:space="preserve"> and more rarely, a range of psycological or behavioural effects inc</w:t>
      </w:r>
      <w:r w:rsidR="00A11306" w:rsidRPr="00CD6A4B">
        <w:rPr>
          <w:noProof/>
          <w:sz w:val="24"/>
          <w:szCs w:val="24"/>
          <w:lang w:val="en-AU"/>
        </w:rPr>
        <w:t>l</w:t>
      </w:r>
      <w:r w:rsidR="003D1D85" w:rsidRPr="00CD6A4B">
        <w:rPr>
          <w:noProof/>
          <w:sz w:val="24"/>
          <w:szCs w:val="24"/>
          <w:lang w:val="en-AU"/>
        </w:rPr>
        <w:t>uding psychomotor hyperactivity, sleep disorders, anxiety, depression or aggression (particularly in children)</w:t>
      </w:r>
      <w:r w:rsidRPr="00CD6A4B">
        <w:rPr>
          <w:noProof/>
          <w:sz w:val="24"/>
          <w:szCs w:val="24"/>
          <w:lang w:val="en-AU"/>
        </w:rPr>
        <w:t xml:space="preserve">. </w:t>
      </w:r>
    </w:p>
    <w:p w14:paraId="6CCE2227" w14:textId="77777777" w:rsidR="007903C1" w:rsidRPr="00CD6A4B" w:rsidRDefault="007903C1" w:rsidP="00921760">
      <w:pPr>
        <w:pStyle w:val="NoSpacing"/>
        <w:ind w:left="360"/>
        <w:rPr>
          <w:sz w:val="24"/>
          <w:szCs w:val="24"/>
          <w:lang w:val="en-AU"/>
        </w:rPr>
      </w:pPr>
    </w:p>
    <w:p w14:paraId="3B012003" w14:textId="77777777" w:rsidR="000C49CD" w:rsidRDefault="000C49CD" w:rsidP="00921760">
      <w:pPr>
        <w:pStyle w:val="NoSpacing"/>
        <w:ind w:left="360"/>
        <w:rPr>
          <w:noProof/>
          <w:sz w:val="24"/>
          <w:szCs w:val="24"/>
          <w:lang w:val="en-AU"/>
        </w:rPr>
      </w:pPr>
      <w:r w:rsidRPr="00CD6A4B">
        <w:rPr>
          <w:noProof/>
          <w:sz w:val="24"/>
          <w:szCs w:val="24"/>
          <w:lang w:val="en-AU"/>
        </w:rPr>
        <w:t xml:space="preserve">Therefore, it is important that the patient is reviewed regularly, and the dose of inhaled corticosteroid is reduced to the lowest dose at which effective control of asthma is maintained. </w:t>
      </w:r>
    </w:p>
    <w:p w14:paraId="3535F805" w14:textId="77777777" w:rsidR="008472B6" w:rsidRDefault="008472B6" w:rsidP="00921760">
      <w:pPr>
        <w:pStyle w:val="NoSpacing"/>
        <w:ind w:left="360"/>
        <w:rPr>
          <w:noProof/>
          <w:sz w:val="24"/>
          <w:szCs w:val="24"/>
          <w:lang w:val="en-AU"/>
        </w:rPr>
      </w:pPr>
    </w:p>
    <w:p w14:paraId="7278A4FD"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Use with spacers</w:t>
      </w:r>
    </w:p>
    <w:p w14:paraId="195E8190" w14:textId="2456AB71" w:rsidR="008472B6" w:rsidRPr="00B81805" w:rsidRDefault="008472B6" w:rsidP="00921760">
      <w:pPr>
        <w:pStyle w:val="NoSpacing"/>
        <w:ind w:left="360"/>
        <w:rPr>
          <w:noProof/>
          <w:sz w:val="24"/>
          <w:szCs w:val="24"/>
          <w:lang w:val="en-AU"/>
        </w:rPr>
      </w:pPr>
      <w:r w:rsidRPr="00B81805">
        <w:rPr>
          <w:noProof/>
          <w:sz w:val="24"/>
          <w:szCs w:val="24"/>
          <w:lang w:val="en-AU"/>
        </w:rPr>
        <w:t xml:space="preserve">Single dose pharmacokinetic data (see </w:t>
      </w:r>
      <w:hyperlink w:anchor="_5.2_PHARMACOKINETIC_PROPERTIES" w:history="1">
        <w:r w:rsidRPr="00F61854">
          <w:rPr>
            <w:rStyle w:val="Hyperlink"/>
            <w:noProof/>
            <w:sz w:val="24"/>
            <w:szCs w:val="24"/>
            <w:lang w:val="en-AU"/>
          </w:rPr>
          <w:t>section 5.2</w:t>
        </w:r>
        <w:r w:rsidR="00F61854" w:rsidRPr="00F61854">
          <w:rPr>
            <w:rStyle w:val="Hyperlink"/>
            <w:noProof/>
            <w:sz w:val="24"/>
            <w:szCs w:val="24"/>
            <w:lang w:val="en-AU"/>
          </w:rPr>
          <w:t xml:space="preserve"> PHARMACOKINETIC PROPERTIES</w:t>
        </w:r>
      </w:hyperlink>
      <w:r w:rsidRPr="00B81805">
        <w:rPr>
          <w:noProof/>
          <w:sz w:val="24"/>
          <w:szCs w:val="24"/>
          <w:lang w:val="en-AU"/>
        </w:rPr>
        <w:t xml:space="preserve">) have demonstrated that the use of </w:t>
      </w:r>
      <w:r w:rsidR="009551B7">
        <w:rPr>
          <w:noProof/>
          <w:sz w:val="24"/>
          <w:szCs w:val="24"/>
          <w:lang w:val="en-AU"/>
        </w:rPr>
        <w:t>FOSTAIR</w:t>
      </w:r>
      <w:r w:rsidRPr="00B81805">
        <w:rPr>
          <w:noProof/>
          <w:sz w:val="24"/>
          <w:szCs w:val="24"/>
          <w:lang w:val="en-AU"/>
        </w:rPr>
        <w:t xml:space="preserve"> with </w:t>
      </w:r>
      <w:r w:rsidR="009551B7">
        <w:rPr>
          <w:noProof/>
          <w:sz w:val="24"/>
          <w:szCs w:val="24"/>
          <w:lang w:val="en-AU"/>
        </w:rPr>
        <w:t>AEROCHAMBER PLUS</w:t>
      </w:r>
      <w:r w:rsidRPr="00B81805">
        <w:rPr>
          <w:noProof/>
          <w:sz w:val="24"/>
          <w:szCs w:val="24"/>
          <w:vertAlign w:val="superscript"/>
          <w:lang w:val="en-AU"/>
        </w:rPr>
        <w:t xml:space="preserve"> </w:t>
      </w:r>
      <w:r w:rsidRPr="00B81805">
        <w:rPr>
          <w:noProof/>
          <w:sz w:val="24"/>
          <w:szCs w:val="24"/>
          <w:lang w:val="en-AU"/>
        </w:rPr>
        <w:t>spacer device in comparison to the use of standard actuator, does not increase the total systemic exposure to formoterol and reduces the systemic exposure to beclometasone-17-monopropionate, while there is an increase for unchanged beclometasone dipropionate that reaches systemic circulation from the lung</w:t>
      </w:r>
      <w:r w:rsidR="007344BA">
        <w:rPr>
          <w:noProof/>
          <w:sz w:val="24"/>
          <w:szCs w:val="24"/>
          <w:lang w:val="en-AU"/>
        </w:rPr>
        <w:t xml:space="preserve">. However taking into account that unchanged </w:t>
      </w:r>
      <w:r w:rsidR="00734749">
        <w:rPr>
          <w:noProof/>
          <w:sz w:val="24"/>
          <w:szCs w:val="24"/>
          <w:lang w:val="en-AU"/>
        </w:rPr>
        <w:t>beclometasone diproprionate</w:t>
      </w:r>
      <w:r w:rsidR="007344BA">
        <w:rPr>
          <w:noProof/>
          <w:sz w:val="24"/>
          <w:szCs w:val="24"/>
          <w:lang w:val="en-AU"/>
        </w:rPr>
        <w:t xml:space="preserve"> </w:t>
      </w:r>
      <w:r w:rsidR="00ED1DB8">
        <w:rPr>
          <w:noProof/>
          <w:sz w:val="24"/>
          <w:szCs w:val="24"/>
          <w:lang w:val="en-AU"/>
        </w:rPr>
        <w:t xml:space="preserve">is </w:t>
      </w:r>
      <w:r w:rsidR="007344BA" w:rsidRPr="00C05C95">
        <w:rPr>
          <w:noProof/>
          <w:sz w:val="24"/>
          <w:szCs w:val="24"/>
          <w:lang w:val="en-AU"/>
        </w:rPr>
        <w:t xml:space="preserve">30 times less potent compared to </w:t>
      </w:r>
      <w:r w:rsidR="00734749" w:rsidRPr="00734749">
        <w:rPr>
          <w:noProof/>
          <w:sz w:val="24"/>
          <w:szCs w:val="24"/>
          <w:lang w:val="en-AU"/>
        </w:rPr>
        <w:t>beclometasone-17-monopropionate</w:t>
      </w:r>
      <w:r w:rsidR="007344BA" w:rsidRPr="00C05C95">
        <w:rPr>
          <w:noProof/>
          <w:sz w:val="24"/>
          <w:szCs w:val="24"/>
          <w:lang w:val="en-AU"/>
        </w:rPr>
        <w:t xml:space="preserve"> in terms of glucocorticoid receptor activity</w:t>
      </w:r>
      <w:r w:rsidR="007344BA">
        <w:rPr>
          <w:noProof/>
          <w:sz w:val="24"/>
          <w:szCs w:val="24"/>
          <w:lang w:val="en-AU"/>
        </w:rPr>
        <w:t xml:space="preserve">, the observed increase in </w:t>
      </w:r>
      <w:r w:rsidR="00734749">
        <w:rPr>
          <w:noProof/>
          <w:sz w:val="24"/>
          <w:szCs w:val="24"/>
          <w:lang w:val="en-AU"/>
        </w:rPr>
        <w:t>beclometasone diproprionate</w:t>
      </w:r>
      <w:r w:rsidR="007344BA">
        <w:rPr>
          <w:noProof/>
          <w:sz w:val="24"/>
          <w:szCs w:val="24"/>
          <w:lang w:val="en-AU"/>
        </w:rPr>
        <w:t xml:space="preserve"> levels is not expected to have any clinically relevant impact on </w:t>
      </w:r>
      <w:r w:rsidR="00C05C95" w:rsidRPr="00C05C95">
        <w:rPr>
          <w:noProof/>
          <w:sz w:val="24"/>
          <w:szCs w:val="24"/>
          <w:lang w:val="en-AU"/>
        </w:rPr>
        <w:t>beclometasone diproprionate</w:t>
      </w:r>
      <w:r w:rsidR="00ED1DB8">
        <w:rPr>
          <w:noProof/>
          <w:sz w:val="24"/>
          <w:szCs w:val="24"/>
          <w:lang w:val="en-AU"/>
        </w:rPr>
        <w:t xml:space="preserve"> </w:t>
      </w:r>
      <w:r w:rsidR="007344BA">
        <w:rPr>
          <w:noProof/>
          <w:sz w:val="24"/>
          <w:szCs w:val="24"/>
          <w:lang w:val="en-AU"/>
        </w:rPr>
        <w:t>systemic effect</w:t>
      </w:r>
      <w:r w:rsidR="00ED1DB8">
        <w:rPr>
          <w:noProof/>
          <w:sz w:val="24"/>
          <w:szCs w:val="24"/>
          <w:lang w:val="en-AU"/>
        </w:rPr>
        <w:t>s</w:t>
      </w:r>
      <w:r w:rsidRPr="00B81805">
        <w:rPr>
          <w:noProof/>
          <w:sz w:val="24"/>
          <w:szCs w:val="24"/>
          <w:lang w:val="en-AU"/>
        </w:rPr>
        <w:t>.</w:t>
      </w:r>
    </w:p>
    <w:p w14:paraId="599D2A55" w14:textId="77777777" w:rsidR="0052162B" w:rsidRPr="00E56C76" w:rsidRDefault="0052162B" w:rsidP="00921760">
      <w:pPr>
        <w:pStyle w:val="NoSpacing"/>
        <w:ind w:left="360"/>
        <w:rPr>
          <w:noProof/>
          <w:sz w:val="24"/>
          <w:szCs w:val="24"/>
        </w:rPr>
      </w:pPr>
    </w:p>
    <w:p w14:paraId="7D6DE17B" w14:textId="77777777" w:rsidR="00E73B24" w:rsidRPr="00E73B24" w:rsidRDefault="00E73B24" w:rsidP="00921760">
      <w:pPr>
        <w:pStyle w:val="NoSpacing"/>
        <w:ind w:left="360"/>
        <w:rPr>
          <w:noProof/>
          <w:sz w:val="24"/>
          <w:szCs w:val="24"/>
          <w:u w:val="single"/>
          <w:lang w:val="en-AU"/>
        </w:rPr>
      </w:pPr>
      <w:r w:rsidRPr="00E73B24">
        <w:rPr>
          <w:noProof/>
          <w:sz w:val="24"/>
          <w:szCs w:val="24"/>
          <w:u w:val="single"/>
          <w:lang w:val="en-AU"/>
        </w:rPr>
        <w:t>Prolonged treatment</w:t>
      </w:r>
    </w:p>
    <w:p w14:paraId="1989F2A1" w14:textId="6FCAC276" w:rsidR="007903C1" w:rsidRDefault="000C49CD" w:rsidP="00921760">
      <w:pPr>
        <w:pStyle w:val="NoSpacing"/>
        <w:ind w:left="360"/>
        <w:rPr>
          <w:noProof/>
          <w:sz w:val="24"/>
          <w:szCs w:val="24"/>
          <w:lang w:val="en-AU"/>
        </w:rPr>
      </w:pPr>
      <w:r w:rsidRPr="00CD6A4B">
        <w:rPr>
          <w:noProof/>
          <w:sz w:val="24"/>
          <w:szCs w:val="24"/>
          <w:lang w:val="en-AU"/>
        </w:rPr>
        <w:t>Prolonged treatment of patients with high doses of inhaled corticosteroids may result in adrenal suppression</w:t>
      </w:r>
      <w:r w:rsidR="00A2540E">
        <w:rPr>
          <w:noProof/>
          <w:sz w:val="24"/>
          <w:szCs w:val="24"/>
          <w:lang w:val="en-AU"/>
        </w:rPr>
        <w:t xml:space="preserve">. </w:t>
      </w:r>
      <w:r w:rsidR="00A2540E" w:rsidRPr="00A2540E">
        <w:rPr>
          <w:noProof/>
          <w:sz w:val="24"/>
          <w:szCs w:val="24"/>
          <w:lang w:val="en-AU"/>
        </w:rPr>
        <w:t>Acute adrenal crisis may occur if the ICS are ceased or reduced in dose or during an intercurrent illness</w:t>
      </w:r>
      <w:r w:rsidRPr="00CD6A4B">
        <w:rPr>
          <w:noProof/>
          <w:sz w:val="24"/>
          <w:szCs w:val="24"/>
          <w:lang w:val="en-AU"/>
        </w:rPr>
        <w:t>. Situations which could potentially trigger acute adrenal crisis, include trauma, surgery, infection or any rapid reduction in dosage. Presenting symptoms are typically vague and may include anorexia, abdominal pain, weight loss, tiredness, headache, nausea, vomiting, hypotension, decreased level of consciousness, hypoglycaemia, and seizures. Additional systemic corticosteroid cover should be considered during periods of stress or elective surgery.</w:t>
      </w:r>
    </w:p>
    <w:p w14:paraId="7B04DEC6" w14:textId="77777777" w:rsidR="007903C1" w:rsidRPr="00CD6A4B" w:rsidRDefault="007903C1" w:rsidP="00921760">
      <w:pPr>
        <w:pStyle w:val="NoSpacing"/>
        <w:ind w:left="360"/>
        <w:rPr>
          <w:noProof/>
          <w:sz w:val="24"/>
          <w:szCs w:val="24"/>
          <w:lang w:val="en-AU"/>
        </w:rPr>
      </w:pPr>
    </w:p>
    <w:p w14:paraId="04E3598E" w14:textId="2EDC144A" w:rsidR="00150986" w:rsidRPr="00E73B24" w:rsidRDefault="00150986" w:rsidP="00921760">
      <w:pPr>
        <w:pStyle w:val="NoSpacing"/>
        <w:ind w:left="360"/>
        <w:rPr>
          <w:noProof/>
          <w:sz w:val="24"/>
          <w:szCs w:val="24"/>
          <w:u w:val="single"/>
          <w:lang w:val="en-AU"/>
        </w:rPr>
      </w:pPr>
      <w:r w:rsidRPr="00E73B24">
        <w:rPr>
          <w:noProof/>
          <w:sz w:val="24"/>
          <w:szCs w:val="24"/>
          <w:u w:val="single"/>
          <w:lang w:val="en-AU"/>
        </w:rPr>
        <w:t>Pneumonia in patients with COPD</w:t>
      </w:r>
    </w:p>
    <w:p w14:paraId="20EF475F" w14:textId="77777777" w:rsidR="00150986" w:rsidRPr="00CD6A4B" w:rsidRDefault="00150986" w:rsidP="00921760">
      <w:pPr>
        <w:pStyle w:val="NoSpacing"/>
        <w:ind w:left="360"/>
        <w:rPr>
          <w:noProof/>
          <w:sz w:val="24"/>
          <w:szCs w:val="24"/>
          <w:lang w:val="en-AU"/>
        </w:rPr>
      </w:pPr>
      <w:r w:rsidRPr="00CD6A4B">
        <w:rPr>
          <w:noProof/>
          <w:sz w:val="24"/>
          <w:szCs w:val="24"/>
          <w:lang w:val="en-AU"/>
        </w:rPr>
        <w:t>An increase in the incidence of pneumonia, including pneumonia requiring hospitalisation, has been</w:t>
      </w:r>
    </w:p>
    <w:p w14:paraId="1691D67D" w14:textId="77777777" w:rsidR="000C49CD" w:rsidRPr="00CD6A4B" w:rsidRDefault="00150986" w:rsidP="00921760">
      <w:pPr>
        <w:pStyle w:val="NoSpacing"/>
        <w:ind w:left="360"/>
        <w:rPr>
          <w:noProof/>
          <w:sz w:val="24"/>
          <w:szCs w:val="24"/>
          <w:lang w:val="en-AU"/>
        </w:rPr>
      </w:pPr>
      <w:r w:rsidRPr="00CD6A4B">
        <w:rPr>
          <w:noProof/>
          <w:sz w:val="24"/>
          <w:szCs w:val="24"/>
          <w:lang w:val="en-AU"/>
        </w:rPr>
        <w:t>observed in patients with COPD receiving inhaled corticosteroids. There is some evidence of an</w:t>
      </w:r>
      <w:r w:rsidR="00784D21">
        <w:rPr>
          <w:noProof/>
          <w:sz w:val="24"/>
          <w:szCs w:val="24"/>
          <w:lang w:val="en-AU"/>
        </w:rPr>
        <w:t xml:space="preserve"> </w:t>
      </w:r>
      <w:r w:rsidRPr="00CD6A4B">
        <w:rPr>
          <w:noProof/>
          <w:sz w:val="24"/>
          <w:szCs w:val="24"/>
          <w:lang w:val="en-AU"/>
        </w:rPr>
        <w:t>increased risk of pneumonia with increasing steroid dose but this has not been demonstrated</w:t>
      </w:r>
      <w:r w:rsidR="00784D21">
        <w:rPr>
          <w:noProof/>
          <w:sz w:val="24"/>
          <w:szCs w:val="24"/>
          <w:lang w:val="en-AU"/>
        </w:rPr>
        <w:t xml:space="preserve"> </w:t>
      </w:r>
      <w:r w:rsidRPr="00CD6A4B">
        <w:rPr>
          <w:noProof/>
          <w:sz w:val="24"/>
          <w:szCs w:val="24"/>
          <w:lang w:val="en-AU"/>
        </w:rPr>
        <w:t>conclusively across all studies.</w:t>
      </w:r>
      <w:r w:rsidR="00AF530B" w:rsidRPr="00CD6A4B">
        <w:rPr>
          <w:noProof/>
          <w:sz w:val="24"/>
          <w:szCs w:val="24"/>
          <w:lang w:val="en-AU"/>
        </w:rPr>
        <w:t xml:space="preserve"> </w:t>
      </w:r>
      <w:r w:rsidRPr="00CD6A4B">
        <w:rPr>
          <w:noProof/>
          <w:sz w:val="24"/>
          <w:szCs w:val="24"/>
          <w:lang w:val="en-AU"/>
        </w:rPr>
        <w:t>There is no conclusive clinical evidence for intra-class differences in the magnitude of the pneumonia</w:t>
      </w:r>
      <w:r w:rsidR="00AF530B" w:rsidRPr="00CD6A4B">
        <w:rPr>
          <w:noProof/>
          <w:sz w:val="24"/>
          <w:szCs w:val="24"/>
          <w:lang w:val="en-AU"/>
        </w:rPr>
        <w:t xml:space="preserve"> </w:t>
      </w:r>
      <w:r w:rsidRPr="00CD6A4B">
        <w:rPr>
          <w:noProof/>
          <w:sz w:val="24"/>
          <w:szCs w:val="24"/>
          <w:lang w:val="en-AU"/>
        </w:rPr>
        <w:t>risk among inhaled corticosteroid products.</w:t>
      </w:r>
      <w:r w:rsidR="00AF530B" w:rsidRPr="00CD6A4B">
        <w:rPr>
          <w:noProof/>
          <w:sz w:val="24"/>
          <w:szCs w:val="24"/>
          <w:lang w:val="en-AU"/>
        </w:rPr>
        <w:t xml:space="preserve"> </w:t>
      </w:r>
      <w:r w:rsidRPr="00CD6A4B">
        <w:rPr>
          <w:noProof/>
          <w:sz w:val="24"/>
          <w:szCs w:val="24"/>
          <w:lang w:val="en-AU"/>
        </w:rPr>
        <w:t>Physicians should remain vigilant for the possible development of pneumonia in patients with COPD as</w:t>
      </w:r>
      <w:r w:rsidR="00AF530B" w:rsidRPr="00CD6A4B">
        <w:rPr>
          <w:noProof/>
          <w:sz w:val="24"/>
          <w:szCs w:val="24"/>
          <w:lang w:val="en-AU"/>
        </w:rPr>
        <w:t xml:space="preserve"> </w:t>
      </w:r>
      <w:r w:rsidRPr="00CD6A4B">
        <w:rPr>
          <w:noProof/>
          <w:sz w:val="24"/>
          <w:szCs w:val="24"/>
          <w:lang w:val="en-AU"/>
        </w:rPr>
        <w:t>the clinical features of such infections overlap with the symptoms of COPD exacerbations.</w:t>
      </w:r>
      <w:r w:rsidR="00AF530B" w:rsidRPr="00CD6A4B">
        <w:rPr>
          <w:noProof/>
          <w:sz w:val="24"/>
          <w:szCs w:val="24"/>
          <w:lang w:val="en-AU"/>
        </w:rPr>
        <w:t xml:space="preserve"> </w:t>
      </w:r>
      <w:r w:rsidRPr="00CD6A4B">
        <w:rPr>
          <w:noProof/>
          <w:sz w:val="24"/>
          <w:szCs w:val="24"/>
          <w:lang w:val="en-AU"/>
        </w:rPr>
        <w:t>Risk factors for pneumonia in patients with COPD include current smoking, older age, low body mass</w:t>
      </w:r>
      <w:r w:rsidR="007903C1" w:rsidRPr="00CD6A4B">
        <w:rPr>
          <w:noProof/>
          <w:sz w:val="24"/>
          <w:szCs w:val="24"/>
          <w:lang w:val="en-AU"/>
        </w:rPr>
        <w:t xml:space="preserve"> </w:t>
      </w:r>
      <w:r w:rsidRPr="00CD6A4B">
        <w:rPr>
          <w:noProof/>
          <w:sz w:val="24"/>
          <w:szCs w:val="24"/>
          <w:lang w:val="en-AU"/>
        </w:rPr>
        <w:t>index (BMI) and severe COPD.</w:t>
      </w:r>
    </w:p>
    <w:p w14:paraId="73DE3E1E" w14:textId="77777777" w:rsidR="007903C1" w:rsidRPr="00CD6A4B" w:rsidRDefault="007903C1" w:rsidP="00921760">
      <w:pPr>
        <w:pStyle w:val="NoSpacing"/>
        <w:ind w:left="360"/>
        <w:rPr>
          <w:noProof/>
          <w:sz w:val="24"/>
          <w:szCs w:val="24"/>
          <w:lang w:val="en-AU"/>
        </w:rPr>
      </w:pPr>
    </w:p>
    <w:p w14:paraId="3001F465" w14:textId="77777777" w:rsidR="00B129D0" w:rsidRPr="00CD6A4B" w:rsidRDefault="00B129D0" w:rsidP="00921760">
      <w:pPr>
        <w:pStyle w:val="NoSpacing"/>
        <w:ind w:left="360"/>
        <w:rPr>
          <w:noProof/>
          <w:sz w:val="24"/>
          <w:szCs w:val="24"/>
          <w:lang w:val="en-AU"/>
        </w:rPr>
      </w:pPr>
      <w:r w:rsidRPr="00CD6A4B">
        <w:rPr>
          <w:noProof/>
          <w:sz w:val="24"/>
          <w:szCs w:val="24"/>
          <w:lang w:val="en-AU"/>
        </w:rPr>
        <w:t xml:space="preserve">Patients should be advised that </w:t>
      </w:r>
      <w:r w:rsidR="009551B7">
        <w:rPr>
          <w:noProof/>
          <w:sz w:val="24"/>
          <w:szCs w:val="24"/>
          <w:lang w:val="en-AU"/>
        </w:rPr>
        <w:t>FOSTAIR</w:t>
      </w:r>
      <w:r w:rsidRPr="00CD6A4B">
        <w:rPr>
          <w:noProof/>
          <w:sz w:val="24"/>
          <w:szCs w:val="24"/>
          <w:lang w:val="en-AU"/>
        </w:rPr>
        <w:t xml:space="preserve"> contains a small amount of ethanol (approximately 7 mg per actuation)</w:t>
      </w:r>
      <w:r w:rsidR="009F3BE5" w:rsidRPr="00CD6A4B">
        <w:rPr>
          <w:noProof/>
          <w:sz w:val="24"/>
          <w:szCs w:val="24"/>
          <w:lang w:val="en-AU"/>
        </w:rPr>
        <w:t>; however a</w:t>
      </w:r>
      <w:r w:rsidRPr="00CD6A4B">
        <w:rPr>
          <w:noProof/>
          <w:sz w:val="24"/>
          <w:szCs w:val="24"/>
          <w:lang w:val="en-AU"/>
        </w:rPr>
        <w:t>t normal doses the amount of ethanol is negli</w:t>
      </w:r>
      <w:r w:rsidR="00641E9D" w:rsidRPr="00CD6A4B">
        <w:rPr>
          <w:noProof/>
          <w:sz w:val="24"/>
          <w:szCs w:val="24"/>
          <w:lang w:val="en-AU"/>
        </w:rPr>
        <w:t>gi</w:t>
      </w:r>
      <w:r w:rsidRPr="00CD6A4B">
        <w:rPr>
          <w:noProof/>
          <w:sz w:val="24"/>
          <w:szCs w:val="24"/>
          <w:lang w:val="en-AU"/>
        </w:rPr>
        <w:t>ble and do</w:t>
      </w:r>
      <w:r w:rsidR="00176A7F" w:rsidRPr="00CD6A4B">
        <w:rPr>
          <w:noProof/>
          <w:sz w:val="24"/>
          <w:szCs w:val="24"/>
          <w:lang w:val="en-AU"/>
        </w:rPr>
        <w:t>es</w:t>
      </w:r>
      <w:r w:rsidRPr="00CD6A4B">
        <w:rPr>
          <w:noProof/>
          <w:sz w:val="24"/>
          <w:szCs w:val="24"/>
          <w:lang w:val="en-AU"/>
        </w:rPr>
        <w:t xml:space="preserve"> not pose a risk to patients.</w:t>
      </w:r>
    </w:p>
    <w:p w14:paraId="560984F5" w14:textId="77777777" w:rsidR="007903C1" w:rsidRPr="00CD6A4B" w:rsidRDefault="007903C1" w:rsidP="00921760">
      <w:pPr>
        <w:pStyle w:val="NoSpacing"/>
        <w:ind w:left="360"/>
        <w:rPr>
          <w:noProof/>
          <w:sz w:val="24"/>
          <w:szCs w:val="24"/>
          <w:lang w:val="en-AU"/>
        </w:rPr>
      </w:pPr>
    </w:p>
    <w:p w14:paraId="463E82AC" w14:textId="77777777" w:rsidR="000C49CD" w:rsidRDefault="000C49CD" w:rsidP="00921760">
      <w:pPr>
        <w:pStyle w:val="NoSpacing"/>
        <w:ind w:left="360"/>
        <w:rPr>
          <w:noProof/>
          <w:sz w:val="24"/>
          <w:szCs w:val="24"/>
          <w:lang w:val="en-AU"/>
        </w:rPr>
      </w:pPr>
      <w:r w:rsidRPr="00CD6A4B">
        <w:rPr>
          <w:noProof/>
          <w:sz w:val="24"/>
          <w:szCs w:val="24"/>
          <w:lang w:val="en-AU"/>
        </w:rPr>
        <w:t xml:space="preserve">Patients should be advised to rinse the mouth </w:t>
      </w:r>
      <w:r w:rsidR="00B34980" w:rsidRPr="00CD6A4B">
        <w:rPr>
          <w:noProof/>
          <w:sz w:val="24"/>
          <w:szCs w:val="24"/>
          <w:lang w:val="en-AU"/>
        </w:rPr>
        <w:t xml:space="preserve">or gargle </w:t>
      </w:r>
      <w:r w:rsidRPr="00CD6A4B">
        <w:rPr>
          <w:noProof/>
          <w:sz w:val="24"/>
          <w:szCs w:val="24"/>
          <w:lang w:val="en-AU"/>
        </w:rPr>
        <w:t xml:space="preserve">with water </w:t>
      </w:r>
      <w:r w:rsidR="00B129D0" w:rsidRPr="00CD6A4B">
        <w:rPr>
          <w:sz w:val="24"/>
          <w:szCs w:val="24"/>
          <w:lang w:val="en-AU"/>
        </w:rPr>
        <w:t>or brush the teeth</w:t>
      </w:r>
      <w:r w:rsidR="00B129D0" w:rsidRPr="00CD6A4B">
        <w:rPr>
          <w:noProof/>
          <w:sz w:val="24"/>
          <w:szCs w:val="24"/>
          <w:lang w:val="en-AU"/>
        </w:rPr>
        <w:t xml:space="preserve"> </w:t>
      </w:r>
      <w:r w:rsidRPr="00CD6A4B">
        <w:rPr>
          <w:noProof/>
          <w:sz w:val="24"/>
          <w:szCs w:val="24"/>
          <w:lang w:val="en-AU"/>
        </w:rPr>
        <w:t>after inhaling the prescribed dose to minimise the risk of oropharyngeal candida infection.</w:t>
      </w:r>
    </w:p>
    <w:p w14:paraId="6727C7E4" w14:textId="77777777" w:rsidR="009D1DE6" w:rsidRDefault="009D1DE6" w:rsidP="00921760">
      <w:pPr>
        <w:pStyle w:val="NoSpacing"/>
        <w:ind w:left="360"/>
        <w:rPr>
          <w:noProof/>
          <w:sz w:val="24"/>
          <w:szCs w:val="24"/>
          <w:lang w:val="en-AU"/>
        </w:rPr>
      </w:pPr>
    </w:p>
    <w:p w14:paraId="7C2C53A3" w14:textId="77777777" w:rsidR="009D1DE6" w:rsidRPr="009D1DE6" w:rsidRDefault="009D1DE6" w:rsidP="00921760">
      <w:pPr>
        <w:pStyle w:val="NoSpacing"/>
        <w:pageBreakBefore/>
        <w:ind w:left="357"/>
        <w:rPr>
          <w:noProof/>
          <w:sz w:val="24"/>
          <w:szCs w:val="24"/>
          <w:u w:val="single"/>
          <w:lang w:val="en-AU"/>
        </w:rPr>
      </w:pPr>
      <w:r w:rsidRPr="009D1DE6">
        <w:rPr>
          <w:noProof/>
          <w:sz w:val="24"/>
          <w:szCs w:val="24"/>
          <w:u w:val="single"/>
          <w:lang w:val="en-AU"/>
        </w:rPr>
        <w:lastRenderedPageBreak/>
        <w:t>Visual disturbance</w:t>
      </w:r>
    </w:p>
    <w:p w14:paraId="4B917DF0" w14:textId="77777777" w:rsidR="009D1DE6" w:rsidRPr="00CD6A4B" w:rsidRDefault="009D1DE6" w:rsidP="00921760">
      <w:pPr>
        <w:pStyle w:val="NoSpacing"/>
        <w:ind w:left="360"/>
        <w:rPr>
          <w:noProof/>
          <w:sz w:val="24"/>
          <w:szCs w:val="24"/>
          <w:lang w:val="en-AU"/>
        </w:rPr>
      </w:pPr>
      <w:r w:rsidRPr="009D1DE6">
        <w:rPr>
          <w:noProof/>
          <w:sz w:val="24"/>
          <w:szCs w:val="24"/>
          <w:lang w:val="en-AU"/>
        </w:rPr>
        <w:t>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glaucoma or rare diseases such as central serous chorioretinopathy (CSCR) which have been reported after use of systemic and topical corticosteroids.</w:t>
      </w:r>
    </w:p>
    <w:p w14:paraId="2799456B" w14:textId="77777777" w:rsidR="000C49CD" w:rsidRPr="00CD6A4B" w:rsidRDefault="000C49CD" w:rsidP="00921760">
      <w:pPr>
        <w:pStyle w:val="NoSpacing"/>
        <w:ind w:left="360"/>
        <w:rPr>
          <w:noProof/>
          <w:sz w:val="24"/>
          <w:szCs w:val="24"/>
          <w:lang w:val="en-AU"/>
        </w:rPr>
      </w:pPr>
    </w:p>
    <w:p w14:paraId="3E08DC8F" w14:textId="77777777" w:rsidR="007903C1" w:rsidRPr="00CF0CFE" w:rsidRDefault="007903C1" w:rsidP="00921760">
      <w:pPr>
        <w:pStyle w:val="NoSpacing"/>
        <w:ind w:left="360"/>
        <w:rPr>
          <w:b/>
          <w:noProof/>
          <w:sz w:val="24"/>
          <w:szCs w:val="24"/>
          <w:lang w:val="en-AU"/>
        </w:rPr>
      </w:pPr>
      <w:r w:rsidRPr="00CF0CFE">
        <w:rPr>
          <w:b/>
          <w:noProof/>
          <w:sz w:val="24"/>
          <w:szCs w:val="24"/>
          <w:lang w:val="en-AU"/>
        </w:rPr>
        <w:t>Use in the elderly</w:t>
      </w:r>
    </w:p>
    <w:p w14:paraId="750226BF" w14:textId="77777777" w:rsidR="007903C1" w:rsidRPr="00CD6A4B" w:rsidRDefault="007903C1" w:rsidP="00921760">
      <w:pPr>
        <w:pStyle w:val="NoSpacing"/>
        <w:ind w:left="360"/>
        <w:rPr>
          <w:noProof/>
          <w:sz w:val="24"/>
          <w:szCs w:val="24"/>
          <w:lang w:val="en-AU"/>
        </w:rPr>
      </w:pPr>
      <w:r w:rsidRPr="00CD6A4B">
        <w:rPr>
          <w:noProof/>
          <w:sz w:val="24"/>
          <w:szCs w:val="24"/>
          <w:lang w:val="en-AU"/>
        </w:rPr>
        <w:t>No data available.</w:t>
      </w:r>
    </w:p>
    <w:p w14:paraId="6E95748E" w14:textId="77777777" w:rsidR="007903C1" w:rsidRPr="00CD6A4B" w:rsidRDefault="007903C1" w:rsidP="00921760">
      <w:pPr>
        <w:pStyle w:val="NoSpacing"/>
        <w:ind w:left="360"/>
        <w:rPr>
          <w:noProof/>
          <w:sz w:val="24"/>
          <w:szCs w:val="24"/>
          <w:lang w:val="en-AU"/>
        </w:rPr>
      </w:pPr>
    </w:p>
    <w:p w14:paraId="76A55F7F" w14:textId="77777777" w:rsidR="007903C1" w:rsidRPr="00CF0CFE" w:rsidRDefault="007903C1" w:rsidP="00921760">
      <w:pPr>
        <w:pStyle w:val="NoSpacing"/>
        <w:ind w:left="360"/>
        <w:rPr>
          <w:b/>
          <w:noProof/>
          <w:sz w:val="24"/>
          <w:szCs w:val="24"/>
          <w:lang w:val="en-AU"/>
        </w:rPr>
      </w:pPr>
      <w:r w:rsidRPr="00CF0CFE">
        <w:rPr>
          <w:b/>
          <w:noProof/>
          <w:sz w:val="24"/>
          <w:szCs w:val="24"/>
          <w:lang w:val="en-AU"/>
        </w:rPr>
        <w:t>Paediatric use</w:t>
      </w:r>
    </w:p>
    <w:p w14:paraId="414D8B57" w14:textId="066501EC" w:rsidR="009E7DC0" w:rsidRPr="00CD6A4B" w:rsidRDefault="00A2540E" w:rsidP="00921760">
      <w:pPr>
        <w:pStyle w:val="NoSpacing"/>
        <w:ind w:left="360"/>
        <w:rPr>
          <w:noProof/>
          <w:sz w:val="24"/>
          <w:szCs w:val="24"/>
          <w:lang w:val="en-AU"/>
        </w:rPr>
      </w:pPr>
      <w:r w:rsidRPr="00A2540E">
        <w:rPr>
          <w:noProof/>
          <w:sz w:val="24"/>
          <w:szCs w:val="24"/>
          <w:lang w:val="en-AU"/>
        </w:rPr>
        <w:t>The safety and efficacy of FOSTAIR in children and adolescents under 18 years of age have not been established yet. No data are available with FOSTAIR in children under 12 years of age. Only limited data are available in adolescents between 12 and 17 years of age. Therefore FOSTAIR is not recommended for children and adolescents under 18 years until further data become available.</w:t>
      </w:r>
    </w:p>
    <w:p w14:paraId="56E75A5A" w14:textId="77777777" w:rsidR="007903C1" w:rsidRPr="00CD6A4B" w:rsidRDefault="007903C1" w:rsidP="00921760">
      <w:pPr>
        <w:pStyle w:val="NoSpacing"/>
        <w:ind w:left="360"/>
        <w:rPr>
          <w:noProof/>
          <w:sz w:val="24"/>
          <w:szCs w:val="24"/>
          <w:lang w:val="en-AU"/>
        </w:rPr>
      </w:pPr>
    </w:p>
    <w:p w14:paraId="04820F0F" w14:textId="77777777" w:rsidR="007903C1" w:rsidRPr="00CF0CFE" w:rsidRDefault="007903C1" w:rsidP="00921760">
      <w:pPr>
        <w:pStyle w:val="NoSpacing"/>
        <w:ind w:left="360"/>
        <w:rPr>
          <w:b/>
          <w:noProof/>
          <w:sz w:val="24"/>
          <w:szCs w:val="24"/>
          <w:lang w:val="en-AU"/>
        </w:rPr>
      </w:pPr>
      <w:r w:rsidRPr="00CF0CFE">
        <w:rPr>
          <w:b/>
          <w:noProof/>
          <w:sz w:val="24"/>
          <w:szCs w:val="24"/>
          <w:lang w:val="en-AU"/>
        </w:rPr>
        <w:t>Effects on laboratory tests</w:t>
      </w:r>
    </w:p>
    <w:p w14:paraId="0C885632" w14:textId="77777777" w:rsidR="003D370A" w:rsidRPr="00CD6A4B" w:rsidRDefault="003D370A" w:rsidP="00921760">
      <w:pPr>
        <w:pStyle w:val="NoSpacing"/>
        <w:ind w:left="360"/>
        <w:rPr>
          <w:noProof/>
          <w:sz w:val="24"/>
          <w:szCs w:val="24"/>
          <w:lang w:val="en-AU"/>
        </w:rPr>
      </w:pPr>
      <w:r w:rsidRPr="00CD6A4B">
        <w:rPr>
          <w:noProof/>
          <w:sz w:val="24"/>
          <w:szCs w:val="24"/>
          <w:lang w:val="en-AU"/>
        </w:rPr>
        <w:t xml:space="preserve">Caution is also required when </w:t>
      </w:r>
      <w:r w:rsidR="009551B7">
        <w:rPr>
          <w:noProof/>
          <w:sz w:val="24"/>
          <w:szCs w:val="24"/>
          <w:lang w:val="en-AU"/>
        </w:rPr>
        <w:t>FOSTAIR</w:t>
      </w:r>
      <w:r w:rsidRPr="00CD6A4B">
        <w:rPr>
          <w:noProof/>
          <w:sz w:val="24"/>
          <w:szCs w:val="24"/>
          <w:lang w:val="en-AU"/>
        </w:rPr>
        <w:t xml:space="preserve"> is used by patients with thyrotoxicosis, diabetes mellitus, phaeochromocytoma and untreated hypokalaemia.</w:t>
      </w:r>
    </w:p>
    <w:p w14:paraId="655F61ED" w14:textId="77777777" w:rsidR="003D370A" w:rsidRPr="00CD6A4B" w:rsidRDefault="003D370A" w:rsidP="00921760">
      <w:pPr>
        <w:pStyle w:val="NoSpacing"/>
        <w:ind w:left="360"/>
        <w:rPr>
          <w:noProof/>
          <w:sz w:val="24"/>
          <w:szCs w:val="24"/>
          <w:lang w:val="en-AU"/>
        </w:rPr>
      </w:pPr>
    </w:p>
    <w:p w14:paraId="173CAFEB" w14:textId="77777777" w:rsidR="003D370A" w:rsidRPr="00CD6A4B" w:rsidRDefault="003D370A" w:rsidP="00921760">
      <w:pPr>
        <w:pStyle w:val="NoSpacing"/>
        <w:ind w:left="360"/>
        <w:rPr>
          <w:noProof/>
          <w:sz w:val="24"/>
          <w:szCs w:val="24"/>
          <w:lang w:val="en-AU"/>
        </w:rPr>
      </w:pPr>
      <w:r w:rsidRPr="00CD6A4B">
        <w:rPr>
          <w:noProof/>
          <w:sz w:val="24"/>
          <w:szCs w:val="24"/>
          <w:lang w:val="en-AU"/>
        </w:rPr>
        <w:t>Potentially serious hypokalaemia may result from beta</w:t>
      </w:r>
      <w:r w:rsidRPr="00CD6A4B">
        <w:rPr>
          <w:noProof/>
          <w:sz w:val="24"/>
          <w:szCs w:val="24"/>
          <w:vertAlign w:val="subscript"/>
          <w:lang w:val="en-AU"/>
        </w:rPr>
        <w:t>2</w:t>
      </w:r>
      <w:r w:rsidRPr="00CD6A4B">
        <w:rPr>
          <w:noProof/>
          <w:sz w:val="24"/>
          <w:szCs w:val="24"/>
          <w:lang w:val="en-AU"/>
        </w:rPr>
        <w:t>-agonist therapy. Particular caution is advised in severe asthma as this effect may be potentiated by hypoxia.</w:t>
      </w:r>
      <w:r w:rsidRPr="00CD6A4B">
        <w:rPr>
          <w:i/>
          <w:sz w:val="24"/>
          <w:szCs w:val="24"/>
          <w:lang w:val="en-AU"/>
        </w:rPr>
        <w:t xml:space="preserve"> </w:t>
      </w:r>
      <w:r w:rsidRPr="00CD6A4B">
        <w:rPr>
          <w:sz w:val="24"/>
          <w:szCs w:val="24"/>
          <w:lang w:val="en-AU"/>
        </w:rPr>
        <w:t xml:space="preserve">Hypokalaemia may also be potentiated by concomitant treatment with other drugs which can induce hypokalaemia, such as xanthine derivatives, steroids and diuretics (see </w:t>
      </w:r>
      <w:hyperlink w:anchor="_4.5_INTERACTIONS_WITH" w:history="1">
        <w:r w:rsidR="00995501">
          <w:rPr>
            <w:rStyle w:val="Hyperlink"/>
            <w:sz w:val="24"/>
            <w:szCs w:val="24"/>
            <w:lang w:val="en-AU"/>
          </w:rPr>
          <w:t>s</w:t>
        </w:r>
        <w:r w:rsidRPr="00995501">
          <w:rPr>
            <w:rStyle w:val="Hyperlink"/>
            <w:sz w:val="24"/>
            <w:szCs w:val="24"/>
            <w:lang w:val="en-AU"/>
          </w:rPr>
          <w:t>ection 4.</w:t>
        </w:r>
        <w:r w:rsidR="00945FE9">
          <w:rPr>
            <w:rStyle w:val="Hyperlink"/>
            <w:sz w:val="24"/>
            <w:szCs w:val="24"/>
            <w:lang w:val="en-AU"/>
          </w:rPr>
          <w:t xml:space="preserve">5 </w:t>
        </w:r>
        <w:r w:rsidR="00945FE9" w:rsidRPr="00945FE9">
          <w:rPr>
            <w:rStyle w:val="Hyperlink"/>
            <w:sz w:val="24"/>
            <w:szCs w:val="24"/>
            <w:lang w:val="en-AU"/>
          </w:rPr>
          <w:t>INTERACTIONS WITH OTHER MEDICINES AND OTHER FORMS OF INTERACTIONS</w:t>
        </w:r>
      </w:hyperlink>
      <w:r w:rsidRPr="00CD6A4B">
        <w:rPr>
          <w:sz w:val="24"/>
          <w:szCs w:val="24"/>
          <w:lang w:val="en-AU"/>
        </w:rPr>
        <w:t>).</w:t>
      </w:r>
      <w:r w:rsidR="00BD1B7F" w:rsidRPr="00CD6A4B">
        <w:rPr>
          <w:sz w:val="24"/>
          <w:szCs w:val="24"/>
          <w:lang w:val="en-AU"/>
        </w:rPr>
        <w:t xml:space="preserve"> </w:t>
      </w:r>
      <w:r w:rsidRPr="00CD6A4B">
        <w:rPr>
          <w:sz w:val="24"/>
          <w:szCs w:val="24"/>
          <w:lang w:val="en-AU"/>
        </w:rPr>
        <w:t>Caution is also recommended in unstable asthma when a number of “rescue” bronchodilators may be used.</w:t>
      </w:r>
      <w:r w:rsidRPr="00CD6A4B">
        <w:rPr>
          <w:noProof/>
          <w:sz w:val="24"/>
          <w:szCs w:val="24"/>
          <w:lang w:val="en-AU"/>
        </w:rPr>
        <w:t xml:space="preserve"> It is recommended that serum potassium levels are monitored in such situations.</w:t>
      </w:r>
    </w:p>
    <w:p w14:paraId="0E3596A7" w14:textId="77777777" w:rsidR="003D370A" w:rsidRPr="00CD6A4B" w:rsidRDefault="003D370A" w:rsidP="00921760">
      <w:pPr>
        <w:pStyle w:val="NoSpacing"/>
        <w:ind w:left="360"/>
        <w:rPr>
          <w:noProof/>
          <w:sz w:val="24"/>
          <w:szCs w:val="24"/>
          <w:lang w:val="en-AU"/>
        </w:rPr>
      </w:pPr>
    </w:p>
    <w:p w14:paraId="38E134B3" w14:textId="77777777" w:rsidR="003D370A" w:rsidRDefault="003D370A" w:rsidP="00921760">
      <w:pPr>
        <w:pStyle w:val="NoSpacing"/>
        <w:ind w:left="360"/>
        <w:rPr>
          <w:noProof/>
          <w:sz w:val="24"/>
          <w:szCs w:val="24"/>
          <w:lang w:val="en-AU"/>
        </w:rPr>
      </w:pPr>
      <w:r w:rsidRPr="00CD6A4B">
        <w:rPr>
          <w:noProof/>
          <w:sz w:val="24"/>
          <w:szCs w:val="24"/>
          <w:lang w:val="en-AU"/>
        </w:rPr>
        <w:t>The inhalation of formoterol may cause a rise in blood glucose levels. Therefore blood glucose should be closely monitored in patients with diabetes.</w:t>
      </w:r>
    </w:p>
    <w:p w14:paraId="32AF7B10" w14:textId="77777777" w:rsidR="00CF0CFE" w:rsidRPr="00CD6A4B" w:rsidRDefault="00CF0CFE" w:rsidP="00921760">
      <w:pPr>
        <w:pStyle w:val="NoSpacing"/>
        <w:ind w:left="360"/>
        <w:rPr>
          <w:sz w:val="24"/>
          <w:szCs w:val="24"/>
          <w:lang w:val="en-AU"/>
        </w:rPr>
      </w:pPr>
    </w:p>
    <w:p w14:paraId="1110EBF5" w14:textId="77777777" w:rsidR="003D370A" w:rsidRPr="001E27D5" w:rsidRDefault="003D370A" w:rsidP="00921760">
      <w:pPr>
        <w:pStyle w:val="Heading2"/>
        <w:jc w:val="left"/>
        <w:rPr>
          <w:noProof/>
          <w:sz w:val="24"/>
          <w:szCs w:val="24"/>
        </w:rPr>
      </w:pPr>
      <w:bookmarkStart w:id="6" w:name="_4.5_INTERACTIONS_WITH"/>
      <w:bookmarkEnd w:id="6"/>
      <w:r w:rsidRPr="001E27D5">
        <w:rPr>
          <w:smallCaps/>
          <w:noProof/>
          <w:sz w:val="24"/>
          <w:szCs w:val="24"/>
        </w:rPr>
        <w:t>4.5 I</w:t>
      </w:r>
      <w:r w:rsidRPr="001E27D5">
        <w:rPr>
          <w:noProof/>
          <w:sz w:val="24"/>
          <w:szCs w:val="24"/>
        </w:rPr>
        <w:t>NTERACTIONS WITH OTHER MEDICINES AND OTHER FORMS OF INTERACTIONS</w:t>
      </w:r>
    </w:p>
    <w:p w14:paraId="5138D2FF" w14:textId="77777777" w:rsidR="000C49CD" w:rsidRPr="00CF0CFE" w:rsidRDefault="000C49CD" w:rsidP="00921760">
      <w:pPr>
        <w:pStyle w:val="NoSpacing"/>
        <w:ind w:left="360"/>
        <w:rPr>
          <w:b/>
          <w:sz w:val="24"/>
          <w:szCs w:val="24"/>
          <w:lang w:val="en-AU"/>
        </w:rPr>
      </w:pPr>
      <w:r w:rsidRPr="00CF0CFE">
        <w:rPr>
          <w:b/>
          <w:sz w:val="24"/>
          <w:szCs w:val="24"/>
          <w:lang w:val="en-AU"/>
        </w:rPr>
        <w:t xml:space="preserve">Pharmacokinetic interactions </w:t>
      </w:r>
    </w:p>
    <w:p w14:paraId="0C0354EF" w14:textId="77777777" w:rsidR="000C49CD" w:rsidRPr="00CD6A4B" w:rsidRDefault="009D1DE6" w:rsidP="00921760">
      <w:pPr>
        <w:pStyle w:val="NoSpacing"/>
        <w:ind w:left="360"/>
        <w:rPr>
          <w:sz w:val="24"/>
          <w:szCs w:val="24"/>
          <w:lang w:val="en-AU"/>
        </w:rPr>
      </w:pPr>
      <w:r w:rsidRPr="009D1DE6">
        <w:rPr>
          <w:sz w:val="24"/>
          <w:szCs w:val="24"/>
          <w:lang w:val="en-AU"/>
        </w:rPr>
        <w:t>Beclometasone dipropionate undergoes a very rapid metabolism via esterase enzymes. Beclometasone is less dependent on CYP3A metabolism than some other corticosteroids, and in</w:t>
      </w:r>
      <w:r>
        <w:rPr>
          <w:sz w:val="24"/>
          <w:szCs w:val="24"/>
          <w:lang w:val="en-AU"/>
        </w:rPr>
        <w:t xml:space="preserve"> </w:t>
      </w:r>
      <w:r w:rsidRPr="009D1DE6">
        <w:rPr>
          <w:sz w:val="24"/>
          <w:szCs w:val="24"/>
          <w:lang w:val="en-AU"/>
        </w:rPr>
        <w:t>general interactions are unlikely; however the possibility of systemic effects with concomitant use of</w:t>
      </w:r>
      <w:r>
        <w:rPr>
          <w:sz w:val="24"/>
          <w:szCs w:val="24"/>
          <w:lang w:val="en-AU"/>
        </w:rPr>
        <w:t xml:space="preserve"> </w:t>
      </w:r>
      <w:r w:rsidRPr="009D1DE6">
        <w:rPr>
          <w:sz w:val="24"/>
          <w:szCs w:val="24"/>
          <w:lang w:val="en-AU"/>
        </w:rPr>
        <w:t xml:space="preserve">strong CYP3A </w:t>
      </w:r>
      <w:r>
        <w:rPr>
          <w:sz w:val="24"/>
          <w:szCs w:val="24"/>
          <w:lang w:val="en-AU"/>
        </w:rPr>
        <w:t>i</w:t>
      </w:r>
      <w:r w:rsidRPr="009D1DE6">
        <w:rPr>
          <w:sz w:val="24"/>
          <w:szCs w:val="24"/>
          <w:lang w:val="en-AU"/>
        </w:rPr>
        <w:t xml:space="preserve">nhibitors (e.g. ritonavir, </w:t>
      </w:r>
      <w:proofErr w:type="spellStart"/>
      <w:r w:rsidRPr="009D1DE6">
        <w:rPr>
          <w:sz w:val="24"/>
          <w:szCs w:val="24"/>
          <w:lang w:val="en-AU"/>
        </w:rPr>
        <w:t>cobicistat</w:t>
      </w:r>
      <w:proofErr w:type="spellEnd"/>
      <w:r w:rsidRPr="009D1DE6">
        <w:rPr>
          <w:sz w:val="24"/>
          <w:szCs w:val="24"/>
          <w:lang w:val="en-AU"/>
        </w:rPr>
        <w:t>) cannot be excluded, and therefore caution and</w:t>
      </w:r>
      <w:r>
        <w:rPr>
          <w:sz w:val="24"/>
          <w:szCs w:val="24"/>
          <w:lang w:val="en-AU"/>
        </w:rPr>
        <w:t xml:space="preserve"> </w:t>
      </w:r>
      <w:r w:rsidRPr="009D1DE6">
        <w:rPr>
          <w:sz w:val="24"/>
          <w:szCs w:val="24"/>
          <w:lang w:val="en-AU"/>
        </w:rPr>
        <w:t xml:space="preserve">appropriate </w:t>
      </w:r>
      <w:r>
        <w:rPr>
          <w:sz w:val="24"/>
          <w:szCs w:val="24"/>
          <w:lang w:val="en-AU"/>
        </w:rPr>
        <w:t>m</w:t>
      </w:r>
      <w:r w:rsidRPr="009D1DE6">
        <w:rPr>
          <w:sz w:val="24"/>
          <w:szCs w:val="24"/>
          <w:lang w:val="en-AU"/>
        </w:rPr>
        <w:t>onitoring is advised with the use of such agents.</w:t>
      </w:r>
    </w:p>
    <w:p w14:paraId="76DE158F" w14:textId="77777777" w:rsidR="000F587A" w:rsidRDefault="000F587A" w:rsidP="00921760">
      <w:pPr>
        <w:pStyle w:val="NoSpacing"/>
        <w:ind w:left="360"/>
        <w:rPr>
          <w:b/>
          <w:sz w:val="24"/>
          <w:szCs w:val="24"/>
          <w:lang w:val="en-AU"/>
        </w:rPr>
      </w:pPr>
    </w:p>
    <w:p w14:paraId="40EE0CC1" w14:textId="77777777" w:rsidR="000C49CD" w:rsidRPr="00CF0CFE" w:rsidRDefault="000C49CD" w:rsidP="00921760">
      <w:pPr>
        <w:pStyle w:val="NoSpacing"/>
        <w:ind w:left="360"/>
        <w:rPr>
          <w:b/>
          <w:sz w:val="24"/>
          <w:szCs w:val="24"/>
          <w:lang w:val="en-AU"/>
        </w:rPr>
      </w:pPr>
      <w:r w:rsidRPr="00CF0CFE">
        <w:rPr>
          <w:b/>
          <w:sz w:val="24"/>
          <w:szCs w:val="24"/>
          <w:lang w:val="en-AU"/>
        </w:rPr>
        <w:t xml:space="preserve">Pharmacodynamic interactions </w:t>
      </w:r>
    </w:p>
    <w:p w14:paraId="076C210F" w14:textId="77777777" w:rsidR="000C49CD" w:rsidRPr="00CD6A4B" w:rsidRDefault="000C49CD" w:rsidP="00921760">
      <w:pPr>
        <w:pStyle w:val="NoSpacing"/>
        <w:ind w:left="360"/>
        <w:rPr>
          <w:sz w:val="24"/>
          <w:szCs w:val="24"/>
          <w:lang w:val="en-AU"/>
        </w:rPr>
      </w:pPr>
      <w:r w:rsidRPr="00CD6A4B">
        <w:rPr>
          <w:sz w:val="24"/>
          <w:szCs w:val="24"/>
          <w:lang w:val="en-AU"/>
        </w:rPr>
        <w:t xml:space="preserve">Beta-blockers </w:t>
      </w:r>
      <w:r w:rsidR="00182E62" w:rsidRPr="00CD6A4B">
        <w:rPr>
          <w:sz w:val="24"/>
          <w:szCs w:val="24"/>
          <w:lang w:val="en-AU"/>
        </w:rPr>
        <w:t xml:space="preserve">(including eye drops) </w:t>
      </w:r>
      <w:r w:rsidRPr="00CD6A4B">
        <w:rPr>
          <w:sz w:val="24"/>
          <w:szCs w:val="24"/>
          <w:lang w:val="en-AU"/>
        </w:rPr>
        <w:t xml:space="preserve">should be avoided in asthmatic patients. If beta-blockers are administered for compelling reasons, the effect of </w:t>
      </w:r>
      <w:proofErr w:type="spellStart"/>
      <w:r w:rsidRPr="00CD6A4B">
        <w:rPr>
          <w:sz w:val="24"/>
          <w:szCs w:val="24"/>
          <w:lang w:val="en-AU"/>
        </w:rPr>
        <w:t>formoterol</w:t>
      </w:r>
      <w:proofErr w:type="spellEnd"/>
      <w:r w:rsidRPr="00CD6A4B">
        <w:rPr>
          <w:sz w:val="24"/>
          <w:szCs w:val="24"/>
          <w:lang w:val="en-AU"/>
        </w:rPr>
        <w:t xml:space="preserve"> will be reduced or abolished.</w:t>
      </w:r>
    </w:p>
    <w:p w14:paraId="5A3CE0DD" w14:textId="77777777" w:rsidR="000C616B" w:rsidRPr="00CD6A4B" w:rsidRDefault="000C616B" w:rsidP="00921760">
      <w:pPr>
        <w:pStyle w:val="NoSpacing"/>
        <w:ind w:left="360"/>
        <w:rPr>
          <w:sz w:val="24"/>
          <w:szCs w:val="24"/>
          <w:lang w:val="en-AU"/>
        </w:rPr>
      </w:pPr>
    </w:p>
    <w:p w14:paraId="6C8B62C3" w14:textId="77777777" w:rsidR="00182E62" w:rsidRPr="00CD6A4B" w:rsidRDefault="000C49CD" w:rsidP="00921760">
      <w:pPr>
        <w:pStyle w:val="NoSpacing"/>
        <w:ind w:left="360"/>
        <w:rPr>
          <w:sz w:val="24"/>
          <w:szCs w:val="24"/>
          <w:lang w:val="en-AU"/>
        </w:rPr>
      </w:pPr>
      <w:r w:rsidRPr="00CD6A4B">
        <w:rPr>
          <w:sz w:val="24"/>
          <w:szCs w:val="24"/>
          <w:lang w:val="en-AU"/>
        </w:rPr>
        <w:lastRenderedPageBreak/>
        <w:t>On the other hand, concomitant use of other beta-adrenergic drugs can have potentially additive effects</w:t>
      </w:r>
      <w:r w:rsidR="00156AFA" w:rsidRPr="00CD6A4B">
        <w:rPr>
          <w:sz w:val="24"/>
          <w:szCs w:val="24"/>
          <w:lang w:val="en-AU"/>
        </w:rPr>
        <w:t xml:space="preserve">, therefore caution </w:t>
      </w:r>
      <w:r w:rsidR="00AF7777" w:rsidRPr="00CD6A4B">
        <w:rPr>
          <w:sz w:val="24"/>
          <w:szCs w:val="24"/>
          <w:lang w:val="en-AU"/>
        </w:rPr>
        <w:t>is required</w:t>
      </w:r>
      <w:r w:rsidR="00156AFA" w:rsidRPr="00CD6A4B">
        <w:rPr>
          <w:sz w:val="24"/>
          <w:szCs w:val="24"/>
          <w:lang w:val="en-AU"/>
        </w:rPr>
        <w:t xml:space="preserve"> when theophylline or other beta-adrenergic drugs are prescribed concomitantly with </w:t>
      </w:r>
      <w:proofErr w:type="spellStart"/>
      <w:r w:rsidR="00156AFA" w:rsidRPr="00CD6A4B">
        <w:rPr>
          <w:sz w:val="24"/>
          <w:szCs w:val="24"/>
          <w:lang w:val="en-AU"/>
        </w:rPr>
        <w:t>formoterol</w:t>
      </w:r>
      <w:proofErr w:type="spellEnd"/>
      <w:r w:rsidR="00156AFA" w:rsidRPr="00CD6A4B">
        <w:rPr>
          <w:sz w:val="24"/>
          <w:szCs w:val="24"/>
          <w:lang w:val="en-AU"/>
        </w:rPr>
        <w:t>.</w:t>
      </w:r>
    </w:p>
    <w:p w14:paraId="3A58C2EF" w14:textId="77777777" w:rsidR="000C616B" w:rsidRPr="00CD6A4B" w:rsidRDefault="000C616B" w:rsidP="00921760">
      <w:pPr>
        <w:pStyle w:val="NoSpacing"/>
        <w:ind w:left="360"/>
        <w:rPr>
          <w:sz w:val="24"/>
          <w:szCs w:val="24"/>
          <w:lang w:val="en-AU"/>
        </w:rPr>
      </w:pPr>
    </w:p>
    <w:p w14:paraId="7A3B1A78" w14:textId="77777777" w:rsidR="000C49CD" w:rsidRPr="00CD6A4B" w:rsidRDefault="000C49CD" w:rsidP="00921760">
      <w:pPr>
        <w:pStyle w:val="NoSpacing"/>
        <w:ind w:left="360"/>
        <w:rPr>
          <w:sz w:val="24"/>
          <w:szCs w:val="24"/>
          <w:lang w:val="en-AU"/>
        </w:rPr>
      </w:pPr>
      <w:r w:rsidRPr="00CD6A4B">
        <w:rPr>
          <w:sz w:val="24"/>
          <w:szCs w:val="24"/>
          <w:lang w:val="en-AU"/>
        </w:rPr>
        <w:t xml:space="preserve">Concomitant treatment with quinidine, </w:t>
      </w:r>
      <w:proofErr w:type="spellStart"/>
      <w:r w:rsidRPr="00CD6A4B">
        <w:rPr>
          <w:sz w:val="24"/>
          <w:szCs w:val="24"/>
          <w:lang w:val="en-AU"/>
        </w:rPr>
        <w:t>disopyramide</w:t>
      </w:r>
      <w:proofErr w:type="spellEnd"/>
      <w:r w:rsidRPr="00CD6A4B">
        <w:rPr>
          <w:sz w:val="24"/>
          <w:szCs w:val="24"/>
          <w:lang w:val="en-AU"/>
        </w:rPr>
        <w:t xml:space="preserve">, procainamide, </w:t>
      </w:r>
      <w:proofErr w:type="spellStart"/>
      <w:r w:rsidRPr="00CD6A4B">
        <w:rPr>
          <w:sz w:val="24"/>
          <w:szCs w:val="24"/>
          <w:lang w:val="en-AU"/>
        </w:rPr>
        <w:t>phenothiazines</w:t>
      </w:r>
      <w:proofErr w:type="spellEnd"/>
      <w:r w:rsidRPr="00CD6A4B">
        <w:rPr>
          <w:sz w:val="24"/>
          <w:szCs w:val="24"/>
          <w:lang w:val="en-AU"/>
        </w:rPr>
        <w:t xml:space="preserve">, antihistamines, monoamine oxidase inhibitors and tricyclic antidepressants can prolong the </w:t>
      </w:r>
      <w:proofErr w:type="spellStart"/>
      <w:r w:rsidRPr="00CD6A4B">
        <w:rPr>
          <w:sz w:val="24"/>
          <w:szCs w:val="24"/>
          <w:lang w:val="en-AU"/>
        </w:rPr>
        <w:t>QTc</w:t>
      </w:r>
      <w:proofErr w:type="spellEnd"/>
      <w:r w:rsidRPr="00CD6A4B">
        <w:rPr>
          <w:sz w:val="24"/>
          <w:szCs w:val="24"/>
          <w:lang w:val="en-AU"/>
        </w:rPr>
        <w:t xml:space="preserve">-interval and increase the risk of ventricular arrhythmias. </w:t>
      </w:r>
    </w:p>
    <w:p w14:paraId="48737105" w14:textId="77777777" w:rsidR="00D83930" w:rsidRPr="00CD6A4B" w:rsidRDefault="00D83930" w:rsidP="00921760">
      <w:pPr>
        <w:pStyle w:val="NoSpacing"/>
        <w:ind w:left="360"/>
        <w:rPr>
          <w:sz w:val="24"/>
          <w:szCs w:val="24"/>
          <w:lang w:val="en-AU"/>
        </w:rPr>
      </w:pPr>
    </w:p>
    <w:p w14:paraId="0FC39760" w14:textId="77777777" w:rsidR="000C49CD" w:rsidRPr="00CD6A4B" w:rsidRDefault="000C49CD" w:rsidP="00921760">
      <w:pPr>
        <w:pStyle w:val="NoSpacing"/>
        <w:ind w:left="360"/>
        <w:rPr>
          <w:sz w:val="24"/>
          <w:szCs w:val="24"/>
          <w:lang w:val="en-AU"/>
        </w:rPr>
      </w:pPr>
      <w:r w:rsidRPr="00CD6A4B">
        <w:rPr>
          <w:sz w:val="24"/>
          <w:szCs w:val="24"/>
          <w:lang w:val="en-AU"/>
        </w:rPr>
        <w:t xml:space="preserve">In </w:t>
      </w:r>
      <w:r w:rsidR="00BC2722" w:rsidRPr="00CD6A4B">
        <w:rPr>
          <w:sz w:val="24"/>
          <w:szCs w:val="24"/>
          <w:lang w:val="en-AU"/>
        </w:rPr>
        <w:t>addition,</w:t>
      </w:r>
      <w:r w:rsidRPr="00CD6A4B">
        <w:rPr>
          <w:sz w:val="24"/>
          <w:szCs w:val="24"/>
          <w:lang w:val="en-AU"/>
        </w:rPr>
        <w:t xml:space="preserve"> L-</w:t>
      </w:r>
      <w:r w:rsidR="003162AC" w:rsidRPr="00CD6A4B">
        <w:rPr>
          <w:sz w:val="24"/>
          <w:szCs w:val="24"/>
          <w:lang w:val="en-AU"/>
        </w:rPr>
        <w:t>d</w:t>
      </w:r>
      <w:r w:rsidRPr="00CD6A4B">
        <w:rPr>
          <w:sz w:val="24"/>
          <w:szCs w:val="24"/>
          <w:lang w:val="en-AU"/>
        </w:rPr>
        <w:t xml:space="preserve">opa, L-thyroxine, oxytocin and alcohol can impair cardiac tolerance towards </w:t>
      </w:r>
      <w:r w:rsidR="00EA148D" w:rsidRPr="00CD6A4B">
        <w:rPr>
          <w:sz w:val="24"/>
          <w:szCs w:val="24"/>
          <w:lang w:val="en-AU"/>
        </w:rPr>
        <w:t>beta</w:t>
      </w:r>
      <w:r w:rsidRPr="00CD6A4B">
        <w:rPr>
          <w:sz w:val="24"/>
          <w:szCs w:val="24"/>
          <w:vertAlign w:val="subscript"/>
          <w:lang w:val="en-AU"/>
        </w:rPr>
        <w:t>2</w:t>
      </w:r>
      <w:r w:rsidRPr="00CD6A4B">
        <w:rPr>
          <w:sz w:val="24"/>
          <w:szCs w:val="24"/>
          <w:lang w:val="en-AU"/>
        </w:rPr>
        <w:t>-sympathomimetics.</w:t>
      </w:r>
    </w:p>
    <w:p w14:paraId="5D92E716" w14:textId="77777777" w:rsidR="000C616B" w:rsidRPr="00CD6A4B" w:rsidRDefault="000C616B" w:rsidP="00921760">
      <w:pPr>
        <w:pStyle w:val="NoSpacing"/>
        <w:ind w:left="360"/>
        <w:rPr>
          <w:sz w:val="24"/>
          <w:szCs w:val="24"/>
          <w:lang w:val="en-AU"/>
        </w:rPr>
      </w:pPr>
    </w:p>
    <w:p w14:paraId="67B80D15" w14:textId="77777777" w:rsidR="000C49CD" w:rsidRPr="00CD6A4B" w:rsidRDefault="000C49CD" w:rsidP="00921760">
      <w:pPr>
        <w:pStyle w:val="NoSpacing"/>
        <w:ind w:left="360"/>
        <w:rPr>
          <w:sz w:val="24"/>
          <w:szCs w:val="24"/>
          <w:lang w:val="en-AU"/>
        </w:rPr>
      </w:pPr>
      <w:r w:rsidRPr="00CD6A4B">
        <w:rPr>
          <w:sz w:val="24"/>
          <w:szCs w:val="24"/>
          <w:lang w:val="en-AU"/>
        </w:rPr>
        <w:t xml:space="preserve">Concomitant treatment with monoamine oxidase inhibitors including agents with similar properties such as </w:t>
      </w:r>
      <w:proofErr w:type="spellStart"/>
      <w:r w:rsidRPr="00CD6A4B">
        <w:rPr>
          <w:sz w:val="24"/>
          <w:szCs w:val="24"/>
          <w:lang w:val="en-AU"/>
        </w:rPr>
        <w:t>furazolidone</w:t>
      </w:r>
      <w:proofErr w:type="spellEnd"/>
      <w:r w:rsidRPr="00CD6A4B">
        <w:rPr>
          <w:sz w:val="24"/>
          <w:szCs w:val="24"/>
          <w:lang w:val="en-AU"/>
        </w:rPr>
        <w:t xml:space="preserve"> and </w:t>
      </w:r>
      <w:proofErr w:type="spellStart"/>
      <w:r w:rsidRPr="00CD6A4B">
        <w:rPr>
          <w:sz w:val="24"/>
          <w:szCs w:val="24"/>
          <w:lang w:val="en-AU"/>
        </w:rPr>
        <w:t>procarbazine</w:t>
      </w:r>
      <w:proofErr w:type="spellEnd"/>
      <w:r w:rsidRPr="00CD6A4B">
        <w:rPr>
          <w:sz w:val="24"/>
          <w:szCs w:val="24"/>
          <w:lang w:val="en-AU"/>
        </w:rPr>
        <w:t xml:space="preserve"> may precipitate hypertensive reactions.</w:t>
      </w:r>
    </w:p>
    <w:p w14:paraId="1ADAD385" w14:textId="77777777" w:rsidR="000C616B" w:rsidRPr="00CD6A4B" w:rsidRDefault="000C616B" w:rsidP="00921760">
      <w:pPr>
        <w:pStyle w:val="NoSpacing"/>
        <w:ind w:left="360"/>
        <w:rPr>
          <w:sz w:val="24"/>
          <w:szCs w:val="24"/>
          <w:lang w:val="en-AU"/>
        </w:rPr>
      </w:pPr>
    </w:p>
    <w:p w14:paraId="57F15694" w14:textId="77777777" w:rsidR="000C49CD" w:rsidRPr="00CD6A4B" w:rsidRDefault="000C49CD" w:rsidP="00921760">
      <w:pPr>
        <w:pStyle w:val="NoSpacing"/>
        <w:ind w:left="360"/>
        <w:rPr>
          <w:sz w:val="24"/>
          <w:szCs w:val="24"/>
          <w:lang w:val="en-AU"/>
        </w:rPr>
      </w:pPr>
      <w:r w:rsidRPr="00CD6A4B">
        <w:rPr>
          <w:sz w:val="24"/>
          <w:szCs w:val="24"/>
          <w:lang w:val="en-AU"/>
        </w:rPr>
        <w:t xml:space="preserve">There is an elevated risk of arrhythmias in patients receiving concomitant anaesthesia with halogenated hydrocarbons. </w:t>
      </w:r>
    </w:p>
    <w:p w14:paraId="60934D9F" w14:textId="77777777" w:rsidR="000C616B" w:rsidRPr="00CD6A4B" w:rsidRDefault="000C616B" w:rsidP="00921760">
      <w:pPr>
        <w:pStyle w:val="NoSpacing"/>
        <w:ind w:left="360"/>
        <w:rPr>
          <w:sz w:val="24"/>
          <w:szCs w:val="24"/>
          <w:lang w:val="en-AU"/>
        </w:rPr>
      </w:pPr>
    </w:p>
    <w:p w14:paraId="0E15AF25" w14:textId="77777777" w:rsidR="000C49CD" w:rsidRPr="00CD6A4B" w:rsidRDefault="00D83930" w:rsidP="00921760">
      <w:pPr>
        <w:pStyle w:val="NoSpacing"/>
        <w:ind w:left="360"/>
        <w:rPr>
          <w:sz w:val="24"/>
          <w:szCs w:val="24"/>
          <w:lang w:val="en-AU"/>
        </w:rPr>
      </w:pPr>
      <w:r w:rsidRPr="00CD6A4B">
        <w:rPr>
          <w:bCs/>
          <w:iCs/>
          <w:sz w:val="24"/>
          <w:szCs w:val="24"/>
          <w:lang w:val="en-AU"/>
        </w:rPr>
        <w:t xml:space="preserve">Concomitant treatment with xanthine derivatives, steroids, or diuretics may potentiate a possible </w:t>
      </w:r>
      <w:proofErr w:type="spellStart"/>
      <w:r w:rsidRPr="00CD6A4B">
        <w:rPr>
          <w:bCs/>
          <w:iCs/>
          <w:sz w:val="24"/>
          <w:szCs w:val="24"/>
          <w:lang w:val="en-AU"/>
        </w:rPr>
        <w:t>hypokalaemic</w:t>
      </w:r>
      <w:proofErr w:type="spellEnd"/>
      <w:r w:rsidRPr="00CD6A4B">
        <w:rPr>
          <w:bCs/>
          <w:iCs/>
          <w:sz w:val="24"/>
          <w:szCs w:val="24"/>
          <w:lang w:val="en-AU"/>
        </w:rPr>
        <w:t xml:space="preserve"> effect of </w:t>
      </w:r>
      <w:r w:rsidR="00C93D23" w:rsidRPr="00CD6A4B">
        <w:rPr>
          <w:bCs/>
          <w:iCs/>
          <w:sz w:val="24"/>
          <w:szCs w:val="24"/>
          <w:lang w:val="en-AU"/>
        </w:rPr>
        <w:t>beta</w:t>
      </w:r>
      <w:r w:rsidR="00C93D23" w:rsidRPr="00CD6A4B">
        <w:rPr>
          <w:bCs/>
          <w:iCs/>
          <w:sz w:val="24"/>
          <w:szCs w:val="24"/>
          <w:vertAlign w:val="subscript"/>
          <w:lang w:val="en-AU"/>
        </w:rPr>
        <w:t>2</w:t>
      </w:r>
      <w:r w:rsidRPr="00CD6A4B">
        <w:rPr>
          <w:bCs/>
          <w:iCs/>
          <w:sz w:val="24"/>
          <w:szCs w:val="24"/>
          <w:lang w:val="en-AU"/>
        </w:rPr>
        <w:t xml:space="preserve">-agonists (see </w:t>
      </w:r>
      <w:hyperlink w:anchor="_4.4_SPECIAL_WARNINGS" w:history="1">
        <w:r w:rsidRPr="00995501">
          <w:rPr>
            <w:rStyle w:val="Hyperlink"/>
            <w:bCs/>
            <w:iCs/>
            <w:sz w:val="24"/>
            <w:szCs w:val="24"/>
            <w:lang w:val="en-AU"/>
          </w:rPr>
          <w:t>section 4.</w:t>
        </w:r>
        <w:r w:rsidR="00945FE9">
          <w:rPr>
            <w:rStyle w:val="Hyperlink"/>
            <w:bCs/>
            <w:iCs/>
            <w:sz w:val="24"/>
            <w:szCs w:val="24"/>
            <w:lang w:val="en-AU"/>
          </w:rPr>
          <w:t xml:space="preserve">4 </w:t>
        </w:r>
        <w:r w:rsidR="00945FE9" w:rsidRPr="00945FE9">
          <w:rPr>
            <w:rStyle w:val="Hyperlink"/>
            <w:bCs/>
            <w:iCs/>
            <w:sz w:val="24"/>
            <w:szCs w:val="24"/>
            <w:lang w:val="en-AU"/>
          </w:rPr>
          <w:t>SPECIAL WARNINGS AND PRECAUTIONS FOR USE</w:t>
        </w:r>
      </w:hyperlink>
      <w:r w:rsidRPr="00CD6A4B">
        <w:rPr>
          <w:bCs/>
          <w:iCs/>
          <w:sz w:val="24"/>
          <w:szCs w:val="24"/>
          <w:lang w:val="en-AU"/>
        </w:rPr>
        <w:t>).</w:t>
      </w:r>
      <w:r w:rsidR="008652B1" w:rsidRPr="00CD6A4B">
        <w:rPr>
          <w:bCs/>
          <w:iCs/>
          <w:sz w:val="24"/>
          <w:szCs w:val="24"/>
          <w:lang w:val="en-AU"/>
        </w:rPr>
        <w:t xml:space="preserve"> </w:t>
      </w:r>
      <w:r w:rsidR="000C49CD" w:rsidRPr="00CD6A4B">
        <w:rPr>
          <w:sz w:val="24"/>
          <w:szCs w:val="24"/>
          <w:lang w:val="en-AU"/>
        </w:rPr>
        <w:t>Hypokalaemia may increase the disposition towards arrhythmias in patients who are treated with digitalis glycosides.</w:t>
      </w:r>
    </w:p>
    <w:p w14:paraId="70ECE4DF" w14:textId="77777777" w:rsidR="000C616B" w:rsidRPr="00CD6A4B" w:rsidRDefault="000C616B" w:rsidP="00921760">
      <w:pPr>
        <w:pStyle w:val="NoSpacing"/>
        <w:ind w:left="360"/>
        <w:rPr>
          <w:sz w:val="24"/>
          <w:szCs w:val="24"/>
          <w:lang w:val="en-AU"/>
        </w:rPr>
      </w:pPr>
    </w:p>
    <w:p w14:paraId="4B153553" w14:textId="77777777" w:rsidR="00553B47" w:rsidRDefault="009551B7" w:rsidP="00921760">
      <w:pPr>
        <w:pStyle w:val="NoSpacing"/>
        <w:ind w:left="360"/>
        <w:rPr>
          <w:sz w:val="24"/>
          <w:szCs w:val="24"/>
          <w:lang w:val="en-AU"/>
        </w:rPr>
      </w:pPr>
      <w:r>
        <w:rPr>
          <w:sz w:val="24"/>
          <w:szCs w:val="24"/>
          <w:lang w:val="en-AU"/>
        </w:rPr>
        <w:t>FOSTAIR</w:t>
      </w:r>
      <w:r w:rsidR="00553B47" w:rsidRPr="00CD6A4B">
        <w:rPr>
          <w:sz w:val="24"/>
          <w:szCs w:val="24"/>
          <w:lang w:val="en-AU"/>
        </w:rPr>
        <w:t xml:space="preserve"> contains a small amount of ethanol. There is a theoretical potential for interaction in particularly sensitive patients taking </w:t>
      </w:r>
      <w:r w:rsidR="00877D24" w:rsidRPr="00CD6A4B">
        <w:rPr>
          <w:sz w:val="24"/>
          <w:szCs w:val="24"/>
          <w:lang w:val="en-AU"/>
        </w:rPr>
        <w:t>d</w:t>
      </w:r>
      <w:r w:rsidR="00553B47" w:rsidRPr="00CD6A4B">
        <w:rPr>
          <w:sz w:val="24"/>
          <w:szCs w:val="24"/>
          <w:lang w:val="en-AU"/>
        </w:rPr>
        <w:t xml:space="preserve">isulfiram or </w:t>
      </w:r>
      <w:r w:rsidR="00877D24" w:rsidRPr="00CD6A4B">
        <w:rPr>
          <w:sz w:val="24"/>
          <w:szCs w:val="24"/>
          <w:lang w:val="en-AU"/>
        </w:rPr>
        <w:t>m</w:t>
      </w:r>
      <w:r w:rsidR="00553B47" w:rsidRPr="00CD6A4B">
        <w:rPr>
          <w:sz w:val="24"/>
          <w:szCs w:val="24"/>
          <w:lang w:val="en-AU"/>
        </w:rPr>
        <w:t>etronidazole</w:t>
      </w:r>
      <w:r w:rsidR="000C616B" w:rsidRPr="00CD6A4B">
        <w:rPr>
          <w:sz w:val="24"/>
          <w:szCs w:val="24"/>
          <w:lang w:val="en-AU"/>
        </w:rPr>
        <w:t>.</w:t>
      </w:r>
    </w:p>
    <w:p w14:paraId="07AB83CD" w14:textId="77777777" w:rsidR="00CF0CFE" w:rsidRPr="00CD6A4B" w:rsidRDefault="00CF0CFE" w:rsidP="00921760">
      <w:pPr>
        <w:pStyle w:val="NoSpacing"/>
        <w:ind w:left="360"/>
        <w:rPr>
          <w:sz w:val="24"/>
          <w:szCs w:val="24"/>
          <w:lang w:val="en-AU"/>
        </w:rPr>
      </w:pPr>
    </w:p>
    <w:p w14:paraId="59EC105C" w14:textId="77777777" w:rsidR="000C49CD" w:rsidRPr="001E27D5" w:rsidRDefault="000C616B" w:rsidP="00921760">
      <w:pPr>
        <w:pStyle w:val="Heading2"/>
        <w:jc w:val="left"/>
        <w:rPr>
          <w:noProof/>
          <w:sz w:val="24"/>
          <w:szCs w:val="24"/>
        </w:rPr>
      </w:pPr>
      <w:r w:rsidRPr="001E27D5">
        <w:rPr>
          <w:smallCaps/>
          <w:noProof/>
          <w:sz w:val="24"/>
          <w:szCs w:val="24"/>
        </w:rPr>
        <w:t>4.6</w:t>
      </w:r>
      <w:r w:rsidR="00CF0CFE">
        <w:rPr>
          <w:smallCaps/>
          <w:noProof/>
          <w:sz w:val="24"/>
          <w:szCs w:val="24"/>
        </w:rPr>
        <w:t xml:space="preserve"> </w:t>
      </w:r>
      <w:r w:rsidRPr="001E27D5">
        <w:rPr>
          <w:noProof/>
          <w:sz w:val="24"/>
          <w:szCs w:val="24"/>
        </w:rPr>
        <w:t>FERTILITY, PREGNANCY AND LACTATION</w:t>
      </w:r>
    </w:p>
    <w:p w14:paraId="503C7ECD" w14:textId="77777777" w:rsidR="005229EA" w:rsidRPr="00CD6A4B" w:rsidRDefault="005229EA" w:rsidP="00921760">
      <w:pPr>
        <w:pStyle w:val="NoSpacing"/>
        <w:ind w:left="360"/>
        <w:rPr>
          <w:noProof/>
          <w:sz w:val="24"/>
          <w:szCs w:val="24"/>
          <w:lang w:val="en-AU"/>
        </w:rPr>
      </w:pPr>
    </w:p>
    <w:p w14:paraId="3BD94F19" w14:textId="77777777" w:rsidR="000C616B" w:rsidRPr="00CF0CFE" w:rsidRDefault="000C616B" w:rsidP="00921760">
      <w:pPr>
        <w:pStyle w:val="NoSpacing"/>
        <w:ind w:left="360"/>
        <w:rPr>
          <w:b/>
          <w:noProof/>
          <w:sz w:val="24"/>
          <w:szCs w:val="24"/>
          <w:lang w:val="en-AU"/>
        </w:rPr>
      </w:pPr>
      <w:r w:rsidRPr="00CF0CFE">
        <w:rPr>
          <w:b/>
          <w:noProof/>
          <w:sz w:val="24"/>
          <w:szCs w:val="24"/>
          <w:lang w:val="en-AU"/>
        </w:rPr>
        <w:t>Effects on fertility</w:t>
      </w:r>
    </w:p>
    <w:p w14:paraId="1ABC36A5" w14:textId="77777777" w:rsidR="000C616B" w:rsidRDefault="008648B6" w:rsidP="00921760">
      <w:pPr>
        <w:pStyle w:val="NoSpacing"/>
        <w:ind w:left="360"/>
        <w:rPr>
          <w:noProof/>
          <w:sz w:val="24"/>
          <w:szCs w:val="24"/>
          <w:lang w:val="en-AU"/>
        </w:rPr>
      </w:pPr>
      <w:r w:rsidRPr="008648B6">
        <w:rPr>
          <w:noProof/>
          <w:sz w:val="24"/>
          <w:szCs w:val="24"/>
          <w:lang w:val="en-AU"/>
        </w:rPr>
        <w:t xml:space="preserve">There are no relevant clinical data on the </w:t>
      </w:r>
      <w:r>
        <w:rPr>
          <w:noProof/>
          <w:sz w:val="24"/>
          <w:szCs w:val="24"/>
          <w:lang w:val="en-AU"/>
        </w:rPr>
        <w:t>effect</w:t>
      </w:r>
      <w:r w:rsidRPr="008648B6">
        <w:rPr>
          <w:noProof/>
          <w:sz w:val="24"/>
          <w:szCs w:val="24"/>
          <w:lang w:val="en-AU"/>
        </w:rPr>
        <w:t xml:space="preserve"> of </w:t>
      </w:r>
      <w:r w:rsidR="009551B7">
        <w:rPr>
          <w:noProof/>
          <w:sz w:val="24"/>
          <w:szCs w:val="24"/>
          <w:lang w:val="en-AU"/>
        </w:rPr>
        <w:t>FOSTAIR</w:t>
      </w:r>
      <w:r w:rsidRPr="008648B6">
        <w:rPr>
          <w:noProof/>
          <w:sz w:val="24"/>
          <w:szCs w:val="24"/>
          <w:lang w:val="en-AU"/>
        </w:rPr>
        <w:t xml:space="preserve"> </w:t>
      </w:r>
      <w:r>
        <w:rPr>
          <w:noProof/>
          <w:sz w:val="24"/>
          <w:szCs w:val="24"/>
          <w:lang w:val="en-AU"/>
        </w:rPr>
        <w:t>on fertility</w:t>
      </w:r>
      <w:r w:rsidRPr="008648B6">
        <w:rPr>
          <w:noProof/>
          <w:sz w:val="24"/>
          <w:szCs w:val="24"/>
          <w:lang w:val="en-AU"/>
        </w:rPr>
        <w:t xml:space="preserve">. </w:t>
      </w:r>
    </w:p>
    <w:p w14:paraId="41891323" w14:textId="77777777" w:rsidR="005229EA" w:rsidRPr="001C2031" w:rsidRDefault="005229EA" w:rsidP="00921760">
      <w:pPr>
        <w:pStyle w:val="NoSpacing"/>
        <w:ind w:left="360"/>
        <w:rPr>
          <w:noProof/>
          <w:sz w:val="28"/>
          <w:szCs w:val="24"/>
          <w:lang w:val="en-AU"/>
        </w:rPr>
      </w:pPr>
      <w:r w:rsidRPr="001C2031">
        <w:rPr>
          <w:sz w:val="24"/>
          <w:szCs w:val="22"/>
        </w:rPr>
        <w:t xml:space="preserve">Disruption of normal </w:t>
      </w:r>
      <w:proofErr w:type="spellStart"/>
      <w:r w:rsidRPr="001C2031">
        <w:rPr>
          <w:sz w:val="24"/>
          <w:szCs w:val="22"/>
        </w:rPr>
        <w:t>oestrus</w:t>
      </w:r>
      <w:proofErr w:type="spellEnd"/>
      <w:r w:rsidRPr="001C2031">
        <w:rPr>
          <w:sz w:val="24"/>
          <w:szCs w:val="22"/>
        </w:rPr>
        <w:t xml:space="preserve"> cycling was observed in female rats treated with </w:t>
      </w:r>
      <w:proofErr w:type="spellStart"/>
      <w:r w:rsidRPr="001C2031">
        <w:rPr>
          <w:sz w:val="24"/>
          <w:szCs w:val="22"/>
        </w:rPr>
        <w:t>beclometasone</w:t>
      </w:r>
      <w:proofErr w:type="spellEnd"/>
      <w:r w:rsidRPr="001C2031">
        <w:rPr>
          <w:sz w:val="24"/>
          <w:szCs w:val="22"/>
        </w:rPr>
        <w:t xml:space="preserve"> dipropionate and </w:t>
      </w:r>
      <w:proofErr w:type="spellStart"/>
      <w:r w:rsidRPr="001C2031">
        <w:rPr>
          <w:sz w:val="24"/>
          <w:szCs w:val="22"/>
        </w:rPr>
        <w:t>formoterol</w:t>
      </w:r>
      <w:proofErr w:type="spellEnd"/>
      <w:r w:rsidRPr="001C2031">
        <w:rPr>
          <w:sz w:val="24"/>
          <w:szCs w:val="22"/>
        </w:rPr>
        <w:t xml:space="preserve"> fumarate dihydrate in combination at an oral dose of 18.9/1.1 mg/kg/day, yielding almost 600 times the systemic exposure to </w:t>
      </w:r>
      <w:proofErr w:type="spellStart"/>
      <w:r w:rsidRPr="001C2031">
        <w:rPr>
          <w:sz w:val="24"/>
          <w:szCs w:val="22"/>
        </w:rPr>
        <w:t>beclometasone</w:t>
      </w:r>
      <w:proofErr w:type="spellEnd"/>
      <w:r w:rsidRPr="001C2031">
        <w:rPr>
          <w:sz w:val="24"/>
          <w:szCs w:val="22"/>
        </w:rPr>
        <w:t xml:space="preserve"> and 6 times the exposure to </w:t>
      </w:r>
      <w:proofErr w:type="spellStart"/>
      <w:r w:rsidRPr="001C2031">
        <w:rPr>
          <w:sz w:val="24"/>
          <w:szCs w:val="22"/>
        </w:rPr>
        <w:t>formoterol</w:t>
      </w:r>
      <w:proofErr w:type="spellEnd"/>
      <w:r w:rsidRPr="001C2031">
        <w:rPr>
          <w:sz w:val="24"/>
          <w:szCs w:val="22"/>
        </w:rPr>
        <w:t xml:space="preserve"> compared to patients at the maximum recommended clinical dose of 8 actuations per day (based on plasma AUC). Fertility was unaffected in male rats at this dose level, and female fertility was unaffected at a dose of 1.89/0.11 mg/kg/day, yielding approximately 120 times the systemic exposure to </w:t>
      </w:r>
      <w:proofErr w:type="spellStart"/>
      <w:r w:rsidRPr="001C2031">
        <w:rPr>
          <w:sz w:val="24"/>
          <w:szCs w:val="22"/>
        </w:rPr>
        <w:t>beclometasone</w:t>
      </w:r>
      <w:proofErr w:type="spellEnd"/>
      <w:r w:rsidRPr="001C2031">
        <w:rPr>
          <w:sz w:val="24"/>
          <w:szCs w:val="22"/>
        </w:rPr>
        <w:t xml:space="preserve"> and 0.2 times the exposure to </w:t>
      </w:r>
      <w:proofErr w:type="spellStart"/>
      <w:r w:rsidRPr="001C2031">
        <w:rPr>
          <w:sz w:val="24"/>
          <w:szCs w:val="22"/>
        </w:rPr>
        <w:t>formoterol</w:t>
      </w:r>
      <w:proofErr w:type="spellEnd"/>
      <w:r w:rsidRPr="001C2031">
        <w:rPr>
          <w:sz w:val="24"/>
          <w:szCs w:val="22"/>
        </w:rPr>
        <w:t xml:space="preserve"> compared to patients at the maximum recommended clinical dose. The effects on female fertility observed in animals are likely to be due to the </w:t>
      </w:r>
      <w:proofErr w:type="spellStart"/>
      <w:r w:rsidRPr="001C2031">
        <w:rPr>
          <w:sz w:val="24"/>
          <w:szCs w:val="22"/>
        </w:rPr>
        <w:t>beclometasone</w:t>
      </w:r>
      <w:proofErr w:type="spellEnd"/>
      <w:r w:rsidRPr="001C2031">
        <w:rPr>
          <w:sz w:val="24"/>
          <w:szCs w:val="22"/>
        </w:rPr>
        <w:t xml:space="preserve"> dipropionate (corticosteroid) component of </w:t>
      </w:r>
      <w:r w:rsidR="009551B7">
        <w:rPr>
          <w:sz w:val="24"/>
          <w:szCs w:val="22"/>
        </w:rPr>
        <w:t>FOSTAIR</w:t>
      </w:r>
      <w:r w:rsidRPr="001C2031">
        <w:rPr>
          <w:sz w:val="24"/>
          <w:szCs w:val="22"/>
        </w:rPr>
        <w:t>. Given the magnitude of the exposure multiples, impairment of fertility is not expected in patients.</w:t>
      </w:r>
    </w:p>
    <w:p w14:paraId="42AFEC39" w14:textId="77777777" w:rsidR="000C616B" w:rsidRPr="00CD6A4B" w:rsidRDefault="000C616B" w:rsidP="00921760">
      <w:pPr>
        <w:pStyle w:val="NoSpacing"/>
        <w:ind w:left="360"/>
        <w:rPr>
          <w:noProof/>
          <w:sz w:val="24"/>
          <w:szCs w:val="24"/>
          <w:lang w:val="en-AU"/>
        </w:rPr>
      </w:pPr>
    </w:p>
    <w:p w14:paraId="72061D9F" w14:textId="77777777" w:rsidR="000C616B" w:rsidRPr="00CF0CFE" w:rsidRDefault="000C616B" w:rsidP="00921760">
      <w:pPr>
        <w:pStyle w:val="NoSpacing"/>
        <w:ind w:left="360"/>
        <w:rPr>
          <w:b/>
          <w:noProof/>
          <w:sz w:val="24"/>
          <w:szCs w:val="24"/>
          <w:lang w:val="en-AU"/>
        </w:rPr>
      </w:pPr>
      <w:r w:rsidRPr="00CF0CFE">
        <w:rPr>
          <w:b/>
          <w:noProof/>
          <w:sz w:val="24"/>
          <w:szCs w:val="24"/>
          <w:lang w:val="en-AU"/>
        </w:rPr>
        <w:t>Use in pregnancy</w:t>
      </w:r>
      <w:r w:rsidR="00AE1B6A">
        <w:rPr>
          <w:b/>
          <w:noProof/>
          <w:sz w:val="24"/>
          <w:szCs w:val="24"/>
          <w:lang w:val="en-AU"/>
        </w:rPr>
        <w:t xml:space="preserve"> (Category B3)</w:t>
      </w:r>
    </w:p>
    <w:p w14:paraId="6FAB5193" w14:textId="77777777" w:rsidR="000C616B" w:rsidRDefault="000C616B" w:rsidP="00921760">
      <w:pPr>
        <w:pStyle w:val="NoSpacing"/>
        <w:ind w:left="360"/>
        <w:rPr>
          <w:noProof/>
          <w:sz w:val="24"/>
          <w:szCs w:val="24"/>
          <w:lang w:val="en-AU"/>
        </w:rPr>
      </w:pPr>
      <w:r w:rsidRPr="00CD6A4B">
        <w:rPr>
          <w:noProof/>
          <w:sz w:val="24"/>
          <w:szCs w:val="24"/>
          <w:lang w:val="en-AU"/>
        </w:rPr>
        <w:t xml:space="preserve">There are no relevant clinical data on the use of </w:t>
      </w:r>
      <w:r w:rsidR="009551B7">
        <w:rPr>
          <w:noProof/>
          <w:sz w:val="24"/>
          <w:szCs w:val="24"/>
          <w:lang w:val="en-AU"/>
        </w:rPr>
        <w:t>FOSTAIR</w:t>
      </w:r>
      <w:r w:rsidRPr="00CD6A4B">
        <w:rPr>
          <w:noProof/>
          <w:sz w:val="24"/>
          <w:szCs w:val="24"/>
          <w:lang w:val="en-AU"/>
        </w:rPr>
        <w:t xml:space="preserve"> in pregnant women.</w:t>
      </w:r>
      <w:r w:rsidR="00BD1B7F" w:rsidRPr="00CD6A4B">
        <w:rPr>
          <w:noProof/>
          <w:sz w:val="24"/>
          <w:szCs w:val="24"/>
          <w:lang w:val="en-AU"/>
        </w:rPr>
        <w:t xml:space="preserve"> </w:t>
      </w:r>
      <w:r w:rsidRPr="00CD6A4B">
        <w:rPr>
          <w:noProof/>
          <w:sz w:val="24"/>
          <w:szCs w:val="24"/>
          <w:lang w:val="en-AU"/>
        </w:rPr>
        <w:t xml:space="preserve">Because of the tocolytic actions of </w:t>
      </w:r>
      <w:proofErr w:type="spellStart"/>
      <w:r w:rsidR="005229EA" w:rsidRPr="001C2031">
        <w:rPr>
          <w:sz w:val="24"/>
          <w:szCs w:val="22"/>
        </w:rPr>
        <w:t>formoterol</w:t>
      </w:r>
      <w:proofErr w:type="spellEnd"/>
      <w:r w:rsidR="005229EA" w:rsidRPr="001C2031">
        <w:rPr>
          <w:sz w:val="24"/>
          <w:szCs w:val="22"/>
        </w:rPr>
        <w:t xml:space="preserve"> as a beta</w:t>
      </w:r>
      <w:r w:rsidR="005229EA" w:rsidRPr="00FD7B64">
        <w:rPr>
          <w:sz w:val="16"/>
          <w:szCs w:val="14"/>
          <w:vertAlign w:val="subscript"/>
        </w:rPr>
        <w:t>2</w:t>
      </w:r>
      <w:r w:rsidR="005229EA" w:rsidRPr="001C2031">
        <w:rPr>
          <w:sz w:val="24"/>
          <w:szCs w:val="22"/>
        </w:rPr>
        <w:t xml:space="preserve">-adrenergic agonist </w:t>
      </w:r>
      <w:r w:rsidRPr="00CD6A4B">
        <w:rPr>
          <w:noProof/>
          <w:sz w:val="24"/>
          <w:szCs w:val="24"/>
          <w:lang w:val="en-AU"/>
        </w:rPr>
        <w:t>particular care should be exercised in the run up to delivery.</w:t>
      </w:r>
      <w:r w:rsidR="005229EA">
        <w:rPr>
          <w:noProof/>
          <w:sz w:val="24"/>
          <w:szCs w:val="24"/>
          <w:lang w:val="en-AU"/>
        </w:rPr>
        <w:t xml:space="preserve"> </w:t>
      </w:r>
      <w:r w:rsidR="009551B7">
        <w:rPr>
          <w:noProof/>
          <w:sz w:val="24"/>
          <w:szCs w:val="24"/>
          <w:lang w:val="en-AU"/>
        </w:rPr>
        <w:t>FOSTAIR</w:t>
      </w:r>
      <w:r w:rsidR="005229EA">
        <w:rPr>
          <w:noProof/>
          <w:sz w:val="24"/>
          <w:szCs w:val="24"/>
          <w:lang w:val="en-AU"/>
        </w:rPr>
        <w:t xml:space="preserve"> </w:t>
      </w:r>
      <w:r w:rsidRPr="00CD6A4B">
        <w:rPr>
          <w:noProof/>
          <w:sz w:val="24"/>
          <w:szCs w:val="24"/>
          <w:lang w:val="en-AU"/>
        </w:rPr>
        <w:t>should not be recommended for use during pregnancy and particularly at the end of pregnancy or during labour unless there is no other (safer) established alternative.</w:t>
      </w:r>
    </w:p>
    <w:p w14:paraId="3C7FE65F" w14:textId="77777777" w:rsidR="005229EA" w:rsidRPr="001C2031" w:rsidRDefault="005229EA" w:rsidP="00921760">
      <w:pPr>
        <w:pStyle w:val="NoSpacing"/>
        <w:ind w:left="360"/>
        <w:rPr>
          <w:noProof/>
          <w:sz w:val="28"/>
          <w:szCs w:val="24"/>
          <w:lang w:val="en-AU"/>
        </w:rPr>
      </w:pPr>
      <w:r w:rsidRPr="001C2031">
        <w:rPr>
          <w:sz w:val="24"/>
          <w:szCs w:val="22"/>
        </w:rPr>
        <w:lastRenderedPageBreak/>
        <w:t xml:space="preserve">In pregnant rats, administration of </w:t>
      </w:r>
      <w:proofErr w:type="spellStart"/>
      <w:r w:rsidRPr="001C2031">
        <w:rPr>
          <w:sz w:val="24"/>
          <w:szCs w:val="22"/>
        </w:rPr>
        <w:t>beclometasone</w:t>
      </w:r>
      <w:proofErr w:type="spellEnd"/>
      <w:r w:rsidRPr="001C2031">
        <w:rPr>
          <w:sz w:val="24"/>
          <w:szCs w:val="22"/>
        </w:rPr>
        <w:t xml:space="preserve"> dipropionate and </w:t>
      </w:r>
      <w:proofErr w:type="spellStart"/>
      <w:r w:rsidRPr="001C2031">
        <w:rPr>
          <w:sz w:val="24"/>
          <w:szCs w:val="22"/>
        </w:rPr>
        <w:t>formoterol</w:t>
      </w:r>
      <w:proofErr w:type="spellEnd"/>
      <w:r w:rsidRPr="001C2031">
        <w:rPr>
          <w:sz w:val="24"/>
          <w:szCs w:val="22"/>
        </w:rPr>
        <w:t xml:space="preserve"> fumarate dihydrate in combination was not teratogenic with oral administration at up to 18.9/1.13 mg/kg/day, yielding almost 600 times the systemic exposure to </w:t>
      </w:r>
      <w:proofErr w:type="spellStart"/>
      <w:r w:rsidRPr="001C2031">
        <w:rPr>
          <w:sz w:val="24"/>
          <w:szCs w:val="22"/>
        </w:rPr>
        <w:t>beclometasone</w:t>
      </w:r>
      <w:proofErr w:type="spellEnd"/>
      <w:r w:rsidRPr="001C2031">
        <w:rPr>
          <w:sz w:val="24"/>
          <w:szCs w:val="22"/>
        </w:rPr>
        <w:t xml:space="preserve"> and 6 times the exposure to </w:t>
      </w:r>
      <w:proofErr w:type="spellStart"/>
      <w:r w:rsidRPr="001C2031">
        <w:rPr>
          <w:sz w:val="24"/>
          <w:szCs w:val="22"/>
        </w:rPr>
        <w:t>formoterol</w:t>
      </w:r>
      <w:proofErr w:type="spellEnd"/>
      <w:r w:rsidRPr="001C2031">
        <w:rPr>
          <w:sz w:val="24"/>
          <w:szCs w:val="22"/>
        </w:rPr>
        <w:t xml:space="preserve"> compared to patients at the maximum recommended clinical dose of 8 actuations per day (based on plasma AUC). Dystocia and litter loss, decreased fetal weight, increased fetal visceral variations, and impaired fetal ossification were observed in pregnant rats treated at ≥1.89/0.11 mg/kg/day (yielding approximately 120 times the systemic exposure to </w:t>
      </w:r>
      <w:proofErr w:type="spellStart"/>
      <w:r w:rsidRPr="001C2031">
        <w:rPr>
          <w:sz w:val="24"/>
          <w:szCs w:val="22"/>
        </w:rPr>
        <w:t>beclometasone</w:t>
      </w:r>
      <w:proofErr w:type="spellEnd"/>
      <w:r w:rsidRPr="001C2031">
        <w:rPr>
          <w:sz w:val="24"/>
          <w:szCs w:val="22"/>
        </w:rPr>
        <w:t xml:space="preserve"> and 0.2 times the exposure to </w:t>
      </w:r>
      <w:proofErr w:type="spellStart"/>
      <w:r w:rsidRPr="001C2031">
        <w:rPr>
          <w:sz w:val="24"/>
          <w:szCs w:val="22"/>
        </w:rPr>
        <w:t>formoterol</w:t>
      </w:r>
      <w:proofErr w:type="spellEnd"/>
      <w:r w:rsidRPr="001C2031">
        <w:rPr>
          <w:sz w:val="24"/>
          <w:szCs w:val="22"/>
        </w:rPr>
        <w:t xml:space="preserve"> compared to patients at the maximum recommended clinical dose).</w:t>
      </w:r>
    </w:p>
    <w:p w14:paraId="11B5AF5E" w14:textId="77777777" w:rsidR="000C616B" w:rsidRPr="00CD6A4B" w:rsidRDefault="000C616B" w:rsidP="00921760">
      <w:pPr>
        <w:pStyle w:val="NoSpacing"/>
        <w:ind w:left="360"/>
        <w:rPr>
          <w:noProof/>
          <w:sz w:val="24"/>
          <w:szCs w:val="24"/>
          <w:lang w:val="en-AU"/>
        </w:rPr>
      </w:pPr>
    </w:p>
    <w:p w14:paraId="02156F5C" w14:textId="77777777" w:rsidR="000C616B" w:rsidRPr="00CD6A4B" w:rsidRDefault="009551B7" w:rsidP="00921760">
      <w:pPr>
        <w:pStyle w:val="NoSpacing"/>
        <w:ind w:left="360"/>
        <w:rPr>
          <w:noProof/>
          <w:sz w:val="24"/>
          <w:szCs w:val="24"/>
          <w:lang w:val="en-AU"/>
        </w:rPr>
      </w:pPr>
      <w:r>
        <w:rPr>
          <w:noProof/>
          <w:sz w:val="24"/>
          <w:szCs w:val="24"/>
          <w:lang w:val="en-AU"/>
        </w:rPr>
        <w:t>FOSTAIR</w:t>
      </w:r>
      <w:r w:rsidR="000C616B" w:rsidRPr="00CD6A4B">
        <w:rPr>
          <w:noProof/>
          <w:sz w:val="24"/>
          <w:szCs w:val="24"/>
          <w:lang w:val="en-AU"/>
        </w:rPr>
        <w:t xml:space="preserve"> should only be used during pregnancy if the expected benefits outweigh the potential risks.</w:t>
      </w:r>
    </w:p>
    <w:p w14:paraId="0B5DD778" w14:textId="77777777" w:rsidR="000C616B" w:rsidRPr="00CD6A4B" w:rsidRDefault="000C616B" w:rsidP="00921760">
      <w:pPr>
        <w:pStyle w:val="NoSpacing"/>
        <w:ind w:left="360"/>
        <w:rPr>
          <w:noProof/>
          <w:sz w:val="24"/>
          <w:szCs w:val="24"/>
          <w:lang w:val="en-AU"/>
        </w:rPr>
      </w:pPr>
    </w:p>
    <w:p w14:paraId="2A1FCF2B" w14:textId="77777777" w:rsidR="000C616B" w:rsidRPr="00CF0CFE" w:rsidRDefault="000C616B" w:rsidP="00921760">
      <w:pPr>
        <w:pStyle w:val="NoSpacing"/>
        <w:ind w:left="360"/>
        <w:rPr>
          <w:b/>
          <w:noProof/>
          <w:sz w:val="24"/>
          <w:szCs w:val="24"/>
          <w:lang w:val="en-AU"/>
        </w:rPr>
      </w:pPr>
      <w:r w:rsidRPr="00CF0CFE">
        <w:rPr>
          <w:b/>
          <w:noProof/>
          <w:sz w:val="24"/>
          <w:szCs w:val="24"/>
          <w:lang w:val="en-AU"/>
        </w:rPr>
        <w:t>Use in lactation</w:t>
      </w:r>
    </w:p>
    <w:p w14:paraId="215B746A" w14:textId="77777777" w:rsidR="00176A7F" w:rsidRPr="00CD6A4B" w:rsidRDefault="00176A7F" w:rsidP="00921760">
      <w:pPr>
        <w:pStyle w:val="NoSpacing"/>
        <w:ind w:left="360"/>
        <w:rPr>
          <w:sz w:val="24"/>
          <w:szCs w:val="24"/>
          <w:lang w:val="en-AU"/>
        </w:rPr>
      </w:pPr>
      <w:r w:rsidRPr="00CD6A4B">
        <w:rPr>
          <w:sz w:val="24"/>
          <w:szCs w:val="24"/>
          <w:lang w:val="en-AU"/>
        </w:rPr>
        <w:t xml:space="preserve">There are no relevant clinical data on the use of </w:t>
      </w:r>
      <w:r w:rsidR="009551B7">
        <w:rPr>
          <w:sz w:val="24"/>
          <w:szCs w:val="24"/>
          <w:lang w:val="en-AU"/>
        </w:rPr>
        <w:t>FOSTAIR</w:t>
      </w:r>
      <w:r w:rsidRPr="00CD6A4B">
        <w:rPr>
          <w:sz w:val="24"/>
          <w:szCs w:val="24"/>
          <w:lang w:val="en-AU"/>
        </w:rPr>
        <w:t xml:space="preserve"> in lactation in humans.</w:t>
      </w:r>
    </w:p>
    <w:p w14:paraId="4C8DBBE5" w14:textId="77777777" w:rsidR="000C616B" w:rsidRPr="00CD6A4B" w:rsidRDefault="000C616B" w:rsidP="00921760">
      <w:pPr>
        <w:pStyle w:val="NoSpacing"/>
        <w:ind w:left="360"/>
        <w:rPr>
          <w:sz w:val="24"/>
          <w:szCs w:val="24"/>
          <w:lang w:val="en-AU"/>
        </w:rPr>
      </w:pPr>
    </w:p>
    <w:p w14:paraId="746E16EB" w14:textId="77777777" w:rsidR="00176A7F" w:rsidRPr="00CD6A4B" w:rsidRDefault="000C49CD" w:rsidP="00921760">
      <w:pPr>
        <w:pStyle w:val="NoSpacing"/>
        <w:ind w:left="360"/>
        <w:rPr>
          <w:noProof/>
          <w:sz w:val="24"/>
          <w:szCs w:val="24"/>
          <w:lang w:val="en-AU"/>
        </w:rPr>
      </w:pPr>
      <w:r w:rsidRPr="00CD6A4B">
        <w:rPr>
          <w:sz w:val="24"/>
          <w:szCs w:val="24"/>
          <w:lang w:val="en-AU"/>
        </w:rPr>
        <w:t>Althou</w:t>
      </w:r>
      <w:r w:rsidR="00D101A2" w:rsidRPr="00CD6A4B">
        <w:rPr>
          <w:sz w:val="24"/>
          <w:szCs w:val="24"/>
          <w:lang w:val="en-AU"/>
        </w:rPr>
        <w:t>g</w:t>
      </w:r>
      <w:r w:rsidRPr="00CD6A4B">
        <w:rPr>
          <w:sz w:val="24"/>
          <w:szCs w:val="24"/>
          <w:lang w:val="en-AU"/>
        </w:rPr>
        <w:t xml:space="preserve">h no data from animal experiments are available, it is reasonable to assume that </w:t>
      </w:r>
      <w:proofErr w:type="spellStart"/>
      <w:r w:rsidRPr="00CD6A4B">
        <w:rPr>
          <w:sz w:val="24"/>
          <w:szCs w:val="24"/>
          <w:lang w:val="en-AU"/>
        </w:rPr>
        <w:t>b</w:t>
      </w:r>
      <w:r w:rsidR="002C286A">
        <w:rPr>
          <w:sz w:val="24"/>
          <w:szCs w:val="24"/>
          <w:lang w:val="en-AU"/>
        </w:rPr>
        <w:t>eclomet</w:t>
      </w:r>
      <w:r w:rsidR="00F057AC">
        <w:rPr>
          <w:sz w:val="24"/>
          <w:szCs w:val="24"/>
          <w:lang w:val="en-AU"/>
        </w:rPr>
        <w:t>asone</w:t>
      </w:r>
      <w:proofErr w:type="spellEnd"/>
      <w:r w:rsidRPr="00CD6A4B">
        <w:rPr>
          <w:sz w:val="24"/>
          <w:szCs w:val="24"/>
          <w:lang w:val="en-AU"/>
        </w:rPr>
        <w:t xml:space="preserve"> dipropionate is secreted in milk</w:t>
      </w:r>
      <w:r w:rsidR="00D83930" w:rsidRPr="00CD6A4B">
        <w:rPr>
          <w:sz w:val="24"/>
          <w:szCs w:val="24"/>
          <w:lang w:val="en-AU"/>
        </w:rPr>
        <w:t>, like other corticosteroids</w:t>
      </w:r>
      <w:r w:rsidRPr="00CD6A4B">
        <w:rPr>
          <w:sz w:val="24"/>
          <w:szCs w:val="24"/>
          <w:lang w:val="en-AU"/>
        </w:rPr>
        <w:t>.</w:t>
      </w:r>
      <w:r w:rsidR="000C616B" w:rsidRPr="00CD6A4B">
        <w:rPr>
          <w:sz w:val="24"/>
          <w:szCs w:val="24"/>
          <w:lang w:val="en-AU"/>
        </w:rPr>
        <w:t xml:space="preserve"> </w:t>
      </w:r>
      <w:r w:rsidRPr="00CD6A4B">
        <w:rPr>
          <w:noProof/>
          <w:sz w:val="24"/>
          <w:szCs w:val="24"/>
          <w:lang w:val="en-AU"/>
        </w:rPr>
        <w:t>While it is not known whether formoterol passes into human breast milk, it has been detected in the milk of lactating animals.</w:t>
      </w:r>
    </w:p>
    <w:p w14:paraId="3E722BE8" w14:textId="77777777" w:rsidR="000C616B" w:rsidRPr="00CD6A4B" w:rsidRDefault="000C616B" w:rsidP="00921760">
      <w:pPr>
        <w:pStyle w:val="NoSpacing"/>
        <w:ind w:left="360"/>
        <w:rPr>
          <w:noProof/>
          <w:sz w:val="24"/>
          <w:szCs w:val="24"/>
          <w:lang w:val="en-AU"/>
        </w:rPr>
      </w:pPr>
    </w:p>
    <w:p w14:paraId="3D0B4AE8" w14:textId="77777777" w:rsidR="000C49CD" w:rsidRPr="00CD6A4B" w:rsidRDefault="00176A7F" w:rsidP="00921760">
      <w:pPr>
        <w:pStyle w:val="NoSpacing"/>
        <w:ind w:left="360"/>
        <w:rPr>
          <w:smallCaps/>
          <w:noProof/>
          <w:color w:val="000000"/>
          <w:kern w:val="28"/>
          <w:sz w:val="24"/>
          <w:szCs w:val="24"/>
          <w:lang w:val="en-AU"/>
        </w:rPr>
      </w:pPr>
      <w:r w:rsidRPr="00CD6A4B">
        <w:rPr>
          <w:sz w:val="24"/>
          <w:szCs w:val="24"/>
          <w:lang w:val="en-AU"/>
        </w:rPr>
        <w:t>Adm</w:t>
      </w:r>
      <w:r w:rsidR="00326CD1" w:rsidRPr="00CD6A4B">
        <w:rPr>
          <w:sz w:val="24"/>
          <w:szCs w:val="24"/>
          <w:lang w:val="en-AU"/>
        </w:rPr>
        <w:t>i</w:t>
      </w:r>
      <w:r w:rsidRPr="00CD6A4B">
        <w:rPr>
          <w:sz w:val="24"/>
          <w:szCs w:val="24"/>
          <w:lang w:val="en-AU"/>
        </w:rPr>
        <w:t xml:space="preserve">nistration of </w:t>
      </w:r>
      <w:r w:rsidR="009551B7">
        <w:rPr>
          <w:sz w:val="24"/>
          <w:szCs w:val="24"/>
          <w:lang w:val="en-AU"/>
        </w:rPr>
        <w:t>FOSTAIR</w:t>
      </w:r>
      <w:r w:rsidRPr="00CD6A4B">
        <w:rPr>
          <w:sz w:val="24"/>
          <w:szCs w:val="24"/>
          <w:lang w:val="en-AU"/>
        </w:rPr>
        <w:t xml:space="preserve"> to women who are breast-feeding should only be considered if the expected benefits outweigh the potential risks.</w:t>
      </w:r>
    </w:p>
    <w:p w14:paraId="75458822" w14:textId="77777777" w:rsidR="00B04F0E" w:rsidRPr="00CD6A4B" w:rsidRDefault="00B04F0E" w:rsidP="00921760">
      <w:pPr>
        <w:pStyle w:val="NoSpacing"/>
        <w:ind w:left="360"/>
        <w:rPr>
          <w:smallCaps/>
          <w:noProof/>
          <w:color w:val="000000"/>
          <w:kern w:val="28"/>
          <w:sz w:val="24"/>
          <w:szCs w:val="24"/>
          <w:lang w:val="en-AU"/>
        </w:rPr>
      </w:pPr>
    </w:p>
    <w:p w14:paraId="07848919" w14:textId="77777777" w:rsidR="000C49CD" w:rsidRPr="001E27D5" w:rsidRDefault="000C616B" w:rsidP="00921760">
      <w:pPr>
        <w:pStyle w:val="Heading2"/>
        <w:jc w:val="left"/>
        <w:rPr>
          <w:noProof/>
          <w:sz w:val="24"/>
          <w:szCs w:val="24"/>
        </w:rPr>
      </w:pPr>
      <w:r w:rsidRPr="001E27D5">
        <w:rPr>
          <w:smallCaps/>
          <w:noProof/>
          <w:sz w:val="24"/>
          <w:szCs w:val="24"/>
        </w:rPr>
        <w:t>4.7</w:t>
      </w:r>
      <w:r w:rsidR="00CF0CFE">
        <w:rPr>
          <w:smallCaps/>
          <w:noProof/>
          <w:sz w:val="24"/>
          <w:szCs w:val="24"/>
        </w:rPr>
        <w:t xml:space="preserve"> </w:t>
      </w:r>
      <w:r w:rsidRPr="001E27D5">
        <w:rPr>
          <w:noProof/>
          <w:sz w:val="24"/>
          <w:szCs w:val="24"/>
        </w:rPr>
        <w:t>EFFECTS ON ABILITY TO DRIVE AND USE MACHINES</w:t>
      </w:r>
    </w:p>
    <w:p w14:paraId="028C4A98" w14:textId="77777777" w:rsidR="000C49CD" w:rsidRDefault="009551B7" w:rsidP="00921760">
      <w:pPr>
        <w:pStyle w:val="NoSpacing"/>
        <w:ind w:left="360"/>
        <w:rPr>
          <w:noProof/>
          <w:sz w:val="24"/>
          <w:szCs w:val="24"/>
          <w:lang w:val="en-AU"/>
        </w:rPr>
      </w:pPr>
      <w:r>
        <w:rPr>
          <w:noProof/>
          <w:sz w:val="24"/>
          <w:szCs w:val="24"/>
          <w:lang w:val="en-AU"/>
        </w:rPr>
        <w:t>FOSTAIR</w:t>
      </w:r>
      <w:r w:rsidR="000C49CD" w:rsidRPr="00CD6A4B">
        <w:rPr>
          <w:noProof/>
          <w:sz w:val="24"/>
          <w:szCs w:val="24"/>
          <w:lang w:val="en-AU"/>
        </w:rPr>
        <w:t xml:space="preserve"> is unlikely to have any effect on the ability to drive and operate machinery.</w:t>
      </w:r>
    </w:p>
    <w:p w14:paraId="5B1659C5" w14:textId="77777777" w:rsidR="0052162B" w:rsidRDefault="0052162B" w:rsidP="00921760">
      <w:pPr>
        <w:pStyle w:val="NoSpacing"/>
        <w:ind w:left="360"/>
        <w:rPr>
          <w:noProof/>
          <w:sz w:val="24"/>
          <w:szCs w:val="24"/>
          <w:lang w:val="en-AU"/>
        </w:rPr>
      </w:pPr>
    </w:p>
    <w:p w14:paraId="3766D65E" w14:textId="6C077AA5" w:rsidR="00BC0602" w:rsidRDefault="0052162B" w:rsidP="00921760">
      <w:pPr>
        <w:pStyle w:val="NoSpacing"/>
        <w:ind w:left="360"/>
        <w:rPr>
          <w:noProof/>
          <w:sz w:val="24"/>
          <w:szCs w:val="24"/>
          <w:lang w:val="en-AU"/>
        </w:rPr>
      </w:pPr>
      <w:r w:rsidRPr="0052162B">
        <w:rPr>
          <w:noProof/>
          <w:sz w:val="24"/>
          <w:szCs w:val="24"/>
          <w:lang w:val="en-AU"/>
        </w:rPr>
        <w:t xml:space="preserve">However, adverse effects of FOSTAIR include dizziness and visual disturbances such as blurred vision which could affect the ability to drive or use machines (see </w:t>
      </w:r>
      <w:hyperlink w:anchor="_4.8_ADVERSE_EFFECTS" w:history="1">
        <w:r w:rsidRPr="0052162B">
          <w:rPr>
            <w:rStyle w:val="Hyperlink"/>
            <w:noProof/>
            <w:sz w:val="24"/>
            <w:szCs w:val="24"/>
            <w:lang w:val="en-AU"/>
          </w:rPr>
          <w:t>section 4.8 ADVERSE EFFECT (UNDESIRABLE EFFECTS)</w:t>
        </w:r>
      </w:hyperlink>
      <w:r w:rsidRPr="0052162B">
        <w:rPr>
          <w:noProof/>
          <w:sz w:val="24"/>
          <w:szCs w:val="24"/>
          <w:lang w:val="en-AU"/>
        </w:rPr>
        <w:t>)</w:t>
      </w:r>
      <w:r>
        <w:rPr>
          <w:noProof/>
          <w:sz w:val="24"/>
          <w:szCs w:val="24"/>
          <w:lang w:val="en-AU"/>
        </w:rPr>
        <w:t>.</w:t>
      </w:r>
    </w:p>
    <w:p w14:paraId="32E6B3E6" w14:textId="12A99F5A" w:rsidR="00B05649" w:rsidRPr="00BC0602" w:rsidRDefault="00B05649" w:rsidP="00921760">
      <w:pPr>
        <w:pStyle w:val="NoSpacing"/>
        <w:ind w:left="360"/>
        <w:rPr>
          <w:noProof/>
          <w:sz w:val="24"/>
          <w:szCs w:val="24"/>
          <w:lang w:val="en-AU"/>
        </w:rPr>
      </w:pPr>
    </w:p>
    <w:p w14:paraId="57905B77" w14:textId="77777777" w:rsidR="000C49CD" w:rsidRPr="001E27D5" w:rsidRDefault="00B04F0E" w:rsidP="00921760">
      <w:pPr>
        <w:pStyle w:val="Heading2"/>
        <w:jc w:val="left"/>
        <w:rPr>
          <w:noProof/>
          <w:sz w:val="24"/>
          <w:szCs w:val="24"/>
        </w:rPr>
      </w:pPr>
      <w:bookmarkStart w:id="7" w:name="_4.8_ADVERSE_EFFECTS"/>
      <w:bookmarkEnd w:id="7"/>
      <w:r w:rsidRPr="001E27D5">
        <w:rPr>
          <w:smallCaps/>
          <w:noProof/>
          <w:sz w:val="24"/>
          <w:szCs w:val="24"/>
        </w:rPr>
        <w:t>4.8</w:t>
      </w:r>
      <w:r w:rsidR="00CF0CFE">
        <w:rPr>
          <w:smallCaps/>
          <w:noProof/>
          <w:sz w:val="24"/>
          <w:szCs w:val="24"/>
        </w:rPr>
        <w:t xml:space="preserve"> </w:t>
      </w:r>
      <w:r w:rsidRPr="001E27D5">
        <w:rPr>
          <w:noProof/>
          <w:sz w:val="24"/>
          <w:szCs w:val="24"/>
        </w:rPr>
        <w:t>ADVERSE EFFECTS (UNDESIRABLE EFFECTS)</w:t>
      </w:r>
    </w:p>
    <w:p w14:paraId="5811C70F" w14:textId="77777777" w:rsidR="007A39B8" w:rsidRPr="00CD6A4B" w:rsidRDefault="00CA79F3" w:rsidP="00921760">
      <w:pPr>
        <w:pStyle w:val="NoSpacing"/>
        <w:ind w:left="360"/>
        <w:rPr>
          <w:noProof/>
          <w:sz w:val="24"/>
          <w:szCs w:val="24"/>
          <w:lang w:val="en-AU"/>
        </w:rPr>
      </w:pPr>
      <w:r w:rsidRPr="00CD6A4B">
        <w:rPr>
          <w:sz w:val="24"/>
          <w:szCs w:val="24"/>
          <w:lang w:val="en-AU"/>
        </w:rPr>
        <w:t>As</w:t>
      </w:r>
      <w:r w:rsidR="00B04F0E" w:rsidRPr="00CD6A4B">
        <w:rPr>
          <w:sz w:val="24"/>
          <w:szCs w:val="24"/>
          <w:lang w:val="en-AU"/>
        </w:rPr>
        <w:t xml:space="preserve"> </w:t>
      </w:r>
      <w:r w:rsidR="009551B7">
        <w:rPr>
          <w:sz w:val="24"/>
          <w:szCs w:val="24"/>
          <w:lang w:val="en-AU"/>
        </w:rPr>
        <w:t>FOSTAIR</w:t>
      </w:r>
      <w:r w:rsidRPr="00CD6A4B">
        <w:rPr>
          <w:sz w:val="24"/>
          <w:szCs w:val="24"/>
          <w:lang w:val="en-AU"/>
        </w:rPr>
        <w:t xml:space="preserve"> contains </w:t>
      </w:r>
      <w:proofErr w:type="spellStart"/>
      <w:r w:rsidRPr="00CD6A4B">
        <w:rPr>
          <w:sz w:val="24"/>
          <w:szCs w:val="24"/>
          <w:lang w:val="en-AU"/>
        </w:rPr>
        <w:t>b</w:t>
      </w:r>
      <w:r w:rsidR="002C286A">
        <w:rPr>
          <w:sz w:val="24"/>
          <w:szCs w:val="24"/>
          <w:lang w:val="en-AU"/>
        </w:rPr>
        <w:t>eclomet</w:t>
      </w:r>
      <w:r w:rsidR="00F057AC">
        <w:rPr>
          <w:sz w:val="24"/>
          <w:szCs w:val="24"/>
          <w:lang w:val="en-AU"/>
        </w:rPr>
        <w:t>asone</w:t>
      </w:r>
      <w:proofErr w:type="spellEnd"/>
      <w:r w:rsidRPr="00CD6A4B">
        <w:rPr>
          <w:sz w:val="24"/>
          <w:szCs w:val="24"/>
          <w:lang w:val="en-AU"/>
        </w:rPr>
        <w:t xml:space="preserve"> dipropionate and </w:t>
      </w:r>
      <w:proofErr w:type="spellStart"/>
      <w:r w:rsidRPr="00CD6A4B">
        <w:rPr>
          <w:sz w:val="24"/>
          <w:szCs w:val="24"/>
          <w:lang w:val="en-AU"/>
        </w:rPr>
        <w:t>formoterol</w:t>
      </w:r>
      <w:proofErr w:type="spellEnd"/>
      <w:r w:rsidRPr="00CD6A4B">
        <w:rPr>
          <w:sz w:val="24"/>
          <w:szCs w:val="24"/>
          <w:lang w:val="en-AU"/>
        </w:rPr>
        <w:t xml:space="preserve"> </w:t>
      </w:r>
      <w:r w:rsidRPr="00CD6A4B">
        <w:rPr>
          <w:noProof/>
          <w:sz w:val="24"/>
          <w:szCs w:val="24"/>
          <w:lang w:val="en-AU"/>
        </w:rPr>
        <w:t>fumarate dihydrate</w:t>
      </w:r>
      <w:r w:rsidRPr="00CD6A4B">
        <w:rPr>
          <w:sz w:val="24"/>
          <w:szCs w:val="24"/>
          <w:lang w:val="en-AU"/>
        </w:rPr>
        <w:t xml:space="preserve">, the type and severity of adverse reactions associated with each of the compounds may be expected. There is no incidence of additional adverse events following concurrent administration of the two compounds. </w:t>
      </w:r>
    </w:p>
    <w:p w14:paraId="3D0E7AB1" w14:textId="77777777" w:rsidR="007A39B8" w:rsidRPr="00CD6A4B" w:rsidRDefault="007A39B8" w:rsidP="00921760">
      <w:pPr>
        <w:pStyle w:val="NoSpacing"/>
        <w:ind w:left="360"/>
        <w:rPr>
          <w:sz w:val="24"/>
          <w:szCs w:val="24"/>
          <w:lang w:val="en-AU"/>
        </w:rPr>
      </w:pPr>
    </w:p>
    <w:p w14:paraId="6F85B5E2" w14:textId="77777777" w:rsidR="007A39B8" w:rsidRPr="00CD6A4B" w:rsidRDefault="00CA79F3" w:rsidP="00921760">
      <w:pPr>
        <w:pStyle w:val="NoSpacing"/>
        <w:ind w:left="360"/>
        <w:rPr>
          <w:noProof/>
          <w:sz w:val="24"/>
          <w:szCs w:val="24"/>
          <w:lang w:val="en-AU"/>
        </w:rPr>
      </w:pPr>
      <w:r w:rsidRPr="00CD6A4B">
        <w:rPr>
          <w:sz w:val="24"/>
          <w:szCs w:val="24"/>
          <w:lang w:val="en-AU"/>
        </w:rPr>
        <w:t xml:space="preserve">Undesirable effects which have been associated with </w:t>
      </w:r>
      <w:proofErr w:type="spellStart"/>
      <w:r w:rsidRPr="00CD6A4B">
        <w:rPr>
          <w:sz w:val="24"/>
          <w:szCs w:val="24"/>
          <w:lang w:val="en-AU"/>
        </w:rPr>
        <w:t>b</w:t>
      </w:r>
      <w:r w:rsidR="002C286A">
        <w:rPr>
          <w:sz w:val="24"/>
          <w:szCs w:val="24"/>
          <w:lang w:val="en-AU"/>
        </w:rPr>
        <w:t>eclomet</w:t>
      </w:r>
      <w:r w:rsidR="00F057AC">
        <w:rPr>
          <w:sz w:val="24"/>
          <w:szCs w:val="24"/>
          <w:lang w:val="en-AU"/>
        </w:rPr>
        <w:t>asone</w:t>
      </w:r>
      <w:proofErr w:type="spellEnd"/>
      <w:r w:rsidRPr="00CD6A4B">
        <w:rPr>
          <w:sz w:val="24"/>
          <w:szCs w:val="24"/>
          <w:lang w:val="en-AU"/>
        </w:rPr>
        <w:t xml:space="preserve"> dipropionate and </w:t>
      </w:r>
      <w:proofErr w:type="spellStart"/>
      <w:r w:rsidRPr="00CD6A4B">
        <w:rPr>
          <w:sz w:val="24"/>
          <w:szCs w:val="24"/>
          <w:lang w:val="en-AU"/>
        </w:rPr>
        <w:t>formoterol</w:t>
      </w:r>
      <w:proofErr w:type="spellEnd"/>
      <w:r w:rsidRPr="00CD6A4B">
        <w:rPr>
          <w:sz w:val="24"/>
          <w:szCs w:val="24"/>
          <w:lang w:val="en-AU"/>
        </w:rPr>
        <w:t xml:space="preserve"> administered as a fixed combination (</w:t>
      </w:r>
      <w:r w:rsidR="009551B7">
        <w:rPr>
          <w:sz w:val="24"/>
          <w:szCs w:val="24"/>
          <w:lang w:val="en-AU"/>
        </w:rPr>
        <w:t>FOSTAIR</w:t>
      </w:r>
      <w:r w:rsidRPr="00CD6A4B">
        <w:rPr>
          <w:sz w:val="24"/>
          <w:szCs w:val="24"/>
          <w:lang w:val="en-AU"/>
        </w:rPr>
        <w:t>) and as single agents are given below, listed by system organ class. Frequencies are defined as: very common (</w:t>
      </w:r>
      <w:r w:rsidR="00DC23AE">
        <w:rPr>
          <w:noProof/>
          <w:sz w:val="24"/>
          <w:szCs w:val="24"/>
          <w:lang w:val="en-AU" w:eastAsia="en-AU"/>
        </w:rPr>
        <w:drawing>
          <wp:inline distT="0" distB="0" distL="0" distR="0" wp14:anchorId="649F6957" wp14:editId="52990F69">
            <wp:extent cx="114300" cy="114300"/>
            <wp:effectExtent l="0" t="0" r="0"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D6A4B">
        <w:rPr>
          <w:sz w:val="24"/>
          <w:szCs w:val="24"/>
          <w:lang w:val="en-AU"/>
        </w:rPr>
        <w:t>1/10), common (</w:t>
      </w:r>
      <w:r w:rsidR="00DC23AE">
        <w:rPr>
          <w:noProof/>
          <w:sz w:val="24"/>
          <w:szCs w:val="24"/>
          <w:lang w:val="en-AU" w:eastAsia="en-AU"/>
        </w:rPr>
        <w:drawing>
          <wp:inline distT="0" distB="0" distL="0" distR="0" wp14:anchorId="54F1230F" wp14:editId="41DAD037">
            <wp:extent cx="114300" cy="114300"/>
            <wp:effectExtent l="0" t="0" r="0" b="0"/>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D6A4B">
        <w:rPr>
          <w:sz w:val="24"/>
          <w:szCs w:val="24"/>
          <w:lang w:val="en-AU"/>
        </w:rPr>
        <w:t>1/100 and &lt;1/10), uncommon (</w:t>
      </w:r>
      <w:r w:rsidR="00DC23AE">
        <w:rPr>
          <w:noProof/>
          <w:sz w:val="24"/>
          <w:szCs w:val="24"/>
          <w:lang w:val="en-AU" w:eastAsia="en-AU"/>
        </w:rPr>
        <w:drawing>
          <wp:inline distT="0" distB="0" distL="0" distR="0" wp14:anchorId="027298B0" wp14:editId="01584F17">
            <wp:extent cx="161925" cy="114300"/>
            <wp:effectExtent l="0" t="0" r="0" b="0"/>
            <wp:docPr id="3"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CD6A4B">
        <w:rPr>
          <w:sz w:val="24"/>
          <w:szCs w:val="24"/>
          <w:lang w:val="en-AU"/>
        </w:rPr>
        <w:t>1/1,000 and &lt;1/100), rare</w:t>
      </w:r>
      <w:r w:rsidR="00BD1B7F" w:rsidRPr="00CD6A4B">
        <w:rPr>
          <w:sz w:val="24"/>
          <w:szCs w:val="24"/>
          <w:lang w:val="en-AU"/>
        </w:rPr>
        <w:t xml:space="preserve"> </w:t>
      </w:r>
      <w:r w:rsidRPr="00CD6A4B">
        <w:rPr>
          <w:sz w:val="24"/>
          <w:szCs w:val="24"/>
          <w:lang w:val="en-AU"/>
        </w:rPr>
        <w:t>(</w:t>
      </w:r>
      <w:r w:rsidR="00DC23AE">
        <w:rPr>
          <w:noProof/>
          <w:sz w:val="24"/>
          <w:szCs w:val="24"/>
          <w:lang w:val="en-AU" w:eastAsia="en-AU"/>
        </w:rPr>
        <w:drawing>
          <wp:inline distT="0" distB="0" distL="0" distR="0" wp14:anchorId="33DECCD9" wp14:editId="056560BE">
            <wp:extent cx="114300" cy="114300"/>
            <wp:effectExtent l="0" t="0" r="0" b="0"/>
            <wp:docPr id="4"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D6A4B">
        <w:rPr>
          <w:sz w:val="24"/>
          <w:szCs w:val="24"/>
          <w:lang w:val="en-AU"/>
        </w:rPr>
        <w:t>1/10,000 &lt; 1/1,000)</w:t>
      </w:r>
      <w:r w:rsidR="00BD1B7F" w:rsidRPr="00CD6A4B">
        <w:rPr>
          <w:sz w:val="24"/>
          <w:szCs w:val="24"/>
          <w:lang w:val="en-AU"/>
        </w:rPr>
        <w:t xml:space="preserve"> </w:t>
      </w:r>
      <w:r w:rsidRPr="00CD6A4B">
        <w:rPr>
          <w:sz w:val="24"/>
          <w:szCs w:val="24"/>
          <w:lang w:val="en-AU"/>
        </w:rPr>
        <w:t>and very rare (≤1/10,000).</w:t>
      </w:r>
    </w:p>
    <w:p w14:paraId="779F9A48" w14:textId="77777777" w:rsidR="007A39B8" w:rsidRPr="00CD6A4B" w:rsidRDefault="007A39B8" w:rsidP="00921760">
      <w:pPr>
        <w:pStyle w:val="NoSpacing"/>
        <w:ind w:left="360"/>
        <w:rPr>
          <w:sz w:val="24"/>
          <w:szCs w:val="24"/>
          <w:lang w:val="en-AU"/>
        </w:rPr>
      </w:pPr>
    </w:p>
    <w:p w14:paraId="40EEADAC" w14:textId="77777777" w:rsidR="00CA79F3" w:rsidRDefault="00CA79F3" w:rsidP="00921760">
      <w:pPr>
        <w:pStyle w:val="NoSpacing"/>
        <w:ind w:left="360"/>
        <w:rPr>
          <w:sz w:val="24"/>
          <w:szCs w:val="24"/>
          <w:lang w:val="en-AU"/>
        </w:rPr>
      </w:pPr>
      <w:r w:rsidRPr="00CD6A4B">
        <w:rPr>
          <w:sz w:val="24"/>
          <w:szCs w:val="24"/>
          <w:lang w:val="en-AU"/>
        </w:rPr>
        <w:t>Common and uncommon ADRs were derived from clinical trials in asthmatic and COPD patients.</w:t>
      </w:r>
    </w:p>
    <w:p w14:paraId="1F898085" w14:textId="77777777" w:rsidR="00CF0CFE" w:rsidRPr="00CD6A4B" w:rsidRDefault="00CF0CFE" w:rsidP="00921760">
      <w:pPr>
        <w:pStyle w:val="NoSpacing"/>
        <w:ind w:left="360"/>
        <w:rPr>
          <w:noProof/>
          <w:sz w:val="24"/>
          <w:szCs w:val="24"/>
          <w:lang w:val="en-AU"/>
        </w:rPr>
      </w:pPr>
    </w:p>
    <w:p w14:paraId="2C86E23B" w14:textId="77777777" w:rsidR="00CF0CFE" w:rsidRDefault="00CF0CFE" w:rsidP="00921760">
      <w:pPr>
        <w:pStyle w:val="NoSpacing"/>
        <w:ind w:left="360"/>
        <w:rPr>
          <w:sz w:val="24"/>
          <w:szCs w:val="24"/>
          <w:lang w:val="en-AU"/>
        </w:rPr>
      </w:pPr>
      <w:bookmarkStart w:id="8" w:name="OVERDOSE"/>
      <w:bookmarkEnd w:id="8"/>
    </w:p>
    <w:p w14:paraId="4DA1CE92" w14:textId="77777777" w:rsidR="00DF290B" w:rsidRPr="00CD6A4B" w:rsidRDefault="00592206" w:rsidP="00921760">
      <w:pPr>
        <w:pStyle w:val="NoSpacing"/>
        <w:ind w:left="360"/>
        <w:rPr>
          <w:sz w:val="24"/>
          <w:szCs w:val="24"/>
          <w:lang w:val="en-AU"/>
        </w:rPr>
      </w:pPr>
      <w:r w:rsidRPr="00CD6A4B">
        <w:rPr>
          <w:sz w:val="24"/>
          <w:szCs w:val="24"/>
          <w:lang w:val="en-AU"/>
        </w:rPr>
        <w:t>*</w:t>
      </w:r>
      <w:r w:rsidR="00DF290B" w:rsidRPr="00CD6A4B">
        <w:rPr>
          <w:sz w:val="24"/>
          <w:szCs w:val="24"/>
          <w:lang w:val="en-AU"/>
        </w:rPr>
        <w:t xml:space="preserve">One related </w:t>
      </w:r>
      <w:r w:rsidR="00BC2722" w:rsidRPr="00CD6A4B">
        <w:rPr>
          <w:sz w:val="24"/>
          <w:szCs w:val="24"/>
          <w:lang w:val="en-AU"/>
        </w:rPr>
        <w:t>non-serious</w:t>
      </w:r>
      <w:r w:rsidR="00DF290B" w:rsidRPr="00CD6A4B">
        <w:rPr>
          <w:sz w:val="24"/>
          <w:szCs w:val="24"/>
          <w:lang w:val="en-AU"/>
        </w:rPr>
        <w:t xml:space="preserve"> case of pneumonia was reported by one patient </w:t>
      </w:r>
      <w:r w:rsidR="008A49C3" w:rsidRPr="00CD6A4B">
        <w:rPr>
          <w:sz w:val="24"/>
          <w:szCs w:val="24"/>
          <w:lang w:val="en-AU"/>
        </w:rPr>
        <w:t>treated with</w:t>
      </w:r>
      <w:r w:rsidR="007A39B8" w:rsidRPr="00CD6A4B">
        <w:rPr>
          <w:sz w:val="24"/>
          <w:szCs w:val="24"/>
          <w:lang w:val="en-AU"/>
        </w:rPr>
        <w:t xml:space="preserve"> </w:t>
      </w:r>
      <w:r w:rsidR="009551B7">
        <w:rPr>
          <w:sz w:val="24"/>
          <w:szCs w:val="24"/>
          <w:lang w:val="en-AU"/>
        </w:rPr>
        <w:t>FOSTAIR</w:t>
      </w:r>
      <w:r w:rsidR="008A49C3" w:rsidRPr="00CD6A4B">
        <w:rPr>
          <w:sz w:val="24"/>
          <w:szCs w:val="24"/>
          <w:lang w:val="en-AU"/>
        </w:rPr>
        <w:t xml:space="preserve"> </w:t>
      </w:r>
      <w:r w:rsidR="00DF290B" w:rsidRPr="00CD6A4B">
        <w:rPr>
          <w:sz w:val="24"/>
          <w:szCs w:val="24"/>
          <w:lang w:val="en-AU"/>
        </w:rPr>
        <w:t>in a</w:t>
      </w:r>
      <w:r w:rsidR="008A49C3" w:rsidRPr="00CD6A4B">
        <w:rPr>
          <w:sz w:val="24"/>
          <w:szCs w:val="24"/>
          <w:lang w:val="en-AU"/>
        </w:rPr>
        <w:t xml:space="preserve"> pivotal </w:t>
      </w:r>
      <w:r w:rsidR="00DF290B" w:rsidRPr="00CD6A4B">
        <w:rPr>
          <w:sz w:val="24"/>
          <w:szCs w:val="24"/>
          <w:lang w:val="en-AU"/>
        </w:rPr>
        <w:t xml:space="preserve">clinical trial in COPD patients. Other adverse reactions observed with </w:t>
      </w:r>
      <w:r w:rsidR="009551B7">
        <w:rPr>
          <w:sz w:val="24"/>
          <w:szCs w:val="24"/>
          <w:lang w:val="en-AU"/>
        </w:rPr>
        <w:t>FOSTAIR</w:t>
      </w:r>
      <w:r w:rsidR="007A39B8" w:rsidRPr="00CD6A4B">
        <w:rPr>
          <w:sz w:val="24"/>
          <w:szCs w:val="24"/>
          <w:lang w:val="en-AU"/>
        </w:rPr>
        <w:t xml:space="preserve"> </w:t>
      </w:r>
      <w:r w:rsidR="00DF290B" w:rsidRPr="00CD6A4B">
        <w:rPr>
          <w:sz w:val="24"/>
          <w:szCs w:val="24"/>
          <w:lang w:val="en-AU"/>
        </w:rPr>
        <w:t>in COPD clinical trials were: reduction of blood cortisol</w:t>
      </w:r>
      <w:r w:rsidR="002A6BDC" w:rsidRPr="00CD6A4B">
        <w:rPr>
          <w:sz w:val="24"/>
          <w:szCs w:val="24"/>
          <w:lang w:val="en-AU"/>
        </w:rPr>
        <w:t xml:space="preserve"> and</w:t>
      </w:r>
      <w:r w:rsidR="002A7D86" w:rsidRPr="00CD6A4B">
        <w:rPr>
          <w:sz w:val="24"/>
          <w:szCs w:val="24"/>
          <w:lang w:val="en-AU"/>
        </w:rPr>
        <w:t xml:space="preserve"> </w:t>
      </w:r>
      <w:r w:rsidR="00DF290B" w:rsidRPr="00CD6A4B">
        <w:rPr>
          <w:sz w:val="24"/>
          <w:szCs w:val="24"/>
          <w:lang w:val="en-AU"/>
        </w:rPr>
        <w:t>atrial fibrillation.</w:t>
      </w:r>
    </w:p>
    <w:p w14:paraId="537E8869" w14:textId="77777777" w:rsidR="00DF290B" w:rsidRPr="00CD6A4B" w:rsidRDefault="00DF290B" w:rsidP="00921760">
      <w:pPr>
        <w:pStyle w:val="NoSpacing"/>
        <w:ind w:left="360"/>
        <w:rPr>
          <w:sz w:val="24"/>
          <w:szCs w:val="24"/>
          <w:lang w:val="en-AU"/>
        </w:rPr>
      </w:pPr>
    </w:p>
    <w:p w14:paraId="71ECF768" w14:textId="21C5BFA2" w:rsidR="00921760" w:rsidRDefault="00921760" w:rsidP="00921760">
      <w:pPr>
        <w:pStyle w:val="NoSpacing"/>
        <w:ind w:left="360"/>
        <w:rPr>
          <w:sz w:val="24"/>
          <w:szCs w:val="24"/>
          <w:lang w:val="en-AU"/>
        </w:rPr>
      </w:pPr>
    </w:p>
    <w:tbl>
      <w:tblPr>
        <w:tblpPr w:leftFromText="180" w:rightFromText="180" w:vertAnchor="text" w:tblpXSpec="center" w:tblpY="1"/>
        <w:tblOverlap w:val="never"/>
        <w:tblW w:w="47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464"/>
        <w:gridCol w:w="5324"/>
        <w:gridCol w:w="1999"/>
      </w:tblGrid>
      <w:tr w:rsidR="00921760" w:rsidRPr="00CD6A4B" w14:paraId="129BD9D9" w14:textId="77777777" w:rsidTr="00232B8B">
        <w:trPr>
          <w:tblHeader/>
          <w:tblCellSpacing w:w="0" w:type="dxa"/>
        </w:trPr>
        <w:tc>
          <w:tcPr>
            <w:tcW w:w="2464" w:type="dxa"/>
          </w:tcPr>
          <w:p w14:paraId="6047E92A" w14:textId="77777777" w:rsidR="00921760" w:rsidRPr="00CD6A4B" w:rsidRDefault="00921760" w:rsidP="00232B8B">
            <w:pPr>
              <w:pStyle w:val="NoSpacing"/>
              <w:rPr>
                <w:sz w:val="24"/>
                <w:szCs w:val="24"/>
                <w:lang w:val="en-AU"/>
              </w:rPr>
            </w:pPr>
            <w:r w:rsidRPr="00CD6A4B">
              <w:rPr>
                <w:sz w:val="24"/>
                <w:szCs w:val="24"/>
                <w:lang w:val="en-AU"/>
              </w:rPr>
              <w:t>System Organ Class</w:t>
            </w:r>
          </w:p>
        </w:tc>
        <w:tc>
          <w:tcPr>
            <w:tcW w:w="5324" w:type="dxa"/>
          </w:tcPr>
          <w:p w14:paraId="41C8C754" w14:textId="77777777" w:rsidR="00921760" w:rsidRPr="00CD6A4B" w:rsidRDefault="00921760" w:rsidP="00232B8B">
            <w:pPr>
              <w:pStyle w:val="NoSpacing"/>
              <w:rPr>
                <w:sz w:val="24"/>
                <w:szCs w:val="24"/>
                <w:lang w:val="en-AU"/>
              </w:rPr>
            </w:pPr>
            <w:r w:rsidRPr="00CD6A4B">
              <w:rPr>
                <w:sz w:val="24"/>
                <w:szCs w:val="24"/>
                <w:lang w:val="en-AU"/>
              </w:rPr>
              <w:t>Adverse Reaction</w:t>
            </w:r>
          </w:p>
        </w:tc>
        <w:tc>
          <w:tcPr>
            <w:tcW w:w="1999" w:type="dxa"/>
          </w:tcPr>
          <w:p w14:paraId="4E93AE8B" w14:textId="77777777" w:rsidR="00921760" w:rsidRPr="00CD6A4B" w:rsidRDefault="00921760" w:rsidP="00232B8B">
            <w:pPr>
              <w:pStyle w:val="NoSpacing"/>
              <w:rPr>
                <w:sz w:val="24"/>
                <w:szCs w:val="24"/>
                <w:lang w:val="en-AU"/>
              </w:rPr>
            </w:pPr>
            <w:r w:rsidRPr="00CD6A4B">
              <w:rPr>
                <w:sz w:val="24"/>
                <w:szCs w:val="24"/>
                <w:lang w:val="en-AU"/>
              </w:rPr>
              <w:t>Frequency</w:t>
            </w:r>
          </w:p>
        </w:tc>
      </w:tr>
      <w:tr w:rsidR="00921760" w:rsidRPr="00CD6A4B" w14:paraId="3042991D" w14:textId="77777777" w:rsidTr="00232B8B">
        <w:trPr>
          <w:tblCellSpacing w:w="0" w:type="dxa"/>
        </w:trPr>
        <w:tc>
          <w:tcPr>
            <w:tcW w:w="2464" w:type="dxa"/>
            <w:vMerge w:val="restart"/>
          </w:tcPr>
          <w:p w14:paraId="00011B06" w14:textId="77777777" w:rsidR="00921760" w:rsidRPr="00CD6A4B" w:rsidRDefault="00921760" w:rsidP="00232B8B">
            <w:pPr>
              <w:pStyle w:val="NoSpacing"/>
              <w:rPr>
                <w:sz w:val="24"/>
                <w:szCs w:val="24"/>
                <w:lang w:val="en-AU"/>
              </w:rPr>
            </w:pPr>
            <w:r w:rsidRPr="00CD6A4B">
              <w:rPr>
                <w:sz w:val="24"/>
                <w:szCs w:val="24"/>
                <w:lang w:val="en-AU"/>
              </w:rPr>
              <w:t>Infections and Infestations</w:t>
            </w:r>
          </w:p>
        </w:tc>
        <w:tc>
          <w:tcPr>
            <w:tcW w:w="5324" w:type="dxa"/>
          </w:tcPr>
          <w:p w14:paraId="457669B4" w14:textId="77777777" w:rsidR="00921760" w:rsidRPr="00CD6A4B" w:rsidRDefault="00921760" w:rsidP="00232B8B">
            <w:pPr>
              <w:pStyle w:val="NoSpacing"/>
              <w:rPr>
                <w:sz w:val="24"/>
                <w:szCs w:val="24"/>
                <w:lang w:val="en-AU"/>
              </w:rPr>
            </w:pPr>
            <w:r w:rsidRPr="00CD6A4B">
              <w:rPr>
                <w:sz w:val="24"/>
                <w:szCs w:val="24"/>
                <w:lang w:val="en-AU"/>
              </w:rPr>
              <w:t>Pharyngitis, oral candidiasis, pneumonia* (in COPD patients)</w:t>
            </w:r>
          </w:p>
        </w:tc>
        <w:tc>
          <w:tcPr>
            <w:tcW w:w="1999" w:type="dxa"/>
          </w:tcPr>
          <w:p w14:paraId="6AC204E4" w14:textId="77777777" w:rsidR="00921760" w:rsidRPr="00CD6A4B" w:rsidRDefault="00921760" w:rsidP="00232B8B">
            <w:pPr>
              <w:pStyle w:val="NoSpacing"/>
              <w:rPr>
                <w:sz w:val="24"/>
                <w:szCs w:val="24"/>
                <w:lang w:val="en-AU"/>
              </w:rPr>
            </w:pPr>
            <w:r w:rsidRPr="00CD6A4B">
              <w:rPr>
                <w:sz w:val="24"/>
                <w:szCs w:val="24"/>
                <w:lang w:val="en-AU"/>
              </w:rPr>
              <w:t>Common</w:t>
            </w:r>
          </w:p>
        </w:tc>
      </w:tr>
      <w:tr w:rsidR="00921760" w:rsidRPr="00CD6A4B" w14:paraId="6E11E613" w14:textId="77777777" w:rsidTr="00232B8B">
        <w:trPr>
          <w:tblCellSpacing w:w="0" w:type="dxa"/>
        </w:trPr>
        <w:tc>
          <w:tcPr>
            <w:tcW w:w="2464" w:type="dxa"/>
            <w:vMerge/>
          </w:tcPr>
          <w:p w14:paraId="05F8B1CC" w14:textId="77777777" w:rsidR="00921760" w:rsidRPr="00CD6A4B" w:rsidRDefault="00921760" w:rsidP="00232B8B">
            <w:pPr>
              <w:pStyle w:val="NoSpacing"/>
              <w:rPr>
                <w:sz w:val="24"/>
                <w:szCs w:val="24"/>
                <w:lang w:val="en-AU"/>
              </w:rPr>
            </w:pPr>
          </w:p>
        </w:tc>
        <w:tc>
          <w:tcPr>
            <w:tcW w:w="5324" w:type="dxa"/>
          </w:tcPr>
          <w:p w14:paraId="30C9A4CB" w14:textId="77777777" w:rsidR="00921760" w:rsidRPr="00CD6A4B" w:rsidRDefault="00921760" w:rsidP="00232B8B">
            <w:pPr>
              <w:pStyle w:val="NoSpacing"/>
              <w:rPr>
                <w:sz w:val="24"/>
                <w:szCs w:val="24"/>
                <w:lang w:val="en-AU"/>
              </w:rPr>
            </w:pPr>
            <w:r w:rsidRPr="00CD6A4B">
              <w:rPr>
                <w:sz w:val="24"/>
                <w:szCs w:val="24"/>
                <w:lang w:val="en-AU"/>
              </w:rPr>
              <w:t xml:space="preserve">Influenza, oral fungal infection, oropharyngeal candidiasis, oesophageal candidiasis, vulvovaginal candidiasis, gastroenteritis, sinusitis, rhinitis, </w:t>
            </w:r>
          </w:p>
        </w:tc>
        <w:tc>
          <w:tcPr>
            <w:tcW w:w="1999" w:type="dxa"/>
          </w:tcPr>
          <w:p w14:paraId="42C3D6BD"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22E2F23B" w14:textId="77777777" w:rsidTr="00232B8B">
        <w:trPr>
          <w:trHeight w:val="480"/>
          <w:tblCellSpacing w:w="0" w:type="dxa"/>
        </w:trPr>
        <w:tc>
          <w:tcPr>
            <w:tcW w:w="2464" w:type="dxa"/>
            <w:vMerge w:val="restart"/>
          </w:tcPr>
          <w:p w14:paraId="3FB469CD" w14:textId="77777777" w:rsidR="00921760" w:rsidRPr="00CD6A4B" w:rsidRDefault="00921760" w:rsidP="00232B8B">
            <w:pPr>
              <w:pStyle w:val="NoSpacing"/>
              <w:rPr>
                <w:sz w:val="24"/>
                <w:szCs w:val="24"/>
                <w:lang w:val="en-AU"/>
              </w:rPr>
            </w:pPr>
            <w:r w:rsidRPr="00CD6A4B">
              <w:rPr>
                <w:sz w:val="24"/>
                <w:szCs w:val="24"/>
                <w:lang w:val="en-AU"/>
              </w:rPr>
              <w:t>Blood and lymphatic system disorders</w:t>
            </w:r>
          </w:p>
        </w:tc>
        <w:tc>
          <w:tcPr>
            <w:tcW w:w="5324" w:type="dxa"/>
          </w:tcPr>
          <w:p w14:paraId="074BC3E7" w14:textId="77777777" w:rsidR="00921760" w:rsidRPr="00CD6A4B" w:rsidRDefault="00921760" w:rsidP="00232B8B">
            <w:pPr>
              <w:pStyle w:val="NoSpacing"/>
              <w:rPr>
                <w:sz w:val="24"/>
                <w:szCs w:val="24"/>
                <w:lang w:val="en-AU"/>
              </w:rPr>
            </w:pPr>
            <w:proofErr w:type="spellStart"/>
            <w:r w:rsidRPr="00CD6A4B">
              <w:rPr>
                <w:sz w:val="24"/>
                <w:szCs w:val="24"/>
                <w:lang w:val="en-AU"/>
              </w:rPr>
              <w:t>Granulocytopenia</w:t>
            </w:r>
            <w:proofErr w:type="spellEnd"/>
          </w:p>
        </w:tc>
        <w:tc>
          <w:tcPr>
            <w:tcW w:w="1999" w:type="dxa"/>
            <w:shd w:val="clear" w:color="auto" w:fill="auto"/>
          </w:tcPr>
          <w:p w14:paraId="00A73403" w14:textId="77777777" w:rsidR="00921760" w:rsidRPr="00CD6A4B" w:rsidRDefault="00921760" w:rsidP="00232B8B">
            <w:pPr>
              <w:pStyle w:val="NoSpacing"/>
              <w:rPr>
                <w:sz w:val="24"/>
                <w:szCs w:val="24"/>
                <w:lang w:val="en-AU"/>
              </w:rPr>
            </w:pPr>
            <w:r w:rsidRPr="00CD6A4B">
              <w:rPr>
                <w:sz w:val="24"/>
                <w:szCs w:val="24"/>
                <w:lang w:val="en-AU"/>
              </w:rPr>
              <w:t>Uncommon</w:t>
            </w:r>
          </w:p>
          <w:p w14:paraId="29830852" w14:textId="77777777" w:rsidR="00921760" w:rsidRPr="00CD6A4B" w:rsidRDefault="00921760" w:rsidP="00232B8B">
            <w:pPr>
              <w:pStyle w:val="NoSpacing"/>
              <w:rPr>
                <w:sz w:val="24"/>
                <w:szCs w:val="24"/>
                <w:lang w:val="en-AU"/>
              </w:rPr>
            </w:pPr>
          </w:p>
        </w:tc>
      </w:tr>
      <w:tr w:rsidR="00921760" w:rsidRPr="00CD6A4B" w14:paraId="7FAFB3DB" w14:textId="77777777" w:rsidTr="00232B8B">
        <w:trPr>
          <w:trHeight w:val="480"/>
          <w:tblCellSpacing w:w="0" w:type="dxa"/>
        </w:trPr>
        <w:tc>
          <w:tcPr>
            <w:tcW w:w="2464" w:type="dxa"/>
            <w:vMerge/>
          </w:tcPr>
          <w:p w14:paraId="77738880" w14:textId="77777777" w:rsidR="00921760" w:rsidRPr="00CD6A4B" w:rsidRDefault="00921760" w:rsidP="00232B8B">
            <w:pPr>
              <w:pStyle w:val="NoSpacing"/>
              <w:rPr>
                <w:sz w:val="24"/>
                <w:szCs w:val="24"/>
                <w:lang w:val="en-AU"/>
              </w:rPr>
            </w:pPr>
          </w:p>
        </w:tc>
        <w:tc>
          <w:tcPr>
            <w:tcW w:w="5324" w:type="dxa"/>
          </w:tcPr>
          <w:p w14:paraId="26488E80" w14:textId="77777777" w:rsidR="00921760" w:rsidRPr="00CD6A4B" w:rsidRDefault="00921760" w:rsidP="00232B8B">
            <w:pPr>
              <w:pStyle w:val="NoSpacing"/>
              <w:rPr>
                <w:sz w:val="24"/>
                <w:szCs w:val="24"/>
                <w:lang w:val="en-AU"/>
              </w:rPr>
            </w:pPr>
            <w:r w:rsidRPr="00CD6A4B">
              <w:rPr>
                <w:sz w:val="24"/>
                <w:szCs w:val="24"/>
                <w:lang w:val="en-AU"/>
              </w:rPr>
              <w:t>Thrombocytopenia</w:t>
            </w:r>
          </w:p>
        </w:tc>
        <w:tc>
          <w:tcPr>
            <w:tcW w:w="1999" w:type="dxa"/>
            <w:shd w:val="clear" w:color="auto" w:fill="auto"/>
          </w:tcPr>
          <w:p w14:paraId="488F8743" w14:textId="77777777" w:rsidR="00921760" w:rsidRPr="00CD6A4B" w:rsidRDefault="00921760" w:rsidP="00232B8B">
            <w:pPr>
              <w:pStyle w:val="NoSpacing"/>
              <w:rPr>
                <w:sz w:val="24"/>
                <w:szCs w:val="24"/>
                <w:lang w:val="en-AU"/>
              </w:rPr>
            </w:pPr>
            <w:r w:rsidRPr="00CD6A4B">
              <w:rPr>
                <w:sz w:val="24"/>
                <w:szCs w:val="24"/>
                <w:lang w:val="en-AU"/>
              </w:rPr>
              <w:t xml:space="preserve">Very rare </w:t>
            </w:r>
          </w:p>
          <w:p w14:paraId="4544E91C" w14:textId="77777777" w:rsidR="00921760" w:rsidRPr="00CD6A4B" w:rsidRDefault="00921760" w:rsidP="00232B8B">
            <w:pPr>
              <w:pStyle w:val="NoSpacing"/>
              <w:rPr>
                <w:sz w:val="24"/>
                <w:szCs w:val="24"/>
                <w:lang w:val="en-AU"/>
              </w:rPr>
            </w:pPr>
          </w:p>
        </w:tc>
      </w:tr>
      <w:tr w:rsidR="00921760" w:rsidRPr="00CD6A4B" w14:paraId="6B38F739" w14:textId="77777777" w:rsidTr="00232B8B">
        <w:trPr>
          <w:trHeight w:val="450"/>
          <w:tblCellSpacing w:w="0" w:type="dxa"/>
        </w:trPr>
        <w:tc>
          <w:tcPr>
            <w:tcW w:w="2464" w:type="dxa"/>
            <w:vMerge w:val="restart"/>
          </w:tcPr>
          <w:p w14:paraId="1293CCDA" w14:textId="77777777" w:rsidR="00921760" w:rsidRPr="00CD6A4B" w:rsidRDefault="00921760" w:rsidP="00232B8B">
            <w:pPr>
              <w:pStyle w:val="NoSpacing"/>
              <w:rPr>
                <w:sz w:val="24"/>
                <w:szCs w:val="24"/>
                <w:lang w:val="en-AU"/>
              </w:rPr>
            </w:pPr>
            <w:r w:rsidRPr="00CD6A4B">
              <w:rPr>
                <w:sz w:val="24"/>
                <w:szCs w:val="24"/>
                <w:lang w:val="en-AU"/>
              </w:rPr>
              <w:t>Immune system disorders</w:t>
            </w:r>
          </w:p>
        </w:tc>
        <w:tc>
          <w:tcPr>
            <w:tcW w:w="5324" w:type="dxa"/>
          </w:tcPr>
          <w:p w14:paraId="4B267713" w14:textId="77777777" w:rsidR="00921760" w:rsidRPr="00CD6A4B" w:rsidRDefault="00921760" w:rsidP="00232B8B">
            <w:pPr>
              <w:pStyle w:val="NoSpacing"/>
              <w:rPr>
                <w:sz w:val="24"/>
                <w:szCs w:val="24"/>
                <w:lang w:val="en-AU"/>
              </w:rPr>
            </w:pPr>
            <w:r w:rsidRPr="00CD6A4B">
              <w:rPr>
                <w:sz w:val="24"/>
                <w:szCs w:val="24"/>
                <w:lang w:val="en-AU"/>
              </w:rPr>
              <w:t>Dermatitis allergic</w:t>
            </w:r>
          </w:p>
        </w:tc>
        <w:tc>
          <w:tcPr>
            <w:tcW w:w="1999" w:type="dxa"/>
            <w:shd w:val="clear" w:color="auto" w:fill="auto"/>
          </w:tcPr>
          <w:p w14:paraId="1DB2F05E" w14:textId="77777777" w:rsidR="00921760" w:rsidRPr="00CD6A4B" w:rsidRDefault="00921760" w:rsidP="00232B8B">
            <w:pPr>
              <w:pStyle w:val="NoSpacing"/>
              <w:rPr>
                <w:sz w:val="24"/>
                <w:szCs w:val="24"/>
                <w:lang w:val="en-AU"/>
              </w:rPr>
            </w:pPr>
            <w:r w:rsidRPr="00CD6A4B">
              <w:rPr>
                <w:sz w:val="24"/>
                <w:szCs w:val="24"/>
                <w:lang w:val="en-AU"/>
              </w:rPr>
              <w:t>Uncommon</w:t>
            </w:r>
          </w:p>
          <w:p w14:paraId="74BBFF2A" w14:textId="77777777" w:rsidR="00921760" w:rsidRPr="00CD6A4B" w:rsidRDefault="00921760" w:rsidP="00232B8B">
            <w:pPr>
              <w:pStyle w:val="NoSpacing"/>
              <w:rPr>
                <w:sz w:val="24"/>
                <w:szCs w:val="24"/>
                <w:lang w:val="en-AU"/>
              </w:rPr>
            </w:pPr>
          </w:p>
        </w:tc>
      </w:tr>
      <w:tr w:rsidR="00921760" w:rsidRPr="00CD6A4B" w14:paraId="146C4495" w14:textId="77777777" w:rsidTr="00232B8B">
        <w:trPr>
          <w:trHeight w:val="450"/>
          <w:tblCellSpacing w:w="0" w:type="dxa"/>
        </w:trPr>
        <w:tc>
          <w:tcPr>
            <w:tcW w:w="2464" w:type="dxa"/>
            <w:vMerge/>
          </w:tcPr>
          <w:p w14:paraId="03714769" w14:textId="77777777" w:rsidR="00921760" w:rsidRPr="00CD6A4B" w:rsidRDefault="00921760" w:rsidP="00232B8B">
            <w:pPr>
              <w:pStyle w:val="NoSpacing"/>
              <w:rPr>
                <w:sz w:val="24"/>
                <w:szCs w:val="24"/>
                <w:lang w:val="en-AU"/>
              </w:rPr>
            </w:pPr>
          </w:p>
        </w:tc>
        <w:tc>
          <w:tcPr>
            <w:tcW w:w="5324" w:type="dxa"/>
          </w:tcPr>
          <w:p w14:paraId="2BCD4ACE" w14:textId="77777777" w:rsidR="00921760" w:rsidRPr="00CD6A4B" w:rsidRDefault="00921760" w:rsidP="00232B8B">
            <w:pPr>
              <w:pStyle w:val="NoSpacing"/>
              <w:rPr>
                <w:sz w:val="24"/>
                <w:szCs w:val="24"/>
                <w:lang w:val="en-AU"/>
              </w:rPr>
            </w:pPr>
            <w:r w:rsidRPr="00CD6A4B">
              <w:rPr>
                <w:sz w:val="24"/>
                <w:szCs w:val="24"/>
                <w:lang w:val="en-AU"/>
              </w:rPr>
              <w:t>Hypersensitivity reactions, including erythema, lips, face, eye and pharyngeal oedema</w:t>
            </w:r>
          </w:p>
        </w:tc>
        <w:tc>
          <w:tcPr>
            <w:tcW w:w="1999" w:type="dxa"/>
            <w:shd w:val="clear" w:color="auto" w:fill="auto"/>
          </w:tcPr>
          <w:p w14:paraId="7DBB9B7F" w14:textId="77777777" w:rsidR="00921760" w:rsidRPr="00CD6A4B" w:rsidRDefault="00921760" w:rsidP="00232B8B">
            <w:pPr>
              <w:pStyle w:val="NoSpacing"/>
              <w:rPr>
                <w:sz w:val="24"/>
                <w:szCs w:val="24"/>
                <w:lang w:val="en-AU"/>
              </w:rPr>
            </w:pPr>
            <w:r w:rsidRPr="00CD6A4B">
              <w:rPr>
                <w:sz w:val="24"/>
                <w:szCs w:val="24"/>
                <w:lang w:val="en-AU"/>
              </w:rPr>
              <w:t xml:space="preserve">Very rare </w:t>
            </w:r>
          </w:p>
          <w:p w14:paraId="21494F19" w14:textId="77777777" w:rsidR="00921760" w:rsidRPr="00CD6A4B" w:rsidRDefault="00921760" w:rsidP="00232B8B">
            <w:pPr>
              <w:pStyle w:val="NoSpacing"/>
              <w:rPr>
                <w:sz w:val="24"/>
                <w:szCs w:val="24"/>
                <w:lang w:val="en-AU"/>
              </w:rPr>
            </w:pPr>
          </w:p>
        </w:tc>
      </w:tr>
      <w:tr w:rsidR="00921760" w:rsidRPr="00CD6A4B" w14:paraId="1CA1F1A9" w14:textId="77777777" w:rsidTr="00232B8B">
        <w:trPr>
          <w:tblCellSpacing w:w="0" w:type="dxa"/>
        </w:trPr>
        <w:tc>
          <w:tcPr>
            <w:tcW w:w="2464" w:type="dxa"/>
          </w:tcPr>
          <w:p w14:paraId="188FBB15" w14:textId="77777777" w:rsidR="00921760" w:rsidRPr="00CD6A4B" w:rsidRDefault="00921760" w:rsidP="00232B8B">
            <w:pPr>
              <w:pStyle w:val="NoSpacing"/>
              <w:rPr>
                <w:sz w:val="24"/>
                <w:szCs w:val="24"/>
                <w:lang w:val="en-AU"/>
              </w:rPr>
            </w:pPr>
            <w:r w:rsidRPr="00CD6A4B">
              <w:rPr>
                <w:sz w:val="24"/>
                <w:szCs w:val="24"/>
                <w:lang w:val="en-AU"/>
              </w:rPr>
              <w:t>Endocrine disorders</w:t>
            </w:r>
          </w:p>
        </w:tc>
        <w:tc>
          <w:tcPr>
            <w:tcW w:w="5324" w:type="dxa"/>
          </w:tcPr>
          <w:p w14:paraId="5D08DBE2" w14:textId="77777777" w:rsidR="00921760" w:rsidRPr="00CD6A4B" w:rsidRDefault="00921760" w:rsidP="00232B8B">
            <w:pPr>
              <w:pStyle w:val="NoSpacing"/>
              <w:rPr>
                <w:sz w:val="24"/>
                <w:szCs w:val="24"/>
                <w:lang w:val="en-AU"/>
              </w:rPr>
            </w:pPr>
            <w:r w:rsidRPr="00CD6A4B">
              <w:rPr>
                <w:sz w:val="24"/>
                <w:szCs w:val="24"/>
                <w:lang w:val="en-AU"/>
              </w:rPr>
              <w:t>Adrenal suppression</w:t>
            </w:r>
          </w:p>
        </w:tc>
        <w:tc>
          <w:tcPr>
            <w:tcW w:w="1999" w:type="dxa"/>
          </w:tcPr>
          <w:p w14:paraId="37E86357" w14:textId="77777777" w:rsidR="00921760" w:rsidRPr="00CD6A4B" w:rsidRDefault="00921760" w:rsidP="00232B8B">
            <w:pPr>
              <w:pStyle w:val="NoSpacing"/>
              <w:rPr>
                <w:sz w:val="24"/>
                <w:szCs w:val="24"/>
                <w:lang w:val="en-AU"/>
              </w:rPr>
            </w:pPr>
            <w:r w:rsidRPr="00CD6A4B">
              <w:rPr>
                <w:sz w:val="24"/>
                <w:szCs w:val="24"/>
                <w:lang w:val="en-AU"/>
              </w:rPr>
              <w:t xml:space="preserve">Very rare </w:t>
            </w:r>
          </w:p>
          <w:p w14:paraId="6937CC35" w14:textId="77777777" w:rsidR="00921760" w:rsidRPr="00CD6A4B" w:rsidRDefault="00921760" w:rsidP="00232B8B">
            <w:pPr>
              <w:pStyle w:val="NoSpacing"/>
              <w:rPr>
                <w:sz w:val="24"/>
                <w:szCs w:val="24"/>
                <w:lang w:val="en-AU"/>
              </w:rPr>
            </w:pPr>
          </w:p>
        </w:tc>
      </w:tr>
      <w:tr w:rsidR="00921760" w:rsidRPr="00CD6A4B" w14:paraId="7A134064" w14:textId="77777777" w:rsidTr="00232B8B">
        <w:trPr>
          <w:tblCellSpacing w:w="0" w:type="dxa"/>
        </w:trPr>
        <w:tc>
          <w:tcPr>
            <w:tcW w:w="2464" w:type="dxa"/>
          </w:tcPr>
          <w:p w14:paraId="0BC0A329" w14:textId="77777777" w:rsidR="00921760" w:rsidRPr="00CD6A4B" w:rsidRDefault="00921760" w:rsidP="00232B8B">
            <w:pPr>
              <w:pStyle w:val="NoSpacing"/>
              <w:rPr>
                <w:sz w:val="24"/>
                <w:szCs w:val="24"/>
                <w:lang w:val="en-AU"/>
              </w:rPr>
            </w:pPr>
            <w:r w:rsidRPr="00CD6A4B">
              <w:rPr>
                <w:sz w:val="24"/>
                <w:szCs w:val="24"/>
                <w:lang w:val="en-AU"/>
              </w:rPr>
              <w:t>Metabolism and nutrition disorders</w:t>
            </w:r>
          </w:p>
        </w:tc>
        <w:tc>
          <w:tcPr>
            <w:tcW w:w="5324" w:type="dxa"/>
          </w:tcPr>
          <w:p w14:paraId="7840094C" w14:textId="77777777" w:rsidR="00921760" w:rsidRPr="00CD6A4B" w:rsidRDefault="00921760" w:rsidP="00232B8B">
            <w:pPr>
              <w:pStyle w:val="NoSpacing"/>
              <w:rPr>
                <w:sz w:val="24"/>
                <w:szCs w:val="24"/>
                <w:lang w:val="en-AU"/>
              </w:rPr>
            </w:pPr>
            <w:r w:rsidRPr="00CD6A4B">
              <w:rPr>
                <w:sz w:val="24"/>
                <w:szCs w:val="24"/>
                <w:lang w:val="en-AU"/>
              </w:rPr>
              <w:t>Hypokalaemia, hyperglycaemia</w:t>
            </w:r>
          </w:p>
        </w:tc>
        <w:tc>
          <w:tcPr>
            <w:tcW w:w="1999" w:type="dxa"/>
          </w:tcPr>
          <w:p w14:paraId="4BB1ABA9"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3BFCC388" w14:textId="77777777" w:rsidTr="00232B8B">
        <w:trPr>
          <w:cantSplit/>
          <w:trHeight w:val="225"/>
          <w:tblCellSpacing w:w="0" w:type="dxa"/>
        </w:trPr>
        <w:tc>
          <w:tcPr>
            <w:tcW w:w="2464" w:type="dxa"/>
            <w:vMerge w:val="restart"/>
          </w:tcPr>
          <w:p w14:paraId="4F9A3FE7" w14:textId="77777777" w:rsidR="00921760" w:rsidRPr="00CD6A4B" w:rsidRDefault="00921760" w:rsidP="00232B8B">
            <w:pPr>
              <w:pStyle w:val="NoSpacing"/>
              <w:rPr>
                <w:sz w:val="24"/>
                <w:szCs w:val="24"/>
                <w:lang w:val="en-AU"/>
              </w:rPr>
            </w:pPr>
            <w:r w:rsidRPr="00CD6A4B">
              <w:rPr>
                <w:sz w:val="24"/>
                <w:szCs w:val="24"/>
                <w:lang w:val="en-AU"/>
              </w:rPr>
              <w:t>Psychiatric disorders</w:t>
            </w:r>
          </w:p>
        </w:tc>
        <w:tc>
          <w:tcPr>
            <w:tcW w:w="5324" w:type="dxa"/>
          </w:tcPr>
          <w:p w14:paraId="6B925942" w14:textId="77777777" w:rsidR="00921760" w:rsidRPr="00CD6A4B" w:rsidRDefault="00921760" w:rsidP="00232B8B">
            <w:pPr>
              <w:pStyle w:val="NoSpacing"/>
              <w:rPr>
                <w:sz w:val="24"/>
                <w:szCs w:val="24"/>
                <w:lang w:val="en-AU"/>
              </w:rPr>
            </w:pPr>
            <w:r w:rsidRPr="00CD6A4B">
              <w:rPr>
                <w:sz w:val="24"/>
                <w:szCs w:val="24"/>
                <w:lang w:val="en-AU"/>
              </w:rPr>
              <w:t xml:space="preserve">Restlessness </w:t>
            </w:r>
          </w:p>
        </w:tc>
        <w:tc>
          <w:tcPr>
            <w:tcW w:w="1999" w:type="dxa"/>
            <w:shd w:val="clear" w:color="auto" w:fill="auto"/>
          </w:tcPr>
          <w:p w14:paraId="687718BC"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6BCCEA8F" w14:textId="77777777" w:rsidTr="00232B8B">
        <w:trPr>
          <w:cantSplit/>
          <w:trHeight w:val="225"/>
          <w:tblCellSpacing w:w="0" w:type="dxa"/>
        </w:trPr>
        <w:tc>
          <w:tcPr>
            <w:tcW w:w="2464" w:type="dxa"/>
            <w:vMerge/>
          </w:tcPr>
          <w:p w14:paraId="6AE60D13" w14:textId="77777777" w:rsidR="00921760" w:rsidRPr="00CD6A4B" w:rsidRDefault="00921760" w:rsidP="00232B8B">
            <w:pPr>
              <w:pStyle w:val="NoSpacing"/>
              <w:rPr>
                <w:sz w:val="24"/>
                <w:szCs w:val="24"/>
                <w:lang w:val="en-AU"/>
              </w:rPr>
            </w:pPr>
          </w:p>
        </w:tc>
        <w:tc>
          <w:tcPr>
            <w:tcW w:w="5324" w:type="dxa"/>
          </w:tcPr>
          <w:p w14:paraId="1690757C" w14:textId="77777777" w:rsidR="00921760" w:rsidRPr="00CD6A4B" w:rsidRDefault="00921760" w:rsidP="00232B8B">
            <w:pPr>
              <w:pStyle w:val="NoSpacing"/>
              <w:rPr>
                <w:sz w:val="24"/>
                <w:szCs w:val="24"/>
                <w:lang w:val="en-AU"/>
              </w:rPr>
            </w:pPr>
            <w:r w:rsidRPr="00CD6A4B">
              <w:rPr>
                <w:sz w:val="24"/>
                <w:szCs w:val="24"/>
                <w:lang w:val="en-AU"/>
              </w:rPr>
              <w:t>Psychomotor hyperactivity, sleep disorders, anxiety, depression, aggression, behavioural changes (predominantly in children)</w:t>
            </w:r>
          </w:p>
        </w:tc>
        <w:tc>
          <w:tcPr>
            <w:tcW w:w="1999" w:type="dxa"/>
            <w:shd w:val="clear" w:color="auto" w:fill="auto"/>
          </w:tcPr>
          <w:p w14:paraId="3EF7D8F5" w14:textId="77777777" w:rsidR="00921760" w:rsidRPr="00CD6A4B" w:rsidRDefault="00921760" w:rsidP="00232B8B">
            <w:pPr>
              <w:pStyle w:val="NoSpacing"/>
              <w:rPr>
                <w:sz w:val="24"/>
                <w:szCs w:val="24"/>
                <w:lang w:val="en-AU"/>
              </w:rPr>
            </w:pPr>
            <w:r w:rsidRPr="00CD6A4B">
              <w:rPr>
                <w:sz w:val="24"/>
                <w:szCs w:val="24"/>
                <w:lang w:val="en-AU"/>
              </w:rPr>
              <w:t xml:space="preserve"> unknown</w:t>
            </w:r>
          </w:p>
          <w:p w14:paraId="454B10B6" w14:textId="77777777" w:rsidR="00921760" w:rsidRPr="00CD6A4B" w:rsidRDefault="00921760" w:rsidP="00232B8B">
            <w:pPr>
              <w:pStyle w:val="NoSpacing"/>
              <w:rPr>
                <w:sz w:val="24"/>
                <w:szCs w:val="24"/>
                <w:lang w:val="en-AU"/>
              </w:rPr>
            </w:pPr>
          </w:p>
        </w:tc>
      </w:tr>
      <w:tr w:rsidR="00921760" w:rsidRPr="00CD6A4B" w14:paraId="07A009EF" w14:textId="77777777" w:rsidTr="00232B8B">
        <w:trPr>
          <w:cantSplit/>
          <w:tblCellSpacing w:w="0" w:type="dxa"/>
        </w:trPr>
        <w:tc>
          <w:tcPr>
            <w:tcW w:w="2464" w:type="dxa"/>
            <w:vMerge w:val="restart"/>
          </w:tcPr>
          <w:p w14:paraId="2F4F64FD" w14:textId="77777777" w:rsidR="00921760" w:rsidRPr="00CD6A4B" w:rsidRDefault="00921760" w:rsidP="00232B8B">
            <w:pPr>
              <w:pStyle w:val="NoSpacing"/>
              <w:rPr>
                <w:sz w:val="24"/>
                <w:szCs w:val="24"/>
                <w:lang w:val="en-AU"/>
              </w:rPr>
            </w:pPr>
            <w:r w:rsidRPr="00CD6A4B">
              <w:rPr>
                <w:sz w:val="24"/>
                <w:szCs w:val="24"/>
                <w:lang w:val="en-AU"/>
              </w:rPr>
              <w:t>Nervous system disorders</w:t>
            </w:r>
          </w:p>
        </w:tc>
        <w:tc>
          <w:tcPr>
            <w:tcW w:w="5324" w:type="dxa"/>
          </w:tcPr>
          <w:p w14:paraId="13E20D43" w14:textId="77777777" w:rsidR="00921760" w:rsidRPr="00CD6A4B" w:rsidRDefault="00921760" w:rsidP="00232B8B">
            <w:pPr>
              <w:pStyle w:val="NoSpacing"/>
              <w:rPr>
                <w:sz w:val="24"/>
                <w:szCs w:val="24"/>
                <w:lang w:val="en-AU"/>
              </w:rPr>
            </w:pPr>
            <w:r w:rsidRPr="00CD6A4B">
              <w:rPr>
                <w:sz w:val="24"/>
                <w:szCs w:val="24"/>
                <w:lang w:val="en-AU"/>
              </w:rPr>
              <w:t>Headache</w:t>
            </w:r>
          </w:p>
        </w:tc>
        <w:tc>
          <w:tcPr>
            <w:tcW w:w="1999" w:type="dxa"/>
          </w:tcPr>
          <w:p w14:paraId="62238487" w14:textId="77777777" w:rsidR="00921760" w:rsidRPr="00CD6A4B" w:rsidRDefault="00921760" w:rsidP="00232B8B">
            <w:pPr>
              <w:pStyle w:val="NoSpacing"/>
              <w:rPr>
                <w:sz w:val="24"/>
                <w:szCs w:val="24"/>
                <w:lang w:val="en-AU"/>
              </w:rPr>
            </w:pPr>
            <w:r w:rsidRPr="00CD6A4B">
              <w:rPr>
                <w:sz w:val="24"/>
                <w:szCs w:val="24"/>
                <w:lang w:val="en-AU"/>
              </w:rPr>
              <w:t>Common</w:t>
            </w:r>
          </w:p>
        </w:tc>
      </w:tr>
      <w:tr w:rsidR="00921760" w:rsidRPr="00CD6A4B" w14:paraId="579A445F" w14:textId="77777777" w:rsidTr="00232B8B">
        <w:trPr>
          <w:cantSplit/>
          <w:tblCellSpacing w:w="0" w:type="dxa"/>
        </w:trPr>
        <w:tc>
          <w:tcPr>
            <w:tcW w:w="0" w:type="auto"/>
            <w:vMerge/>
            <w:vAlign w:val="center"/>
          </w:tcPr>
          <w:p w14:paraId="21A9D5F7" w14:textId="77777777" w:rsidR="00921760" w:rsidRPr="00CD6A4B" w:rsidRDefault="00921760" w:rsidP="00232B8B">
            <w:pPr>
              <w:pStyle w:val="NoSpacing"/>
              <w:rPr>
                <w:sz w:val="24"/>
                <w:szCs w:val="24"/>
                <w:lang w:val="en-AU"/>
              </w:rPr>
            </w:pPr>
          </w:p>
        </w:tc>
        <w:tc>
          <w:tcPr>
            <w:tcW w:w="5324" w:type="dxa"/>
          </w:tcPr>
          <w:p w14:paraId="0B822ACB" w14:textId="77777777" w:rsidR="00921760" w:rsidRPr="00CD6A4B" w:rsidRDefault="00921760" w:rsidP="00232B8B">
            <w:pPr>
              <w:pStyle w:val="NoSpacing"/>
              <w:rPr>
                <w:sz w:val="24"/>
                <w:szCs w:val="24"/>
                <w:lang w:val="en-AU"/>
              </w:rPr>
            </w:pPr>
            <w:r w:rsidRPr="00CD6A4B">
              <w:rPr>
                <w:sz w:val="24"/>
                <w:szCs w:val="24"/>
                <w:lang w:val="en-AU"/>
              </w:rPr>
              <w:t xml:space="preserve">Tremor, dizziness </w:t>
            </w:r>
          </w:p>
        </w:tc>
        <w:tc>
          <w:tcPr>
            <w:tcW w:w="1999" w:type="dxa"/>
          </w:tcPr>
          <w:p w14:paraId="1BB05ADB"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0AD59BBB" w14:textId="77777777" w:rsidTr="00232B8B">
        <w:trPr>
          <w:tblCellSpacing w:w="0" w:type="dxa"/>
        </w:trPr>
        <w:tc>
          <w:tcPr>
            <w:tcW w:w="2464" w:type="dxa"/>
            <w:vMerge w:val="restart"/>
          </w:tcPr>
          <w:p w14:paraId="543DCEEC" w14:textId="77777777" w:rsidR="00921760" w:rsidRPr="00CD6A4B" w:rsidRDefault="00921760" w:rsidP="00232B8B">
            <w:pPr>
              <w:pStyle w:val="NoSpacing"/>
              <w:rPr>
                <w:sz w:val="24"/>
                <w:szCs w:val="24"/>
                <w:lang w:val="en-AU"/>
              </w:rPr>
            </w:pPr>
            <w:r w:rsidRPr="00CD6A4B">
              <w:rPr>
                <w:sz w:val="24"/>
                <w:szCs w:val="24"/>
                <w:lang w:val="en-AU"/>
              </w:rPr>
              <w:t>Eye disorders</w:t>
            </w:r>
          </w:p>
        </w:tc>
        <w:tc>
          <w:tcPr>
            <w:tcW w:w="5324" w:type="dxa"/>
          </w:tcPr>
          <w:p w14:paraId="6238087A" w14:textId="77777777" w:rsidR="00921760" w:rsidRPr="00CD6A4B" w:rsidRDefault="00921760" w:rsidP="00232B8B">
            <w:pPr>
              <w:pStyle w:val="NoSpacing"/>
              <w:rPr>
                <w:sz w:val="24"/>
                <w:szCs w:val="24"/>
                <w:lang w:val="en-AU"/>
              </w:rPr>
            </w:pPr>
            <w:r w:rsidRPr="00CD6A4B">
              <w:rPr>
                <w:sz w:val="24"/>
                <w:szCs w:val="24"/>
                <w:lang w:val="en-AU"/>
              </w:rPr>
              <w:t>Glaucoma, cataract</w:t>
            </w:r>
          </w:p>
        </w:tc>
        <w:tc>
          <w:tcPr>
            <w:tcW w:w="1999" w:type="dxa"/>
          </w:tcPr>
          <w:p w14:paraId="1AAA1ADF" w14:textId="77777777" w:rsidR="00921760" w:rsidRPr="00CD6A4B" w:rsidRDefault="00921760" w:rsidP="00232B8B">
            <w:pPr>
              <w:pStyle w:val="NoSpacing"/>
              <w:rPr>
                <w:sz w:val="24"/>
                <w:szCs w:val="24"/>
                <w:lang w:val="en-AU"/>
              </w:rPr>
            </w:pPr>
            <w:r w:rsidRPr="00CD6A4B">
              <w:rPr>
                <w:sz w:val="24"/>
                <w:szCs w:val="24"/>
                <w:lang w:val="en-AU"/>
              </w:rPr>
              <w:t xml:space="preserve">Very rare </w:t>
            </w:r>
          </w:p>
        </w:tc>
      </w:tr>
      <w:tr w:rsidR="00921760" w:rsidRPr="00CD6A4B" w14:paraId="4E2FC119" w14:textId="77777777" w:rsidTr="00232B8B">
        <w:trPr>
          <w:tblCellSpacing w:w="0" w:type="dxa"/>
        </w:trPr>
        <w:tc>
          <w:tcPr>
            <w:tcW w:w="2464" w:type="dxa"/>
            <w:vMerge/>
          </w:tcPr>
          <w:p w14:paraId="3FC409AF" w14:textId="77777777" w:rsidR="00921760" w:rsidRPr="00CD6A4B" w:rsidRDefault="00921760" w:rsidP="00232B8B">
            <w:pPr>
              <w:pStyle w:val="NoSpacing"/>
              <w:rPr>
                <w:sz w:val="24"/>
                <w:szCs w:val="24"/>
                <w:lang w:val="en-AU"/>
              </w:rPr>
            </w:pPr>
          </w:p>
        </w:tc>
        <w:tc>
          <w:tcPr>
            <w:tcW w:w="5324" w:type="dxa"/>
          </w:tcPr>
          <w:p w14:paraId="5EB4539E" w14:textId="77777777" w:rsidR="00921760" w:rsidRPr="00CD6A4B" w:rsidRDefault="00921760" w:rsidP="00232B8B">
            <w:pPr>
              <w:pStyle w:val="NoSpacing"/>
              <w:rPr>
                <w:sz w:val="24"/>
                <w:szCs w:val="24"/>
                <w:lang w:val="en-AU"/>
              </w:rPr>
            </w:pPr>
            <w:r w:rsidRPr="009D1DE6">
              <w:rPr>
                <w:sz w:val="24"/>
                <w:szCs w:val="24"/>
                <w:lang w:val="en-AU"/>
              </w:rPr>
              <w:t xml:space="preserve">Vision, blurred (see also </w:t>
            </w:r>
            <w:hyperlink w:anchor="_4.4_SPECIAL_WARNINGS" w:history="1">
              <w:r w:rsidRPr="00995501">
                <w:rPr>
                  <w:rStyle w:val="Hyperlink"/>
                  <w:sz w:val="24"/>
                  <w:szCs w:val="24"/>
                  <w:lang w:val="en-AU"/>
                </w:rPr>
                <w:t>section 4.</w:t>
              </w:r>
              <w:r>
                <w:rPr>
                  <w:rStyle w:val="Hyperlink"/>
                  <w:sz w:val="24"/>
                  <w:szCs w:val="24"/>
                  <w:lang w:val="en-AU"/>
                </w:rPr>
                <w:t xml:space="preserve">4 </w:t>
              </w:r>
              <w:r w:rsidRPr="00945FE9">
                <w:rPr>
                  <w:rStyle w:val="Hyperlink"/>
                  <w:sz w:val="24"/>
                  <w:szCs w:val="24"/>
                  <w:lang w:val="en-AU"/>
                </w:rPr>
                <w:t>SPECIAL WARNINGS AND PRECAUTIONS FOR USE</w:t>
              </w:r>
            </w:hyperlink>
            <w:r w:rsidRPr="009D1DE6">
              <w:rPr>
                <w:sz w:val="24"/>
                <w:szCs w:val="24"/>
                <w:lang w:val="en-AU"/>
              </w:rPr>
              <w:t>)</w:t>
            </w:r>
          </w:p>
        </w:tc>
        <w:tc>
          <w:tcPr>
            <w:tcW w:w="1999" w:type="dxa"/>
          </w:tcPr>
          <w:p w14:paraId="46F8B475" w14:textId="77777777" w:rsidR="00921760" w:rsidRPr="00CD6A4B" w:rsidRDefault="00921760" w:rsidP="00232B8B">
            <w:pPr>
              <w:pStyle w:val="NoSpacing"/>
              <w:rPr>
                <w:sz w:val="24"/>
                <w:szCs w:val="24"/>
                <w:lang w:val="en-AU"/>
              </w:rPr>
            </w:pPr>
            <w:r w:rsidRPr="009D1DE6">
              <w:rPr>
                <w:sz w:val="24"/>
                <w:szCs w:val="24"/>
                <w:lang w:val="en-AU"/>
              </w:rPr>
              <w:t>Unknown</w:t>
            </w:r>
          </w:p>
        </w:tc>
      </w:tr>
      <w:tr w:rsidR="00921760" w:rsidRPr="00CD6A4B" w14:paraId="1527C0B7" w14:textId="77777777" w:rsidTr="00232B8B">
        <w:trPr>
          <w:tblCellSpacing w:w="0" w:type="dxa"/>
        </w:trPr>
        <w:tc>
          <w:tcPr>
            <w:tcW w:w="2464" w:type="dxa"/>
          </w:tcPr>
          <w:p w14:paraId="190FB8B2" w14:textId="77777777" w:rsidR="00921760" w:rsidRPr="00CD6A4B" w:rsidRDefault="00921760" w:rsidP="00232B8B">
            <w:pPr>
              <w:pStyle w:val="NoSpacing"/>
              <w:rPr>
                <w:sz w:val="24"/>
                <w:szCs w:val="24"/>
                <w:lang w:val="en-AU"/>
              </w:rPr>
            </w:pPr>
            <w:r w:rsidRPr="00CD6A4B">
              <w:rPr>
                <w:sz w:val="24"/>
                <w:szCs w:val="24"/>
                <w:lang w:val="en-AU"/>
              </w:rPr>
              <w:t>Ear and labyrinth disorders</w:t>
            </w:r>
          </w:p>
        </w:tc>
        <w:tc>
          <w:tcPr>
            <w:tcW w:w="5324" w:type="dxa"/>
          </w:tcPr>
          <w:p w14:paraId="0B2D4BA0" w14:textId="77777777" w:rsidR="00921760" w:rsidRPr="00CD6A4B" w:rsidRDefault="00921760" w:rsidP="00232B8B">
            <w:pPr>
              <w:pStyle w:val="NoSpacing"/>
              <w:rPr>
                <w:sz w:val="24"/>
                <w:szCs w:val="24"/>
                <w:lang w:val="en-AU"/>
              </w:rPr>
            </w:pPr>
            <w:proofErr w:type="spellStart"/>
            <w:r w:rsidRPr="00CD6A4B">
              <w:rPr>
                <w:sz w:val="24"/>
                <w:szCs w:val="24"/>
                <w:lang w:val="en-AU"/>
              </w:rPr>
              <w:t>Otosalpingitis</w:t>
            </w:r>
            <w:proofErr w:type="spellEnd"/>
          </w:p>
        </w:tc>
        <w:tc>
          <w:tcPr>
            <w:tcW w:w="1999" w:type="dxa"/>
          </w:tcPr>
          <w:p w14:paraId="63BAED20"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5CA1EBEB" w14:textId="77777777" w:rsidTr="00232B8B">
        <w:trPr>
          <w:trHeight w:val="320"/>
          <w:tblCellSpacing w:w="0" w:type="dxa"/>
        </w:trPr>
        <w:tc>
          <w:tcPr>
            <w:tcW w:w="2464" w:type="dxa"/>
            <w:vMerge w:val="restart"/>
          </w:tcPr>
          <w:p w14:paraId="3118E906" w14:textId="77777777" w:rsidR="00921760" w:rsidRPr="00CD6A4B" w:rsidRDefault="00921760" w:rsidP="00232B8B">
            <w:pPr>
              <w:pStyle w:val="NoSpacing"/>
              <w:rPr>
                <w:sz w:val="24"/>
                <w:szCs w:val="24"/>
                <w:lang w:val="en-AU"/>
              </w:rPr>
            </w:pPr>
            <w:r w:rsidRPr="00CD6A4B">
              <w:rPr>
                <w:sz w:val="24"/>
                <w:szCs w:val="24"/>
                <w:lang w:val="en-AU"/>
              </w:rPr>
              <w:t>Cardiac disorders</w:t>
            </w:r>
          </w:p>
        </w:tc>
        <w:tc>
          <w:tcPr>
            <w:tcW w:w="5324" w:type="dxa"/>
          </w:tcPr>
          <w:p w14:paraId="23B05C08" w14:textId="77777777" w:rsidR="00921760" w:rsidRPr="00CD6A4B" w:rsidRDefault="00921760" w:rsidP="00232B8B">
            <w:pPr>
              <w:pStyle w:val="NoSpacing"/>
              <w:rPr>
                <w:sz w:val="24"/>
                <w:szCs w:val="24"/>
                <w:lang w:val="en-AU"/>
              </w:rPr>
            </w:pPr>
            <w:r w:rsidRPr="00CD6A4B">
              <w:rPr>
                <w:sz w:val="24"/>
                <w:szCs w:val="24"/>
                <w:lang w:val="en-AU"/>
              </w:rPr>
              <w:t xml:space="preserve">Palpitations, electrocardiogram QT corrected interval prolonged, electrocardiogram change, tachycardia, tachyarrhythmia, atrial fibrillation*, </w:t>
            </w:r>
          </w:p>
        </w:tc>
        <w:tc>
          <w:tcPr>
            <w:tcW w:w="1999" w:type="dxa"/>
            <w:shd w:val="clear" w:color="auto" w:fill="auto"/>
          </w:tcPr>
          <w:p w14:paraId="3FC75202"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3FFFE333" w14:textId="77777777" w:rsidTr="00232B8B">
        <w:trPr>
          <w:trHeight w:val="320"/>
          <w:tblCellSpacing w:w="0" w:type="dxa"/>
        </w:trPr>
        <w:tc>
          <w:tcPr>
            <w:tcW w:w="2464" w:type="dxa"/>
            <w:vMerge/>
          </w:tcPr>
          <w:p w14:paraId="4AE4845E" w14:textId="77777777" w:rsidR="00921760" w:rsidRPr="00CD6A4B" w:rsidRDefault="00921760" w:rsidP="00232B8B">
            <w:pPr>
              <w:pStyle w:val="NoSpacing"/>
              <w:rPr>
                <w:sz w:val="24"/>
                <w:szCs w:val="24"/>
                <w:lang w:val="en-AU"/>
              </w:rPr>
            </w:pPr>
          </w:p>
        </w:tc>
        <w:tc>
          <w:tcPr>
            <w:tcW w:w="5324" w:type="dxa"/>
          </w:tcPr>
          <w:p w14:paraId="3BB6D680" w14:textId="77777777" w:rsidR="00921760" w:rsidRPr="00CD6A4B" w:rsidRDefault="00921760" w:rsidP="00232B8B">
            <w:pPr>
              <w:pStyle w:val="NoSpacing"/>
              <w:rPr>
                <w:sz w:val="24"/>
                <w:szCs w:val="24"/>
                <w:lang w:val="en-AU"/>
              </w:rPr>
            </w:pPr>
            <w:r w:rsidRPr="00CD6A4B">
              <w:rPr>
                <w:sz w:val="24"/>
                <w:szCs w:val="24"/>
                <w:lang w:val="en-AU"/>
              </w:rPr>
              <w:t xml:space="preserve">Ventricular </w:t>
            </w:r>
            <w:proofErr w:type="spellStart"/>
            <w:r w:rsidRPr="00CD6A4B">
              <w:rPr>
                <w:sz w:val="24"/>
                <w:szCs w:val="24"/>
                <w:lang w:val="en-AU"/>
              </w:rPr>
              <w:t>extrasystoles</w:t>
            </w:r>
            <w:proofErr w:type="spellEnd"/>
            <w:r w:rsidRPr="00CD6A4B">
              <w:rPr>
                <w:sz w:val="24"/>
                <w:szCs w:val="24"/>
                <w:lang w:val="en-AU"/>
              </w:rPr>
              <w:t>, angina pectoris</w:t>
            </w:r>
          </w:p>
        </w:tc>
        <w:tc>
          <w:tcPr>
            <w:tcW w:w="1999" w:type="dxa"/>
            <w:shd w:val="clear" w:color="auto" w:fill="auto"/>
          </w:tcPr>
          <w:p w14:paraId="704FC9DC" w14:textId="77777777" w:rsidR="00921760" w:rsidRPr="00CD6A4B" w:rsidRDefault="00921760" w:rsidP="00232B8B">
            <w:pPr>
              <w:pStyle w:val="NoSpacing"/>
              <w:rPr>
                <w:sz w:val="24"/>
                <w:szCs w:val="24"/>
                <w:lang w:val="en-AU"/>
              </w:rPr>
            </w:pPr>
            <w:r w:rsidRPr="00CD6A4B">
              <w:rPr>
                <w:sz w:val="24"/>
                <w:szCs w:val="24"/>
                <w:lang w:val="en-AU"/>
              </w:rPr>
              <w:t>Rare</w:t>
            </w:r>
          </w:p>
        </w:tc>
      </w:tr>
      <w:tr w:rsidR="00921760" w:rsidRPr="00CD6A4B" w14:paraId="693D0C6C" w14:textId="77777777" w:rsidTr="00232B8B">
        <w:trPr>
          <w:tblCellSpacing w:w="0" w:type="dxa"/>
        </w:trPr>
        <w:tc>
          <w:tcPr>
            <w:tcW w:w="2464" w:type="dxa"/>
          </w:tcPr>
          <w:p w14:paraId="7367355E" w14:textId="77777777" w:rsidR="00921760" w:rsidRPr="00CD6A4B" w:rsidRDefault="00921760" w:rsidP="00232B8B">
            <w:pPr>
              <w:pStyle w:val="NoSpacing"/>
              <w:rPr>
                <w:sz w:val="24"/>
                <w:szCs w:val="24"/>
                <w:lang w:val="en-AU"/>
              </w:rPr>
            </w:pPr>
            <w:r w:rsidRPr="00CD6A4B">
              <w:rPr>
                <w:sz w:val="24"/>
                <w:szCs w:val="24"/>
                <w:lang w:val="en-AU"/>
              </w:rPr>
              <w:t>Vascular disorders</w:t>
            </w:r>
          </w:p>
        </w:tc>
        <w:tc>
          <w:tcPr>
            <w:tcW w:w="5324" w:type="dxa"/>
          </w:tcPr>
          <w:p w14:paraId="59774DD5" w14:textId="77777777" w:rsidR="00921760" w:rsidRPr="00CD6A4B" w:rsidRDefault="00921760" w:rsidP="00232B8B">
            <w:pPr>
              <w:pStyle w:val="NoSpacing"/>
              <w:rPr>
                <w:sz w:val="24"/>
                <w:szCs w:val="24"/>
                <w:lang w:val="en-AU"/>
              </w:rPr>
            </w:pPr>
            <w:r w:rsidRPr="00CD6A4B">
              <w:rPr>
                <w:sz w:val="24"/>
                <w:szCs w:val="24"/>
                <w:lang w:val="en-AU"/>
              </w:rPr>
              <w:t xml:space="preserve">Hyperaemia, flushing </w:t>
            </w:r>
          </w:p>
        </w:tc>
        <w:tc>
          <w:tcPr>
            <w:tcW w:w="1999" w:type="dxa"/>
          </w:tcPr>
          <w:p w14:paraId="50F1D9CA"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69EA5C7E" w14:textId="77777777" w:rsidTr="00232B8B">
        <w:trPr>
          <w:cantSplit/>
          <w:tblCellSpacing w:w="0" w:type="dxa"/>
        </w:trPr>
        <w:tc>
          <w:tcPr>
            <w:tcW w:w="2464" w:type="dxa"/>
            <w:vMerge w:val="restart"/>
          </w:tcPr>
          <w:p w14:paraId="6612769B" w14:textId="77777777" w:rsidR="00921760" w:rsidRPr="00CD6A4B" w:rsidRDefault="00921760" w:rsidP="00232B8B">
            <w:pPr>
              <w:pStyle w:val="NoSpacing"/>
              <w:rPr>
                <w:sz w:val="24"/>
                <w:szCs w:val="24"/>
                <w:lang w:val="en-AU"/>
              </w:rPr>
            </w:pPr>
            <w:r w:rsidRPr="00CD6A4B">
              <w:rPr>
                <w:sz w:val="24"/>
                <w:szCs w:val="24"/>
                <w:lang w:val="en-AU"/>
              </w:rPr>
              <w:lastRenderedPageBreak/>
              <w:t>Respiratory, thoracic and mediastinal disorders</w:t>
            </w:r>
          </w:p>
        </w:tc>
        <w:tc>
          <w:tcPr>
            <w:tcW w:w="5324" w:type="dxa"/>
          </w:tcPr>
          <w:p w14:paraId="6D5CFD4F" w14:textId="77777777" w:rsidR="00921760" w:rsidRPr="00CD6A4B" w:rsidRDefault="00921760" w:rsidP="00232B8B">
            <w:pPr>
              <w:pStyle w:val="NoSpacing"/>
              <w:rPr>
                <w:sz w:val="24"/>
                <w:szCs w:val="24"/>
                <w:lang w:val="en-AU"/>
              </w:rPr>
            </w:pPr>
            <w:r w:rsidRPr="00CD6A4B">
              <w:rPr>
                <w:sz w:val="24"/>
                <w:szCs w:val="24"/>
                <w:lang w:val="en-AU"/>
              </w:rPr>
              <w:t>Dysphonia</w:t>
            </w:r>
          </w:p>
        </w:tc>
        <w:tc>
          <w:tcPr>
            <w:tcW w:w="1999" w:type="dxa"/>
          </w:tcPr>
          <w:p w14:paraId="236EBA36" w14:textId="77777777" w:rsidR="00921760" w:rsidRPr="00CD6A4B" w:rsidRDefault="00921760" w:rsidP="00232B8B">
            <w:pPr>
              <w:pStyle w:val="NoSpacing"/>
              <w:rPr>
                <w:sz w:val="24"/>
                <w:szCs w:val="24"/>
                <w:lang w:val="en-AU"/>
              </w:rPr>
            </w:pPr>
            <w:r w:rsidRPr="00CD6A4B">
              <w:rPr>
                <w:sz w:val="24"/>
                <w:szCs w:val="24"/>
                <w:lang w:val="en-AU"/>
              </w:rPr>
              <w:t>Common</w:t>
            </w:r>
          </w:p>
        </w:tc>
      </w:tr>
      <w:tr w:rsidR="00921760" w:rsidRPr="00CD6A4B" w14:paraId="1E183C58" w14:textId="77777777" w:rsidTr="00232B8B">
        <w:trPr>
          <w:cantSplit/>
          <w:trHeight w:val="353"/>
          <w:tblCellSpacing w:w="0" w:type="dxa"/>
        </w:trPr>
        <w:tc>
          <w:tcPr>
            <w:tcW w:w="0" w:type="auto"/>
            <w:vMerge/>
            <w:vAlign w:val="center"/>
          </w:tcPr>
          <w:p w14:paraId="5EEB346C" w14:textId="77777777" w:rsidR="00921760" w:rsidRPr="00CD6A4B" w:rsidRDefault="00921760" w:rsidP="00232B8B">
            <w:pPr>
              <w:pStyle w:val="NoSpacing"/>
              <w:rPr>
                <w:sz w:val="24"/>
                <w:szCs w:val="24"/>
                <w:lang w:val="en-AU"/>
              </w:rPr>
            </w:pPr>
          </w:p>
        </w:tc>
        <w:tc>
          <w:tcPr>
            <w:tcW w:w="5324" w:type="dxa"/>
          </w:tcPr>
          <w:p w14:paraId="00470D99" w14:textId="77777777" w:rsidR="00921760" w:rsidRPr="00CD6A4B" w:rsidRDefault="00921760" w:rsidP="00232B8B">
            <w:pPr>
              <w:pStyle w:val="NoSpacing"/>
              <w:rPr>
                <w:sz w:val="24"/>
                <w:szCs w:val="24"/>
                <w:lang w:val="en-AU"/>
              </w:rPr>
            </w:pPr>
            <w:r w:rsidRPr="00CD6A4B">
              <w:rPr>
                <w:sz w:val="24"/>
                <w:szCs w:val="24"/>
                <w:lang w:val="en-AU"/>
              </w:rPr>
              <w:t>Cough, productive cough, throat irritation, asthmatic crisis</w:t>
            </w:r>
          </w:p>
        </w:tc>
        <w:tc>
          <w:tcPr>
            <w:tcW w:w="1999" w:type="dxa"/>
            <w:shd w:val="clear" w:color="auto" w:fill="auto"/>
          </w:tcPr>
          <w:p w14:paraId="40E14B72"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44A88911" w14:textId="77777777" w:rsidTr="00232B8B">
        <w:trPr>
          <w:cantSplit/>
          <w:trHeight w:val="225"/>
          <w:tblCellSpacing w:w="0" w:type="dxa"/>
        </w:trPr>
        <w:tc>
          <w:tcPr>
            <w:tcW w:w="0" w:type="auto"/>
            <w:vMerge/>
            <w:vAlign w:val="center"/>
          </w:tcPr>
          <w:p w14:paraId="22CFBB5C" w14:textId="77777777" w:rsidR="00921760" w:rsidRPr="00CD6A4B" w:rsidRDefault="00921760" w:rsidP="00232B8B">
            <w:pPr>
              <w:pStyle w:val="NoSpacing"/>
              <w:rPr>
                <w:sz w:val="24"/>
                <w:szCs w:val="24"/>
                <w:lang w:val="en-AU"/>
              </w:rPr>
            </w:pPr>
          </w:p>
        </w:tc>
        <w:tc>
          <w:tcPr>
            <w:tcW w:w="5324" w:type="dxa"/>
          </w:tcPr>
          <w:p w14:paraId="16538587" w14:textId="77777777" w:rsidR="00921760" w:rsidRPr="00CD6A4B" w:rsidRDefault="00921760" w:rsidP="00232B8B">
            <w:pPr>
              <w:pStyle w:val="NoSpacing"/>
              <w:rPr>
                <w:sz w:val="24"/>
                <w:szCs w:val="24"/>
                <w:lang w:val="en-AU"/>
              </w:rPr>
            </w:pPr>
            <w:r w:rsidRPr="00CD6A4B">
              <w:rPr>
                <w:sz w:val="24"/>
                <w:szCs w:val="24"/>
                <w:lang w:val="en-AU"/>
              </w:rPr>
              <w:t>Bronchospasm paradoxical</w:t>
            </w:r>
          </w:p>
        </w:tc>
        <w:tc>
          <w:tcPr>
            <w:tcW w:w="1999" w:type="dxa"/>
            <w:shd w:val="clear" w:color="auto" w:fill="auto"/>
          </w:tcPr>
          <w:p w14:paraId="1D363C00" w14:textId="77777777" w:rsidR="00921760" w:rsidRPr="00CD6A4B" w:rsidRDefault="00921760" w:rsidP="00232B8B">
            <w:pPr>
              <w:pStyle w:val="NoSpacing"/>
              <w:rPr>
                <w:sz w:val="24"/>
                <w:szCs w:val="24"/>
                <w:lang w:val="en-AU"/>
              </w:rPr>
            </w:pPr>
            <w:r w:rsidRPr="00CD6A4B">
              <w:rPr>
                <w:sz w:val="24"/>
                <w:szCs w:val="24"/>
                <w:lang w:val="en-AU"/>
              </w:rPr>
              <w:t>Rare</w:t>
            </w:r>
          </w:p>
        </w:tc>
      </w:tr>
      <w:tr w:rsidR="00921760" w:rsidRPr="00CD6A4B" w14:paraId="65DA2687" w14:textId="77777777" w:rsidTr="00232B8B">
        <w:trPr>
          <w:cantSplit/>
          <w:trHeight w:val="225"/>
          <w:tblCellSpacing w:w="0" w:type="dxa"/>
        </w:trPr>
        <w:tc>
          <w:tcPr>
            <w:tcW w:w="0" w:type="auto"/>
            <w:vMerge/>
            <w:vAlign w:val="center"/>
          </w:tcPr>
          <w:p w14:paraId="109F2C71" w14:textId="77777777" w:rsidR="00921760" w:rsidRPr="00CD6A4B" w:rsidRDefault="00921760" w:rsidP="00232B8B">
            <w:pPr>
              <w:pStyle w:val="NoSpacing"/>
              <w:rPr>
                <w:sz w:val="24"/>
                <w:szCs w:val="24"/>
                <w:lang w:val="en-AU"/>
              </w:rPr>
            </w:pPr>
          </w:p>
        </w:tc>
        <w:tc>
          <w:tcPr>
            <w:tcW w:w="5324" w:type="dxa"/>
          </w:tcPr>
          <w:p w14:paraId="4578A7AB" w14:textId="77777777" w:rsidR="00921760" w:rsidRPr="00CD6A4B" w:rsidRDefault="00921760" w:rsidP="00232B8B">
            <w:pPr>
              <w:pStyle w:val="NoSpacing"/>
              <w:rPr>
                <w:sz w:val="24"/>
                <w:szCs w:val="24"/>
                <w:lang w:val="en-AU"/>
              </w:rPr>
            </w:pPr>
            <w:r w:rsidRPr="00CD6A4B">
              <w:rPr>
                <w:sz w:val="24"/>
                <w:szCs w:val="24"/>
                <w:lang w:val="en-AU"/>
              </w:rPr>
              <w:t>Dyspnoea, exacerbation of asthma</w:t>
            </w:r>
          </w:p>
        </w:tc>
        <w:tc>
          <w:tcPr>
            <w:tcW w:w="1999" w:type="dxa"/>
            <w:shd w:val="clear" w:color="auto" w:fill="auto"/>
          </w:tcPr>
          <w:p w14:paraId="40C522F0" w14:textId="77777777" w:rsidR="00921760" w:rsidRPr="00CD6A4B" w:rsidRDefault="00921760" w:rsidP="00232B8B">
            <w:pPr>
              <w:pStyle w:val="NoSpacing"/>
              <w:rPr>
                <w:sz w:val="24"/>
                <w:szCs w:val="24"/>
                <w:lang w:val="en-AU"/>
              </w:rPr>
            </w:pPr>
            <w:r w:rsidRPr="00CD6A4B">
              <w:rPr>
                <w:sz w:val="24"/>
                <w:szCs w:val="24"/>
                <w:lang w:val="en-AU"/>
              </w:rPr>
              <w:t xml:space="preserve">Very rare </w:t>
            </w:r>
          </w:p>
        </w:tc>
      </w:tr>
      <w:tr w:rsidR="00921760" w:rsidRPr="00CD6A4B" w14:paraId="0D71A626" w14:textId="77777777" w:rsidTr="00232B8B">
        <w:trPr>
          <w:tblCellSpacing w:w="0" w:type="dxa"/>
        </w:trPr>
        <w:tc>
          <w:tcPr>
            <w:tcW w:w="2464" w:type="dxa"/>
          </w:tcPr>
          <w:p w14:paraId="7D0504F9" w14:textId="77777777" w:rsidR="00921760" w:rsidRPr="00CD6A4B" w:rsidRDefault="00921760" w:rsidP="00232B8B">
            <w:pPr>
              <w:pStyle w:val="NoSpacing"/>
              <w:rPr>
                <w:sz w:val="24"/>
                <w:szCs w:val="24"/>
                <w:lang w:val="en-AU"/>
              </w:rPr>
            </w:pPr>
            <w:r w:rsidRPr="00CD6A4B">
              <w:rPr>
                <w:sz w:val="24"/>
                <w:szCs w:val="24"/>
                <w:lang w:val="en-AU"/>
              </w:rPr>
              <w:t>Gastrointestinal disorders</w:t>
            </w:r>
          </w:p>
        </w:tc>
        <w:tc>
          <w:tcPr>
            <w:tcW w:w="5324" w:type="dxa"/>
          </w:tcPr>
          <w:p w14:paraId="449CAEEE" w14:textId="77777777" w:rsidR="00921760" w:rsidRPr="00CD6A4B" w:rsidRDefault="00921760" w:rsidP="00232B8B">
            <w:pPr>
              <w:pStyle w:val="NoSpacing"/>
              <w:rPr>
                <w:sz w:val="24"/>
                <w:szCs w:val="24"/>
                <w:lang w:val="en-AU"/>
              </w:rPr>
            </w:pPr>
            <w:r w:rsidRPr="00CD6A4B">
              <w:rPr>
                <w:sz w:val="24"/>
                <w:szCs w:val="24"/>
                <w:lang w:val="en-AU"/>
              </w:rPr>
              <w:t xml:space="preserve">Diarrhoea, dry mouth, dyspepsia, dysphagia, burning sensation of the lips, nausea, </w:t>
            </w:r>
            <w:proofErr w:type="spellStart"/>
            <w:r w:rsidRPr="00CD6A4B">
              <w:rPr>
                <w:sz w:val="24"/>
                <w:szCs w:val="24"/>
                <w:lang w:val="en-AU"/>
              </w:rPr>
              <w:t>dysgeusia</w:t>
            </w:r>
            <w:proofErr w:type="spellEnd"/>
          </w:p>
        </w:tc>
        <w:tc>
          <w:tcPr>
            <w:tcW w:w="1999" w:type="dxa"/>
          </w:tcPr>
          <w:p w14:paraId="49EFBEA5"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719D22F0" w14:textId="77777777" w:rsidTr="00232B8B">
        <w:trPr>
          <w:trHeight w:val="353"/>
          <w:tblCellSpacing w:w="0" w:type="dxa"/>
        </w:trPr>
        <w:tc>
          <w:tcPr>
            <w:tcW w:w="2464" w:type="dxa"/>
            <w:vMerge w:val="restart"/>
          </w:tcPr>
          <w:p w14:paraId="5BFFA9FD" w14:textId="77777777" w:rsidR="00921760" w:rsidRPr="00CD6A4B" w:rsidRDefault="00921760" w:rsidP="00232B8B">
            <w:pPr>
              <w:pStyle w:val="NoSpacing"/>
              <w:rPr>
                <w:sz w:val="24"/>
                <w:szCs w:val="24"/>
                <w:lang w:val="en-AU"/>
              </w:rPr>
            </w:pPr>
            <w:r w:rsidRPr="00CD6A4B">
              <w:rPr>
                <w:sz w:val="24"/>
                <w:szCs w:val="24"/>
                <w:lang w:val="en-AU"/>
              </w:rPr>
              <w:t>Skin and subcutaneous tissue disorders</w:t>
            </w:r>
          </w:p>
        </w:tc>
        <w:tc>
          <w:tcPr>
            <w:tcW w:w="5324" w:type="dxa"/>
          </w:tcPr>
          <w:p w14:paraId="7A2932DC" w14:textId="77777777" w:rsidR="00921760" w:rsidRPr="00CD6A4B" w:rsidRDefault="00921760" w:rsidP="00232B8B">
            <w:pPr>
              <w:pStyle w:val="NoSpacing"/>
              <w:rPr>
                <w:sz w:val="24"/>
                <w:szCs w:val="24"/>
                <w:lang w:val="en-AU"/>
              </w:rPr>
            </w:pPr>
            <w:r w:rsidRPr="00CD6A4B">
              <w:rPr>
                <w:sz w:val="24"/>
                <w:szCs w:val="24"/>
                <w:lang w:val="en-AU"/>
              </w:rPr>
              <w:t xml:space="preserve">Pruritus, rash, hyperhidrosis, </w:t>
            </w:r>
            <w:proofErr w:type="spellStart"/>
            <w:r w:rsidRPr="00CD6A4B">
              <w:rPr>
                <w:sz w:val="24"/>
                <w:szCs w:val="24"/>
                <w:lang w:val="en-AU"/>
              </w:rPr>
              <w:t>urticaria</w:t>
            </w:r>
            <w:proofErr w:type="spellEnd"/>
          </w:p>
        </w:tc>
        <w:tc>
          <w:tcPr>
            <w:tcW w:w="1999" w:type="dxa"/>
            <w:shd w:val="clear" w:color="auto" w:fill="auto"/>
          </w:tcPr>
          <w:p w14:paraId="19912DF7"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25462F38" w14:textId="77777777" w:rsidTr="00232B8B">
        <w:trPr>
          <w:trHeight w:val="352"/>
          <w:tblCellSpacing w:w="0" w:type="dxa"/>
        </w:trPr>
        <w:tc>
          <w:tcPr>
            <w:tcW w:w="2464" w:type="dxa"/>
            <w:vMerge/>
          </w:tcPr>
          <w:p w14:paraId="34523298" w14:textId="77777777" w:rsidR="00921760" w:rsidRPr="00CD6A4B" w:rsidRDefault="00921760" w:rsidP="00232B8B">
            <w:pPr>
              <w:pStyle w:val="NoSpacing"/>
              <w:rPr>
                <w:sz w:val="24"/>
                <w:szCs w:val="24"/>
                <w:lang w:val="en-AU"/>
              </w:rPr>
            </w:pPr>
          </w:p>
        </w:tc>
        <w:tc>
          <w:tcPr>
            <w:tcW w:w="5324" w:type="dxa"/>
          </w:tcPr>
          <w:p w14:paraId="506BD027" w14:textId="77777777" w:rsidR="00921760" w:rsidRPr="00CD6A4B" w:rsidRDefault="00921760" w:rsidP="00232B8B">
            <w:pPr>
              <w:pStyle w:val="NoSpacing"/>
              <w:rPr>
                <w:sz w:val="24"/>
                <w:szCs w:val="24"/>
                <w:lang w:val="en-AU"/>
              </w:rPr>
            </w:pPr>
            <w:r w:rsidRPr="00CD6A4B">
              <w:rPr>
                <w:sz w:val="24"/>
                <w:szCs w:val="24"/>
                <w:lang w:val="en-AU"/>
              </w:rPr>
              <w:t>Angioedema</w:t>
            </w:r>
          </w:p>
        </w:tc>
        <w:tc>
          <w:tcPr>
            <w:tcW w:w="1999" w:type="dxa"/>
            <w:shd w:val="clear" w:color="auto" w:fill="auto"/>
          </w:tcPr>
          <w:p w14:paraId="531D4753" w14:textId="77777777" w:rsidR="00921760" w:rsidRPr="00CD6A4B" w:rsidRDefault="00921760" w:rsidP="00232B8B">
            <w:pPr>
              <w:pStyle w:val="NoSpacing"/>
              <w:rPr>
                <w:sz w:val="24"/>
                <w:szCs w:val="24"/>
                <w:lang w:val="en-AU"/>
              </w:rPr>
            </w:pPr>
            <w:r w:rsidRPr="00CD6A4B">
              <w:rPr>
                <w:sz w:val="24"/>
                <w:szCs w:val="24"/>
                <w:lang w:val="en-AU"/>
              </w:rPr>
              <w:t>Rare</w:t>
            </w:r>
          </w:p>
        </w:tc>
      </w:tr>
      <w:tr w:rsidR="00921760" w:rsidRPr="00CD6A4B" w14:paraId="3FA41737" w14:textId="77777777" w:rsidTr="00232B8B">
        <w:trPr>
          <w:trHeight w:val="548"/>
          <w:tblCellSpacing w:w="0" w:type="dxa"/>
        </w:trPr>
        <w:tc>
          <w:tcPr>
            <w:tcW w:w="2464" w:type="dxa"/>
            <w:vMerge w:val="restart"/>
          </w:tcPr>
          <w:p w14:paraId="108E38AF" w14:textId="77777777" w:rsidR="00921760" w:rsidRPr="00CD6A4B" w:rsidRDefault="00921760" w:rsidP="00232B8B">
            <w:pPr>
              <w:pStyle w:val="NoSpacing"/>
              <w:rPr>
                <w:sz w:val="24"/>
                <w:szCs w:val="24"/>
                <w:lang w:val="en-AU"/>
              </w:rPr>
            </w:pPr>
            <w:r w:rsidRPr="00CD6A4B">
              <w:rPr>
                <w:sz w:val="24"/>
                <w:szCs w:val="24"/>
                <w:lang w:val="en-AU"/>
              </w:rPr>
              <w:t>Musculoskeletal and connective tissue disorders</w:t>
            </w:r>
          </w:p>
        </w:tc>
        <w:tc>
          <w:tcPr>
            <w:tcW w:w="5324" w:type="dxa"/>
          </w:tcPr>
          <w:p w14:paraId="3B215409" w14:textId="77777777" w:rsidR="00921760" w:rsidRPr="00CD6A4B" w:rsidRDefault="00921760" w:rsidP="00232B8B">
            <w:pPr>
              <w:pStyle w:val="NoSpacing"/>
              <w:rPr>
                <w:sz w:val="24"/>
                <w:szCs w:val="24"/>
                <w:lang w:val="en-AU"/>
              </w:rPr>
            </w:pPr>
            <w:r w:rsidRPr="00CD6A4B">
              <w:rPr>
                <w:sz w:val="24"/>
                <w:szCs w:val="24"/>
                <w:lang w:val="en-AU"/>
              </w:rPr>
              <w:t>Muscle spasms, myalgia</w:t>
            </w:r>
          </w:p>
        </w:tc>
        <w:tc>
          <w:tcPr>
            <w:tcW w:w="1999" w:type="dxa"/>
            <w:shd w:val="clear" w:color="auto" w:fill="auto"/>
          </w:tcPr>
          <w:p w14:paraId="08A1BB88"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5E247568" w14:textId="77777777" w:rsidTr="00232B8B">
        <w:trPr>
          <w:trHeight w:val="547"/>
          <w:tblCellSpacing w:w="0" w:type="dxa"/>
        </w:trPr>
        <w:tc>
          <w:tcPr>
            <w:tcW w:w="2464" w:type="dxa"/>
            <w:vMerge/>
          </w:tcPr>
          <w:p w14:paraId="151B6569" w14:textId="77777777" w:rsidR="00921760" w:rsidRPr="00CD6A4B" w:rsidRDefault="00921760" w:rsidP="00232B8B">
            <w:pPr>
              <w:pStyle w:val="NoSpacing"/>
              <w:rPr>
                <w:sz w:val="24"/>
                <w:szCs w:val="24"/>
                <w:lang w:val="en-AU"/>
              </w:rPr>
            </w:pPr>
          </w:p>
        </w:tc>
        <w:tc>
          <w:tcPr>
            <w:tcW w:w="5324" w:type="dxa"/>
          </w:tcPr>
          <w:p w14:paraId="570E2B1C" w14:textId="77777777" w:rsidR="00921760" w:rsidRPr="00CD6A4B" w:rsidRDefault="00921760" w:rsidP="00232B8B">
            <w:pPr>
              <w:pStyle w:val="NoSpacing"/>
              <w:rPr>
                <w:sz w:val="24"/>
                <w:szCs w:val="24"/>
                <w:lang w:val="en-AU"/>
              </w:rPr>
            </w:pPr>
            <w:r w:rsidRPr="00CD6A4B">
              <w:rPr>
                <w:sz w:val="24"/>
                <w:szCs w:val="24"/>
                <w:lang w:val="en-AU"/>
              </w:rPr>
              <w:t>Growth retardation in children and adolescents</w:t>
            </w:r>
          </w:p>
        </w:tc>
        <w:tc>
          <w:tcPr>
            <w:tcW w:w="1999" w:type="dxa"/>
            <w:shd w:val="clear" w:color="auto" w:fill="auto"/>
          </w:tcPr>
          <w:p w14:paraId="5598B354" w14:textId="77777777" w:rsidR="00921760" w:rsidRPr="00CD6A4B" w:rsidRDefault="00921760" w:rsidP="00232B8B">
            <w:pPr>
              <w:pStyle w:val="NoSpacing"/>
              <w:rPr>
                <w:sz w:val="24"/>
                <w:szCs w:val="24"/>
                <w:lang w:val="en-AU"/>
              </w:rPr>
            </w:pPr>
            <w:r w:rsidRPr="00CD6A4B">
              <w:rPr>
                <w:sz w:val="24"/>
                <w:szCs w:val="24"/>
                <w:lang w:val="en-AU"/>
              </w:rPr>
              <w:t>Very rare</w:t>
            </w:r>
          </w:p>
        </w:tc>
      </w:tr>
      <w:tr w:rsidR="00921760" w:rsidRPr="00CD6A4B" w14:paraId="1CA97D66" w14:textId="77777777" w:rsidTr="00232B8B">
        <w:trPr>
          <w:tblCellSpacing w:w="0" w:type="dxa"/>
        </w:trPr>
        <w:tc>
          <w:tcPr>
            <w:tcW w:w="2464" w:type="dxa"/>
          </w:tcPr>
          <w:p w14:paraId="37B8F318" w14:textId="77777777" w:rsidR="00921760" w:rsidRPr="00CD6A4B" w:rsidRDefault="00921760" w:rsidP="00232B8B">
            <w:pPr>
              <w:pStyle w:val="NoSpacing"/>
              <w:rPr>
                <w:sz w:val="24"/>
                <w:szCs w:val="24"/>
                <w:lang w:val="en-AU"/>
              </w:rPr>
            </w:pPr>
            <w:r w:rsidRPr="00CD6A4B">
              <w:rPr>
                <w:sz w:val="24"/>
                <w:szCs w:val="24"/>
                <w:lang w:val="en-AU"/>
              </w:rPr>
              <w:t>Renal and urinary disorders</w:t>
            </w:r>
          </w:p>
        </w:tc>
        <w:tc>
          <w:tcPr>
            <w:tcW w:w="5324" w:type="dxa"/>
          </w:tcPr>
          <w:p w14:paraId="4D52B12A" w14:textId="77777777" w:rsidR="00921760" w:rsidRPr="00CD6A4B" w:rsidRDefault="00921760" w:rsidP="00232B8B">
            <w:pPr>
              <w:pStyle w:val="NoSpacing"/>
              <w:rPr>
                <w:sz w:val="24"/>
                <w:szCs w:val="24"/>
                <w:lang w:val="en-AU"/>
              </w:rPr>
            </w:pPr>
            <w:r w:rsidRPr="00CD6A4B">
              <w:rPr>
                <w:sz w:val="24"/>
                <w:szCs w:val="24"/>
                <w:lang w:val="en-AU"/>
              </w:rPr>
              <w:t>Nephritis</w:t>
            </w:r>
          </w:p>
        </w:tc>
        <w:tc>
          <w:tcPr>
            <w:tcW w:w="1999" w:type="dxa"/>
          </w:tcPr>
          <w:p w14:paraId="7863831A" w14:textId="77777777" w:rsidR="00921760" w:rsidRPr="00CD6A4B" w:rsidRDefault="00921760" w:rsidP="00232B8B">
            <w:pPr>
              <w:pStyle w:val="NoSpacing"/>
              <w:rPr>
                <w:sz w:val="24"/>
                <w:szCs w:val="24"/>
                <w:lang w:val="en-AU"/>
              </w:rPr>
            </w:pPr>
            <w:r w:rsidRPr="00CD6A4B">
              <w:rPr>
                <w:sz w:val="24"/>
                <w:szCs w:val="24"/>
                <w:lang w:val="en-AU"/>
              </w:rPr>
              <w:t>Rare</w:t>
            </w:r>
          </w:p>
        </w:tc>
      </w:tr>
      <w:tr w:rsidR="00921760" w:rsidRPr="00CD6A4B" w14:paraId="752E961C" w14:textId="77777777" w:rsidTr="00232B8B">
        <w:trPr>
          <w:tblCellSpacing w:w="0" w:type="dxa"/>
        </w:trPr>
        <w:tc>
          <w:tcPr>
            <w:tcW w:w="2464" w:type="dxa"/>
          </w:tcPr>
          <w:p w14:paraId="2D3C7CC2" w14:textId="77777777" w:rsidR="00921760" w:rsidRPr="00CD6A4B" w:rsidRDefault="00921760" w:rsidP="00232B8B">
            <w:pPr>
              <w:pStyle w:val="NoSpacing"/>
              <w:rPr>
                <w:sz w:val="24"/>
                <w:szCs w:val="24"/>
                <w:lang w:val="en-AU"/>
              </w:rPr>
            </w:pPr>
            <w:r w:rsidRPr="00CD6A4B">
              <w:rPr>
                <w:sz w:val="24"/>
                <w:szCs w:val="24"/>
                <w:lang w:val="en-AU"/>
              </w:rPr>
              <w:t>General disorders and administration site conditions</w:t>
            </w:r>
          </w:p>
        </w:tc>
        <w:tc>
          <w:tcPr>
            <w:tcW w:w="5324" w:type="dxa"/>
          </w:tcPr>
          <w:p w14:paraId="048AFBFE" w14:textId="77777777" w:rsidR="00921760" w:rsidRPr="00CD6A4B" w:rsidRDefault="00921760" w:rsidP="00232B8B">
            <w:pPr>
              <w:pStyle w:val="NoSpacing"/>
              <w:rPr>
                <w:sz w:val="24"/>
                <w:szCs w:val="24"/>
                <w:lang w:val="en-AU"/>
              </w:rPr>
            </w:pPr>
            <w:r w:rsidRPr="00CD6A4B">
              <w:rPr>
                <w:sz w:val="24"/>
                <w:szCs w:val="24"/>
                <w:lang w:val="en-AU"/>
              </w:rPr>
              <w:t>Oedema peripheral</w:t>
            </w:r>
          </w:p>
        </w:tc>
        <w:tc>
          <w:tcPr>
            <w:tcW w:w="1999" w:type="dxa"/>
          </w:tcPr>
          <w:p w14:paraId="62F1E6C2" w14:textId="77777777" w:rsidR="00921760" w:rsidRPr="00CD6A4B" w:rsidRDefault="00921760" w:rsidP="00232B8B">
            <w:pPr>
              <w:pStyle w:val="NoSpacing"/>
              <w:rPr>
                <w:sz w:val="24"/>
                <w:szCs w:val="24"/>
                <w:lang w:val="en-AU"/>
              </w:rPr>
            </w:pPr>
            <w:r w:rsidRPr="00CD6A4B">
              <w:rPr>
                <w:sz w:val="24"/>
                <w:szCs w:val="24"/>
                <w:lang w:val="en-AU"/>
              </w:rPr>
              <w:t xml:space="preserve">Very rare </w:t>
            </w:r>
          </w:p>
        </w:tc>
      </w:tr>
      <w:tr w:rsidR="00921760" w:rsidRPr="00CD6A4B" w14:paraId="127B499E" w14:textId="77777777" w:rsidTr="00232B8B">
        <w:trPr>
          <w:trHeight w:val="450"/>
          <w:tblCellSpacing w:w="0" w:type="dxa"/>
        </w:trPr>
        <w:tc>
          <w:tcPr>
            <w:tcW w:w="2464" w:type="dxa"/>
            <w:vMerge w:val="restart"/>
          </w:tcPr>
          <w:p w14:paraId="1741B71F" w14:textId="77777777" w:rsidR="00921760" w:rsidRPr="00CD6A4B" w:rsidRDefault="00921760" w:rsidP="00232B8B">
            <w:pPr>
              <w:pStyle w:val="NoSpacing"/>
              <w:rPr>
                <w:sz w:val="24"/>
                <w:szCs w:val="24"/>
                <w:lang w:val="en-AU"/>
              </w:rPr>
            </w:pPr>
            <w:r w:rsidRPr="00CD6A4B">
              <w:rPr>
                <w:sz w:val="24"/>
                <w:szCs w:val="24"/>
                <w:lang w:val="en-AU"/>
              </w:rPr>
              <w:t>Investigations</w:t>
            </w:r>
          </w:p>
        </w:tc>
        <w:tc>
          <w:tcPr>
            <w:tcW w:w="5324" w:type="dxa"/>
          </w:tcPr>
          <w:p w14:paraId="4F1AD8FB" w14:textId="77777777" w:rsidR="00921760" w:rsidRPr="00CD6A4B" w:rsidRDefault="00921760" w:rsidP="00232B8B">
            <w:pPr>
              <w:pStyle w:val="NoSpacing"/>
              <w:rPr>
                <w:sz w:val="24"/>
                <w:szCs w:val="24"/>
                <w:lang w:val="en-AU"/>
              </w:rPr>
            </w:pPr>
            <w:r w:rsidRPr="00CD6A4B">
              <w:rPr>
                <w:sz w:val="24"/>
                <w:szCs w:val="24"/>
                <w:lang w:val="en-AU"/>
              </w:rPr>
              <w:t>C-reactive protein increased, platelet count increased, free fatty acids increased, blood insulin increased, blood ketone body increased, blood cortisol decrease*</w:t>
            </w:r>
          </w:p>
        </w:tc>
        <w:tc>
          <w:tcPr>
            <w:tcW w:w="1999" w:type="dxa"/>
            <w:shd w:val="clear" w:color="auto" w:fill="auto"/>
          </w:tcPr>
          <w:p w14:paraId="54030247" w14:textId="77777777" w:rsidR="00921760" w:rsidRPr="00CD6A4B" w:rsidRDefault="00921760" w:rsidP="00232B8B">
            <w:pPr>
              <w:pStyle w:val="NoSpacing"/>
              <w:rPr>
                <w:sz w:val="24"/>
                <w:szCs w:val="24"/>
                <w:lang w:val="en-AU"/>
              </w:rPr>
            </w:pPr>
            <w:r w:rsidRPr="00CD6A4B">
              <w:rPr>
                <w:sz w:val="24"/>
                <w:szCs w:val="24"/>
                <w:lang w:val="en-AU"/>
              </w:rPr>
              <w:t>Uncommon</w:t>
            </w:r>
          </w:p>
        </w:tc>
      </w:tr>
      <w:tr w:rsidR="00921760" w:rsidRPr="00CD6A4B" w14:paraId="7658D083" w14:textId="77777777" w:rsidTr="00232B8B">
        <w:trPr>
          <w:trHeight w:val="225"/>
          <w:tblCellSpacing w:w="0" w:type="dxa"/>
        </w:trPr>
        <w:tc>
          <w:tcPr>
            <w:tcW w:w="2464" w:type="dxa"/>
            <w:vMerge/>
          </w:tcPr>
          <w:p w14:paraId="1EC3F47D" w14:textId="77777777" w:rsidR="00921760" w:rsidRPr="00CD6A4B" w:rsidRDefault="00921760" w:rsidP="00232B8B">
            <w:pPr>
              <w:pStyle w:val="NoSpacing"/>
              <w:rPr>
                <w:sz w:val="24"/>
                <w:szCs w:val="24"/>
                <w:lang w:val="en-AU"/>
              </w:rPr>
            </w:pPr>
          </w:p>
        </w:tc>
        <w:tc>
          <w:tcPr>
            <w:tcW w:w="5324" w:type="dxa"/>
          </w:tcPr>
          <w:p w14:paraId="5E871AD4" w14:textId="77777777" w:rsidR="00921760" w:rsidRPr="00CD6A4B" w:rsidRDefault="00921760" w:rsidP="00232B8B">
            <w:pPr>
              <w:pStyle w:val="NoSpacing"/>
              <w:rPr>
                <w:sz w:val="24"/>
                <w:szCs w:val="24"/>
                <w:lang w:val="en-AU"/>
              </w:rPr>
            </w:pPr>
            <w:r w:rsidRPr="00CD6A4B">
              <w:rPr>
                <w:sz w:val="24"/>
                <w:szCs w:val="24"/>
                <w:lang w:val="en-AU"/>
              </w:rPr>
              <w:t>Blood pressure increased, blood pressure decreased</w:t>
            </w:r>
          </w:p>
        </w:tc>
        <w:tc>
          <w:tcPr>
            <w:tcW w:w="1999" w:type="dxa"/>
            <w:shd w:val="clear" w:color="auto" w:fill="auto"/>
          </w:tcPr>
          <w:p w14:paraId="001D126F" w14:textId="77777777" w:rsidR="00921760" w:rsidRPr="00CD6A4B" w:rsidRDefault="00921760" w:rsidP="00232B8B">
            <w:pPr>
              <w:pStyle w:val="NoSpacing"/>
              <w:rPr>
                <w:sz w:val="24"/>
                <w:szCs w:val="24"/>
                <w:lang w:val="en-AU"/>
              </w:rPr>
            </w:pPr>
            <w:r w:rsidRPr="00CD6A4B">
              <w:rPr>
                <w:sz w:val="24"/>
                <w:szCs w:val="24"/>
                <w:lang w:val="en-AU"/>
              </w:rPr>
              <w:t>Rare</w:t>
            </w:r>
          </w:p>
        </w:tc>
      </w:tr>
      <w:tr w:rsidR="00921760" w:rsidRPr="00CD6A4B" w14:paraId="05B24BCC" w14:textId="77777777" w:rsidTr="00232B8B">
        <w:trPr>
          <w:trHeight w:val="225"/>
          <w:tblCellSpacing w:w="0" w:type="dxa"/>
        </w:trPr>
        <w:tc>
          <w:tcPr>
            <w:tcW w:w="2464" w:type="dxa"/>
            <w:vMerge/>
          </w:tcPr>
          <w:p w14:paraId="48442787" w14:textId="77777777" w:rsidR="00921760" w:rsidRPr="00CD6A4B" w:rsidRDefault="00921760" w:rsidP="00232B8B">
            <w:pPr>
              <w:pStyle w:val="NoSpacing"/>
              <w:rPr>
                <w:sz w:val="24"/>
                <w:szCs w:val="24"/>
                <w:lang w:val="en-AU"/>
              </w:rPr>
            </w:pPr>
          </w:p>
        </w:tc>
        <w:tc>
          <w:tcPr>
            <w:tcW w:w="5324" w:type="dxa"/>
          </w:tcPr>
          <w:p w14:paraId="79AD4A85" w14:textId="77777777" w:rsidR="00921760" w:rsidRPr="00CD6A4B" w:rsidRDefault="00921760" w:rsidP="00232B8B">
            <w:pPr>
              <w:pStyle w:val="NoSpacing"/>
              <w:rPr>
                <w:sz w:val="24"/>
                <w:szCs w:val="24"/>
                <w:lang w:val="en-AU"/>
              </w:rPr>
            </w:pPr>
            <w:r w:rsidRPr="00CD6A4B">
              <w:rPr>
                <w:sz w:val="24"/>
                <w:szCs w:val="24"/>
                <w:lang w:val="en-AU"/>
              </w:rPr>
              <w:t>Bone density decreased</w:t>
            </w:r>
          </w:p>
        </w:tc>
        <w:tc>
          <w:tcPr>
            <w:tcW w:w="1999" w:type="dxa"/>
            <w:shd w:val="clear" w:color="auto" w:fill="auto"/>
          </w:tcPr>
          <w:p w14:paraId="0810C06A" w14:textId="77777777" w:rsidR="00921760" w:rsidRPr="00CD6A4B" w:rsidRDefault="00921760" w:rsidP="00232B8B">
            <w:pPr>
              <w:pStyle w:val="NoSpacing"/>
              <w:rPr>
                <w:sz w:val="24"/>
                <w:szCs w:val="24"/>
                <w:lang w:val="en-AU"/>
              </w:rPr>
            </w:pPr>
            <w:r w:rsidRPr="00CD6A4B">
              <w:rPr>
                <w:sz w:val="24"/>
                <w:szCs w:val="24"/>
                <w:lang w:val="en-AU"/>
              </w:rPr>
              <w:t xml:space="preserve">Very rare </w:t>
            </w:r>
          </w:p>
        </w:tc>
      </w:tr>
    </w:tbl>
    <w:p w14:paraId="758E9F3C" w14:textId="77777777" w:rsidR="00232B8B" w:rsidRDefault="00232B8B" w:rsidP="00921760">
      <w:pPr>
        <w:pStyle w:val="NoSpacing"/>
        <w:ind w:left="360"/>
        <w:rPr>
          <w:sz w:val="24"/>
          <w:szCs w:val="24"/>
          <w:lang w:val="en-AU"/>
        </w:rPr>
      </w:pPr>
    </w:p>
    <w:p w14:paraId="38440806" w14:textId="4B39701B" w:rsidR="002F26EF" w:rsidRPr="00CD6A4B" w:rsidRDefault="002F26EF" w:rsidP="00921760">
      <w:pPr>
        <w:pStyle w:val="NoSpacing"/>
        <w:ind w:left="360"/>
        <w:rPr>
          <w:sz w:val="24"/>
          <w:szCs w:val="24"/>
          <w:lang w:val="en-AU"/>
        </w:rPr>
      </w:pPr>
      <w:r w:rsidRPr="00CD6A4B">
        <w:rPr>
          <w:sz w:val="24"/>
          <w:szCs w:val="24"/>
          <w:lang w:val="en-AU"/>
        </w:rPr>
        <w:t xml:space="preserve">As with other inhalation therapy, paradoxical bronchospasm may occur (see </w:t>
      </w:r>
      <w:hyperlink w:anchor="_4.4_SPECIAL_WARNINGS" w:history="1">
        <w:r w:rsidR="00995501" w:rsidRPr="00995501">
          <w:rPr>
            <w:rStyle w:val="Hyperlink"/>
            <w:sz w:val="24"/>
            <w:szCs w:val="24"/>
            <w:lang w:val="en-AU"/>
          </w:rPr>
          <w:t xml:space="preserve">section </w:t>
        </w:r>
        <w:r w:rsidRPr="00995501">
          <w:rPr>
            <w:rStyle w:val="Hyperlink"/>
            <w:sz w:val="24"/>
            <w:szCs w:val="24"/>
            <w:lang w:val="en-AU"/>
          </w:rPr>
          <w:t xml:space="preserve">4.4 </w:t>
        </w:r>
        <w:r w:rsidR="00945FE9" w:rsidRPr="00995501">
          <w:rPr>
            <w:rStyle w:val="Hyperlink"/>
            <w:sz w:val="24"/>
            <w:szCs w:val="24"/>
            <w:lang w:val="en-AU"/>
          </w:rPr>
          <w:t>SPECIAL WARNINGS AND PRECAUTIONS FOR USE</w:t>
        </w:r>
      </w:hyperlink>
      <w:r w:rsidRPr="00CD6A4B">
        <w:rPr>
          <w:sz w:val="24"/>
          <w:szCs w:val="24"/>
          <w:lang w:val="en-AU"/>
        </w:rPr>
        <w:t>).</w:t>
      </w:r>
    </w:p>
    <w:p w14:paraId="24F4ACE4" w14:textId="77777777" w:rsidR="007A39B8" w:rsidRPr="00CD6A4B" w:rsidRDefault="007A39B8" w:rsidP="00921760">
      <w:pPr>
        <w:pStyle w:val="NoSpacing"/>
        <w:ind w:left="360"/>
        <w:rPr>
          <w:sz w:val="24"/>
          <w:szCs w:val="24"/>
          <w:lang w:val="en-AU"/>
        </w:rPr>
      </w:pPr>
    </w:p>
    <w:p w14:paraId="59997115" w14:textId="77777777" w:rsidR="000C49CD" w:rsidRPr="00CD6A4B" w:rsidRDefault="000C49CD" w:rsidP="00921760">
      <w:pPr>
        <w:pStyle w:val="NoSpacing"/>
        <w:ind w:left="360"/>
        <w:rPr>
          <w:sz w:val="24"/>
          <w:szCs w:val="24"/>
          <w:lang w:val="en-AU"/>
        </w:rPr>
      </w:pPr>
      <w:r w:rsidRPr="00CD6A4B">
        <w:rPr>
          <w:sz w:val="24"/>
          <w:szCs w:val="24"/>
          <w:lang w:val="en-AU"/>
        </w:rPr>
        <w:t xml:space="preserve">Among the observed adverse reactions those typically associated with </w:t>
      </w:r>
      <w:proofErr w:type="spellStart"/>
      <w:r w:rsidR="006F0B94" w:rsidRPr="00CD6A4B">
        <w:rPr>
          <w:sz w:val="24"/>
          <w:szCs w:val="24"/>
          <w:lang w:val="en-AU"/>
        </w:rPr>
        <w:t>f</w:t>
      </w:r>
      <w:r w:rsidRPr="00CD6A4B">
        <w:rPr>
          <w:sz w:val="24"/>
          <w:szCs w:val="24"/>
          <w:lang w:val="en-AU"/>
        </w:rPr>
        <w:t>ormoterol</w:t>
      </w:r>
      <w:proofErr w:type="spellEnd"/>
      <w:r w:rsidRPr="00CD6A4B">
        <w:rPr>
          <w:sz w:val="24"/>
          <w:szCs w:val="24"/>
          <w:lang w:val="en-AU"/>
        </w:rPr>
        <w:t xml:space="preserve"> are: </w:t>
      </w:r>
    </w:p>
    <w:p w14:paraId="6E940CB1" w14:textId="77777777" w:rsidR="000C49CD" w:rsidRPr="00CD6A4B" w:rsidRDefault="000C49CD" w:rsidP="00921760">
      <w:pPr>
        <w:pStyle w:val="NoSpacing"/>
        <w:ind w:left="360"/>
        <w:rPr>
          <w:sz w:val="24"/>
          <w:szCs w:val="24"/>
          <w:lang w:val="en-AU"/>
        </w:rPr>
      </w:pPr>
      <w:r w:rsidRPr="00CD6A4B">
        <w:rPr>
          <w:sz w:val="24"/>
          <w:szCs w:val="24"/>
          <w:lang w:val="en-AU"/>
        </w:rPr>
        <w:t>hypokalaemia, headache, tremor, palpitations, cough,</w:t>
      </w:r>
      <w:r w:rsidR="00D60FFE" w:rsidRPr="00CD6A4B">
        <w:rPr>
          <w:sz w:val="24"/>
          <w:szCs w:val="24"/>
          <w:lang w:val="en-AU"/>
        </w:rPr>
        <w:t xml:space="preserve"> </w:t>
      </w:r>
      <w:r w:rsidRPr="00CD6A4B">
        <w:rPr>
          <w:sz w:val="24"/>
          <w:szCs w:val="24"/>
          <w:lang w:val="en-AU"/>
        </w:rPr>
        <w:t>muscle s</w:t>
      </w:r>
      <w:r w:rsidR="00CE6E36" w:rsidRPr="00CD6A4B">
        <w:rPr>
          <w:sz w:val="24"/>
          <w:szCs w:val="24"/>
          <w:lang w:val="en-AU"/>
        </w:rPr>
        <w:t>pasms</w:t>
      </w:r>
      <w:r w:rsidRPr="00CD6A4B">
        <w:rPr>
          <w:sz w:val="24"/>
          <w:szCs w:val="24"/>
          <w:lang w:val="en-AU"/>
        </w:rPr>
        <w:t xml:space="preserve"> and prolongation of </w:t>
      </w:r>
      <w:proofErr w:type="spellStart"/>
      <w:r w:rsidRPr="00CD6A4B">
        <w:rPr>
          <w:sz w:val="24"/>
          <w:szCs w:val="24"/>
          <w:lang w:val="en-AU"/>
        </w:rPr>
        <w:t>QTc</w:t>
      </w:r>
      <w:proofErr w:type="spellEnd"/>
      <w:r w:rsidRPr="00CD6A4B">
        <w:rPr>
          <w:sz w:val="24"/>
          <w:szCs w:val="24"/>
          <w:lang w:val="en-AU"/>
        </w:rPr>
        <w:t xml:space="preserve"> interval. </w:t>
      </w:r>
    </w:p>
    <w:p w14:paraId="40B7C8E1" w14:textId="77777777" w:rsidR="000C262B" w:rsidRPr="00CD6A4B" w:rsidRDefault="000C262B" w:rsidP="00921760">
      <w:pPr>
        <w:pStyle w:val="NoSpacing"/>
        <w:ind w:left="360"/>
        <w:rPr>
          <w:sz w:val="24"/>
          <w:szCs w:val="24"/>
          <w:lang w:val="en-AU"/>
        </w:rPr>
      </w:pPr>
      <w:r w:rsidRPr="00CD6A4B">
        <w:rPr>
          <w:sz w:val="24"/>
          <w:szCs w:val="24"/>
          <w:lang w:val="en-AU"/>
        </w:rPr>
        <w:t>Adverse reactions typically associated with the adm</w:t>
      </w:r>
      <w:r w:rsidR="00AE6E16" w:rsidRPr="00CD6A4B">
        <w:rPr>
          <w:sz w:val="24"/>
          <w:szCs w:val="24"/>
          <w:lang w:val="en-AU"/>
        </w:rPr>
        <w:t>i</w:t>
      </w:r>
      <w:r w:rsidRPr="00CD6A4B">
        <w:rPr>
          <w:sz w:val="24"/>
          <w:szCs w:val="24"/>
          <w:lang w:val="en-AU"/>
        </w:rPr>
        <w:t xml:space="preserve">nistration of </w:t>
      </w:r>
      <w:proofErr w:type="spellStart"/>
      <w:r w:rsidRPr="00CD6A4B">
        <w:rPr>
          <w:sz w:val="24"/>
          <w:szCs w:val="24"/>
          <w:lang w:val="en-AU"/>
        </w:rPr>
        <w:t>b</w:t>
      </w:r>
      <w:r w:rsidR="002C286A">
        <w:rPr>
          <w:sz w:val="24"/>
          <w:szCs w:val="24"/>
          <w:lang w:val="en-AU"/>
        </w:rPr>
        <w:t>eclomet</w:t>
      </w:r>
      <w:r w:rsidR="00F057AC">
        <w:rPr>
          <w:sz w:val="24"/>
          <w:szCs w:val="24"/>
          <w:lang w:val="en-AU"/>
        </w:rPr>
        <w:t>asone</w:t>
      </w:r>
      <w:proofErr w:type="spellEnd"/>
      <w:r w:rsidRPr="00CD6A4B">
        <w:rPr>
          <w:sz w:val="24"/>
          <w:szCs w:val="24"/>
          <w:lang w:val="en-AU"/>
        </w:rPr>
        <w:t xml:space="preserve"> dipropionate are: </w:t>
      </w:r>
    </w:p>
    <w:p w14:paraId="65A22CD6" w14:textId="77777777" w:rsidR="00CD6031" w:rsidRPr="00CD6A4B" w:rsidRDefault="000C262B" w:rsidP="00921760">
      <w:pPr>
        <w:pStyle w:val="NoSpacing"/>
        <w:ind w:left="360"/>
        <w:rPr>
          <w:sz w:val="24"/>
          <w:szCs w:val="24"/>
          <w:lang w:val="en-AU"/>
        </w:rPr>
      </w:pPr>
      <w:r w:rsidRPr="00CD6A4B">
        <w:rPr>
          <w:sz w:val="24"/>
          <w:szCs w:val="24"/>
          <w:lang w:val="en-AU"/>
        </w:rPr>
        <w:t>oral fungal infections, oral candidiasis, dysp</w:t>
      </w:r>
      <w:r w:rsidR="006F0B94" w:rsidRPr="00CD6A4B">
        <w:rPr>
          <w:sz w:val="24"/>
          <w:szCs w:val="24"/>
          <w:lang w:val="en-AU"/>
        </w:rPr>
        <w:t>h</w:t>
      </w:r>
      <w:r w:rsidRPr="00CD6A4B">
        <w:rPr>
          <w:sz w:val="24"/>
          <w:szCs w:val="24"/>
          <w:lang w:val="en-AU"/>
        </w:rPr>
        <w:t>onia, throat irritation.</w:t>
      </w:r>
    </w:p>
    <w:p w14:paraId="199F0A6D" w14:textId="77777777" w:rsidR="007A39B8" w:rsidRPr="00CD6A4B" w:rsidRDefault="007A39B8" w:rsidP="00921760">
      <w:pPr>
        <w:pStyle w:val="NoSpacing"/>
        <w:ind w:left="360"/>
        <w:rPr>
          <w:sz w:val="24"/>
          <w:szCs w:val="24"/>
          <w:lang w:val="en-AU"/>
        </w:rPr>
      </w:pPr>
    </w:p>
    <w:p w14:paraId="055FB4AB" w14:textId="77777777" w:rsidR="000C262B" w:rsidRPr="00CD6A4B" w:rsidRDefault="00B658BB" w:rsidP="00921760">
      <w:pPr>
        <w:pStyle w:val="NoSpacing"/>
        <w:ind w:left="360"/>
        <w:rPr>
          <w:sz w:val="24"/>
          <w:szCs w:val="24"/>
          <w:lang w:val="en-AU"/>
        </w:rPr>
      </w:pPr>
      <w:r w:rsidRPr="00CD6A4B">
        <w:rPr>
          <w:sz w:val="24"/>
          <w:szCs w:val="24"/>
          <w:lang w:val="en-AU"/>
        </w:rPr>
        <w:t>D</w:t>
      </w:r>
      <w:r w:rsidR="001923B6" w:rsidRPr="00CD6A4B">
        <w:rPr>
          <w:sz w:val="24"/>
          <w:szCs w:val="24"/>
          <w:lang w:val="en-AU"/>
        </w:rPr>
        <w:t>y</w:t>
      </w:r>
      <w:r w:rsidRPr="00CD6A4B">
        <w:rPr>
          <w:sz w:val="24"/>
          <w:szCs w:val="24"/>
          <w:lang w:val="en-AU"/>
        </w:rPr>
        <w:t xml:space="preserve">sphonia and candidiasis may be relieved by gargling </w:t>
      </w:r>
      <w:r w:rsidR="00CD6031" w:rsidRPr="00CD6A4B">
        <w:rPr>
          <w:sz w:val="24"/>
          <w:szCs w:val="24"/>
          <w:lang w:val="en-AU"/>
        </w:rPr>
        <w:t>or rins</w:t>
      </w:r>
      <w:r w:rsidR="00144DB5" w:rsidRPr="00CD6A4B">
        <w:rPr>
          <w:sz w:val="24"/>
          <w:szCs w:val="24"/>
          <w:lang w:val="en-AU"/>
        </w:rPr>
        <w:t>ing</w:t>
      </w:r>
      <w:r w:rsidR="00CD6031" w:rsidRPr="00CD6A4B">
        <w:rPr>
          <w:sz w:val="24"/>
          <w:szCs w:val="24"/>
          <w:lang w:val="en-AU"/>
        </w:rPr>
        <w:t xml:space="preserve"> the mouth </w:t>
      </w:r>
      <w:r w:rsidRPr="00CD6A4B">
        <w:rPr>
          <w:sz w:val="24"/>
          <w:szCs w:val="24"/>
          <w:lang w:val="en-AU"/>
        </w:rPr>
        <w:t xml:space="preserve">with water </w:t>
      </w:r>
      <w:r w:rsidR="005C0126" w:rsidRPr="00CD6A4B">
        <w:rPr>
          <w:sz w:val="24"/>
          <w:szCs w:val="24"/>
          <w:lang w:val="en-AU"/>
        </w:rPr>
        <w:t>or brush</w:t>
      </w:r>
      <w:r w:rsidR="00144DB5" w:rsidRPr="00CD6A4B">
        <w:rPr>
          <w:sz w:val="24"/>
          <w:szCs w:val="24"/>
          <w:lang w:val="en-AU"/>
        </w:rPr>
        <w:t>ing</w:t>
      </w:r>
      <w:r w:rsidR="005C0126" w:rsidRPr="00CD6A4B">
        <w:rPr>
          <w:sz w:val="24"/>
          <w:szCs w:val="24"/>
          <w:lang w:val="en-AU"/>
        </w:rPr>
        <w:t xml:space="preserve"> the teeth</w:t>
      </w:r>
      <w:r w:rsidR="005C0126" w:rsidRPr="00CD6A4B">
        <w:rPr>
          <w:noProof/>
          <w:sz w:val="24"/>
          <w:szCs w:val="24"/>
          <w:lang w:val="en-AU"/>
        </w:rPr>
        <w:t xml:space="preserve"> </w:t>
      </w:r>
      <w:r w:rsidRPr="00CD6A4B">
        <w:rPr>
          <w:sz w:val="24"/>
          <w:szCs w:val="24"/>
          <w:lang w:val="en-AU"/>
        </w:rPr>
        <w:t xml:space="preserve">after using the product. Symptomatic candidiasis can be treated with topical anti-fungal therapy whilst continuing the treatment with </w:t>
      </w:r>
      <w:r w:rsidR="009551B7">
        <w:rPr>
          <w:sz w:val="24"/>
          <w:szCs w:val="24"/>
          <w:lang w:val="en-AU"/>
        </w:rPr>
        <w:t>FOSTAIR</w:t>
      </w:r>
      <w:r w:rsidRPr="00CD6A4B">
        <w:rPr>
          <w:sz w:val="24"/>
          <w:szCs w:val="24"/>
          <w:lang w:val="en-AU"/>
        </w:rPr>
        <w:t>.</w:t>
      </w:r>
    </w:p>
    <w:p w14:paraId="43A2B905" w14:textId="77777777" w:rsidR="007A39B8" w:rsidRPr="00CD6A4B" w:rsidRDefault="007A39B8" w:rsidP="00921760">
      <w:pPr>
        <w:pStyle w:val="NoSpacing"/>
        <w:ind w:left="360"/>
        <w:rPr>
          <w:sz w:val="24"/>
          <w:szCs w:val="24"/>
          <w:lang w:val="en-AU"/>
        </w:rPr>
      </w:pPr>
    </w:p>
    <w:p w14:paraId="54A0D7CC" w14:textId="77777777" w:rsidR="000C49CD" w:rsidRPr="00CD6A4B" w:rsidRDefault="002F26EF" w:rsidP="00921760">
      <w:pPr>
        <w:pStyle w:val="NoSpacing"/>
        <w:ind w:left="360"/>
        <w:rPr>
          <w:sz w:val="24"/>
          <w:szCs w:val="24"/>
          <w:lang w:val="en-AU"/>
        </w:rPr>
      </w:pPr>
      <w:r w:rsidRPr="00CD6A4B">
        <w:rPr>
          <w:sz w:val="24"/>
          <w:szCs w:val="24"/>
          <w:lang w:val="en-AU"/>
        </w:rPr>
        <w:lastRenderedPageBreak/>
        <w:t>S</w:t>
      </w:r>
      <w:r w:rsidR="000C49CD" w:rsidRPr="00CD6A4B">
        <w:rPr>
          <w:sz w:val="24"/>
          <w:szCs w:val="24"/>
          <w:lang w:val="en-AU"/>
        </w:rPr>
        <w:t>ystemic effects of</w:t>
      </w:r>
      <w:r w:rsidR="000C49CD" w:rsidRPr="00CD6A4B">
        <w:rPr>
          <w:noProof/>
          <w:sz w:val="24"/>
          <w:szCs w:val="24"/>
          <w:lang w:val="en-AU"/>
        </w:rPr>
        <w:t xml:space="preserve"> inhaled corticosteroids (e.g. </w:t>
      </w:r>
      <w:r w:rsidR="002D3C83" w:rsidRPr="00CD6A4B">
        <w:rPr>
          <w:noProof/>
          <w:sz w:val="24"/>
          <w:szCs w:val="24"/>
          <w:lang w:val="en-AU"/>
        </w:rPr>
        <w:t>b</w:t>
      </w:r>
      <w:r w:rsidR="002C286A">
        <w:rPr>
          <w:noProof/>
          <w:sz w:val="24"/>
          <w:szCs w:val="24"/>
          <w:lang w:val="en-AU"/>
        </w:rPr>
        <w:t>eclomet</w:t>
      </w:r>
      <w:r w:rsidR="00F057AC">
        <w:rPr>
          <w:noProof/>
          <w:sz w:val="24"/>
          <w:szCs w:val="24"/>
          <w:lang w:val="en-AU"/>
        </w:rPr>
        <w:t>asone</w:t>
      </w:r>
      <w:r w:rsidR="000C49CD" w:rsidRPr="00CD6A4B">
        <w:rPr>
          <w:noProof/>
          <w:sz w:val="24"/>
          <w:szCs w:val="24"/>
          <w:lang w:val="en-AU"/>
        </w:rPr>
        <w:t xml:space="preserve"> dipropionate) may occur particularly when adm</w:t>
      </w:r>
      <w:r w:rsidR="00E318C1" w:rsidRPr="00CD6A4B">
        <w:rPr>
          <w:noProof/>
          <w:sz w:val="24"/>
          <w:szCs w:val="24"/>
          <w:lang w:val="en-AU"/>
        </w:rPr>
        <w:t>i</w:t>
      </w:r>
      <w:r w:rsidR="000C49CD" w:rsidRPr="00CD6A4B">
        <w:rPr>
          <w:noProof/>
          <w:sz w:val="24"/>
          <w:szCs w:val="24"/>
          <w:lang w:val="en-AU"/>
        </w:rPr>
        <w:t>nistered at high doses prescribed for prolonged periods</w:t>
      </w:r>
      <w:r w:rsidR="00CD6031" w:rsidRPr="00CD6A4B">
        <w:rPr>
          <w:noProof/>
          <w:sz w:val="24"/>
          <w:szCs w:val="24"/>
          <w:lang w:val="en-AU"/>
        </w:rPr>
        <w:t>, t</w:t>
      </w:r>
      <w:r w:rsidR="00FB2EC2" w:rsidRPr="00CD6A4B">
        <w:rPr>
          <w:noProof/>
          <w:sz w:val="24"/>
          <w:szCs w:val="24"/>
          <w:lang w:val="en-AU"/>
        </w:rPr>
        <w:t xml:space="preserve">hese may include adrenal suppression, decrease in bone mineral density, </w:t>
      </w:r>
      <w:r w:rsidR="007B177E" w:rsidRPr="00CD6A4B">
        <w:rPr>
          <w:noProof/>
          <w:sz w:val="24"/>
          <w:szCs w:val="24"/>
          <w:lang w:val="en-AU"/>
        </w:rPr>
        <w:t xml:space="preserve">growth retardation in children and adolescents, </w:t>
      </w:r>
      <w:r w:rsidR="00FB2EC2" w:rsidRPr="00CD6A4B">
        <w:rPr>
          <w:noProof/>
          <w:sz w:val="24"/>
          <w:szCs w:val="24"/>
          <w:lang w:val="en-AU"/>
        </w:rPr>
        <w:t xml:space="preserve">cataract and glaucoma (see also </w:t>
      </w:r>
      <w:hyperlink w:anchor="_4.4_SPECIAL_WARNINGS" w:history="1">
        <w:r w:rsidR="00995501" w:rsidRPr="00995501">
          <w:rPr>
            <w:rStyle w:val="Hyperlink"/>
            <w:noProof/>
            <w:sz w:val="24"/>
            <w:szCs w:val="24"/>
            <w:lang w:val="en-AU"/>
          </w:rPr>
          <w:t xml:space="preserve">section </w:t>
        </w:r>
        <w:r w:rsidR="00FB2EC2" w:rsidRPr="00995501">
          <w:rPr>
            <w:rStyle w:val="Hyperlink"/>
            <w:noProof/>
            <w:sz w:val="24"/>
            <w:szCs w:val="24"/>
            <w:lang w:val="en-AU"/>
          </w:rPr>
          <w:t>4.</w:t>
        </w:r>
        <w:r w:rsidR="00B05649">
          <w:rPr>
            <w:rStyle w:val="Hyperlink"/>
            <w:noProof/>
            <w:sz w:val="24"/>
            <w:szCs w:val="24"/>
            <w:lang w:val="en-AU"/>
          </w:rPr>
          <w:t xml:space="preserve">4 </w:t>
        </w:r>
        <w:r w:rsidR="00B05649" w:rsidRPr="00B05649">
          <w:rPr>
            <w:rStyle w:val="Hyperlink"/>
            <w:noProof/>
            <w:sz w:val="24"/>
            <w:szCs w:val="24"/>
            <w:lang w:val="en-AU"/>
          </w:rPr>
          <w:t>SPECIAL WARNINGS AND PRECAUTIONS FOR USE</w:t>
        </w:r>
      </w:hyperlink>
      <w:r w:rsidR="00FB2EC2" w:rsidRPr="00CD6A4B">
        <w:rPr>
          <w:noProof/>
          <w:sz w:val="24"/>
          <w:szCs w:val="24"/>
          <w:lang w:val="en-AU"/>
        </w:rPr>
        <w:t>)</w:t>
      </w:r>
      <w:r w:rsidR="000C49CD" w:rsidRPr="00CD6A4B">
        <w:rPr>
          <w:sz w:val="24"/>
          <w:szCs w:val="24"/>
          <w:lang w:val="en-AU"/>
        </w:rPr>
        <w:t>.</w:t>
      </w:r>
    </w:p>
    <w:p w14:paraId="398384ED" w14:textId="77777777" w:rsidR="007A39B8" w:rsidRPr="00CD6A4B" w:rsidRDefault="007A39B8" w:rsidP="00921760">
      <w:pPr>
        <w:pStyle w:val="NoSpacing"/>
        <w:ind w:left="360"/>
        <w:rPr>
          <w:sz w:val="24"/>
          <w:szCs w:val="24"/>
          <w:lang w:val="en-AU"/>
        </w:rPr>
      </w:pPr>
    </w:p>
    <w:p w14:paraId="058F4D72" w14:textId="77777777" w:rsidR="007B177E" w:rsidRPr="00CD6A4B" w:rsidRDefault="007B177E" w:rsidP="00921760">
      <w:pPr>
        <w:pStyle w:val="NoSpacing"/>
        <w:ind w:left="360"/>
        <w:rPr>
          <w:sz w:val="24"/>
          <w:szCs w:val="24"/>
          <w:lang w:val="en-AU"/>
        </w:rPr>
      </w:pPr>
      <w:r w:rsidRPr="00CD6A4B">
        <w:rPr>
          <w:sz w:val="24"/>
          <w:szCs w:val="24"/>
          <w:lang w:val="en-AU"/>
        </w:rPr>
        <w:t xml:space="preserve">Hypersensitivity reactions including rash, </w:t>
      </w:r>
      <w:proofErr w:type="spellStart"/>
      <w:r w:rsidRPr="00CD6A4B">
        <w:rPr>
          <w:sz w:val="24"/>
          <w:szCs w:val="24"/>
          <w:lang w:val="en-AU"/>
        </w:rPr>
        <w:t>urticaria</w:t>
      </w:r>
      <w:proofErr w:type="spellEnd"/>
      <w:r w:rsidRPr="00CD6A4B">
        <w:rPr>
          <w:sz w:val="24"/>
          <w:szCs w:val="24"/>
          <w:lang w:val="en-AU"/>
        </w:rPr>
        <w:t xml:space="preserve"> pruritus, </w:t>
      </w:r>
      <w:proofErr w:type="spellStart"/>
      <w:r w:rsidRPr="00CD6A4B">
        <w:rPr>
          <w:sz w:val="24"/>
          <w:szCs w:val="24"/>
          <w:lang w:val="en-AU"/>
        </w:rPr>
        <w:t>erhythema</w:t>
      </w:r>
      <w:proofErr w:type="spellEnd"/>
      <w:r w:rsidRPr="00CD6A4B">
        <w:rPr>
          <w:sz w:val="24"/>
          <w:szCs w:val="24"/>
          <w:lang w:val="en-AU"/>
        </w:rPr>
        <w:t xml:space="preserve"> and oedema of the eyes, face, lips and throat may also occur.</w:t>
      </w:r>
    </w:p>
    <w:p w14:paraId="659ABD9E" w14:textId="77777777" w:rsidR="00792C0E" w:rsidRPr="00CD6A4B" w:rsidRDefault="00792C0E" w:rsidP="00921760">
      <w:pPr>
        <w:pStyle w:val="NoSpacing"/>
        <w:ind w:left="360"/>
        <w:rPr>
          <w:noProof/>
          <w:sz w:val="24"/>
          <w:szCs w:val="24"/>
          <w:lang w:val="en-AU"/>
        </w:rPr>
      </w:pPr>
    </w:p>
    <w:p w14:paraId="7C6940DE" w14:textId="77777777" w:rsidR="00792C0E" w:rsidRPr="00CF0CFE" w:rsidRDefault="00792C0E" w:rsidP="00921760">
      <w:pPr>
        <w:pStyle w:val="NoSpacing"/>
        <w:ind w:left="360"/>
        <w:rPr>
          <w:b/>
          <w:sz w:val="24"/>
          <w:szCs w:val="24"/>
          <w:lang w:val="en-AU"/>
        </w:rPr>
      </w:pPr>
      <w:r w:rsidRPr="00CF0CFE">
        <w:rPr>
          <w:b/>
          <w:sz w:val="24"/>
          <w:szCs w:val="24"/>
          <w:lang w:val="en-AU"/>
        </w:rPr>
        <w:t xml:space="preserve">Reporting suspected adverse </w:t>
      </w:r>
      <w:r w:rsidR="007A39B8" w:rsidRPr="00CF0CFE">
        <w:rPr>
          <w:b/>
          <w:sz w:val="24"/>
          <w:szCs w:val="24"/>
          <w:lang w:val="en-AU"/>
        </w:rPr>
        <w:t>effects</w:t>
      </w:r>
      <w:r w:rsidRPr="00CF0CFE">
        <w:rPr>
          <w:b/>
          <w:sz w:val="24"/>
          <w:szCs w:val="24"/>
          <w:lang w:val="en-AU"/>
        </w:rPr>
        <w:t xml:space="preserve"> </w:t>
      </w:r>
    </w:p>
    <w:p w14:paraId="6CEA891F" w14:textId="77777777" w:rsidR="007A39B8" w:rsidRPr="00CD6A4B" w:rsidRDefault="007A39B8" w:rsidP="00921760">
      <w:pPr>
        <w:pStyle w:val="NoSpacing"/>
        <w:ind w:left="360"/>
        <w:rPr>
          <w:sz w:val="24"/>
          <w:szCs w:val="24"/>
          <w:lang w:val="en-AU"/>
        </w:rPr>
      </w:pPr>
      <w:r w:rsidRPr="00CD6A4B">
        <w:rPr>
          <w:sz w:val="24"/>
          <w:szCs w:val="24"/>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CD6A4B">
          <w:rPr>
            <w:rStyle w:val="Hyperlink"/>
            <w:sz w:val="24"/>
            <w:szCs w:val="24"/>
            <w:lang w:val="en-AU"/>
          </w:rPr>
          <w:t>www.tga.gov.au/reporting-problems</w:t>
        </w:r>
      </w:hyperlink>
      <w:r w:rsidRPr="00CD6A4B">
        <w:rPr>
          <w:sz w:val="24"/>
          <w:szCs w:val="24"/>
          <w:lang w:val="en-AU"/>
        </w:rPr>
        <w:t>.</w:t>
      </w:r>
    </w:p>
    <w:p w14:paraId="7C9B497E" w14:textId="77777777" w:rsidR="00FB2EC2" w:rsidRPr="00CD6A4B" w:rsidRDefault="00FB2EC2" w:rsidP="00921760">
      <w:pPr>
        <w:pStyle w:val="NoSpacing"/>
        <w:ind w:left="360"/>
        <w:rPr>
          <w:sz w:val="24"/>
          <w:szCs w:val="24"/>
          <w:lang w:val="en-AU"/>
        </w:rPr>
      </w:pPr>
    </w:p>
    <w:p w14:paraId="6C5F61E1" w14:textId="77777777" w:rsidR="000C49CD" w:rsidRPr="001E27D5" w:rsidRDefault="007A39B8" w:rsidP="00921760">
      <w:pPr>
        <w:pStyle w:val="Heading2"/>
        <w:jc w:val="left"/>
        <w:rPr>
          <w:noProof/>
          <w:sz w:val="24"/>
          <w:szCs w:val="24"/>
        </w:rPr>
      </w:pPr>
      <w:r w:rsidRPr="001E27D5">
        <w:rPr>
          <w:smallCaps/>
          <w:noProof/>
          <w:sz w:val="24"/>
          <w:szCs w:val="24"/>
        </w:rPr>
        <w:t>4.9</w:t>
      </w:r>
      <w:r w:rsidR="00BA1633">
        <w:rPr>
          <w:smallCaps/>
          <w:noProof/>
          <w:sz w:val="24"/>
          <w:szCs w:val="24"/>
        </w:rPr>
        <w:t xml:space="preserve"> </w:t>
      </w:r>
      <w:r w:rsidRPr="001E27D5">
        <w:rPr>
          <w:noProof/>
          <w:sz w:val="24"/>
          <w:szCs w:val="24"/>
        </w:rPr>
        <w:t>OVERDOSE</w:t>
      </w:r>
    </w:p>
    <w:p w14:paraId="223ADF5D"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Inhaled doses of </w:t>
      </w:r>
      <w:r w:rsidR="009551B7">
        <w:rPr>
          <w:noProof/>
          <w:sz w:val="24"/>
          <w:szCs w:val="24"/>
          <w:lang w:val="en-AU"/>
        </w:rPr>
        <w:t>FOSTAIR</w:t>
      </w:r>
      <w:r w:rsidRPr="00CD6A4B">
        <w:rPr>
          <w:noProof/>
          <w:sz w:val="24"/>
          <w:szCs w:val="24"/>
          <w:lang w:val="en-AU"/>
        </w:rPr>
        <w:t xml:space="preserve"> up to twelve cumulative actuations (total </w:t>
      </w:r>
      <w:r w:rsidR="00C67D41" w:rsidRPr="00CD6A4B">
        <w:rPr>
          <w:noProof/>
          <w:sz w:val="24"/>
          <w:szCs w:val="24"/>
          <w:lang w:val="en-AU"/>
        </w:rPr>
        <w:t>b</w:t>
      </w:r>
      <w:r w:rsidR="002C286A">
        <w:rPr>
          <w:noProof/>
          <w:sz w:val="24"/>
          <w:szCs w:val="24"/>
          <w:lang w:val="en-AU"/>
        </w:rPr>
        <w:t>eclomet</w:t>
      </w:r>
      <w:r w:rsidR="00F057AC">
        <w:rPr>
          <w:noProof/>
          <w:sz w:val="24"/>
          <w:szCs w:val="24"/>
          <w:lang w:val="en-AU"/>
        </w:rPr>
        <w:t>asone</w:t>
      </w:r>
      <w:r w:rsidR="00C67D41" w:rsidRPr="00CD6A4B">
        <w:rPr>
          <w:noProof/>
          <w:sz w:val="24"/>
          <w:szCs w:val="24"/>
          <w:lang w:val="en-AU"/>
        </w:rPr>
        <w:t xml:space="preserve"> dipropionate</w:t>
      </w:r>
      <w:r w:rsidRPr="00CD6A4B">
        <w:rPr>
          <w:noProof/>
          <w:sz w:val="24"/>
          <w:szCs w:val="24"/>
          <w:lang w:val="en-AU"/>
        </w:rPr>
        <w:t xml:space="preserve"> 1200 micrograms, </w:t>
      </w:r>
      <w:r w:rsidR="00F65AC8" w:rsidRPr="00CD6A4B">
        <w:rPr>
          <w:noProof/>
          <w:sz w:val="24"/>
          <w:szCs w:val="24"/>
          <w:lang w:val="en-AU"/>
        </w:rPr>
        <w:t>f</w:t>
      </w:r>
      <w:r w:rsidRPr="00CD6A4B">
        <w:rPr>
          <w:noProof/>
          <w:sz w:val="24"/>
          <w:szCs w:val="24"/>
          <w:lang w:val="en-AU"/>
        </w:rPr>
        <w:t xml:space="preserve">ormoterol 72 micrograms) have been studied in asthmatic patients. The cumulative treatments did not cause abnormal effect on vital signs and neither serious nor severe adverse events were observed. </w:t>
      </w:r>
    </w:p>
    <w:p w14:paraId="4797B88B" w14:textId="77777777" w:rsidR="000C49CD" w:rsidRPr="00CD6A4B" w:rsidRDefault="000C49CD" w:rsidP="00921760">
      <w:pPr>
        <w:pStyle w:val="NoSpacing"/>
        <w:ind w:left="360"/>
        <w:rPr>
          <w:noProof/>
          <w:sz w:val="24"/>
          <w:szCs w:val="24"/>
          <w:lang w:val="en-AU"/>
        </w:rPr>
      </w:pPr>
    </w:p>
    <w:p w14:paraId="228F8A75"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Excessive doses of formoterol may lead to effects that are typical of </w:t>
      </w:r>
      <w:r w:rsidR="00540C8C" w:rsidRPr="00CD6A4B">
        <w:rPr>
          <w:noProof/>
          <w:sz w:val="24"/>
          <w:szCs w:val="24"/>
          <w:lang w:val="en-AU"/>
        </w:rPr>
        <w:t>b</w:t>
      </w:r>
      <w:r w:rsidRPr="00CD6A4B">
        <w:rPr>
          <w:noProof/>
          <w:sz w:val="24"/>
          <w:szCs w:val="24"/>
          <w:lang w:val="en-AU"/>
        </w:rPr>
        <w:t>eta</w:t>
      </w:r>
      <w:r w:rsidR="005958F5" w:rsidRPr="00CD6A4B">
        <w:rPr>
          <w:noProof/>
          <w:sz w:val="24"/>
          <w:szCs w:val="24"/>
          <w:vertAlign w:val="subscript"/>
          <w:lang w:val="en-AU"/>
        </w:rPr>
        <w:t>2</w:t>
      </w:r>
      <w:r w:rsidRPr="00CD6A4B">
        <w:rPr>
          <w:noProof/>
          <w:sz w:val="24"/>
          <w:szCs w:val="24"/>
          <w:lang w:val="en-AU"/>
        </w:rPr>
        <w:t>-adrenergic agonists: nausea, vomiting, headache, tremor, somnolence, palpitations, tachycardia, ventricular arrhythmias, prolongation of QTc interval, metabolic acidosis, hypokalaemia, hyperglycaemia.</w:t>
      </w:r>
    </w:p>
    <w:p w14:paraId="77BF7BCC" w14:textId="77777777" w:rsidR="000C49CD" w:rsidRPr="00CD6A4B" w:rsidRDefault="000C49CD" w:rsidP="00921760">
      <w:pPr>
        <w:pStyle w:val="NoSpacing"/>
        <w:ind w:left="360"/>
        <w:rPr>
          <w:noProof/>
          <w:sz w:val="24"/>
          <w:szCs w:val="24"/>
          <w:lang w:val="en-AU"/>
        </w:rPr>
      </w:pPr>
    </w:p>
    <w:p w14:paraId="07FD4463"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In case of overdose of formoterol, supportive and symptomatic treatment is indicated. Serious cases should be hospitalised. Use of cardioselective </w:t>
      </w:r>
      <w:r w:rsidR="001B22C3" w:rsidRPr="00CD6A4B">
        <w:rPr>
          <w:noProof/>
          <w:sz w:val="24"/>
          <w:szCs w:val="24"/>
          <w:lang w:val="en-AU"/>
        </w:rPr>
        <w:t>beta</w:t>
      </w:r>
      <w:r w:rsidRPr="00CD6A4B">
        <w:rPr>
          <w:noProof/>
          <w:sz w:val="24"/>
          <w:szCs w:val="24"/>
          <w:lang w:val="en-AU"/>
        </w:rPr>
        <w:t xml:space="preserve">-adrenergic blockers may be considered, but only subject to extreme caution since the use of </w:t>
      </w:r>
      <w:r w:rsidR="001B22C3" w:rsidRPr="00CD6A4B">
        <w:rPr>
          <w:noProof/>
          <w:sz w:val="24"/>
          <w:szCs w:val="24"/>
          <w:lang w:val="en-AU"/>
        </w:rPr>
        <w:t>beta</w:t>
      </w:r>
      <w:r w:rsidRPr="00CD6A4B">
        <w:rPr>
          <w:noProof/>
          <w:sz w:val="24"/>
          <w:szCs w:val="24"/>
          <w:lang w:val="en-AU"/>
        </w:rPr>
        <w:t>-adrenergic blocker medication may provoke bronchospasm.</w:t>
      </w:r>
      <w:r w:rsidRPr="00CD6A4B">
        <w:rPr>
          <w:i/>
          <w:noProof/>
          <w:sz w:val="24"/>
          <w:szCs w:val="24"/>
          <w:lang w:val="en-AU"/>
        </w:rPr>
        <w:t xml:space="preserve"> </w:t>
      </w:r>
      <w:r w:rsidRPr="00CD6A4B">
        <w:rPr>
          <w:noProof/>
          <w:sz w:val="24"/>
          <w:szCs w:val="24"/>
          <w:lang w:val="en-AU"/>
        </w:rPr>
        <w:t>Serum potassium should be monitored.</w:t>
      </w:r>
    </w:p>
    <w:p w14:paraId="1A35466F" w14:textId="77777777" w:rsidR="000C49CD" w:rsidRPr="00CD6A4B" w:rsidRDefault="000C49CD" w:rsidP="00921760">
      <w:pPr>
        <w:pStyle w:val="NoSpacing"/>
        <w:ind w:left="360"/>
        <w:rPr>
          <w:noProof/>
          <w:sz w:val="24"/>
          <w:szCs w:val="24"/>
          <w:lang w:val="en-AU"/>
        </w:rPr>
      </w:pPr>
    </w:p>
    <w:p w14:paraId="08DBDA35" w14:textId="77777777" w:rsidR="000C49CD" w:rsidRPr="00CD6A4B" w:rsidRDefault="000C49CD" w:rsidP="00921760">
      <w:pPr>
        <w:pStyle w:val="NoSpacing"/>
        <w:ind w:left="360"/>
        <w:rPr>
          <w:noProof/>
          <w:sz w:val="24"/>
          <w:szCs w:val="24"/>
          <w:lang w:val="en-AU"/>
        </w:rPr>
      </w:pPr>
      <w:r w:rsidRPr="00CD6A4B">
        <w:rPr>
          <w:noProof/>
          <w:sz w:val="24"/>
          <w:szCs w:val="24"/>
          <w:lang w:val="en-AU"/>
        </w:rPr>
        <w:t>Acute inhalation of 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 doses in excess of those recommended may lead to temporary suppression of adrenal function. This does not need emergency action as adrenal function recover</w:t>
      </w:r>
      <w:r w:rsidR="005958F5" w:rsidRPr="00CD6A4B">
        <w:rPr>
          <w:noProof/>
          <w:sz w:val="24"/>
          <w:szCs w:val="24"/>
          <w:lang w:val="en-AU"/>
        </w:rPr>
        <w:t>s</w:t>
      </w:r>
      <w:r w:rsidRPr="00CD6A4B">
        <w:rPr>
          <w:noProof/>
          <w:sz w:val="24"/>
          <w:szCs w:val="24"/>
          <w:lang w:val="en-AU"/>
        </w:rPr>
        <w:t xml:space="preserve"> in a few days, as verified by plasma cortisol measurements. In these patients treatment should be continued at a dose sufficient to control asthma.</w:t>
      </w:r>
    </w:p>
    <w:p w14:paraId="754EDA79" w14:textId="77777777" w:rsidR="0012238B" w:rsidRPr="00CD6A4B" w:rsidRDefault="0012238B" w:rsidP="00921760">
      <w:pPr>
        <w:pStyle w:val="NoSpacing"/>
        <w:ind w:left="360"/>
        <w:rPr>
          <w:noProof/>
          <w:sz w:val="24"/>
          <w:szCs w:val="24"/>
          <w:lang w:val="en-AU"/>
        </w:rPr>
      </w:pPr>
    </w:p>
    <w:p w14:paraId="6D204F23" w14:textId="77777777" w:rsidR="000C49CD" w:rsidRPr="00CD6A4B" w:rsidRDefault="000C49CD" w:rsidP="00921760">
      <w:pPr>
        <w:pStyle w:val="NoSpacing"/>
        <w:ind w:left="360"/>
        <w:rPr>
          <w:noProof/>
          <w:sz w:val="24"/>
          <w:szCs w:val="24"/>
          <w:lang w:val="en-AU"/>
        </w:rPr>
      </w:pPr>
      <w:r w:rsidRPr="00CD6A4B">
        <w:rPr>
          <w:noProof/>
          <w:sz w:val="24"/>
          <w:szCs w:val="24"/>
          <w:lang w:val="en-AU"/>
        </w:rPr>
        <w:t>Chronic overdose of inhaled 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w:t>
      </w:r>
      <w:r w:rsidR="00EA43D1" w:rsidRPr="00CD6A4B">
        <w:rPr>
          <w:noProof/>
          <w:sz w:val="24"/>
          <w:szCs w:val="24"/>
          <w:lang w:val="en-AU"/>
        </w:rPr>
        <w:t>:</w:t>
      </w:r>
      <w:r w:rsidRPr="00CD6A4B">
        <w:rPr>
          <w:noProof/>
          <w:sz w:val="24"/>
          <w:szCs w:val="24"/>
          <w:lang w:val="en-AU"/>
        </w:rPr>
        <w:t xml:space="preserve"> risk of adrenal suppression</w:t>
      </w:r>
      <w:r w:rsidR="00EA43D1" w:rsidRPr="00CD6A4B">
        <w:rPr>
          <w:noProof/>
          <w:sz w:val="24"/>
          <w:szCs w:val="24"/>
          <w:lang w:val="en-AU"/>
        </w:rPr>
        <w:t xml:space="preserve"> (see </w:t>
      </w:r>
      <w:hyperlink w:anchor="_4.4_SPECIAL_WARNINGS" w:history="1">
        <w:r w:rsidR="00EA43D1" w:rsidRPr="00995501">
          <w:rPr>
            <w:rStyle w:val="Hyperlink"/>
            <w:noProof/>
            <w:sz w:val="24"/>
            <w:szCs w:val="24"/>
            <w:lang w:val="en-AU"/>
          </w:rPr>
          <w:t>section 4.</w:t>
        </w:r>
        <w:r w:rsidR="00B05649">
          <w:rPr>
            <w:rStyle w:val="Hyperlink"/>
            <w:noProof/>
            <w:sz w:val="24"/>
            <w:szCs w:val="24"/>
            <w:lang w:val="en-AU"/>
          </w:rPr>
          <w:t xml:space="preserve">4 </w:t>
        </w:r>
        <w:r w:rsidR="00B05649" w:rsidRPr="00B05649">
          <w:rPr>
            <w:rStyle w:val="Hyperlink"/>
            <w:noProof/>
            <w:sz w:val="24"/>
            <w:szCs w:val="24"/>
            <w:lang w:val="en-AU"/>
          </w:rPr>
          <w:t>SPECIAL WARNINGS AND PRECAUTIONS FOR USE</w:t>
        </w:r>
      </w:hyperlink>
      <w:r w:rsidR="00EA43D1" w:rsidRPr="00CD6A4B">
        <w:rPr>
          <w:noProof/>
          <w:sz w:val="24"/>
          <w:szCs w:val="24"/>
          <w:lang w:val="en-AU"/>
        </w:rPr>
        <w:t>)</w:t>
      </w:r>
      <w:r w:rsidRPr="00CD6A4B">
        <w:rPr>
          <w:noProof/>
          <w:sz w:val="24"/>
          <w:szCs w:val="24"/>
          <w:lang w:val="en-AU"/>
        </w:rPr>
        <w:t xml:space="preserve">. Monitoring of adrenal reserve may be necessary. </w:t>
      </w:r>
      <w:bookmarkStart w:id="9" w:name="OLE_LINK3"/>
      <w:r w:rsidR="008A44FA" w:rsidRPr="00CD6A4B">
        <w:rPr>
          <w:noProof/>
          <w:sz w:val="24"/>
          <w:szCs w:val="24"/>
          <w:lang w:val="en-AU"/>
        </w:rPr>
        <w:t>Treatment should be continued at a dose sufficient to control asthma.</w:t>
      </w:r>
    </w:p>
    <w:p w14:paraId="0B88E33C" w14:textId="77777777" w:rsidR="0012238B" w:rsidRPr="00CD6A4B" w:rsidRDefault="0012238B" w:rsidP="00921760">
      <w:pPr>
        <w:pStyle w:val="NoSpacing"/>
        <w:ind w:left="360"/>
        <w:rPr>
          <w:noProof/>
          <w:sz w:val="24"/>
          <w:szCs w:val="24"/>
          <w:lang w:val="en-AU"/>
        </w:rPr>
      </w:pPr>
    </w:p>
    <w:p w14:paraId="1D822F78" w14:textId="77777777" w:rsidR="000C49CD" w:rsidRPr="00CD6A4B" w:rsidRDefault="0012238B" w:rsidP="00921760">
      <w:pPr>
        <w:pStyle w:val="NoSpacing"/>
        <w:ind w:left="360"/>
        <w:rPr>
          <w:noProof/>
          <w:sz w:val="24"/>
          <w:szCs w:val="24"/>
          <w:lang w:val="en-AU"/>
        </w:rPr>
      </w:pPr>
      <w:r w:rsidRPr="00CD6A4B">
        <w:rPr>
          <w:noProof/>
          <w:sz w:val="24"/>
          <w:szCs w:val="24"/>
          <w:lang w:val="en-AU"/>
        </w:rPr>
        <w:t>For information on the management of overdose, contact the Poisons Information Centre on 131126 (Australia).</w:t>
      </w:r>
      <w:bookmarkEnd w:id="9"/>
    </w:p>
    <w:p w14:paraId="2663CAB0" w14:textId="77777777" w:rsidR="0012238B" w:rsidRPr="00CD6A4B" w:rsidRDefault="0012238B" w:rsidP="00921760">
      <w:pPr>
        <w:pStyle w:val="NoSpacing"/>
        <w:ind w:left="360"/>
        <w:rPr>
          <w:noProof/>
          <w:sz w:val="24"/>
          <w:szCs w:val="24"/>
          <w:lang w:val="en-AU"/>
        </w:rPr>
      </w:pPr>
    </w:p>
    <w:p w14:paraId="5D638F56" w14:textId="77777777" w:rsidR="000C49CD" w:rsidRPr="001E27D5"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PHARMACOLOGICAL PROPERTIES</w:t>
      </w:r>
    </w:p>
    <w:p w14:paraId="4F7EC86F" w14:textId="77777777" w:rsidR="000C49CD" w:rsidRPr="001E27D5" w:rsidRDefault="00A62F07" w:rsidP="00921760">
      <w:pPr>
        <w:pStyle w:val="Heading2"/>
        <w:jc w:val="left"/>
        <w:rPr>
          <w:noProof/>
          <w:sz w:val="24"/>
          <w:szCs w:val="24"/>
        </w:rPr>
      </w:pPr>
      <w:r w:rsidRPr="001E27D5">
        <w:rPr>
          <w:smallCaps/>
          <w:noProof/>
          <w:sz w:val="24"/>
          <w:szCs w:val="24"/>
        </w:rPr>
        <w:t>5.1</w:t>
      </w:r>
      <w:r w:rsidR="00BA1633">
        <w:rPr>
          <w:smallCaps/>
          <w:noProof/>
          <w:sz w:val="24"/>
          <w:szCs w:val="24"/>
        </w:rPr>
        <w:t xml:space="preserve"> </w:t>
      </w:r>
      <w:r w:rsidRPr="001E27D5">
        <w:rPr>
          <w:noProof/>
          <w:sz w:val="24"/>
          <w:szCs w:val="24"/>
        </w:rPr>
        <w:t>PHARMACODYNAMIC PROPERTIES</w:t>
      </w:r>
    </w:p>
    <w:p w14:paraId="4DDC1D45"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Pharmacotherapeutic group: </w:t>
      </w:r>
      <w:r w:rsidR="00B44CCA" w:rsidRPr="00CD6A4B">
        <w:rPr>
          <w:noProof/>
          <w:sz w:val="24"/>
          <w:szCs w:val="24"/>
          <w:lang w:val="en-AU"/>
        </w:rPr>
        <w:t>D</w:t>
      </w:r>
      <w:r w:rsidRPr="00CD6A4B">
        <w:rPr>
          <w:noProof/>
          <w:sz w:val="24"/>
          <w:szCs w:val="24"/>
          <w:lang w:val="en-AU"/>
        </w:rPr>
        <w:t>rugs for obstructive airway diseases</w:t>
      </w:r>
      <w:r w:rsidR="00B44CCA" w:rsidRPr="00CD6A4B">
        <w:rPr>
          <w:noProof/>
          <w:sz w:val="24"/>
          <w:szCs w:val="24"/>
          <w:lang w:val="en-AU"/>
        </w:rPr>
        <w:t xml:space="preserve">: Adrenergics, Inhalants </w:t>
      </w:r>
    </w:p>
    <w:p w14:paraId="105BBCD5" w14:textId="77777777" w:rsidR="000C49CD" w:rsidRPr="00CD6A4B" w:rsidRDefault="000C49CD" w:rsidP="00921760">
      <w:pPr>
        <w:pStyle w:val="NoSpacing"/>
        <w:ind w:left="360"/>
        <w:rPr>
          <w:noProof/>
          <w:sz w:val="24"/>
          <w:szCs w:val="24"/>
          <w:lang w:val="en-AU"/>
        </w:rPr>
      </w:pPr>
      <w:r w:rsidRPr="00CD6A4B">
        <w:rPr>
          <w:noProof/>
          <w:sz w:val="24"/>
          <w:szCs w:val="24"/>
          <w:lang w:val="en-AU"/>
        </w:rPr>
        <w:lastRenderedPageBreak/>
        <w:t>ATC-code: R03 AK0</w:t>
      </w:r>
      <w:r w:rsidR="0050117B" w:rsidRPr="00CD6A4B">
        <w:rPr>
          <w:noProof/>
          <w:sz w:val="24"/>
          <w:szCs w:val="24"/>
          <w:lang w:val="en-AU"/>
        </w:rPr>
        <w:t>8</w:t>
      </w:r>
    </w:p>
    <w:p w14:paraId="2A67E5E9" w14:textId="77777777" w:rsidR="00A62F07" w:rsidRPr="00CD6A4B" w:rsidRDefault="00A62F07" w:rsidP="00921760">
      <w:pPr>
        <w:pStyle w:val="NoSpacing"/>
        <w:ind w:left="360"/>
        <w:rPr>
          <w:i/>
          <w:sz w:val="24"/>
          <w:szCs w:val="24"/>
          <w:lang w:val="en-AU"/>
        </w:rPr>
      </w:pPr>
    </w:p>
    <w:p w14:paraId="6EEBEDC3" w14:textId="77777777" w:rsidR="000C49CD" w:rsidRPr="00BA1633" w:rsidRDefault="00BA1633" w:rsidP="00921760">
      <w:pPr>
        <w:pStyle w:val="NoSpacing"/>
        <w:ind w:left="360"/>
        <w:rPr>
          <w:b/>
          <w:sz w:val="24"/>
          <w:szCs w:val="24"/>
          <w:lang w:val="en-AU"/>
        </w:rPr>
      </w:pPr>
      <w:bookmarkStart w:id="10" w:name="OLE_LINK2"/>
      <w:r w:rsidRPr="00BA1633">
        <w:rPr>
          <w:b/>
          <w:sz w:val="24"/>
          <w:szCs w:val="24"/>
          <w:lang w:val="en-AU"/>
        </w:rPr>
        <w:t>MECHANISM OF ACTION</w:t>
      </w:r>
    </w:p>
    <w:p w14:paraId="6C0D5509" w14:textId="77777777" w:rsidR="003455E7" w:rsidRPr="00CD6A4B" w:rsidRDefault="009551B7" w:rsidP="00921760">
      <w:pPr>
        <w:pStyle w:val="NoSpacing"/>
        <w:ind w:left="360"/>
        <w:rPr>
          <w:sz w:val="24"/>
          <w:szCs w:val="24"/>
          <w:lang w:val="en-AU"/>
        </w:rPr>
      </w:pPr>
      <w:r>
        <w:rPr>
          <w:sz w:val="24"/>
          <w:szCs w:val="24"/>
          <w:lang w:val="en-AU"/>
        </w:rPr>
        <w:t>FOSTAIR</w:t>
      </w:r>
      <w:r w:rsidR="000C49CD" w:rsidRPr="00CD6A4B">
        <w:rPr>
          <w:sz w:val="24"/>
          <w:szCs w:val="24"/>
          <w:lang w:val="en-AU"/>
        </w:rPr>
        <w:t xml:space="preserve"> contains </w:t>
      </w:r>
      <w:proofErr w:type="spellStart"/>
      <w:r w:rsidR="000C49CD" w:rsidRPr="00CD6A4B">
        <w:rPr>
          <w:sz w:val="24"/>
          <w:szCs w:val="24"/>
          <w:lang w:val="en-AU"/>
        </w:rPr>
        <w:t>b</w:t>
      </w:r>
      <w:r w:rsidR="002C286A">
        <w:rPr>
          <w:sz w:val="24"/>
          <w:szCs w:val="24"/>
          <w:lang w:val="en-AU"/>
        </w:rPr>
        <w:t>eclomet</w:t>
      </w:r>
      <w:r w:rsidR="00F057AC">
        <w:rPr>
          <w:sz w:val="24"/>
          <w:szCs w:val="24"/>
          <w:lang w:val="en-AU"/>
        </w:rPr>
        <w:t>asone</w:t>
      </w:r>
      <w:proofErr w:type="spellEnd"/>
      <w:r w:rsidR="000C49CD" w:rsidRPr="00CD6A4B">
        <w:rPr>
          <w:sz w:val="24"/>
          <w:szCs w:val="24"/>
          <w:lang w:val="en-AU"/>
        </w:rPr>
        <w:t xml:space="preserve"> dipropionate and </w:t>
      </w:r>
      <w:proofErr w:type="spellStart"/>
      <w:r w:rsidR="000C49CD" w:rsidRPr="00CD6A4B">
        <w:rPr>
          <w:sz w:val="24"/>
          <w:szCs w:val="24"/>
          <w:lang w:val="en-AU"/>
        </w:rPr>
        <w:t>formoterol</w:t>
      </w:r>
      <w:proofErr w:type="spellEnd"/>
      <w:r w:rsidR="005958F5" w:rsidRPr="00CD6A4B">
        <w:rPr>
          <w:sz w:val="24"/>
          <w:szCs w:val="24"/>
          <w:lang w:val="en-AU"/>
        </w:rPr>
        <w:t xml:space="preserve">. These two </w:t>
      </w:r>
      <w:r w:rsidR="005229EA">
        <w:rPr>
          <w:sz w:val="24"/>
          <w:szCs w:val="24"/>
          <w:lang w:val="en-AU"/>
        </w:rPr>
        <w:t xml:space="preserve">drugs </w:t>
      </w:r>
      <w:r w:rsidR="000C49CD" w:rsidRPr="00CD6A4B">
        <w:rPr>
          <w:sz w:val="24"/>
          <w:szCs w:val="24"/>
          <w:lang w:val="en-AU"/>
        </w:rPr>
        <w:t>have different modes of action</w:t>
      </w:r>
      <w:r w:rsidR="004A70FE" w:rsidRPr="00CD6A4B">
        <w:rPr>
          <w:iCs/>
          <w:sz w:val="24"/>
          <w:szCs w:val="24"/>
          <w:lang w:val="en-AU"/>
        </w:rPr>
        <w:t>.</w:t>
      </w:r>
      <w:r w:rsidR="003455E7" w:rsidRPr="00CD6A4B">
        <w:rPr>
          <w:iCs/>
          <w:sz w:val="24"/>
          <w:szCs w:val="24"/>
          <w:lang w:val="en-AU"/>
        </w:rPr>
        <w:t xml:space="preserve"> </w:t>
      </w:r>
      <w:r w:rsidR="005958F5" w:rsidRPr="00CD6A4B">
        <w:rPr>
          <w:iCs/>
          <w:sz w:val="24"/>
          <w:szCs w:val="24"/>
          <w:lang w:val="en-AU"/>
        </w:rPr>
        <w:t xml:space="preserve">In common with </w:t>
      </w:r>
      <w:r w:rsidR="003455E7" w:rsidRPr="00CD6A4B">
        <w:rPr>
          <w:sz w:val="24"/>
          <w:szCs w:val="24"/>
          <w:lang w:val="en-AU"/>
        </w:rPr>
        <w:t>other inhaled corticoster</w:t>
      </w:r>
      <w:r w:rsidR="00CE280A" w:rsidRPr="00CD6A4B">
        <w:rPr>
          <w:sz w:val="24"/>
          <w:szCs w:val="24"/>
          <w:lang w:val="en-AU"/>
        </w:rPr>
        <w:t>o</w:t>
      </w:r>
      <w:r w:rsidR="003455E7" w:rsidRPr="00CD6A4B">
        <w:rPr>
          <w:sz w:val="24"/>
          <w:szCs w:val="24"/>
          <w:lang w:val="en-AU"/>
        </w:rPr>
        <w:t>ids and beta</w:t>
      </w:r>
      <w:r w:rsidR="003455E7" w:rsidRPr="00A47FA3">
        <w:rPr>
          <w:sz w:val="24"/>
          <w:szCs w:val="24"/>
          <w:vertAlign w:val="subscript"/>
          <w:lang w:val="en-AU"/>
        </w:rPr>
        <w:t>2</w:t>
      </w:r>
      <w:r w:rsidR="003455E7" w:rsidRPr="00CD6A4B">
        <w:rPr>
          <w:sz w:val="24"/>
          <w:szCs w:val="24"/>
          <w:lang w:val="en-AU"/>
        </w:rPr>
        <w:t>-</w:t>
      </w:r>
      <w:r w:rsidR="005229EA">
        <w:rPr>
          <w:sz w:val="24"/>
          <w:szCs w:val="24"/>
          <w:lang w:val="en-AU"/>
        </w:rPr>
        <w:t xml:space="preserve">adrenergic </w:t>
      </w:r>
      <w:r w:rsidR="003455E7" w:rsidRPr="00CD6A4B">
        <w:rPr>
          <w:sz w:val="24"/>
          <w:szCs w:val="24"/>
          <w:lang w:val="en-AU"/>
        </w:rPr>
        <w:t xml:space="preserve">agonist combinations, additive effects </w:t>
      </w:r>
      <w:r w:rsidR="005958F5" w:rsidRPr="00CD6A4B">
        <w:rPr>
          <w:sz w:val="24"/>
          <w:szCs w:val="24"/>
          <w:lang w:val="en-AU"/>
        </w:rPr>
        <w:t xml:space="preserve">are seen in respect </w:t>
      </w:r>
      <w:r w:rsidR="003455E7" w:rsidRPr="00CD6A4B">
        <w:rPr>
          <w:sz w:val="24"/>
          <w:szCs w:val="24"/>
          <w:lang w:val="en-AU"/>
        </w:rPr>
        <w:t xml:space="preserve">of reduction </w:t>
      </w:r>
      <w:r w:rsidR="005958F5" w:rsidRPr="00CD6A4B">
        <w:rPr>
          <w:sz w:val="24"/>
          <w:szCs w:val="24"/>
          <w:lang w:val="en-AU"/>
        </w:rPr>
        <w:t>in</w:t>
      </w:r>
      <w:r w:rsidR="003455E7" w:rsidRPr="00CD6A4B">
        <w:rPr>
          <w:sz w:val="24"/>
          <w:szCs w:val="24"/>
          <w:lang w:val="en-AU"/>
        </w:rPr>
        <w:t xml:space="preserve"> asthma exacerbations. </w:t>
      </w:r>
    </w:p>
    <w:p w14:paraId="56843C92" w14:textId="77777777" w:rsidR="003455E7" w:rsidRPr="00CD6A4B" w:rsidRDefault="003455E7" w:rsidP="00921760">
      <w:pPr>
        <w:pStyle w:val="NoSpacing"/>
        <w:ind w:left="360"/>
        <w:rPr>
          <w:sz w:val="24"/>
          <w:szCs w:val="24"/>
          <w:lang w:val="en-AU"/>
        </w:rPr>
      </w:pPr>
    </w:p>
    <w:p w14:paraId="2A148216" w14:textId="34A26C17" w:rsidR="000C49CD" w:rsidRPr="00BA1633" w:rsidRDefault="000C49CD" w:rsidP="00921760">
      <w:pPr>
        <w:pStyle w:val="NoSpacing"/>
        <w:ind w:left="360"/>
        <w:rPr>
          <w:b/>
          <w:sz w:val="24"/>
          <w:szCs w:val="24"/>
          <w:lang w:val="en-AU"/>
        </w:rPr>
      </w:pPr>
      <w:r w:rsidRPr="00BA1633">
        <w:rPr>
          <w:b/>
          <w:sz w:val="24"/>
          <w:szCs w:val="24"/>
          <w:lang w:val="en-AU"/>
        </w:rPr>
        <w:t>B</w:t>
      </w:r>
      <w:r w:rsidR="002C286A">
        <w:rPr>
          <w:b/>
          <w:sz w:val="24"/>
          <w:szCs w:val="24"/>
          <w:lang w:val="en-AU"/>
        </w:rPr>
        <w:t>eclomet</w:t>
      </w:r>
      <w:r w:rsidR="00F057AC">
        <w:rPr>
          <w:b/>
          <w:sz w:val="24"/>
          <w:szCs w:val="24"/>
          <w:lang w:val="en-AU"/>
        </w:rPr>
        <w:t>asone</w:t>
      </w:r>
      <w:r w:rsidRPr="00BA1633">
        <w:rPr>
          <w:b/>
          <w:sz w:val="24"/>
          <w:szCs w:val="24"/>
          <w:lang w:val="en-AU"/>
        </w:rPr>
        <w:t xml:space="preserve"> dipropionate</w:t>
      </w:r>
      <w:r w:rsidR="0063325B">
        <w:rPr>
          <w:b/>
          <w:sz w:val="24"/>
          <w:szCs w:val="24"/>
          <w:lang w:val="en-AU"/>
        </w:rPr>
        <w:t xml:space="preserve"> (BDP)</w:t>
      </w:r>
    </w:p>
    <w:p w14:paraId="6FCF3FAF" w14:textId="77777777" w:rsidR="000C49CD" w:rsidRPr="00CD6A4B" w:rsidRDefault="000C49CD" w:rsidP="00921760">
      <w:pPr>
        <w:pStyle w:val="NoSpacing"/>
        <w:ind w:left="360"/>
        <w:rPr>
          <w:sz w:val="24"/>
          <w:szCs w:val="24"/>
          <w:lang w:val="en-AU"/>
        </w:rPr>
      </w:pPr>
      <w:r w:rsidRPr="00CD6A4B">
        <w:rPr>
          <w:sz w:val="24"/>
          <w:szCs w:val="24"/>
          <w:lang w:val="en-AU"/>
        </w:rPr>
        <w:t>B</w:t>
      </w:r>
      <w:r w:rsidR="002C286A">
        <w:rPr>
          <w:sz w:val="24"/>
          <w:szCs w:val="24"/>
          <w:lang w:val="en-AU"/>
        </w:rPr>
        <w:t>eclomet</w:t>
      </w:r>
      <w:r w:rsidR="00F057AC">
        <w:rPr>
          <w:sz w:val="24"/>
          <w:szCs w:val="24"/>
          <w:lang w:val="en-AU"/>
        </w:rPr>
        <w:t>asone</w:t>
      </w:r>
      <w:r w:rsidRPr="00CD6A4B">
        <w:rPr>
          <w:sz w:val="24"/>
          <w:szCs w:val="24"/>
          <w:lang w:val="en-AU"/>
        </w:rPr>
        <w:t xml:space="preserve"> dipropionate given by inhalation at recommended doses has a glucocorticoid </w:t>
      </w:r>
      <w:r w:rsidR="00BC2722" w:rsidRPr="00CD6A4B">
        <w:rPr>
          <w:sz w:val="24"/>
          <w:szCs w:val="24"/>
          <w:lang w:val="en-AU"/>
        </w:rPr>
        <w:t>anti-inflammatory</w:t>
      </w:r>
      <w:r w:rsidRPr="00CD6A4B">
        <w:rPr>
          <w:sz w:val="24"/>
          <w:szCs w:val="24"/>
          <w:lang w:val="en-AU"/>
        </w:rPr>
        <w:t xml:space="preserve"> action within the lungs, resulting in reduced symptoms and exacerbations of asthma with less adverse effects than when corticosteroids are administered systemically. </w:t>
      </w:r>
    </w:p>
    <w:p w14:paraId="7CCB1787" w14:textId="77777777" w:rsidR="00A62F07" w:rsidRPr="00CD6A4B" w:rsidRDefault="00A62F07" w:rsidP="00921760">
      <w:pPr>
        <w:pStyle w:val="NoSpacing"/>
        <w:ind w:left="360"/>
        <w:rPr>
          <w:sz w:val="24"/>
          <w:szCs w:val="24"/>
          <w:lang w:val="en-AU"/>
        </w:rPr>
      </w:pPr>
    </w:p>
    <w:p w14:paraId="16529918" w14:textId="75F909D1" w:rsidR="000C49CD" w:rsidRPr="00BA1633" w:rsidRDefault="000C49CD" w:rsidP="00921760">
      <w:pPr>
        <w:pStyle w:val="NoSpacing"/>
        <w:ind w:left="360"/>
        <w:rPr>
          <w:b/>
          <w:sz w:val="24"/>
          <w:szCs w:val="24"/>
          <w:lang w:val="en-AU"/>
        </w:rPr>
      </w:pPr>
      <w:r w:rsidRPr="00BA1633">
        <w:rPr>
          <w:b/>
          <w:sz w:val="24"/>
          <w:szCs w:val="24"/>
          <w:lang w:val="en-AU"/>
        </w:rPr>
        <w:t>Formoterol</w:t>
      </w:r>
      <w:r w:rsidR="0063325B">
        <w:rPr>
          <w:b/>
          <w:sz w:val="24"/>
          <w:szCs w:val="24"/>
          <w:lang w:val="en-AU"/>
        </w:rPr>
        <w:t xml:space="preserve"> </w:t>
      </w:r>
    </w:p>
    <w:p w14:paraId="79C7FBB7" w14:textId="77777777" w:rsidR="000C49CD" w:rsidRPr="00CD6A4B" w:rsidRDefault="000C49CD" w:rsidP="00921760">
      <w:pPr>
        <w:pStyle w:val="NoSpacing"/>
        <w:ind w:left="360"/>
        <w:rPr>
          <w:sz w:val="24"/>
          <w:szCs w:val="24"/>
          <w:lang w:val="en-AU"/>
        </w:rPr>
      </w:pPr>
      <w:r w:rsidRPr="00CD6A4B">
        <w:rPr>
          <w:sz w:val="24"/>
          <w:szCs w:val="24"/>
          <w:lang w:val="en-AU"/>
        </w:rPr>
        <w:t>Formoterol is a selective beta</w:t>
      </w:r>
      <w:r w:rsidRPr="00CD6A4B">
        <w:rPr>
          <w:sz w:val="24"/>
          <w:szCs w:val="24"/>
          <w:vertAlign w:val="subscript"/>
          <w:lang w:val="en-AU"/>
        </w:rPr>
        <w:t>2</w:t>
      </w:r>
      <w:r w:rsidRPr="00CD6A4B">
        <w:rPr>
          <w:sz w:val="24"/>
          <w:szCs w:val="24"/>
          <w:lang w:val="en-AU"/>
        </w:rPr>
        <w:t xml:space="preserve">-adrenergic agonist that produces relaxation of bronchial smooth muscle in patients with reversible airways obstruction. The </w:t>
      </w:r>
      <w:proofErr w:type="spellStart"/>
      <w:r w:rsidRPr="00CD6A4B">
        <w:rPr>
          <w:sz w:val="24"/>
          <w:szCs w:val="24"/>
          <w:lang w:val="en-AU"/>
        </w:rPr>
        <w:t>bronchodilating</w:t>
      </w:r>
      <w:proofErr w:type="spellEnd"/>
      <w:r w:rsidRPr="00CD6A4B">
        <w:rPr>
          <w:sz w:val="24"/>
          <w:szCs w:val="24"/>
          <w:lang w:val="en-AU"/>
        </w:rPr>
        <w:t xml:space="preserve"> effect sets in rapidly, within 1-3 minutes after inhalation, and has a duration of 12 hours after a single dose. </w:t>
      </w:r>
    </w:p>
    <w:p w14:paraId="08109F0F" w14:textId="77777777" w:rsidR="000C49CD" w:rsidRPr="00CD6A4B" w:rsidRDefault="000C49CD" w:rsidP="00921760">
      <w:pPr>
        <w:pStyle w:val="NoSpacing"/>
        <w:ind w:left="360"/>
        <w:rPr>
          <w:i/>
          <w:sz w:val="24"/>
          <w:szCs w:val="24"/>
          <w:lang w:val="en-AU"/>
        </w:rPr>
      </w:pPr>
    </w:p>
    <w:p w14:paraId="00B2B46E" w14:textId="77777777" w:rsidR="00A62F07" w:rsidRPr="00BA1633" w:rsidRDefault="00BA1633" w:rsidP="00921760">
      <w:pPr>
        <w:pStyle w:val="NoSpacing"/>
        <w:ind w:left="360"/>
        <w:rPr>
          <w:b/>
          <w:sz w:val="24"/>
          <w:szCs w:val="24"/>
          <w:lang w:val="en-AU"/>
        </w:rPr>
      </w:pPr>
      <w:r w:rsidRPr="00BA1633">
        <w:rPr>
          <w:b/>
          <w:sz w:val="24"/>
          <w:szCs w:val="24"/>
          <w:lang w:val="en-AU"/>
        </w:rPr>
        <w:t>CLINICAL TRIALS</w:t>
      </w:r>
    </w:p>
    <w:p w14:paraId="62C0995B" w14:textId="77777777" w:rsidR="00CA79F3" w:rsidRPr="00BA1633" w:rsidRDefault="00CA79F3" w:rsidP="00921760">
      <w:pPr>
        <w:pStyle w:val="NoSpacing"/>
        <w:ind w:left="360"/>
        <w:rPr>
          <w:b/>
          <w:sz w:val="24"/>
          <w:szCs w:val="24"/>
          <w:u w:val="single"/>
          <w:lang w:val="en-AU"/>
        </w:rPr>
      </w:pPr>
      <w:r w:rsidRPr="00BA1633">
        <w:rPr>
          <w:b/>
          <w:sz w:val="24"/>
          <w:szCs w:val="24"/>
          <w:u w:val="single"/>
          <w:lang w:val="en-AU"/>
        </w:rPr>
        <w:t>ASTHMA</w:t>
      </w:r>
      <w:r w:rsidRPr="00BA1633">
        <w:rPr>
          <w:b/>
          <w:sz w:val="24"/>
          <w:szCs w:val="24"/>
          <w:u w:val="single"/>
          <w:lang w:val="en-AU"/>
        </w:rPr>
        <w:tab/>
      </w:r>
    </w:p>
    <w:p w14:paraId="11C81726" w14:textId="77777777" w:rsidR="000C49CD" w:rsidRPr="00BA1633" w:rsidRDefault="00A62F07" w:rsidP="00921760">
      <w:pPr>
        <w:pStyle w:val="NoSpacing"/>
        <w:ind w:left="360"/>
        <w:rPr>
          <w:b/>
          <w:sz w:val="24"/>
          <w:szCs w:val="24"/>
          <w:lang w:val="en-AU"/>
        </w:rPr>
      </w:pPr>
      <w:bookmarkStart w:id="11" w:name="_Hlk29388208"/>
      <w:r w:rsidRPr="00BA1633">
        <w:rPr>
          <w:b/>
          <w:bCs/>
          <w:iCs/>
          <w:sz w:val="24"/>
          <w:szCs w:val="24"/>
          <w:lang w:val="en-AU"/>
        </w:rPr>
        <w:t>M</w:t>
      </w:r>
      <w:r w:rsidR="002773DE" w:rsidRPr="00BA1633">
        <w:rPr>
          <w:b/>
          <w:bCs/>
          <w:iCs/>
          <w:sz w:val="24"/>
          <w:szCs w:val="24"/>
          <w:lang w:val="en-AU"/>
        </w:rPr>
        <w:t>aintenance</w:t>
      </w:r>
      <w:r w:rsidR="002773DE" w:rsidRPr="00BA1633">
        <w:rPr>
          <w:b/>
          <w:sz w:val="24"/>
          <w:szCs w:val="24"/>
          <w:lang w:val="en-AU"/>
        </w:rPr>
        <w:t xml:space="preserve"> therapy</w:t>
      </w:r>
      <w:r w:rsidRPr="00BA1633">
        <w:rPr>
          <w:b/>
          <w:sz w:val="24"/>
          <w:szCs w:val="24"/>
          <w:lang w:val="en-AU"/>
        </w:rPr>
        <w:t>:</w:t>
      </w:r>
    </w:p>
    <w:p w14:paraId="77A7168D" w14:textId="633DDBBA" w:rsidR="00440944" w:rsidRPr="00440944" w:rsidRDefault="00440944" w:rsidP="00921760">
      <w:pPr>
        <w:pStyle w:val="NoSpacing"/>
        <w:ind w:left="360"/>
        <w:rPr>
          <w:sz w:val="24"/>
          <w:szCs w:val="24"/>
          <w:lang w:val="en-GB"/>
        </w:rPr>
      </w:pPr>
      <w:r w:rsidRPr="00440944">
        <w:rPr>
          <w:sz w:val="24"/>
          <w:szCs w:val="24"/>
          <w:lang w:val="en-GB"/>
        </w:rPr>
        <w:t>The efficacy of FOSTAIR as maintenance treatment for asthma was evaluated in randomized double blind, multicentre trials in patients with different degree of asthma severity. The efficacy of FOSTAIR fixed combination was first evaluated in patients with mild to moderate asthma who were still symptomatic despite receiving low-dose ICS. FOSTAIR given at one inhalation twice daily proved to be more effective at improving lung function than a double equipotent dosage of BDP non</w:t>
      </w:r>
      <w:r w:rsidR="00625B3C">
        <w:rPr>
          <w:sz w:val="24"/>
          <w:szCs w:val="24"/>
          <w:lang w:val="en-GB"/>
        </w:rPr>
        <w:t>-</w:t>
      </w:r>
      <w:proofErr w:type="spellStart"/>
      <w:r w:rsidRPr="00440944">
        <w:rPr>
          <w:sz w:val="24"/>
          <w:szCs w:val="24"/>
          <w:lang w:val="en-GB"/>
        </w:rPr>
        <w:t>extrafine</w:t>
      </w:r>
      <w:proofErr w:type="spellEnd"/>
      <w:r w:rsidRPr="00440944">
        <w:rPr>
          <w:sz w:val="24"/>
          <w:szCs w:val="24"/>
          <w:lang w:val="en-GB"/>
        </w:rPr>
        <w:t>.</w:t>
      </w:r>
    </w:p>
    <w:p w14:paraId="60190D11" w14:textId="6DFA9D1F" w:rsidR="00440944" w:rsidRDefault="00440944" w:rsidP="00921760">
      <w:pPr>
        <w:pStyle w:val="NoSpacing"/>
        <w:ind w:left="360"/>
        <w:rPr>
          <w:sz w:val="24"/>
          <w:szCs w:val="24"/>
          <w:lang w:val="en-GB"/>
        </w:rPr>
      </w:pPr>
      <w:r w:rsidRPr="00440944">
        <w:rPr>
          <w:sz w:val="24"/>
          <w:szCs w:val="24"/>
          <w:lang w:val="en-GB"/>
        </w:rPr>
        <w:t>A second investigation was carried out in patients with more severe asthma. In this setting, FOSTAIR given as two inhalations twice daily was as effective as non</w:t>
      </w:r>
      <w:r w:rsidR="0063325B">
        <w:rPr>
          <w:sz w:val="24"/>
          <w:szCs w:val="24"/>
          <w:lang w:val="en-GB"/>
        </w:rPr>
        <w:t>-</w:t>
      </w:r>
      <w:proofErr w:type="spellStart"/>
      <w:r w:rsidRPr="00440944">
        <w:rPr>
          <w:sz w:val="24"/>
          <w:szCs w:val="24"/>
          <w:lang w:val="en-GB"/>
        </w:rPr>
        <w:t>extrafine</w:t>
      </w:r>
      <w:proofErr w:type="spellEnd"/>
      <w:r w:rsidRPr="00440944">
        <w:rPr>
          <w:sz w:val="24"/>
          <w:szCs w:val="24"/>
          <w:lang w:val="en-GB"/>
        </w:rPr>
        <w:t xml:space="preserve"> BDP and </w:t>
      </w:r>
      <w:proofErr w:type="spellStart"/>
      <w:r w:rsidR="00A21077">
        <w:rPr>
          <w:sz w:val="24"/>
          <w:szCs w:val="24"/>
          <w:lang w:val="en-GB"/>
        </w:rPr>
        <w:t>formoterol</w:t>
      </w:r>
      <w:proofErr w:type="spellEnd"/>
      <w:r w:rsidRPr="00440944">
        <w:rPr>
          <w:sz w:val="24"/>
          <w:szCs w:val="24"/>
          <w:lang w:val="en-GB"/>
        </w:rPr>
        <w:t xml:space="preserve"> administered via separate inhalers, and superior to non</w:t>
      </w:r>
      <w:r w:rsidR="0063325B">
        <w:rPr>
          <w:sz w:val="24"/>
          <w:szCs w:val="24"/>
          <w:lang w:val="en-GB"/>
        </w:rPr>
        <w:t>-</w:t>
      </w:r>
      <w:r w:rsidRPr="00440944">
        <w:rPr>
          <w:sz w:val="24"/>
          <w:szCs w:val="24"/>
          <w:lang w:val="en-GB"/>
        </w:rPr>
        <w:softHyphen/>
      </w:r>
      <w:proofErr w:type="spellStart"/>
      <w:r w:rsidRPr="00440944">
        <w:rPr>
          <w:sz w:val="24"/>
          <w:szCs w:val="24"/>
          <w:lang w:val="en-GB"/>
        </w:rPr>
        <w:t>extrafine</w:t>
      </w:r>
      <w:proofErr w:type="spellEnd"/>
      <w:r w:rsidRPr="00440944">
        <w:rPr>
          <w:sz w:val="24"/>
          <w:szCs w:val="24"/>
          <w:lang w:val="en-GB"/>
        </w:rPr>
        <w:t xml:space="preserve"> BDP alone in improving lung function.</w:t>
      </w:r>
    </w:p>
    <w:p w14:paraId="64C79132" w14:textId="77777777" w:rsidR="00CB68E0" w:rsidRPr="00440944" w:rsidRDefault="00CB68E0" w:rsidP="00921760">
      <w:pPr>
        <w:pStyle w:val="NoSpacing"/>
        <w:ind w:left="360"/>
        <w:rPr>
          <w:sz w:val="24"/>
          <w:szCs w:val="24"/>
          <w:lang w:val="en-GB"/>
        </w:rPr>
      </w:pPr>
    </w:p>
    <w:p w14:paraId="3C172A1B" w14:textId="0DCB89FC" w:rsidR="00440944" w:rsidRDefault="00440944" w:rsidP="00921760">
      <w:pPr>
        <w:pStyle w:val="NoSpacing"/>
        <w:ind w:left="360"/>
        <w:rPr>
          <w:sz w:val="24"/>
          <w:szCs w:val="24"/>
          <w:lang w:val="en-GB"/>
        </w:rPr>
      </w:pPr>
      <w:r w:rsidRPr="00440944">
        <w:rPr>
          <w:sz w:val="24"/>
          <w:szCs w:val="24"/>
          <w:lang w:val="en-GB"/>
        </w:rPr>
        <w:t>A third study showed that after 24</w:t>
      </w:r>
      <w:r w:rsidR="0063325B">
        <w:rPr>
          <w:sz w:val="24"/>
          <w:szCs w:val="24"/>
          <w:lang w:val="en-GB"/>
        </w:rPr>
        <w:t>-</w:t>
      </w:r>
      <w:r w:rsidRPr="00440944">
        <w:rPr>
          <w:sz w:val="24"/>
          <w:szCs w:val="24"/>
          <w:lang w:val="en-GB"/>
        </w:rPr>
        <w:t xml:space="preserve">weeks of treatment </w:t>
      </w:r>
      <w:proofErr w:type="spellStart"/>
      <w:r w:rsidRPr="00440944">
        <w:rPr>
          <w:sz w:val="24"/>
          <w:szCs w:val="24"/>
          <w:lang w:val="en-GB"/>
        </w:rPr>
        <w:t>extrafine</w:t>
      </w:r>
      <w:proofErr w:type="spellEnd"/>
      <w:r w:rsidRPr="00440944">
        <w:rPr>
          <w:sz w:val="24"/>
          <w:szCs w:val="24"/>
          <w:lang w:val="en-GB"/>
        </w:rPr>
        <w:t xml:space="preserve"> FOSTAIR delivered by an </w:t>
      </w:r>
      <w:proofErr w:type="spellStart"/>
      <w:r w:rsidRPr="00440944">
        <w:rPr>
          <w:sz w:val="24"/>
          <w:szCs w:val="24"/>
          <w:lang w:val="en-GB"/>
        </w:rPr>
        <w:t>HFApMDI</w:t>
      </w:r>
      <w:proofErr w:type="spellEnd"/>
      <w:r w:rsidRPr="00440944">
        <w:rPr>
          <w:sz w:val="24"/>
          <w:szCs w:val="24"/>
          <w:lang w:val="en-GB"/>
        </w:rPr>
        <w:t xml:space="preserve"> was superior in improving asthma control to the combination of the same drugs for</w:t>
      </w:r>
      <w:r w:rsidRPr="00440944">
        <w:rPr>
          <w:sz w:val="24"/>
          <w:szCs w:val="24"/>
          <w:lang w:val="en-GB"/>
        </w:rPr>
        <w:softHyphen/>
        <w:t>mulated as larger non</w:t>
      </w:r>
      <w:r w:rsidR="0063325B">
        <w:rPr>
          <w:sz w:val="24"/>
          <w:szCs w:val="24"/>
          <w:lang w:val="en-GB"/>
        </w:rPr>
        <w:t>-</w:t>
      </w:r>
      <w:proofErr w:type="spellStart"/>
      <w:r w:rsidRPr="00440944">
        <w:rPr>
          <w:sz w:val="24"/>
          <w:szCs w:val="24"/>
          <w:lang w:val="en-GB"/>
        </w:rPr>
        <w:t>extrafine</w:t>
      </w:r>
      <w:proofErr w:type="spellEnd"/>
      <w:r w:rsidRPr="00440944">
        <w:rPr>
          <w:sz w:val="24"/>
          <w:szCs w:val="24"/>
          <w:lang w:val="en-GB"/>
        </w:rPr>
        <w:t xml:space="preserve"> agents at equipotent doses.</w:t>
      </w:r>
    </w:p>
    <w:p w14:paraId="1F91A2C2" w14:textId="77777777" w:rsidR="00CB68E0" w:rsidRPr="00440944" w:rsidRDefault="00CB68E0" w:rsidP="00921760">
      <w:pPr>
        <w:pStyle w:val="NoSpacing"/>
        <w:ind w:left="360"/>
        <w:rPr>
          <w:sz w:val="24"/>
          <w:szCs w:val="24"/>
          <w:lang w:val="en-GB"/>
        </w:rPr>
      </w:pPr>
    </w:p>
    <w:p w14:paraId="54967C8E" w14:textId="2F98DE01" w:rsidR="000C49CD" w:rsidRPr="00CD6A4B" w:rsidRDefault="00440944" w:rsidP="00921760">
      <w:pPr>
        <w:pStyle w:val="NoSpacing"/>
        <w:ind w:left="360"/>
        <w:rPr>
          <w:sz w:val="24"/>
          <w:szCs w:val="24"/>
          <w:lang w:val="en-AU"/>
        </w:rPr>
      </w:pPr>
      <w:r w:rsidRPr="00440944">
        <w:rPr>
          <w:sz w:val="24"/>
          <w:szCs w:val="24"/>
          <w:lang w:val="en-GB"/>
        </w:rPr>
        <w:t>Two head-to-head clinical trials assessed the efficacy and tolerability of FOSTAIR vs budesonide/</w:t>
      </w:r>
      <w:proofErr w:type="spellStart"/>
      <w:r w:rsidRPr="00440944">
        <w:rPr>
          <w:sz w:val="24"/>
          <w:szCs w:val="24"/>
          <w:lang w:val="en-GB"/>
        </w:rPr>
        <w:t>formoterol</w:t>
      </w:r>
      <w:proofErr w:type="spellEnd"/>
      <w:r w:rsidRPr="00440944">
        <w:rPr>
          <w:sz w:val="24"/>
          <w:szCs w:val="24"/>
          <w:lang w:val="en-GB"/>
        </w:rPr>
        <w:t xml:space="preserve"> and fluticasone propionate/</w:t>
      </w:r>
      <w:proofErr w:type="spellStart"/>
      <w:r w:rsidRPr="00440944">
        <w:rPr>
          <w:sz w:val="24"/>
          <w:szCs w:val="24"/>
          <w:lang w:val="en-GB"/>
        </w:rPr>
        <w:t>salmeterol</w:t>
      </w:r>
      <w:proofErr w:type="spellEnd"/>
      <w:r w:rsidRPr="00440944">
        <w:rPr>
          <w:sz w:val="24"/>
          <w:szCs w:val="24"/>
          <w:lang w:val="en-GB"/>
        </w:rPr>
        <w:t xml:space="preserve">. The two studies shared a similar study design. Subjects were allowed to enter the studies only if they had asthma symptoms and impaired lung function despite receiving ICS. In the first trial, patients given FOSTAIR as 2 inhalations twice daily showed improvement in lung function, measured by morning pre-dose </w:t>
      </w:r>
      <w:r w:rsidR="0063325B">
        <w:rPr>
          <w:sz w:val="24"/>
          <w:szCs w:val="24"/>
          <w:lang w:val="en-GB"/>
        </w:rPr>
        <w:t>Peak Expiratory Flow (</w:t>
      </w:r>
      <w:r w:rsidRPr="00440944">
        <w:rPr>
          <w:sz w:val="24"/>
          <w:szCs w:val="24"/>
          <w:lang w:val="en-GB"/>
        </w:rPr>
        <w:t>PEF</w:t>
      </w:r>
      <w:r w:rsidR="0063325B">
        <w:rPr>
          <w:sz w:val="24"/>
          <w:szCs w:val="24"/>
          <w:lang w:val="en-GB"/>
        </w:rPr>
        <w:t>)</w:t>
      </w:r>
      <w:r w:rsidRPr="00440944">
        <w:rPr>
          <w:sz w:val="24"/>
          <w:szCs w:val="24"/>
          <w:lang w:val="en-GB"/>
        </w:rPr>
        <w:t xml:space="preserve">, which was comparable </w:t>
      </w:r>
      <w:r w:rsidR="00030BC6">
        <w:rPr>
          <w:sz w:val="24"/>
          <w:szCs w:val="24"/>
          <w:lang w:val="en-GB"/>
        </w:rPr>
        <w:t>with</w:t>
      </w:r>
      <w:r w:rsidRPr="00440944">
        <w:rPr>
          <w:sz w:val="24"/>
          <w:szCs w:val="24"/>
          <w:lang w:val="en-GB"/>
        </w:rPr>
        <w:t xml:space="preserve"> an equipotent regimen of budesonide/</w:t>
      </w:r>
      <w:proofErr w:type="spellStart"/>
      <w:r w:rsidRPr="00440944">
        <w:rPr>
          <w:sz w:val="24"/>
          <w:szCs w:val="24"/>
          <w:lang w:val="en-GB"/>
        </w:rPr>
        <w:t>formoterol</w:t>
      </w:r>
      <w:proofErr w:type="spellEnd"/>
      <w:r w:rsidRPr="00440944">
        <w:rPr>
          <w:sz w:val="24"/>
          <w:szCs w:val="24"/>
          <w:lang w:val="en-GB"/>
        </w:rPr>
        <w:t xml:space="preserve"> administered as 2 inhalations twice daily.  In the second trial, FOSTAIR was compared with fluticasone propionate/</w:t>
      </w:r>
      <w:proofErr w:type="spellStart"/>
      <w:r w:rsidRPr="00440944">
        <w:rPr>
          <w:sz w:val="24"/>
          <w:szCs w:val="24"/>
          <w:lang w:val="en-GB"/>
        </w:rPr>
        <w:t>salmeterol</w:t>
      </w:r>
      <w:proofErr w:type="spellEnd"/>
      <w:r w:rsidRPr="00440944">
        <w:rPr>
          <w:sz w:val="24"/>
          <w:szCs w:val="24"/>
          <w:lang w:val="en-GB"/>
        </w:rPr>
        <w:t xml:space="preserve">, both administered as 2 </w:t>
      </w:r>
      <w:r w:rsidR="003F6497">
        <w:rPr>
          <w:sz w:val="24"/>
          <w:szCs w:val="24"/>
          <w:lang w:val="en-GB"/>
        </w:rPr>
        <w:t>inhalations</w:t>
      </w:r>
      <w:r w:rsidRPr="00440944">
        <w:rPr>
          <w:sz w:val="24"/>
          <w:szCs w:val="24"/>
          <w:lang w:val="en-GB"/>
        </w:rPr>
        <w:t xml:space="preserve"> twice daily. FOSTAIR demonstrated improvement in lung function comparable to that of fluticasone propionate/</w:t>
      </w:r>
      <w:proofErr w:type="spellStart"/>
      <w:r w:rsidRPr="00440944">
        <w:rPr>
          <w:sz w:val="24"/>
          <w:szCs w:val="24"/>
          <w:lang w:val="en-GB"/>
        </w:rPr>
        <w:t>salmeterol</w:t>
      </w:r>
      <w:proofErr w:type="spellEnd"/>
      <w:r w:rsidR="000C49CD" w:rsidRPr="00CD6A4B">
        <w:rPr>
          <w:sz w:val="24"/>
          <w:szCs w:val="24"/>
          <w:lang w:val="en-AU"/>
        </w:rPr>
        <w:t xml:space="preserve">. </w:t>
      </w:r>
    </w:p>
    <w:bookmarkEnd w:id="10"/>
    <w:bookmarkEnd w:id="11"/>
    <w:p w14:paraId="2C354854" w14:textId="77777777" w:rsidR="002773DE" w:rsidRPr="00CD6A4B" w:rsidRDefault="002773DE" w:rsidP="00921760">
      <w:pPr>
        <w:pStyle w:val="NoSpacing"/>
        <w:ind w:left="360"/>
        <w:rPr>
          <w:color w:val="008000"/>
          <w:sz w:val="24"/>
          <w:szCs w:val="24"/>
          <w:lang w:val="en-AU"/>
        </w:rPr>
      </w:pPr>
    </w:p>
    <w:p w14:paraId="132488D9" w14:textId="77777777" w:rsidR="002773DE" w:rsidRPr="00BA1633" w:rsidRDefault="00A62F07" w:rsidP="00232B8B">
      <w:pPr>
        <w:pStyle w:val="NoSpacing"/>
        <w:pageBreakBefore/>
        <w:ind w:left="357"/>
        <w:rPr>
          <w:b/>
          <w:noProof/>
          <w:color w:val="008000"/>
          <w:sz w:val="24"/>
          <w:szCs w:val="24"/>
          <w:lang w:val="en-AU"/>
        </w:rPr>
      </w:pPr>
      <w:r w:rsidRPr="00BA1633">
        <w:rPr>
          <w:b/>
          <w:bCs/>
          <w:iCs/>
          <w:sz w:val="24"/>
          <w:szCs w:val="24"/>
          <w:lang w:val="en-AU"/>
        </w:rPr>
        <w:lastRenderedPageBreak/>
        <w:t>M</w:t>
      </w:r>
      <w:r w:rsidR="002773DE" w:rsidRPr="00BA1633">
        <w:rPr>
          <w:b/>
          <w:bCs/>
          <w:iCs/>
          <w:sz w:val="24"/>
          <w:szCs w:val="24"/>
          <w:lang w:val="en-AU"/>
        </w:rPr>
        <w:t>aintenance and reliever therapy</w:t>
      </w:r>
      <w:r w:rsidRPr="00BA1633">
        <w:rPr>
          <w:b/>
          <w:bCs/>
          <w:iCs/>
          <w:sz w:val="24"/>
          <w:szCs w:val="24"/>
          <w:lang w:val="en-AU"/>
        </w:rPr>
        <w:t>:</w:t>
      </w:r>
    </w:p>
    <w:p w14:paraId="7BA2A77F" w14:textId="77777777" w:rsidR="00F00559" w:rsidRPr="00CD6A4B" w:rsidRDefault="002773DE" w:rsidP="00921760">
      <w:pPr>
        <w:pStyle w:val="NoSpacing"/>
        <w:ind w:left="360"/>
        <w:rPr>
          <w:sz w:val="24"/>
          <w:szCs w:val="24"/>
          <w:lang w:val="en-AU"/>
        </w:rPr>
      </w:pPr>
      <w:r w:rsidRPr="00CD6A4B">
        <w:rPr>
          <w:noProof/>
          <w:sz w:val="24"/>
          <w:szCs w:val="24"/>
          <w:lang w:val="en-AU"/>
        </w:rPr>
        <w:t>In a 48</w:t>
      </w:r>
      <w:r w:rsidR="00F14068" w:rsidRPr="00CD6A4B">
        <w:rPr>
          <w:noProof/>
          <w:sz w:val="24"/>
          <w:szCs w:val="24"/>
          <w:lang w:val="en-AU"/>
        </w:rPr>
        <w:t>-</w:t>
      </w:r>
      <w:r w:rsidRPr="00CD6A4B">
        <w:rPr>
          <w:noProof/>
          <w:sz w:val="24"/>
          <w:szCs w:val="24"/>
          <w:lang w:val="en-AU"/>
        </w:rPr>
        <w:t xml:space="preserve">week parallel group study involving 1701 asthma patients, the efficacy of </w:t>
      </w:r>
      <w:r w:rsidR="009551B7">
        <w:rPr>
          <w:noProof/>
          <w:sz w:val="24"/>
          <w:szCs w:val="24"/>
          <w:lang w:val="en-AU"/>
        </w:rPr>
        <w:t>FOSTAIR</w:t>
      </w:r>
      <w:r w:rsidR="00A62F07" w:rsidRPr="00CD6A4B">
        <w:rPr>
          <w:noProof/>
          <w:sz w:val="24"/>
          <w:szCs w:val="24"/>
          <w:lang w:val="en-AU"/>
        </w:rPr>
        <w:t xml:space="preserve"> </w:t>
      </w:r>
      <w:r w:rsidRPr="00CD6A4B">
        <w:rPr>
          <w:noProof/>
          <w:sz w:val="24"/>
          <w:szCs w:val="24"/>
          <w:lang w:val="en-AU"/>
        </w:rPr>
        <w:t xml:space="preserve">administered as maintenance (1 inhalation BID) and reliever therapy (up to a total of 8 puffs per day) was compared to </w:t>
      </w:r>
      <w:r w:rsidR="009551B7">
        <w:rPr>
          <w:noProof/>
          <w:sz w:val="24"/>
          <w:szCs w:val="24"/>
          <w:lang w:val="en-AU"/>
        </w:rPr>
        <w:t>FOSTAIR</w:t>
      </w:r>
      <w:r w:rsidRPr="00CD6A4B">
        <w:rPr>
          <w:noProof/>
          <w:sz w:val="24"/>
          <w:szCs w:val="24"/>
          <w:lang w:val="en-AU"/>
        </w:rPr>
        <w:t xml:space="preserve"> administered as maintenance therapy (1 inhalation BID) plus as needed salbutamol</w:t>
      </w:r>
      <w:r w:rsidR="00A33CA2" w:rsidRPr="00CD6A4B">
        <w:rPr>
          <w:noProof/>
          <w:sz w:val="24"/>
          <w:szCs w:val="24"/>
          <w:lang w:val="en-AU"/>
        </w:rPr>
        <w:t>,</w:t>
      </w:r>
      <w:r w:rsidRPr="00CD6A4B">
        <w:rPr>
          <w:noProof/>
          <w:sz w:val="24"/>
          <w:szCs w:val="24"/>
          <w:lang w:val="en-AU"/>
        </w:rPr>
        <w:t xml:space="preserve"> in adult patients with un-controlled moderate to severe asthma</w:t>
      </w:r>
      <w:r w:rsidR="00A33CA2" w:rsidRPr="00CD6A4B">
        <w:rPr>
          <w:noProof/>
          <w:sz w:val="24"/>
          <w:szCs w:val="24"/>
          <w:lang w:val="en-AU"/>
        </w:rPr>
        <w:t>.</w:t>
      </w:r>
      <w:r w:rsidR="00A62F07" w:rsidRPr="00CD6A4B">
        <w:rPr>
          <w:noProof/>
          <w:sz w:val="24"/>
          <w:szCs w:val="24"/>
          <w:lang w:val="en-AU"/>
        </w:rPr>
        <w:t xml:space="preserve"> </w:t>
      </w:r>
      <w:r w:rsidRPr="00CD6A4B">
        <w:rPr>
          <w:noProof/>
          <w:sz w:val="24"/>
          <w:szCs w:val="24"/>
          <w:lang w:val="en-AU"/>
        </w:rPr>
        <w:t xml:space="preserve">The results </w:t>
      </w:r>
      <w:r w:rsidR="00A33CA2" w:rsidRPr="00CD6A4B">
        <w:rPr>
          <w:noProof/>
          <w:sz w:val="24"/>
          <w:szCs w:val="24"/>
          <w:lang w:val="en-AU"/>
        </w:rPr>
        <w:t>demonstrated</w:t>
      </w:r>
      <w:r w:rsidRPr="00CD6A4B">
        <w:rPr>
          <w:noProof/>
          <w:sz w:val="24"/>
          <w:szCs w:val="24"/>
          <w:lang w:val="en-AU"/>
        </w:rPr>
        <w:t xml:space="preserve"> that </w:t>
      </w:r>
      <w:r w:rsidR="009551B7">
        <w:rPr>
          <w:noProof/>
          <w:sz w:val="24"/>
          <w:szCs w:val="24"/>
          <w:lang w:val="en-AU"/>
        </w:rPr>
        <w:t>FOSTAIR</w:t>
      </w:r>
      <w:r w:rsidR="00A62F07" w:rsidRPr="00CD6A4B">
        <w:rPr>
          <w:noProof/>
          <w:sz w:val="24"/>
          <w:szCs w:val="24"/>
          <w:lang w:val="en-AU"/>
        </w:rPr>
        <w:t xml:space="preserve"> </w:t>
      </w:r>
      <w:r w:rsidRPr="00CD6A4B">
        <w:rPr>
          <w:noProof/>
          <w:sz w:val="24"/>
          <w:szCs w:val="24"/>
          <w:lang w:val="en-AU"/>
        </w:rPr>
        <w:t>used as maintenance and reliever therapy significantly prolonged the time to first severe exacerbation</w:t>
      </w:r>
      <w:r w:rsidR="00AD481D" w:rsidRPr="00CD6A4B">
        <w:rPr>
          <w:noProof/>
          <w:sz w:val="24"/>
          <w:szCs w:val="24"/>
          <w:lang w:val="en-AU"/>
        </w:rPr>
        <w:t xml:space="preserve"> (*)</w:t>
      </w:r>
      <w:r w:rsidRPr="00CD6A4B">
        <w:rPr>
          <w:noProof/>
          <w:sz w:val="24"/>
          <w:szCs w:val="24"/>
          <w:lang w:val="en-AU"/>
        </w:rPr>
        <w:t xml:space="preserve"> when compared with </w:t>
      </w:r>
      <w:r w:rsidR="009551B7">
        <w:rPr>
          <w:noProof/>
          <w:sz w:val="24"/>
          <w:szCs w:val="24"/>
          <w:lang w:val="en-AU"/>
        </w:rPr>
        <w:t>FOSTAIR</w:t>
      </w:r>
      <w:r w:rsidR="00A62F07" w:rsidRPr="00CD6A4B">
        <w:rPr>
          <w:noProof/>
          <w:sz w:val="24"/>
          <w:szCs w:val="24"/>
          <w:lang w:val="en-AU"/>
        </w:rPr>
        <w:t xml:space="preserve"> </w:t>
      </w:r>
      <w:r w:rsidRPr="00CD6A4B">
        <w:rPr>
          <w:noProof/>
          <w:sz w:val="24"/>
          <w:szCs w:val="24"/>
          <w:lang w:val="en-AU"/>
        </w:rPr>
        <w:t xml:space="preserve">used as maintenance plus as needed salbutamol (p&lt; 0.001 for both ITT and PP population). </w:t>
      </w:r>
      <w:r w:rsidR="00F14068" w:rsidRPr="00CD6A4B">
        <w:rPr>
          <w:noProof/>
          <w:sz w:val="24"/>
          <w:szCs w:val="24"/>
          <w:lang w:val="en-AU"/>
        </w:rPr>
        <w:t xml:space="preserve">The rate of severe asthma exacerbations per patients/year, was significantly </w:t>
      </w:r>
      <w:r w:rsidR="00A33CA2" w:rsidRPr="00CD6A4B">
        <w:rPr>
          <w:noProof/>
          <w:sz w:val="24"/>
          <w:szCs w:val="24"/>
          <w:lang w:val="en-AU"/>
        </w:rPr>
        <w:t xml:space="preserve">reduced in </w:t>
      </w:r>
      <w:r w:rsidR="00F14068" w:rsidRPr="00CD6A4B">
        <w:rPr>
          <w:noProof/>
          <w:sz w:val="24"/>
          <w:szCs w:val="24"/>
          <w:lang w:val="en-AU"/>
        </w:rPr>
        <w:t xml:space="preserve">the </w:t>
      </w:r>
      <w:r w:rsidR="00A33CA2" w:rsidRPr="00CD6A4B">
        <w:rPr>
          <w:noProof/>
          <w:sz w:val="24"/>
          <w:szCs w:val="24"/>
          <w:lang w:val="en-AU"/>
        </w:rPr>
        <w:t xml:space="preserve">maintenance and reliever therapy </w:t>
      </w:r>
      <w:r w:rsidR="00F14068" w:rsidRPr="00CD6A4B">
        <w:rPr>
          <w:noProof/>
          <w:sz w:val="24"/>
          <w:szCs w:val="24"/>
          <w:lang w:val="en-AU"/>
        </w:rPr>
        <w:t>group</w:t>
      </w:r>
      <w:r w:rsidR="00A33CA2" w:rsidRPr="00CD6A4B">
        <w:rPr>
          <w:noProof/>
          <w:sz w:val="24"/>
          <w:szCs w:val="24"/>
          <w:lang w:val="en-AU"/>
        </w:rPr>
        <w:t xml:space="preserve"> compared to salbutamol group</w:t>
      </w:r>
      <w:r w:rsidR="00F14068" w:rsidRPr="00CD6A4B">
        <w:rPr>
          <w:noProof/>
          <w:sz w:val="24"/>
          <w:szCs w:val="24"/>
          <w:lang w:val="en-AU"/>
        </w:rPr>
        <w:t xml:space="preserve">: 0,1476 vs 0,2239 </w:t>
      </w:r>
      <w:r w:rsidR="00A33CA2" w:rsidRPr="00CD6A4B">
        <w:rPr>
          <w:noProof/>
          <w:sz w:val="24"/>
          <w:szCs w:val="24"/>
          <w:lang w:val="en-AU"/>
        </w:rPr>
        <w:t xml:space="preserve">respectively </w:t>
      </w:r>
      <w:r w:rsidR="00F14068" w:rsidRPr="00CD6A4B">
        <w:rPr>
          <w:sz w:val="24"/>
          <w:szCs w:val="24"/>
          <w:lang w:val="en-AU"/>
        </w:rPr>
        <w:t>(</w:t>
      </w:r>
      <w:r w:rsidR="00A33CA2" w:rsidRPr="00CD6A4B">
        <w:rPr>
          <w:sz w:val="24"/>
          <w:szCs w:val="24"/>
          <w:lang w:val="en-AU"/>
        </w:rPr>
        <w:t>statistically significant</w:t>
      </w:r>
      <w:r w:rsidR="006232E9" w:rsidRPr="00CD6A4B">
        <w:rPr>
          <w:sz w:val="24"/>
          <w:szCs w:val="24"/>
          <w:lang w:val="en-AU"/>
        </w:rPr>
        <w:t xml:space="preserve"> reduction</w:t>
      </w:r>
      <w:r w:rsidR="00A33CA2" w:rsidRPr="00CD6A4B">
        <w:rPr>
          <w:sz w:val="24"/>
          <w:szCs w:val="24"/>
          <w:lang w:val="en-AU"/>
        </w:rPr>
        <w:t xml:space="preserve">: </w:t>
      </w:r>
      <w:r w:rsidR="00F14068" w:rsidRPr="00CD6A4B">
        <w:rPr>
          <w:sz w:val="24"/>
          <w:szCs w:val="24"/>
          <w:lang w:val="en-AU"/>
        </w:rPr>
        <w:t>p&lt;0.001)</w:t>
      </w:r>
      <w:r w:rsidR="00EE55DF" w:rsidRPr="00CD6A4B">
        <w:rPr>
          <w:sz w:val="24"/>
          <w:szCs w:val="24"/>
          <w:lang w:val="en-AU"/>
        </w:rPr>
        <w:t>.</w:t>
      </w:r>
      <w:r w:rsidR="00F14068" w:rsidRPr="00CD6A4B">
        <w:rPr>
          <w:noProof/>
          <w:sz w:val="24"/>
          <w:szCs w:val="24"/>
          <w:lang w:val="en-AU"/>
        </w:rPr>
        <w:t xml:space="preserve"> Patients in the </w:t>
      </w:r>
      <w:r w:rsidR="009551B7">
        <w:rPr>
          <w:noProof/>
          <w:sz w:val="24"/>
          <w:szCs w:val="24"/>
          <w:lang w:val="en-AU"/>
        </w:rPr>
        <w:t>FOSTAIR</w:t>
      </w:r>
      <w:r w:rsidR="00F14068" w:rsidRPr="00CD6A4B">
        <w:rPr>
          <w:noProof/>
          <w:sz w:val="24"/>
          <w:szCs w:val="24"/>
          <w:lang w:val="en-AU"/>
        </w:rPr>
        <w:t xml:space="preserve"> maintenance and reliever group achieved a clinically meaningful improvement in asthma control</w:t>
      </w:r>
      <w:r w:rsidR="00F00559" w:rsidRPr="00CD6A4B">
        <w:rPr>
          <w:noProof/>
          <w:sz w:val="24"/>
          <w:szCs w:val="24"/>
          <w:lang w:val="en-AU"/>
        </w:rPr>
        <w:t xml:space="preserve">. </w:t>
      </w:r>
      <w:r w:rsidR="00F00559" w:rsidRPr="00CD6A4B">
        <w:rPr>
          <w:sz w:val="24"/>
          <w:szCs w:val="24"/>
          <w:lang w:val="en-AU"/>
        </w:rPr>
        <w:t xml:space="preserve">The mean number of inhalations/day of reliever medication and the proportion of patients using reliever medication decreased similarly in both groups. </w:t>
      </w:r>
    </w:p>
    <w:p w14:paraId="2A00BBF5" w14:textId="77777777" w:rsidR="00AD481D" w:rsidRPr="00CD6A4B" w:rsidRDefault="00AD481D" w:rsidP="00921760">
      <w:pPr>
        <w:pStyle w:val="NoSpacing"/>
        <w:ind w:left="360"/>
        <w:rPr>
          <w:noProof/>
          <w:sz w:val="24"/>
          <w:szCs w:val="24"/>
          <w:lang w:val="en-AU"/>
        </w:rPr>
      </w:pPr>
    </w:p>
    <w:p w14:paraId="7937738D" w14:textId="773A4F34" w:rsidR="00F14068" w:rsidRPr="00CD6A4B" w:rsidRDefault="00AD481D" w:rsidP="00921760">
      <w:pPr>
        <w:pStyle w:val="NoSpacing"/>
        <w:ind w:left="360"/>
        <w:rPr>
          <w:noProof/>
          <w:sz w:val="24"/>
          <w:szCs w:val="24"/>
          <w:lang w:val="en-AU"/>
        </w:rPr>
      </w:pPr>
      <w:r w:rsidRPr="00CD6A4B">
        <w:rPr>
          <w:noProof/>
          <w:sz w:val="24"/>
          <w:szCs w:val="24"/>
          <w:lang w:val="en-AU"/>
        </w:rPr>
        <w:t>Note*:</w:t>
      </w:r>
      <w:r w:rsidR="00E36E44" w:rsidRPr="00CD6A4B">
        <w:rPr>
          <w:noProof/>
          <w:sz w:val="24"/>
          <w:szCs w:val="24"/>
          <w:lang w:val="en-AU"/>
        </w:rPr>
        <w:t xml:space="preserve"> </w:t>
      </w:r>
      <w:r w:rsidRPr="00CD6A4B">
        <w:rPr>
          <w:noProof/>
          <w:sz w:val="24"/>
          <w:szCs w:val="24"/>
          <w:lang w:val="en-AU"/>
        </w:rPr>
        <w:t xml:space="preserve">severe exacerbations were defined as </w:t>
      </w:r>
      <w:r w:rsidR="00F81402" w:rsidRPr="00CD6A4B">
        <w:rPr>
          <w:sz w:val="24"/>
          <w:szCs w:val="24"/>
          <w:lang w:val="en-AU"/>
        </w:rPr>
        <w:t>deterioration in asthma resulting in hospitalisation or emergency room treatment or resulting in the need for systemic steroids</w:t>
      </w:r>
      <w:r w:rsidR="00F81402" w:rsidRPr="00CD6A4B">
        <w:rPr>
          <w:noProof/>
          <w:sz w:val="24"/>
          <w:szCs w:val="24"/>
          <w:lang w:val="en-AU"/>
        </w:rPr>
        <w:t xml:space="preserve"> </w:t>
      </w:r>
      <w:r w:rsidRPr="00CD6A4B">
        <w:rPr>
          <w:noProof/>
          <w:sz w:val="24"/>
          <w:szCs w:val="24"/>
          <w:lang w:val="en-AU"/>
        </w:rPr>
        <w:t>for more than 3 days</w:t>
      </w:r>
      <w:r w:rsidR="00A62F07" w:rsidRPr="00CD6A4B">
        <w:rPr>
          <w:noProof/>
          <w:sz w:val="24"/>
          <w:szCs w:val="24"/>
          <w:lang w:val="en-AU"/>
        </w:rPr>
        <w:t>.</w:t>
      </w:r>
    </w:p>
    <w:p w14:paraId="5F58E859" w14:textId="77777777" w:rsidR="002773DE" w:rsidRPr="00CD6A4B" w:rsidRDefault="002773DE" w:rsidP="00921760">
      <w:pPr>
        <w:pStyle w:val="NoSpacing"/>
        <w:ind w:left="360"/>
        <w:rPr>
          <w:sz w:val="24"/>
          <w:szCs w:val="24"/>
          <w:lang w:val="en-AU"/>
        </w:rPr>
      </w:pPr>
      <w:r w:rsidRPr="00CD6A4B">
        <w:rPr>
          <w:sz w:val="24"/>
          <w:szCs w:val="24"/>
          <w:lang w:val="en-AU"/>
        </w:rPr>
        <w:t xml:space="preserve">In another clinical study, a single dose of </w:t>
      </w:r>
      <w:r w:rsidR="009551B7">
        <w:rPr>
          <w:sz w:val="24"/>
          <w:szCs w:val="24"/>
          <w:lang w:val="en-AU"/>
        </w:rPr>
        <w:t>FOSTAIR</w:t>
      </w:r>
      <w:r w:rsidRPr="00CD6A4B">
        <w:rPr>
          <w:sz w:val="24"/>
          <w:szCs w:val="24"/>
          <w:lang w:val="en-AU"/>
        </w:rPr>
        <w:t xml:space="preserve"> 100/6 mcg</w:t>
      </w:r>
      <w:r w:rsidR="00BD1B7F" w:rsidRPr="00CD6A4B">
        <w:rPr>
          <w:sz w:val="24"/>
          <w:szCs w:val="24"/>
          <w:lang w:val="en-AU"/>
        </w:rPr>
        <w:t xml:space="preserve"> </w:t>
      </w:r>
      <w:r w:rsidRPr="00CD6A4B">
        <w:rPr>
          <w:sz w:val="24"/>
          <w:szCs w:val="24"/>
          <w:lang w:val="en-AU"/>
        </w:rPr>
        <w:t xml:space="preserve">provided a quick bronchodilation effect and a rapid relief from </w:t>
      </w:r>
      <w:proofErr w:type="spellStart"/>
      <w:r w:rsidRPr="00CD6A4B">
        <w:rPr>
          <w:sz w:val="24"/>
          <w:szCs w:val="24"/>
          <w:lang w:val="en-AU"/>
        </w:rPr>
        <w:t>dyspnea</w:t>
      </w:r>
      <w:proofErr w:type="spellEnd"/>
      <w:r w:rsidRPr="00CD6A4B">
        <w:rPr>
          <w:sz w:val="24"/>
          <w:szCs w:val="24"/>
          <w:lang w:val="en-AU"/>
        </w:rPr>
        <w:t xml:space="preserve"> symptoms similar to that of salbutamol 200 mcg/dose in asthmatic patients when </w:t>
      </w:r>
      <w:proofErr w:type="spellStart"/>
      <w:r w:rsidRPr="00CD6A4B">
        <w:rPr>
          <w:sz w:val="24"/>
          <w:szCs w:val="24"/>
          <w:lang w:val="en-AU"/>
        </w:rPr>
        <w:t>metacholine</w:t>
      </w:r>
      <w:proofErr w:type="spellEnd"/>
      <w:r w:rsidRPr="00CD6A4B">
        <w:rPr>
          <w:sz w:val="24"/>
          <w:szCs w:val="24"/>
          <w:lang w:val="en-AU"/>
        </w:rPr>
        <w:t xml:space="preserve"> challenge is used to induce </w:t>
      </w:r>
      <w:proofErr w:type="spellStart"/>
      <w:r w:rsidRPr="00CD6A4B">
        <w:rPr>
          <w:sz w:val="24"/>
          <w:szCs w:val="24"/>
          <w:lang w:val="en-AU"/>
        </w:rPr>
        <w:t>bronchocostriction</w:t>
      </w:r>
      <w:proofErr w:type="spellEnd"/>
      <w:r w:rsidRPr="00CD6A4B">
        <w:rPr>
          <w:sz w:val="24"/>
          <w:szCs w:val="24"/>
          <w:lang w:val="en-AU"/>
        </w:rPr>
        <w:t>.</w:t>
      </w:r>
    </w:p>
    <w:p w14:paraId="70D68F8C" w14:textId="77777777" w:rsidR="00BA1633" w:rsidRDefault="00BA1633" w:rsidP="00921760">
      <w:pPr>
        <w:pStyle w:val="NoSpacing"/>
        <w:ind w:left="360"/>
        <w:rPr>
          <w:bCs/>
          <w:sz w:val="24"/>
          <w:szCs w:val="24"/>
          <w:lang w:val="en-AU"/>
        </w:rPr>
      </w:pPr>
    </w:p>
    <w:p w14:paraId="724DD94E" w14:textId="77777777" w:rsidR="00CA79F3" w:rsidRPr="00BA1633" w:rsidRDefault="00CA79F3" w:rsidP="00921760">
      <w:pPr>
        <w:pStyle w:val="NoSpacing"/>
        <w:ind w:left="360"/>
        <w:rPr>
          <w:b/>
          <w:sz w:val="24"/>
          <w:szCs w:val="24"/>
          <w:u w:val="single"/>
          <w:lang w:val="en-AU"/>
        </w:rPr>
      </w:pPr>
      <w:r w:rsidRPr="00BA1633">
        <w:rPr>
          <w:b/>
          <w:bCs/>
          <w:sz w:val="24"/>
          <w:szCs w:val="24"/>
          <w:u w:val="single"/>
          <w:lang w:val="en-AU"/>
        </w:rPr>
        <w:t>COPD</w:t>
      </w:r>
    </w:p>
    <w:p w14:paraId="2F967175" w14:textId="77777777" w:rsidR="00CA79F3" w:rsidRPr="00CD6A4B" w:rsidRDefault="00CA79F3" w:rsidP="00921760">
      <w:pPr>
        <w:pStyle w:val="NoSpacing"/>
        <w:ind w:left="360"/>
        <w:rPr>
          <w:sz w:val="24"/>
          <w:szCs w:val="24"/>
          <w:lang w:val="en-AU"/>
        </w:rPr>
      </w:pPr>
      <w:r w:rsidRPr="00CD6A4B">
        <w:rPr>
          <w:sz w:val="24"/>
          <w:szCs w:val="24"/>
          <w:lang w:val="en-AU"/>
        </w:rPr>
        <w:t>In two 48-weeks studies, the effects on lung function and the rate of exacerbation (defined as courses of oral steroids and/or course of antibiotics and/or hospitalisations) in patients with severe COPD (30% &lt;FEV</w:t>
      </w:r>
      <w:r w:rsidRPr="00CD6A4B">
        <w:rPr>
          <w:sz w:val="24"/>
          <w:szCs w:val="24"/>
          <w:vertAlign w:val="subscript"/>
          <w:lang w:val="en-AU"/>
        </w:rPr>
        <w:t>1</w:t>
      </w:r>
      <w:r w:rsidRPr="00CD6A4B">
        <w:rPr>
          <w:sz w:val="24"/>
          <w:szCs w:val="24"/>
          <w:lang w:val="en-AU"/>
        </w:rPr>
        <w:t>%&lt;50%)</w:t>
      </w:r>
      <w:r w:rsidR="00BD1B7F" w:rsidRPr="00CD6A4B">
        <w:rPr>
          <w:sz w:val="24"/>
          <w:szCs w:val="24"/>
          <w:lang w:val="en-AU"/>
        </w:rPr>
        <w:t xml:space="preserve"> </w:t>
      </w:r>
      <w:r w:rsidRPr="00CD6A4B">
        <w:rPr>
          <w:sz w:val="24"/>
          <w:szCs w:val="24"/>
          <w:lang w:val="en-AU"/>
        </w:rPr>
        <w:t>was evaluated.</w:t>
      </w:r>
    </w:p>
    <w:p w14:paraId="398B738A" w14:textId="77777777" w:rsidR="00A62F07" w:rsidRPr="00CD6A4B" w:rsidRDefault="00A62F07" w:rsidP="00921760">
      <w:pPr>
        <w:pStyle w:val="NoSpacing"/>
        <w:ind w:left="360"/>
        <w:rPr>
          <w:sz w:val="24"/>
          <w:szCs w:val="24"/>
          <w:lang w:val="en-AU"/>
        </w:rPr>
      </w:pPr>
    </w:p>
    <w:p w14:paraId="35DC4D66" w14:textId="77777777" w:rsidR="00A62F07" w:rsidRPr="00CD6A4B" w:rsidRDefault="003413F9" w:rsidP="00921760">
      <w:pPr>
        <w:pStyle w:val="NoSpacing"/>
        <w:ind w:left="360"/>
        <w:rPr>
          <w:sz w:val="24"/>
          <w:szCs w:val="24"/>
          <w:lang w:val="en-AU"/>
        </w:rPr>
      </w:pPr>
      <w:r w:rsidRPr="00CD6A4B">
        <w:rPr>
          <w:sz w:val="24"/>
          <w:szCs w:val="24"/>
          <w:lang w:val="en-AU"/>
        </w:rPr>
        <w:t xml:space="preserve">One </w:t>
      </w:r>
      <w:r w:rsidR="00CA79F3" w:rsidRPr="00CD6A4B">
        <w:rPr>
          <w:sz w:val="24"/>
          <w:szCs w:val="24"/>
          <w:lang w:val="en-AU"/>
        </w:rPr>
        <w:t xml:space="preserve">pivotal </w:t>
      </w:r>
      <w:r w:rsidRPr="00CD6A4B">
        <w:rPr>
          <w:sz w:val="24"/>
          <w:szCs w:val="24"/>
          <w:lang w:val="en-AU"/>
        </w:rPr>
        <w:t xml:space="preserve">trial showed </w:t>
      </w:r>
      <w:r w:rsidR="00CA79F3" w:rsidRPr="00CD6A4B">
        <w:rPr>
          <w:sz w:val="24"/>
          <w:szCs w:val="24"/>
          <w:lang w:val="en-AU"/>
        </w:rPr>
        <w:t>a significant improvement in lung function (</w:t>
      </w:r>
      <w:r w:rsidR="00792C0E" w:rsidRPr="00CD6A4B">
        <w:rPr>
          <w:sz w:val="24"/>
          <w:szCs w:val="24"/>
          <w:lang w:val="en-AU"/>
        </w:rPr>
        <w:t xml:space="preserve">primary endpoint </w:t>
      </w:r>
      <w:r w:rsidR="00614FC2" w:rsidRPr="00CD6A4B">
        <w:rPr>
          <w:sz w:val="24"/>
          <w:szCs w:val="24"/>
          <w:lang w:val="en-AU"/>
        </w:rPr>
        <w:t xml:space="preserve">change in </w:t>
      </w:r>
      <w:r w:rsidR="00CA79F3" w:rsidRPr="00CD6A4B">
        <w:rPr>
          <w:sz w:val="24"/>
          <w:szCs w:val="24"/>
          <w:lang w:val="en-AU"/>
        </w:rPr>
        <w:t>pre-dose FEV</w:t>
      </w:r>
      <w:r w:rsidR="00CA79F3" w:rsidRPr="00CD6A4B">
        <w:rPr>
          <w:sz w:val="24"/>
          <w:szCs w:val="24"/>
          <w:vertAlign w:val="subscript"/>
          <w:lang w:val="en-AU"/>
        </w:rPr>
        <w:t>1</w:t>
      </w:r>
      <w:r w:rsidR="00CA79F3" w:rsidRPr="00CD6A4B">
        <w:rPr>
          <w:sz w:val="24"/>
          <w:szCs w:val="24"/>
          <w:lang w:val="en-AU"/>
        </w:rPr>
        <w:t xml:space="preserve">) compared to </w:t>
      </w:r>
      <w:proofErr w:type="spellStart"/>
      <w:r w:rsidR="00CA79F3" w:rsidRPr="00CD6A4B">
        <w:rPr>
          <w:sz w:val="24"/>
          <w:szCs w:val="24"/>
          <w:lang w:val="en-AU"/>
        </w:rPr>
        <w:t>formoterol</w:t>
      </w:r>
      <w:proofErr w:type="spellEnd"/>
      <w:r w:rsidR="00CA79F3" w:rsidRPr="00CD6A4B">
        <w:rPr>
          <w:sz w:val="24"/>
          <w:szCs w:val="24"/>
          <w:lang w:val="en-AU"/>
        </w:rPr>
        <w:t xml:space="preserve"> after 12 weeks of treatment (</w:t>
      </w:r>
      <w:r w:rsidR="00792C0E" w:rsidRPr="00CD6A4B">
        <w:rPr>
          <w:sz w:val="24"/>
          <w:szCs w:val="24"/>
          <w:lang w:val="en-AU"/>
        </w:rPr>
        <w:t xml:space="preserve">adjusted mean difference between </w:t>
      </w:r>
      <w:r w:rsidR="009551B7">
        <w:rPr>
          <w:sz w:val="24"/>
          <w:szCs w:val="24"/>
          <w:lang w:val="en-AU"/>
        </w:rPr>
        <w:t>FOSTAIR</w:t>
      </w:r>
      <w:r w:rsidR="00792C0E" w:rsidRPr="00CD6A4B">
        <w:rPr>
          <w:sz w:val="24"/>
          <w:szCs w:val="24"/>
          <w:lang w:val="en-AU"/>
        </w:rPr>
        <w:t xml:space="preserve"> and </w:t>
      </w:r>
      <w:proofErr w:type="spellStart"/>
      <w:r w:rsidR="00792C0E" w:rsidRPr="00CD6A4B">
        <w:rPr>
          <w:sz w:val="24"/>
          <w:szCs w:val="24"/>
          <w:lang w:val="en-AU"/>
        </w:rPr>
        <w:t>formoterol</w:t>
      </w:r>
      <w:proofErr w:type="spellEnd"/>
      <w:r w:rsidR="00792C0E" w:rsidRPr="00CD6A4B">
        <w:rPr>
          <w:sz w:val="24"/>
          <w:szCs w:val="24"/>
          <w:lang w:val="en-AU"/>
        </w:rPr>
        <w:t>: 69 ml)</w:t>
      </w:r>
      <w:r w:rsidR="00CA79F3" w:rsidRPr="00CD6A4B">
        <w:rPr>
          <w:sz w:val="24"/>
          <w:szCs w:val="24"/>
          <w:lang w:val="en-AU"/>
        </w:rPr>
        <w:t xml:space="preserve"> as well as at each clinic visit during the whole treatment period (48 weeks). The study demonstrated that the mean number of exacerbations per patient/year (exacerbation rate, co-primary endpoint) was </w:t>
      </w:r>
      <w:r w:rsidR="004A34A7" w:rsidRPr="00CD6A4B">
        <w:rPr>
          <w:sz w:val="24"/>
          <w:szCs w:val="24"/>
          <w:lang w:val="en-AU"/>
        </w:rPr>
        <w:t xml:space="preserve">statistically </w:t>
      </w:r>
      <w:r w:rsidR="00CA79F3" w:rsidRPr="00CD6A4B">
        <w:rPr>
          <w:sz w:val="24"/>
          <w:szCs w:val="24"/>
          <w:lang w:val="en-AU"/>
        </w:rPr>
        <w:t xml:space="preserve">significantly reduced with </w:t>
      </w:r>
      <w:r w:rsidR="009551B7">
        <w:rPr>
          <w:sz w:val="24"/>
          <w:szCs w:val="24"/>
          <w:lang w:val="en-AU"/>
        </w:rPr>
        <w:t>FOSTAIR</w:t>
      </w:r>
      <w:r w:rsidR="00CA79F3" w:rsidRPr="00CD6A4B">
        <w:rPr>
          <w:sz w:val="24"/>
          <w:szCs w:val="24"/>
          <w:lang w:val="en-AU"/>
        </w:rPr>
        <w:t xml:space="preserve"> as compared with </w:t>
      </w:r>
      <w:proofErr w:type="spellStart"/>
      <w:r w:rsidR="00CA79F3" w:rsidRPr="00CD6A4B">
        <w:rPr>
          <w:sz w:val="24"/>
          <w:szCs w:val="24"/>
          <w:lang w:val="en-AU"/>
        </w:rPr>
        <w:t>formoterol</w:t>
      </w:r>
      <w:proofErr w:type="spellEnd"/>
      <w:r w:rsidR="00CA79F3" w:rsidRPr="00CD6A4B">
        <w:rPr>
          <w:sz w:val="24"/>
          <w:szCs w:val="24"/>
          <w:lang w:val="en-AU"/>
        </w:rPr>
        <w:t xml:space="preserve"> treatment (</w:t>
      </w:r>
      <w:r w:rsidR="009A206E" w:rsidRPr="00CD6A4B">
        <w:rPr>
          <w:sz w:val="24"/>
          <w:szCs w:val="24"/>
          <w:lang w:val="en-AU"/>
        </w:rPr>
        <w:t xml:space="preserve">adjusted </w:t>
      </w:r>
      <w:r w:rsidR="00CA79F3" w:rsidRPr="00CD6A4B">
        <w:rPr>
          <w:sz w:val="24"/>
          <w:szCs w:val="24"/>
          <w:lang w:val="en-AU"/>
        </w:rPr>
        <w:t>mean rate 0.8</w:t>
      </w:r>
      <w:r w:rsidR="009A206E" w:rsidRPr="00CD6A4B">
        <w:rPr>
          <w:sz w:val="24"/>
          <w:szCs w:val="24"/>
          <w:lang w:val="en-AU"/>
        </w:rPr>
        <w:t>0</w:t>
      </w:r>
      <w:r w:rsidR="00CA79F3" w:rsidRPr="00CD6A4B">
        <w:rPr>
          <w:sz w:val="24"/>
          <w:szCs w:val="24"/>
          <w:lang w:val="en-AU"/>
        </w:rPr>
        <w:t xml:space="preserve"> compared with 1.</w:t>
      </w:r>
      <w:r w:rsidR="009A206E" w:rsidRPr="00CD6A4B">
        <w:rPr>
          <w:sz w:val="24"/>
          <w:szCs w:val="24"/>
          <w:lang w:val="en-AU"/>
        </w:rPr>
        <w:t>12</w:t>
      </w:r>
      <w:r w:rsidR="00CA79F3" w:rsidRPr="00CD6A4B">
        <w:rPr>
          <w:sz w:val="24"/>
          <w:szCs w:val="24"/>
          <w:lang w:val="en-AU"/>
        </w:rPr>
        <w:t xml:space="preserve"> in the </w:t>
      </w:r>
      <w:proofErr w:type="spellStart"/>
      <w:r w:rsidR="00CA79F3" w:rsidRPr="00CD6A4B">
        <w:rPr>
          <w:sz w:val="24"/>
          <w:szCs w:val="24"/>
          <w:lang w:val="en-AU"/>
        </w:rPr>
        <w:t>formoterol</w:t>
      </w:r>
      <w:proofErr w:type="spellEnd"/>
      <w:r w:rsidR="00CA79F3" w:rsidRPr="00CD6A4B">
        <w:rPr>
          <w:sz w:val="24"/>
          <w:szCs w:val="24"/>
          <w:lang w:val="en-AU"/>
        </w:rPr>
        <w:t xml:space="preserve"> group, adjusted ratio 0.72</w:t>
      </w:r>
      <w:r w:rsidR="009A206E" w:rsidRPr="00CD6A4B">
        <w:rPr>
          <w:sz w:val="24"/>
          <w:szCs w:val="24"/>
          <w:lang w:val="en-AU"/>
        </w:rPr>
        <w:t>, p&lt;0.001</w:t>
      </w:r>
      <w:r w:rsidR="00CA79F3" w:rsidRPr="00CD6A4B">
        <w:rPr>
          <w:sz w:val="24"/>
          <w:szCs w:val="24"/>
          <w:lang w:val="en-AU"/>
        </w:rPr>
        <w:t>) over 48 weeks treatment period in a total of 1199 patients</w:t>
      </w:r>
      <w:r w:rsidR="004A34A7" w:rsidRPr="00CD6A4B">
        <w:rPr>
          <w:sz w:val="24"/>
          <w:szCs w:val="24"/>
          <w:lang w:val="en-AU"/>
        </w:rPr>
        <w:t xml:space="preserve"> with severe COPD</w:t>
      </w:r>
      <w:r w:rsidR="00CA79F3" w:rsidRPr="00CD6A4B">
        <w:rPr>
          <w:sz w:val="24"/>
          <w:szCs w:val="24"/>
          <w:lang w:val="en-AU"/>
        </w:rPr>
        <w:t xml:space="preserve">. In addition, </w:t>
      </w:r>
      <w:r w:rsidR="009551B7">
        <w:rPr>
          <w:sz w:val="24"/>
          <w:szCs w:val="24"/>
          <w:lang w:val="en-AU"/>
        </w:rPr>
        <w:t>FOSTAIR</w:t>
      </w:r>
      <w:r w:rsidR="00CA79F3" w:rsidRPr="00CD6A4B">
        <w:rPr>
          <w:sz w:val="24"/>
          <w:szCs w:val="24"/>
          <w:lang w:val="en-AU"/>
        </w:rPr>
        <w:t xml:space="preserve"> </w:t>
      </w:r>
      <w:r w:rsidR="004A34A7" w:rsidRPr="00CD6A4B">
        <w:rPr>
          <w:sz w:val="24"/>
          <w:szCs w:val="24"/>
          <w:lang w:val="en-AU"/>
        </w:rPr>
        <w:t xml:space="preserve">statistically </w:t>
      </w:r>
      <w:r w:rsidR="00CA79F3" w:rsidRPr="00CD6A4B">
        <w:rPr>
          <w:sz w:val="24"/>
          <w:szCs w:val="24"/>
          <w:lang w:val="en-AU"/>
        </w:rPr>
        <w:t>significantly prolonged the time to first exacerbation compare</w:t>
      </w:r>
      <w:r w:rsidR="008A49C3" w:rsidRPr="00CD6A4B">
        <w:rPr>
          <w:sz w:val="24"/>
          <w:szCs w:val="24"/>
          <w:lang w:val="en-AU"/>
        </w:rPr>
        <w:t>d</w:t>
      </w:r>
      <w:r w:rsidR="00CA79F3" w:rsidRPr="00CD6A4B">
        <w:rPr>
          <w:sz w:val="24"/>
          <w:szCs w:val="24"/>
          <w:lang w:val="en-AU"/>
        </w:rPr>
        <w:t xml:space="preserve"> to </w:t>
      </w:r>
      <w:proofErr w:type="spellStart"/>
      <w:r w:rsidR="00CA79F3" w:rsidRPr="00CD6A4B">
        <w:rPr>
          <w:sz w:val="24"/>
          <w:szCs w:val="24"/>
          <w:lang w:val="en-AU"/>
        </w:rPr>
        <w:t>formoterol</w:t>
      </w:r>
      <w:proofErr w:type="spellEnd"/>
      <w:r w:rsidR="00CA79F3" w:rsidRPr="00CD6A4B">
        <w:rPr>
          <w:sz w:val="24"/>
          <w:szCs w:val="24"/>
          <w:lang w:val="en-AU"/>
        </w:rPr>
        <w:t>.</w:t>
      </w:r>
      <w:r w:rsidRPr="00CD6A4B">
        <w:rPr>
          <w:sz w:val="24"/>
          <w:szCs w:val="24"/>
          <w:lang w:val="en-AU"/>
        </w:rPr>
        <w:t xml:space="preserve"> </w:t>
      </w:r>
      <w:r w:rsidR="0070483D" w:rsidRPr="00CD6A4B">
        <w:rPr>
          <w:sz w:val="24"/>
          <w:szCs w:val="24"/>
          <w:lang w:val="en-AU"/>
        </w:rPr>
        <w:t xml:space="preserve">The superiority of </w:t>
      </w:r>
      <w:r w:rsidR="009551B7">
        <w:rPr>
          <w:sz w:val="24"/>
          <w:szCs w:val="24"/>
          <w:lang w:val="en-AU"/>
        </w:rPr>
        <w:t>FOSTAIR</w:t>
      </w:r>
      <w:r w:rsidR="0070483D" w:rsidRPr="00CD6A4B">
        <w:rPr>
          <w:sz w:val="24"/>
          <w:szCs w:val="24"/>
          <w:lang w:val="en-AU"/>
        </w:rPr>
        <w:t xml:space="preserve"> versus </w:t>
      </w:r>
      <w:proofErr w:type="spellStart"/>
      <w:r w:rsidR="0070483D" w:rsidRPr="00CD6A4B">
        <w:rPr>
          <w:sz w:val="24"/>
          <w:szCs w:val="24"/>
          <w:lang w:val="en-AU"/>
        </w:rPr>
        <w:t>formoterol</w:t>
      </w:r>
      <w:proofErr w:type="spellEnd"/>
      <w:r w:rsidR="0070483D" w:rsidRPr="00CD6A4B">
        <w:rPr>
          <w:sz w:val="24"/>
          <w:szCs w:val="24"/>
          <w:lang w:val="en-AU"/>
        </w:rPr>
        <w:t xml:space="preserve"> was also confirmed in terms of exacerbation rate in subgroups of patients taking (around 50% in each treatment arm) or not </w:t>
      </w:r>
      <w:proofErr w:type="spellStart"/>
      <w:r w:rsidR="0070483D" w:rsidRPr="00CD6A4B">
        <w:rPr>
          <w:sz w:val="24"/>
          <w:szCs w:val="24"/>
          <w:lang w:val="en-AU"/>
        </w:rPr>
        <w:t>Tiotropium</w:t>
      </w:r>
      <w:proofErr w:type="spellEnd"/>
      <w:r w:rsidR="0070483D" w:rsidRPr="00CD6A4B">
        <w:rPr>
          <w:sz w:val="24"/>
          <w:szCs w:val="24"/>
          <w:lang w:val="en-AU"/>
        </w:rPr>
        <w:t xml:space="preserve"> Bromide as concomitant medication.</w:t>
      </w:r>
    </w:p>
    <w:p w14:paraId="5F921AD8" w14:textId="77777777" w:rsidR="00A62F07" w:rsidRPr="00CD6A4B" w:rsidRDefault="00A62F07" w:rsidP="00921760">
      <w:pPr>
        <w:pStyle w:val="NoSpacing"/>
        <w:ind w:left="360"/>
        <w:rPr>
          <w:sz w:val="24"/>
          <w:szCs w:val="24"/>
          <w:lang w:val="en-AU"/>
        </w:rPr>
      </w:pPr>
    </w:p>
    <w:p w14:paraId="031CB3AE" w14:textId="77777777" w:rsidR="003413F9" w:rsidRPr="00CD6A4B" w:rsidRDefault="003413F9" w:rsidP="00921760">
      <w:pPr>
        <w:pStyle w:val="NoSpacing"/>
        <w:ind w:left="360"/>
        <w:rPr>
          <w:sz w:val="24"/>
          <w:szCs w:val="24"/>
          <w:lang w:val="en-AU"/>
        </w:rPr>
      </w:pPr>
      <w:r w:rsidRPr="00CD6A4B">
        <w:rPr>
          <w:sz w:val="24"/>
          <w:szCs w:val="24"/>
          <w:lang w:val="en-AU"/>
        </w:rPr>
        <w:t xml:space="preserve">The </w:t>
      </w:r>
      <w:r w:rsidR="00792C0E" w:rsidRPr="00CD6A4B">
        <w:rPr>
          <w:sz w:val="24"/>
          <w:szCs w:val="24"/>
          <w:lang w:val="en-AU"/>
        </w:rPr>
        <w:t>other</w:t>
      </w:r>
      <w:r w:rsidRPr="00CD6A4B">
        <w:rPr>
          <w:sz w:val="24"/>
          <w:szCs w:val="24"/>
          <w:lang w:val="en-AU"/>
        </w:rPr>
        <w:t xml:space="preserve"> pivotal study, which was a three arm, randomised, parallel group study in 718 patients, confirmed the superiority of </w:t>
      </w:r>
      <w:r w:rsidR="009551B7">
        <w:rPr>
          <w:sz w:val="24"/>
          <w:szCs w:val="24"/>
          <w:lang w:val="en-AU"/>
        </w:rPr>
        <w:t>FOSTAIR</w:t>
      </w:r>
      <w:r w:rsidRPr="00CD6A4B">
        <w:rPr>
          <w:sz w:val="24"/>
          <w:szCs w:val="24"/>
          <w:lang w:val="en-AU"/>
        </w:rPr>
        <w:t xml:space="preserve"> versus </w:t>
      </w:r>
      <w:proofErr w:type="spellStart"/>
      <w:r w:rsidRPr="00CD6A4B">
        <w:rPr>
          <w:sz w:val="24"/>
          <w:szCs w:val="24"/>
          <w:lang w:val="en-AU"/>
        </w:rPr>
        <w:t>formoterol</w:t>
      </w:r>
      <w:proofErr w:type="spellEnd"/>
      <w:r w:rsidRPr="00CD6A4B">
        <w:rPr>
          <w:sz w:val="24"/>
          <w:szCs w:val="24"/>
          <w:lang w:val="en-AU"/>
        </w:rPr>
        <w:t xml:space="preserve"> treatment in terms of change in pre-dose FEV</w:t>
      </w:r>
      <w:r w:rsidRPr="00CD6A4B">
        <w:rPr>
          <w:sz w:val="24"/>
          <w:szCs w:val="24"/>
          <w:vertAlign w:val="subscript"/>
          <w:lang w:val="en-AU"/>
        </w:rPr>
        <w:t>1</w:t>
      </w:r>
      <w:r w:rsidRPr="00CD6A4B">
        <w:rPr>
          <w:sz w:val="24"/>
          <w:szCs w:val="24"/>
          <w:lang w:val="en-AU"/>
        </w:rPr>
        <w:t xml:space="preserve"> at the end of treatment (48 weeks) and demonstrated the non-inferiority of </w:t>
      </w:r>
      <w:r w:rsidR="009551B7">
        <w:rPr>
          <w:sz w:val="24"/>
          <w:szCs w:val="24"/>
          <w:lang w:val="en-AU"/>
        </w:rPr>
        <w:t>FOSTAIR</w:t>
      </w:r>
      <w:r w:rsidRPr="00CD6A4B">
        <w:rPr>
          <w:sz w:val="24"/>
          <w:szCs w:val="24"/>
          <w:lang w:val="en-AU"/>
        </w:rPr>
        <w:t xml:space="preserve"> compared to budesonide/</w:t>
      </w:r>
      <w:proofErr w:type="spellStart"/>
      <w:r w:rsidRPr="00CD6A4B">
        <w:rPr>
          <w:sz w:val="24"/>
          <w:szCs w:val="24"/>
          <w:lang w:val="en-AU"/>
        </w:rPr>
        <w:t>formoterol</w:t>
      </w:r>
      <w:proofErr w:type="spellEnd"/>
      <w:r w:rsidRPr="00CD6A4B">
        <w:rPr>
          <w:sz w:val="24"/>
          <w:szCs w:val="24"/>
          <w:lang w:val="en-AU"/>
        </w:rPr>
        <w:t xml:space="preserve"> fixed dose combination on the same parameter.</w:t>
      </w:r>
    </w:p>
    <w:p w14:paraId="7F25BA34" w14:textId="77777777" w:rsidR="000C49CD" w:rsidRPr="00CD6A4B" w:rsidRDefault="000C49CD" w:rsidP="00921760">
      <w:pPr>
        <w:pStyle w:val="NoSpacing"/>
        <w:ind w:left="360"/>
        <w:rPr>
          <w:noProof/>
          <w:sz w:val="24"/>
          <w:szCs w:val="24"/>
          <w:lang w:val="en-AU"/>
        </w:rPr>
      </w:pPr>
    </w:p>
    <w:p w14:paraId="65654C3C" w14:textId="77777777" w:rsidR="000C49CD" w:rsidRPr="001E27D5" w:rsidRDefault="00A62F07" w:rsidP="00921760">
      <w:pPr>
        <w:pStyle w:val="Heading2"/>
        <w:jc w:val="left"/>
        <w:rPr>
          <w:noProof/>
          <w:sz w:val="24"/>
          <w:szCs w:val="24"/>
        </w:rPr>
      </w:pPr>
      <w:bookmarkStart w:id="12" w:name="_5.2_PHARMACOKINETIC_PROPERTIES"/>
      <w:bookmarkEnd w:id="12"/>
      <w:r w:rsidRPr="001E27D5">
        <w:rPr>
          <w:smallCaps/>
          <w:noProof/>
          <w:sz w:val="24"/>
          <w:szCs w:val="24"/>
        </w:rPr>
        <w:t>5.2</w:t>
      </w:r>
      <w:r w:rsidR="004B1DF7">
        <w:rPr>
          <w:smallCaps/>
          <w:noProof/>
          <w:sz w:val="24"/>
          <w:szCs w:val="24"/>
        </w:rPr>
        <w:t xml:space="preserve"> </w:t>
      </w:r>
      <w:bookmarkStart w:id="13" w:name="_Hlk12286263"/>
      <w:r w:rsidRPr="001E27D5">
        <w:rPr>
          <w:noProof/>
          <w:sz w:val="24"/>
          <w:szCs w:val="24"/>
        </w:rPr>
        <w:t>PHARMACOKINETIC PROPERTIES</w:t>
      </w:r>
      <w:bookmarkEnd w:id="13"/>
    </w:p>
    <w:p w14:paraId="7A2A8790" w14:textId="77777777" w:rsidR="000C49CD" w:rsidRPr="00CD6A4B" w:rsidRDefault="000C49CD" w:rsidP="00921760">
      <w:pPr>
        <w:pStyle w:val="NoSpacing"/>
        <w:ind w:left="360"/>
        <w:rPr>
          <w:noProof/>
          <w:sz w:val="24"/>
          <w:szCs w:val="24"/>
          <w:lang w:val="en-AU"/>
        </w:rPr>
      </w:pPr>
      <w:r w:rsidRPr="00CD6A4B">
        <w:rPr>
          <w:noProof/>
          <w:sz w:val="24"/>
          <w:szCs w:val="24"/>
          <w:lang w:val="en-AU"/>
        </w:rPr>
        <w:t>The systemic exposure to the active substances 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 and formoterol in the fixed combination </w:t>
      </w:r>
      <w:r w:rsidR="009551B7">
        <w:rPr>
          <w:noProof/>
          <w:sz w:val="24"/>
          <w:szCs w:val="24"/>
          <w:lang w:val="en-AU"/>
        </w:rPr>
        <w:t>FOSTAIR</w:t>
      </w:r>
      <w:r w:rsidRPr="00CD6A4B">
        <w:rPr>
          <w:noProof/>
          <w:sz w:val="24"/>
          <w:szCs w:val="24"/>
          <w:lang w:val="en-AU"/>
        </w:rPr>
        <w:t xml:space="preserve"> have been compared to the single components</w:t>
      </w:r>
      <w:r w:rsidR="00B44263" w:rsidRPr="00CD6A4B">
        <w:rPr>
          <w:noProof/>
          <w:sz w:val="24"/>
          <w:szCs w:val="24"/>
          <w:lang w:val="en-AU"/>
        </w:rPr>
        <w:t>.</w:t>
      </w:r>
      <w:r w:rsidRPr="00CD6A4B">
        <w:rPr>
          <w:noProof/>
          <w:sz w:val="24"/>
          <w:szCs w:val="24"/>
          <w:lang w:val="en-AU"/>
        </w:rPr>
        <w:t xml:space="preserve"> </w:t>
      </w:r>
    </w:p>
    <w:p w14:paraId="4C9FA37C" w14:textId="77777777" w:rsidR="000C49CD" w:rsidRPr="00CD6A4B" w:rsidRDefault="000C49CD" w:rsidP="00921760">
      <w:pPr>
        <w:pStyle w:val="NoSpacing"/>
        <w:ind w:left="360"/>
        <w:rPr>
          <w:noProof/>
          <w:sz w:val="24"/>
          <w:szCs w:val="24"/>
          <w:lang w:val="en-AU"/>
        </w:rPr>
      </w:pPr>
    </w:p>
    <w:p w14:paraId="234FB5C6" w14:textId="12FD6C1D" w:rsidR="000C49CD" w:rsidRPr="00CD6A4B" w:rsidRDefault="00B44263" w:rsidP="00921760">
      <w:pPr>
        <w:pStyle w:val="NoSpacing"/>
        <w:ind w:left="360"/>
        <w:rPr>
          <w:noProof/>
          <w:sz w:val="24"/>
          <w:szCs w:val="24"/>
          <w:lang w:val="en-AU"/>
        </w:rPr>
      </w:pPr>
      <w:r w:rsidRPr="00CD6A4B">
        <w:rPr>
          <w:noProof/>
          <w:sz w:val="24"/>
          <w:szCs w:val="24"/>
          <w:lang w:val="en-AU"/>
        </w:rPr>
        <w:t xml:space="preserve">In a pharmacokinetic study conducted in healthy subjects treated with a single dose of </w:t>
      </w:r>
      <w:r w:rsidR="009551B7">
        <w:rPr>
          <w:noProof/>
          <w:sz w:val="24"/>
          <w:szCs w:val="24"/>
          <w:lang w:val="en-AU"/>
        </w:rPr>
        <w:t>FOSTAIR</w:t>
      </w:r>
      <w:r w:rsidRPr="00CD6A4B">
        <w:rPr>
          <w:noProof/>
          <w:sz w:val="24"/>
          <w:szCs w:val="24"/>
          <w:lang w:val="en-AU"/>
        </w:rPr>
        <w:t xml:space="preserve"> fixed combination (4 puffs of 100/6 micrograms) or a single dose of </w:t>
      </w:r>
      <w:r w:rsidR="007443FC" w:rsidRPr="00CD6A4B">
        <w:rPr>
          <w:noProof/>
          <w:sz w:val="24"/>
          <w:szCs w:val="24"/>
          <w:lang w:val="en-AU"/>
        </w:rPr>
        <w:t>b</w:t>
      </w:r>
      <w:r w:rsidR="002C286A">
        <w:rPr>
          <w:noProof/>
          <w:sz w:val="24"/>
          <w:szCs w:val="24"/>
          <w:lang w:val="en-AU"/>
        </w:rPr>
        <w:t>eclomet</w:t>
      </w:r>
      <w:r w:rsidR="00F057AC">
        <w:rPr>
          <w:noProof/>
          <w:sz w:val="24"/>
          <w:szCs w:val="24"/>
          <w:lang w:val="en-AU"/>
        </w:rPr>
        <w:t>asone</w:t>
      </w:r>
      <w:r w:rsidR="007443FC" w:rsidRPr="00CD6A4B">
        <w:rPr>
          <w:noProof/>
          <w:sz w:val="24"/>
          <w:szCs w:val="24"/>
          <w:lang w:val="en-AU"/>
        </w:rPr>
        <w:t xml:space="preserve"> dipropionate</w:t>
      </w:r>
      <w:r w:rsidRPr="00CD6A4B">
        <w:rPr>
          <w:noProof/>
          <w:sz w:val="24"/>
          <w:szCs w:val="24"/>
          <w:lang w:val="en-AU"/>
        </w:rPr>
        <w:t xml:space="preserve"> CFC (4 puffs of 250 micrograms) and Formoterol HFA (4 puffs of 6 micrograms), </w:t>
      </w:r>
      <w:r w:rsidR="000C49CD" w:rsidRPr="00CD6A4B">
        <w:rPr>
          <w:noProof/>
          <w:sz w:val="24"/>
          <w:szCs w:val="24"/>
          <w:lang w:val="en-AU"/>
        </w:rPr>
        <w:t xml:space="preserve">the AUC of </w:t>
      </w:r>
      <w:r w:rsidR="007443FC" w:rsidRPr="00CD6A4B">
        <w:rPr>
          <w:noProof/>
          <w:sz w:val="24"/>
          <w:szCs w:val="24"/>
          <w:lang w:val="en-AU"/>
        </w:rPr>
        <w:t>b</w:t>
      </w:r>
      <w:r w:rsidR="002C286A">
        <w:rPr>
          <w:noProof/>
          <w:sz w:val="24"/>
          <w:szCs w:val="24"/>
          <w:lang w:val="en-AU"/>
        </w:rPr>
        <w:t>eclomet</w:t>
      </w:r>
      <w:r w:rsidR="00F057AC">
        <w:rPr>
          <w:noProof/>
          <w:sz w:val="24"/>
          <w:szCs w:val="24"/>
          <w:lang w:val="en-AU"/>
        </w:rPr>
        <w:t>asone</w:t>
      </w:r>
      <w:r w:rsidR="007443FC" w:rsidRPr="00CD6A4B">
        <w:rPr>
          <w:noProof/>
          <w:sz w:val="24"/>
          <w:szCs w:val="24"/>
          <w:lang w:val="en-AU"/>
        </w:rPr>
        <w:t xml:space="preserve"> dipropionate</w:t>
      </w:r>
      <w:r w:rsidRPr="00CD6A4B">
        <w:rPr>
          <w:noProof/>
          <w:sz w:val="24"/>
          <w:szCs w:val="24"/>
          <w:lang w:val="en-AU"/>
        </w:rPr>
        <w:t xml:space="preserve"> </w:t>
      </w:r>
      <w:r w:rsidR="000C49CD" w:rsidRPr="00CD6A4B">
        <w:rPr>
          <w:noProof/>
          <w:sz w:val="24"/>
          <w:szCs w:val="24"/>
          <w:lang w:val="en-AU"/>
        </w:rPr>
        <w:t xml:space="preserve">main active metabolite </w:t>
      </w:r>
      <w:r w:rsidR="007443FC" w:rsidRPr="00CD6A4B">
        <w:rPr>
          <w:noProof/>
          <w:sz w:val="24"/>
          <w:szCs w:val="24"/>
          <w:lang w:val="en-AU"/>
        </w:rPr>
        <w:t>(</w:t>
      </w:r>
      <w:r w:rsidR="0038591D" w:rsidRPr="00CD6A4B">
        <w:rPr>
          <w:noProof/>
          <w:sz w:val="24"/>
          <w:szCs w:val="24"/>
          <w:lang w:val="en-AU"/>
        </w:rPr>
        <w:t>b</w:t>
      </w:r>
      <w:r w:rsidR="002C286A">
        <w:rPr>
          <w:noProof/>
          <w:sz w:val="24"/>
          <w:szCs w:val="24"/>
          <w:lang w:val="en-AU"/>
        </w:rPr>
        <w:t>eclomet</w:t>
      </w:r>
      <w:r w:rsidR="00F057AC">
        <w:rPr>
          <w:noProof/>
          <w:sz w:val="24"/>
          <w:szCs w:val="24"/>
          <w:lang w:val="en-AU"/>
        </w:rPr>
        <w:t>asone</w:t>
      </w:r>
      <w:r w:rsidR="005958F5" w:rsidRPr="00CD6A4B">
        <w:rPr>
          <w:noProof/>
          <w:sz w:val="24"/>
          <w:szCs w:val="24"/>
          <w:lang w:val="en-AU"/>
        </w:rPr>
        <w:t>-</w:t>
      </w:r>
      <w:r w:rsidR="000C49CD" w:rsidRPr="00CD6A4B">
        <w:rPr>
          <w:noProof/>
          <w:sz w:val="24"/>
          <w:szCs w:val="24"/>
          <w:lang w:val="en-AU"/>
        </w:rPr>
        <w:t>17</w:t>
      </w:r>
      <w:r w:rsidR="005958F5" w:rsidRPr="00CD6A4B">
        <w:rPr>
          <w:noProof/>
          <w:sz w:val="24"/>
          <w:szCs w:val="24"/>
          <w:lang w:val="en-AU"/>
        </w:rPr>
        <w:t>-</w:t>
      </w:r>
      <w:r w:rsidR="000C49CD" w:rsidRPr="00CD6A4B">
        <w:rPr>
          <w:noProof/>
          <w:sz w:val="24"/>
          <w:szCs w:val="24"/>
          <w:lang w:val="en-AU"/>
        </w:rPr>
        <w:t>monopropionate</w:t>
      </w:r>
      <w:r w:rsidR="007443FC" w:rsidRPr="00CD6A4B">
        <w:rPr>
          <w:noProof/>
          <w:sz w:val="24"/>
          <w:szCs w:val="24"/>
          <w:lang w:val="en-AU"/>
        </w:rPr>
        <w:t xml:space="preserve">) </w:t>
      </w:r>
      <w:r w:rsidR="000C49CD" w:rsidRPr="00CD6A4B">
        <w:rPr>
          <w:noProof/>
          <w:sz w:val="24"/>
          <w:szCs w:val="24"/>
          <w:lang w:val="en-AU"/>
        </w:rPr>
        <w:t>and its maximal plasma concentration were</w:t>
      </w:r>
      <w:r w:rsidRPr="00CD6A4B">
        <w:rPr>
          <w:noProof/>
          <w:sz w:val="24"/>
          <w:szCs w:val="24"/>
          <w:lang w:val="en-AU"/>
        </w:rPr>
        <w:t>,</w:t>
      </w:r>
      <w:r w:rsidR="000C49CD" w:rsidRPr="00CD6A4B">
        <w:rPr>
          <w:noProof/>
          <w:sz w:val="24"/>
          <w:szCs w:val="24"/>
          <w:lang w:val="en-AU"/>
        </w:rPr>
        <w:t xml:space="preserve"> </w:t>
      </w:r>
      <w:r w:rsidRPr="00CD6A4B">
        <w:rPr>
          <w:noProof/>
          <w:sz w:val="24"/>
          <w:szCs w:val="24"/>
          <w:lang w:val="en-AU"/>
        </w:rPr>
        <w:t xml:space="preserve">respectively, </w:t>
      </w:r>
      <w:r w:rsidR="00264AE0" w:rsidRPr="00CD6A4B">
        <w:rPr>
          <w:noProof/>
          <w:sz w:val="24"/>
          <w:szCs w:val="24"/>
          <w:lang w:val="en-AU"/>
        </w:rPr>
        <w:t xml:space="preserve">35% and 19% </w:t>
      </w:r>
      <w:r w:rsidR="000C49CD" w:rsidRPr="00CD6A4B">
        <w:rPr>
          <w:noProof/>
          <w:sz w:val="24"/>
          <w:szCs w:val="24"/>
          <w:lang w:val="en-AU"/>
        </w:rPr>
        <w:t xml:space="preserve">lower </w:t>
      </w:r>
      <w:r w:rsidRPr="00CD6A4B">
        <w:rPr>
          <w:noProof/>
          <w:sz w:val="24"/>
          <w:szCs w:val="24"/>
          <w:lang w:val="en-AU"/>
        </w:rPr>
        <w:t xml:space="preserve">with </w:t>
      </w:r>
      <w:r w:rsidR="000C49CD" w:rsidRPr="00CD6A4B">
        <w:rPr>
          <w:noProof/>
          <w:sz w:val="24"/>
          <w:szCs w:val="24"/>
          <w:lang w:val="en-AU"/>
        </w:rPr>
        <w:t>the fixed combination</w:t>
      </w:r>
      <w:r w:rsidR="00264AE0" w:rsidRPr="00CD6A4B">
        <w:rPr>
          <w:noProof/>
          <w:sz w:val="24"/>
          <w:szCs w:val="24"/>
          <w:lang w:val="en-AU"/>
        </w:rPr>
        <w:t xml:space="preserve"> </w:t>
      </w:r>
      <w:r w:rsidRPr="00CD6A4B">
        <w:rPr>
          <w:noProof/>
          <w:sz w:val="24"/>
          <w:szCs w:val="24"/>
          <w:lang w:val="en-AU"/>
        </w:rPr>
        <w:t xml:space="preserve">than </w:t>
      </w:r>
      <w:r w:rsidR="00264AE0" w:rsidRPr="00CD6A4B">
        <w:rPr>
          <w:noProof/>
          <w:sz w:val="24"/>
          <w:szCs w:val="24"/>
          <w:lang w:val="en-AU"/>
        </w:rPr>
        <w:t xml:space="preserve">with </w:t>
      </w:r>
      <w:r w:rsidR="00C657B7" w:rsidRPr="00CD6A4B">
        <w:rPr>
          <w:noProof/>
          <w:sz w:val="24"/>
          <w:szCs w:val="24"/>
          <w:lang w:val="en-AU"/>
        </w:rPr>
        <w:t xml:space="preserve">non-extrafine </w:t>
      </w:r>
      <w:r w:rsidR="007443FC" w:rsidRPr="00CD6A4B">
        <w:rPr>
          <w:noProof/>
          <w:sz w:val="24"/>
          <w:szCs w:val="24"/>
          <w:lang w:val="en-AU"/>
        </w:rPr>
        <w:t>b</w:t>
      </w:r>
      <w:r w:rsidR="002C286A">
        <w:rPr>
          <w:noProof/>
          <w:sz w:val="24"/>
          <w:szCs w:val="24"/>
          <w:lang w:val="en-AU"/>
        </w:rPr>
        <w:t>eclomet</w:t>
      </w:r>
      <w:r w:rsidR="00F057AC">
        <w:rPr>
          <w:noProof/>
          <w:sz w:val="24"/>
          <w:szCs w:val="24"/>
          <w:lang w:val="en-AU"/>
        </w:rPr>
        <w:t>asone</w:t>
      </w:r>
      <w:r w:rsidR="007443FC" w:rsidRPr="00CD6A4B">
        <w:rPr>
          <w:noProof/>
          <w:sz w:val="24"/>
          <w:szCs w:val="24"/>
          <w:lang w:val="en-AU"/>
        </w:rPr>
        <w:t xml:space="preserve"> dipropionate</w:t>
      </w:r>
      <w:r w:rsidR="00264AE0" w:rsidRPr="00CD6A4B">
        <w:rPr>
          <w:noProof/>
          <w:sz w:val="24"/>
          <w:szCs w:val="24"/>
          <w:lang w:val="en-AU"/>
        </w:rPr>
        <w:t xml:space="preserve"> CFC</w:t>
      </w:r>
      <w:r w:rsidR="00C657B7" w:rsidRPr="00CD6A4B">
        <w:rPr>
          <w:noProof/>
          <w:sz w:val="24"/>
          <w:szCs w:val="24"/>
          <w:lang w:val="en-AU"/>
        </w:rPr>
        <w:t xml:space="preserve"> formulation</w:t>
      </w:r>
      <w:r w:rsidR="000C49CD" w:rsidRPr="00CD6A4B">
        <w:rPr>
          <w:noProof/>
          <w:sz w:val="24"/>
          <w:szCs w:val="24"/>
          <w:lang w:val="en-AU"/>
        </w:rPr>
        <w:t xml:space="preserve">, </w:t>
      </w:r>
      <w:r w:rsidRPr="00CD6A4B">
        <w:rPr>
          <w:noProof/>
          <w:sz w:val="24"/>
          <w:szCs w:val="24"/>
          <w:lang w:val="en-AU"/>
        </w:rPr>
        <w:t>in contrast</w:t>
      </w:r>
      <w:r w:rsidR="00670E58" w:rsidRPr="00CD6A4B">
        <w:rPr>
          <w:noProof/>
          <w:sz w:val="24"/>
          <w:szCs w:val="24"/>
          <w:lang w:val="en-AU"/>
        </w:rPr>
        <w:t>,</w:t>
      </w:r>
      <w:r w:rsidRPr="00CD6A4B">
        <w:rPr>
          <w:noProof/>
          <w:sz w:val="24"/>
          <w:szCs w:val="24"/>
          <w:lang w:val="en-AU"/>
        </w:rPr>
        <w:t xml:space="preserve"> </w:t>
      </w:r>
      <w:r w:rsidR="000C49CD" w:rsidRPr="00CD6A4B">
        <w:rPr>
          <w:noProof/>
          <w:sz w:val="24"/>
          <w:szCs w:val="24"/>
          <w:lang w:val="en-AU"/>
        </w:rPr>
        <w:t xml:space="preserve">the rate of absorption was more rapid </w:t>
      </w:r>
      <w:r w:rsidR="004334E6" w:rsidRPr="00CD6A4B">
        <w:rPr>
          <w:noProof/>
          <w:sz w:val="24"/>
          <w:szCs w:val="24"/>
          <w:lang w:val="en-AU"/>
        </w:rPr>
        <w:t>(0.5 vs 2h)</w:t>
      </w:r>
      <w:r w:rsidRPr="00CD6A4B">
        <w:rPr>
          <w:noProof/>
          <w:sz w:val="24"/>
          <w:szCs w:val="24"/>
          <w:lang w:val="en-AU"/>
        </w:rPr>
        <w:t xml:space="preserve"> with the fixed combination compared to </w:t>
      </w:r>
      <w:r w:rsidR="00C657B7" w:rsidRPr="00CD6A4B">
        <w:rPr>
          <w:noProof/>
          <w:sz w:val="24"/>
          <w:szCs w:val="24"/>
          <w:lang w:val="en-AU"/>
        </w:rPr>
        <w:t xml:space="preserve">non-extrafine </w:t>
      </w:r>
      <w:r w:rsidR="005958F5" w:rsidRPr="00CD6A4B">
        <w:rPr>
          <w:noProof/>
          <w:sz w:val="24"/>
          <w:szCs w:val="24"/>
          <w:lang w:val="en-AU"/>
        </w:rPr>
        <w:t>b</w:t>
      </w:r>
      <w:r w:rsidR="002C286A">
        <w:rPr>
          <w:noProof/>
          <w:sz w:val="24"/>
          <w:szCs w:val="24"/>
          <w:lang w:val="en-AU"/>
        </w:rPr>
        <w:t>eclomet</w:t>
      </w:r>
      <w:r w:rsidR="00F057AC">
        <w:rPr>
          <w:noProof/>
          <w:sz w:val="24"/>
          <w:szCs w:val="24"/>
          <w:lang w:val="en-AU"/>
        </w:rPr>
        <w:t>asone</w:t>
      </w:r>
      <w:r w:rsidR="005958F5" w:rsidRPr="00CD6A4B">
        <w:rPr>
          <w:noProof/>
          <w:sz w:val="24"/>
          <w:szCs w:val="24"/>
          <w:lang w:val="en-AU"/>
        </w:rPr>
        <w:t xml:space="preserve"> dipropionate</w:t>
      </w:r>
      <w:r w:rsidRPr="00CD6A4B">
        <w:rPr>
          <w:noProof/>
          <w:sz w:val="24"/>
          <w:szCs w:val="24"/>
          <w:lang w:val="en-AU"/>
        </w:rPr>
        <w:t xml:space="preserve"> </w:t>
      </w:r>
      <w:r w:rsidR="000A4384" w:rsidRPr="00CD6A4B">
        <w:rPr>
          <w:noProof/>
          <w:sz w:val="24"/>
          <w:szCs w:val="24"/>
          <w:lang w:val="en-AU"/>
        </w:rPr>
        <w:t xml:space="preserve">CFC </w:t>
      </w:r>
      <w:r w:rsidR="00C657B7" w:rsidRPr="00CD6A4B">
        <w:rPr>
          <w:noProof/>
          <w:sz w:val="24"/>
          <w:szCs w:val="24"/>
          <w:lang w:val="en-AU"/>
        </w:rPr>
        <w:t xml:space="preserve">formulation </w:t>
      </w:r>
      <w:r w:rsidRPr="00CD6A4B">
        <w:rPr>
          <w:noProof/>
          <w:sz w:val="24"/>
          <w:szCs w:val="24"/>
          <w:lang w:val="en-AU"/>
        </w:rPr>
        <w:t>alone</w:t>
      </w:r>
      <w:r w:rsidR="004334E6" w:rsidRPr="00CD6A4B">
        <w:rPr>
          <w:noProof/>
          <w:sz w:val="24"/>
          <w:szCs w:val="24"/>
          <w:lang w:val="en-AU"/>
        </w:rPr>
        <w:t>.</w:t>
      </w:r>
    </w:p>
    <w:p w14:paraId="43FD2BB8" w14:textId="77777777" w:rsidR="000E1ED1" w:rsidRDefault="000E1ED1" w:rsidP="00921760">
      <w:pPr>
        <w:pStyle w:val="NoSpacing"/>
        <w:ind w:left="360"/>
        <w:rPr>
          <w:noProof/>
          <w:sz w:val="24"/>
          <w:szCs w:val="24"/>
          <w:lang w:val="en-AU"/>
        </w:rPr>
      </w:pPr>
    </w:p>
    <w:p w14:paraId="628313EC"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For formoterol, maximal plasma concentration was similar after administration of the fixed or the extemporary combination and the systemic exposure was slightly higher </w:t>
      </w:r>
      <w:r w:rsidRPr="00CD6A4B">
        <w:rPr>
          <w:sz w:val="24"/>
          <w:szCs w:val="24"/>
          <w:lang w:val="en-AU"/>
        </w:rPr>
        <w:t xml:space="preserve">after administration of </w:t>
      </w:r>
      <w:r w:rsidR="009551B7">
        <w:rPr>
          <w:sz w:val="24"/>
          <w:szCs w:val="24"/>
          <w:lang w:val="en-AU"/>
        </w:rPr>
        <w:t>FOSTAIR</w:t>
      </w:r>
      <w:r w:rsidRPr="00CD6A4B">
        <w:rPr>
          <w:sz w:val="24"/>
          <w:szCs w:val="24"/>
          <w:lang w:val="en-AU"/>
        </w:rPr>
        <w:t xml:space="preserve"> than with the extemporary combination</w:t>
      </w:r>
      <w:r w:rsidR="00BD1B7F" w:rsidRPr="00CD6A4B">
        <w:rPr>
          <w:sz w:val="24"/>
          <w:szCs w:val="24"/>
          <w:lang w:val="en-AU"/>
        </w:rPr>
        <w:t>.</w:t>
      </w:r>
    </w:p>
    <w:p w14:paraId="59A03C05" w14:textId="77777777" w:rsidR="000C49CD" w:rsidRPr="00CD6A4B" w:rsidRDefault="000C49CD" w:rsidP="00921760">
      <w:pPr>
        <w:pStyle w:val="NoSpacing"/>
        <w:ind w:left="360"/>
        <w:rPr>
          <w:noProof/>
          <w:sz w:val="24"/>
          <w:szCs w:val="24"/>
          <w:lang w:val="en-AU"/>
        </w:rPr>
      </w:pPr>
    </w:p>
    <w:p w14:paraId="732B6C3F" w14:textId="77777777" w:rsidR="00782D4D" w:rsidRDefault="000C49CD" w:rsidP="00921760">
      <w:pPr>
        <w:pStyle w:val="NoSpacing"/>
        <w:ind w:left="360"/>
        <w:rPr>
          <w:noProof/>
          <w:sz w:val="24"/>
          <w:szCs w:val="24"/>
          <w:lang w:val="en-AU"/>
        </w:rPr>
      </w:pPr>
      <w:r w:rsidRPr="00CD6A4B">
        <w:rPr>
          <w:noProof/>
          <w:sz w:val="24"/>
          <w:szCs w:val="24"/>
          <w:lang w:val="en-AU"/>
        </w:rPr>
        <w:t xml:space="preserve">There was no evidence of pharmacokinetic or pharmacodynamic </w:t>
      </w:r>
      <w:r w:rsidR="003471FD" w:rsidRPr="00CD6A4B">
        <w:rPr>
          <w:noProof/>
          <w:sz w:val="24"/>
          <w:szCs w:val="24"/>
          <w:lang w:val="en-AU"/>
        </w:rPr>
        <w:t xml:space="preserve">(systemic) </w:t>
      </w:r>
      <w:r w:rsidRPr="00CD6A4B">
        <w:rPr>
          <w:noProof/>
          <w:sz w:val="24"/>
          <w:szCs w:val="24"/>
          <w:lang w:val="en-AU"/>
        </w:rPr>
        <w:t xml:space="preserve">interactions between </w:t>
      </w:r>
      <w:r w:rsidR="0038591D" w:rsidRPr="00CD6A4B">
        <w:rPr>
          <w:noProof/>
          <w:sz w:val="24"/>
          <w:szCs w:val="24"/>
          <w:lang w:val="en-AU"/>
        </w:rPr>
        <w:t>b</w:t>
      </w:r>
      <w:r w:rsidR="002C286A">
        <w:rPr>
          <w:noProof/>
          <w:sz w:val="24"/>
          <w:szCs w:val="24"/>
          <w:lang w:val="en-AU"/>
        </w:rPr>
        <w:t>eclomet</w:t>
      </w:r>
      <w:r w:rsidR="00F057AC">
        <w:rPr>
          <w:noProof/>
          <w:sz w:val="24"/>
          <w:szCs w:val="24"/>
          <w:lang w:val="en-AU"/>
        </w:rPr>
        <w:t>asone</w:t>
      </w:r>
      <w:r w:rsidR="0038591D" w:rsidRPr="00CD6A4B">
        <w:rPr>
          <w:noProof/>
          <w:sz w:val="24"/>
          <w:szCs w:val="24"/>
          <w:lang w:val="en-AU"/>
        </w:rPr>
        <w:t xml:space="preserve"> dipropionate</w:t>
      </w:r>
      <w:r w:rsidRPr="00CD6A4B">
        <w:rPr>
          <w:noProof/>
          <w:sz w:val="24"/>
          <w:szCs w:val="24"/>
          <w:lang w:val="en-AU"/>
        </w:rPr>
        <w:t xml:space="preserve"> and formoterol.</w:t>
      </w:r>
    </w:p>
    <w:p w14:paraId="63E4A452" w14:textId="77777777" w:rsidR="00782D4D" w:rsidRDefault="00782D4D" w:rsidP="00921760">
      <w:pPr>
        <w:pStyle w:val="NoSpacing"/>
        <w:ind w:left="360"/>
        <w:rPr>
          <w:noProof/>
          <w:sz w:val="24"/>
          <w:szCs w:val="24"/>
          <w:lang w:val="en-AU"/>
        </w:rPr>
      </w:pPr>
    </w:p>
    <w:p w14:paraId="5580CC4F" w14:textId="77777777" w:rsidR="00782D4D" w:rsidRDefault="00782D4D" w:rsidP="00921760">
      <w:pPr>
        <w:pStyle w:val="NoSpacing"/>
        <w:ind w:left="360"/>
        <w:rPr>
          <w:noProof/>
          <w:sz w:val="24"/>
          <w:szCs w:val="24"/>
          <w:lang w:val="en-AU"/>
        </w:rPr>
      </w:pPr>
      <w:r w:rsidRPr="0038362D">
        <w:rPr>
          <w:noProof/>
          <w:sz w:val="24"/>
          <w:szCs w:val="24"/>
          <w:lang w:val="en-AU"/>
        </w:rPr>
        <w:t xml:space="preserve">In another pharmacokinetic study 12 healty volunteers were treated with a single dose of </w:t>
      </w:r>
      <w:r w:rsidR="009551B7">
        <w:rPr>
          <w:noProof/>
          <w:sz w:val="24"/>
          <w:szCs w:val="24"/>
          <w:lang w:val="en-AU"/>
        </w:rPr>
        <w:t>FOSTAIR</w:t>
      </w:r>
      <w:r w:rsidR="0038362D" w:rsidRPr="0038362D">
        <w:rPr>
          <w:noProof/>
          <w:sz w:val="24"/>
          <w:szCs w:val="24"/>
          <w:lang w:val="en-AU"/>
        </w:rPr>
        <w:t xml:space="preserve"> </w:t>
      </w:r>
      <w:r w:rsidRPr="0038362D">
        <w:rPr>
          <w:noProof/>
          <w:sz w:val="24"/>
          <w:szCs w:val="24"/>
          <w:lang w:val="en-AU"/>
        </w:rPr>
        <w:t>fixed combination (4 puffs of 100/6 micrograms) or a single dose of Beclometasone dipropionate HFA, QVAR (4 puffs of 100 micrograms) and Formoterol HFA, ATIMOS (2 puffs of 12 micrograms).</w:t>
      </w:r>
    </w:p>
    <w:p w14:paraId="492AC977" w14:textId="77777777" w:rsidR="00782D4D" w:rsidRDefault="00782D4D" w:rsidP="00921760">
      <w:pPr>
        <w:pStyle w:val="NoSpacing"/>
        <w:ind w:left="360"/>
        <w:rPr>
          <w:noProof/>
          <w:sz w:val="24"/>
          <w:szCs w:val="24"/>
          <w:lang w:val="en-AU"/>
        </w:rPr>
      </w:pPr>
      <w:r w:rsidRPr="0038362D">
        <w:rPr>
          <w:noProof/>
          <w:sz w:val="24"/>
          <w:szCs w:val="24"/>
          <w:lang w:val="en-AU"/>
        </w:rPr>
        <w:t>The results showed similar formoterol PK parameters and a rapid systemic absorption and metabolisation of BDP to the active metabolite B17MP. Systemic exposure and peak concentration of BDP were lower after administration of the fixed combination than after administration of the free combination. B17MP total systemic exposure was comparable and peak B17MP was slightly lower.</w:t>
      </w:r>
    </w:p>
    <w:p w14:paraId="097FC11C" w14:textId="77777777" w:rsidR="00782D4D" w:rsidRDefault="00782D4D" w:rsidP="00921760">
      <w:pPr>
        <w:pStyle w:val="NoSpacing"/>
        <w:ind w:left="360"/>
        <w:rPr>
          <w:noProof/>
          <w:sz w:val="24"/>
          <w:szCs w:val="24"/>
          <w:lang w:val="en-AU"/>
        </w:rPr>
      </w:pPr>
      <w:r w:rsidRPr="0038362D">
        <w:rPr>
          <w:noProof/>
          <w:sz w:val="24"/>
          <w:szCs w:val="24"/>
          <w:lang w:val="en-AU"/>
        </w:rPr>
        <w:t>Administration of formoterol and BDP as a free combination or as a fixed combination were both safe and well tolerated.</w:t>
      </w:r>
    </w:p>
    <w:p w14:paraId="052011B6" w14:textId="77777777" w:rsidR="000E1ED1" w:rsidRPr="0038362D" w:rsidRDefault="000E1ED1" w:rsidP="00921760">
      <w:pPr>
        <w:pStyle w:val="NoSpacing"/>
        <w:ind w:left="360"/>
        <w:rPr>
          <w:noProof/>
          <w:sz w:val="24"/>
          <w:szCs w:val="24"/>
          <w:lang w:val="en-AU"/>
        </w:rPr>
      </w:pPr>
    </w:p>
    <w:p w14:paraId="3A5431FC" w14:textId="77777777" w:rsidR="008472B6" w:rsidRPr="0038362D" w:rsidRDefault="008472B6" w:rsidP="00921760">
      <w:pPr>
        <w:pStyle w:val="NoSpacing"/>
        <w:ind w:left="360"/>
        <w:rPr>
          <w:noProof/>
          <w:sz w:val="24"/>
          <w:szCs w:val="24"/>
          <w:lang w:val="en-AU"/>
        </w:rPr>
      </w:pPr>
      <w:r w:rsidRPr="0038362D">
        <w:rPr>
          <w:noProof/>
          <w:sz w:val="24"/>
          <w:szCs w:val="24"/>
          <w:lang w:val="en-AU"/>
        </w:rPr>
        <w:t xml:space="preserve">The use of </w:t>
      </w:r>
      <w:r w:rsidR="009551B7" w:rsidRPr="009551B7">
        <w:rPr>
          <w:noProof/>
          <w:sz w:val="24"/>
          <w:szCs w:val="24"/>
          <w:lang w:val="en-AU"/>
        </w:rPr>
        <w:t>AEROCHAMBER PLUS</w:t>
      </w:r>
      <w:r w:rsidR="009551B7" w:rsidRPr="009551B7">
        <w:rPr>
          <w:noProof/>
          <w:sz w:val="24"/>
          <w:szCs w:val="24"/>
          <w:vertAlign w:val="superscript"/>
          <w:lang w:val="en-AU"/>
        </w:rPr>
        <w:t xml:space="preserve"> </w:t>
      </w:r>
      <w:r w:rsidRPr="0038362D">
        <w:rPr>
          <w:noProof/>
          <w:sz w:val="24"/>
          <w:szCs w:val="24"/>
          <w:lang w:val="en-AU"/>
        </w:rPr>
        <w:t>spacer increased the lung delivery of beclometasone dipropionate active metabolite beclometasone 17-monopropionate and formoterol by 41% and 45% respectively, in comparison to the use of standard actuator in a study conducted in healthy volunteers. The total systemic exposure was unchanged for formoterol, reduced by 10% for beclometasone 17-monopropionate and increased for unchanged beclometasone dipropionate.</w:t>
      </w:r>
    </w:p>
    <w:p w14:paraId="4B0E533C" w14:textId="77777777" w:rsidR="00A62F07" w:rsidRPr="00CD6A4B" w:rsidRDefault="00A62F07" w:rsidP="00921760">
      <w:pPr>
        <w:pStyle w:val="NoSpacing"/>
        <w:rPr>
          <w:sz w:val="24"/>
          <w:szCs w:val="24"/>
          <w:lang w:val="en-AU"/>
        </w:rPr>
      </w:pPr>
    </w:p>
    <w:p w14:paraId="7F9BF198" w14:textId="77777777" w:rsidR="00275BD8" w:rsidRPr="00CD6A4B" w:rsidRDefault="00501C68" w:rsidP="00921760">
      <w:pPr>
        <w:pStyle w:val="NoSpacing"/>
        <w:ind w:left="360"/>
        <w:rPr>
          <w:sz w:val="24"/>
          <w:szCs w:val="24"/>
          <w:lang w:val="en-AU"/>
        </w:rPr>
      </w:pPr>
      <w:r w:rsidRPr="00CD6A4B">
        <w:rPr>
          <w:noProof/>
          <w:sz w:val="24"/>
          <w:szCs w:val="24"/>
          <w:lang w:val="en-AU"/>
        </w:rPr>
        <w:t xml:space="preserve">A </w:t>
      </w:r>
      <w:r w:rsidR="002D0895" w:rsidRPr="00CD6A4B">
        <w:rPr>
          <w:noProof/>
          <w:sz w:val="24"/>
          <w:szCs w:val="24"/>
          <w:lang w:val="en-AU"/>
        </w:rPr>
        <w:t xml:space="preserve">lung deposition </w:t>
      </w:r>
      <w:r w:rsidR="003413F9" w:rsidRPr="00CD6A4B">
        <w:rPr>
          <w:noProof/>
          <w:sz w:val="24"/>
          <w:szCs w:val="24"/>
          <w:lang w:val="en-AU"/>
        </w:rPr>
        <w:t>study</w:t>
      </w:r>
      <w:r w:rsidRPr="00CD6A4B">
        <w:rPr>
          <w:noProof/>
          <w:sz w:val="24"/>
          <w:szCs w:val="24"/>
          <w:lang w:val="en-AU"/>
        </w:rPr>
        <w:t xml:space="preserve"> conducted in stable COPD patients</w:t>
      </w:r>
      <w:r w:rsidR="003413F9" w:rsidRPr="00CD6A4B">
        <w:rPr>
          <w:noProof/>
          <w:sz w:val="24"/>
          <w:szCs w:val="24"/>
          <w:lang w:val="en-AU"/>
        </w:rPr>
        <w:t xml:space="preserve">, </w:t>
      </w:r>
      <w:r w:rsidR="00242FAE" w:rsidRPr="00CD6A4B">
        <w:rPr>
          <w:noProof/>
          <w:sz w:val="24"/>
          <w:szCs w:val="24"/>
          <w:lang w:val="en-AU"/>
        </w:rPr>
        <w:t>healthy volunte</w:t>
      </w:r>
      <w:r w:rsidR="00886D58" w:rsidRPr="00CD6A4B">
        <w:rPr>
          <w:noProof/>
          <w:sz w:val="24"/>
          <w:szCs w:val="24"/>
          <w:lang w:val="en-AU"/>
        </w:rPr>
        <w:t>e</w:t>
      </w:r>
      <w:r w:rsidR="00242FAE" w:rsidRPr="00CD6A4B">
        <w:rPr>
          <w:noProof/>
          <w:sz w:val="24"/>
          <w:szCs w:val="24"/>
          <w:lang w:val="en-AU"/>
        </w:rPr>
        <w:t xml:space="preserve">rs and asthmatic patients, </w:t>
      </w:r>
      <w:r w:rsidRPr="00CD6A4B">
        <w:rPr>
          <w:noProof/>
          <w:sz w:val="24"/>
          <w:szCs w:val="24"/>
          <w:lang w:val="en-AU"/>
        </w:rPr>
        <w:t xml:space="preserve">demonstrated that on average 33% of the nominal dose is deposited into the lung </w:t>
      </w:r>
      <w:r w:rsidR="00242FAE" w:rsidRPr="00CD6A4B">
        <w:rPr>
          <w:noProof/>
          <w:sz w:val="24"/>
          <w:szCs w:val="24"/>
          <w:lang w:val="en-AU"/>
        </w:rPr>
        <w:t xml:space="preserve">of COPD patients </w:t>
      </w:r>
      <w:r w:rsidRPr="00CD6A4B">
        <w:rPr>
          <w:noProof/>
          <w:sz w:val="24"/>
          <w:szCs w:val="24"/>
          <w:lang w:val="en-AU"/>
        </w:rPr>
        <w:t>compared to 34% in healthy subjects and 31% in</w:t>
      </w:r>
      <w:r w:rsidR="003413F9" w:rsidRPr="00CD6A4B">
        <w:rPr>
          <w:noProof/>
          <w:sz w:val="24"/>
          <w:szCs w:val="24"/>
          <w:lang w:val="en-AU"/>
        </w:rPr>
        <w:t xml:space="preserve"> asthmatic patients</w:t>
      </w:r>
      <w:r w:rsidRPr="00CD6A4B">
        <w:rPr>
          <w:noProof/>
          <w:sz w:val="24"/>
          <w:szCs w:val="24"/>
          <w:lang w:val="en-AU"/>
        </w:rPr>
        <w:t xml:space="preserve">. </w:t>
      </w:r>
      <w:r w:rsidR="008F0BF7">
        <w:rPr>
          <w:noProof/>
          <w:sz w:val="24"/>
          <w:szCs w:val="24"/>
          <w:lang w:val="en-AU"/>
        </w:rPr>
        <w:t>B</w:t>
      </w:r>
      <w:r w:rsidR="002C286A">
        <w:rPr>
          <w:noProof/>
          <w:sz w:val="24"/>
          <w:szCs w:val="24"/>
          <w:lang w:val="en-AU"/>
        </w:rPr>
        <w:t>eclomet</w:t>
      </w:r>
      <w:r w:rsidR="008F0BF7">
        <w:rPr>
          <w:noProof/>
          <w:sz w:val="24"/>
          <w:szCs w:val="24"/>
          <w:lang w:val="en-AU"/>
        </w:rPr>
        <w:t>asone</w:t>
      </w:r>
      <w:r w:rsidR="008A49C3" w:rsidRPr="00CD6A4B">
        <w:rPr>
          <w:sz w:val="24"/>
          <w:szCs w:val="24"/>
          <w:lang w:val="en-AU"/>
        </w:rPr>
        <w:t xml:space="preserve"> 17-monopropionate</w:t>
      </w:r>
      <w:r w:rsidR="008A49C3" w:rsidRPr="00CD6A4B">
        <w:rPr>
          <w:noProof/>
          <w:sz w:val="24"/>
          <w:szCs w:val="24"/>
          <w:lang w:val="en-AU"/>
        </w:rPr>
        <w:t xml:space="preserve"> </w:t>
      </w:r>
      <w:r w:rsidRPr="00CD6A4B">
        <w:rPr>
          <w:noProof/>
          <w:sz w:val="24"/>
          <w:szCs w:val="24"/>
          <w:lang w:val="en-AU"/>
        </w:rPr>
        <w:t xml:space="preserve">and </w:t>
      </w:r>
      <w:proofErr w:type="spellStart"/>
      <w:r w:rsidR="008A49C3" w:rsidRPr="00CD6A4B">
        <w:rPr>
          <w:sz w:val="24"/>
          <w:szCs w:val="24"/>
          <w:lang w:val="en-AU"/>
        </w:rPr>
        <w:t>formoterol</w:t>
      </w:r>
      <w:proofErr w:type="spellEnd"/>
      <w:r w:rsidR="008A49C3" w:rsidRPr="00CD6A4B">
        <w:rPr>
          <w:sz w:val="24"/>
          <w:szCs w:val="24"/>
          <w:lang w:val="en-AU"/>
        </w:rPr>
        <w:t xml:space="preserve"> </w:t>
      </w:r>
      <w:r w:rsidRPr="00CD6A4B">
        <w:rPr>
          <w:noProof/>
          <w:sz w:val="24"/>
          <w:szCs w:val="24"/>
          <w:lang w:val="en-AU"/>
        </w:rPr>
        <w:t xml:space="preserve">plasma </w:t>
      </w:r>
      <w:r w:rsidR="00792C0E" w:rsidRPr="00CD6A4B">
        <w:rPr>
          <w:noProof/>
          <w:sz w:val="24"/>
          <w:szCs w:val="24"/>
          <w:lang w:val="en-AU"/>
        </w:rPr>
        <w:t>exposur</w:t>
      </w:r>
      <w:r w:rsidRPr="00CD6A4B">
        <w:rPr>
          <w:noProof/>
          <w:sz w:val="24"/>
          <w:szCs w:val="24"/>
          <w:lang w:val="en-AU"/>
        </w:rPr>
        <w:t>es were comparable across the three groups during the 24 hours following the inhalation.</w:t>
      </w:r>
      <w:r w:rsidR="004A34A7" w:rsidRPr="00CD6A4B">
        <w:rPr>
          <w:noProof/>
          <w:sz w:val="24"/>
          <w:szCs w:val="24"/>
          <w:lang w:val="en-AU"/>
        </w:rPr>
        <w:t xml:space="preserve"> The total exposure of b</w:t>
      </w:r>
      <w:r w:rsidR="002C286A">
        <w:rPr>
          <w:noProof/>
          <w:sz w:val="24"/>
          <w:szCs w:val="24"/>
          <w:lang w:val="en-AU"/>
        </w:rPr>
        <w:t>eclomet</w:t>
      </w:r>
      <w:r w:rsidR="00F057AC">
        <w:rPr>
          <w:noProof/>
          <w:sz w:val="24"/>
          <w:szCs w:val="24"/>
          <w:lang w:val="en-AU"/>
        </w:rPr>
        <w:t>asone</w:t>
      </w:r>
      <w:r w:rsidR="004A34A7" w:rsidRPr="00CD6A4B">
        <w:rPr>
          <w:noProof/>
          <w:sz w:val="24"/>
          <w:szCs w:val="24"/>
          <w:lang w:val="en-AU"/>
        </w:rPr>
        <w:t xml:space="preserve"> dipropionate was higher in COPD patients compared to the exposure in asthmatic patients and healthy volunters.</w:t>
      </w:r>
    </w:p>
    <w:p w14:paraId="1C905B64" w14:textId="77777777" w:rsidR="00275BD8" w:rsidRPr="00CD6A4B" w:rsidRDefault="00275BD8" w:rsidP="00921760">
      <w:pPr>
        <w:pStyle w:val="NoSpacing"/>
        <w:ind w:left="360"/>
        <w:rPr>
          <w:noProof/>
          <w:sz w:val="24"/>
          <w:szCs w:val="24"/>
          <w:lang w:val="en-AU"/>
        </w:rPr>
      </w:pPr>
    </w:p>
    <w:p w14:paraId="690ED8E0" w14:textId="77777777" w:rsidR="000C49CD" w:rsidRPr="00BD2FBB" w:rsidRDefault="00BD2FBB" w:rsidP="00921760">
      <w:pPr>
        <w:pStyle w:val="NoSpacing"/>
        <w:ind w:left="360"/>
        <w:rPr>
          <w:b/>
          <w:noProof/>
          <w:sz w:val="24"/>
          <w:szCs w:val="24"/>
          <w:u w:val="single"/>
          <w:lang w:val="en-AU"/>
        </w:rPr>
      </w:pPr>
      <w:r w:rsidRPr="00BD2FBB">
        <w:rPr>
          <w:b/>
          <w:noProof/>
          <w:sz w:val="24"/>
          <w:szCs w:val="24"/>
          <w:u w:val="single"/>
          <w:lang w:val="en-AU"/>
        </w:rPr>
        <w:t>B</w:t>
      </w:r>
      <w:r w:rsidR="002C286A">
        <w:rPr>
          <w:b/>
          <w:noProof/>
          <w:sz w:val="24"/>
          <w:szCs w:val="24"/>
          <w:u w:val="single"/>
          <w:lang w:val="en-AU"/>
        </w:rPr>
        <w:t>ECLOMET</w:t>
      </w:r>
      <w:r w:rsidR="00F057AC">
        <w:rPr>
          <w:b/>
          <w:noProof/>
          <w:sz w:val="24"/>
          <w:szCs w:val="24"/>
          <w:u w:val="single"/>
          <w:lang w:val="en-AU"/>
        </w:rPr>
        <w:t>ASONE</w:t>
      </w:r>
      <w:r w:rsidRPr="00BD2FBB">
        <w:rPr>
          <w:b/>
          <w:noProof/>
          <w:sz w:val="24"/>
          <w:szCs w:val="24"/>
          <w:u w:val="single"/>
          <w:lang w:val="en-AU"/>
        </w:rPr>
        <w:t xml:space="preserve"> DIPROPIONATE </w:t>
      </w:r>
    </w:p>
    <w:p w14:paraId="79A30980" w14:textId="77777777" w:rsidR="006441C4" w:rsidRPr="00CD6A4B" w:rsidRDefault="000C49CD" w:rsidP="00921760">
      <w:pPr>
        <w:pStyle w:val="NoSpacing"/>
        <w:ind w:left="360"/>
        <w:rPr>
          <w:sz w:val="24"/>
          <w:szCs w:val="24"/>
          <w:lang w:val="en-AU"/>
        </w:rPr>
      </w:pPr>
      <w:r w:rsidRPr="00CD6A4B">
        <w:rPr>
          <w:snapToGrid w:val="0"/>
          <w:sz w:val="24"/>
          <w:szCs w:val="24"/>
          <w:lang w:val="en-AU"/>
        </w:rPr>
        <w:t>B</w:t>
      </w:r>
      <w:r w:rsidR="002C286A">
        <w:rPr>
          <w:noProof/>
          <w:sz w:val="24"/>
          <w:szCs w:val="24"/>
          <w:lang w:val="en-AU"/>
        </w:rPr>
        <w:t>eclomet</w:t>
      </w:r>
      <w:r w:rsidR="00F057AC">
        <w:rPr>
          <w:noProof/>
          <w:sz w:val="24"/>
          <w:szCs w:val="24"/>
          <w:lang w:val="en-AU"/>
        </w:rPr>
        <w:t>asone</w:t>
      </w:r>
      <w:r w:rsidR="00B73C8D" w:rsidRPr="00CD6A4B">
        <w:rPr>
          <w:noProof/>
          <w:sz w:val="24"/>
          <w:szCs w:val="24"/>
          <w:lang w:val="en-AU"/>
        </w:rPr>
        <w:t xml:space="preserve"> dipropionate</w:t>
      </w:r>
      <w:r w:rsidRPr="00CD6A4B">
        <w:rPr>
          <w:snapToGrid w:val="0"/>
          <w:sz w:val="24"/>
          <w:szCs w:val="24"/>
          <w:lang w:val="en-AU"/>
        </w:rPr>
        <w:t xml:space="preserve"> is a pro-drug with weak glucocorticoid receptor binding affinity that is hydrolysed via esterase enzymes to an active metabolite b</w:t>
      </w:r>
      <w:r w:rsidR="002C286A">
        <w:rPr>
          <w:snapToGrid w:val="0"/>
          <w:sz w:val="24"/>
          <w:szCs w:val="24"/>
          <w:lang w:val="en-AU"/>
        </w:rPr>
        <w:t>eclomet</w:t>
      </w:r>
      <w:r w:rsidR="00F057AC">
        <w:rPr>
          <w:snapToGrid w:val="0"/>
          <w:sz w:val="24"/>
          <w:szCs w:val="24"/>
          <w:lang w:val="en-AU"/>
        </w:rPr>
        <w:t>asone</w:t>
      </w:r>
      <w:r w:rsidRPr="00CD6A4B">
        <w:rPr>
          <w:snapToGrid w:val="0"/>
          <w:sz w:val="24"/>
          <w:szCs w:val="24"/>
          <w:lang w:val="en-AU"/>
        </w:rPr>
        <w:t xml:space="preserve">-17-monopropionate </w:t>
      </w:r>
      <w:r w:rsidR="006441C4" w:rsidRPr="00CD6A4B">
        <w:rPr>
          <w:snapToGrid w:val="0"/>
          <w:sz w:val="24"/>
          <w:szCs w:val="24"/>
          <w:lang w:val="en-AU"/>
        </w:rPr>
        <w:t xml:space="preserve">which has a more </w:t>
      </w:r>
      <w:r w:rsidR="006441C4" w:rsidRPr="00CD6A4B">
        <w:rPr>
          <w:sz w:val="24"/>
          <w:szCs w:val="24"/>
          <w:lang w:val="en-AU"/>
        </w:rPr>
        <w:t xml:space="preserve">potent topical anti-inflammatory activity compared with the pro-drug </w:t>
      </w:r>
      <w:proofErr w:type="spellStart"/>
      <w:r w:rsidR="006441C4" w:rsidRPr="00CD6A4B">
        <w:rPr>
          <w:sz w:val="24"/>
          <w:szCs w:val="24"/>
          <w:lang w:val="en-AU"/>
        </w:rPr>
        <w:t>b</w:t>
      </w:r>
      <w:r w:rsidR="002C286A">
        <w:rPr>
          <w:sz w:val="24"/>
          <w:szCs w:val="24"/>
          <w:lang w:val="en-AU"/>
        </w:rPr>
        <w:t>eclomet</w:t>
      </w:r>
      <w:r w:rsidR="00F057AC">
        <w:rPr>
          <w:sz w:val="24"/>
          <w:szCs w:val="24"/>
          <w:lang w:val="en-AU"/>
        </w:rPr>
        <w:t>asone</w:t>
      </w:r>
      <w:proofErr w:type="spellEnd"/>
      <w:r w:rsidR="006441C4" w:rsidRPr="00CD6A4B">
        <w:rPr>
          <w:sz w:val="24"/>
          <w:szCs w:val="24"/>
          <w:lang w:val="en-AU"/>
        </w:rPr>
        <w:t xml:space="preserve"> dipropionate.</w:t>
      </w:r>
    </w:p>
    <w:p w14:paraId="7EB06490" w14:textId="77777777" w:rsidR="00BA1633" w:rsidRDefault="00BA1633" w:rsidP="00921760">
      <w:pPr>
        <w:pStyle w:val="NoSpacing"/>
        <w:ind w:left="360"/>
        <w:rPr>
          <w:noProof/>
          <w:sz w:val="24"/>
          <w:szCs w:val="24"/>
          <w:lang w:val="en-AU"/>
        </w:rPr>
      </w:pPr>
    </w:p>
    <w:p w14:paraId="500EEC43" w14:textId="77777777" w:rsidR="000C49CD" w:rsidRPr="00BA1633" w:rsidRDefault="00BD2FBB" w:rsidP="00921760">
      <w:pPr>
        <w:pStyle w:val="NoSpacing"/>
        <w:ind w:left="360"/>
        <w:rPr>
          <w:b/>
          <w:noProof/>
          <w:sz w:val="24"/>
          <w:szCs w:val="24"/>
          <w:lang w:val="en-AU"/>
        </w:rPr>
      </w:pPr>
      <w:r w:rsidRPr="00BA1633">
        <w:rPr>
          <w:b/>
          <w:noProof/>
          <w:sz w:val="24"/>
          <w:szCs w:val="24"/>
          <w:lang w:val="en-AU"/>
        </w:rPr>
        <w:t xml:space="preserve">Absorption, distribution and metabolism </w:t>
      </w:r>
    </w:p>
    <w:p w14:paraId="678A9B3B" w14:textId="77777777" w:rsidR="000C49CD" w:rsidRPr="00CD6A4B" w:rsidRDefault="000C49CD" w:rsidP="00921760">
      <w:pPr>
        <w:pStyle w:val="NoSpacing"/>
        <w:ind w:left="360"/>
        <w:rPr>
          <w:sz w:val="24"/>
          <w:szCs w:val="24"/>
          <w:lang w:val="en-AU"/>
        </w:rPr>
      </w:pPr>
      <w:r w:rsidRPr="00CD6A4B">
        <w:rPr>
          <w:noProof/>
          <w:sz w:val="24"/>
          <w:szCs w:val="24"/>
          <w:lang w:val="en-AU"/>
        </w:rPr>
        <w:t xml:space="preserve">Inhaled </w:t>
      </w:r>
      <w:r w:rsidR="00B73C8D" w:rsidRPr="00CD6A4B">
        <w:rPr>
          <w:noProof/>
          <w:sz w:val="24"/>
          <w:szCs w:val="24"/>
          <w:lang w:val="en-AU"/>
        </w:rPr>
        <w:t>b</w:t>
      </w:r>
      <w:r w:rsidR="002C286A">
        <w:rPr>
          <w:noProof/>
          <w:sz w:val="24"/>
          <w:szCs w:val="24"/>
          <w:lang w:val="en-AU"/>
        </w:rPr>
        <w:t>eclomet</w:t>
      </w:r>
      <w:r w:rsidR="00F057AC">
        <w:rPr>
          <w:noProof/>
          <w:sz w:val="24"/>
          <w:szCs w:val="24"/>
          <w:lang w:val="en-AU"/>
        </w:rPr>
        <w:t>asone</w:t>
      </w:r>
      <w:r w:rsidR="00B73C8D" w:rsidRPr="00CD6A4B">
        <w:rPr>
          <w:noProof/>
          <w:sz w:val="24"/>
          <w:szCs w:val="24"/>
          <w:lang w:val="en-AU"/>
        </w:rPr>
        <w:t xml:space="preserve"> dipropionate</w:t>
      </w:r>
      <w:r w:rsidRPr="00CD6A4B">
        <w:rPr>
          <w:sz w:val="24"/>
          <w:szCs w:val="24"/>
          <w:lang w:val="en-AU"/>
        </w:rPr>
        <w:t xml:space="preserve"> is rapidly absorbed through the lungs; prior to absorption there is extensive conversion to its active metabolite </w:t>
      </w:r>
      <w:r w:rsidR="00B73C8D" w:rsidRPr="00CD6A4B">
        <w:rPr>
          <w:sz w:val="24"/>
          <w:szCs w:val="24"/>
          <w:lang w:val="en-AU"/>
        </w:rPr>
        <w:t>b</w:t>
      </w:r>
      <w:r w:rsidR="002C286A">
        <w:rPr>
          <w:sz w:val="24"/>
          <w:szCs w:val="24"/>
          <w:lang w:val="en-AU"/>
        </w:rPr>
        <w:t>eclomet</w:t>
      </w:r>
      <w:r w:rsidR="00F057AC">
        <w:rPr>
          <w:sz w:val="24"/>
          <w:szCs w:val="24"/>
          <w:lang w:val="en-AU"/>
        </w:rPr>
        <w:t>asone</w:t>
      </w:r>
      <w:r w:rsidRPr="00CD6A4B">
        <w:rPr>
          <w:sz w:val="24"/>
          <w:szCs w:val="24"/>
          <w:lang w:val="en-AU"/>
        </w:rPr>
        <w:t>-17-</w:t>
      </w:r>
      <w:r w:rsidR="00B73C8D" w:rsidRPr="00CD6A4B">
        <w:rPr>
          <w:sz w:val="24"/>
          <w:szCs w:val="24"/>
          <w:lang w:val="en-AU"/>
        </w:rPr>
        <w:t>monopropionate</w:t>
      </w:r>
      <w:r w:rsidR="00A625F6" w:rsidRPr="00CD6A4B">
        <w:rPr>
          <w:sz w:val="24"/>
          <w:szCs w:val="24"/>
          <w:lang w:val="en-AU"/>
        </w:rPr>
        <w:t xml:space="preserve"> via esterase enzymes that are found in most tissues</w:t>
      </w:r>
      <w:r w:rsidRPr="00CD6A4B">
        <w:rPr>
          <w:sz w:val="24"/>
          <w:szCs w:val="24"/>
          <w:lang w:val="en-AU"/>
        </w:rPr>
        <w:t xml:space="preserve">. The systemic availability of </w:t>
      </w:r>
      <w:r w:rsidR="00B73C8D" w:rsidRPr="00CD6A4B">
        <w:rPr>
          <w:sz w:val="24"/>
          <w:szCs w:val="24"/>
          <w:lang w:val="en-AU"/>
        </w:rPr>
        <w:t>the active metabolite</w:t>
      </w:r>
      <w:r w:rsidRPr="00CD6A4B">
        <w:rPr>
          <w:sz w:val="24"/>
          <w:szCs w:val="24"/>
          <w:lang w:val="en-AU"/>
        </w:rPr>
        <w:t xml:space="preserve"> arises from lung (36 %) and from gastrointestinal absorption of the swallowed dose. </w:t>
      </w:r>
      <w:r w:rsidRPr="00CD6A4B">
        <w:rPr>
          <w:snapToGrid w:val="0"/>
          <w:sz w:val="24"/>
          <w:szCs w:val="24"/>
          <w:lang w:val="en-AU"/>
        </w:rPr>
        <w:t xml:space="preserve">The bioavailability of swallowed </w:t>
      </w:r>
      <w:proofErr w:type="spellStart"/>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B73C8D" w:rsidRPr="00CD6A4B">
        <w:rPr>
          <w:snapToGrid w:val="0"/>
          <w:sz w:val="24"/>
          <w:szCs w:val="24"/>
          <w:lang w:val="en-AU"/>
        </w:rPr>
        <w:t xml:space="preserve"> dipropionate</w:t>
      </w:r>
      <w:r w:rsidRPr="00CD6A4B">
        <w:rPr>
          <w:snapToGrid w:val="0"/>
          <w:sz w:val="24"/>
          <w:szCs w:val="24"/>
          <w:lang w:val="en-AU"/>
        </w:rPr>
        <w:t xml:space="preserve"> is negligible however, pre-systemic conversion to </w:t>
      </w:r>
      <w:r w:rsidR="00B73C8D" w:rsidRPr="00CD6A4B">
        <w:rPr>
          <w:sz w:val="24"/>
          <w:szCs w:val="24"/>
          <w:lang w:val="en-AU"/>
        </w:rPr>
        <w:t>b</w:t>
      </w:r>
      <w:r w:rsidR="002C286A">
        <w:rPr>
          <w:sz w:val="24"/>
          <w:szCs w:val="24"/>
          <w:lang w:val="en-AU"/>
        </w:rPr>
        <w:t>eclomet</w:t>
      </w:r>
      <w:r w:rsidR="00F057AC">
        <w:rPr>
          <w:sz w:val="24"/>
          <w:szCs w:val="24"/>
          <w:lang w:val="en-AU"/>
        </w:rPr>
        <w:t>asone</w:t>
      </w:r>
      <w:r w:rsidR="00B73C8D" w:rsidRPr="00CD6A4B">
        <w:rPr>
          <w:sz w:val="24"/>
          <w:szCs w:val="24"/>
          <w:lang w:val="en-AU"/>
        </w:rPr>
        <w:t>-17-monopropionate</w:t>
      </w:r>
      <w:r w:rsidR="00B73C8D" w:rsidRPr="00CD6A4B" w:rsidDel="00B73C8D">
        <w:rPr>
          <w:snapToGrid w:val="0"/>
          <w:sz w:val="24"/>
          <w:szCs w:val="24"/>
          <w:lang w:val="en-AU"/>
        </w:rPr>
        <w:t xml:space="preserve"> </w:t>
      </w:r>
      <w:r w:rsidRPr="00CD6A4B">
        <w:rPr>
          <w:snapToGrid w:val="0"/>
          <w:sz w:val="24"/>
          <w:szCs w:val="24"/>
          <w:lang w:val="en-AU"/>
        </w:rPr>
        <w:t>results in 41%</w:t>
      </w:r>
      <w:r w:rsidR="006441C4" w:rsidRPr="00CD6A4B">
        <w:rPr>
          <w:i/>
          <w:sz w:val="24"/>
          <w:szCs w:val="24"/>
          <w:lang w:val="en-AU"/>
        </w:rPr>
        <w:t xml:space="preserve"> </w:t>
      </w:r>
      <w:r w:rsidR="006441C4" w:rsidRPr="00CD6A4B">
        <w:rPr>
          <w:snapToGrid w:val="0"/>
          <w:sz w:val="24"/>
          <w:szCs w:val="24"/>
          <w:lang w:val="en-AU"/>
        </w:rPr>
        <w:t>of the dose being a</w:t>
      </w:r>
      <w:r w:rsidR="00AE6E16" w:rsidRPr="00CD6A4B">
        <w:rPr>
          <w:snapToGrid w:val="0"/>
          <w:sz w:val="24"/>
          <w:szCs w:val="24"/>
          <w:lang w:val="en-AU"/>
        </w:rPr>
        <w:t>b</w:t>
      </w:r>
      <w:r w:rsidR="006441C4" w:rsidRPr="00CD6A4B">
        <w:rPr>
          <w:snapToGrid w:val="0"/>
          <w:sz w:val="24"/>
          <w:szCs w:val="24"/>
          <w:lang w:val="en-AU"/>
        </w:rPr>
        <w:t>sorbed</w:t>
      </w:r>
      <w:r w:rsidRPr="00CD6A4B">
        <w:rPr>
          <w:snapToGrid w:val="0"/>
          <w:sz w:val="24"/>
          <w:szCs w:val="24"/>
          <w:lang w:val="en-AU"/>
        </w:rPr>
        <w:t xml:space="preserve"> as </w:t>
      </w:r>
      <w:r w:rsidR="00B73C8D" w:rsidRPr="00CD6A4B">
        <w:rPr>
          <w:snapToGrid w:val="0"/>
          <w:sz w:val="24"/>
          <w:szCs w:val="24"/>
          <w:lang w:val="en-AU"/>
        </w:rPr>
        <w:t>the active metabolite</w:t>
      </w:r>
      <w:r w:rsidRPr="00CD6A4B">
        <w:rPr>
          <w:snapToGrid w:val="0"/>
          <w:sz w:val="24"/>
          <w:szCs w:val="24"/>
          <w:lang w:val="en-AU"/>
        </w:rPr>
        <w:t>.</w:t>
      </w:r>
    </w:p>
    <w:p w14:paraId="4B721EEB" w14:textId="77777777" w:rsidR="00B7024F" w:rsidRPr="00CD6A4B" w:rsidRDefault="00B7024F" w:rsidP="00921760">
      <w:pPr>
        <w:pStyle w:val="NoSpacing"/>
        <w:ind w:left="360"/>
        <w:rPr>
          <w:sz w:val="24"/>
          <w:szCs w:val="24"/>
          <w:lang w:val="en-AU"/>
        </w:rPr>
      </w:pPr>
    </w:p>
    <w:p w14:paraId="7418FA34" w14:textId="77777777" w:rsidR="000C49CD" w:rsidRPr="00CD6A4B" w:rsidRDefault="000C49CD" w:rsidP="00921760">
      <w:pPr>
        <w:pStyle w:val="NoSpacing"/>
        <w:ind w:left="360"/>
        <w:rPr>
          <w:sz w:val="24"/>
          <w:szCs w:val="24"/>
          <w:lang w:val="en-AU"/>
        </w:rPr>
      </w:pPr>
      <w:r w:rsidRPr="00CD6A4B">
        <w:rPr>
          <w:sz w:val="24"/>
          <w:szCs w:val="24"/>
          <w:lang w:val="en-AU"/>
        </w:rPr>
        <w:t>There is an approximately linear increase in systemic exposure with increasing inhaled dose.</w:t>
      </w:r>
    </w:p>
    <w:p w14:paraId="7D439F1D" w14:textId="77777777" w:rsidR="00B7024F" w:rsidRPr="00CD6A4B" w:rsidRDefault="00B7024F" w:rsidP="00921760">
      <w:pPr>
        <w:pStyle w:val="NoSpacing"/>
        <w:ind w:left="360"/>
        <w:rPr>
          <w:sz w:val="24"/>
          <w:szCs w:val="24"/>
          <w:lang w:val="en-AU"/>
        </w:rPr>
      </w:pPr>
    </w:p>
    <w:p w14:paraId="263C100D" w14:textId="77777777" w:rsidR="000C49CD" w:rsidRPr="00CD6A4B" w:rsidRDefault="000C49CD" w:rsidP="00921760">
      <w:pPr>
        <w:pStyle w:val="NoSpacing"/>
        <w:ind w:left="360"/>
        <w:rPr>
          <w:snapToGrid w:val="0"/>
          <w:sz w:val="24"/>
          <w:szCs w:val="24"/>
          <w:lang w:val="en-AU"/>
        </w:rPr>
      </w:pPr>
      <w:r w:rsidRPr="00CD6A4B">
        <w:rPr>
          <w:snapToGrid w:val="0"/>
          <w:sz w:val="24"/>
          <w:szCs w:val="24"/>
          <w:lang w:val="en-AU"/>
        </w:rPr>
        <w:t xml:space="preserve">The absolute bioavailability following inhalation is approximately 2% and 62% of the nominal dose for unchanged </w:t>
      </w:r>
      <w:proofErr w:type="spellStart"/>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B73C8D" w:rsidRPr="00CD6A4B">
        <w:rPr>
          <w:snapToGrid w:val="0"/>
          <w:sz w:val="24"/>
          <w:szCs w:val="24"/>
          <w:lang w:val="en-AU"/>
        </w:rPr>
        <w:t xml:space="preserve"> dipropionate </w:t>
      </w:r>
      <w:r w:rsidRPr="00CD6A4B">
        <w:rPr>
          <w:snapToGrid w:val="0"/>
          <w:sz w:val="24"/>
          <w:szCs w:val="24"/>
          <w:lang w:val="en-AU"/>
        </w:rPr>
        <w:t xml:space="preserve">and </w:t>
      </w:r>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r w:rsidR="00B73C8D" w:rsidRPr="00CD6A4B">
        <w:rPr>
          <w:snapToGrid w:val="0"/>
          <w:sz w:val="24"/>
          <w:szCs w:val="24"/>
          <w:lang w:val="en-AU"/>
        </w:rPr>
        <w:t>-17-monopropionate</w:t>
      </w:r>
      <w:r w:rsidRPr="00CD6A4B">
        <w:rPr>
          <w:snapToGrid w:val="0"/>
          <w:sz w:val="24"/>
          <w:szCs w:val="24"/>
          <w:lang w:val="en-AU"/>
        </w:rPr>
        <w:t xml:space="preserve"> respectively.</w:t>
      </w:r>
    </w:p>
    <w:p w14:paraId="69408794" w14:textId="77777777" w:rsidR="00B7024F" w:rsidRPr="00CD6A4B" w:rsidRDefault="00B7024F" w:rsidP="00921760">
      <w:pPr>
        <w:pStyle w:val="NoSpacing"/>
        <w:ind w:left="360"/>
        <w:rPr>
          <w:sz w:val="24"/>
          <w:szCs w:val="24"/>
          <w:lang w:val="en-AU"/>
        </w:rPr>
      </w:pPr>
    </w:p>
    <w:p w14:paraId="6B9E3631" w14:textId="77777777" w:rsidR="000C49CD" w:rsidRPr="00CD6A4B" w:rsidRDefault="000C49CD" w:rsidP="00921760">
      <w:pPr>
        <w:pStyle w:val="NoSpacing"/>
        <w:ind w:left="360"/>
        <w:rPr>
          <w:snapToGrid w:val="0"/>
          <w:sz w:val="24"/>
          <w:szCs w:val="24"/>
          <w:lang w:val="en-AU"/>
        </w:rPr>
      </w:pPr>
      <w:r w:rsidRPr="00CD6A4B">
        <w:rPr>
          <w:snapToGrid w:val="0"/>
          <w:sz w:val="24"/>
          <w:szCs w:val="24"/>
          <w:lang w:val="en-AU"/>
        </w:rPr>
        <w:t xml:space="preserve">Following intravenous dosing, the disposition of </w:t>
      </w:r>
      <w:proofErr w:type="spellStart"/>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B73C8D" w:rsidRPr="00CD6A4B">
        <w:rPr>
          <w:snapToGrid w:val="0"/>
          <w:sz w:val="24"/>
          <w:szCs w:val="24"/>
          <w:lang w:val="en-AU"/>
        </w:rPr>
        <w:t xml:space="preserve"> dipropionate </w:t>
      </w:r>
      <w:r w:rsidRPr="00CD6A4B">
        <w:rPr>
          <w:snapToGrid w:val="0"/>
          <w:sz w:val="24"/>
          <w:szCs w:val="24"/>
          <w:lang w:val="en-AU"/>
        </w:rPr>
        <w:t xml:space="preserve">and </w:t>
      </w:r>
      <w:r w:rsidR="00B73C8D" w:rsidRPr="00CD6A4B">
        <w:rPr>
          <w:snapToGrid w:val="0"/>
          <w:sz w:val="24"/>
          <w:szCs w:val="24"/>
          <w:lang w:val="en-AU"/>
        </w:rPr>
        <w:t>its active metabolite</w:t>
      </w:r>
      <w:r w:rsidRPr="00CD6A4B">
        <w:rPr>
          <w:snapToGrid w:val="0"/>
          <w:sz w:val="24"/>
          <w:szCs w:val="24"/>
          <w:lang w:val="en-AU"/>
        </w:rPr>
        <w:t xml:space="preserve"> are characterised by high plasma clearance (150 and 120L/h respectively), with a small volume of distribution at steady state for </w:t>
      </w:r>
      <w:proofErr w:type="spellStart"/>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B73C8D" w:rsidRPr="00CD6A4B">
        <w:rPr>
          <w:snapToGrid w:val="0"/>
          <w:sz w:val="24"/>
          <w:szCs w:val="24"/>
          <w:lang w:val="en-AU"/>
        </w:rPr>
        <w:t xml:space="preserve"> dipropionate</w:t>
      </w:r>
      <w:r w:rsidRPr="00CD6A4B">
        <w:rPr>
          <w:snapToGrid w:val="0"/>
          <w:sz w:val="24"/>
          <w:szCs w:val="24"/>
          <w:lang w:val="en-AU"/>
        </w:rPr>
        <w:t xml:space="preserve"> (20L) and larger tissue distribution for </w:t>
      </w:r>
      <w:r w:rsidR="00B73C8D" w:rsidRPr="00CD6A4B">
        <w:rPr>
          <w:snapToGrid w:val="0"/>
          <w:sz w:val="24"/>
          <w:szCs w:val="24"/>
          <w:lang w:val="en-AU"/>
        </w:rPr>
        <w:t xml:space="preserve">its active metabolite </w:t>
      </w:r>
      <w:r w:rsidRPr="00CD6A4B">
        <w:rPr>
          <w:snapToGrid w:val="0"/>
          <w:sz w:val="24"/>
          <w:szCs w:val="24"/>
          <w:lang w:val="en-AU"/>
        </w:rPr>
        <w:t>(424L).</w:t>
      </w:r>
    </w:p>
    <w:p w14:paraId="2F91F88D" w14:textId="77777777" w:rsidR="00B7024F" w:rsidRPr="00CD6A4B" w:rsidRDefault="00B7024F" w:rsidP="00921760">
      <w:pPr>
        <w:pStyle w:val="NoSpacing"/>
        <w:ind w:left="360"/>
        <w:rPr>
          <w:snapToGrid w:val="0"/>
          <w:sz w:val="24"/>
          <w:szCs w:val="24"/>
          <w:lang w:val="en-AU"/>
        </w:rPr>
      </w:pPr>
    </w:p>
    <w:p w14:paraId="0DF911B7" w14:textId="77777777" w:rsidR="000C49CD" w:rsidRPr="00CD6A4B" w:rsidRDefault="000C49CD" w:rsidP="00921760">
      <w:pPr>
        <w:pStyle w:val="NoSpacing"/>
        <w:ind w:left="360"/>
        <w:rPr>
          <w:snapToGrid w:val="0"/>
          <w:sz w:val="24"/>
          <w:szCs w:val="24"/>
          <w:lang w:val="en-AU"/>
        </w:rPr>
      </w:pPr>
      <w:r w:rsidRPr="00CD6A4B">
        <w:rPr>
          <w:snapToGrid w:val="0"/>
          <w:sz w:val="24"/>
          <w:szCs w:val="24"/>
          <w:lang w:val="en-AU"/>
        </w:rPr>
        <w:t>Plasma protein binding is moderately high.</w:t>
      </w:r>
    </w:p>
    <w:p w14:paraId="272960D0" w14:textId="77777777" w:rsidR="000C49CD" w:rsidRPr="00CD6A4B" w:rsidRDefault="000C49CD" w:rsidP="00921760">
      <w:pPr>
        <w:pStyle w:val="NoSpacing"/>
        <w:ind w:left="360"/>
        <w:rPr>
          <w:noProof/>
          <w:sz w:val="24"/>
          <w:szCs w:val="24"/>
          <w:lang w:val="en-AU"/>
        </w:rPr>
      </w:pPr>
    </w:p>
    <w:p w14:paraId="7973E267" w14:textId="77777777" w:rsidR="005843E4" w:rsidRPr="00BA1633" w:rsidRDefault="00BD2FBB" w:rsidP="00921760">
      <w:pPr>
        <w:pStyle w:val="NoSpacing"/>
        <w:ind w:left="360"/>
        <w:rPr>
          <w:b/>
          <w:noProof/>
          <w:sz w:val="24"/>
          <w:szCs w:val="24"/>
          <w:lang w:val="en-AU"/>
        </w:rPr>
      </w:pPr>
      <w:r w:rsidRPr="00BA1633">
        <w:rPr>
          <w:b/>
          <w:noProof/>
          <w:sz w:val="24"/>
          <w:szCs w:val="24"/>
          <w:lang w:val="en-AU"/>
        </w:rPr>
        <w:t>Elimination</w:t>
      </w:r>
    </w:p>
    <w:p w14:paraId="6DC17743" w14:textId="77777777" w:rsidR="00B7024F" w:rsidRPr="00CD6A4B" w:rsidRDefault="000C49CD" w:rsidP="00921760">
      <w:pPr>
        <w:pStyle w:val="NoSpacing"/>
        <w:ind w:left="360"/>
        <w:rPr>
          <w:snapToGrid w:val="0"/>
          <w:sz w:val="24"/>
          <w:szCs w:val="24"/>
          <w:lang w:val="en-AU"/>
        </w:rPr>
      </w:pPr>
      <w:r w:rsidRPr="00CD6A4B">
        <w:rPr>
          <w:snapToGrid w:val="0"/>
          <w:sz w:val="24"/>
          <w:szCs w:val="24"/>
          <w:lang w:val="en-AU"/>
        </w:rPr>
        <w:t xml:space="preserve">Faecal excretion is the major route of </w:t>
      </w:r>
      <w:r w:rsidR="00A37953" w:rsidRPr="00CD6A4B">
        <w:rPr>
          <w:noProof/>
          <w:sz w:val="24"/>
          <w:szCs w:val="24"/>
          <w:lang w:val="en-AU"/>
        </w:rPr>
        <w:t>b</w:t>
      </w:r>
      <w:r w:rsidR="002C286A">
        <w:rPr>
          <w:noProof/>
          <w:sz w:val="24"/>
          <w:szCs w:val="24"/>
          <w:lang w:val="en-AU"/>
        </w:rPr>
        <w:t>eclomet</w:t>
      </w:r>
      <w:r w:rsidR="00F057AC">
        <w:rPr>
          <w:noProof/>
          <w:sz w:val="24"/>
          <w:szCs w:val="24"/>
          <w:lang w:val="en-AU"/>
        </w:rPr>
        <w:t>asone</w:t>
      </w:r>
      <w:r w:rsidR="00A37953" w:rsidRPr="00CD6A4B">
        <w:rPr>
          <w:noProof/>
          <w:sz w:val="24"/>
          <w:szCs w:val="24"/>
          <w:lang w:val="en-AU"/>
        </w:rPr>
        <w:t xml:space="preserve"> dipropionate</w:t>
      </w:r>
      <w:r w:rsidRPr="00CD6A4B">
        <w:rPr>
          <w:snapToGrid w:val="0"/>
          <w:sz w:val="24"/>
          <w:szCs w:val="24"/>
          <w:lang w:val="en-AU"/>
        </w:rPr>
        <w:t xml:space="preserve"> elimination mainly as polar metabolites</w:t>
      </w:r>
      <w:r w:rsidRPr="00CD6A4B">
        <w:rPr>
          <w:sz w:val="24"/>
          <w:szCs w:val="24"/>
          <w:lang w:val="en-AU"/>
        </w:rPr>
        <w:t xml:space="preserve">. </w:t>
      </w:r>
      <w:r w:rsidRPr="00CD6A4B">
        <w:rPr>
          <w:snapToGrid w:val="0"/>
          <w:sz w:val="24"/>
          <w:szCs w:val="24"/>
          <w:lang w:val="en-AU"/>
        </w:rPr>
        <w:t xml:space="preserve">The renal excretion of </w:t>
      </w:r>
      <w:r w:rsidR="00A37953" w:rsidRPr="00CD6A4B">
        <w:rPr>
          <w:noProof/>
          <w:sz w:val="24"/>
          <w:szCs w:val="24"/>
          <w:lang w:val="en-AU"/>
        </w:rPr>
        <w:t>b</w:t>
      </w:r>
      <w:r w:rsidR="002C286A">
        <w:rPr>
          <w:noProof/>
          <w:sz w:val="24"/>
          <w:szCs w:val="24"/>
          <w:lang w:val="en-AU"/>
        </w:rPr>
        <w:t>eclomet</w:t>
      </w:r>
      <w:r w:rsidR="00F057AC">
        <w:rPr>
          <w:noProof/>
          <w:sz w:val="24"/>
          <w:szCs w:val="24"/>
          <w:lang w:val="en-AU"/>
        </w:rPr>
        <w:t>asone</w:t>
      </w:r>
      <w:r w:rsidR="00A37953" w:rsidRPr="00CD6A4B">
        <w:rPr>
          <w:noProof/>
          <w:sz w:val="24"/>
          <w:szCs w:val="24"/>
          <w:lang w:val="en-AU"/>
        </w:rPr>
        <w:t xml:space="preserve"> dipropionate</w:t>
      </w:r>
      <w:r w:rsidRPr="00CD6A4B">
        <w:rPr>
          <w:snapToGrid w:val="0"/>
          <w:sz w:val="24"/>
          <w:szCs w:val="24"/>
          <w:lang w:val="en-AU"/>
        </w:rPr>
        <w:t xml:space="preserve"> and its metabolites is negligible. The terminal elimination half-lives are 0.5 h and 2.7 h for </w:t>
      </w:r>
      <w:r w:rsidR="00A37953" w:rsidRPr="00CD6A4B">
        <w:rPr>
          <w:noProof/>
          <w:sz w:val="24"/>
          <w:szCs w:val="24"/>
          <w:lang w:val="en-AU"/>
        </w:rPr>
        <w:t>b</w:t>
      </w:r>
      <w:r w:rsidR="002C286A">
        <w:rPr>
          <w:noProof/>
          <w:sz w:val="24"/>
          <w:szCs w:val="24"/>
          <w:lang w:val="en-AU"/>
        </w:rPr>
        <w:t>eclomet</w:t>
      </w:r>
      <w:r w:rsidR="00F057AC">
        <w:rPr>
          <w:noProof/>
          <w:sz w:val="24"/>
          <w:szCs w:val="24"/>
          <w:lang w:val="en-AU"/>
        </w:rPr>
        <w:t>asone</w:t>
      </w:r>
      <w:r w:rsidR="00A37953" w:rsidRPr="00CD6A4B">
        <w:rPr>
          <w:noProof/>
          <w:sz w:val="24"/>
          <w:szCs w:val="24"/>
          <w:lang w:val="en-AU"/>
        </w:rPr>
        <w:t xml:space="preserve"> dipropionate</w:t>
      </w:r>
      <w:r w:rsidRPr="00CD6A4B">
        <w:rPr>
          <w:snapToGrid w:val="0"/>
          <w:sz w:val="24"/>
          <w:szCs w:val="24"/>
          <w:lang w:val="en-AU"/>
        </w:rPr>
        <w:t xml:space="preserve"> and </w:t>
      </w:r>
      <w:r w:rsidR="00A37953"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r w:rsidR="00A37953" w:rsidRPr="00CD6A4B">
        <w:rPr>
          <w:snapToGrid w:val="0"/>
          <w:sz w:val="24"/>
          <w:szCs w:val="24"/>
          <w:lang w:val="en-AU"/>
        </w:rPr>
        <w:t xml:space="preserve">-17-monopropionate </w:t>
      </w:r>
      <w:r w:rsidRPr="00CD6A4B">
        <w:rPr>
          <w:snapToGrid w:val="0"/>
          <w:sz w:val="24"/>
          <w:szCs w:val="24"/>
          <w:lang w:val="en-AU"/>
        </w:rPr>
        <w:t xml:space="preserve">respectively. </w:t>
      </w:r>
    </w:p>
    <w:p w14:paraId="32092A45" w14:textId="77777777" w:rsidR="00B7024F" w:rsidRPr="00CD6A4B" w:rsidRDefault="00B7024F" w:rsidP="00921760">
      <w:pPr>
        <w:pStyle w:val="NoSpacing"/>
        <w:ind w:left="360"/>
        <w:rPr>
          <w:noProof/>
          <w:sz w:val="24"/>
          <w:szCs w:val="24"/>
          <w:u w:val="single"/>
          <w:lang w:val="en-AU"/>
        </w:rPr>
      </w:pPr>
    </w:p>
    <w:p w14:paraId="24A76652" w14:textId="77777777" w:rsidR="000C49CD" w:rsidRPr="00BD2FBB" w:rsidRDefault="000C49CD" w:rsidP="00921760">
      <w:pPr>
        <w:pStyle w:val="NoSpacing"/>
        <w:ind w:left="360"/>
        <w:rPr>
          <w:b/>
          <w:i/>
          <w:snapToGrid w:val="0"/>
          <w:sz w:val="24"/>
          <w:szCs w:val="24"/>
          <w:lang w:val="en-AU"/>
        </w:rPr>
      </w:pPr>
      <w:r w:rsidRPr="00BD2FBB">
        <w:rPr>
          <w:b/>
          <w:i/>
          <w:noProof/>
          <w:sz w:val="24"/>
          <w:szCs w:val="24"/>
          <w:lang w:val="en-AU"/>
        </w:rPr>
        <w:t>Special populations</w:t>
      </w:r>
    </w:p>
    <w:p w14:paraId="450D15AE" w14:textId="77777777" w:rsidR="000C49CD" w:rsidRPr="00CD6A4B" w:rsidRDefault="00CE748B" w:rsidP="00921760">
      <w:pPr>
        <w:pStyle w:val="NoSpacing"/>
        <w:ind w:left="360"/>
        <w:rPr>
          <w:snapToGrid w:val="0"/>
          <w:sz w:val="24"/>
          <w:szCs w:val="24"/>
          <w:lang w:val="en-AU"/>
        </w:rPr>
      </w:pPr>
      <w:r w:rsidRPr="00CD6A4B">
        <w:rPr>
          <w:snapToGrid w:val="0"/>
          <w:sz w:val="24"/>
          <w:szCs w:val="24"/>
          <w:lang w:val="en-AU"/>
        </w:rPr>
        <w:t xml:space="preserve">The pharmacokinetics of </w:t>
      </w:r>
      <w:proofErr w:type="spellStart"/>
      <w:r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Pr="00CD6A4B">
        <w:rPr>
          <w:snapToGrid w:val="0"/>
          <w:sz w:val="24"/>
          <w:szCs w:val="24"/>
          <w:lang w:val="en-AU"/>
        </w:rPr>
        <w:t xml:space="preserve"> dipropionate in patients with renal or hepatic impairment has not been studied; however, a</w:t>
      </w:r>
      <w:r w:rsidR="000C49CD" w:rsidRPr="00CD6A4B">
        <w:rPr>
          <w:snapToGrid w:val="0"/>
          <w:sz w:val="24"/>
          <w:szCs w:val="24"/>
          <w:lang w:val="en-AU"/>
        </w:rPr>
        <w:t xml:space="preserve">s </w:t>
      </w:r>
      <w:proofErr w:type="spellStart"/>
      <w:r w:rsidR="00B73C8D"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B73C8D" w:rsidRPr="00CD6A4B">
        <w:rPr>
          <w:snapToGrid w:val="0"/>
          <w:sz w:val="24"/>
          <w:szCs w:val="24"/>
          <w:lang w:val="en-AU"/>
        </w:rPr>
        <w:t xml:space="preserve"> dipropionate </w:t>
      </w:r>
      <w:r w:rsidR="000C49CD" w:rsidRPr="00CD6A4B">
        <w:rPr>
          <w:snapToGrid w:val="0"/>
          <w:sz w:val="24"/>
          <w:szCs w:val="24"/>
          <w:lang w:val="en-AU"/>
        </w:rPr>
        <w:t xml:space="preserve">undergoes a very rapid metabolism via esterase enzymes present in intestinal fluid, serum, lungs and liver, to originate the more polar products </w:t>
      </w:r>
      <w:r w:rsidR="000E71E1"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r w:rsidR="000C49CD" w:rsidRPr="00CD6A4B">
        <w:rPr>
          <w:snapToGrid w:val="0"/>
          <w:sz w:val="24"/>
          <w:szCs w:val="24"/>
          <w:lang w:val="en-AU"/>
        </w:rPr>
        <w:t>-21-</w:t>
      </w:r>
      <w:r w:rsidR="000E71E1" w:rsidRPr="00CD6A4B">
        <w:rPr>
          <w:snapToGrid w:val="0"/>
          <w:sz w:val="24"/>
          <w:szCs w:val="24"/>
          <w:lang w:val="en-AU"/>
        </w:rPr>
        <w:t>monopropionate</w:t>
      </w:r>
      <w:r w:rsidR="000C49CD" w:rsidRPr="00CD6A4B">
        <w:rPr>
          <w:snapToGrid w:val="0"/>
          <w:sz w:val="24"/>
          <w:szCs w:val="24"/>
          <w:lang w:val="en-AU"/>
        </w:rPr>
        <w:t xml:space="preserve">, </w:t>
      </w:r>
      <w:r w:rsidR="000E71E1"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r w:rsidR="000E71E1" w:rsidRPr="00CD6A4B">
        <w:rPr>
          <w:snapToGrid w:val="0"/>
          <w:sz w:val="24"/>
          <w:szCs w:val="24"/>
          <w:lang w:val="en-AU"/>
        </w:rPr>
        <w:t>-17-monopropionate</w:t>
      </w:r>
      <w:r w:rsidR="000C49CD" w:rsidRPr="00CD6A4B">
        <w:rPr>
          <w:snapToGrid w:val="0"/>
          <w:sz w:val="24"/>
          <w:szCs w:val="24"/>
          <w:lang w:val="en-AU"/>
        </w:rPr>
        <w:t xml:space="preserve"> and </w:t>
      </w:r>
      <w:proofErr w:type="spellStart"/>
      <w:r w:rsidR="000E71E1"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0E71E1" w:rsidRPr="00CD6A4B">
        <w:rPr>
          <w:snapToGrid w:val="0"/>
          <w:sz w:val="24"/>
          <w:szCs w:val="24"/>
          <w:lang w:val="en-AU"/>
        </w:rPr>
        <w:t>,</w:t>
      </w:r>
      <w:r w:rsidR="000C49CD" w:rsidRPr="00CD6A4B">
        <w:rPr>
          <w:snapToGrid w:val="0"/>
          <w:sz w:val="24"/>
          <w:szCs w:val="24"/>
          <w:lang w:val="en-AU"/>
        </w:rPr>
        <w:t xml:space="preserve"> hepatic impairment is not expected to modify the pharmacokinetics and safety profile of </w:t>
      </w:r>
      <w:proofErr w:type="spellStart"/>
      <w:r w:rsidR="000E71E1"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0E71E1" w:rsidRPr="00CD6A4B">
        <w:rPr>
          <w:snapToGrid w:val="0"/>
          <w:sz w:val="24"/>
          <w:szCs w:val="24"/>
          <w:lang w:val="en-AU"/>
        </w:rPr>
        <w:t xml:space="preserve"> dipropionate</w:t>
      </w:r>
      <w:r w:rsidR="000C49CD" w:rsidRPr="00CD6A4B">
        <w:rPr>
          <w:snapToGrid w:val="0"/>
          <w:sz w:val="24"/>
          <w:szCs w:val="24"/>
          <w:lang w:val="en-AU"/>
        </w:rPr>
        <w:t>.</w:t>
      </w:r>
    </w:p>
    <w:p w14:paraId="22058F67" w14:textId="77777777" w:rsidR="00B7024F" w:rsidRPr="00CD6A4B" w:rsidRDefault="00B7024F" w:rsidP="00921760">
      <w:pPr>
        <w:pStyle w:val="NoSpacing"/>
        <w:ind w:left="360"/>
        <w:rPr>
          <w:snapToGrid w:val="0"/>
          <w:sz w:val="24"/>
          <w:szCs w:val="24"/>
          <w:lang w:val="en-AU"/>
        </w:rPr>
      </w:pPr>
    </w:p>
    <w:p w14:paraId="4A5B1811" w14:textId="77777777" w:rsidR="00BA1633" w:rsidRDefault="000C49CD" w:rsidP="00921760">
      <w:pPr>
        <w:pStyle w:val="NoSpacing"/>
        <w:ind w:left="360"/>
        <w:rPr>
          <w:noProof/>
          <w:sz w:val="24"/>
          <w:szCs w:val="24"/>
          <w:lang w:val="en-AU"/>
        </w:rPr>
      </w:pPr>
      <w:r w:rsidRPr="00CD6A4B">
        <w:rPr>
          <w:snapToGrid w:val="0"/>
          <w:sz w:val="24"/>
          <w:szCs w:val="24"/>
          <w:lang w:val="en-AU"/>
        </w:rPr>
        <w:t xml:space="preserve">As </w:t>
      </w:r>
      <w:proofErr w:type="spellStart"/>
      <w:r w:rsidR="000E71E1" w:rsidRPr="00CD6A4B">
        <w:rPr>
          <w:snapToGrid w:val="0"/>
          <w:sz w:val="24"/>
          <w:szCs w:val="24"/>
          <w:lang w:val="en-AU"/>
        </w:rPr>
        <w:t>b</w:t>
      </w:r>
      <w:r w:rsidR="002C286A">
        <w:rPr>
          <w:snapToGrid w:val="0"/>
          <w:sz w:val="24"/>
          <w:szCs w:val="24"/>
          <w:lang w:val="en-AU"/>
        </w:rPr>
        <w:t>eclomet</w:t>
      </w:r>
      <w:r w:rsidR="00F057AC">
        <w:rPr>
          <w:snapToGrid w:val="0"/>
          <w:sz w:val="24"/>
          <w:szCs w:val="24"/>
          <w:lang w:val="en-AU"/>
        </w:rPr>
        <w:t>asone</w:t>
      </w:r>
      <w:proofErr w:type="spellEnd"/>
      <w:r w:rsidR="000E71E1" w:rsidRPr="00CD6A4B">
        <w:rPr>
          <w:snapToGrid w:val="0"/>
          <w:sz w:val="24"/>
          <w:szCs w:val="24"/>
          <w:lang w:val="en-AU"/>
        </w:rPr>
        <w:t xml:space="preserve"> dipropionate</w:t>
      </w:r>
      <w:r w:rsidRPr="00CD6A4B">
        <w:rPr>
          <w:snapToGrid w:val="0"/>
          <w:sz w:val="24"/>
          <w:szCs w:val="24"/>
          <w:lang w:val="en-AU"/>
        </w:rPr>
        <w:t xml:space="preserve"> or its metabolites were not traced in the urine, an increase in systemic exposure is not envisaged in patients with renal impairment. </w:t>
      </w:r>
    </w:p>
    <w:p w14:paraId="23B7201D" w14:textId="77777777" w:rsidR="00E378F7" w:rsidRDefault="00E378F7" w:rsidP="00921760">
      <w:pPr>
        <w:pStyle w:val="NoSpacing"/>
        <w:ind w:left="360"/>
        <w:rPr>
          <w:noProof/>
          <w:sz w:val="24"/>
          <w:szCs w:val="24"/>
          <w:lang w:val="en-AU"/>
        </w:rPr>
      </w:pPr>
    </w:p>
    <w:p w14:paraId="4357CD81" w14:textId="77777777" w:rsidR="000C49CD" w:rsidRPr="00F60D14" w:rsidRDefault="00BD2FBB" w:rsidP="00921760">
      <w:pPr>
        <w:pStyle w:val="NoSpacing"/>
        <w:ind w:left="360"/>
        <w:rPr>
          <w:b/>
          <w:noProof/>
          <w:sz w:val="24"/>
          <w:szCs w:val="24"/>
          <w:u w:val="single"/>
          <w:lang w:val="en-AU"/>
        </w:rPr>
      </w:pPr>
      <w:r w:rsidRPr="00F60D14">
        <w:rPr>
          <w:b/>
          <w:noProof/>
          <w:sz w:val="24"/>
          <w:szCs w:val="24"/>
          <w:u w:val="single"/>
          <w:lang w:val="en-AU"/>
        </w:rPr>
        <w:t>FORMOTEROL</w:t>
      </w:r>
    </w:p>
    <w:p w14:paraId="1A73A6F5" w14:textId="77777777" w:rsidR="000C49CD" w:rsidRPr="00BA1633" w:rsidRDefault="00F60D14" w:rsidP="00921760">
      <w:pPr>
        <w:pStyle w:val="NoSpacing"/>
        <w:ind w:left="360"/>
        <w:rPr>
          <w:b/>
          <w:noProof/>
          <w:sz w:val="24"/>
          <w:szCs w:val="24"/>
          <w:lang w:val="en-AU"/>
        </w:rPr>
      </w:pPr>
      <w:r w:rsidRPr="00BA1633">
        <w:rPr>
          <w:b/>
          <w:noProof/>
          <w:sz w:val="24"/>
          <w:szCs w:val="24"/>
          <w:lang w:val="en-AU"/>
        </w:rPr>
        <w:t xml:space="preserve">Absorption and distribution </w:t>
      </w:r>
    </w:p>
    <w:p w14:paraId="61D8B75B" w14:textId="77777777" w:rsidR="000C49CD" w:rsidRPr="00CD6A4B" w:rsidRDefault="000C49CD" w:rsidP="00921760">
      <w:pPr>
        <w:pStyle w:val="NoSpacing"/>
        <w:ind w:left="360"/>
        <w:rPr>
          <w:sz w:val="24"/>
          <w:szCs w:val="24"/>
          <w:lang w:val="en-AU"/>
        </w:rPr>
      </w:pPr>
      <w:r w:rsidRPr="00CD6A4B">
        <w:rPr>
          <w:sz w:val="24"/>
          <w:szCs w:val="24"/>
          <w:lang w:val="en-AU"/>
        </w:rPr>
        <w:t xml:space="preserve">Following inhalation, </w:t>
      </w:r>
      <w:proofErr w:type="spellStart"/>
      <w:r w:rsidRPr="00CD6A4B">
        <w:rPr>
          <w:sz w:val="24"/>
          <w:szCs w:val="24"/>
          <w:lang w:val="en-AU"/>
        </w:rPr>
        <w:t>formoterol</w:t>
      </w:r>
      <w:proofErr w:type="spellEnd"/>
      <w:r w:rsidRPr="00CD6A4B">
        <w:rPr>
          <w:sz w:val="24"/>
          <w:szCs w:val="24"/>
          <w:lang w:val="en-AU"/>
        </w:rPr>
        <w:t xml:space="preserve"> is absorbed both from the lung and from the gastrointestinal tract. The fraction of an inhaled dose that is swallowed </w:t>
      </w:r>
      <w:r w:rsidR="00264AE0" w:rsidRPr="00CD6A4B">
        <w:rPr>
          <w:sz w:val="24"/>
          <w:szCs w:val="24"/>
          <w:lang w:val="en-AU"/>
        </w:rPr>
        <w:t>after administration with a</w:t>
      </w:r>
      <w:r w:rsidR="00AE6E16" w:rsidRPr="00CD6A4B">
        <w:rPr>
          <w:sz w:val="24"/>
          <w:szCs w:val="24"/>
          <w:lang w:val="en-AU"/>
        </w:rPr>
        <w:t xml:space="preserve"> metered dose inhaler</w:t>
      </w:r>
      <w:r w:rsidR="00264AE0" w:rsidRPr="00CD6A4B">
        <w:rPr>
          <w:sz w:val="24"/>
          <w:szCs w:val="24"/>
          <w:lang w:val="en-AU"/>
        </w:rPr>
        <w:t xml:space="preserve"> </w:t>
      </w:r>
      <w:r w:rsidR="00AE6E16" w:rsidRPr="00CD6A4B">
        <w:rPr>
          <w:sz w:val="24"/>
          <w:szCs w:val="24"/>
          <w:lang w:val="en-AU"/>
        </w:rPr>
        <w:t>(</w:t>
      </w:r>
      <w:r w:rsidR="00264AE0" w:rsidRPr="00CD6A4B">
        <w:rPr>
          <w:sz w:val="24"/>
          <w:szCs w:val="24"/>
          <w:lang w:val="en-AU"/>
        </w:rPr>
        <w:t>MDI</w:t>
      </w:r>
      <w:r w:rsidR="00AE6E16" w:rsidRPr="00CD6A4B">
        <w:rPr>
          <w:sz w:val="24"/>
          <w:szCs w:val="24"/>
          <w:lang w:val="en-AU"/>
        </w:rPr>
        <w:t>)</w:t>
      </w:r>
      <w:r w:rsidR="00264AE0" w:rsidRPr="00CD6A4B">
        <w:rPr>
          <w:sz w:val="24"/>
          <w:szCs w:val="24"/>
          <w:lang w:val="en-AU"/>
        </w:rPr>
        <w:t xml:space="preserve"> </w:t>
      </w:r>
      <w:r w:rsidR="002021EA" w:rsidRPr="00CD6A4B">
        <w:rPr>
          <w:sz w:val="24"/>
          <w:szCs w:val="24"/>
          <w:lang w:val="en-AU"/>
        </w:rPr>
        <w:t xml:space="preserve">may </w:t>
      </w:r>
      <w:r w:rsidR="00264AE0" w:rsidRPr="00CD6A4B">
        <w:rPr>
          <w:sz w:val="24"/>
          <w:szCs w:val="24"/>
          <w:lang w:val="en-AU"/>
        </w:rPr>
        <w:t>range between 60% and</w:t>
      </w:r>
      <w:r w:rsidRPr="00CD6A4B">
        <w:rPr>
          <w:sz w:val="24"/>
          <w:szCs w:val="24"/>
          <w:lang w:val="en-AU"/>
        </w:rPr>
        <w:t xml:space="preserve"> 90%</w:t>
      </w:r>
      <w:r w:rsidR="0038591D" w:rsidRPr="00CD6A4B">
        <w:rPr>
          <w:sz w:val="24"/>
          <w:szCs w:val="24"/>
          <w:lang w:val="en-AU"/>
        </w:rPr>
        <w:t>.</w:t>
      </w:r>
      <w:r w:rsidR="0050603B" w:rsidRPr="00CD6A4B">
        <w:rPr>
          <w:sz w:val="24"/>
          <w:szCs w:val="24"/>
          <w:lang w:val="en-AU"/>
        </w:rPr>
        <w:t xml:space="preserve"> </w:t>
      </w:r>
      <w:r w:rsidRPr="00CD6A4B">
        <w:rPr>
          <w:sz w:val="24"/>
          <w:szCs w:val="24"/>
          <w:lang w:val="en-AU"/>
        </w:rPr>
        <w:t xml:space="preserve">At least 65% </w:t>
      </w:r>
      <w:r w:rsidR="009D6BD5" w:rsidRPr="00CD6A4B">
        <w:rPr>
          <w:sz w:val="24"/>
          <w:szCs w:val="24"/>
          <w:lang w:val="en-AU"/>
        </w:rPr>
        <w:t xml:space="preserve">of the fraction that is swallowed </w:t>
      </w:r>
      <w:r w:rsidRPr="00CD6A4B">
        <w:rPr>
          <w:sz w:val="24"/>
          <w:szCs w:val="24"/>
          <w:lang w:val="en-AU"/>
        </w:rPr>
        <w:t xml:space="preserve">is absorbed from the gastrointestinal tract. Peak plasma concentrations of unchanged drug occur within 0.5 to 1 hours after oral administration. Plasma protein binding of </w:t>
      </w:r>
      <w:proofErr w:type="spellStart"/>
      <w:r w:rsidRPr="00CD6A4B">
        <w:rPr>
          <w:sz w:val="24"/>
          <w:szCs w:val="24"/>
          <w:lang w:val="en-AU"/>
        </w:rPr>
        <w:t>formoterol</w:t>
      </w:r>
      <w:proofErr w:type="spellEnd"/>
      <w:r w:rsidRPr="00CD6A4B">
        <w:rPr>
          <w:sz w:val="24"/>
          <w:szCs w:val="24"/>
          <w:lang w:val="en-AU"/>
        </w:rPr>
        <w:t xml:space="preserve"> is 61-64% with 34% bound to albumin. </w:t>
      </w:r>
      <w:r w:rsidRPr="00CD6A4B">
        <w:rPr>
          <w:sz w:val="24"/>
          <w:szCs w:val="24"/>
          <w:lang w:val="en-AU"/>
        </w:rPr>
        <w:lastRenderedPageBreak/>
        <w:t>There was no saturation of binding in the concentration range attained with therapeutic doses.</w:t>
      </w:r>
      <w:r w:rsidRPr="00CD6A4B">
        <w:rPr>
          <w:snapToGrid w:val="0"/>
          <w:sz w:val="24"/>
          <w:szCs w:val="24"/>
          <w:lang w:val="en-AU"/>
        </w:rPr>
        <w:t xml:space="preserve"> </w:t>
      </w:r>
      <w:r w:rsidRPr="00CD6A4B">
        <w:rPr>
          <w:sz w:val="24"/>
          <w:szCs w:val="24"/>
          <w:lang w:val="en-AU"/>
        </w:rPr>
        <w:t xml:space="preserve">The elimination half-life determined after oral administration is 2-3 hours. Absorption of </w:t>
      </w:r>
      <w:proofErr w:type="spellStart"/>
      <w:r w:rsidRPr="00CD6A4B">
        <w:rPr>
          <w:sz w:val="24"/>
          <w:szCs w:val="24"/>
          <w:lang w:val="en-AU"/>
        </w:rPr>
        <w:t>formoterol</w:t>
      </w:r>
      <w:proofErr w:type="spellEnd"/>
      <w:r w:rsidRPr="00CD6A4B">
        <w:rPr>
          <w:sz w:val="24"/>
          <w:szCs w:val="24"/>
          <w:lang w:val="en-AU"/>
        </w:rPr>
        <w:t xml:space="preserve"> is linear following inhalation of 12 to 96 μg of </w:t>
      </w:r>
      <w:proofErr w:type="spellStart"/>
      <w:r w:rsidRPr="00CD6A4B">
        <w:rPr>
          <w:sz w:val="24"/>
          <w:szCs w:val="24"/>
          <w:lang w:val="en-AU"/>
        </w:rPr>
        <w:t>formoterol</w:t>
      </w:r>
      <w:proofErr w:type="spellEnd"/>
      <w:r w:rsidRPr="00CD6A4B">
        <w:rPr>
          <w:sz w:val="24"/>
          <w:szCs w:val="24"/>
          <w:lang w:val="en-AU"/>
        </w:rPr>
        <w:t xml:space="preserve"> fumarate.</w:t>
      </w:r>
    </w:p>
    <w:p w14:paraId="51FEFA4B" w14:textId="77777777" w:rsidR="000C49CD" w:rsidRPr="00CD6A4B" w:rsidRDefault="000C49CD" w:rsidP="00921760">
      <w:pPr>
        <w:pStyle w:val="NoSpacing"/>
        <w:ind w:left="360"/>
        <w:rPr>
          <w:sz w:val="24"/>
          <w:szCs w:val="24"/>
          <w:lang w:val="en-AU"/>
        </w:rPr>
      </w:pPr>
    </w:p>
    <w:p w14:paraId="3DD50017" w14:textId="77777777" w:rsidR="000C49CD" w:rsidRPr="00BA1633" w:rsidRDefault="00F60D14" w:rsidP="00921760">
      <w:pPr>
        <w:pStyle w:val="NoSpacing"/>
        <w:ind w:left="360"/>
        <w:rPr>
          <w:b/>
          <w:sz w:val="24"/>
          <w:szCs w:val="24"/>
          <w:lang w:val="en-AU"/>
        </w:rPr>
      </w:pPr>
      <w:r w:rsidRPr="00BA1633">
        <w:rPr>
          <w:b/>
          <w:sz w:val="24"/>
          <w:szCs w:val="24"/>
          <w:lang w:val="en-AU"/>
        </w:rPr>
        <w:t>Metabolism</w:t>
      </w:r>
    </w:p>
    <w:p w14:paraId="2F713AF6" w14:textId="77777777" w:rsidR="000C49CD" w:rsidRPr="00CD6A4B" w:rsidRDefault="000C49CD" w:rsidP="00921760">
      <w:pPr>
        <w:pStyle w:val="NoSpacing"/>
        <w:ind w:left="360"/>
        <w:rPr>
          <w:sz w:val="24"/>
          <w:szCs w:val="24"/>
          <w:lang w:val="en-AU"/>
        </w:rPr>
      </w:pPr>
      <w:r w:rsidRPr="00CD6A4B">
        <w:rPr>
          <w:sz w:val="24"/>
          <w:szCs w:val="24"/>
          <w:lang w:val="en-AU"/>
        </w:rPr>
        <w:t xml:space="preserve">Formoterol is widely metabolised and the prominent pathway involves direct conjugation at the phenolic hydroxyl group. Glucuronide acid conjugate is inactive. The second major pathway involves O-demethylation followed by conjugation at the phenolic 2’-hydroxyl group. Cytochrome P450 </w:t>
      </w:r>
      <w:proofErr w:type="spellStart"/>
      <w:r w:rsidRPr="00CD6A4B">
        <w:rPr>
          <w:sz w:val="24"/>
          <w:szCs w:val="24"/>
          <w:lang w:val="en-AU"/>
        </w:rPr>
        <w:t>isoenzymes</w:t>
      </w:r>
      <w:proofErr w:type="spellEnd"/>
      <w:r w:rsidRPr="00CD6A4B">
        <w:rPr>
          <w:sz w:val="24"/>
          <w:szCs w:val="24"/>
          <w:lang w:val="en-AU"/>
        </w:rPr>
        <w:t xml:space="preserve"> CYP2D6, CYP2C19 and CYP2C9 are involved in the O-demethylation of </w:t>
      </w:r>
      <w:proofErr w:type="spellStart"/>
      <w:r w:rsidRPr="00CD6A4B">
        <w:rPr>
          <w:sz w:val="24"/>
          <w:szCs w:val="24"/>
          <w:lang w:val="en-AU"/>
        </w:rPr>
        <w:t>formoterol</w:t>
      </w:r>
      <w:proofErr w:type="spellEnd"/>
      <w:r w:rsidRPr="00CD6A4B">
        <w:rPr>
          <w:sz w:val="24"/>
          <w:szCs w:val="24"/>
          <w:lang w:val="en-AU"/>
        </w:rPr>
        <w:t xml:space="preserve">. Liver appears to be the primary site of metabolism. </w:t>
      </w:r>
      <w:r w:rsidRPr="00CD6A4B">
        <w:rPr>
          <w:snapToGrid w:val="0"/>
          <w:sz w:val="24"/>
          <w:szCs w:val="24"/>
          <w:lang w:val="en-AU"/>
        </w:rPr>
        <w:t>Formoterol does not inhibit CYP450 enzymes at therapeutically relevant concentrations.</w:t>
      </w:r>
      <w:r w:rsidRPr="00CD6A4B">
        <w:rPr>
          <w:sz w:val="24"/>
          <w:szCs w:val="24"/>
          <w:lang w:val="en-AU"/>
        </w:rPr>
        <w:t xml:space="preserve"> </w:t>
      </w:r>
    </w:p>
    <w:p w14:paraId="25EFC995" w14:textId="77777777" w:rsidR="000C49CD" w:rsidRPr="00CD6A4B" w:rsidRDefault="000C49CD" w:rsidP="00921760">
      <w:pPr>
        <w:pStyle w:val="NoSpacing"/>
        <w:ind w:left="360"/>
        <w:rPr>
          <w:sz w:val="24"/>
          <w:szCs w:val="24"/>
          <w:lang w:val="en-AU"/>
        </w:rPr>
      </w:pPr>
    </w:p>
    <w:p w14:paraId="7B152747" w14:textId="77777777" w:rsidR="000C49CD" w:rsidRPr="00BA1633" w:rsidRDefault="00F60D14" w:rsidP="00921760">
      <w:pPr>
        <w:pStyle w:val="NoSpacing"/>
        <w:ind w:left="360"/>
        <w:rPr>
          <w:b/>
          <w:bCs/>
          <w:sz w:val="24"/>
          <w:szCs w:val="24"/>
          <w:lang w:val="en-AU"/>
        </w:rPr>
      </w:pPr>
      <w:r w:rsidRPr="00BA1633">
        <w:rPr>
          <w:b/>
          <w:sz w:val="24"/>
          <w:szCs w:val="24"/>
          <w:lang w:val="en-AU"/>
        </w:rPr>
        <w:t xml:space="preserve">Elimination </w:t>
      </w:r>
    </w:p>
    <w:p w14:paraId="7590B9F0" w14:textId="77777777" w:rsidR="000C49CD" w:rsidRPr="00CD6A4B" w:rsidRDefault="000C49CD" w:rsidP="00921760">
      <w:pPr>
        <w:pStyle w:val="NoSpacing"/>
        <w:ind w:left="360"/>
        <w:rPr>
          <w:snapToGrid w:val="0"/>
          <w:sz w:val="24"/>
          <w:szCs w:val="24"/>
          <w:lang w:val="en-AU"/>
        </w:rPr>
      </w:pPr>
      <w:r w:rsidRPr="00CD6A4B">
        <w:rPr>
          <w:sz w:val="24"/>
          <w:szCs w:val="24"/>
          <w:lang w:val="en-AU"/>
        </w:rPr>
        <w:t xml:space="preserve">The cumulative urinary excretion of </w:t>
      </w:r>
      <w:proofErr w:type="spellStart"/>
      <w:r w:rsidRPr="00CD6A4B">
        <w:rPr>
          <w:sz w:val="24"/>
          <w:szCs w:val="24"/>
          <w:lang w:val="en-AU"/>
        </w:rPr>
        <w:t>formoterol</w:t>
      </w:r>
      <w:proofErr w:type="spellEnd"/>
      <w:r w:rsidRPr="00CD6A4B">
        <w:rPr>
          <w:sz w:val="24"/>
          <w:szCs w:val="24"/>
          <w:lang w:val="en-AU"/>
        </w:rPr>
        <w:t xml:space="preserve"> after single inhalation from a </w:t>
      </w:r>
      <w:r w:rsidR="00B73C8D" w:rsidRPr="00CD6A4B">
        <w:rPr>
          <w:sz w:val="24"/>
          <w:szCs w:val="24"/>
          <w:lang w:val="en-AU"/>
        </w:rPr>
        <w:t>d</w:t>
      </w:r>
      <w:r w:rsidR="005958F5" w:rsidRPr="00CD6A4B">
        <w:rPr>
          <w:sz w:val="24"/>
          <w:szCs w:val="24"/>
          <w:lang w:val="en-AU"/>
        </w:rPr>
        <w:t>r</w:t>
      </w:r>
      <w:r w:rsidR="00AE6E16" w:rsidRPr="00CD6A4B">
        <w:rPr>
          <w:sz w:val="24"/>
          <w:szCs w:val="24"/>
          <w:lang w:val="en-AU"/>
        </w:rPr>
        <w:t>y</w:t>
      </w:r>
      <w:r w:rsidR="005958F5" w:rsidRPr="00CD6A4B">
        <w:rPr>
          <w:sz w:val="24"/>
          <w:szCs w:val="24"/>
          <w:lang w:val="en-AU"/>
        </w:rPr>
        <w:t xml:space="preserve"> </w:t>
      </w:r>
      <w:r w:rsidR="00B73C8D" w:rsidRPr="00CD6A4B">
        <w:rPr>
          <w:sz w:val="24"/>
          <w:szCs w:val="24"/>
          <w:lang w:val="en-AU"/>
        </w:rPr>
        <w:t>p</w:t>
      </w:r>
      <w:r w:rsidR="005958F5" w:rsidRPr="00CD6A4B">
        <w:rPr>
          <w:sz w:val="24"/>
          <w:szCs w:val="24"/>
          <w:lang w:val="en-AU"/>
        </w:rPr>
        <w:t xml:space="preserve">owder </w:t>
      </w:r>
      <w:r w:rsidR="00B73C8D" w:rsidRPr="00CD6A4B">
        <w:rPr>
          <w:sz w:val="24"/>
          <w:szCs w:val="24"/>
          <w:lang w:val="en-AU"/>
        </w:rPr>
        <w:t>i</w:t>
      </w:r>
      <w:r w:rsidR="005958F5" w:rsidRPr="00CD6A4B">
        <w:rPr>
          <w:sz w:val="24"/>
          <w:szCs w:val="24"/>
          <w:lang w:val="en-AU"/>
        </w:rPr>
        <w:t>nhaler</w:t>
      </w:r>
      <w:r w:rsidRPr="00CD6A4B">
        <w:rPr>
          <w:sz w:val="24"/>
          <w:szCs w:val="24"/>
          <w:lang w:val="en-AU"/>
        </w:rPr>
        <w:t xml:space="preserve"> increased linearly in the 12 – 96 μg dose range. On average, 8% and 25% of the dose was excreted as unchanged and total </w:t>
      </w:r>
      <w:proofErr w:type="spellStart"/>
      <w:r w:rsidRPr="00CD6A4B">
        <w:rPr>
          <w:sz w:val="24"/>
          <w:szCs w:val="24"/>
          <w:lang w:val="en-AU"/>
        </w:rPr>
        <w:t>formoterol</w:t>
      </w:r>
      <w:proofErr w:type="spellEnd"/>
      <w:r w:rsidRPr="00CD6A4B">
        <w:rPr>
          <w:sz w:val="24"/>
          <w:szCs w:val="24"/>
          <w:lang w:val="en-AU"/>
        </w:rPr>
        <w:t>, respectively. Based on plasma concentrations measured following inhalation of a</w:t>
      </w:r>
      <w:r w:rsidRPr="00CD6A4B">
        <w:rPr>
          <w:snapToGrid w:val="0"/>
          <w:sz w:val="24"/>
          <w:szCs w:val="24"/>
          <w:lang w:val="en-AU"/>
        </w:rPr>
        <w:t xml:space="preserve"> single 120 </w:t>
      </w:r>
      <w:r w:rsidRPr="00CD6A4B">
        <w:rPr>
          <w:sz w:val="24"/>
          <w:szCs w:val="24"/>
          <w:lang w:val="en-AU"/>
        </w:rPr>
        <w:t>μ</w:t>
      </w:r>
      <w:r w:rsidRPr="00CD6A4B">
        <w:rPr>
          <w:snapToGrid w:val="0"/>
          <w:sz w:val="24"/>
          <w:szCs w:val="24"/>
          <w:lang w:val="en-AU"/>
        </w:rPr>
        <w:t>g dose by 12 healthy subjects, the mean terminal elimination half-life was determined to be 10 hours. The (R,R)- and (S,S)-enantiomers represented about 40% and 60% of unchanged drug excreted in the urine, respectively. The relative proportion of the two enantiomers remained constant over the dose range studied and there was no evidence of relative accumulation of one enantiomer over the other after repeated dosing.</w:t>
      </w:r>
    </w:p>
    <w:p w14:paraId="4C3A22CC" w14:textId="77777777" w:rsidR="00B7024F" w:rsidRPr="00CD6A4B" w:rsidRDefault="00B7024F" w:rsidP="00921760">
      <w:pPr>
        <w:pStyle w:val="NoSpacing"/>
        <w:ind w:left="360"/>
        <w:rPr>
          <w:snapToGrid w:val="0"/>
          <w:sz w:val="24"/>
          <w:szCs w:val="24"/>
          <w:lang w:val="en-AU"/>
        </w:rPr>
      </w:pPr>
    </w:p>
    <w:p w14:paraId="6D55DAA0" w14:textId="77777777" w:rsidR="000C49CD" w:rsidRPr="00CD6A4B" w:rsidRDefault="000C49CD" w:rsidP="00921760">
      <w:pPr>
        <w:pStyle w:val="NoSpacing"/>
        <w:ind w:left="360"/>
        <w:rPr>
          <w:sz w:val="24"/>
          <w:szCs w:val="24"/>
          <w:lang w:val="en-AU"/>
        </w:rPr>
      </w:pPr>
      <w:r w:rsidRPr="00CD6A4B">
        <w:rPr>
          <w:sz w:val="24"/>
          <w:szCs w:val="24"/>
          <w:lang w:val="en-AU"/>
        </w:rPr>
        <w:t>After oral administration (40 to 80 μg), 6% to 10% of the dose was recovered in urine as unchanged drug in healthy subjects; up to 8% of the dose was recovered as the glucuronide.</w:t>
      </w:r>
    </w:p>
    <w:p w14:paraId="11B12942" w14:textId="77777777" w:rsidR="00B7024F" w:rsidRPr="00CD6A4B" w:rsidRDefault="00B7024F" w:rsidP="00921760">
      <w:pPr>
        <w:pStyle w:val="NoSpacing"/>
        <w:ind w:left="360"/>
        <w:rPr>
          <w:sz w:val="24"/>
          <w:szCs w:val="24"/>
          <w:lang w:val="en-AU"/>
        </w:rPr>
      </w:pPr>
    </w:p>
    <w:p w14:paraId="548889A4" w14:textId="77777777" w:rsidR="000C49CD" w:rsidRDefault="000C49CD" w:rsidP="00921760">
      <w:pPr>
        <w:pStyle w:val="NoSpacing"/>
        <w:ind w:left="360"/>
        <w:rPr>
          <w:sz w:val="24"/>
          <w:szCs w:val="24"/>
          <w:lang w:val="en-AU"/>
        </w:rPr>
      </w:pPr>
      <w:r w:rsidRPr="00CD6A4B">
        <w:rPr>
          <w:sz w:val="24"/>
          <w:szCs w:val="24"/>
          <w:lang w:val="en-AU"/>
        </w:rPr>
        <w:t xml:space="preserve">A total 67% of an oral dose of </w:t>
      </w:r>
      <w:proofErr w:type="spellStart"/>
      <w:r w:rsidRPr="00CD6A4B">
        <w:rPr>
          <w:sz w:val="24"/>
          <w:szCs w:val="24"/>
          <w:lang w:val="en-AU"/>
        </w:rPr>
        <w:t>formoterol</w:t>
      </w:r>
      <w:proofErr w:type="spellEnd"/>
      <w:r w:rsidRPr="00CD6A4B">
        <w:rPr>
          <w:sz w:val="24"/>
          <w:szCs w:val="24"/>
          <w:lang w:val="en-AU"/>
        </w:rPr>
        <w:t xml:space="preserve"> is excreted in urine (mainly as metabolites) and the remainder in the faeces. The renal clearance of </w:t>
      </w:r>
      <w:proofErr w:type="spellStart"/>
      <w:r w:rsidRPr="00CD6A4B">
        <w:rPr>
          <w:sz w:val="24"/>
          <w:szCs w:val="24"/>
          <w:lang w:val="en-AU"/>
        </w:rPr>
        <w:t>formoterol</w:t>
      </w:r>
      <w:proofErr w:type="spellEnd"/>
      <w:r w:rsidRPr="00CD6A4B">
        <w:rPr>
          <w:sz w:val="24"/>
          <w:szCs w:val="24"/>
          <w:lang w:val="en-AU"/>
        </w:rPr>
        <w:t xml:space="preserve"> is 150 ml/min.</w:t>
      </w:r>
    </w:p>
    <w:p w14:paraId="1515290E" w14:textId="77777777" w:rsidR="00BA1633" w:rsidRPr="00CD6A4B" w:rsidRDefault="00BA1633" w:rsidP="00921760">
      <w:pPr>
        <w:pStyle w:val="NoSpacing"/>
        <w:ind w:left="360"/>
        <w:rPr>
          <w:sz w:val="24"/>
          <w:szCs w:val="24"/>
          <w:lang w:val="en-AU"/>
        </w:rPr>
      </w:pPr>
    </w:p>
    <w:p w14:paraId="67D4B4B5" w14:textId="77777777" w:rsidR="000C49CD" w:rsidRPr="00BA1633" w:rsidRDefault="000C49CD" w:rsidP="00921760">
      <w:pPr>
        <w:pStyle w:val="NoSpacing"/>
        <w:ind w:left="360"/>
        <w:rPr>
          <w:b/>
          <w:i/>
          <w:sz w:val="24"/>
          <w:szCs w:val="24"/>
          <w:lang w:val="en-AU"/>
        </w:rPr>
      </w:pPr>
      <w:r w:rsidRPr="00BA1633">
        <w:rPr>
          <w:b/>
          <w:i/>
          <w:sz w:val="24"/>
          <w:szCs w:val="24"/>
          <w:lang w:val="en-AU"/>
        </w:rPr>
        <w:t>Special populations</w:t>
      </w:r>
    </w:p>
    <w:p w14:paraId="66256D8D" w14:textId="77777777" w:rsidR="004A34A7" w:rsidRPr="00CD6A4B" w:rsidRDefault="00B7024F" w:rsidP="00921760">
      <w:pPr>
        <w:pStyle w:val="NoSpacing"/>
        <w:ind w:left="360"/>
        <w:rPr>
          <w:snapToGrid w:val="0"/>
          <w:sz w:val="24"/>
          <w:szCs w:val="24"/>
          <w:lang w:val="en-AU"/>
        </w:rPr>
      </w:pPr>
      <w:r w:rsidRPr="00CD6A4B">
        <w:rPr>
          <w:snapToGrid w:val="0"/>
          <w:sz w:val="24"/>
          <w:szCs w:val="24"/>
          <w:lang w:val="en-AU"/>
        </w:rPr>
        <w:t>The</w:t>
      </w:r>
      <w:r w:rsidR="000C49CD" w:rsidRPr="00CD6A4B">
        <w:rPr>
          <w:snapToGrid w:val="0"/>
          <w:sz w:val="24"/>
          <w:szCs w:val="24"/>
          <w:lang w:val="en-AU"/>
        </w:rPr>
        <w:t xml:space="preserve"> pharmacokinetics of </w:t>
      </w:r>
      <w:proofErr w:type="spellStart"/>
      <w:r w:rsidR="000C49CD" w:rsidRPr="00CD6A4B">
        <w:rPr>
          <w:snapToGrid w:val="0"/>
          <w:sz w:val="24"/>
          <w:szCs w:val="24"/>
          <w:lang w:val="en-AU"/>
        </w:rPr>
        <w:t>formoterol</w:t>
      </w:r>
      <w:proofErr w:type="spellEnd"/>
      <w:r w:rsidR="000C49CD" w:rsidRPr="00CD6A4B">
        <w:rPr>
          <w:snapToGrid w:val="0"/>
          <w:sz w:val="24"/>
          <w:szCs w:val="24"/>
          <w:lang w:val="en-AU"/>
        </w:rPr>
        <w:t xml:space="preserve"> has not been studied in patients with hepatic or renal impairment</w:t>
      </w:r>
      <w:r w:rsidR="004A34A7" w:rsidRPr="00CD6A4B">
        <w:rPr>
          <w:snapToGrid w:val="0"/>
          <w:sz w:val="24"/>
          <w:szCs w:val="24"/>
          <w:lang w:val="en-AU"/>
        </w:rPr>
        <w:t xml:space="preserve"> however, a</w:t>
      </w:r>
      <w:r w:rsidR="004A34A7" w:rsidRPr="00CD6A4B">
        <w:rPr>
          <w:sz w:val="24"/>
          <w:szCs w:val="24"/>
          <w:lang w:val="en-AU"/>
        </w:rPr>
        <w:t xml:space="preserve">s </w:t>
      </w:r>
      <w:proofErr w:type="spellStart"/>
      <w:r w:rsidR="004A34A7" w:rsidRPr="00CD6A4B">
        <w:rPr>
          <w:sz w:val="24"/>
          <w:szCs w:val="24"/>
          <w:lang w:val="en-AU"/>
        </w:rPr>
        <w:t>formoterol</w:t>
      </w:r>
      <w:proofErr w:type="spellEnd"/>
      <w:r w:rsidR="004A34A7" w:rsidRPr="00CD6A4B">
        <w:rPr>
          <w:sz w:val="24"/>
          <w:szCs w:val="24"/>
          <w:lang w:val="en-AU"/>
        </w:rPr>
        <w:t xml:space="preserve"> is primarily eliminated via hepatic metabolism, an increased exposure can be expected in patients with severe liver cirrhosis.</w:t>
      </w:r>
    </w:p>
    <w:p w14:paraId="44E8A658" w14:textId="77777777" w:rsidR="000C49CD" w:rsidRPr="00CD6A4B" w:rsidRDefault="000C49CD" w:rsidP="00921760">
      <w:pPr>
        <w:pStyle w:val="NoSpacing"/>
        <w:ind w:left="360"/>
        <w:rPr>
          <w:noProof/>
          <w:sz w:val="24"/>
          <w:szCs w:val="24"/>
          <w:lang w:val="en-AU"/>
        </w:rPr>
      </w:pPr>
    </w:p>
    <w:p w14:paraId="2C425BEE" w14:textId="77777777" w:rsidR="000C49CD" w:rsidRPr="001E27D5" w:rsidRDefault="00B7024F" w:rsidP="00921760">
      <w:pPr>
        <w:pStyle w:val="Heading2"/>
        <w:jc w:val="left"/>
        <w:rPr>
          <w:noProof/>
          <w:sz w:val="24"/>
          <w:szCs w:val="24"/>
        </w:rPr>
      </w:pPr>
      <w:bookmarkStart w:id="14" w:name="_5.3_PRECLINICAL_SAFETY"/>
      <w:bookmarkEnd w:id="14"/>
      <w:r w:rsidRPr="001E27D5">
        <w:rPr>
          <w:smallCaps/>
          <w:noProof/>
          <w:sz w:val="24"/>
          <w:szCs w:val="24"/>
        </w:rPr>
        <w:t>5.3</w:t>
      </w:r>
      <w:r w:rsidR="004B1DF7">
        <w:rPr>
          <w:smallCaps/>
          <w:noProof/>
          <w:sz w:val="24"/>
          <w:szCs w:val="24"/>
        </w:rPr>
        <w:t xml:space="preserve"> </w:t>
      </w:r>
      <w:r w:rsidRPr="001E27D5">
        <w:rPr>
          <w:noProof/>
          <w:sz w:val="24"/>
          <w:szCs w:val="24"/>
        </w:rPr>
        <w:t>PRECLINICAL SAFETY DATA</w:t>
      </w:r>
    </w:p>
    <w:p w14:paraId="08CD8AC3" w14:textId="77777777" w:rsidR="00C0044F" w:rsidRPr="00CD6A4B" w:rsidRDefault="00C0044F" w:rsidP="00921760">
      <w:pPr>
        <w:pStyle w:val="NoSpacing"/>
        <w:ind w:left="360"/>
        <w:rPr>
          <w:noProof/>
          <w:sz w:val="24"/>
          <w:szCs w:val="24"/>
          <w:lang w:val="en-AU"/>
        </w:rPr>
      </w:pPr>
    </w:p>
    <w:p w14:paraId="50511163" w14:textId="77777777" w:rsidR="00C0044F" w:rsidRPr="004B1DF7" w:rsidRDefault="004B1DF7" w:rsidP="00921760">
      <w:pPr>
        <w:pStyle w:val="NoSpacing"/>
        <w:ind w:left="360"/>
        <w:rPr>
          <w:b/>
          <w:noProof/>
          <w:sz w:val="24"/>
          <w:szCs w:val="24"/>
          <w:lang w:val="en-AU"/>
        </w:rPr>
      </w:pPr>
      <w:r w:rsidRPr="004B1DF7">
        <w:rPr>
          <w:b/>
          <w:noProof/>
          <w:sz w:val="24"/>
          <w:szCs w:val="24"/>
          <w:lang w:val="en-AU"/>
        </w:rPr>
        <w:t>GENOTOXICITY</w:t>
      </w:r>
    </w:p>
    <w:p w14:paraId="5114E5CB" w14:textId="77777777" w:rsidR="00C0044F" w:rsidRDefault="005229EA" w:rsidP="00921760">
      <w:pPr>
        <w:pStyle w:val="NoSpacing"/>
        <w:ind w:left="360"/>
        <w:rPr>
          <w:sz w:val="24"/>
          <w:szCs w:val="22"/>
        </w:rPr>
      </w:pPr>
      <w:r w:rsidRPr="001C2031">
        <w:rPr>
          <w:sz w:val="24"/>
          <w:szCs w:val="22"/>
        </w:rPr>
        <w:t xml:space="preserve">Beclometasone dipropionate and </w:t>
      </w:r>
      <w:proofErr w:type="spellStart"/>
      <w:r w:rsidRPr="001C2031">
        <w:rPr>
          <w:sz w:val="24"/>
          <w:szCs w:val="22"/>
        </w:rPr>
        <w:t>formoterol</w:t>
      </w:r>
      <w:proofErr w:type="spellEnd"/>
      <w:r w:rsidRPr="001C2031">
        <w:rPr>
          <w:sz w:val="24"/>
          <w:szCs w:val="22"/>
        </w:rPr>
        <w:t xml:space="preserve"> fumarate dihydrate, tested in combination, were not mutagenic in bacterial reverse mutation assays, and not </w:t>
      </w:r>
      <w:proofErr w:type="spellStart"/>
      <w:r w:rsidRPr="001C2031">
        <w:rPr>
          <w:sz w:val="24"/>
          <w:szCs w:val="22"/>
        </w:rPr>
        <w:t>clastogenic</w:t>
      </w:r>
      <w:proofErr w:type="spellEnd"/>
      <w:r w:rsidRPr="001C2031">
        <w:rPr>
          <w:sz w:val="24"/>
          <w:szCs w:val="22"/>
        </w:rPr>
        <w:t xml:space="preserve"> </w:t>
      </w:r>
      <w:r w:rsidRPr="001C2031">
        <w:rPr>
          <w:i/>
          <w:iCs/>
          <w:sz w:val="24"/>
          <w:szCs w:val="22"/>
        </w:rPr>
        <w:t xml:space="preserve">in vitro </w:t>
      </w:r>
      <w:r w:rsidRPr="001C2031">
        <w:rPr>
          <w:sz w:val="24"/>
          <w:szCs w:val="22"/>
        </w:rPr>
        <w:t>in human lymphocytes or i</w:t>
      </w:r>
      <w:r w:rsidRPr="001C2031">
        <w:rPr>
          <w:i/>
          <w:iCs/>
          <w:sz w:val="24"/>
          <w:szCs w:val="22"/>
        </w:rPr>
        <w:t xml:space="preserve">n vivo </w:t>
      </w:r>
      <w:r w:rsidRPr="001C2031">
        <w:rPr>
          <w:sz w:val="24"/>
          <w:szCs w:val="22"/>
        </w:rPr>
        <w:t>in the rat bone marrow micronucleus test.</w:t>
      </w:r>
    </w:p>
    <w:p w14:paraId="29C08CFE" w14:textId="77777777" w:rsidR="00CD5E78" w:rsidRPr="00CD6A4B" w:rsidRDefault="00CD5E78" w:rsidP="00921760">
      <w:pPr>
        <w:pStyle w:val="NoSpacing"/>
        <w:ind w:left="360"/>
        <w:rPr>
          <w:noProof/>
          <w:sz w:val="24"/>
          <w:szCs w:val="24"/>
          <w:lang w:val="en-AU"/>
        </w:rPr>
      </w:pPr>
    </w:p>
    <w:p w14:paraId="5AEDA37F" w14:textId="77777777" w:rsidR="00C0044F" w:rsidRPr="004B1DF7" w:rsidRDefault="004B1DF7" w:rsidP="00921760">
      <w:pPr>
        <w:pStyle w:val="NoSpacing"/>
        <w:ind w:left="360"/>
        <w:rPr>
          <w:b/>
          <w:noProof/>
          <w:sz w:val="24"/>
          <w:szCs w:val="24"/>
          <w:lang w:val="en-AU"/>
        </w:rPr>
      </w:pPr>
      <w:r w:rsidRPr="004B1DF7">
        <w:rPr>
          <w:b/>
          <w:noProof/>
          <w:sz w:val="24"/>
          <w:szCs w:val="24"/>
          <w:lang w:val="en-AU"/>
        </w:rPr>
        <w:t>CARCINOGENICITY</w:t>
      </w:r>
    </w:p>
    <w:p w14:paraId="69A613F4" w14:textId="77777777" w:rsidR="00F71278" w:rsidRDefault="00F71278" w:rsidP="00921760">
      <w:pPr>
        <w:pStyle w:val="NoSpacing"/>
        <w:ind w:left="360"/>
        <w:rPr>
          <w:sz w:val="24"/>
          <w:szCs w:val="24"/>
          <w:lang w:val="en-AU"/>
        </w:rPr>
      </w:pPr>
      <w:r w:rsidRPr="00CD6A4B">
        <w:rPr>
          <w:sz w:val="24"/>
          <w:szCs w:val="24"/>
          <w:lang w:val="en-AU"/>
        </w:rPr>
        <w:t>No carcinogenicity studies have been performed with</w:t>
      </w:r>
      <w:r w:rsidR="008162DB">
        <w:rPr>
          <w:sz w:val="24"/>
          <w:szCs w:val="24"/>
          <w:lang w:val="en-AU"/>
        </w:rPr>
        <w:t xml:space="preserve"> </w:t>
      </w:r>
      <w:proofErr w:type="spellStart"/>
      <w:r w:rsidR="008162DB" w:rsidRPr="001C2031">
        <w:rPr>
          <w:sz w:val="24"/>
          <w:szCs w:val="24"/>
          <w:lang w:val="en-AU"/>
        </w:rPr>
        <w:t>beclometasone</w:t>
      </w:r>
      <w:proofErr w:type="spellEnd"/>
      <w:r w:rsidR="008162DB" w:rsidRPr="001C2031">
        <w:rPr>
          <w:sz w:val="24"/>
          <w:szCs w:val="24"/>
          <w:lang w:val="en-AU"/>
        </w:rPr>
        <w:t xml:space="preserve"> dipropionate and </w:t>
      </w:r>
      <w:proofErr w:type="spellStart"/>
      <w:r w:rsidR="008162DB" w:rsidRPr="001C2031">
        <w:rPr>
          <w:sz w:val="24"/>
          <w:szCs w:val="24"/>
          <w:lang w:val="en-AU"/>
        </w:rPr>
        <w:t>formoterol</w:t>
      </w:r>
      <w:proofErr w:type="spellEnd"/>
      <w:r w:rsidR="008162DB" w:rsidRPr="001C2031">
        <w:rPr>
          <w:sz w:val="24"/>
          <w:szCs w:val="24"/>
          <w:lang w:val="en-AU"/>
        </w:rPr>
        <w:t xml:space="preserve"> fumarate dihydrate in combination</w:t>
      </w:r>
      <w:r w:rsidR="00CD5E78">
        <w:rPr>
          <w:sz w:val="24"/>
          <w:szCs w:val="24"/>
          <w:lang w:val="en-AU"/>
        </w:rPr>
        <w:t>.</w:t>
      </w:r>
      <w:r w:rsidRPr="001C2031">
        <w:rPr>
          <w:sz w:val="24"/>
          <w:szCs w:val="24"/>
          <w:lang w:val="en-AU"/>
        </w:rPr>
        <w:t xml:space="preserve"> </w:t>
      </w:r>
      <w:r w:rsidR="008162DB" w:rsidRPr="001C2031">
        <w:rPr>
          <w:sz w:val="24"/>
          <w:szCs w:val="24"/>
          <w:lang w:val="en-AU"/>
        </w:rPr>
        <w:t>Data</w:t>
      </w:r>
      <w:r w:rsidR="008162DB">
        <w:rPr>
          <w:sz w:val="24"/>
          <w:szCs w:val="24"/>
          <w:lang w:val="en-AU"/>
        </w:rPr>
        <w:t xml:space="preserve"> for the individual active components are described below.</w:t>
      </w:r>
    </w:p>
    <w:p w14:paraId="23586929" w14:textId="77777777" w:rsidR="008162DB" w:rsidRDefault="008162DB" w:rsidP="00921760">
      <w:pPr>
        <w:pStyle w:val="NoSpacing"/>
        <w:ind w:left="360"/>
        <w:rPr>
          <w:sz w:val="24"/>
          <w:szCs w:val="24"/>
          <w:lang w:val="en-AU"/>
        </w:rPr>
      </w:pPr>
    </w:p>
    <w:p w14:paraId="11C7047E" w14:textId="77777777" w:rsidR="008162DB" w:rsidRDefault="00351188" w:rsidP="00921760">
      <w:pPr>
        <w:pStyle w:val="NoSpacing"/>
        <w:ind w:left="360"/>
        <w:rPr>
          <w:sz w:val="24"/>
          <w:szCs w:val="24"/>
          <w:lang w:val="en-AU"/>
        </w:rPr>
      </w:pPr>
      <w:r w:rsidRPr="00BC51DB">
        <w:rPr>
          <w:i/>
          <w:iCs/>
          <w:sz w:val="22"/>
          <w:szCs w:val="22"/>
        </w:rPr>
        <w:lastRenderedPageBreak/>
        <w:t>Beclometasone dipropionate</w:t>
      </w:r>
      <w:r>
        <w:rPr>
          <w:sz w:val="24"/>
          <w:szCs w:val="24"/>
        </w:rPr>
        <w:t>:</w:t>
      </w:r>
      <w:r w:rsidR="00CD5E78">
        <w:rPr>
          <w:sz w:val="24"/>
          <w:szCs w:val="24"/>
          <w:lang w:val="en-AU"/>
        </w:rPr>
        <w:t xml:space="preserve"> </w:t>
      </w:r>
      <w:r w:rsidR="00CD5E78" w:rsidRPr="00CD5E78">
        <w:rPr>
          <w:sz w:val="24"/>
          <w:szCs w:val="24"/>
          <w:lang w:val="en-AU"/>
        </w:rPr>
        <w:t xml:space="preserve">The potential carcinogenicity of </w:t>
      </w:r>
      <w:proofErr w:type="spellStart"/>
      <w:r w:rsidR="00CD5E78" w:rsidRPr="00CD5E78">
        <w:rPr>
          <w:sz w:val="24"/>
          <w:szCs w:val="24"/>
          <w:lang w:val="en-AU"/>
        </w:rPr>
        <w:t>beclometasone</w:t>
      </w:r>
      <w:proofErr w:type="spellEnd"/>
      <w:r w:rsidR="00CD5E78" w:rsidRPr="00CD5E78">
        <w:rPr>
          <w:sz w:val="24"/>
          <w:szCs w:val="24"/>
          <w:lang w:val="en-AU"/>
        </w:rPr>
        <w:t xml:space="preserve"> dipropionate has not been adequately investigated in animal studies. Other glucocorticoids (budesonide, prednisolone and triamcinolone acetate) have been shown to increase the incidence of hepatocellular tumours in rats by a non-genotoxic mechanism.</w:t>
      </w:r>
    </w:p>
    <w:p w14:paraId="1B040AE6" w14:textId="77777777" w:rsidR="008162DB" w:rsidRDefault="008162DB" w:rsidP="00921760">
      <w:pPr>
        <w:pStyle w:val="NoSpacing"/>
        <w:ind w:left="360"/>
        <w:rPr>
          <w:sz w:val="24"/>
          <w:szCs w:val="24"/>
          <w:lang w:val="en-AU"/>
        </w:rPr>
      </w:pPr>
    </w:p>
    <w:p w14:paraId="0522EB15" w14:textId="760A0787" w:rsidR="00473A0F" w:rsidRDefault="00473A0F" w:rsidP="00C85CEC">
      <w:pPr>
        <w:pStyle w:val="NoSpacing"/>
        <w:ind w:left="360" w:right="106"/>
        <w:rPr>
          <w:sz w:val="24"/>
          <w:szCs w:val="24"/>
          <w:lang w:val="en-AU"/>
        </w:rPr>
      </w:pPr>
      <w:r w:rsidRPr="001C2031">
        <w:rPr>
          <w:i/>
          <w:sz w:val="24"/>
          <w:szCs w:val="24"/>
          <w:lang w:val="en-AU"/>
        </w:rPr>
        <w:t>Formoterol fumarate</w:t>
      </w:r>
      <w:r w:rsidRPr="00473A0F">
        <w:rPr>
          <w:sz w:val="24"/>
          <w:szCs w:val="24"/>
          <w:lang w:val="en-AU"/>
        </w:rPr>
        <w:t xml:space="preserve">: In 2-year studies in mice and rats, treatment with </w:t>
      </w:r>
      <w:proofErr w:type="spellStart"/>
      <w:r w:rsidRPr="00473A0F">
        <w:rPr>
          <w:sz w:val="24"/>
          <w:szCs w:val="24"/>
          <w:lang w:val="en-AU"/>
        </w:rPr>
        <w:t>formoterol</w:t>
      </w:r>
      <w:proofErr w:type="spellEnd"/>
      <w:r w:rsidRPr="00473A0F">
        <w:rPr>
          <w:sz w:val="24"/>
          <w:szCs w:val="24"/>
          <w:lang w:val="en-AU"/>
        </w:rPr>
        <w:t xml:space="preserve"> fumarate, given via the diet or drinking water at very high doses, was associated with increases in several tumour types. In mice, these included hepatocellular adenoma and carcinomas (</w:t>
      </w:r>
      <w:r w:rsidR="00232B8B">
        <w:rPr>
          <w:sz w:val="24"/>
          <w:szCs w:val="24"/>
          <w:lang w:val="en-AU"/>
        </w:rPr>
        <w:sym w:font="Symbol" w:char="F0B3"/>
      </w:r>
      <w:r w:rsidR="00232B8B">
        <w:rPr>
          <w:sz w:val="24"/>
          <w:szCs w:val="24"/>
          <w:lang w:val="en-AU"/>
        </w:rPr>
        <w:t xml:space="preserve"> </w:t>
      </w:r>
      <w:r w:rsidRPr="00473A0F">
        <w:rPr>
          <w:sz w:val="24"/>
          <w:szCs w:val="24"/>
          <w:lang w:val="en-AU"/>
        </w:rPr>
        <w:t xml:space="preserve">2 mg/kg/day), </w:t>
      </w:r>
      <w:proofErr w:type="spellStart"/>
      <w:r w:rsidRPr="00473A0F">
        <w:rPr>
          <w:sz w:val="24"/>
          <w:szCs w:val="24"/>
          <w:lang w:val="en-AU"/>
        </w:rPr>
        <w:t>leiomyomas</w:t>
      </w:r>
      <w:proofErr w:type="spellEnd"/>
      <w:r w:rsidRPr="00473A0F">
        <w:rPr>
          <w:sz w:val="24"/>
          <w:szCs w:val="24"/>
          <w:lang w:val="en-AU"/>
        </w:rPr>
        <w:t xml:space="preserve"> and </w:t>
      </w:r>
      <w:proofErr w:type="spellStart"/>
      <w:r w:rsidRPr="00473A0F">
        <w:rPr>
          <w:sz w:val="24"/>
          <w:szCs w:val="24"/>
          <w:lang w:val="en-AU"/>
        </w:rPr>
        <w:t>leiomyosarcomas</w:t>
      </w:r>
      <w:proofErr w:type="spellEnd"/>
      <w:r w:rsidRPr="00473A0F">
        <w:rPr>
          <w:sz w:val="24"/>
          <w:szCs w:val="24"/>
          <w:lang w:val="en-AU"/>
        </w:rPr>
        <w:t xml:space="preserve"> in the female reproductive tract (≥2 mg/kg/day) and adrenal </w:t>
      </w:r>
      <w:proofErr w:type="spellStart"/>
      <w:r w:rsidRPr="00473A0F">
        <w:rPr>
          <w:sz w:val="24"/>
          <w:szCs w:val="24"/>
          <w:lang w:val="en-AU"/>
        </w:rPr>
        <w:t>subcapsular</w:t>
      </w:r>
      <w:proofErr w:type="spellEnd"/>
      <w:r w:rsidRPr="00473A0F">
        <w:rPr>
          <w:sz w:val="24"/>
          <w:szCs w:val="24"/>
          <w:lang w:val="en-AU"/>
        </w:rPr>
        <w:t xml:space="preserve"> cell tumours (</w:t>
      </w:r>
      <w:r w:rsidR="00232B8B">
        <w:rPr>
          <w:sz w:val="24"/>
          <w:szCs w:val="24"/>
          <w:lang w:val="en-AU"/>
        </w:rPr>
        <w:t xml:space="preserve"> </w:t>
      </w:r>
      <w:r w:rsidR="00232B8B">
        <w:rPr>
          <w:sz w:val="24"/>
          <w:szCs w:val="24"/>
          <w:lang w:val="en-AU"/>
        </w:rPr>
        <w:sym w:font="Symbol" w:char="F0B3"/>
      </w:r>
      <w:r w:rsidR="00232B8B">
        <w:rPr>
          <w:sz w:val="24"/>
          <w:szCs w:val="24"/>
          <w:lang w:val="en-AU"/>
        </w:rPr>
        <w:t xml:space="preserve"> </w:t>
      </w:r>
      <w:r w:rsidRPr="00473A0F">
        <w:rPr>
          <w:sz w:val="24"/>
          <w:szCs w:val="24"/>
          <w:lang w:val="en-AU"/>
        </w:rPr>
        <w:t>66 mg/kg/day). In rats, treatment was associated with benign granulosa/theca cell tumours in the ovaries (≥</w:t>
      </w:r>
      <w:r w:rsidR="00C85CEC">
        <w:rPr>
          <w:sz w:val="24"/>
          <w:szCs w:val="24"/>
          <w:lang w:val="en-AU"/>
        </w:rPr>
        <w:t xml:space="preserve"> </w:t>
      </w:r>
      <w:r w:rsidRPr="00473A0F">
        <w:rPr>
          <w:sz w:val="24"/>
          <w:szCs w:val="24"/>
          <w:lang w:val="en-AU"/>
        </w:rPr>
        <w:t xml:space="preserve">0.5 mg/kg/day), </w:t>
      </w:r>
      <w:proofErr w:type="spellStart"/>
      <w:r w:rsidRPr="00473A0F">
        <w:rPr>
          <w:sz w:val="24"/>
          <w:szCs w:val="24"/>
          <w:lang w:val="en-AU"/>
        </w:rPr>
        <w:t>mesovarian</w:t>
      </w:r>
      <w:proofErr w:type="spellEnd"/>
      <w:r w:rsidRPr="00473A0F">
        <w:rPr>
          <w:sz w:val="24"/>
          <w:szCs w:val="24"/>
          <w:lang w:val="en-AU"/>
        </w:rPr>
        <w:t xml:space="preserve"> </w:t>
      </w:r>
      <w:proofErr w:type="spellStart"/>
      <w:r w:rsidRPr="00473A0F">
        <w:rPr>
          <w:sz w:val="24"/>
          <w:szCs w:val="24"/>
          <w:lang w:val="en-AU"/>
        </w:rPr>
        <w:t>leiomyomas</w:t>
      </w:r>
      <w:proofErr w:type="spellEnd"/>
      <w:r w:rsidRPr="00473A0F">
        <w:rPr>
          <w:sz w:val="24"/>
          <w:szCs w:val="24"/>
          <w:lang w:val="en-AU"/>
        </w:rPr>
        <w:t xml:space="preserve"> (</w:t>
      </w:r>
      <w:r w:rsidR="00232B8B">
        <w:rPr>
          <w:sz w:val="24"/>
          <w:szCs w:val="24"/>
          <w:lang w:val="en-AU"/>
        </w:rPr>
        <w:sym w:font="Symbol" w:char="F0B3"/>
      </w:r>
      <w:r w:rsidR="00C85CEC">
        <w:rPr>
          <w:sz w:val="24"/>
          <w:szCs w:val="24"/>
          <w:lang w:val="en-AU"/>
        </w:rPr>
        <w:t xml:space="preserve"> </w:t>
      </w:r>
      <w:r w:rsidRPr="00473A0F">
        <w:rPr>
          <w:sz w:val="24"/>
          <w:szCs w:val="24"/>
          <w:lang w:val="en-AU"/>
        </w:rPr>
        <w:t>18 mg/kg/day), mammary adenocarcinomas (</w:t>
      </w:r>
      <w:r w:rsidR="00232B8B">
        <w:rPr>
          <w:sz w:val="24"/>
          <w:szCs w:val="24"/>
          <w:lang w:val="en-AU"/>
        </w:rPr>
        <w:sym w:font="Symbol" w:char="F0B3"/>
      </w:r>
      <w:r w:rsidR="00232B8B">
        <w:rPr>
          <w:sz w:val="24"/>
          <w:szCs w:val="24"/>
          <w:lang w:val="en-AU"/>
        </w:rPr>
        <w:t xml:space="preserve"> </w:t>
      </w:r>
      <w:r w:rsidRPr="00473A0F">
        <w:rPr>
          <w:sz w:val="24"/>
          <w:szCs w:val="24"/>
          <w:lang w:val="en-AU"/>
        </w:rPr>
        <w:t xml:space="preserve">36 mg/kg/day) and thyroid C-cell neoplasms (46 mg/kg/day). A </w:t>
      </w:r>
      <w:proofErr w:type="spellStart"/>
      <w:r w:rsidRPr="00473A0F">
        <w:rPr>
          <w:sz w:val="24"/>
          <w:szCs w:val="24"/>
          <w:lang w:val="en-AU"/>
        </w:rPr>
        <w:t>mesovarian</w:t>
      </w:r>
      <w:proofErr w:type="spellEnd"/>
      <w:r w:rsidRPr="00473A0F">
        <w:rPr>
          <w:sz w:val="24"/>
          <w:szCs w:val="24"/>
          <w:lang w:val="en-AU"/>
        </w:rPr>
        <w:t xml:space="preserve"> leiomyoma was also observed in a female rat dosed by inhalation at 130 μg/kg/day for two years (approximately 30 times the maximum recommended human dose for </w:t>
      </w:r>
      <w:r w:rsidR="009551B7">
        <w:rPr>
          <w:sz w:val="24"/>
          <w:szCs w:val="24"/>
          <w:lang w:val="en-AU"/>
        </w:rPr>
        <w:t>FOSTAIR</w:t>
      </w:r>
      <w:r w:rsidRPr="00473A0F">
        <w:rPr>
          <w:sz w:val="24"/>
          <w:szCs w:val="24"/>
          <w:lang w:val="en-AU"/>
        </w:rPr>
        <w:t>, adjusted for body surface area).</w:t>
      </w:r>
    </w:p>
    <w:p w14:paraId="27A129B8" w14:textId="77777777" w:rsidR="00CD5E78" w:rsidRDefault="00CD5E78" w:rsidP="00921760">
      <w:pPr>
        <w:pStyle w:val="NoSpacing"/>
        <w:ind w:left="360"/>
        <w:rPr>
          <w:sz w:val="24"/>
          <w:szCs w:val="24"/>
          <w:lang w:val="en-AU"/>
        </w:rPr>
      </w:pPr>
    </w:p>
    <w:p w14:paraId="6CCA4E4F" w14:textId="77777777" w:rsidR="00473A0F" w:rsidRPr="008162DB" w:rsidRDefault="00473A0F" w:rsidP="00C85CEC">
      <w:pPr>
        <w:pStyle w:val="NoSpacing"/>
        <w:ind w:left="360" w:right="106"/>
        <w:rPr>
          <w:sz w:val="24"/>
          <w:szCs w:val="24"/>
          <w:lang w:val="en-AU"/>
        </w:rPr>
      </w:pPr>
      <w:r w:rsidRPr="00473A0F">
        <w:rPr>
          <w:sz w:val="24"/>
          <w:szCs w:val="24"/>
          <w:lang w:val="en-AU"/>
        </w:rPr>
        <w:t>Mammary adenocarcinomas, smooth muscle tumours in the female reproductive tract and effects on the ovary have been reported in rats and mice treated with other β</w:t>
      </w:r>
      <w:r w:rsidRPr="00473A0F">
        <w:rPr>
          <w:sz w:val="24"/>
          <w:szCs w:val="24"/>
          <w:vertAlign w:val="subscript"/>
          <w:lang w:val="en-AU"/>
        </w:rPr>
        <w:t>2</w:t>
      </w:r>
      <w:r w:rsidRPr="00473A0F">
        <w:rPr>
          <w:sz w:val="24"/>
          <w:szCs w:val="24"/>
          <w:lang w:val="en-AU"/>
        </w:rPr>
        <w:t xml:space="preserve">-adrenergic agonists and are likely </w:t>
      </w:r>
      <w:bookmarkStart w:id="15" w:name="_GoBack"/>
      <w:bookmarkEnd w:id="15"/>
      <w:r w:rsidRPr="00473A0F">
        <w:rPr>
          <w:sz w:val="24"/>
          <w:szCs w:val="24"/>
          <w:lang w:val="en-AU"/>
        </w:rPr>
        <w:t>to be secondary to prolonged stimulation of β</w:t>
      </w:r>
      <w:r w:rsidRPr="00473A0F">
        <w:rPr>
          <w:sz w:val="24"/>
          <w:szCs w:val="24"/>
          <w:vertAlign w:val="subscript"/>
          <w:lang w:val="en-AU"/>
        </w:rPr>
        <w:t>2</w:t>
      </w:r>
      <w:r w:rsidRPr="00473A0F">
        <w:rPr>
          <w:sz w:val="24"/>
          <w:szCs w:val="24"/>
          <w:lang w:val="en-AU"/>
        </w:rPr>
        <w:t>-adrenoceptors in these tissues.</w:t>
      </w:r>
    </w:p>
    <w:p w14:paraId="282B1E11" w14:textId="77777777" w:rsidR="000C49CD" w:rsidRPr="008162DB" w:rsidRDefault="000C49CD" w:rsidP="00921760">
      <w:pPr>
        <w:pStyle w:val="NoSpacing"/>
        <w:ind w:left="360"/>
        <w:rPr>
          <w:strike/>
          <w:color w:val="FF0000"/>
          <w:sz w:val="24"/>
          <w:szCs w:val="24"/>
          <w:lang w:val="en-AU"/>
        </w:rPr>
      </w:pPr>
    </w:p>
    <w:p w14:paraId="192D4546" w14:textId="77777777" w:rsidR="000C49CD" w:rsidRPr="00CD6A4B" w:rsidRDefault="008B486A" w:rsidP="00921760">
      <w:pPr>
        <w:pStyle w:val="NoSpacing"/>
        <w:ind w:left="360"/>
        <w:rPr>
          <w:sz w:val="24"/>
          <w:szCs w:val="24"/>
          <w:lang w:val="en-AU"/>
        </w:rPr>
      </w:pPr>
      <w:r w:rsidRPr="00CD6A4B">
        <w:rPr>
          <w:sz w:val="24"/>
          <w:szCs w:val="24"/>
          <w:lang w:val="en-AU"/>
        </w:rPr>
        <w:t xml:space="preserve">Pre-clinical data on the CFC-free propellant HFA-134a reveal no special hazard for humans based on conventional studies of safety pharmacology, repeated dose toxicity, </w:t>
      </w:r>
      <w:proofErr w:type="spellStart"/>
      <w:r w:rsidRPr="00CD6A4B">
        <w:rPr>
          <w:sz w:val="24"/>
          <w:szCs w:val="24"/>
          <w:lang w:val="en-AU"/>
        </w:rPr>
        <w:t>genotoxicity</w:t>
      </w:r>
      <w:proofErr w:type="spellEnd"/>
      <w:r w:rsidRPr="00CD6A4B">
        <w:rPr>
          <w:sz w:val="24"/>
          <w:szCs w:val="24"/>
          <w:lang w:val="en-AU"/>
        </w:rPr>
        <w:t>, carcinogenic potential and toxicity to reproduction.</w:t>
      </w:r>
    </w:p>
    <w:p w14:paraId="78C752C3" w14:textId="77777777" w:rsidR="000C49CD" w:rsidRPr="00CD6A4B" w:rsidRDefault="000C49CD" w:rsidP="00921760">
      <w:pPr>
        <w:pStyle w:val="NoSpacing"/>
        <w:ind w:left="360"/>
        <w:rPr>
          <w:strike/>
          <w:noProof/>
          <w:sz w:val="24"/>
          <w:szCs w:val="24"/>
          <w:lang w:val="en-AU"/>
        </w:rPr>
      </w:pPr>
    </w:p>
    <w:p w14:paraId="11BEF5DC" w14:textId="77777777" w:rsidR="000C49CD" w:rsidRPr="001E27D5" w:rsidRDefault="000C49CD"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PHARMACEUTICAL PARTICULARS</w:t>
      </w:r>
    </w:p>
    <w:p w14:paraId="65EAA581" w14:textId="77777777" w:rsidR="000C49CD" w:rsidRPr="001E27D5" w:rsidRDefault="003649D5" w:rsidP="00921760">
      <w:pPr>
        <w:pStyle w:val="Heading2"/>
        <w:jc w:val="left"/>
        <w:rPr>
          <w:noProof/>
          <w:sz w:val="24"/>
          <w:szCs w:val="24"/>
        </w:rPr>
      </w:pPr>
      <w:bookmarkStart w:id="16" w:name="_6.1_LIST_OF"/>
      <w:bookmarkEnd w:id="16"/>
      <w:r w:rsidRPr="001E27D5">
        <w:rPr>
          <w:smallCaps/>
          <w:noProof/>
          <w:sz w:val="24"/>
          <w:szCs w:val="24"/>
        </w:rPr>
        <w:t>6.1</w:t>
      </w:r>
      <w:r w:rsidR="004B1DF7">
        <w:rPr>
          <w:smallCaps/>
          <w:noProof/>
          <w:sz w:val="24"/>
          <w:szCs w:val="24"/>
        </w:rPr>
        <w:t xml:space="preserve"> </w:t>
      </w:r>
      <w:r w:rsidRPr="001E27D5">
        <w:rPr>
          <w:noProof/>
          <w:sz w:val="24"/>
          <w:szCs w:val="24"/>
        </w:rPr>
        <w:t>LIST OF EXCIPIENTS</w:t>
      </w:r>
    </w:p>
    <w:p w14:paraId="75DC229F" w14:textId="1F294F82" w:rsidR="000C49CD" w:rsidRPr="00CD6A4B" w:rsidRDefault="000C49CD" w:rsidP="00921760">
      <w:pPr>
        <w:pStyle w:val="NoSpacing"/>
        <w:ind w:left="360"/>
        <w:rPr>
          <w:noProof/>
          <w:sz w:val="24"/>
          <w:szCs w:val="24"/>
          <w:lang w:val="en-AU"/>
        </w:rPr>
      </w:pPr>
      <w:r w:rsidRPr="00CD6A4B">
        <w:rPr>
          <w:noProof/>
          <w:sz w:val="24"/>
          <w:szCs w:val="24"/>
          <w:lang w:val="en-AU"/>
        </w:rPr>
        <w:t>Norflurane</w:t>
      </w:r>
    </w:p>
    <w:p w14:paraId="19292905"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Ethanol </w:t>
      </w:r>
      <w:r w:rsidR="00086496">
        <w:rPr>
          <w:noProof/>
          <w:sz w:val="24"/>
          <w:szCs w:val="24"/>
          <w:lang w:val="en-AU"/>
        </w:rPr>
        <w:t>absolute</w:t>
      </w:r>
    </w:p>
    <w:p w14:paraId="5B177703" w14:textId="77777777" w:rsidR="000C49CD" w:rsidRPr="00CD6A4B" w:rsidRDefault="000C49CD" w:rsidP="00921760">
      <w:pPr>
        <w:pStyle w:val="NoSpacing"/>
        <w:ind w:left="360"/>
        <w:rPr>
          <w:noProof/>
          <w:sz w:val="24"/>
          <w:szCs w:val="24"/>
          <w:lang w:val="en-AU"/>
        </w:rPr>
      </w:pPr>
      <w:r w:rsidRPr="00CD6A4B">
        <w:rPr>
          <w:noProof/>
          <w:sz w:val="24"/>
          <w:szCs w:val="24"/>
          <w:lang w:val="en-AU"/>
        </w:rPr>
        <w:t>Hydrochloric acid</w:t>
      </w:r>
    </w:p>
    <w:p w14:paraId="2E3D91E5" w14:textId="77777777" w:rsidR="000C49CD" w:rsidRPr="00CD6A4B" w:rsidRDefault="000C49CD" w:rsidP="00921760">
      <w:pPr>
        <w:pStyle w:val="NoSpacing"/>
        <w:ind w:left="360"/>
        <w:rPr>
          <w:noProof/>
          <w:sz w:val="24"/>
          <w:szCs w:val="24"/>
          <w:lang w:val="en-AU"/>
        </w:rPr>
      </w:pPr>
    </w:p>
    <w:p w14:paraId="0B12D5F0" w14:textId="77777777" w:rsidR="000C49CD" w:rsidRPr="001E27D5" w:rsidRDefault="003649D5" w:rsidP="00921760">
      <w:pPr>
        <w:pStyle w:val="Heading2"/>
        <w:jc w:val="left"/>
        <w:rPr>
          <w:noProof/>
          <w:sz w:val="24"/>
          <w:szCs w:val="24"/>
        </w:rPr>
      </w:pPr>
      <w:r w:rsidRPr="001E27D5">
        <w:rPr>
          <w:smallCaps/>
          <w:noProof/>
          <w:sz w:val="24"/>
          <w:szCs w:val="24"/>
        </w:rPr>
        <w:t>6.2</w:t>
      </w:r>
      <w:r w:rsidR="004B1DF7">
        <w:rPr>
          <w:smallCaps/>
          <w:noProof/>
          <w:sz w:val="24"/>
          <w:szCs w:val="24"/>
        </w:rPr>
        <w:t xml:space="preserve"> </w:t>
      </w:r>
      <w:r w:rsidRPr="001E27D5">
        <w:rPr>
          <w:noProof/>
          <w:sz w:val="24"/>
          <w:szCs w:val="24"/>
        </w:rPr>
        <w:t>INCOMPATIBILITIES</w:t>
      </w:r>
    </w:p>
    <w:p w14:paraId="6CA60032" w14:textId="0EDBDFD5" w:rsidR="000C49CD" w:rsidRPr="00CD6A4B" w:rsidRDefault="0052162B" w:rsidP="00921760">
      <w:pPr>
        <w:pStyle w:val="NoSpacing"/>
        <w:ind w:left="360"/>
        <w:rPr>
          <w:noProof/>
          <w:sz w:val="24"/>
          <w:szCs w:val="24"/>
          <w:lang w:val="en-AU"/>
        </w:rPr>
      </w:pPr>
      <w:r w:rsidRPr="0052162B">
        <w:rPr>
          <w:noProof/>
          <w:sz w:val="24"/>
          <w:szCs w:val="24"/>
          <w:lang w:val="en-AU"/>
        </w:rPr>
        <w:t>Incompatibilities were either not assessed or not identified as part of the registration of this medicine</w:t>
      </w:r>
      <w:r>
        <w:rPr>
          <w:noProof/>
          <w:sz w:val="24"/>
          <w:szCs w:val="24"/>
          <w:lang w:val="en-AU"/>
        </w:rPr>
        <w:t>.</w:t>
      </w:r>
    </w:p>
    <w:p w14:paraId="37627E38" w14:textId="77777777" w:rsidR="000C49CD" w:rsidRPr="00CD6A4B" w:rsidRDefault="000C49CD" w:rsidP="00921760">
      <w:pPr>
        <w:pStyle w:val="NoSpacing"/>
        <w:ind w:left="360"/>
        <w:rPr>
          <w:noProof/>
          <w:sz w:val="24"/>
          <w:szCs w:val="24"/>
          <w:lang w:val="en-AU"/>
        </w:rPr>
      </w:pPr>
    </w:p>
    <w:p w14:paraId="5890EE27" w14:textId="77777777" w:rsidR="000C49CD" w:rsidRPr="001E27D5" w:rsidRDefault="003649D5" w:rsidP="00921760">
      <w:pPr>
        <w:pStyle w:val="Heading2"/>
        <w:jc w:val="left"/>
        <w:rPr>
          <w:noProof/>
          <w:sz w:val="24"/>
          <w:szCs w:val="24"/>
        </w:rPr>
      </w:pPr>
      <w:r w:rsidRPr="001E27D5">
        <w:rPr>
          <w:smallCaps/>
          <w:noProof/>
          <w:sz w:val="24"/>
          <w:szCs w:val="24"/>
        </w:rPr>
        <w:t>6.3</w:t>
      </w:r>
      <w:r w:rsidR="004B1DF7">
        <w:rPr>
          <w:smallCaps/>
          <w:noProof/>
          <w:sz w:val="24"/>
          <w:szCs w:val="24"/>
        </w:rPr>
        <w:t xml:space="preserve"> </w:t>
      </w:r>
      <w:r w:rsidRPr="001E27D5">
        <w:rPr>
          <w:noProof/>
          <w:sz w:val="24"/>
          <w:szCs w:val="24"/>
        </w:rPr>
        <w:t>SHELF LIFE</w:t>
      </w:r>
    </w:p>
    <w:p w14:paraId="4B0D36C4" w14:textId="0DB56F0D" w:rsidR="000C49CD" w:rsidRDefault="0052162B" w:rsidP="00921760">
      <w:pPr>
        <w:pStyle w:val="NoSpacing"/>
        <w:ind w:left="360"/>
        <w:rPr>
          <w:noProof/>
          <w:sz w:val="24"/>
          <w:szCs w:val="24"/>
          <w:lang w:val="en-AU"/>
        </w:rPr>
      </w:pPr>
      <w:r w:rsidRPr="0052162B">
        <w:rPr>
          <w:noProof/>
          <w:sz w:val="24"/>
          <w:szCs w:val="24"/>
          <w:lang w:val="en-AU"/>
        </w:rPr>
        <w:t>In Australia, information on the shelf life can be found on the public summary of the Australian Register of Therapeutic Goods (ARTG). The expiry date can be found on the packaging</w:t>
      </w:r>
      <w:r>
        <w:rPr>
          <w:noProof/>
          <w:sz w:val="24"/>
          <w:szCs w:val="24"/>
          <w:lang w:val="en-AU"/>
        </w:rPr>
        <w:t>.</w:t>
      </w:r>
    </w:p>
    <w:p w14:paraId="54FAECEC" w14:textId="77777777" w:rsidR="00C66EB5" w:rsidRPr="00CD6A4B" w:rsidRDefault="00C66EB5" w:rsidP="00921760">
      <w:pPr>
        <w:pStyle w:val="NoSpacing"/>
        <w:ind w:left="360"/>
        <w:rPr>
          <w:noProof/>
          <w:sz w:val="24"/>
          <w:szCs w:val="24"/>
          <w:lang w:val="en-AU"/>
        </w:rPr>
      </w:pPr>
    </w:p>
    <w:p w14:paraId="395FECE8" w14:textId="77777777" w:rsidR="000C49CD" w:rsidRPr="001E27D5" w:rsidRDefault="003649D5" w:rsidP="00921760">
      <w:pPr>
        <w:pStyle w:val="Heading2"/>
        <w:jc w:val="left"/>
        <w:rPr>
          <w:noProof/>
          <w:sz w:val="24"/>
          <w:szCs w:val="24"/>
        </w:rPr>
      </w:pPr>
      <w:r w:rsidRPr="001E27D5">
        <w:rPr>
          <w:smallCaps/>
          <w:noProof/>
          <w:sz w:val="24"/>
          <w:szCs w:val="24"/>
        </w:rPr>
        <w:t>6.4</w:t>
      </w:r>
      <w:r w:rsidR="004B1DF7">
        <w:rPr>
          <w:smallCaps/>
          <w:noProof/>
          <w:sz w:val="24"/>
          <w:szCs w:val="24"/>
        </w:rPr>
        <w:t xml:space="preserve"> </w:t>
      </w:r>
      <w:r w:rsidRPr="001E27D5">
        <w:rPr>
          <w:noProof/>
          <w:sz w:val="24"/>
          <w:szCs w:val="24"/>
        </w:rPr>
        <w:t>SPECIAL PRECAUTIONS FOR STORAGE</w:t>
      </w:r>
    </w:p>
    <w:p w14:paraId="30104B96" w14:textId="77777777" w:rsidR="000C49CD" w:rsidRPr="00CD6A4B" w:rsidRDefault="000C49CD" w:rsidP="00921760">
      <w:pPr>
        <w:pStyle w:val="NoSpacing"/>
        <w:ind w:left="360"/>
        <w:rPr>
          <w:noProof/>
          <w:sz w:val="24"/>
          <w:szCs w:val="24"/>
          <w:lang w:val="en-AU"/>
        </w:rPr>
      </w:pPr>
      <w:r w:rsidRPr="00CD6A4B">
        <w:rPr>
          <w:noProof/>
          <w:sz w:val="24"/>
          <w:szCs w:val="24"/>
          <w:u w:val="single"/>
          <w:lang w:val="en-AU"/>
        </w:rPr>
        <w:t>Prior to dispensing to the patient</w:t>
      </w:r>
      <w:r w:rsidRPr="00CD6A4B">
        <w:rPr>
          <w:noProof/>
          <w:sz w:val="24"/>
          <w:szCs w:val="24"/>
          <w:lang w:val="en-AU"/>
        </w:rPr>
        <w:t>:</w:t>
      </w:r>
    </w:p>
    <w:p w14:paraId="7C308205"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Store </w:t>
      </w:r>
      <w:r w:rsidR="009F0317" w:rsidRPr="00CD6A4B">
        <w:rPr>
          <w:noProof/>
          <w:sz w:val="24"/>
          <w:szCs w:val="24"/>
          <w:lang w:val="en-AU"/>
        </w:rPr>
        <w:t>in a refrigerator (</w:t>
      </w:r>
      <w:r w:rsidRPr="00CD6A4B">
        <w:rPr>
          <w:noProof/>
          <w:sz w:val="24"/>
          <w:szCs w:val="24"/>
          <w:lang w:val="en-AU"/>
        </w:rPr>
        <w:t>2-8°C</w:t>
      </w:r>
      <w:r w:rsidR="009F0317" w:rsidRPr="00CD6A4B">
        <w:rPr>
          <w:noProof/>
          <w:sz w:val="24"/>
          <w:szCs w:val="24"/>
          <w:lang w:val="en-AU"/>
        </w:rPr>
        <w:t xml:space="preserve">) </w:t>
      </w:r>
      <w:r w:rsidR="00A467CD" w:rsidRPr="00CD6A4B">
        <w:rPr>
          <w:noProof/>
          <w:sz w:val="24"/>
          <w:szCs w:val="24"/>
          <w:lang w:val="en-AU"/>
        </w:rPr>
        <w:t>(</w:t>
      </w:r>
      <w:r w:rsidRPr="00CD6A4B">
        <w:rPr>
          <w:noProof/>
          <w:sz w:val="24"/>
          <w:szCs w:val="24"/>
          <w:lang w:val="en-AU"/>
        </w:rPr>
        <w:t>for a maximum of 15 months).</w:t>
      </w:r>
      <w:r w:rsidR="00D35E4F">
        <w:rPr>
          <w:noProof/>
          <w:sz w:val="24"/>
          <w:szCs w:val="24"/>
          <w:lang w:val="en-AU"/>
        </w:rPr>
        <w:t xml:space="preserve"> </w:t>
      </w:r>
      <w:r w:rsidR="00D35E4F" w:rsidRPr="00D35E4F">
        <w:rPr>
          <w:noProof/>
          <w:sz w:val="24"/>
          <w:szCs w:val="24"/>
          <w:lang w:val="en-AU"/>
        </w:rPr>
        <w:t>Do not freeze.</w:t>
      </w:r>
    </w:p>
    <w:p w14:paraId="6BF8F36C" w14:textId="77777777" w:rsidR="003649D5" w:rsidRPr="00CD6A4B" w:rsidRDefault="003649D5" w:rsidP="00921760">
      <w:pPr>
        <w:pStyle w:val="NoSpacing"/>
        <w:ind w:left="360"/>
        <w:rPr>
          <w:noProof/>
          <w:sz w:val="24"/>
          <w:szCs w:val="24"/>
          <w:lang w:val="en-AU"/>
        </w:rPr>
      </w:pPr>
    </w:p>
    <w:p w14:paraId="489F6EF2" w14:textId="77777777" w:rsidR="000C49CD" w:rsidRPr="00CD6A4B" w:rsidRDefault="000C49CD" w:rsidP="00921760">
      <w:pPr>
        <w:pStyle w:val="NoSpacing"/>
        <w:ind w:left="360"/>
        <w:rPr>
          <w:noProof/>
          <w:sz w:val="24"/>
          <w:szCs w:val="24"/>
          <w:u w:val="single"/>
          <w:lang w:val="en-AU"/>
        </w:rPr>
      </w:pPr>
      <w:r w:rsidRPr="00CD6A4B">
        <w:rPr>
          <w:noProof/>
          <w:sz w:val="24"/>
          <w:szCs w:val="24"/>
          <w:u w:val="single"/>
          <w:lang w:val="en-AU"/>
        </w:rPr>
        <w:t>After dispensing:</w:t>
      </w:r>
    </w:p>
    <w:p w14:paraId="2770055E" w14:textId="77777777" w:rsidR="000C49CD" w:rsidRPr="00CD6A4B" w:rsidRDefault="003649D5" w:rsidP="00921760">
      <w:pPr>
        <w:pStyle w:val="NoSpacing"/>
        <w:ind w:left="360"/>
        <w:rPr>
          <w:noProof/>
          <w:sz w:val="24"/>
          <w:szCs w:val="24"/>
          <w:lang w:val="en-AU"/>
        </w:rPr>
      </w:pPr>
      <w:r w:rsidRPr="00CD6A4B">
        <w:rPr>
          <w:noProof/>
          <w:sz w:val="24"/>
          <w:szCs w:val="24"/>
          <w:lang w:val="en-AU"/>
        </w:rPr>
        <w:t>S</w:t>
      </w:r>
      <w:r w:rsidR="000C49CD" w:rsidRPr="00CD6A4B">
        <w:rPr>
          <w:noProof/>
          <w:sz w:val="24"/>
          <w:szCs w:val="24"/>
          <w:lang w:val="en-AU"/>
        </w:rPr>
        <w:t xml:space="preserve">tore </w:t>
      </w:r>
      <w:r w:rsidRPr="00CD6A4B">
        <w:rPr>
          <w:noProof/>
          <w:sz w:val="24"/>
          <w:szCs w:val="24"/>
          <w:lang w:val="en-AU"/>
        </w:rPr>
        <w:t>below</w:t>
      </w:r>
      <w:r w:rsidR="000C49CD" w:rsidRPr="00CD6A4B">
        <w:rPr>
          <w:noProof/>
          <w:sz w:val="24"/>
          <w:szCs w:val="24"/>
          <w:lang w:val="en-AU"/>
        </w:rPr>
        <w:t xml:space="preserve"> </w:t>
      </w:r>
      <w:r w:rsidR="00F057AC">
        <w:rPr>
          <w:noProof/>
          <w:sz w:val="24"/>
          <w:szCs w:val="24"/>
          <w:lang w:val="en-AU"/>
        </w:rPr>
        <w:t>30</w:t>
      </w:r>
      <w:r w:rsidR="000C49CD" w:rsidRPr="00CD6A4B">
        <w:rPr>
          <w:noProof/>
          <w:sz w:val="24"/>
          <w:szCs w:val="24"/>
          <w:lang w:val="en-AU"/>
        </w:rPr>
        <w:t xml:space="preserve">°C (for a maximum of </w:t>
      </w:r>
      <w:r w:rsidR="00F057AC">
        <w:rPr>
          <w:noProof/>
          <w:sz w:val="24"/>
          <w:szCs w:val="24"/>
          <w:lang w:val="en-AU"/>
        </w:rPr>
        <w:t>2</w:t>
      </w:r>
      <w:r w:rsidR="00CC4420" w:rsidRPr="00CD6A4B">
        <w:rPr>
          <w:noProof/>
          <w:sz w:val="24"/>
          <w:szCs w:val="24"/>
          <w:lang w:val="en-AU"/>
        </w:rPr>
        <w:t xml:space="preserve"> </w:t>
      </w:r>
      <w:r w:rsidR="000C49CD" w:rsidRPr="00CD6A4B">
        <w:rPr>
          <w:noProof/>
          <w:sz w:val="24"/>
          <w:szCs w:val="24"/>
          <w:lang w:val="en-AU"/>
        </w:rPr>
        <w:t>months).</w:t>
      </w:r>
    </w:p>
    <w:p w14:paraId="0F8ABD9E" w14:textId="77777777" w:rsidR="009F0317" w:rsidRPr="00CD6A4B" w:rsidRDefault="009F0317" w:rsidP="00921760">
      <w:pPr>
        <w:pStyle w:val="NoSpacing"/>
        <w:ind w:left="360"/>
        <w:rPr>
          <w:sz w:val="24"/>
          <w:szCs w:val="24"/>
          <w:lang w:val="en-AU" w:eastAsia="fr-FR"/>
        </w:rPr>
      </w:pPr>
    </w:p>
    <w:p w14:paraId="58992167" w14:textId="77777777" w:rsidR="009F0317" w:rsidRPr="00CD6A4B" w:rsidRDefault="009F0317" w:rsidP="00921760">
      <w:pPr>
        <w:pStyle w:val="NoSpacing"/>
        <w:ind w:left="360"/>
        <w:rPr>
          <w:sz w:val="24"/>
          <w:szCs w:val="24"/>
          <w:lang w:val="en-AU" w:eastAsia="fr-FR"/>
        </w:rPr>
      </w:pPr>
      <w:r w:rsidRPr="00CD6A4B">
        <w:rPr>
          <w:sz w:val="24"/>
          <w:szCs w:val="24"/>
          <w:lang w:val="en-AU" w:eastAsia="fr-FR"/>
        </w:rPr>
        <w:t>The canister contains a pressurised liquid. Do not expose to temperatures higher than 50°C</w:t>
      </w:r>
      <w:r w:rsidR="00FC75D1" w:rsidRPr="00CD6A4B">
        <w:rPr>
          <w:sz w:val="24"/>
          <w:szCs w:val="24"/>
          <w:lang w:val="en-AU" w:eastAsia="fr-FR"/>
        </w:rPr>
        <w:t xml:space="preserve">. </w:t>
      </w:r>
      <w:r w:rsidRPr="00CD6A4B">
        <w:rPr>
          <w:sz w:val="24"/>
          <w:szCs w:val="24"/>
          <w:lang w:val="en-AU" w:eastAsia="fr-FR"/>
        </w:rPr>
        <w:t>Do not pierce the canister</w:t>
      </w:r>
      <w:r w:rsidRPr="00CD6A4B">
        <w:rPr>
          <w:sz w:val="24"/>
          <w:szCs w:val="24"/>
          <w:lang w:val="en-AU"/>
        </w:rPr>
        <w:t>.</w:t>
      </w:r>
    </w:p>
    <w:p w14:paraId="05A33F71" w14:textId="77777777" w:rsidR="000C49CD" w:rsidRPr="00CD6A4B" w:rsidRDefault="000C49CD" w:rsidP="00921760">
      <w:pPr>
        <w:pStyle w:val="NoSpacing"/>
        <w:ind w:left="360"/>
        <w:rPr>
          <w:noProof/>
          <w:sz w:val="24"/>
          <w:szCs w:val="24"/>
          <w:lang w:val="en-AU"/>
        </w:rPr>
      </w:pPr>
    </w:p>
    <w:p w14:paraId="62C58F6A" w14:textId="77777777" w:rsidR="000C49CD" w:rsidRPr="001E27D5" w:rsidRDefault="003649D5" w:rsidP="00921760">
      <w:pPr>
        <w:pStyle w:val="Heading2"/>
        <w:jc w:val="left"/>
        <w:rPr>
          <w:noProof/>
          <w:sz w:val="24"/>
          <w:szCs w:val="24"/>
        </w:rPr>
      </w:pPr>
      <w:r w:rsidRPr="001E27D5">
        <w:rPr>
          <w:smallCaps/>
          <w:noProof/>
          <w:sz w:val="24"/>
          <w:szCs w:val="24"/>
        </w:rPr>
        <w:t>6.5</w:t>
      </w:r>
      <w:r w:rsidR="004B1DF7">
        <w:rPr>
          <w:smallCaps/>
          <w:noProof/>
          <w:sz w:val="24"/>
          <w:szCs w:val="24"/>
        </w:rPr>
        <w:t xml:space="preserve"> </w:t>
      </w:r>
      <w:r w:rsidRPr="001E27D5">
        <w:rPr>
          <w:noProof/>
          <w:sz w:val="24"/>
          <w:szCs w:val="24"/>
        </w:rPr>
        <w:t>NATURE AND CONTENTS OF CONTAINER</w:t>
      </w:r>
    </w:p>
    <w:p w14:paraId="501BCCA5" w14:textId="77777777" w:rsidR="0052162B" w:rsidRDefault="0038362D" w:rsidP="00921760">
      <w:pPr>
        <w:pStyle w:val="NoSpacing"/>
        <w:ind w:left="360"/>
        <w:rPr>
          <w:noProof/>
          <w:sz w:val="24"/>
          <w:szCs w:val="24"/>
          <w:lang w:val="en-AU"/>
        </w:rPr>
      </w:pPr>
      <w:r w:rsidRPr="0038362D">
        <w:rPr>
          <w:noProof/>
          <w:sz w:val="24"/>
          <w:szCs w:val="24"/>
          <w:lang w:val="en-AU"/>
        </w:rPr>
        <w:t>The inhalation solution is contained in a pressurised aluminium container sealed with a metering valve.</w:t>
      </w:r>
    </w:p>
    <w:p w14:paraId="5586A870" w14:textId="77777777" w:rsidR="0052162B" w:rsidRDefault="0052162B" w:rsidP="00921760">
      <w:pPr>
        <w:pStyle w:val="NoSpacing"/>
        <w:ind w:left="360"/>
        <w:rPr>
          <w:noProof/>
          <w:sz w:val="24"/>
          <w:szCs w:val="24"/>
          <w:lang w:val="en-AU"/>
        </w:rPr>
      </w:pPr>
    </w:p>
    <w:p w14:paraId="439EAF9F" w14:textId="230A6FDB" w:rsidR="0052162B" w:rsidRDefault="0038362D" w:rsidP="00921760">
      <w:pPr>
        <w:pStyle w:val="NoSpacing"/>
        <w:ind w:left="360"/>
        <w:rPr>
          <w:noProof/>
          <w:sz w:val="24"/>
          <w:szCs w:val="24"/>
          <w:lang w:val="en-AU"/>
        </w:rPr>
      </w:pPr>
      <w:r w:rsidRPr="0038362D">
        <w:rPr>
          <w:noProof/>
          <w:sz w:val="24"/>
          <w:szCs w:val="24"/>
          <w:lang w:val="en-AU"/>
        </w:rPr>
        <w:t>The canister is inserted into a polypropylene plastic actuator which incorporates a mouthpiece and is fitted with a plastic protective cap.</w:t>
      </w:r>
    </w:p>
    <w:p w14:paraId="39C436A3" w14:textId="77777777" w:rsidR="0052162B" w:rsidRDefault="0052162B" w:rsidP="00921760">
      <w:pPr>
        <w:pStyle w:val="NoSpacing"/>
        <w:ind w:left="360"/>
        <w:rPr>
          <w:noProof/>
          <w:sz w:val="24"/>
          <w:szCs w:val="24"/>
          <w:lang w:val="en-AU"/>
        </w:rPr>
      </w:pPr>
    </w:p>
    <w:p w14:paraId="7EEDF454" w14:textId="6271F8DA" w:rsidR="00A467CD" w:rsidRDefault="0038362D" w:rsidP="00921760">
      <w:pPr>
        <w:pStyle w:val="NoSpacing"/>
        <w:ind w:left="360"/>
        <w:rPr>
          <w:noProof/>
          <w:sz w:val="24"/>
          <w:szCs w:val="24"/>
          <w:lang w:val="en-AU"/>
        </w:rPr>
      </w:pPr>
      <w:r w:rsidRPr="0038362D">
        <w:rPr>
          <w:noProof/>
          <w:sz w:val="24"/>
          <w:szCs w:val="24"/>
          <w:lang w:val="en-AU"/>
        </w:rPr>
        <w:t>The actuator is light purplish-red with a dark purplish-red cap. The actuator has a dose counter.</w:t>
      </w:r>
      <w:r w:rsidR="00F20B2D">
        <w:rPr>
          <w:noProof/>
          <w:sz w:val="24"/>
          <w:szCs w:val="24"/>
          <w:lang w:val="en-AU"/>
        </w:rPr>
        <w:t xml:space="preserve"> </w:t>
      </w:r>
      <w:r w:rsidR="00F20B2D" w:rsidRPr="00F20B2D">
        <w:rPr>
          <w:noProof/>
          <w:sz w:val="24"/>
          <w:szCs w:val="24"/>
          <w:lang w:val="en-AU"/>
        </w:rPr>
        <w:t xml:space="preserve">The dose </w:t>
      </w:r>
      <w:r w:rsidR="00F20B2D">
        <w:rPr>
          <w:noProof/>
          <w:sz w:val="24"/>
          <w:szCs w:val="24"/>
          <w:lang w:val="en-AU"/>
        </w:rPr>
        <w:t>counter</w:t>
      </w:r>
      <w:r w:rsidR="00F20B2D" w:rsidRPr="00F20B2D">
        <w:rPr>
          <w:noProof/>
          <w:sz w:val="24"/>
          <w:szCs w:val="24"/>
          <w:lang w:val="en-AU"/>
        </w:rPr>
        <w:t xml:space="preserve"> will show number of actuations left in the canister through a window in the plastic</w:t>
      </w:r>
      <w:r w:rsidR="0052162B">
        <w:rPr>
          <w:noProof/>
          <w:sz w:val="24"/>
          <w:szCs w:val="24"/>
          <w:lang w:val="en-AU"/>
        </w:rPr>
        <w:t xml:space="preserve"> </w:t>
      </w:r>
      <w:r w:rsidR="00F20B2D" w:rsidRPr="00F20B2D">
        <w:rPr>
          <w:noProof/>
          <w:sz w:val="24"/>
          <w:szCs w:val="24"/>
          <w:lang w:val="en-AU"/>
        </w:rPr>
        <w:t>actuator.</w:t>
      </w:r>
    </w:p>
    <w:p w14:paraId="09C323A5" w14:textId="77777777" w:rsidR="0052162B" w:rsidRDefault="0052162B" w:rsidP="00921760">
      <w:pPr>
        <w:pStyle w:val="NoSpacing"/>
        <w:ind w:left="360"/>
        <w:rPr>
          <w:noProof/>
          <w:sz w:val="24"/>
          <w:szCs w:val="24"/>
          <w:lang w:val="en-AU"/>
        </w:rPr>
      </w:pPr>
    </w:p>
    <w:p w14:paraId="1E3B1E6D" w14:textId="77777777" w:rsidR="004C70FA" w:rsidRDefault="000C49CD" w:rsidP="00921760">
      <w:pPr>
        <w:pStyle w:val="NoSpacing"/>
        <w:ind w:left="360"/>
        <w:rPr>
          <w:noProof/>
          <w:sz w:val="24"/>
          <w:szCs w:val="24"/>
          <w:lang w:val="en-AU"/>
        </w:rPr>
      </w:pPr>
      <w:r w:rsidRPr="00CD6A4B">
        <w:rPr>
          <w:noProof/>
          <w:sz w:val="24"/>
          <w:szCs w:val="24"/>
          <w:lang w:val="en-AU"/>
        </w:rPr>
        <w:t xml:space="preserve">Each </w:t>
      </w:r>
      <w:r w:rsidR="00D652CD" w:rsidRPr="00CD6A4B">
        <w:rPr>
          <w:noProof/>
          <w:sz w:val="24"/>
          <w:szCs w:val="24"/>
          <w:lang w:val="en-AU"/>
        </w:rPr>
        <w:t>pack contains</w:t>
      </w:r>
      <w:r w:rsidR="00F057AC">
        <w:rPr>
          <w:noProof/>
          <w:sz w:val="24"/>
          <w:szCs w:val="24"/>
          <w:lang w:val="en-AU"/>
        </w:rPr>
        <w:t xml:space="preserve"> one</w:t>
      </w:r>
      <w:r w:rsidR="00D652CD" w:rsidRPr="00CD6A4B">
        <w:rPr>
          <w:noProof/>
          <w:sz w:val="24"/>
          <w:szCs w:val="24"/>
          <w:lang w:val="en-AU"/>
        </w:rPr>
        <w:t xml:space="preserve"> </w:t>
      </w:r>
      <w:r w:rsidR="0034611E" w:rsidRPr="00CD6A4B">
        <w:rPr>
          <w:noProof/>
          <w:sz w:val="24"/>
          <w:szCs w:val="24"/>
          <w:lang w:val="en-AU"/>
        </w:rPr>
        <w:t xml:space="preserve">pressurised </w:t>
      </w:r>
      <w:r w:rsidRPr="00CD6A4B">
        <w:rPr>
          <w:noProof/>
          <w:sz w:val="24"/>
          <w:szCs w:val="24"/>
          <w:lang w:val="en-AU"/>
        </w:rPr>
        <w:t xml:space="preserve">container </w:t>
      </w:r>
      <w:r w:rsidR="00D652CD" w:rsidRPr="00CD6A4B">
        <w:rPr>
          <w:noProof/>
          <w:sz w:val="24"/>
          <w:szCs w:val="24"/>
          <w:lang w:val="en-AU"/>
        </w:rPr>
        <w:t xml:space="preserve">which </w:t>
      </w:r>
      <w:r w:rsidRPr="00CD6A4B">
        <w:rPr>
          <w:noProof/>
          <w:sz w:val="24"/>
          <w:szCs w:val="24"/>
          <w:lang w:val="en-AU"/>
        </w:rPr>
        <w:t>provides 120 actuations</w:t>
      </w:r>
      <w:r w:rsidR="00F057AC">
        <w:rPr>
          <w:noProof/>
          <w:sz w:val="24"/>
          <w:szCs w:val="24"/>
          <w:lang w:val="en-AU"/>
        </w:rPr>
        <w:t>.</w:t>
      </w:r>
    </w:p>
    <w:p w14:paraId="5D0AF8E3" w14:textId="77777777" w:rsidR="003649D5" w:rsidRPr="00CD6A4B" w:rsidRDefault="003649D5" w:rsidP="00921760">
      <w:pPr>
        <w:pStyle w:val="NoSpacing"/>
        <w:ind w:left="360"/>
        <w:rPr>
          <w:noProof/>
          <w:sz w:val="24"/>
          <w:szCs w:val="24"/>
          <w:lang w:val="en-AU"/>
        </w:rPr>
      </w:pPr>
    </w:p>
    <w:p w14:paraId="08FB0CA3" w14:textId="77777777" w:rsidR="000C49CD" w:rsidRPr="001E27D5" w:rsidRDefault="003649D5" w:rsidP="00921760">
      <w:pPr>
        <w:pStyle w:val="Heading2"/>
        <w:jc w:val="left"/>
        <w:rPr>
          <w:i/>
          <w:noProof/>
          <w:sz w:val="24"/>
          <w:szCs w:val="24"/>
          <w:u w:val="single"/>
        </w:rPr>
      </w:pPr>
      <w:r w:rsidRPr="001E27D5">
        <w:rPr>
          <w:smallCaps/>
          <w:noProof/>
          <w:sz w:val="24"/>
          <w:szCs w:val="24"/>
        </w:rPr>
        <w:t>6.6</w:t>
      </w:r>
      <w:r w:rsidR="004B1DF7">
        <w:rPr>
          <w:smallCaps/>
          <w:noProof/>
          <w:sz w:val="24"/>
          <w:szCs w:val="24"/>
        </w:rPr>
        <w:t xml:space="preserve"> </w:t>
      </w:r>
      <w:r w:rsidRPr="001E27D5">
        <w:rPr>
          <w:noProof/>
          <w:sz w:val="24"/>
          <w:szCs w:val="24"/>
        </w:rPr>
        <w:t>SPECIAL PRECAUTIONS FOR DISPOSAL</w:t>
      </w:r>
    </w:p>
    <w:p w14:paraId="22207979" w14:textId="77777777" w:rsidR="000C49CD" w:rsidRPr="00BD2FBB" w:rsidRDefault="000C49CD" w:rsidP="00921760">
      <w:pPr>
        <w:pStyle w:val="NoSpacing"/>
        <w:ind w:left="360"/>
        <w:rPr>
          <w:noProof/>
          <w:sz w:val="24"/>
          <w:szCs w:val="24"/>
          <w:lang w:val="en-AU"/>
        </w:rPr>
      </w:pPr>
      <w:r w:rsidRPr="00BD2FBB">
        <w:rPr>
          <w:noProof/>
          <w:sz w:val="24"/>
          <w:szCs w:val="24"/>
          <w:u w:val="single"/>
          <w:lang w:val="en-AU"/>
        </w:rPr>
        <w:t>For pharmacies</w:t>
      </w:r>
      <w:r w:rsidRPr="00BD2FBB">
        <w:rPr>
          <w:noProof/>
          <w:sz w:val="24"/>
          <w:szCs w:val="24"/>
          <w:lang w:val="en-AU"/>
        </w:rPr>
        <w:t>:</w:t>
      </w:r>
    </w:p>
    <w:p w14:paraId="52E0C988" w14:textId="77777777" w:rsidR="000C49CD" w:rsidRPr="00CD6A4B" w:rsidRDefault="000C49CD" w:rsidP="00921760">
      <w:pPr>
        <w:pStyle w:val="NoSpacing"/>
        <w:ind w:left="360"/>
        <w:rPr>
          <w:noProof/>
          <w:sz w:val="24"/>
          <w:szCs w:val="24"/>
          <w:lang w:val="en-AU"/>
        </w:rPr>
      </w:pPr>
      <w:r w:rsidRPr="00CD6A4B">
        <w:rPr>
          <w:noProof/>
          <w:sz w:val="24"/>
          <w:szCs w:val="24"/>
          <w:lang w:val="en-AU"/>
        </w:rPr>
        <w:t xml:space="preserve">Enter the date of dispensing to the patient on the pack. </w:t>
      </w:r>
    </w:p>
    <w:p w14:paraId="14A0578D" w14:textId="77777777" w:rsidR="00FE0085" w:rsidRPr="00CD6A4B" w:rsidRDefault="000C49CD" w:rsidP="00921760">
      <w:pPr>
        <w:pStyle w:val="NoSpacing"/>
        <w:ind w:left="360"/>
        <w:rPr>
          <w:noProof/>
          <w:sz w:val="24"/>
          <w:szCs w:val="24"/>
          <w:lang w:val="en-AU"/>
        </w:rPr>
      </w:pPr>
      <w:r w:rsidRPr="00CD6A4B">
        <w:rPr>
          <w:noProof/>
          <w:sz w:val="24"/>
          <w:szCs w:val="24"/>
          <w:lang w:val="en-AU"/>
        </w:rPr>
        <w:t xml:space="preserve">Ensure that there is a period of at least </w:t>
      </w:r>
      <w:r w:rsidR="00F73D40">
        <w:rPr>
          <w:noProof/>
          <w:sz w:val="24"/>
          <w:szCs w:val="24"/>
          <w:lang w:val="en-AU"/>
        </w:rPr>
        <w:t>2</w:t>
      </w:r>
      <w:r w:rsidR="00CC4420" w:rsidRPr="00CD6A4B">
        <w:rPr>
          <w:noProof/>
          <w:sz w:val="24"/>
          <w:szCs w:val="24"/>
          <w:lang w:val="en-AU"/>
        </w:rPr>
        <w:t xml:space="preserve"> </w:t>
      </w:r>
      <w:r w:rsidRPr="00CD6A4B">
        <w:rPr>
          <w:noProof/>
          <w:sz w:val="24"/>
          <w:szCs w:val="24"/>
          <w:lang w:val="en-AU"/>
        </w:rPr>
        <w:t>months between the date of dispensing and the expiry date printed on the pack.</w:t>
      </w:r>
    </w:p>
    <w:p w14:paraId="664B7A56" w14:textId="77777777" w:rsidR="003649D5" w:rsidRPr="00CD6A4B" w:rsidRDefault="003649D5" w:rsidP="00921760">
      <w:pPr>
        <w:pStyle w:val="NoSpacing"/>
        <w:ind w:left="360"/>
        <w:rPr>
          <w:noProof/>
          <w:sz w:val="24"/>
          <w:szCs w:val="24"/>
          <w:lang w:val="en-AU"/>
        </w:rPr>
      </w:pPr>
    </w:p>
    <w:p w14:paraId="78A12555" w14:textId="77777777" w:rsidR="000C49CD" w:rsidRDefault="003649D5" w:rsidP="00921760">
      <w:pPr>
        <w:pStyle w:val="NoSpacing"/>
        <w:ind w:left="360"/>
        <w:rPr>
          <w:noProof/>
          <w:sz w:val="24"/>
          <w:szCs w:val="24"/>
          <w:lang w:val="en-AU"/>
        </w:rPr>
      </w:pPr>
      <w:r w:rsidRPr="00CD6A4B">
        <w:rPr>
          <w:noProof/>
          <w:sz w:val="24"/>
          <w:szCs w:val="24"/>
          <w:lang w:val="en-AU"/>
        </w:rPr>
        <w:t>In Australia, any unused medicine or waste material should be disposed of in accordance with local requirements</w:t>
      </w:r>
      <w:r w:rsidR="005835D0">
        <w:rPr>
          <w:noProof/>
          <w:sz w:val="24"/>
          <w:szCs w:val="24"/>
          <w:lang w:val="en-AU"/>
        </w:rPr>
        <w:t>.</w:t>
      </w:r>
    </w:p>
    <w:p w14:paraId="592223E4" w14:textId="77777777" w:rsidR="003649D5" w:rsidRPr="00CD6A4B" w:rsidRDefault="003649D5" w:rsidP="00921760">
      <w:pPr>
        <w:pStyle w:val="NoSpacing"/>
        <w:rPr>
          <w:noProof/>
          <w:sz w:val="24"/>
          <w:szCs w:val="24"/>
          <w:lang w:val="en-AU"/>
        </w:rPr>
      </w:pPr>
    </w:p>
    <w:p w14:paraId="0DC7BEF8" w14:textId="77777777" w:rsidR="003649D5" w:rsidRPr="001E27D5" w:rsidRDefault="00DC23AE" w:rsidP="00921760">
      <w:pPr>
        <w:pStyle w:val="Heading2"/>
        <w:jc w:val="left"/>
        <w:rPr>
          <w:i/>
          <w:noProof/>
          <w:sz w:val="24"/>
          <w:szCs w:val="24"/>
          <w:u w:val="single"/>
        </w:rPr>
      </w:pPr>
      <w:r>
        <w:rPr>
          <w:noProof/>
          <w:sz w:val="24"/>
          <w:szCs w:val="24"/>
          <w:lang w:val="en-AU" w:eastAsia="en-AU"/>
        </w:rPr>
        <w:drawing>
          <wp:anchor distT="0" distB="0" distL="114300" distR="114300" simplePos="0" relativeHeight="251657216" behindDoc="1" locked="0" layoutInCell="1" allowOverlap="1" wp14:anchorId="1D3D1D66" wp14:editId="443EDD90">
            <wp:simplePos x="0" y="0"/>
            <wp:positionH relativeFrom="column">
              <wp:posOffset>333375</wp:posOffset>
            </wp:positionH>
            <wp:positionV relativeFrom="paragraph">
              <wp:posOffset>351790</wp:posOffset>
            </wp:positionV>
            <wp:extent cx="2354580" cy="1607185"/>
            <wp:effectExtent l="0" t="0" r="7620" b="0"/>
            <wp:wrapTopAndBottom/>
            <wp:docPr id="6"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3789" t="37411" r="64549" b="36360"/>
                    <a:stretch>
                      <a:fillRect/>
                    </a:stretch>
                  </pic:blipFill>
                  <pic:spPr bwMode="auto">
                    <a:xfrm>
                      <a:off x="0" y="0"/>
                      <a:ext cx="2354580" cy="1607185"/>
                    </a:xfrm>
                    <a:prstGeom prst="rect">
                      <a:avLst/>
                    </a:prstGeom>
                    <a:noFill/>
                  </pic:spPr>
                </pic:pic>
              </a:graphicData>
            </a:graphic>
            <wp14:sizeRelH relativeFrom="page">
              <wp14:pctWidth>0</wp14:pctWidth>
            </wp14:sizeRelH>
            <wp14:sizeRelV relativeFrom="page">
              <wp14:pctHeight>0</wp14:pctHeight>
            </wp14:sizeRelV>
          </wp:anchor>
        </w:drawing>
      </w:r>
      <w:r w:rsidR="003649D5" w:rsidRPr="001E27D5">
        <w:rPr>
          <w:smallCaps/>
          <w:noProof/>
          <w:sz w:val="24"/>
          <w:szCs w:val="24"/>
        </w:rPr>
        <w:t>6.7</w:t>
      </w:r>
      <w:r w:rsidR="004B1DF7">
        <w:rPr>
          <w:smallCaps/>
          <w:noProof/>
          <w:sz w:val="24"/>
          <w:szCs w:val="24"/>
        </w:rPr>
        <w:t xml:space="preserve"> </w:t>
      </w:r>
      <w:r w:rsidR="003649D5" w:rsidRPr="001E27D5">
        <w:rPr>
          <w:noProof/>
          <w:sz w:val="24"/>
          <w:szCs w:val="24"/>
        </w:rPr>
        <w:t>PHYSICOCHEMICAL PROPERTIES</w:t>
      </w:r>
    </w:p>
    <w:p w14:paraId="42F5DB1A" w14:textId="77777777" w:rsidR="003649D5" w:rsidRPr="00BD2FBB" w:rsidRDefault="002D7B0B" w:rsidP="00921760">
      <w:pPr>
        <w:pStyle w:val="NoSpacing"/>
        <w:ind w:left="360"/>
        <w:rPr>
          <w:b/>
          <w:noProof/>
          <w:sz w:val="24"/>
          <w:szCs w:val="24"/>
          <w:lang w:val="en-AU"/>
        </w:rPr>
      </w:pPr>
      <w:r>
        <w:rPr>
          <w:noProof/>
          <w:lang w:val="en-AU" w:eastAsia="en-AU"/>
        </w:rPr>
        <w:drawing>
          <wp:anchor distT="0" distB="0" distL="114300" distR="114300" simplePos="0" relativeHeight="251658240" behindDoc="0" locked="0" layoutInCell="1" allowOverlap="1" wp14:anchorId="538423B8" wp14:editId="74C7A799">
            <wp:simplePos x="0" y="0"/>
            <wp:positionH relativeFrom="column">
              <wp:posOffset>3321685</wp:posOffset>
            </wp:positionH>
            <wp:positionV relativeFrom="paragraph">
              <wp:posOffset>312420</wp:posOffset>
            </wp:positionV>
            <wp:extent cx="2743200" cy="1371600"/>
            <wp:effectExtent l="0" t="0" r="0" b="0"/>
            <wp:wrapNone/>
            <wp:docPr id="7" name="Picture 7" descr="Chemical structur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9D5" w:rsidRPr="00BD2FBB">
        <w:rPr>
          <w:b/>
          <w:noProof/>
          <w:sz w:val="24"/>
          <w:szCs w:val="24"/>
          <w:lang w:val="en-AU"/>
        </w:rPr>
        <w:t>Chemical structure</w:t>
      </w:r>
    </w:p>
    <w:p w14:paraId="6CE35853" w14:textId="77777777" w:rsidR="00080E07" w:rsidRPr="00CD6A4B" w:rsidRDefault="007C2C75" w:rsidP="00921760">
      <w:pPr>
        <w:pStyle w:val="NoSpacing"/>
        <w:ind w:left="1080"/>
        <w:rPr>
          <w:noProof/>
          <w:sz w:val="24"/>
          <w:szCs w:val="24"/>
          <w:lang w:val="en-AU"/>
        </w:rPr>
      </w:pPr>
      <w:r w:rsidRPr="00CD6A4B">
        <w:rPr>
          <w:noProof/>
          <w:sz w:val="24"/>
          <w:szCs w:val="24"/>
          <w:lang w:val="en-AU"/>
        </w:rPr>
        <w:t>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w:t>
      </w:r>
      <w:r w:rsidRPr="00CD6A4B">
        <w:rPr>
          <w:noProof/>
          <w:sz w:val="24"/>
          <w:szCs w:val="24"/>
          <w:lang w:val="en-AU"/>
        </w:rPr>
        <w:tab/>
      </w:r>
      <w:r w:rsidRPr="00CD6A4B">
        <w:rPr>
          <w:noProof/>
          <w:sz w:val="24"/>
          <w:szCs w:val="24"/>
          <w:lang w:val="en-AU"/>
        </w:rPr>
        <w:tab/>
      </w:r>
      <w:r w:rsidRPr="00CD6A4B">
        <w:rPr>
          <w:noProof/>
          <w:sz w:val="24"/>
          <w:szCs w:val="24"/>
          <w:lang w:val="en-AU"/>
        </w:rPr>
        <w:tab/>
        <w:t>Formoterol fumarate dihydrate</w:t>
      </w:r>
    </w:p>
    <w:p w14:paraId="68C046DC" w14:textId="77777777" w:rsidR="007C2C75" w:rsidRPr="00CD6A4B" w:rsidRDefault="007C2C75" w:rsidP="00921760">
      <w:pPr>
        <w:pStyle w:val="NoSpacing"/>
        <w:ind w:left="360"/>
        <w:rPr>
          <w:noProof/>
          <w:sz w:val="24"/>
          <w:szCs w:val="24"/>
          <w:lang w:val="en-AU"/>
        </w:rPr>
      </w:pPr>
    </w:p>
    <w:p w14:paraId="336B568A" w14:textId="77777777" w:rsidR="003649D5" w:rsidRPr="00BD2FBB" w:rsidRDefault="003649D5" w:rsidP="00921760">
      <w:pPr>
        <w:pStyle w:val="NoSpacing"/>
        <w:ind w:left="360"/>
        <w:rPr>
          <w:b/>
          <w:noProof/>
          <w:sz w:val="24"/>
          <w:szCs w:val="24"/>
          <w:lang w:val="en-AU"/>
        </w:rPr>
      </w:pPr>
      <w:r w:rsidRPr="00BD2FBB">
        <w:rPr>
          <w:b/>
          <w:noProof/>
          <w:sz w:val="24"/>
          <w:szCs w:val="24"/>
          <w:lang w:val="en-AU"/>
        </w:rPr>
        <w:t>CAS number</w:t>
      </w:r>
    </w:p>
    <w:p w14:paraId="37E3C633" w14:textId="77777777" w:rsidR="003649D5" w:rsidRPr="00CD6A4B" w:rsidRDefault="003649D5" w:rsidP="00921760">
      <w:pPr>
        <w:pStyle w:val="NoSpacing"/>
        <w:ind w:left="360"/>
        <w:rPr>
          <w:noProof/>
          <w:sz w:val="24"/>
          <w:szCs w:val="24"/>
          <w:lang w:val="en-AU"/>
        </w:rPr>
      </w:pPr>
      <w:r w:rsidRPr="00CD6A4B">
        <w:rPr>
          <w:noProof/>
          <w:sz w:val="24"/>
          <w:szCs w:val="24"/>
          <w:lang w:val="en-AU"/>
        </w:rPr>
        <w:t>B</w:t>
      </w:r>
      <w:r w:rsidR="002C286A">
        <w:rPr>
          <w:noProof/>
          <w:sz w:val="24"/>
          <w:szCs w:val="24"/>
          <w:lang w:val="en-AU"/>
        </w:rPr>
        <w:t>eclomet</w:t>
      </w:r>
      <w:r w:rsidR="00F057AC">
        <w:rPr>
          <w:noProof/>
          <w:sz w:val="24"/>
          <w:szCs w:val="24"/>
          <w:lang w:val="en-AU"/>
        </w:rPr>
        <w:t>asone</w:t>
      </w:r>
      <w:r w:rsidRPr="00CD6A4B">
        <w:rPr>
          <w:noProof/>
          <w:sz w:val="24"/>
          <w:szCs w:val="24"/>
          <w:lang w:val="en-AU"/>
        </w:rPr>
        <w:t xml:space="preserve"> dipropionate</w:t>
      </w:r>
      <w:r w:rsidR="00013146" w:rsidRPr="00CD6A4B">
        <w:rPr>
          <w:noProof/>
          <w:sz w:val="24"/>
          <w:szCs w:val="24"/>
          <w:lang w:val="en-AU"/>
        </w:rPr>
        <w:t>: 5534-09-8</w:t>
      </w:r>
    </w:p>
    <w:p w14:paraId="383752BE" w14:textId="77777777" w:rsidR="003649D5" w:rsidRDefault="007C2C75" w:rsidP="00921760">
      <w:pPr>
        <w:pStyle w:val="NoSpacing"/>
        <w:ind w:left="360"/>
        <w:rPr>
          <w:noProof/>
          <w:sz w:val="24"/>
          <w:szCs w:val="24"/>
          <w:lang w:val="en-AU"/>
        </w:rPr>
      </w:pPr>
      <w:r w:rsidRPr="00CD6A4B">
        <w:rPr>
          <w:noProof/>
          <w:sz w:val="24"/>
          <w:szCs w:val="24"/>
          <w:lang w:val="en-AU"/>
        </w:rPr>
        <w:t>Formoterol fumarate dihydrate</w:t>
      </w:r>
      <w:r w:rsidR="00013146" w:rsidRPr="00CD6A4B">
        <w:rPr>
          <w:noProof/>
          <w:sz w:val="24"/>
          <w:szCs w:val="24"/>
          <w:lang w:val="en-AU"/>
        </w:rPr>
        <w:t>: 183814-30-4</w:t>
      </w:r>
    </w:p>
    <w:p w14:paraId="3D6E100D" w14:textId="77777777" w:rsidR="005835D0" w:rsidRPr="00CD6A4B" w:rsidRDefault="005835D0" w:rsidP="00921760">
      <w:pPr>
        <w:pStyle w:val="NoSpacing"/>
        <w:ind w:left="360"/>
        <w:rPr>
          <w:noProof/>
          <w:sz w:val="24"/>
          <w:szCs w:val="24"/>
          <w:lang w:val="en-AU"/>
        </w:rPr>
      </w:pPr>
    </w:p>
    <w:p w14:paraId="426A9212" w14:textId="77777777" w:rsidR="00013146" w:rsidRPr="001E27D5" w:rsidRDefault="00013146"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lastRenderedPageBreak/>
        <w:t>MEDICINE SCHEDULE (POISONS STANDARD)</w:t>
      </w:r>
    </w:p>
    <w:p w14:paraId="0D72A418" w14:textId="77777777" w:rsidR="00013146" w:rsidRDefault="00013146" w:rsidP="00921760">
      <w:pPr>
        <w:pStyle w:val="NoSpacing"/>
        <w:ind w:left="360"/>
        <w:rPr>
          <w:noProof/>
          <w:sz w:val="24"/>
          <w:szCs w:val="24"/>
          <w:lang w:val="en-AU"/>
        </w:rPr>
      </w:pPr>
      <w:r w:rsidRPr="00CD6A4B">
        <w:rPr>
          <w:noProof/>
          <w:sz w:val="24"/>
          <w:szCs w:val="24"/>
          <w:lang w:val="en-AU"/>
        </w:rPr>
        <w:t>Schedule 4</w:t>
      </w:r>
    </w:p>
    <w:p w14:paraId="020DE13F" w14:textId="77777777" w:rsidR="005835D0" w:rsidRDefault="005835D0" w:rsidP="00921760">
      <w:pPr>
        <w:pStyle w:val="NoSpacing"/>
        <w:ind w:left="360"/>
        <w:rPr>
          <w:noProof/>
          <w:sz w:val="24"/>
          <w:szCs w:val="24"/>
          <w:lang w:val="en-AU"/>
        </w:rPr>
      </w:pPr>
    </w:p>
    <w:p w14:paraId="6986EE06" w14:textId="77777777" w:rsidR="000C49CD" w:rsidRPr="001E27D5" w:rsidRDefault="00013146"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SPONSOR</w:t>
      </w:r>
    </w:p>
    <w:p w14:paraId="7866489A" w14:textId="77777777" w:rsidR="000C49CD" w:rsidRPr="00CD6A4B" w:rsidRDefault="00013146" w:rsidP="00921760">
      <w:pPr>
        <w:pStyle w:val="NoSpacing"/>
        <w:ind w:left="360"/>
        <w:rPr>
          <w:noProof/>
          <w:sz w:val="24"/>
          <w:szCs w:val="24"/>
          <w:lang w:val="en-AU"/>
        </w:rPr>
      </w:pPr>
      <w:r w:rsidRPr="00CD6A4B">
        <w:rPr>
          <w:noProof/>
          <w:sz w:val="24"/>
          <w:szCs w:val="24"/>
          <w:lang w:val="en-AU"/>
        </w:rPr>
        <w:t>Emerge Health Pty Ltd</w:t>
      </w:r>
    </w:p>
    <w:p w14:paraId="06FC266C" w14:textId="77777777" w:rsidR="00013146" w:rsidRPr="00CD6A4B" w:rsidRDefault="00013146" w:rsidP="00921760">
      <w:pPr>
        <w:pStyle w:val="NoSpacing"/>
        <w:ind w:left="360"/>
        <w:rPr>
          <w:noProof/>
          <w:sz w:val="24"/>
          <w:szCs w:val="24"/>
          <w:lang w:val="en-AU"/>
        </w:rPr>
      </w:pPr>
      <w:r w:rsidRPr="00CD6A4B">
        <w:rPr>
          <w:noProof/>
          <w:sz w:val="24"/>
          <w:szCs w:val="24"/>
          <w:lang w:val="en-AU"/>
        </w:rPr>
        <w:t>Suite 3, 22 Gillman Street,</w:t>
      </w:r>
    </w:p>
    <w:p w14:paraId="125AB50F" w14:textId="25BF758A" w:rsidR="00013146" w:rsidRPr="00CD6A4B" w:rsidRDefault="00013146" w:rsidP="00921760">
      <w:pPr>
        <w:pStyle w:val="NoSpacing"/>
        <w:ind w:left="360"/>
        <w:rPr>
          <w:noProof/>
          <w:sz w:val="24"/>
          <w:szCs w:val="24"/>
          <w:lang w:val="en-AU"/>
        </w:rPr>
      </w:pPr>
      <w:r w:rsidRPr="00CD6A4B">
        <w:rPr>
          <w:noProof/>
          <w:sz w:val="24"/>
          <w:szCs w:val="24"/>
          <w:lang w:val="en-AU"/>
        </w:rPr>
        <w:t>Hawthorn East, VIC. 3123</w:t>
      </w:r>
    </w:p>
    <w:p w14:paraId="3CE0C04A" w14:textId="77777777" w:rsidR="00013146" w:rsidRPr="00CD6A4B" w:rsidRDefault="00013146" w:rsidP="00921760">
      <w:pPr>
        <w:pStyle w:val="NoSpacing"/>
        <w:ind w:left="360"/>
        <w:rPr>
          <w:noProof/>
          <w:sz w:val="24"/>
          <w:szCs w:val="24"/>
          <w:lang w:val="en-AU"/>
        </w:rPr>
      </w:pPr>
      <w:r w:rsidRPr="00CD6A4B">
        <w:rPr>
          <w:noProof/>
          <w:sz w:val="24"/>
          <w:szCs w:val="24"/>
          <w:lang w:val="en-AU"/>
        </w:rPr>
        <w:t>T: +61 3 9077 4468</w:t>
      </w:r>
    </w:p>
    <w:p w14:paraId="153DA76F" w14:textId="77777777" w:rsidR="005835D0" w:rsidRDefault="00013146" w:rsidP="00921760">
      <w:pPr>
        <w:pStyle w:val="NoSpacing"/>
        <w:ind w:left="360"/>
        <w:rPr>
          <w:rStyle w:val="Hyperlink"/>
          <w:noProof/>
          <w:sz w:val="24"/>
          <w:szCs w:val="24"/>
          <w:lang w:val="en-AU"/>
        </w:rPr>
      </w:pPr>
      <w:r w:rsidRPr="00CD6A4B">
        <w:rPr>
          <w:noProof/>
          <w:sz w:val="24"/>
          <w:szCs w:val="24"/>
          <w:lang w:val="en-AU"/>
        </w:rPr>
        <w:t xml:space="preserve">E: </w:t>
      </w:r>
      <w:hyperlink r:id="rId16" w:history="1">
        <w:r w:rsidRPr="00CD6A4B">
          <w:rPr>
            <w:rStyle w:val="Hyperlink"/>
            <w:noProof/>
            <w:sz w:val="24"/>
            <w:szCs w:val="24"/>
            <w:lang w:val="en-AU"/>
          </w:rPr>
          <w:t>customerservice@emergehealth.com.au</w:t>
        </w:r>
      </w:hyperlink>
    </w:p>
    <w:p w14:paraId="794D0AE9" w14:textId="77777777" w:rsidR="005835D0" w:rsidRPr="005835D0" w:rsidRDefault="005835D0" w:rsidP="00921760">
      <w:pPr>
        <w:pStyle w:val="NoSpacing"/>
        <w:ind w:left="360"/>
        <w:rPr>
          <w:noProof/>
          <w:color w:val="0000FF"/>
          <w:sz w:val="24"/>
          <w:szCs w:val="24"/>
          <w:u w:val="single"/>
          <w:lang w:val="en-AU"/>
        </w:rPr>
      </w:pPr>
    </w:p>
    <w:p w14:paraId="1BA898B0" w14:textId="77777777" w:rsidR="00B96F15" w:rsidRPr="001E27D5" w:rsidRDefault="00013146"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DATE OF FIRST APPROVAL</w:t>
      </w:r>
    </w:p>
    <w:p w14:paraId="5F8692D9" w14:textId="29C2CBF3" w:rsidR="0052162B" w:rsidRDefault="005F3E47" w:rsidP="00921760">
      <w:pPr>
        <w:pStyle w:val="NoSpacing"/>
        <w:ind w:left="360"/>
        <w:rPr>
          <w:noProof/>
          <w:sz w:val="24"/>
          <w:szCs w:val="24"/>
          <w:lang w:val="en-AU"/>
        </w:rPr>
      </w:pPr>
      <w:r>
        <w:rPr>
          <w:noProof/>
          <w:sz w:val="24"/>
          <w:szCs w:val="24"/>
          <w:lang w:val="en-AU"/>
        </w:rPr>
        <w:t>12 February 2020</w:t>
      </w:r>
    </w:p>
    <w:p w14:paraId="3117025E" w14:textId="77777777" w:rsidR="005F3E47" w:rsidRDefault="005F3E47" w:rsidP="00921760">
      <w:pPr>
        <w:pStyle w:val="NoSpacing"/>
        <w:ind w:left="360"/>
        <w:rPr>
          <w:noProof/>
          <w:sz w:val="24"/>
          <w:szCs w:val="24"/>
          <w:lang w:val="en-AU"/>
        </w:rPr>
      </w:pPr>
    </w:p>
    <w:p w14:paraId="48BC6DC4" w14:textId="77777777" w:rsidR="0052162B" w:rsidRPr="001E27D5" w:rsidRDefault="0052162B" w:rsidP="00921760">
      <w:pPr>
        <w:pStyle w:val="Heading1"/>
        <w:numPr>
          <w:ilvl w:val="0"/>
          <w:numId w:val="10"/>
        </w:numPr>
        <w:rPr>
          <w:rFonts w:ascii="Times New Roman" w:hAnsi="Times New Roman"/>
          <w:noProof/>
          <w:sz w:val="24"/>
          <w:szCs w:val="24"/>
          <w:lang w:val="en-AU"/>
        </w:rPr>
      </w:pPr>
      <w:r w:rsidRPr="001E27D5">
        <w:rPr>
          <w:rFonts w:ascii="Times New Roman" w:hAnsi="Times New Roman"/>
          <w:noProof/>
          <w:sz w:val="24"/>
          <w:szCs w:val="24"/>
          <w:lang w:val="en-AU"/>
        </w:rPr>
        <w:t xml:space="preserve">DATE OF FIRST </w:t>
      </w:r>
      <w:r>
        <w:rPr>
          <w:rFonts w:ascii="Times New Roman" w:hAnsi="Times New Roman"/>
          <w:noProof/>
          <w:sz w:val="24"/>
          <w:szCs w:val="24"/>
          <w:lang w:val="en-AU"/>
        </w:rPr>
        <w:t>REVISION</w:t>
      </w:r>
    </w:p>
    <w:p w14:paraId="7FCBD75C" w14:textId="3F408C66" w:rsidR="0052162B" w:rsidRDefault="00846DC1" w:rsidP="00921760">
      <w:pPr>
        <w:pStyle w:val="NoSpacing"/>
        <w:ind w:left="360"/>
        <w:rPr>
          <w:sz w:val="24"/>
          <w:szCs w:val="24"/>
          <w:lang w:val="en-AU"/>
        </w:rPr>
      </w:pPr>
      <w:r>
        <w:rPr>
          <w:sz w:val="24"/>
          <w:szCs w:val="24"/>
          <w:lang w:val="en-AU"/>
        </w:rPr>
        <w:t>2 April 2020</w:t>
      </w:r>
    </w:p>
    <w:p w14:paraId="4A11D87C" w14:textId="77777777" w:rsidR="0052162B" w:rsidRDefault="0052162B" w:rsidP="00921760">
      <w:pPr>
        <w:pStyle w:val="NoSpacing"/>
        <w:rPr>
          <w:sz w:val="24"/>
          <w:szCs w:val="24"/>
          <w:lang w:val="en-AU"/>
        </w:rPr>
      </w:pPr>
    </w:p>
    <w:p w14:paraId="29AAF4D3" w14:textId="77777777" w:rsidR="0052162B" w:rsidRPr="001E27D5" w:rsidRDefault="0052162B" w:rsidP="00921760">
      <w:pPr>
        <w:pStyle w:val="Heading1"/>
        <w:rPr>
          <w:rFonts w:ascii="Times New Roman" w:hAnsi="Times New Roman"/>
          <w:noProof/>
          <w:sz w:val="24"/>
          <w:szCs w:val="24"/>
          <w:lang w:val="en-AU"/>
        </w:rPr>
      </w:pPr>
      <w:r>
        <w:rPr>
          <w:rFonts w:ascii="Times New Roman" w:hAnsi="Times New Roman"/>
          <w:noProof/>
          <w:sz w:val="24"/>
          <w:szCs w:val="24"/>
          <w:lang w:val="en-AU"/>
        </w:rPr>
        <w:t>SUMMARY TABLE OF CHANGES</w:t>
      </w:r>
    </w:p>
    <w:tbl>
      <w:tblPr>
        <w:tblStyle w:val="TableGrid"/>
        <w:tblW w:w="0" w:type="auto"/>
        <w:tblLook w:val="04A0" w:firstRow="1" w:lastRow="0" w:firstColumn="1" w:lastColumn="0" w:noHBand="0" w:noVBand="1"/>
      </w:tblPr>
      <w:tblGrid>
        <w:gridCol w:w="2689"/>
        <w:gridCol w:w="7613"/>
      </w:tblGrid>
      <w:tr w:rsidR="0052162B" w:rsidRPr="0052162B" w14:paraId="01705BC1" w14:textId="77777777" w:rsidTr="0052162B">
        <w:tc>
          <w:tcPr>
            <w:tcW w:w="2689" w:type="dxa"/>
          </w:tcPr>
          <w:p w14:paraId="1E7F0C16" w14:textId="77777777" w:rsidR="0052162B" w:rsidRPr="0052162B" w:rsidRDefault="0052162B" w:rsidP="00921760">
            <w:pPr>
              <w:pStyle w:val="NoSpacing"/>
              <w:rPr>
                <w:b/>
                <w:bCs/>
                <w:sz w:val="24"/>
                <w:szCs w:val="24"/>
                <w:lang w:val="en-AU"/>
              </w:rPr>
            </w:pPr>
            <w:r w:rsidRPr="0052162B">
              <w:rPr>
                <w:b/>
                <w:bCs/>
                <w:sz w:val="24"/>
                <w:szCs w:val="24"/>
                <w:lang w:val="en-AU"/>
              </w:rPr>
              <w:t>Section changed</w:t>
            </w:r>
          </w:p>
        </w:tc>
        <w:tc>
          <w:tcPr>
            <w:tcW w:w="7613" w:type="dxa"/>
          </w:tcPr>
          <w:p w14:paraId="0AFF5BC5" w14:textId="77777777" w:rsidR="0052162B" w:rsidRPr="0052162B" w:rsidRDefault="0052162B" w:rsidP="00921760">
            <w:pPr>
              <w:pStyle w:val="NoSpacing"/>
              <w:rPr>
                <w:b/>
                <w:bCs/>
                <w:sz w:val="24"/>
                <w:szCs w:val="24"/>
                <w:lang w:val="en-AU"/>
              </w:rPr>
            </w:pPr>
            <w:r w:rsidRPr="0052162B">
              <w:rPr>
                <w:b/>
                <w:bCs/>
                <w:sz w:val="24"/>
                <w:szCs w:val="24"/>
                <w:lang w:val="en-AU"/>
              </w:rPr>
              <w:t>Summary of new information</w:t>
            </w:r>
          </w:p>
        </w:tc>
      </w:tr>
      <w:tr w:rsidR="0052162B" w14:paraId="5E1EAC9B" w14:textId="77777777" w:rsidTr="0052162B">
        <w:tc>
          <w:tcPr>
            <w:tcW w:w="2689" w:type="dxa"/>
          </w:tcPr>
          <w:p w14:paraId="4E7C9DA8" w14:textId="18B333F6" w:rsidR="0052162B" w:rsidRDefault="007E193D" w:rsidP="00921760">
            <w:pPr>
              <w:pStyle w:val="NoSpacing"/>
              <w:rPr>
                <w:sz w:val="24"/>
                <w:szCs w:val="24"/>
                <w:lang w:val="en-AU"/>
              </w:rPr>
            </w:pPr>
            <w:r>
              <w:rPr>
                <w:sz w:val="24"/>
                <w:szCs w:val="24"/>
                <w:lang w:val="en-AU"/>
              </w:rPr>
              <w:t>4.2</w:t>
            </w:r>
          </w:p>
        </w:tc>
        <w:tc>
          <w:tcPr>
            <w:tcW w:w="7613" w:type="dxa"/>
          </w:tcPr>
          <w:p w14:paraId="1DB905C2" w14:textId="3E85C925" w:rsidR="0052162B" w:rsidRDefault="007E193D" w:rsidP="00921760">
            <w:pPr>
              <w:pStyle w:val="NoSpacing"/>
              <w:rPr>
                <w:sz w:val="24"/>
                <w:szCs w:val="24"/>
                <w:lang w:val="en-AU"/>
              </w:rPr>
            </w:pPr>
            <w:r>
              <w:rPr>
                <w:sz w:val="24"/>
                <w:szCs w:val="24"/>
                <w:lang w:val="en-AU"/>
              </w:rPr>
              <w:t>D</w:t>
            </w:r>
            <w:r w:rsidRPr="007E193D">
              <w:rPr>
                <w:sz w:val="24"/>
                <w:szCs w:val="24"/>
                <w:lang w:val="en-AU"/>
              </w:rPr>
              <w:t>eletion of strikethrough text which mistakenly remained from the final PI negotiation stage of submission PM-2018-03998-1-5.</w:t>
            </w:r>
          </w:p>
        </w:tc>
      </w:tr>
    </w:tbl>
    <w:p w14:paraId="4DBCF212" w14:textId="77777777" w:rsidR="0052162B" w:rsidRPr="00CD6A4B" w:rsidRDefault="0052162B" w:rsidP="00921760">
      <w:pPr>
        <w:pStyle w:val="NoSpacing"/>
        <w:ind w:left="360"/>
        <w:rPr>
          <w:sz w:val="24"/>
          <w:szCs w:val="24"/>
          <w:lang w:val="en-AU"/>
        </w:rPr>
      </w:pPr>
    </w:p>
    <w:sectPr w:rsidR="0052162B" w:rsidRPr="00CD6A4B" w:rsidSect="00484474">
      <w:headerReference w:type="even" r:id="rId17"/>
      <w:headerReference w:type="default" r:id="rId18"/>
      <w:footerReference w:type="even" r:id="rId19"/>
      <w:footerReference w:type="default" r:id="rId20"/>
      <w:headerReference w:type="first" r:id="rId21"/>
      <w:footerReference w:type="first" r:id="rId22"/>
      <w:pgSz w:w="12240" w:h="15840"/>
      <w:pgMar w:top="907" w:right="964" w:bottom="907" w:left="96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BFB61" w14:textId="77777777" w:rsidR="00921760" w:rsidRDefault="00921760">
      <w:r>
        <w:separator/>
      </w:r>
    </w:p>
  </w:endnote>
  <w:endnote w:type="continuationSeparator" w:id="0">
    <w:p w14:paraId="573AC112" w14:textId="77777777" w:rsidR="00921760" w:rsidRDefault="0092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3082" w14:textId="77777777" w:rsidR="00921760" w:rsidRDefault="0092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400A" w14:textId="029184DA" w:rsidR="00921760" w:rsidRPr="00AF0424" w:rsidRDefault="00921760" w:rsidP="00AF0424">
    <w:pPr>
      <w:pStyle w:val="Footer"/>
      <w:pBdr>
        <w:top w:val="single" w:sz="4" w:space="1" w:color="auto"/>
      </w:pBdr>
      <w:rPr>
        <w:rFonts w:ascii="Times New Roman" w:hAnsi="Times New Roman"/>
        <w:szCs w:val="22"/>
      </w:rPr>
    </w:pPr>
    <w:r w:rsidRPr="00AF0424">
      <w:rPr>
        <w:rFonts w:ascii="Times New Roman" w:hAnsi="Times New Roman"/>
        <w:szCs w:val="22"/>
      </w:rPr>
      <w:t>FOST</w:t>
    </w:r>
    <w:r>
      <w:rPr>
        <w:rFonts w:ascii="Times New Roman" w:hAnsi="Times New Roman"/>
        <w:szCs w:val="22"/>
      </w:rPr>
      <w:t>AI</w:t>
    </w:r>
    <w:r w:rsidRPr="00AF0424">
      <w:rPr>
        <w:rFonts w:ascii="Times New Roman" w:hAnsi="Times New Roman"/>
        <w:szCs w:val="22"/>
      </w:rPr>
      <w:t xml:space="preserve">R </w:t>
    </w:r>
    <w:r>
      <w:rPr>
        <w:rFonts w:ascii="Times New Roman" w:hAnsi="Times New Roman"/>
        <w:szCs w:val="22"/>
      </w:rPr>
      <w:t xml:space="preserve">AU </w:t>
    </w:r>
    <w:r w:rsidRPr="00AF0424">
      <w:rPr>
        <w:rFonts w:ascii="Times New Roman" w:hAnsi="Times New Roman"/>
        <w:szCs w:val="22"/>
      </w:rPr>
      <w:t xml:space="preserve">PI </w:t>
    </w:r>
    <w:r>
      <w:rPr>
        <w:rFonts w:ascii="Times New Roman" w:hAnsi="Times New Roman"/>
        <w:szCs w:val="22"/>
      </w:rPr>
      <w:t xml:space="preserve">v 1.0 </w:t>
    </w:r>
    <w:r w:rsidRPr="00AF0424">
      <w:rPr>
        <w:rFonts w:ascii="Times New Roman" w:hAnsi="Times New Roman"/>
        <w:szCs w:val="22"/>
      </w:rPr>
      <w:tab/>
    </w:r>
    <w:r>
      <w:rPr>
        <w:rFonts w:ascii="Times New Roman" w:hAnsi="Times New Roman"/>
        <w:szCs w:val="22"/>
      </w:rPr>
      <w:tab/>
    </w:r>
    <w:r>
      <w:rPr>
        <w:rFonts w:ascii="Times New Roman" w:hAnsi="Times New Roman"/>
        <w:szCs w:val="22"/>
      </w:rPr>
      <w:tab/>
    </w:r>
    <w:r w:rsidRPr="00AF0424">
      <w:rPr>
        <w:rFonts w:ascii="Times New Roman" w:hAnsi="Times New Roman"/>
        <w:szCs w:val="22"/>
      </w:rPr>
      <w:tab/>
    </w:r>
    <w:r w:rsidRPr="00AF0424">
      <w:rPr>
        <w:rFonts w:ascii="Times New Roman" w:hAnsi="Times New Roman"/>
        <w:szCs w:val="22"/>
      </w:rPr>
      <w:fldChar w:fldCharType="begin"/>
    </w:r>
    <w:r w:rsidRPr="00AF0424">
      <w:rPr>
        <w:rFonts w:ascii="Times New Roman" w:hAnsi="Times New Roman"/>
        <w:szCs w:val="22"/>
      </w:rPr>
      <w:instrText xml:space="preserve"> PAGE   \* MERGEFORMAT </w:instrText>
    </w:r>
    <w:r w:rsidRPr="00AF0424">
      <w:rPr>
        <w:rFonts w:ascii="Times New Roman" w:hAnsi="Times New Roman"/>
        <w:szCs w:val="22"/>
      </w:rPr>
      <w:fldChar w:fldCharType="separate"/>
    </w:r>
    <w:r w:rsidR="00C85CEC">
      <w:rPr>
        <w:rFonts w:ascii="Times New Roman" w:hAnsi="Times New Roman"/>
        <w:noProof/>
        <w:szCs w:val="22"/>
      </w:rPr>
      <w:t>19</w:t>
    </w:r>
    <w:r w:rsidRPr="00AF0424">
      <w:rPr>
        <w:rFonts w:ascii="Times New Roman" w:hAnsi="Times New Roman"/>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BEEB" w14:textId="77777777" w:rsidR="00921760" w:rsidRDefault="0092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19DB" w14:textId="77777777" w:rsidR="00921760" w:rsidRDefault="00921760">
      <w:r>
        <w:separator/>
      </w:r>
    </w:p>
  </w:footnote>
  <w:footnote w:type="continuationSeparator" w:id="0">
    <w:p w14:paraId="64C951EE" w14:textId="77777777" w:rsidR="00921760" w:rsidRDefault="0092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E3F8" w14:textId="77777777" w:rsidR="00921760" w:rsidRDefault="0092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921760" w:rsidRPr="00D14CC4" w14:paraId="71A47305" w14:textId="77777777" w:rsidTr="00921760">
      <w:trPr>
        <w:trHeight w:val="590"/>
      </w:trPr>
      <w:tc>
        <w:tcPr>
          <w:tcW w:w="8720" w:type="dxa"/>
          <w:shd w:val="clear" w:color="auto" w:fill="E4F2E0"/>
        </w:tcPr>
        <w:p w14:paraId="6C46C29A" w14:textId="77777777" w:rsidR="00921760" w:rsidRPr="00D14CC4" w:rsidRDefault="00921760" w:rsidP="00921760">
          <w:pPr>
            <w:pStyle w:val="Footer"/>
            <w:jc w:val="left"/>
            <w:rPr>
              <w:b/>
              <w:sz w:val="18"/>
              <w:szCs w:val="18"/>
            </w:rPr>
          </w:pPr>
          <w:r w:rsidRPr="00921760">
            <w:rPr>
              <w:rFonts w:ascii="Cambria" w:hAnsi="Cambria"/>
              <w:b/>
              <w:sz w:val="18"/>
              <w:szCs w:val="18"/>
            </w:rPr>
            <w:t xml:space="preserve">AusPAR - FOSTAIR - </w:t>
          </w:r>
          <w:proofErr w:type="spellStart"/>
          <w:r w:rsidRPr="00921760">
            <w:rPr>
              <w:rFonts w:ascii="Cambria" w:hAnsi="Cambria"/>
              <w:b/>
              <w:sz w:val="18"/>
              <w:szCs w:val="18"/>
            </w:rPr>
            <w:t>beclometasone</w:t>
          </w:r>
          <w:proofErr w:type="spellEnd"/>
          <w:r w:rsidRPr="00921760">
            <w:rPr>
              <w:rFonts w:ascii="Cambria" w:hAnsi="Cambria"/>
              <w:b/>
              <w:sz w:val="18"/>
              <w:szCs w:val="18"/>
            </w:rPr>
            <w:t xml:space="preserve"> dipropionate/</w:t>
          </w:r>
          <w:proofErr w:type="spellStart"/>
          <w:r w:rsidRPr="00921760">
            <w:rPr>
              <w:rFonts w:ascii="Cambria" w:hAnsi="Cambria"/>
              <w:b/>
              <w:sz w:val="18"/>
              <w:szCs w:val="18"/>
            </w:rPr>
            <w:t>formoterol</w:t>
          </w:r>
          <w:proofErr w:type="spellEnd"/>
          <w:r w:rsidRPr="00921760">
            <w:rPr>
              <w:rFonts w:ascii="Cambria" w:hAnsi="Cambria"/>
              <w:b/>
              <w:sz w:val="18"/>
              <w:szCs w:val="18"/>
            </w:rPr>
            <w:t xml:space="preserve"> fumarate dihydrate - </w:t>
          </w:r>
          <w:proofErr w:type="spellStart"/>
          <w:r w:rsidRPr="00921760">
            <w:rPr>
              <w:rFonts w:ascii="Cambria" w:hAnsi="Cambria"/>
              <w:b/>
              <w:sz w:val="18"/>
              <w:szCs w:val="18"/>
            </w:rPr>
            <w:t>Chiesi</w:t>
          </w:r>
          <w:proofErr w:type="spellEnd"/>
          <w:r w:rsidRPr="00921760">
            <w:rPr>
              <w:rFonts w:ascii="Cambria" w:hAnsi="Cambria"/>
              <w:b/>
              <w:sz w:val="18"/>
              <w:szCs w:val="18"/>
            </w:rPr>
            <w:t xml:space="preserve"> Australia Pty Ltd - PM-2018-03998-1-5 FINAL 7 July 2020. This is the Product Information that was approved with the submission described in this AusPAR. It may have been superseded. For the most recent PI, please refer to the TGA website at &lt;</w:t>
          </w:r>
          <w:hyperlink r:id="rId1" w:history="1">
            <w:r w:rsidRPr="00921760">
              <w:rPr>
                <w:rStyle w:val="Hyperlink"/>
                <w:rFonts w:ascii="Cambria" w:hAnsi="Cambria"/>
                <w:b/>
                <w:sz w:val="18"/>
                <w:szCs w:val="18"/>
              </w:rPr>
              <w:t>https://www.tga.gov.au/product-information-pi</w:t>
            </w:r>
          </w:hyperlink>
          <w:r w:rsidRPr="00921760">
            <w:rPr>
              <w:rFonts w:ascii="Cambria" w:hAnsi="Cambria"/>
              <w:b/>
              <w:sz w:val="18"/>
              <w:szCs w:val="18"/>
              <w:u w:val="single"/>
            </w:rPr>
            <w:t>&gt;</w:t>
          </w:r>
        </w:p>
      </w:tc>
    </w:tr>
  </w:tbl>
  <w:p w14:paraId="65409481" w14:textId="7A4DC27F" w:rsidR="00921760" w:rsidRPr="00484474" w:rsidRDefault="00921760" w:rsidP="006D67DC">
    <w:pPr>
      <w:pStyle w:val="Header"/>
      <w:pBdr>
        <w:bottom w:val="none" w:sz="0" w:space="0" w:color="auto"/>
      </w:pBdr>
      <w:rPr>
        <w:lang w:val="en-AU"/>
      </w:rPr>
    </w:pPr>
    <w:r>
      <w:rPr>
        <w:lang w:val="en-AU"/>
      </w:rPr>
      <w:t>FOSTAIR Product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C866" w14:textId="77777777" w:rsidR="00921760" w:rsidRDefault="00921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4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A3737"/>
    <w:multiLevelType w:val="hybridMultilevel"/>
    <w:tmpl w:val="C99AD1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5D133B"/>
    <w:multiLevelType w:val="hybridMultilevel"/>
    <w:tmpl w:val="434C31B0"/>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C372B7"/>
    <w:multiLevelType w:val="hybridMultilevel"/>
    <w:tmpl w:val="D29AD84C"/>
    <w:lvl w:ilvl="0" w:tplc="3B5A473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194D4444"/>
    <w:multiLevelType w:val="hybridMultilevel"/>
    <w:tmpl w:val="4258B0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CE22FBA"/>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22927109"/>
    <w:multiLevelType w:val="hybridMultilevel"/>
    <w:tmpl w:val="F01E2F1E"/>
    <w:lvl w:ilvl="0" w:tplc="9586A732">
      <w:start w:val="1"/>
      <w:numFmt w:val="upperLetter"/>
      <w:lvlText w:val="%1."/>
      <w:lvlJc w:val="left"/>
      <w:pPr>
        <w:ind w:left="360" w:hanging="360"/>
      </w:pPr>
      <w:rPr>
        <w:b w:val="0"/>
      </w:rPr>
    </w:lvl>
    <w:lvl w:ilvl="1" w:tplc="0E228C2E">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6C5ECB"/>
    <w:multiLevelType w:val="hybridMultilevel"/>
    <w:tmpl w:val="0C2C5804"/>
    <w:lvl w:ilvl="0" w:tplc="931AF15C">
      <w:start w:val="2"/>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CE116C"/>
    <w:multiLevelType w:val="hybridMultilevel"/>
    <w:tmpl w:val="84006E1A"/>
    <w:lvl w:ilvl="0" w:tplc="03C60622">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B019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185505"/>
    <w:multiLevelType w:val="hybridMultilevel"/>
    <w:tmpl w:val="EE8CFCCC"/>
    <w:lvl w:ilvl="0" w:tplc="3B5A473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DA38EA"/>
    <w:multiLevelType w:val="hybridMultilevel"/>
    <w:tmpl w:val="2BEA39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A0A1D7E"/>
    <w:multiLevelType w:val="hybridMultilevel"/>
    <w:tmpl w:val="64826D36"/>
    <w:lvl w:ilvl="0" w:tplc="03C60622">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4D1016"/>
    <w:multiLevelType w:val="hybridMultilevel"/>
    <w:tmpl w:val="04382644"/>
    <w:lvl w:ilvl="0" w:tplc="0BF61B1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5E1F267D"/>
    <w:multiLevelType w:val="multilevel"/>
    <w:tmpl w:val="70062124"/>
    <w:lvl w:ilvl="0">
      <w:start w:val="5"/>
      <w:numFmt w:val="decimal"/>
      <w:lvlText w:val="%1"/>
      <w:lvlJc w:val="left"/>
      <w:pPr>
        <w:tabs>
          <w:tab w:val="num" w:pos="360"/>
        </w:tabs>
        <w:ind w:left="360" w:hanging="360"/>
      </w:pPr>
      <w:rPr>
        <w:rFonts w:hint="default"/>
      </w:rPr>
    </w:lvl>
    <w:lvl w:ilvl="1">
      <w:start w:val="1"/>
      <w:numFmt w:val="decimal"/>
      <w:lvlText w:val="%1%2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4624E89"/>
    <w:multiLevelType w:val="hybridMultilevel"/>
    <w:tmpl w:val="37F64A54"/>
    <w:lvl w:ilvl="0" w:tplc="0C09000F">
      <w:start w:val="1"/>
      <w:numFmt w:val="decimal"/>
      <w:lvlText w:val="%1."/>
      <w:lvlJc w:val="left"/>
      <w:pPr>
        <w:ind w:left="720" w:hanging="360"/>
      </w:pPr>
      <w:rPr>
        <w:b w:val="0"/>
      </w:rPr>
    </w:lvl>
    <w:lvl w:ilvl="1" w:tplc="0E228C2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A33A6D"/>
    <w:multiLevelType w:val="hybridMultilevel"/>
    <w:tmpl w:val="8048C992"/>
    <w:lvl w:ilvl="0" w:tplc="C9380F40">
      <w:start w:val="1"/>
      <w:numFmt w:val="upperLetter"/>
      <w:lvlText w:val="%1."/>
      <w:lvlJc w:val="left"/>
      <w:pPr>
        <w:tabs>
          <w:tab w:val="num" w:pos="644"/>
        </w:tabs>
        <w:ind w:left="644" w:hanging="360"/>
      </w:pPr>
      <w:rPr>
        <w:rFonts w:ascii="Times New Roman" w:hAnsi="Times New Roman" w:cs="Times New Roman" w:hint="default"/>
        <w:b/>
        <w:i/>
        <w:color w:val="FF0000"/>
        <w:sz w:val="22"/>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7" w15:restartNumberingAfterBreak="0">
    <w:nsid w:val="7A8353BB"/>
    <w:multiLevelType w:val="hybridMultilevel"/>
    <w:tmpl w:val="FD0A06B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7BA41AE6"/>
    <w:multiLevelType w:val="hybridMultilevel"/>
    <w:tmpl w:val="81A40032"/>
    <w:lvl w:ilvl="0" w:tplc="1BECB4BE">
      <w:start w:val="1"/>
      <w:numFmt w:val="upperLetter"/>
      <w:lvlText w:val="%1."/>
      <w:lvlJc w:val="left"/>
      <w:pPr>
        <w:tabs>
          <w:tab w:val="num" w:pos="644"/>
        </w:tabs>
        <w:ind w:left="644" w:hanging="360"/>
      </w:pPr>
      <w:rPr>
        <w:rFonts w:hint="default"/>
        <w:b/>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num w:numId="1">
    <w:abstractNumId w:val="5"/>
  </w:num>
  <w:num w:numId="2">
    <w:abstractNumId w:val="14"/>
  </w:num>
  <w:num w:numId="3">
    <w:abstractNumId w:val="17"/>
  </w:num>
  <w:num w:numId="4">
    <w:abstractNumId w:val="18"/>
  </w:num>
  <w:num w:numId="5">
    <w:abstractNumId w:val="16"/>
  </w:num>
  <w:num w:numId="6">
    <w:abstractNumId w:val="11"/>
  </w:num>
  <w:num w:numId="7">
    <w:abstractNumId w:val="13"/>
  </w:num>
  <w:num w:numId="8">
    <w:abstractNumId w:val="3"/>
  </w:num>
  <w:num w:numId="9">
    <w:abstractNumId w:val="0"/>
  </w:num>
  <w:num w:numId="10">
    <w:abstractNumId w:val="9"/>
  </w:num>
  <w:num w:numId="11">
    <w:abstractNumId w:val="8"/>
  </w:num>
  <w:num w:numId="12">
    <w:abstractNumId w:val="6"/>
  </w:num>
  <w:num w:numId="13">
    <w:abstractNumId w:val="2"/>
  </w:num>
  <w:num w:numId="14">
    <w:abstractNumId w:val="12"/>
  </w:num>
  <w:num w:numId="15">
    <w:abstractNumId w:val="7"/>
  </w:num>
  <w:num w:numId="16">
    <w:abstractNumId w:val="4"/>
  </w:num>
  <w:num w:numId="17">
    <w:abstractNumId w:val="15"/>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AE"/>
    <w:rsid w:val="000010BD"/>
    <w:rsid w:val="000036EA"/>
    <w:rsid w:val="00006602"/>
    <w:rsid w:val="00013146"/>
    <w:rsid w:val="00013E00"/>
    <w:rsid w:val="00015016"/>
    <w:rsid w:val="0001687A"/>
    <w:rsid w:val="000205A1"/>
    <w:rsid w:val="00022F63"/>
    <w:rsid w:val="00023F1C"/>
    <w:rsid w:val="00027BDF"/>
    <w:rsid w:val="00030BC6"/>
    <w:rsid w:val="000336AF"/>
    <w:rsid w:val="000411B9"/>
    <w:rsid w:val="00045408"/>
    <w:rsid w:val="0004758E"/>
    <w:rsid w:val="0005472F"/>
    <w:rsid w:val="000561A7"/>
    <w:rsid w:val="00063994"/>
    <w:rsid w:val="000665F9"/>
    <w:rsid w:val="00066DFC"/>
    <w:rsid w:val="00067D1E"/>
    <w:rsid w:val="00080E07"/>
    <w:rsid w:val="00085662"/>
    <w:rsid w:val="00086496"/>
    <w:rsid w:val="00090091"/>
    <w:rsid w:val="0009491A"/>
    <w:rsid w:val="000A01E6"/>
    <w:rsid w:val="000A3F1D"/>
    <w:rsid w:val="000A4384"/>
    <w:rsid w:val="000A7D21"/>
    <w:rsid w:val="000B1919"/>
    <w:rsid w:val="000B2F44"/>
    <w:rsid w:val="000C262B"/>
    <w:rsid w:val="000C49CD"/>
    <w:rsid w:val="000C616B"/>
    <w:rsid w:val="000D06CD"/>
    <w:rsid w:val="000D18F3"/>
    <w:rsid w:val="000D1B22"/>
    <w:rsid w:val="000D234B"/>
    <w:rsid w:val="000D2597"/>
    <w:rsid w:val="000D2F54"/>
    <w:rsid w:val="000D31F5"/>
    <w:rsid w:val="000D34D0"/>
    <w:rsid w:val="000D4898"/>
    <w:rsid w:val="000E1ED1"/>
    <w:rsid w:val="000E264A"/>
    <w:rsid w:val="000E35AC"/>
    <w:rsid w:val="000E6543"/>
    <w:rsid w:val="000E71E1"/>
    <w:rsid w:val="000F33BD"/>
    <w:rsid w:val="000F587A"/>
    <w:rsid w:val="000F7DAE"/>
    <w:rsid w:val="0011189B"/>
    <w:rsid w:val="00112CCD"/>
    <w:rsid w:val="00113427"/>
    <w:rsid w:val="001205A3"/>
    <w:rsid w:val="001217A1"/>
    <w:rsid w:val="0012238B"/>
    <w:rsid w:val="00123C41"/>
    <w:rsid w:val="00126755"/>
    <w:rsid w:val="00131957"/>
    <w:rsid w:val="001340FE"/>
    <w:rsid w:val="00136484"/>
    <w:rsid w:val="001420BE"/>
    <w:rsid w:val="0014214B"/>
    <w:rsid w:val="00144DB5"/>
    <w:rsid w:val="0014738D"/>
    <w:rsid w:val="00150986"/>
    <w:rsid w:val="00152F9A"/>
    <w:rsid w:val="001549F2"/>
    <w:rsid w:val="00154CED"/>
    <w:rsid w:val="00155734"/>
    <w:rsid w:val="00156AFA"/>
    <w:rsid w:val="0015780D"/>
    <w:rsid w:val="00163DF3"/>
    <w:rsid w:val="00164408"/>
    <w:rsid w:val="001646D8"/>
    <w:rsid w:val="00176A7F"/>
    <w:rsid w:val="001803CF"/>
    <w:rsid w:val="00182E62"/>
    <w:rsid w:val="00190DA7"/>
    <w:rsid w:val="001923B6"/>
    <w:rsid w:val="00194EC2"/>
    <w:rsid w:val="001972C3"/>
    <w:rsid w:val="001A1F44"/>
    <w:rsid w:val="001A34C8"/>
    <w:rsid w:val="001A3C1F"/>
    <w:rsid w:val="001A500C"/>
    <w:rsid w:val="001A5471"/>
    <w:rsid w:val="001B22C3"/>
    <w:rsid w:val="001C2031"/>
    <w:rsid w:val="001C48E2"/>
    <w:rsid w:val="001D15E5"/>
    <w:rsid w:val="001D18F8"/>
    <w:rsid w:val="001D31DF"/>
    <w:rsid w:val="001D51FE"/>
    <w:rsid w:val="001D5914"/>
    <w:rsid w:val="001D5A39"/>
    <w:rsid w:val="001D5A99"/>
    <w:rsid w:val="001E129B"/>
    <w:rsid w:val="001E27D5"/>
    <w:rsid w:val="001F29D6"/>
    <w:rsid w:val="001F2C1D"/>
    <w:rsid w:val="001F4B0C"/>
    <w:rsid w:val="0020075A"/>
    <w:rsid w:val="002009DA"/>
    <w:rsid w:val="00200CBF"/>
    <w:rsid w:val="002021EA"/>
    <w:rsid w:val="00206056"/>
    <w:rsid w:val="002108F6"/>
    <w:rsid w:val="00211ADC"/>
    <w:rsid w:val="00215DEE"/>
    <w:rsid w:val="002176E1"/>
    <w:rsid w:val="002241AD"/>
    <w:rsid w:val="00224B5A"/>
    <w:rsid w:val="00226DA2"/>
    <w:rsid w:val="00230C3E"/>
    <w:rsid w:val="00232B8B"/>
    <w:rsid w:val="002354E7"/>
    <w:rsid w:val="00237625"/>
    <w:rsid w:val="00237C09"/>
    <w:rsid w:val="00242FAE"/>
    <w:rsid w:val="00247725"/>
    <w:rsid w:val="00250494"/>
    <w:rsid w:val="00255893"/>
    <w:rsid w:val="00257BF2"/>
    <w:rsid w:val="00264AE0"/>
    <w:rsid w:val="00265D59"/>
    <w:rsid w:val="00266DE6"/>
    <w:rsid w:val="00267F69"/>
    <w:rsid w:val="00275BD8"/>
    <w:rsid w:val="00276C7A"/>
    <w:rsid w:val="002773DE"/>
    <w:rsid w:val="00277E08"/>
    <w:rsid w:val="002836C1"/>
    <w:rsid w:val="00283D7F"/>
    <w:rsid w:val="00284EE9"/>
    <w:rsid w:val="00295A1A"/>
    <w:rsid w:val="00296816"/>
    <w:rsid w:val="00297C31"/>
    <w:rsid w:val="002A2A57"/>
    <w:rsid w:val="002A4A3F"/>
    <w:rsid w:val="002A532F"/>
    <w:rsid w:val="002A5FE4"/>
    <w:rsid w:val="002A6BDC"/>
    <w:rsid w:val="002A7D86"/>
    <w:rsid w:val="002B5F8F"/>
    <w:rsid w:val="002C0B45"/>
    <w:rsid w:val="002C167A"/>
    <w:rsid w:val="002C286A"/>
    <w:rsid w:val="002D0895"/>
    <w:rsid w:val="002D0A45"/>
    <w:rsid w:val="002D1610"/>
    <w:rsid w:val="002D3C83"/>
    <w:rsid w:val="002D7B0B"/>
    <w:rsid w:val="002E44E5"/>
    <w:rsid w:val="002E4E6E"/>
    <w:rsid w:val="002E6708"/>
    <w:rsid w:val="002E7348"/>
    <w:rsid w:val="002F26EF"/>
    <w:rsid w:val="002F38A1"/>
    <w:rsid w:val="002F44F0"/>
    <w:rsid w:val="002F7E27"/>
    <w:rsid w:val="0030350D"/>
    <w:rsid w:val="003050AD"/>
    <w:rsid w:val="00307AA9"/>
    <w:rsid w:val="003162AC"/>
    <w:rsid w:val="00320C5E"/>
    <w:rsid w:val="00326CD1"/>
    <w:rsid w:val="0033430E"/>
    <w:rsid w:val="003406FB"/>
    <w:rsid w:val="003413F9"/>
    <w:rsid w:val="003455E7"/>
    <w:rsid w:val="0034611E"/>
    <w:rsid w:val="0034627E"/>
    <w:rsid w:val="003471FD"/>
    <w:rsid w:val="00347F67"/>
    <w:rsid w:val="00351188"/>
    <w:rsid w:val="00354786"/>
    <w:rsid w:val="003560E1"/>
    <w:rsid w:val="003614DA"/>
    <w:rsid w:val="00362409"/>
    <w:rsid w:val="00362D53"/>
    <w:rsid w:val="0036371D"/>
    <w:rsid w:val="00363E78"/>
    <w:rsid w:val="00364027"/>
    <w:rsid w:val="0036434D"/>
    <w:rsid w:val="003649D5"/>
    <w:rsid w:val="003651BA"/>
    <w:rsid w:val="0037245C"/>
    <w:rsid w:val="00372FB0"/>
    <w:rsid w:val="00375A6D"/>
    <w:rsid w:val="00375FF1"/>
    <w:rsid w:val="0038362D"/>
    <w:rsid w:val="003838CC"/>
    <w:rsid w:val="0038591D"/>
    <w:rsid w:val="003868B0"/>
    <w:rsid w:val="00386F61"/>
    <w:rsid w:val="0039648E"/>
    <w:rsid w:val="003A1645"/>
    <w:rsid w:val="003A63EA"/>
    <w:rsid w:val="003A7FA3"/>
    <w:rsid w:val="003B1BC1"/>
    <w:rsid w:val="003B2A24"/>
    <w:rsid w:val="003C27C2"/>
    <w:rsid w:val="003C5658"/>
    <w:rsid w:val="003D059F"/>
    <w:rsid w:val="003D1D85"/>
    <w:rsid w:val="003D370A"/>
    <w:rsid w:val="003D4067"/>
    <w:rsid w:val="003D4CDF"/>
    <w:rsid w:val="003D67AE"/>
    <w:rsid w:val="003E09A7"/>
    <w:rsid w:val="003F0D02"/>
    <w:rsid w:val="003F40A8"/>
    <w:rsid w:val="003F6497"/>
    <w:rsid w:val="00405D05"/>
    <w:rsid w:val="00414876"/>
    <w:rsid w:val="00416B31"/>
    <w:rsid w:val="00420FAE"/>
    <w:rsid w:val="00424BDA"/>
    <w:rsid w:val="00425E1E"/>
    <w:rsid w:val="00430202"/>
    <w:rsid w:val="00430F78"/>
    <w:rsid w:val="004334E6"/>
    <w:rsid w:val="00436209"/>
    <w:rsid w:val="00437F43"/>
    <w:rsid w:val="00440944"/>
    <w:rsid w:val="0044286C"/>
    <w:rsid w:val="004444E7"/>
    <w:rsid w:val="004465A5"/>
    <w:rsid w:val="00451D2C"/>
    <w:rsid w:val="00454DFF"/>
    <w:rsid w:val="00455D4F"/>
    <w:rsid w:val="00456B03"/>
    <w:rsid w:val="00461677"/>
    <w:rsid w:val="00463016"/>
    <w:rsid w:val="00467418"/>
    <w:rsid w:val="004713B2"/>
    <w:rsid w:val="004726D2"/>
    <w:rsid w:val="00473A0F"/>
    <w:rsid w:val="004802AF"/>
    <w:rsid w:val="00481F08"/>
    <w:rsid w:val="0048200F"/>
    <w:rsid w:val="00482609"/>
    <w:rsid w:val="004828B5"/>
    <w:rsid w:val="00484474"/>
    <w:rsid w:val="00484FE5"/>
    <w:rsid w:val="00485D60"/>
    <w:rsid w:val="004A1F50"/>
    <w:rsid w:val="004A34A7"/>
    <w:rsid w:val="004A70FE"/>
    <w:rsid w:val="004B15B4"/>
    <w:rsid w:val="004B1DF7"/>
    <w:rsid w:val="004B26A9"/>
    <w:rsid w:val="004B303C"/>
    <w:rsid w:val="004B7E54"/>
    <w:rsid w:val="004C23E0"/>
    <w:rsid w:val="004C3030"/>
    <w:rsid w:val="004C370E"/>
    <w:rsid w:val="004C6339"/>
    <w:rsid w:val="004C6F41"/>
    <w:rsid w:val="004C70FA"/>
    <w:rsid w:val="004D2210"/>
    <w:rsid w:val="004D47D2"/>
    <w:rsid w:val="004D533A"/>
    <w:rsid w:val="004D5B69"/>
    <w:rsid w:val="004E7180"/>
    <w:rsid w:val="004F0867"/>
    <w:rsid w:val="0050117B"/>
    <w:rsid w:val="005012E3"/>
    <w:rsid w:val="00501C68"/>
    <w:rsid w:val="00503107"/>
    <w:rsid w:val="00503C0D"/>
    <w:rsid w:val="0050603B"/>
    <w:rsid w:val="00506F3D"/>
    <w:rsid w:val="005105CD"/>
    <w:rsid w:val="005122BF"/>
    <w:rsid w:val="00513B37"/>
    <w:rsid w:val="005145EE"/>
    <w:rsid w:val="0052162B"/>
    <w:rsid w:val="005229EA"/>
    <w:rsid w:val="00523F5C"/>
    <w:rsid w:val="0052712C"/>
    <w:rsid w:val="00533D20"/>
    <w:rsid w:val="005405AA"/>
    <w:rsid w:val="00540C8C"/>
    <w:rsid w:val="00543A27"/>
    <w:rsid w:val="00553B47"/>
    <w:rsid w:val="005567C1"/>
    <w:rsid w:val="005659C4"/>
    <w:rsid w:val="00570B90"/>
    <w:rsid w:val="005739D2"/>
    <w:rsid w:val="005835D0"/>
    <w:rsid w:val="005843E4"/>
    <w:rsid w:val="00585D99"/>
    <w:rsid w:val="00586571"/>
    <w:rsid w:val="005900B3"/>
    <w:rsid w:val="00591DBA"/>
    <w:rsid w:val="00592206"/>
    <w:rsid w:val="00594C86"/>
    <w:rsid w:val="005958F5"/>
    <w:rsid w:val="00596C3C"/>
    <w:rsid w:val="00597550"/>
    <w:rsid w:val="005A4183"/>
    <w:rsid w:val="005A775A"/>
    <w:rsid w:val="005B133D"/>
    <w:rsid w:val="005B4BB8"/>
    <w:rsid w:val="005C0126"/>
    <w:rsid w:val="005C099A"/>
    <w:rsid w:val="005C40E8"/>
    <w:rsid w:val="005D11FA"/>
    <w:rsid w:val="005D387E"/>
    <w:rsid w:val="005D4514"/>
    <w:rsid w:val="005D6856"/>
    <w:rsid w:val="005F3E47"/>
    <w:rsid w:val="005F4A7A"/>
    <w:rsid w:val="00600EEE"/>
    <w:rsid w:val="00607239"/>
    <w:rsid w:val="006074C8"/>
    <w:rsid w:val="00614FC2"/>
    <w:rsid w:val="00615F5F"/>
    <w:rsid w:val="006222F0"/>
    <w:rsid w:val="006232E9"/>
    <w:rsid w:val="00625B3C"/>
    <w:rsid w:val="0063325B"/>
    <w:rsid w:val="006357CE"/>
    <w:rsid w:val="00635906"/>
    <w:rsid w:val="00641E9D"/>
    <w:rsid w:val="00642B7E"/>
    <w:rsid w:val="00643D0A"/>
    <w:rsid w:val="00643F69"/>
    <w:rsid w:val="006441C4"/>
    <w:rsid w:val="00653C7E"/>
    <w:rsid w:val="00654E0C"/>
    <w:rsid w:val="00655728"/>
    <w:rsid w:val="0066545F"/>
    <w:rsid w:val="006676A9"/>
    <w:rsid w:val="00670E58"/>
    <w:rsid w:val="006744DA"/>
    <w:rsid w:val="00676FF3"/>
    <w:rsid w:val="0067783B"/>
    <w:rsid w:val="00681361"/>
    <w:rsid w:val="00682F42"/>
    <w:rsid w:val="00684D54"/>
    <w:rsid w:val="006850AB"/>
    <w:rsid w:val="00685277"/>
    <w:rsid w:val="00690C71"/>
    <w:rsid w:val="006919D9"/>
    <w:rsid w:val="0069610A"/>
    <w:rsid w:val="006A141D"/>
    <w:rsid w:val="006A19AC"/>
    <w:rsid w:val="006A61C7"/>
    <w:rsid w:val="006B61F6"/>
    <w:rsid w:val="006C389F"/>
    <w:rsid w:val="006C3B31"/>
    <w:rsid w:val="006D2E22"/>
    <w:rsid w:val="006D5286"/>
    <w:rsid w:val="006D67DC"/>
    <w:rsid w:val="006D7A12"/>
    <w:rsid w:val="006E00D8"/>
    <w:rsid w:val="006E087F"/>
    <w:rsid w:val="006E2044"/>
    <w:rsid w:val="006E2C0D"/>
    <w:rsid w:val="006E7818"/>
    <w:rsid w:val="006F0B94"/>
    <w:rsid w:val="006F11E0"/>
    <w:rsid w:val="006F145E"/>
    <w:rsid w:val="006F67E9"/>
    <w:rsid w:val="006F687C"/>
    <w:rsid w:val="006F7AF6"/>
    <w:rsid w:val="00700A50"/>
    <w:rsid w:val="0070483D"/>
    <w:rsid w:val="007063AB"/>
    <w:rsid w:val="007064CB"/>
    <w:rsid w:val="007065A6"/>
    <w:rsid w:val="0071037F"/>
    <w:rsid w:val="007122C9"/>
    <w:rsid w:val="0071280F"/>
    <w:rsid w:val="0072472D"/>
    <w:rsid w:val="00725411"/>
    <w:rsid w:val="00730667"/>
    <w:rsid w:val="007344BA"/>
    <w:rsid w:val="00734749"/>
    <w:rsid w:val="00736D62"/>
    <w:rsid w:val="007378F7"/>
    <w:rsid w:val="007443FC"/>
    <w:rsid w:val="00746A73"/>
    <w:rsid w:val="00750190"/>
    <w:rsid w:val="00751CA8"/>
    <w:rsid w:val="007520D5"/>
    <w:rsid w:val="00752AF8"/>
    <w:rsid w:val="00752FE8"/>
    <w:rsid w:val="0075336D"/>
    <w:rsid w:val="00755B31"/>
    <w:rsid w:val="00756EBA"/>
    <w:rsid w:val="0075742E"/>
    <w:rsid w:val="00762E23"/>
    <w:rsid w:val="007634F0"/>
    <w:rsid w:val="00767D7D"/>
    <w:rsid w:val="0077005D"/>
    <w:rsid w:val="00770C9E"/>
    <w:rsid w:val="00782D4D"/>
    <w:rsid w:val="00784D21"/>
    <w:rsid w:val="00786C38"/>
    <w:rsid w:val="00787639"/>
    <w:rsid w:val="007903C1"/>
    <w:rsid w:val="007908FB"/>
    <w:rsid w:val="00792C0E"/>
    <w:rsid w:val="007940C7"/>
    <w:rsid w:val="007977BE"/>
    <w:rsid w:val="007A39B8"/>
    <w:rsid w:val="007A5887"/>
    <w:rsid w:val="007B008E"/>
    <w:rsid w:val="007B177E"/>
    <w:rsid w:val="007B5F5A"/>
    <w:rsid w:val="007C0A63"/>
    <w:rsid w:val="007C21D4"/>
    <w:rsid w:val="007C2C75"/>
    <w:rsid w:val="007C31A9"/>
    <w:rsid w:val="007C4CD1"/>
    <w:rsid w:val="007D06D6"/>
    <w:rsid w:val="007D2DE6"/>
    <w:rsid w:val="007D3081"/>
    <w:rsid w:val="007D4676"/>
    <w:rsid w:val="007E193D"/>
    <w:rsid w:val="007E4F81"/>
    <w:rsid w:val="007E5223"/>
    <w:rsid w:val="007F2758"/>
    <w:rsid w:val="007F3164"/>
    <w:rsid w:val="007F3859"/>
    <w:rsid w:val="007F3868"/>
    <w:rsid w:val="007F3CAD"/>
    <w:rsid w:val="007F3D16"/>
    <w:rsid w:val="007F628B"/>
    <w:rsid w:val="0080096A"/>
    <w:rsid w:val="008012A7"/>
    <w:rsid w:val="008059ED"/>
    <w:rsid w:val="00806A20"/>
    <w:rsid w:val="00815A75"/>
    <w:rsid w:val="008162AD"/>
    <w:rsid w:val="008162DB"/>
    <w:rsid w:val="0081774C"/>
    <w:rsid w:val="0082176F"/>
    <w:rsid w:val="00821D06"/>
    <w:rsid w:val="008228D7"/>
    <w:rsid w:val="008305FE"/>
    <w:rsid w:val="0084001B"/>
    <w:rsid w:val="00841F28"/>
    <w:rsid w:val="00846DC1"/>
    <w:rsid w:val="00847155"/>
    <w:rsid w:val="008472B6"/>
    <w:rsid w:val="00847D84"/>
    <w:rsid w:val="008536AF"/>
    <w:rsid w:val="00855656"/>
    <w:rsid w:val="00860386"/>
    <w:rsid w:val="00861EFA"/>
    <w:rsid w:val="008648B6"/>
    <w:rsid w:val="008652B1"/>
    <w:rsid w:val="00865FA7"/>
    <w:rsid w:val="008662A9"/>
    <w:rsid w:val="008670BD"/>
    <w:rsid w:val="00870C93"/>
    <w:rsid w:val="008718D8"/>
    <w:rsid w:val="00872151"/>
    <w:rsid w:val="00873C3B"/>
    <w:rsid w:val="00875FC3"/>
    <w:rsid w:val="00876530"/>
    <w:rsid w:val="00877D24"/>
    <w:rsid w:val="00882692"/>
    <w:rsid w:val="00886D58"/>
    <w:rsid w:val="008972FD"/>
    <w:rsid w:val="008A1F6A"/>
    <w:rsid w:val="008A3BD0"/>
    <w:rsid w:val="008A44FA"/>
    <w:rsid w:val="008A49C3"/>
    <w:rsid w:val="008A4FC7"/>
    <w:rsid w:val="008B0E13"/>
    <w:rsid w:val="008B486A"/>
    <w:rsid w:val="008B7F5D"/>
    <w:rsid w:val="008C3C47"/>
    <w:rsid w:val="008C5729"/>
    <w:rsid w:val="008C7C3A"/>
    <w:rsid w:val="008D15E2"/>
    <w:rsid w:val="008D26A7"/>
    <w:rsid w:val="008D2FA3"/>
    <w:rsid w:val="008D4731"/>
    <w:rsid w:val="008D7A55"/>
    <w:rsid w:val="008E04A1"/>
    <w:rsid w:val="008E3642"/>
    <w:rsid w:val="008E4661"/>
    <w:rsid w:val="008E589A"/>
    <w:rsid w:val="008F0BF7"/>
    <w:rsid w:val="008F1EA4"/>
    <w:rsid w:val="008F41E2"/>
    <w:rsid w:val="009003FC"/>
    <w:rsid w:val="00900455"/>
    <w:rsid w:val="00901E02"/>
    <w:rsid w:val="009039F1"/>
    <w:rsid w:val="00907420"/>
    <w:rsid w:val="00907D2C"/>
    <w:rsid w:val="00907E48"/>
    <w:rsid w:val="00912379"/>
    <w:rsid w:val="00917053"/>
    <w:rsid w:val="00917EC7"/>
    <w:rsid w:val="00920E83"/>
    <w:rsid w:val="00921760"/>
    <w:rsid w:val="0092332E"/>
    <w:rsid w:val="009270E8"/>
    <w:rsid w:val="00927B27"/>
    <w:rsid w:val="00927B54"/>
    <w:rsid w:val="00927C60"/>
    <w:rsid w:val="00927F46"/>
    <w:rsid w:val="0093244F"/>
    <w:rsid w:val="009345B6"/>
    <w:rsid w:val="00937467"/>
    <w:rsid w:val="00943ADC"/>
    <w:rsid w:val="00944895"/>
    <w:rsid w:val="00945FE9"/>
    <w:rsid w:val="00946ED8"/>
    <w:rsid w:val="00954188"/>
    <w:rsid w:val="009551B7"/>
    <w:rsid w:val="00955937"/>
    <w:rsid w:val="00955B7D"/>
    <w:rsid w:val="009565C0"/>
    <w:rsid w:val="0096001E"/>
    <w:rsid w:val="009669FD"/>
    <w:rsid w:val="009746A7"/>
    <w:rsid w:val="00974B10"/>
    <w:rsid w:val="00980837"/>
    <w:rsid w:val="00982BE1"/>
    <w:rsid w:val="0098753F"/>
    <w:rsid w:val="00990761"/>
    <w:rsid w:val="00995501"/>
    <w:rsid w:val="009A206E"/>
    <w:rsid w:val="009A3811"/>
    <w:rsid w:val="009A621C"/>
    <w:rsid w:val="009A6878"/>
    <w:rsid w:val="009B28A2"/>
    <w:rsid w:val="009B5C18"/>
    <w:rsid w:val="009B72D9"/>
    <w:rsid w:val="009C19F9"/>
    <w:rsid w:val="009C543F"/>
    <w:rsid w:val="009C755A"/>
    <w:rsid w:val="009D116F"/>
    <w:rsid w:val="009D1DE6"/>
    <w:rsid w:val="009D6BD5"/>
    <w:rsid w:val="009E30CB"/>
    <w:rsid w:val="009E494A"/>
    <w:rsid w:val="009E7DC0"/>
    <w:rsid w:val="009F0317"/>
    <w:rsid w:val="009F3BE5"/>
    <w:rsid w:val="009F56A3"/>
    <w:rsid w:val="009F621C"/>
    <w:rsid w:val="009F7AA2"/>
    <w:rsid w:val="00A023D2"/>
    <w:rsid w:val="00A02959"/>
    <w:rsid w:val="00A11306"/>
    <w:rsid w:val="00A17A2B"/>
    <w:rsid w:val="00A21077"/>
    <w:rsid w:val="00A25102"/>
    <w:rsid w:val="00A2540E"/>
    <w:rsid w:val="00A32872"/>
    <w:rsid w:val="00A33CA2"/>
    <w:rsid w:val="00A34BC5"/>
    <w:rsid w:val="00A36624"/>
    <w:rsid w:val="00A37953"/>
    <w:rsid w:val="00A40F55"/>
    <w:rsid w:val="00A417A8"/>
    <w:rsid w:val="00A4441C"/>
    <w:rsid w:val="00A467CD"/>
    <w:rsid w:val="00A47704"/>
    <w:rsid w:val="00A47BCE"/>
    <w:rsid w:val="00A47FA3"/>
    <w:rsid w:val="00A503BF"/>
    <w:rsid w:val="00A625F6"/>
    <w:rsid w:val="00A62F07"/>
    <w:rsid w:val="00A660C0"/>
    <w:rsid w:val="00A6648B"/>
    <w:rsid w:val="00A74997"/>
    <w:rsid w:val="00A76E74"/>
    <w:rsid w:val="00A77549"/>
    <w:rsid w:val="00A85DE4"/>
    <w:rsid w:val="00A90279"/>
    <w:rsid w:val="00A93CA8"/>
    <w:rsid w:val="00AA15E7"/>
    <w:rsid w:val="00AA2268"/>
    <w:rsid w:val="00AA35DA"/>
    <w:rsid w:val="00AA42A3"/>
    <w:rsid w:val="00AA6134"/>
    <w:rsid w:val="00AA6245"/>
    <w:rsid w:val="00AB03EE"/>
    <w:rsid w:val="00AB0F02"/>
    <w:rsid w:val="00AB42D7"/>
    <w:rsid w:val="00AB675C"/>
    <w:rsid w:val="00AC10E8"/>
    <w:rsid w:val="00AC184B"/>
    <w:rsid w:val="00AC223A"/>
    <w:rsid w:val="00AC495D"/>
    <w:rsid w:val="00AC51AD"/>
    <w:rsid w:val="00AC6384"/>
    <w:rsid w:val="00AC6F7F"/>
    <w:rsid w:val="00AC740C"/>
    <w:rsid w:val="00AD25AC"/>
    <w:rsid w:val="00AD481D"/>
    <w:rsid w:val="00AD77EB"/>
    <w:rsid w:val="00AD7C51"/>
    <w:rsid w:val="00AE1B6A"/>
    <w:rsid w:val="00AE6E16"/>
    <w:rsid w:val="00AF0424"/>
    <w:rsid w:val="00AF09B1"/>
    <w:rsid w:val="00AF3750"/>
    <w:rsid w:val="00AF530B"/>
    <w:rsid w:val="00AF66EC"/>
    <w:rsid w:val="00AF7243"/>
    <w:rsid w:val="00AF72C2"/>
    <w:rsid w:val="00AF7777"/>
    <w:rsid w:val="00B0052A"/>
    <w:rsid w:val="00B04F0E"/>
    <w:rsid w:val="00B05649"/>
    <w:rsid w:val="00B129D0"/>
    <w:rsid w:val="00B147AE"/>
    <w:rsid w:val="00B15995"/>
    <w:rsid w:val="00B2326F"/>
    <w:rsid w:val="00B318D2"/>
    <w:rsid w:val="00B31DDD"/>
    <w:rsid w:val="00B34980"/>
    <w:rsid w:val="00B36298"/>
    <w:rsid w:val="00B42BBF"/>
    <w:rsid w:val="00B43FC5"/>
    <w:rsid w:val="00B44263"/>
    <w:rsid w:val="00B44CCA"/>
    <w:rsid w:val="00B462AE"/>
    <w:rsid w:val="00B50AAB"/>
    <w:rsid w:val="00B51F81"/>
    <w:rsid w:val="00B52DB7"/>
    <w:rsid w:val="00B57ED3"/>
    <w:rsid w:val="00B63C25"/>
    <w:rsid w:val="00B658BB"/>
    <w:rsid w:val="00B66052"/>
    <w:rsid w:val="00B7024F"/>
    <w:rsid w:val="00B72281"/>
    <w:rsid w:val="00B73C8D"/>
    <w:rsid w:val="00B77262"/>
    <w:rsid w:val="00B779F0"/>
    <w:rsid w:val="00B80C98"/>
    <w:rsid w:val="00B81805"/>
    <w:rsid w:val="00B862B8"/>
    <w:rsid w:val="00B8698D"/>
    <w:rsid w:val="00B921ED"/>
    <w:rsid w:val="00B93C16"/>
    <w:rsid w:val="00B96F15"/>
    <w:rsid w:val="00BA0747"/>
    <w:rsid w:val="00BA1633"/>
    <w:rsid w:val="00BA2503"/>
    <w:rsid w:val="00BA260B"/>
    <w:rsid w:val="00BA36CB"/>
    <w:rsid w:val="00BA5B49"/>
    <w:rsid w:val="00BB407B"/>
    <w:rsid w:val="00BC0602"/>
    <w:rsid w:val="00BC0BA4"/>
    <w:rsid w:val="00BC1160"/>
    <w:rsid w:val="00BC2722"/>
    <w:rsid w:val="00BC43D5"/>
    <w:rsid w:val="00BD15BD"/>
    <w:rsid w:val="00BD1B7F"/>
    <w:rsid w:val="00BD2FBB"/>
    <w:rsid w:val="00BD3A6D"/>
    <w:rsid w:val="00BE0F3C"/>
    <w:rsid w:val="00BE705B"/>
    <w:rsid w:val="00BE7533"/>
    <w:rsid w:val="00BF76D2"/>
    <w:rsid w:val="00C0044F"/>
    <w:rsid w:val="00C00826"/>
    <w:rsid w:val="00C05C95"/>
    <w:rsid w:val="00C0640C"/>
    <w:rsid w:val="00C06930"/>
    <w:rsid w:val="00C072C0"/>
    <w:rsid w:val="00C100E4"/>
    <w:rsid w:val="00C10F54"/>
    <w:rsid w:val="00C117E5"/>
    <w:rsid w:val="00C220B2"/>
    <w:rsid w:val="00C22F4F"/>
    <w:rsid w:val="00C3008D"/>
    <w:rsid w:val="00C3356D"/>
    <w:rsid w:val="00C34090"/>
    <w:rsid w:val="00C35A6E"/>
    <w:rsid w:val="00C36AD7"/>
    <w:rsid w:val="00C40AA4"/>
    <w:rsid w:val="00C410AF"/>
    <w:rsid w:val="00C4140C"/>
    <w:rsid w:val="00C502AB"/>
    <w:rsid w:val="00C50B07"/>
    <w:rsid w:val="00C52243"/>
    <w:rsid w:val="00C548DF"/>
    <w:rsid w:val="00C657B7"/>
    <w:rsid w:val="00C66EB5"/>
    <w:rsid w:val="00C67D41"/>
    <w:rsid w:val="00C70176"/>
    <w:rsid w:val="00C71D13"/>
    <w:rsid w:val="00C7314D"/>
    <w:rsid w:val="00C7527C"/>
    <w:rsid w:val="00C7551D"/>
    <w:rsid w:val="00C76DCD"/>
    <w:rsid w:val="00C773E6"/>
    <w:rsid w:val="00C82323"/>
    <w:rsid w:val="00C85CEC"/>
    <w:rsid w:val="00C863ED"/>
    <w:rsid w:val="00C86AA6"/>
    <w:rsid w:val="00C92F81"/>
    <w:rsid w:val="00C9328A"/>
    <w:rsid w:val="00C93D23"/>
    <w:rsid w:val="00C93FB1"/>
    <w:rsid w:val="00CA1C4E"/>
    <w:rsid w:val="00CA3565"/>
    <w:rsid w:val="00CA5163"/>
    <w:rsid w:val="00CA6E86"/>
    <w:rsid w:val="00CA79F3"/>
    <w:rsid w:val="00CB1E3C"/>
    <w:rsid w:val="00CB468F"/>
    <w:rsid w:val="00CB66E7"/>
    <w:rsid w:val="00CB68E0"/>
    <w:rsid w:val="00CB7B4B"/>
    <w:rsid w:val="00CC4420"/>
    <w:rsid w:val="00CD2957"/>
    <w:rsid w:val="00CD494E"/>
    <w:rsid w:val="00CD5E78"/>
    <w:rsid w:val="00CD6031"/>
    <w:rsid w:val="00CD6A4B"/>
    <w:rsid w:val="00CE280A"/>
    <w:rsid w:val="00CE2982"/>
    <w:rsid w:val="00CE5994"/>
    <w:rsid w:val="00CE6E36"/>
    <w:rsid w:val="00CE700C"/>
    <w:rsid w:val="00CE748B"/>
    <w:rsid w:val="00CF0CFE"/>
    <w:rsid w:val="00CF4812"/>
    <w:rsid w:val="00D00E20"/>
    <w:rsid w:val="00D01AF0"/>
    <w:rsid w:val="00D01C15"/>
    <w:rsid w:val="00D045BE"/>
    <w:rsid w:val="00D06763"/>
    <w:rsid w:val="00D101A2"/>
    <w:rsid w:val="00D1135B"/>
    <w:rsid w:val="00D20E3F"/>
    <w:rsid w:val="00D21087"/>
    <w:rsid w:val="00D22256"/>
    <w:rsid w:val="00D23A32"/>
    <w:rsid w:val="00D312BF"/>
    <w:rsid w:val="00D327FC"/>
    <w:rsid w:val="00D33A68"/>
    <w:rsid w:val="00D35E4F"/>
    <w:rsid w:val="00D36489"/>
    <w:rsid w:val="00D40AFE"/>
    <w:rsid w:val="00D44C56"/>
    <w:rsid w:val="00D45D75"/>
    <w:rsid w:val="00D54329"/>
    <w:rsid w:val="00D54435"/>
    <w:rsid w:val="00D569F5"/>
    <w:rsid w:val="00D60FFE"/>
    <w:rsid w:val="00D652CD"/>
    <w:rsid w:val="00D65381"/>
    <w:rsid w:val="00D73782"/>
    <w:rsid w:val="00D81781"/>
    <w:rsid w:val="00D82E2C"/>
    <w:rsid w:val="00D83930"/>
    <w:rsid w:val="00D86478"/>
    <w:rsid w:val="00D90D7E"/>
    <w:rsid w:val="00D92378"/>
    <w:rsid w:val="00D94063"/>
    <w:rsid w:val="00D9596F"/>
    <w:rsid w:val="00D959DE"/>
    <w:rsid w:val="00DA528E"/>
    <w:rsid w:val="00DA578A"/>
    <w:rsid w:val="00DA5A5E"/>
    <w:rsid w:val="00DA7E50"/>
    <w:rsid w:val="00DB1313"/>
    <w:rsid w:val="00DB2DD8"/>
    <w:rsid w:val="00DC1774"/>
    <w:rsid w:val="00DC23AE"/>
    <w:rsid w:val="00DC3C8A"/>
    <w:rsid w:val="00DC7C97"/>
    <w:rsid w:val="00DD597B"/>
    <w:rsid w:val="00DE627A"/>
    <w:rsid w:val="00DE6C5E"/>
    <w:rsid w:val="00DF290B"/>
    <w:rsid w:val="00DF4443"/>
    <w:rsid w:val="00DF4E51"/>
    <w:rsid w:val="00DF5A2A"/>
    <w:rsid w:val="00DF650B"/>
    <w:rsid w:val="00E02361"/>
    <w:rsid w:val="00E0471E"/>
    <w:rsid w:val="00E052E7"/>
    <w:rsid w:val="00E10255"/>
    <w:rsid w:val="00E10CBB"/>
    <w:rsid w:val="00E10EF3"/>
    <w:rsid w:val="00E1419C"/>
    <w:rsid w:val="00E14E51"/>
    <w:rsid w:val="00E15303"/>
    <w:rsid w:val="00E15A31"/>
    <w:rsid w:val="00E17150"/>
    <w:rsid w:val="00E236E9"/>
    <w:rsid w:val="00E25306"/>
    <w:rsid w:val="00E318C1"/>
    <w:rsid w:val="00E34E92"/>
    <w:rsid w:val="00E36E44"/>
    <w:rsid w:val="00E36E9C"/>
    <w:rsid w:val="00E378F7"/>
    <w:rsid w:val="00E403D2"/>
    <w:rsid w:val="00E416C9"/>
    <w:rsid w:val="00E41D83"/>
    <w:rsid w:val="00E42520"/>
    <w:rsid w:val="00E432FD"/>
    <w:rsid w:val="00E50F59"/>
    <w:rsid w:val="00E5189E"/>
    <w:rsid w:val="00E520B3"/>
    <w:rsid w:val="00E56C76"/>
    <w:rsid w:val="00E60339"/>
    <w:rsid w:val="00E60DD1"/>
    <w:rsid w:val="00E63113"/>
    <w:rsid w:val="00E66A80"/>
    <w:rsid w:val="00E73B24"/>
    <w:rsid w:val="00E76803"/>
    <w:rsid w:val="00E9005B"/>
    <w:rsid w:val="00E90836"/>
    <w:rsid w:val="00EA148D"/>
    <w:rsid w:val="00EA43D1"/>
    <w:rsid w:val="00EA4C9E"/>
    <w:rsid w:val="00EA7578"/>
    <w:rsid w:val="00EB2362"/>
    <w:rsid w:val="00EC110F"/>
    <w:rsid w:val="00EC4488"/>
    <w:rsid w:val="00EC519C"/>
    <w:rsid w:val="00EC523D"/>
    <w:rsid w:val="00EC5828"/>
    <w:rsid w:val="00EC66F8"/>
    <w:rsid w:val="00ED1DB8"/>
    <w:rsid w:val="00ED446D"/>
    <w:rsid w:val="00ED6439"/>
    <w:rsid w:val="00EE30AF"/>
    <w:rsid w:val="00EE34F5"/>
    <w:rsid w:val="00EE55DF"/>
    <w:rsid w:val="00F00559"/>
    <w:rsid w:val="00F057AC"/>
    <w:rsid w:val="00F14064"/>
    <w:rsid w:val="00F14068"/>
    <w:rsid w:val="00F178CC"/>
    <w:rsid w:val="00F20B2D"/>
    <w:rsid w:val="00F213F5"/>
    <w:rsid w:val="00F2181E"/>
    <w:rsid w:val="00F223F7"/>
    <w:rsid w:val="00F26719"/>
    <w:rsid w:val="00F26CAE"/>
    <w:rsid w:val="00F27AAF"/>
    <w:rsid w:val="00F34C9B"/>
    <w:rsid w:val="00F408BD"/>
    <w:rsid w:val="00F4533C"/>
    <w:rsid w:val="00F454D6"/>
    <w:rsid w:val="00F517D7"/>
    <w:rsid w:val="00F54A78"/>
    <w:rsid w:val="00F5556D"/>
    <w:rsid w:val="00F60D14"/>
    <w:rsid w:val="00F61854"/>
    <w:rsid w:val="00F62DC1"/>
    <w:rsid w:val="00F63B02"/>
    <w:rsid w:val="00F64024"/>
    <w:rsid w:val="00F65AC8"/>
    <w:rsid w:val="00F70C22"/>
    <w:rsid w:val="00F71278"/>
    <w:rsid w:val="00F72201"/>
    <w:rsid w:val="00F73D40"/>
    <w:rsid w:val="00F75F21"/>
    <w:rsid w:val="00F766FB"/>
    <w:rsid w:val="00F81402"/>
    <w:rsid w:val="00F81688"/>
    <w:rsid w:val="00F826AE"/>
    <w:rsid w:val="00F84170"/>
    <w:rsid w:val="00F86DB7"/>
    <w:rsid w:val="00F9013F"/>
    <w:rsid w:val="00F91ECA"/>
    <w:rsid w:val="00F94051"/>
    <w:rsid w:val="00F94298"/>
    <w:rsid w:val="00F94FE5"/>
    <w:rsid w:val="00FA03CA"/>
    <w:rsid w:val="00FA387C"/>
    <w:rsid w:val="00FA50E6"/>
    <w:rsid w:val="00FA5964"/>
    <w:rsid w:val="00FB148F"/>
    <w:rsid w:val="00FB2DD3"/>
    <w:rsid w:val="00FB2EC2"/>
    <w:rsid w:val="00FC270C"/>
    <w:rsid w:val="00FC3F8E"/>
    <w:rsid w:val="00FC52DE"/>
    <w:rsid w:val="00FC75D1"/>
    <w:rsid w:val="00FD6A2F"/>
    <w:rsid w:val="00FD7B64"/>
    <w:rsid w:val="00FD7D20"/>
    <w:rsid w:val="00FE0085"/>
    <w:rsid w:val="00FE1E95"/>
    <w:rsid w:val="00FE269F"/>
    <w:rsid w:val="00FE5250"/>
    <w:rsid w:val="00FE703E"/>
    <w:rsid w:val="00FF0124"/>
    <w:rsid w:val="00FF6E24"/>
    <w:rsid w:val="00FF7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20FD49"/>
  <w15:chartTrackingRefBased/>
  <w15:docId w15:val="{5E4BBC3A-C3CF-4C0A-AA58-4A7D32EF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76"/>
    <w:rPr>
      <w:lang w:val="en-US" w:eastAsia="it-IT"/>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caps/>
      <w:sz w:val="40"/>
      <w:lang w:val="en-GB"/>
    </w:rPr>
  </w:style>
  <w:style w:type="paragraph" w:styleId="Heading3">
    <w:name w:val="heading 3"/>
    <w:basedOn w:val="Normal"/>
    <w:next w:val="Normal"/>
    <w:link w:val="Heading3Char"/>
    <w:semiHidden/>
    <w:unhideWhenUsed/>
    <w:qFormat/>
    <w:rsid w:val="00506F3D"/>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75336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en-GB"/>
    </w:rPr>
  </w:style>
  <w:style w:type="character" w:styleId="Emphasis">
    <w:name w:val="Emphasis"/>
    <w:qFormat/>
    <w:rPr>
      <w:i/>
      <w:iCs/>
    </w:rPr>
  </w:style>
  <w:style w:type="character" w:styleId="PageNumber">
    <w:name w:val="page number"/>
    <w:basedOn w:val="DefaultParagraphFont"/>
  </w:style>
  <w:style w:type="paragraph" w:customStyle="1" w:styleId="hd">
    <w:name w:val="hd"/>
    <w:basedOn w:val="Normal"/>
    <w:pPr>
      <w:tabs>
        <w:tab w:val="left" w:pos="737"/>
      </w:tabs>
      <w:spacing w:before="120" w:after="60"/>
      <w:jc w:val="center"/>
    </w:pPr>
    <w:rPr>
      <w:rFonts w:ascii="Century Schoolbook" w:hAnsi="Century Schoolbook"/>
      <w:b/>
      <w:smallCaps/>
      <w:sz w:val="28"/>
      <w:lang w:val="en-GB"/>
    </w:rPr>
  </w:style>
  <w:style w:type="paragraph" w:styleId="Header">
    <w:name w:val="header"/>
    <w:basedOn w:val="Normal"/>
    <w:pPr>
      <w:pBdr>
        <w:bottom w:val="single" w:sz="6" w:space="2" w:color="auto"/>
      </w:pBdr>
      <w:tabs>
        <w:tab w:val="left" w:pos="709"/>
        <w:tab w:val="left" w:pos="737"/>
        <w:tab w:val="left" w:pos="1134"/>
        <w:tab w:val="center" w:pos="4320"/>
        <w:tab w:val="right" w:pos="8640"/>
      </w:tabs>
      <w:spacing w:before="120" w:after="180"/>
      <w:jc w:val="both"/>
    </w:pPr>
    <w:rPr>
      <w:sz w:val="22"/>
      <w:lang w:val="en-GB"/>
    </w:rPr>
  </w:style>
  <w:style w:type="paragraph" w:styleId="Footer">
    <w:name w:val="footer"/>
    <w:basedOn w:val="Normal"/>
    <w:link w:val="FooterChar"/>
    <w:pPr>
      <w:tabs>
        <w:tab w:val="left" w:pos="709"/>
        <w:tab w:val="left" w:pos="737"/>
        <w:tab w:val="left" w:pos="1134"/>
        <w:tab w:val="center" w:pos="4320"/>
        <w:tab w:val="right" w:pos="8640"/>
      </w:tabs>
      <w:spacing w:before="120"/>
      <w:jc w:val="both"/>
    </w:pPr>
    <w:rPr>
      <w:rFonts w:ascii="Century Schoolbook" w:hAnsi="Century Schoolbook"/>
      <w:sz w:val="22"/>
      <w:lang w:val="en-GB"/>
    </w:rPr>
  </w:style>
  <w:style w:type="paragraph" w:styleId="BodyText2">
    <w:name w:val="Body Text 2"/>
    <w:basedOn w:val="Normal"/>
    <w:pPr>
      <w:jc w:val="center"/>
    </w:pPr>
    <w:rPr>
      <w:b/>
      <w:caps/>
      <w:sz w:val="40"/>
      <w:lang w:val="en-GB"/>
    </w:rPr>
  </w:style>
  <w:style w:type="paragraph" w:styleId="BodyText3">
    <w:name w:val="Body Text 3"/>
    <w:basedOn w:val="Normal"/>
    <w:rPr>
      <w:b/>
      <w:sz w:val="40"/>
    </w:rPr>
  </w:style>
  <w:style w:type="paragraph" w:styleId="NormalWeb">
    <w:name w:val="Normal (Web)"/>
    <w:basedOn w:val="Normal"/>
    <w:pPr>
      <w:spacing w:before="100" w:beforeAutospacing="1" w:after="100" w:afterAutospacing="1"/>
    </w:pPr>
    <w:rPr>
      <w:sz w:val="24"/>
      <w:szCs w:val="24"/>
      <w:lang w:val="it-IT"/>
    </w:rPr>
  </w:style>
  <w:style w:type="character" w:styleId="Hyperlink">
    <w:name w:val="Hyperlink"/>
    <w:uiPriority w:val="99"/>
    <w:rPr>
      <w:color w:val="0000FF"/>
      <w:u w:val="single"/>
    </w:rPr>
  </w:style>
  <w:style w:type="paragraph" w:styleId="BodyTextIndent">
    <w:name w:val="Body Text Indent"/>
    <w:basedOn w:val="Normal"/>
    <w:pPr>
      <w:spacing w:after="60"/>
      <w:ind w:left="567"/>
      <w:jc w:val="both"/>
    </w:pPr>
    <w:rPr>
      <w:i/>
      <w:sz w:val="24"/>
      <w:lang w:val="en-GB"/>
    </w:rPr>
  </w:style>
  <w:style w:type="paragraph" w:styleId="BodyTextIndent2">
    <w:name w:val="Body Text Indent 2"/>
    <w:basedOn w:val="Normal"/>
    <w:pPr>
      <w:ind w:left="284"/>
      <w:jc w:val="both"/>
    </w:pPr>
    <w:rPr>
      <w:color w:val="FF0000"/>
      <w:sz w:val="22"/>
    </w:rPr>
  </w:style>
  <w:style w:type="paragraph" w:styleId="BodyTextIndent3">
    <w:name w:val="Body Text Indent 3"/>
    <w:basedOn w:val="Normal"/>
    <w:pPr>
      <w:ind w:left="284" w:hanging="284"/>
      <w:jc w:val="both"/>
    </w:pPr>
    <w:rPr>
      <w:noProof/>
      <w:sz w:val="22"/>
    </w:rPr>
  </w:style>
  <w:style w:type="paragraph" w:customStyle="1" w:styleId="WfxFaxNum">
    <w:name w:val="WfxFaxNum"/>
    <w:basedOn w:val="Normal"/>
    <w:pPr>
      <w:jc w:val="both"/>
    </w:pPr>
    <w:rPr>
      <w:sz w:val="24"/>
      <w:lang w:val="en-GB"/>
    </w:rPr>
  </w:style>
  <w:style w:type="paragraph" w:styleId="Title">
    <w:name w:val="Title"/>
    <w:basedOn w:val="Normal"/>
    <w:qFormat/>
    <w:pPr>
      <w:jc w:val="center"/>
    </w:pPr>
    <w:rPr>
      <w:b/>
      <w:color w:val="FF0000"/>
      <w:sz w:val="72"/>
      <w:lang w:val="en-GB"/>
    </w:rPr>
  </w:style>
  <w:style w:type="paragraph" w:customStyle="1" w:styleId="Testofumetto1">
    <w:name w:val="Testo fumetto1"/>
    <w:basedOn w:val="Normal"/>
    <w:semiHidden/>
    <w:rPr>
      <w:rFonts w:ascii="Tahoma" w:hAnsi="Tahoma" w:cs="Tahoma"/>
      <w:sz w:val="16"/>
      <w:szCs w:val="16"/>
    </w:rPr>
  </w:style>
  <w:style w:type="paragraph" w:customStyle="1" w:styleId="TEXT3">
    <w:name w:val="TEXT3"/>
    <w:basedOn w:val="Normal"/>
    <w:pPr>
      <w:tabs>
        <w:tab w:val="left" w:pos="426"/>
      </w:tabs>
      <w:spacing w:after="120"/>
      <w:jc w:val="both"/>
    </w:pPr>
    <w:rPr>
      <w:snapToGrid w:val="0"/>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Default">
    <w:name w:val="Default"/>
    <w:rsid w:val="00792C0E"/>
    <w:pPr>
      <w:autoSpaceDE w:val="0"/>
      <w:autoSpaceDN w:val="0"/>
      <w:adjustRightInd w:val="0"/>
    </w:pPr>
    <w:rPr>
      <w:color w:val="000000"/>
      <w:sz w:val="24"/>
      <w:szCs w:val="24"/>
      <w:lang w:val="it-IT" w:eastAsia="it-IT"/>
    </w:rPr>
  </w:style>
  <w:style w:type="character" w:customStyle="1" w:styleId="Heading6Char">
    <w:name w:val="Heading 6 Char"/>
    <w:link w:val="Heading6"/>
    <w:semiHidden/>
    <w:rsid w:val="0075336D"/>
    <w:rPr>
      <w:rFonts w:ascii="Calibri" w:eastAsia="Times New Roman" w:hAnsi="Calibri" w:cs="Times New Roman"/>
      <w:b/>
      <w:bCs/>
      <w:sz w:val="22"/>
      <w:szCs w:val="22"/>
      <w:lang w:val="en-US" w:eastAsia="it-IT"/>
    </w:rPr>
  </w:style>
  <w:style w:type="paragraph" w:styleId="NoSpacing">
    <w:name w:val="No Spacing"/>
    <w:uiPriority w:val="1"/>
    <w:qFormat/>
    <w:rsid w:val="00E36E44"/>
    <w:rPr>
      <w:lang w:val="en-US" w:eastAsia="it-IT"/>
    </w:rPr>
  </w:style>
  <w:style w:type="character" w:customStyle="1" w:styleId="UnresolvedMention">
    <w:name w:val="Unresolved Mention"/>
    <w:uiPriority w:val="99"/>
    <w:semiHidden/>
    <w:unhideWhenUsed/>
    <w:rsid w:val="007A39B8"/>
    <w:rPr>
      <w:color w:val="808080"/>
      <w:shd w:val="clear" w:color="auto" w:fill="E6E6E6"/>
    </w:rPr>
  </w:style>
  <w:style w:type="character" w:customStyle="1" w:styleId="FooterChar">
    <w:name w:val="Footer Char"/>
    <w:link w:val="Footer"/>
    <w:rsid w:val="006D67DC"/>
    <w:rPr>
      <w:rFonts w:ascii="Century Schoolbook" w:hAnsi="Century Schoolbook"/>
      <w:sz w:val="22"/>
      <w:lang w:val="en-GB" w:eastAsia="it-IT"/>
    </w:rPr>
  </w:style>
  <w:style w:type="character" w:customStyle="1" w:styleId="Heading3Char">
    <w:name w:val="Heading 3 Char"/>
    <w:link w:val="Heading3"/>
    <w:semiHidden/>
    <w:rsid w:val="00506F3D"/>
    <w:rPr>
      <w:rFonts w:ascii="Calibri Light" w:eastAsia="Times New Roman" w:hAnsi="Calibri Light" w:cs="Times New Roman"/>
      <w:b/>
      <w:bCs/>
      <w:sz w:val="26"/>
      <w:szCs w:val="26"/>
      <w:lang w:val="en-US" w:eastAsia="it-IT"/>
    </w:rPr>
  </w:style>
  <w:style w:type="character" w:styleId="FollowedHyperlink">
    <w:name w:val="FollowedHyperlink"/>
    <w:basedOn w:val="DefaultParagraphFont"/>
    <w:rsid w:val="00995501"/>
    <w:rPr>
      <w:color w:val="954F72" w:themeColor="followedHyperlink"/>
      <w:u w:val="single"/>
    </w:rPr>
  </w:style>
  <w:style w:type="table" w:styleId="TableGrid">
    <w:name w:val="Table Grid"/>
    <w:basedOn w:val="TableNormal"/>
    <w:uiPriority w:val="59"/>
    <w:rsid w:val="0052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F78"/>
    <w:rPr>
      <w:lang w:val="en-US" w:eastAsia="it-IT"/>
    </w:rPr>
  </w:style>
  <w:style w:type="character" w:customStyle="1" w:styleId="CommentTextChar">
    <w:name w:val="Comment Text Char"/>
    <w:basedOn w:val="DefaultParagraphFont"/>
    <w:link w:val="CommentText"/>
    <w:semiHidden/>
    <w:rsid w:val="007D4676"/>
    <w:rPr>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8288">
      <w:bodyDiv w:val="1"/>
      <w:marLeft w:val="0"/>
      <w:marRight w:val="0"/>
      <w:marTop w:val="0"/>
      <w:marBottom w:val="0"/>
      <w:divBdr>
        <w:top w:val="none" w:sz="0" w:space="0" w:color="auto"/>
        <w:left w:val="none" w:sz="0" w:space="0" w:color="auto"/>
        <w:bottom w:val="none" w:sz="0" w:space="0" w:color="auto"/>
        <w:right w:val="none" w:sz="0" w:space="0" w:color="auto"/>
      </w:divBdr>
    </w:div>
    <w:div w:id="17880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ustomerservice@emergehealth.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ImageCreateDate xmlns="http://schemas.microsoft.com/sharepoint/v3/fields" xsi:nil="true"/>
    <_Version xmlns="http://schemas.microsoft.com/sharepoint/v3/fields" xsi:nil="true"/>
    <_DCDateModified xmlns="http://schemas.microsoft.com/sharepoint/v3/fields" xsi:nil="true"/>
    <_LastPrinted xmlns="http://schemas.microsoft.com/sharepoint/v3/fields" xsi:nil="true"/>
    <_Publisher xmlns="http://schemas.microsoft.com/sharepoint/v3/fields" xsi:nil="true"/>
    <_Status xmlns="http://schemas.microsoft.com/sharepoint/v3/fields">Non iniziato</_Status>
    <_Relation xmlns="http://schemas.microsoft.com/sharepoint/v3/fields" xsi:nil="true"/>
    <_Revision xmlns="http://schemas.microsoft.com/sharepoint/v3/fields" xsi:nil="true"/>
    <_Contributor xmlns="http://schemas.microsoft.com/sharepoint/v3/fields" xsi:nil="true"/>
    <_Format xmlns="http://schemas.microsoft.com/sharepoint/v3/fields"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E1F0AEA8E400C4D90BDE099EE4A0DA9" ma:contentTypeVersion="71" ma:contentTypeDescription="Creare un nuovo documento." ma:contentTypeScope="" ma:versionID="b8187e16f52daba563635e98329d5c8d">
  <xsd:schema xmlns:xsd="http://www.w3.org/2001/XMLSchema" xmlns:xs="http://www.w3.org/2001/XMLSchema" xmlns:p="http://schemas.microsoft.com/office/2006/metadata/properties" xmlns:ns2="http://schemas.microsoft.com/sharepoint/v3/fields" targetNamespace="http://schemas.microsoft.com/office/2006/metadata/properties" ma:root="true" ma:fieldsID="b208548fd45f5f73668287d2fa421436" ns2:_="">
    <xsd:import namespace="http://schemas.microsoft.com/sharepoint/v3/fields"/>
    <xsd:element name="properties">
      <xsd:complexType>
        <xsd:sequence>
          <xsd:element name="documentManagement">
            <xsd:complexType>
              <xsd:all>
                <xsd:element ref="ns2:_Contributor" minOccurs="0"/>
                <xsd:element ref="ns2:_Coverage" minOccurs="0"/>
                <xsd:element ref="ns2:_DCDateCreated" minOccurs="0"/>
                <xsd:element ref="ns2:_DCDateModified" minOccurs="0"/>
                <xsd:element ref="ns2:ImageCreateDate" minOccurs="0"/>
                <xsd:element ref="ns2:_Format" minOccurs="0"/>
                <xsd:element ref="ns2:_LastPrinted" minOccurs="0"/>
                <xsd:element ref="ns2:_Publisher" minOccurs="0"/>
                <xsd:element ref="ns2:_Relation" minOccurs="0"/>
                <xsd:element ref="ns2:_Identifier" minOccurs="0"/>
                <xsd:element ref="ns2:_ResourceType" minOccurs="0"/>
                <xsd:element ref="ns2:_Revision" minOccurs="0"/>
                <xsd:element ref="ns2:_RightsManagement" minOccurs="0"/>
                <xsd:element ref="ns2:_Source" minOccurs="0"/>
                <xsd:element ref="ns2:_Status" minOccurs="0"/>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7" nillable="true" ma:displayName="Collaboratore" ma:description="Una o più persone o organizzazioni che hanno collaborato per la risorsa" ma:internalName="_Contributor" ma:readOnly="false">
      <xsd:simpleType>
        <xsd:restriction base="dms:Note">
          <xsd:maxLength value="255"/>
        </xsd:restriction>
      </xsd:simpleType>
    </xsd:element>
    <xsd:element name="_Coverage" ma:index="8" nillable="true" ma:displayName="Ambito" ma:description="Estensione o copertura" ma:internalName="_Coverage" ma:readOnly="false">
      <xsd:simpleType>
        <xsd:restriction base="dms:Text"/>
      </xsd:simpleType>
    </xsd:element>
    <xsd:element name="_DCDateCreated" ma:index="9" nillable="true" ma:displayName="Data creazione" ma:description="Data di creazione della risorsa" ma:format="DateTime" ma:internalName="_DCDateCreated" ma:readOnly="false">
      <xsd:simpleType>
        <xsd:restriction base="dms:DateTime"/>
      </xsd:simpleType>
    </xsd:element>
    <xsd:element name="_DCDateModified" ma:index="10" nillable="true" ma:displayName="Data modifica" ma:description="Data dell'ultima modifica della risorsa" ma:format="DateTime" ma:internalName="_DCDateModified" ma:readOnly="false">
      <xsd:simpleType>
        <xsd:restriction base="dms:DateTime"/>
      </xsd:simpleType>
    </xsd:element>
    <xsd:element name="ImageCreateDate" ma:index="11" nillable="true" ma:displayName="Data creazione immagine" ma:description="" ma:format="DateTime" ma:hidden="true" ma:internalName="ImageCreateDate" ma:readOnly="false">
      <xsd:simpleType>
        <xsd:restriction base="dms:DateTime"/>
      </xsd:simpleType>
    </xsd:element>
    <xsd:element name="_Format" ma:index="12" nillable="true" ma:displayName="Formato" ma:description="Tipo di supporto, formato del file o dimensioni" ma:internalName="_Format" ma:readOnly="false">
      <xsd:simpleType>
        <xsd:restriction base="dms:Text"/>
      </xsd:simpleType>
    </xsd:element>
    <xsd:element name="_LastPrinted" ma:index="14" nillable="true" ma:displayName="Ultima stampa" ma:format="DateTime" ma:internalName="_LastPrinted" ma:readOnly="false">
      <xsd:simpleType>
        <xsd:restriction base="dms:DateTime"/>
      </xsd:simpleType>
    </xsd:element>
    <xsd:element name="_Publisher" ma:index="15" nillable="true" ma:displayName="Editore" ma:description="Persona, organizzazione o servizio che ha pubblicato la risorsa" ma:internalName="_Publisher" ma:readOnly="false">
      <xsd:simpleType>
        <xsd:restriction base="dms:Text"/>
      </xsd:simpleType>
    </xsd:element>
    <xsd:element name="_Relation" ma:index="16" nillable="true" ma:displayName="Relazioni" ma:description="Riferimenti a risorse correlate" ma:internalName="_Relation" ma:readOnly="false">
      <xsd:simpleType>
        <xsd:restriction base="dms:Note">
          <xsd:maxLength value="255"/>
        </xsd:restriction>
      </xsd:simpleType>
    </xsd:element>
    <xsd:element name="_Identifier" ma:index="17" nillable="true" ma:displayName="Identificatore risorsa" ma:description="Stringa o numero di identificazione, in genere conforme a un sistema formale di identificazione" ma:internalName="_Identifier" ma:readOnly="false">
      <xsd:simpleType>
        <xsd:restriction base="dms:Text"/>
      </xsd:simpleType>
    </xsd:element>
    <xsd:element name="_ResourceType" ma:index="18" nillable="true" ma:displayName="Tipo risorsa" ma:description="Insieme di categorie, funzioni, generi o livelli di aggregazione" ma:internalName="_ResourceType" ma:readOnly="false">
      <xsd:simpleType>
        <xsd:restriction base="dms:Text"/>
      </xsd:simpleType>
    </xsd:element>
    <xsd:element name="_Revision" ma:index="19" nillable="true" ma:displayName="Revisione" ma:internalName="_Revision" ma:readOnly="false">
      <xsd:simpleType>
        <xsd:restriction base="dms:Text"/>
      </xsd:simpleType>
    </xsd:element>
    <xsd:element name="_RightsManagement" ma:index="20" nillable="true" ma:displayName="Gestione diritti" ma:description="Informazioni sui diritti disponibili per la risorsa" ma:internalName="_RightsManagement" ma:readOnly="false">
      <xsd:simpleType>
        <xsd:restriction base="dms:Note">
          <xsd:maxLength value="255"/>
        </xsd:restriction>
      </xsd:simpleType>
    </xsd:element>
    <xsd:element name="_Source" ma:index="21" nillable="true" ma:displayName="Origine" ma:description="Riferimenti alle risorse da cui è stata derivata la risorsa" ma:internalName="_Source" ma:readOnly="false">
      <xsd:simpleType>
        <xsd:restriction base="dms:Note">
          <xsd:maxLength value="255"/>
        </xsd:restriction>
      </xsd:simpleType>
    </xsd:element>
    <xsd:element name="_Status" ma:index="22" nillable="true" ma:displayName="Stato" ma:default="Non iniziato" ma:format="Dropdown" ma:internalName="_Status" ma:readOnly="false">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element name="_Version" ma:index="24" nillable="true" ma:displayName="Version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e"/>
        <xsd:element ref="dcterms:created" minOccurs="0" maxOccurs="1"/>
        <xsd:element ref="dc:identifier" minOccurs="0" maxOccurs="1"/>
        <xsd:element name="contentType" minOccurs="0" maxOccurs="1" type="xsd:string" ma:index="28" ma:displayName="Content Type"/>
        <xsd:element ref="dc:title" minOccurs="0" maxOccurs="1" ma:index="3" ma:displayName="_title"/>
        <xsd:element ref="dc:subject" minOccurs="0" maxOccurs="1" ma:index="23" ma:displayName="Oggetto"/>
        <xsd:element ref="dc:description" minOccurs="0" maxOccurs="1" ma:index="6" ma:displayName="Commenti"/>
        <xsd:element name="keywords" minOccurs="0" maxOccurs="1" type="xsd:string" ma:index="13" ma:displayName="Parole chiave"/>
        <xsd:element ref="dc:language" minOccurs="0" maxOccurs="1"/>
        <xsd:element name="category" minOccurs="0" maxOccurs="1" type="xsd:string" ma:index="5"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192D-106B-4F51-B6C4-825E343CF0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CEF59CBB-B884-4546-8443-7B7231C9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704C-1EC5-4DA2-BBA2-861B6A53C3A5}">
  <ds:schemaRefs>
    <ds:schemaRef ds:uri="http://schemas.microsoft.com/office/2006/metadata/longProperties"/>
  </ds:schemaRefs>
</ds:datastoreItem>
</file>

<file path=customXml/itemProps4.xml><?xml version="1.0" encoding="utf-8"?>
<ds:datastoreItem xmlns:ds="http://schemas.openxmlformats.org/officeDocument/2006/customXml" ds:itemID="{7E554E2F-F870-423D-9FEB-41AFCDB1DA31}">
  <ds:schemaRefs>
    <ds:schemaRef ds:uri="http://schemas.microsoft.com/sharepoint/v3/contenttype/forms"/>
  </ds:schemaRefs>
</ds:datastoreItem>
</file>

<file path=customXml/itemProps5.xml><?xml version="1.0" encoding="utf-8"?>
<ds:datastoreItem xmlns:ds="http://schemas.openxmlformats.org/officeDocument/2006/customXml" ds:itemID="{9C3C201F-2C82-45CB-A202-DD1B4AF7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7120</Words>
  <Characters>43711</Characters>
  <Application>Microsoft Office Word</Application>
  <DocSecurity>0</DocSecurity>
  <Lines>930</Lines>
  <Paragraphs>508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The present CTD application requests authorisation of a formoterol fumarate pressurised (non-CFC, HFA-134a propelled) inhalati</vt:lpstr>
      <vt:lpstr>The present CTD application requests authorisation of a formoterol fumarate pressurised (non-CFC, HFA-134a propelled) inhalati</vt:lpstr>
    </vt:vector>
  </TitlesOfParts>
  <Company>Cato Research Ltd.</Company>
  <LinksUpToDate>false</LinksUpToDate>
  <CharactersWithSpaces>50323</CharactersWithSpaces>
  <SharedDoc>false</SharedDoc>
  <HLinks>
    <vt:vector size="12" baseType="variant">
      <vt:variant>
        <vt:i4>7667728</vt:i4>
      </vt:variant>
      <vt:variant>
        <vt:i4>15</vt:i4>
      </vt:variant>
      <vt:variant>
        <vt:i4>0</vt:i4>
      </vt:variant>
      <vt:variant>
        <vt:i4>5</vt:i4>
      </vt:variant>
      <vt:variant>
        <vt:lpwstr>mailto:customerservice@emergehealth.com.au</vt:lpwstr>
      </vt:variant>
      <vt:variant>
        <vt:lpwstr/>
      </vt:variant>
      <vt:variant>
        <vt:i4>5898317</vt:i4>
      </vt:variant>
      <vt:variant>
        <vt:i4>12</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present CTD application requests authorisation of a formoterol fumarate pressurised (non-CFC, HFA-134a propelled) inhalati</dc:title>
  <dc:subject/>
  <dc:creator>Chiara Malvolti</dc:creator>
  <cp:keywords/>
  <dc:description/>
  <cp:lastPrinted>2012-07-05T23:52:00Z</cp:lastPrinted>
  <dcterms:created xsi:type="dcterms:W3CDTF">2020-08-03T03:52:00Z</dcterms:created>
  <dcterms:modified xsi:type="dcterms:W3CDTF">2020-08-03T04:22:00Z</dcterms:modified>
</cp:coreProperties>
</file>