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14:paraId="72F2E6DC"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0B80544B" w14:textId="77777777" w:rsidR="00D3276C" w:rsidRDefault="00695CB2" w:rsidP="006D7E16">
            <w:pPr>
              <w:pStyle w:val="LegalCopy"/>
              <w:spacing w:before="240"/>
            </w:pPr>
            <w:r>
              <w:rPr>
                <w:noProof/>
              </w:rPr>
              <w:drawing>
                <wp:inline distT="0" distB="0" distL="0" distR="0" wp14:anchorId="12F7F2DB" wp14:editId="4D2C6D89">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552E795E" w14:textId="77777777" w:rsidR="00D3276C" w:rsidRPr="00484978" w:rsidRDefault="00D3276C" w:rsidP="00D3276C">
            <w:pPr>
              <w:pStyle w:val="LegalCopy"/>
              <w:spacing w:before="240"/>
              <w:jc w:val="center"/>
              <w:rPr>
                <w:b w:val="0"/>
                <w:bCs/>
              </w:rPr>
            </w:pPr>
            <w:r w:rsidRPr="00484978">
              <w:rPr>
                <w:bCs/>
              </w:rPr>
              <w:t>TGA USE ONLY</w:t>
            </w:r>
          </w:p>
        </w:tc>
      </w:tr>
    </w:tbl>
    <w:p w14:paraId="6B8F6C59" w14:textId="4604DD69" w:rsidR="006D7E16" w:rsidRPr="009A2501" w:rsidRDefault="006D7E16" w:rsidP="006D7E16">
      <w:pPr>
        <w:pStyle w:val="LegalCopy"/>
        <w:spacing w:before="240"/>
      </w:pPr>
      <w:r w:rsidRPr="009A2501">
        <w:t xml:space="preserve">This form, when completed, will be classified as </w:t>
      </w:r>
      <w:r w:rsidR="003F513F" w:rsidRPr="003F513F">
        <w:rPr>
          <w:b/>
          <w:bCs/>
        </w:rPr>
        <w:t>‘</w:t>
      </w:r>
      <w:r w:rsidR="00C92587" w:rsidRPr="003F513F">
        <w:rPr>
          <w:b/>
          <w:bCs/>
        </w:rPr>
        <w:t>OFFICIAL’</w:t>
      </w:r>
      <w:r w:rsidRPr="009A2501">
        <w:t>.</w:t>
      </w:r>
      <w:r w:rsidRPr="009A2501">
        <w:br/>
        <w:t xml:space="preserve">For guidance on how your information will be treated by the TGA see: Treatment of information provided to the TGA at </w:t>
      </w:r>
      <w:hyperlink r:id="rId12" w:history="1">
        <w:r w:rsidR="00B346E4" w:rsidRPr="00710817">
          <w:rPr>
            <w:rStyle w:val="Hyperlink"/>
          </w:rPr>
          <w:t>https://www.tga.gov.au/treatment-information-provided-tga</w:t>
        </w:r>
      </w:hyperlink>
      <w:r w:rsidRPr="009A2501">
        <w:t>.</w:t>
      </w:r>
    </w:p>
    <w:p w14:paraId="7C3AA130" w14:textId="436B9FAE" w:rsidR="00C73E06" w:rsidRPr="009A2501" w:rsidRDefault="00C73E06" w:rsidP="00C73E06">
      <w:pPr>
        <w:pStyle w:val="Heading1"/>
      </w:pPr>
      <w:r>
        <w:t>Assurances to accompany an OTC new medicine N1 application</w:t>
      </w:r>
    </w:p>
    <w:p w14:paraId="7046AA24" w14:textId="34E11FD8" w:rsidR="00C73E06" w:rsidRPr="009A2501" w:rsidRDefault="00C73E06" w:rsidP="00C73E06">
      <w:pPr>
        <w:pStyle w:val="Subtitle"/>
        <w:rPr>
          <w:rFonts w:asciiTheme="majorHAnsi" w:hAnsiTheme="majorHAnsi" w:cstheme="majorHAnsi"/>
        </w:rPr>
      </w:pPr>
      <w:r>
        <w:rPr>
          <w:rFonts w:asciiTheme="majorHAnsi" w:hAnsiTheme="majorHAnsi" w:cstheme="majorHAnsi"/>
        </w:rPr>
        <w:t xml:space="preserve">These assurances confirm that the </w:t>
      </w:r>
      <w:r w:rsidR="00624C35">
        <w:rPr>
          <w:rFonts w:asciiTheme="majorHAnsi" w:hAnsiTheme="majorHAnsi" w:cstheme="majorHAnsi"/>
        </w:rPr>
        <w:t>application</w:t>
      </w:r>
      <w:r>
        <w:rPr>
          <w:rFonts w:asciiTheme="majorHAnsi" w:hAnsiTheme="majorHAnsi" w:cstheme="majorHAnsi"/>
        </w:rPr>
        <w:t xml:space="preserve"> meets</w:t>
      </w:r>
      <w:r w:rsidR="00624C35">
        <w:rPr>
          <w:rFonts w:asciiTheme="majorHAnsi" w:hAnsiTheme="majorHAnsi" w:cstheme="majorHAnsi"/>
        </w:rPr>
        <w:t xml:space="preserve"> the</w:t>
      </w:r>
      <w:r>
        <w:rPr>
          <w:rFonts w:asciiTheme="majorHAnsi" w:hAnsiTheme="majorHAnsi" w:cstheme="majorHAnsi"/>
        </w:rPr>
        <w:t xml:space="preserve"> requirements</w:t>
      </w:r>
      <w:r w:rsidR="00624C35">
        <w:rPr>
          <w:rFonts w:asciiTheme="majorHAnsi" w:hAnsiTheme="majorHAnsi" w:cstheme="majorHAnsi"/>
        </w:rPr>
        <w:t xml:space="preserve"> for an N1 level application.</w:t>
      </w:r>
    </w:p>
    <w:p w14:paraId="61FA2315" w14:textId="77777777" w:rsidR="00C73E06" w:rsidRPr="009A2501" w:rsidRDefault="00C73E06" w:rsidP="00C92587">
      <w:pPr>
        <w:pStyle w:val="Heading2"/>
      </w:pPr>
      <w:r>
        <w:t>The importance of assurances</w:t>
      </w:r>
    </w:p>
    <w:p w14:paraId="58E06EFC" w14:textId="78DF0431" w:rsidR="00C73E06" w:rsidRPr="002344EE" w:rsidRDefault="0010256F" w:rsidP="00C73E06">
      <w:r>
        <w:t xml:space="preserve">The </w:t>
      </w:r>
      <w:r w:rsidR="00C73E06">
        <w:t xml:space="preserve">applicant completes a </w:t>
      </w:r>
      <w:r w:rsidR="00C73E06" w:rsidRPr="00827CA6">
        <w:t>list of assurances</w:t>
      </w:r>
      <w:r w:rsidR="00C73E06">
        <w:t xml:space="preserve"> confirming that the product meets the requirements</w:t>
      </w:r>
      <w:r>
        <w:t xml:space="preserve"> for an N1 </w:t>
      </w:r>
      <w:r w:rsidR="00624C35">
        <w:t xml:space="preserve">level </w:t>
      </w:r>
      <w:r>
        <w:t>application for a new over-the-counter (OTC) medicine.</w:t>
      </w:r>
    </w:p>
    <w:p w14:paraId="7DA5DF8D" w14:textId="6B6D86BC" w:rsidR="00C73E06" w:rsidRPr="00C73E06" w:rsidRDefault="00C73E06" w:rsidP="00C73E06">
      <w:pPr>
        <w:pStyle w:val="Calloutforquotinglegislation"/>
        <w:rPr>
          <w:color w:val="000000"/>
        </w:rPr>
      </w:pPr>
      <w:r w:rsidRPr="002344EE">
        <w:rPr>
          <w:color w:val="000000"/>
        </w:rPr>
        <w:t>Giving information</w:t>
      </w:r>
      <w:r w:rsidRPr="002344EE">
        <w:rPr>
          <w:color w:val="000000"/>
          <w:spacing w:val="-4"/>
        </w:rPr>
        <w:t xml:space="preserve"> </w:t>
      </w:r>
      <w:r w:rsidRPr="002344EE">
        <w:rPr>
          <w:color w:val="000000"/>
        </w:rPr>
        <w:t>that</w:t>
      </w:r>
      <w:r w:rsidRPr="002344EE">
        <w:rPr>
          <w:color w:val="000000"/>
          <w:spacing w:val="-2"/>
        </w:rPr>
        <w:t xml:space="preserve"> </w:t>
      </w:r>
      <w:r w:rsidRPr="002344EE">
        <w:rPr>
          <w:color w:val="000000"/>
        </w:rPr>
        <w:t>is</w:t>
      </w:r>
      <w:r w:rsidRPr="002344EE">
        <w:rPr>
          <w:color w:val="000000"/>
          <w:spacing w:val="-2"/>
        </w:rPr>
        <w:t xml:space="preserve"> </w:t>
      </w:r>
      <w:r w:rsidRPr="002344EE">
        <w:rPr>
          <w:color w:val="000000"/>
        </w:rPr>
        <w:t>false</w:t>
      </w:r>
      <w:r w:rsidRPr="002344EE">
        <w:rPr>
          <w:color w:val="000000"/>
          <w:spacing w:val="-4"/>
        </w:rPr>
        <w:t xml:space="preserve"> </w:t>
      </w:r>
      <w:r w:rsidRPr="002344EE">
        <w:rPr>
          <w:color w:val="000000"/>
        </w:rPr>
        <w:t>or</w:t>
      </w:r>
      <w:r w:rsidRPr="002344EE">
        <w:rPr>
          <w:color w:val="000000"/>
          <w:spacing w:val="-3"/>
        </w:rPr>
        <w:t xml:space="preserve"> </w:t>
      </w:r>
      <w:r w:rsidRPr="002344EE">
        <w:rPr>
          <w:color w:val="000000"/>
        </w:rPr>
        <w:t>misleading</w:t>
      </w:r>
      <w:r w:rsidRPr="002344EE">
        <w:rPr>
          <w:color w:val="000000"/>
          <w:spacing w:val="-5"/>
        </w:rPr>
        <w:t xml:space="preserve"> </w:t>
      </w:r>
      <w:r w:rsidRPr="002344EE">
        <w:rPr>
          <w:color w:val="000000"/>
        </w:rPr>
        <w:t>in</w:t>
      </w:r>
      <w:r w:rsidRPr="002344EE">
        <w:rPr>
          <w:color w:val="000000"/>
          <w:spacing w:val="-3"/>
        </w:rPr>
        <w:t xml:space="preserve"> </w:t>
      </w:r>
      <w:r w:rsidRPr="002344EE">
        <w:rPr>
          <w:color w:val="000000"/>
        </w:rPr>
        <w:t>a material</w:t>
      </w:r>
      <w:r w:rsidRPr="002344EE">
        <w:rPr>
          <w:color w:val="000000"/>
          <w:spacing w:val="-3"/>
        </w:rPr>
        <w:t xml:space="preserve"> </w:t>
      </w:r>
      <w:r w:rsidRPr="002344EE">
        <w:rPr>
          <w:color w:val="000000"/>
        </w:rPr>
        <w:t>particular</w:t>
      </w:r>
      <w:r w:rsidRPr="002344EE">
        <w:rPr>
          <w:color w:val="000000"/>
          <w:spacing w:val="-3"/>
        </w:rPr>
        <w:t xml:space="preserve"> </w:t>
      </w:r>
      <w:r w:rsidRPr="002344EE">
        <w:rPr>
          <w:color w:val="000000"/>
        </w:rPr>
        <w:t>is</w:t>
      </w:r>
      <w:r w:rsidRPr="002344EE">
        <w:rPr>
          <w:color w:val="000000"/>
          <w:spacing w:val="-6"/>
        </w:rPr>
        <w:t xml:space="preserve"> </w:t>
      </w:r>
      <w:r w:rsidRPr="002344EE">
        <w:rPr>
          <w:color w:val="000000"/>
        </w:rPr>
        <w:t>an</w:t>
      </w:r>
      <w:r w:rsidRPr="002344EE">
        <w:rPr>
          <w:color w:val="000000"/>
          <w:spacing w:val="-4"/>
        </w:rPr>
        <w:t xml:space="preserve"> </w:t>
      </w:r>
      <w:r w:rsidRPr="002344EE">
        <w:rPr>
          <w:color w:val="000000"/>
        </w:rPr>
        <w:t>offence</w:t>
      </w:r>
      <w:r w:rsidRPr="002344EE">
        <w:rPr>
          <w:color w:val="000000"/>
          <w:spacing w:val="-4"/>
        </w:rPr>
        <w:t xml:space="preserve"> </w:t>
      </w:r>
      <w:r w:rsidRPr="002344EE">
        <w:rPr>
          <w:color w:val="000000"/>
        </w:rPr>
        <w:t xml:space="preserve">under the </w:t>
      </w:r>
      <w:r w:rsidRPr="002344EE">
        <w:rPr>
          <w:i/>
          <w:iCs/>
          <w:color w:val="000000"/>
        </w:rPr>
        <w:t xml:space="preserve">Therapeutic Goods Act 1989 </w:t>
      </w:r>
      <w:r w:rsidRPr="002344EE">
        <w:rPr>
          <w:color w:val="000000"/>
        </w:rPr>
        <w:t>(section 22A) and can give rise to civil penalties under the Act (section 22B).</w:t>
      </w:r>
    </w:p>
    <w:p w14:paraId="181316BA" w14:textId="77777777" w:rsidR="004C1DF9" w:rsidRDefault="004C1DF9" w:rsidP="00C73E06">
      <w:pPr>
        <w:pStyle w:val="BodyText"/>
        <w:spacing w:before="106"/>
        <w:rPr>
          <w:b/>
          <w:sz w:val="20"/>
        </w:rPr>
      </w:pPr>
      <w:bookmarkStart w:id="0" w:name="_Hlk206502734"/>
    </w:p>
    <w:p w14:paraId="310EDCE5" w14:textId="77777777" w:rsidR="004C1DF9" w:rsidRDefault="004C1DF9" w:rsidP="004C1DF9">
      <w:pPr>
        <w:pStyle w:val="Calloutforquotinglegislation"/>
      </w:pPr>
      <w:r>
        <w:t>Under subsection 24(2) of the Act, an application for registration of an OTC medicine lapses if:</w:t>
      </w:r>
    </w:p>
    <w:p w14:paraId="223CF936" w14:textId="77777777" w:rsidR="004C1DF9" w:rsidRDefault="004C1DF9" w:rsidP="00C73026">
      <w:pPr>
        <w:pStyle w:val="Calloutforquotinglegislation"/>
        <w:numPr>
          <w:ilvl w:val="0"/>
          <w:numId w:val="35"/>
        </w:numPr>
        <w:ind w:left="426" w:hanging="426"/>
      </w:pPr>
      <w:r>
        <w:t>it contains information that is inaccurate or misleading in a material particular</w:t>
      </w:r>
    </w:p>
    <w:p w14:paraId="1831530D" w14:textId="77777777" w:rsidR="004C1DF9" w:rsidRPr="002344EE" w:rsidRDefault="004C1DF9" w:rsidP="00C73026">
      <w:pPr>
        <w:pStyle w:val="Calloutforquotinglegislation"/>
        <w:numPr>
          <w:ilvl w:val="0"/>
          <w:numId w:val="35"/>
        </w:numPr>
        <w:ind w:left="426" w:hanging="426"/>
      </w:pPr>
      <w:r>
        <w:t>information that is inaccurate or misleading in a material particular is given to the TGA in connection with an OTC medicine application, including information given for the purposes of section 31 of the Act</w:t>
      </w:r>
    </w:p>
    <w:bookmarkEnd w:id="0"/>
    <w:p w14:paraId="00EA1288" w14:textId="5B253803" w:rsidR="00C73E06" w:rsidRPr="00C73026" w:rsidRDefault="004C1DF9" w:rsidP="00C73E06">
      <w:pPr>
        <w:rPr>
          <w:lang w:val="en-US"/>
        </w:rPr>
      </w:pPr>
      <w:r>
        <w:rPr>
          <w:lang w:val="en-US"/>
        </w:rPr>
        <w:t>Following approval, medicines found not to comply with standard and specific conditions of registration could be subject to regulatory action.</w:t>
      </w:r>
    </w:p>
    <w:p w14:paraId="1454CD68" w14:textId="77777777" w:rsidR="00C73E06" w:rsidRPr="009A2501" w:rsidRDefault="00C73E06" w:rsidP="00C73E06">
      <w:pPr>
        <w:pStyle w:val="Heading2"/>
      </w:pPr>
      <w:r>
        <w:t>Completing this form</w:t>
      </w:r>
    </w:p>
    <w:p w14:paraId="1458C76E" w14:textId="43D5F7CC" w:rsidR="00C73E06" w:rsidRDefault="00C73E06" w:rsidP="00C73E06">
      <w:r>
        <w:t>Completing</w:t>
      </w:r>
      <w:r>
        <w:rPr>
          <w:spacing w:val="-3"/>
        </w:rPr>
        <w:t xml:space="preserve"> </w:t>
      </w:r>
      <w:r>
        <w:t>this</w:t>
      </w:r>
      <w:r>
        <w:rPr>
          <w:spacing w:val="-5"/>
        </w:rPr>
        <w:t xml:space="preserve"> </w:t>
      </w:r>
      <w:r>
        <w:t>form</w:t>
      </w:r>
      <w:r>
        <w:rPr>
          <w:spacing w:val="-7"/>
        </w:rPr>
        <w:t xml:space="preserve"> </w:t>
      </w:r>
      <w:r>
        <w:t>provides the</w:t>
      </w:r>
      <w:r>
        <w:rPr>
          <w:spacing w:val="-3"/>
        </w:rPr>
        <w:t xml:space="preserve"> </w:t>
      </w:r>
      <w:r>
        <w:t>assurances</w:t>
      </w:r>
      <w:r>
        <w:rPr>
          <w:spacing w:val="-5"/>
        </w:rPr>
        <w:t xml:space="preserve"> </w:t>
      </w:r>
      <w:r>
        <w:t>required</w:t>
      </w:r>
      <w:r>
        <w:rPr>
          <w:spacing w:val="-3"/>
        </w:rPr>
        <w:t xml:space="preserve"> </w:t>
      </w:r>
      <w:r>
        <w:t>to</w:t>
      </w:r>
      <w:r>
        <w:rPr>
          <w:spacing w:val="-3"/>
        </w:rPr>
        <w:t xml:space="preserve"> </w:t>
      </w:r>
      <w:r>
        <w:t>accompany</w:t>
      </w:r>
      <w:r>
        <w:rPr>
          <w:spacing w:val="-5"/>
        </w:rPr>
        <w:t xml:space="preserve"> </w:t>
      </w:r>
      <w:r>
        <w:t>an</w:t>
      </w:r>
      <w:r>
        <w:rPr>
          <w:spacing w:val="-3"/>
        </w:rPr>
        <w:t xml:space="preserve"> </w:t>
      </w:r>
      <w:r>
        <w:t>OTC</w:t>
      </w:r>
      <w:r>
        <w:rPr>
          <w:spacing w:val="-1"/>
        </w:rPr>
        <w:t xml:space="preserve"> </w:t>
      </w:r>
      <w:r>
        <w:t>New</w:t>
      </w:r>
      <w:r>
        <w:rPr>
          <w:spacing w:val="-1"/>
        </w:rPr>
        <w:t xml:space="preserve"> </w:t>
      </w:r>
      <w:r>
        <w:t>medicine</w:t>
      </w:r>
      <w:r>
        <w:rPr>
          <w:spacing w:val="-3"/>
        </w:rPr>
        <w:t xml:space="preserve"> </w:t>
      </w:r>
      <w:r>
        <w:t>N1 application. Ensure you:</w:t>
      </w:r>
    </w:p>
    <w:p w14:paraId="2CE786BA" w14:textId="09811CF1" w:rsidR="00C73E06" w:rsidRDefault="00C73026" w:rsidP="00C73E06">
      <w:pPr>
        <w:pStyle w:val="ListBullet"/>
      </w:pPr>
      <w:r>
        <w:rPr>
          <w:b/>
          <w:bCs/>
        </w:rPr>
        <w:t>Provide a</w:t>
      </w:r>
      <w:r w:rsidR="00C73E06" w:rsidRPr="00A57AEC">
        <w:rPr>
          <w:b/>
          <w:bCs/>
        </w:rPr>
        <w:t>ll</w:t>
      </w:r>
      <w:r w:rsidR="00C73E06" w:rsidRPr="00A57AEC">
        <w:rPr>
          <w:b/>
          <w:bCs/>
          <w:spacing w:val="-2"/>
        </w:rPr>
        <w:t xml:space="preserve"> </w:t>
      </w:r>
      <w:r w:rsidR="00714E80">
        <w:rPr>
          <w:b/>
          <w:bCs/>
          <w:spacing w:val="-2"/>
        </w:rPr>
        <w:t xml:space="preserve">the </w:t>
      </w:r>
      <w:r w:rsidR="00C73E06" w:rsidRPr="00A57AEC">
        <w:rPr>
          <w:b/>
          <w:bCs/>
        </w:rPr>
        <w:t>assurances</w:t>
      </w:r>
      <w:r w:rsidR="00C73E06">
        <w:rPr>
          <w:spacing w:val="-1"/>
        </w:rPr>
        <w:t xml:space="preserve"> </w:t>
      </w:r>
      <w:r w:rsidR="00C73E06">
        <w:t>in this</w:t>
      </w:r>
      <w:r w:rsidR="00C73E06">
        <w:rPr>
          <w:spacing w:val="-6"/>
        </w:rPr>
        <w:t xml:space="preserve"> </w:t>
      </w:r>
      <w:r w:rsidR="00C73E06">
        <w:t>form</w:t>
      </w:r>
      <w:r w:rsidR="003F513F">
        <w:t>.</w:t>
      </w:r>
      <w:r w:rsidR="00C73E06">
        <w:t xml:space="preserve"> If you cannot</w:t>
      </w:r>
      <w:r w:rsidR="00DB175F">
        <w:t xml:space="preserve"> </w:t>
      </w:r>
      <w:r w:rsidR="00C73E06">
        <w:t>provide</w:t>
      </w:r>
      <w:r w:rsidR="00C73E06">
        <w:rPr>
          <w:spacing w:val="-4"/>
        </w:rPr>
        <w:t xml:space="preserve"> </w:t>
      </w:r>
      <w:r w:rsidR="00C73E06">
        <w:t>all</w:t>
      </w:r>
      <w:r w:rsidR="00C73E06">
        <w:rPr>
          <w:spacing w:val="-2"/>
        </w:rPr>
        <w:t xml:space="preserve"> </w:t>
      </w:r>
      <w:r w:rsidR="00C73E06">
        <w:t>of the</w:t>
      </w:r>
      <w:r w:rsidR="00C73E06">
        <w:rPr>
          <w:spacing w:val="-4"/>
        </w:rPr>
        <w:t xml:space="preserve"> </w:t>
      </w:r>
      <w:r w:rsidR="00C73E06" w:rsidRPr="00C73E06">
        <w:rPr>
          <w:b/>
          <w:bCs/>
          <w:spacing w:val="-4"/>
        </w:rPr>
        <w:t xml:space="preserve">required </w:t>
      </w:r>
      <w:r w:rsidR="00C73E06">
        <w:t>assurances,</w:t>
      </w:r>
      <w:r w:rsidR="00C73E06">
        <w:rPr>
          <w:spacing w:val="-5"/>
        </w:rPr>
        <w:t xml:space="preserve"> </w:t>
      </w:r>
      <w:r w:rsidR="00C73E06">
        <w:t>do not submit an OTC new medicine N1 application, because this is not the correct application level.</w:t>
      </w:r>
    </w:p>
    <w:p w14:paraId="49285726" w14:textId="77777777" w:rsidR="00C73E06" w:rsidRDefault="00C73E06" w:rsidP="00C73E06">
      <w:pPr>
        <w:pStyle w:val="ListBullet"/>
        <w:rPr>
          <w:spacing w:val="-10"/>
        </w:rPr>
      </w:pPr>
      <w:r>
        <w:t>Enter</w:t>
      </w:r>
      <w:r>
        <w:rPr>
          <w:spacing w:val="-7"/>
        </w:rPr>
        <w:t xml:space="preserve"> </w:t>
      </w:r>
      <w:r>
        <w:t>the</w:t>
      </w:r>
      <w:r>
        <w:rPr>
          <w:spacing w:val="-2"/>
        </w:rPr>
        <w:t xml:space="preserve"> </w:t>
      </w:r>
      <w:r>
        <w:t>required</w:t>
      </w:r>
      <w:r>
        <w:rPr>
          <w:spacing w:val="-8"/>
        </w:rPr>
        <w:t xml:space="preserve"> </w:t>
      </w:r>
      <w:r>
        <w:t>administrative</w:t>
      </w:r>
      <w:r>
        <w:rPr>
          <w:spacing w:val="-7"/>
        </w:rPr>
        <w:t xml:space="preserve"> </w:t>
      </w:r>
      <w:r>
        <w:t>details</w:t>
      </w:r>
      <w:r>
        <w:rPr>
          <w:spacing w:val="-4"/>
        </w:rPr>
        <w:t xml:space="preserve"> </w:t>
      </w:r>
      <w:r>
        <w:t>in</w:t>
      </w:r>
      <w:r>
        <w:rPr>
          <w:spacing w:val="-7"/>
        </w:rPr>
        <w:t xml:space="preserve"> </w:t>
      </w:r>
      <w:r>
        <w:t>Section</w:t>
      </w:r>
      <w:r>
        <w:rPr>
          <w:spacing w:val="-7"/>
        </w:rPr>
        <w:t xml:space="preserve"> </w:t>
      </w:r>
      <w:r>
        <w:rPr>
          <w:spacing w:val="-10"/>
        </w:rPr>
        <w:t>1.</w:t>
      </w:r>
    </w:p>
    <w:p w14:paraId="2BA434E2" w14:textId="24E1A598" w:rsidR="00C73E06" w:rsidRDefault="00C73E06" w:rsidP="00C73E06">
      <w:pPr>
        <w:pStyle w:val="ListBullet"/>
      </w:pPr>
      <w:r>
        <w:t>Select</w:t>
      </w:r>
      <w:r>
        <w:rPr>
          <w:spacing w:val="-1"/>
        </w:rPr>
        <w:t xml:space="preserve"> </w:t>
      </w:r>
      <w:r>
        <w:t>‘Yes’</w:t>
      </w:r>
      <w:r>
        <w:rPr>
          <w:spacing w:val="-3"/>
        </w:rPr>
        <w:t xml:space="preserve"> </w:t>
      </w:r>
      <w:r w:rsidR="00DB175F">
        <w:rPr>
          <w:spacing w:val="-3"/>
        </w:rPr>
        <w:t xml:space="preserve">if you can </w:t>
      </w:r>
      <w:r>
        <w:t>provide the</w:t>
      </w:r>
      <w:r>
        <w:rPr>
          <w:spacing w:val="-5"/>
        </w:rPr>
        <w:t xml:space="preserve"> </w:t>
      </w:r>
      <w:r>
        <w:t>assurance</w:t>
      </w:r>
      <w:r w:rsidR="00714E80">
        <w:t>.</w:t>
      </w:r>
      <w:r>
        <w:rPr>
          <w:spacing w:val="-5"/>
        </w:rPr>
        <w:t xml:space="preserve"> </w:t>
      </w:r>
      <w:r>
        <w:t>‘Not</w:t>
      </w:r>
      <w:r>
        <w:rPr>
          <w:spacing w:val="-6"/>
        </w:rPr>
        <w:t xml:space="preserve"> </w:t>
      </w:r>
      <w:r>
        <w:t>applicable’</w:t>
      </w:r>
      <w:r>
        <w:rPr>
          <w:spacing w:val="-8"/>
        </w:rPr>
        <w:t xml:space="preserve"> </w:t>
      </w:r>
      <w:r w:rsidR="00714E80">
        <w:rPr>
          <w:spacing w:val="-8"/>
        </w:rPr>
        <w:t xml:space="preserve">is only an option where a ‘Not applicable’ checkbox has been provided. </w:t>
      </w:r>
    </w:p>
    <w:p w14:paraId="558D810A" w14:textId="741820B1" w:rsidR="00C73E06" w:rsidRDefault="00C73E06" w:rsidP="00C73E06">
      <w:pPr>
        <w:pStyle w:val="ListBullet"/>
      </w:pPr>
      <w:r>
        <w:t>Ensure this form is signed by a person authorised to conduct business on behalf of the applicant.</w:t>
      </w:r>
      <w:r>
        <w:rPr>
          <w:spacing w:val="40"/>
        </w:rPr>
        <w:t xml:space="preserve"> </w:t>
      </w:r>
      <w:r>
        <w:t>This</w:t>
      </w:r>
      <w:r>
        <w:rPr>
          <w:spacing w:val="-6"/>
        </w:rPr>
        <w:t xml:space="preserve"> </w:t>
      </w:r>
      <w:r>
        <w:t>person must</w:t>
      </w:r>
      <w:r>
        <w:rPr>
          <w:spacing w:val="-5"/>
        </w:rPr>
        <w:t xml:space="preserve"> </w:t>
      </w:r>
      <w:r>
        <w:t>be listed</w:t>
      </w:r>
      <w:r>
        <w:rPr>
          <w:spacing w:val="-4"/>
        </w:rPr>
        <w:t xml:space="preserve"> </w:t>
      </w:r>
      <w:r>
        <w:t>on the</w:t>
      </w:r>
      <w:r>
        <w:rPr>
          <w:spacing w:val="-4"/>
        </w:rPr>
        <w:t xml:space="preserve"> </w:t>
      </w:r>
      <w:r>
        <w:t>TGA</w:t>
      </w:r>
      <w:r>
        <w:rPr>
          <w:spacing w:val="-9"/>
        </w:rPr>
        <w:t xml:space="preserve"> </w:t>
      </w:r>
      <w:r>
        <w:t>Business</w:t>
      </w:r>
      <w:r>
        <w:rPr>
          <w:spacing w:val="-6"/>
        </w:rPr>
        <w:t xml:space="preserve"> </w:t>
      </w:r>
      <w:r>
        <w:t>Services</w:t>
      </w:r>
      <w:r>
        <w:rPr>
          <w:spacing w:val="-1"/>
        </w:rPr>
        <w:t xml:space="preserve"> </w:t>
      </w:r>
      <w:r>
        <w:t>client</w:t>
      </w:r>
      <w:r>
        <w:rPr>
          <w:spacing w:val="-5"/>
        </w:rPr>
        <w:t xml:space="preserve"> </w:t>
      </w:r>
      <w:r>
        <w:t>database</w:t>
      </w:r>
      <w:r>
        <w:rPr>
          <w:spacing w:val="-5"/>
        </w:rPr>
        <w:t xml:space="preserve"> </w:t>
      </w:r>
      <w:r>
        <w:t>and may be a company employee or an agent.</w:t>
      </w:r>
    </w:p>
    <w:p w14:paraId="309C4CA7" w14:textId="388680A1" w:rsidR="00C73E06" w:rsidRPr="00827CA6" w:rsidRDefault="00C73E06" w:rsidP="00C73E06">
      <w:pPr>
        <w:pStyle w:val="ListBullet"/>
        <w:rPr>
          <w:spacing w:val="-2"/>
        </w:rPr>
      </w:pPr>
      <w:r>
        <w:t>Include</w:t>
      </w:r>
      <w:r>
        <w:rPr>
          <w:spacing w:val="-9"/>
        </w:rPr>
        <w:t xml:space="preserve"> </w:t>
      </w:r>
      <w:r>
        <w:t>the</w:t>
      </w:r>
      <w:r>
        <w:rPr>
          <w:spacing w:val="-1"/>
        </w:rPr>
        <w:t xml:space="preserve"> </w:t>
      </w:r>
      <w:r>
        <w:t>completed</w:t>
      </w:r>
      <w:r>
        <w:rPr>
          <w:spacing w:val="-6"/>
        </w:rPr>
        <w:t xml:space="preserve"> </w:t>
      </w:r>
      <w:r>
        <w:t>form</w:t>
      </w:r>
      <w:r>
        <w:rPr>
          <w:spacing w:val="-5"/>
        </w:rPr>
        <w:t xml:space="preserve"> </w:t>
      </w:r>
      <w:r>
        <w:t>within</w:t>
      </w:r>
      <w:r>
        <w:rPr>
          <w:spacing w:val="-6"/>
        </w:rPr>
        <w:t xml:space="preserve"> </w:t>
      </w:r>
      <w:r>
        <w:t>Module</w:t>
      </w:r>
      <w:r>
        <w:rPr>
          <w:spacing w:val="-7"/>
        </w:rPr>
        <w:t xml:space="preserve"> </w:t>
      </w:r>
      <w:r>
        <w:t>1.5.7</w:t>
      </w:r>
      <w:r>
        <w:rPr>
          <w:spacing w:val="-6"/>
        </w:rPr>
        <w:t xml:space="preserve"> </w:t>
      </w:r>
      <w:r>
        <w:t>of</w:t>
      </w:r>
      <w:r>
        <w:rPr>
          <w:spacing w:val="-2"/>
        </w:rPr>
        <w:t xml:space="preserve"> </w:t>
      </w:r>
      <w:r>
        <w:t>an</w:t>
      </w:r>
      <w:r>
        <w:rPr>
          <w:spacing w:val="-1"/>
        </w:rPr>
        <w:t xml:space="preserve"> </w:t>
      </w:r>
      <w:r>
        <w:t>OTC</w:t>
      </w:r>
      <w:r>
        <w:rPr>
          <w:spacing w:val="-5"/>
        </w:rPr>
        <w:t xml:space="preserve"> </w:t>
      </w:r>
      <w:r>
        <w:t>new</w:t>
      </w:r>
      <w:r>
        <w:rPr>
          <w:spacing w:val="-4"/>
        </w:rPr>
        <w:t xml:space="preserve"> </w:t>
      </w:r>
      <w:r>
        <w:t>medicine</w:t>
      </w:r>
      <w:r>
        <w:rPr>
          <w:spacing w:val="-1"/>
        </w:rPr>
        <w:t xml:space="preserve"> </w:t>
      </w:r>
      <w:r>
        <w:t>N1</w:t>
      </w:r>
      <w:r>
        <w:rPr>
          <w:spacing w:val="-6"/>
        </w:rPr>
        <w:t xml:space="preserve"> </w:t>
      </w:r>
      <w:r>
        <w:rPr>
          <w:spacing w:val="-2"/>
        </w:rPr>
        <w:t>application.</w:t>
      </w:r>
    </w:p>
    <w:p w14:paraId="6BA46FD1" w14:textId="685216C6" w:rsidR="00D94A95" w:rsidRPr="00D94A95" w:rsidRDefault="00C73E06" w:rsidP="00AC5B2B">
      <w:pPr>
        <w:pStyle w:val="Heading2"/>
      </w:pPr>
      <w:r>
        <w:lastRenderedPageBreak/>
        <w:t>Section 1: Administrative</w:t>
      </w:r>
    </w:p>
    <w:tbl>
      <w:tblPr>
        <w:tblStyle w:val="TableGrid"/>
        <w:tblW w:w="0" w:type="auto"/>
        <w:tblLook w:val="04A0" w:firstRow="1" w:lastRow="0" w:firstColumn="1" w:lastColumn="0" w:noHBand="0" w:noVBand="1"/>
      </w:tblPr>
      <w:tblGrid>
        <w:gridCol w:w="2127"/>
        <w:gridCol w:w="7507"/>
      </w:tblGrid>
      <w:tr w:rsidR="00C73E06" w:rsidRPr="009A2501" w14:paraId="37635B94" w14:textId="77777777" w:rsidTr="00605113">
        <w:trPr>
          <w:cnfStyle w:val="100000000000" w:firstRow="1" w:lastRow="0" w:firstColumn="0" w:lastColumn="0" w:oddVBand="0" w:evenVBand="0" w:oddHBand="0" w:evenHBand="0" w:firstRowFirstColumn="0" w:firstRowLastColumn="0" w:lastRowFirstColumn="0" w:lastRowLastColumn="0"/>
          <w:trHeight w:val="482"/>
        </w:trPr>
        <w:tc>
          <w:tcPr>
            <w:tcW w:w="2127" w:type="dxa"/>
            <w:tcBorders>
              <w:top w:val="nil"/>
              <w:left w:val="nil"/>
              <w:bottom w:val="nil"/>
            </w:tcBorders>
            <w:vAlign w:val="center"/>
          </w:tcPr>
          <w:p w14:paraId="57641683" w14:textId="77777777" w:rsidR="00C73E06" w:rsidRPr="009A2501" w:rsidRDefault="00C73E06" w:rsidP="00A1128E">
            <w:r>
              <w:t>Proposed trade name</w:t>
            </w:r>
          </w:p>
        </w:tc>
        <w:tc>
          <w:tcPr>
            <w:tcW w:w="7507" w:type="dxa"/>
            <w:vAlign w:val="center"/>
          </w:tcPr>
          <w:p w14:paraId="35C0900F" w14:textId="751BA913" w:rsidR="00C73E06" w:rsidRPr="009A2501" w:rsidRDefault="00E148B3" w:rsidP="00A1128E">
            <w:r>
              <w:fldChar w:fldCharType="begin">
                <w:ffData>
                  <w:name w:val=""/>
                  <w:enabled/>
                  <w:calcOnExit w:val="0"/>
                  <w:statusText w:type="text" w:val="Proposed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E06" w:rsidRPr="009A2501" w14:paraId="5925D553" w14:textId="77777777" w:rsidTr="00605113">
        <w:trPr>
          <w:trHeight w:val="482"/>
        </w:trPr>
        <w:tc>
          <w:tcPr>
            <w:tcW w:w="2127" w:type="dxa"/>
            <w:tcBorders>
              <w:top w:val="nil"/>
              <w:left w:val="nil"/>
              <w:bottom w:val="nil"/>
            </w:tcBorders>
            <w:vAlign w:val="center"/>
          </w:tcPr>
          <w:p w14:paraId="79BD0538" w14:textId="77777777" w:rsidR="00C73E06" w:rsidRPr="009A2501" w:rsidRDefault="00C73E06" w:rsidP="00AC5B2B">
            <w:r>
              <w:t>Active ingredients</w:t>
            </w:r>
          </w:p>
        </w:tc>
        <w:tc>
          <w:tcPr>
            <w:tcW w:w="7507" w:type="dxa"/>
            <w:vAlign w:val="center"/>
          </w:tcPr>
          <w:p w14:paraId="637E27FB" w14:textId="731211F4" w:rsidR="00C73E06" w:rsidRDefault="00E148B3" w:rsidP="00A1128E">
            <w:r>
              <w:fldChar w:fldCharType="begin">
                <w:ffData>
                  <w:name w:val=""/>
                  <w:enabled/>
                  <w:calcOnExit w:val="0"/>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D823F1" w14:textId="77777777" w:rsidR="00E148B3" w:rsidRDefault="00E148B3" w:rsidP="00E148B3">
            <w:r>
              <w:fldChar w:fldCharType="begin">
                <w:ffData>
                  <w:name w:val=""/>
                  <w:enabled/>
                  <w:calcOnExit w:val="0"/>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D0C516" w14:textId="3D94595F" w:rsidR="00605113" w:rsidRPr="009A2501" w:rsidRDefault="00E148B3" w:rsidP="00A1128E">
            <w:r>
              <w:fldChar w:fldCharType="begin">
                <w:ffData>
                  <w:name w:val=""/>
                  <w:enabled/>
                  <w:calcOnExit w:val="0"/>
                  <w:statusText w:type="text" w:val="Active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E06" w:rsidRPr="009A2501" w14:paraId="532F8C11" w14:textId="77777777" w:rsidTr="00605113">
        <w:trPr>
          <w:trHeight w:val="482"/>
        </w:trPr>
        <w:tc>
          <w:tcPr>
            <w:tcW w:w="2127" w:type="dxa"/>
            <w:tcBorders>
              <w:top w:val="nil"/>
              <w:left w:val="nil"/>
              <w:bottom w:val="nil"/>
            </w:tcBorders>
            <w:vAlign w:val="center"/>
          </w:tcPr>
          <w:p w14:paraId="1B75C691" w14:textId="6A0A21B4" w:rsidR="00C73E06" w:rsidRPr="009A2501" w:rsidRDefault="00C73E06" w:rsidP="00A1128E">
            <w:r>
              <w:t>Name of sponsor</w:t>
            </w:r>
          </w:p>
        </w:tc>
        <w:tc>
          <w:tcPr>
            <w:tcW w:w="7507" w:type="dxa"/>
            <w:vAlign w:val="center"/>
          </w:tcPr>
          <w:p w14:paraId="104F745B" w14:textId="52FEE5D0" w:rsidR="00C73E06" w:rsidRPr="009A2501" w:rsidRDefault="00E148B3" w:rsidP="00A1128E">
            <w:r>
              <w:fldChar w:fldCharType="begin">
                <w:ffData>
                  <w:name w:val=""/>
                  <w:enabled/>
                  <w:calcOnExit w:val="0"/>
                  <w:statusText w:type="text" w:val="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E06" w:rsidRPr="009A2501" w14:paraId="7C81F7B8" w14:textId="77777777" w:rsidTr="00605113">
        <w:trPr>
          <w:trHeight w:val="482"/>
        </w:trPr>
        <w:tc>
          <w:tcPr>
            <w:tcW w:w="2127" w:type="dxa"/>
            <w:tcBorders>
              <w:top w:val="nil"/>
              <w:left w:val="nil"/>
              <w:bottom w:val="nil"/>
            </w:tcBorders>
            <w:vAlign w:val="center"/>
          </w:tcPr>
          <w:p w14:paraId="621D4D2D" w14:textId="2770E9F7" w:rsidR="00C73E06" w:rsidRPr="009A2501" w:rsidRDefault="00C73E06" w:rsidP="00A1128E">
            <w:r>
              <w:t xml:space="preserve">Name of agent </w:t>
            </w:r>
            <w:r>
              <w:br/>
              <w:t>(if applicable)</w:t>
            </w:r>
          </w:p>
        </w:tc>
        <w:tc>
          <w:tcPr>
            <w:tcW w:w="7507" w:type="dxa"/>
            <w:vAlign w:val="center"/>
          </w:tcPr>
          <w:p w14:paraId="1926B1DC" w14:textId="7F644A4F" w:rsidR="00C73E06" w:rsidRPr="009A2501" w:rsidRDefault="00E148B3" w:rsidP="00A1128E">
            <w:r>
              <w:fldChar w:fldCharType="begin">
                <w:ffData>
                  <w:name w:val=""/>
                  <w:enabled/>
                  <w:calcOnExit w:val="0"/>
                  <w:statusText w:type="text" w:val="Agenet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E06" w:rsidRPr="009A2501" w14:paraId="51A0BACB" w14:textId="77777777" w:rsidTr="00605113">
        <w:trPr>
          <w:trHeight w:val="482"/>
        </w:trPr>
        <w:tc>
          <w:tcPr>
            <w:tcW w:w="2127" w:type="dxa"/>
            <w:tcBorders>
              <w:top w:val="nil"/>
              <w:left w:val="nil"/>
              <w:bottom w:val="nil"/>
            </w:tcBorders>
            <w:vAlign w:val="center"/>
          </w:tcPr>
          <w:p w14:paraId="7918141E" w14:textId="1EDA441E" w:rsidR="00C73E06" w:rsidRDefault="00605113" w:rsidP="00A1128E">
            <w:r>
              <w:t xml:space="preserve">Trade name and AUST R number of </w:t>
            </w:r>
            <w:r w:rsidRPr="00605113">
              <w:rPr>
                <w:b/>
                <w:bCs/>
              </w:rPr>
              <w:t>parent</w:t>
            </w:r>
            <w:r>
              <w:t xml:space="preserve"> medicine</w:t>
            </w:r>
          </w:p>
        </w:tc>
        <w:tc>
          <w:tcPr>
            <w:tcW w:w="7507" w:type="dxa"/>
            <w:vAlign w:val="center"/>
          </w:tcPr>
          <w:p w14:paraId="1D2894D6" w14:textId="70D9A563" w:rsidR="00C73E06" w:rsidRDefault="00E148B3" w:rsidP="00A1128E">
            <w:r>
              <w:fldChar w:fldCharType="begin">
                <w:ffData>
                  <w:name w:val=""/>
                  <w:enabled/>
                  <w:calcOnExit w:val="0"/>
                  <w:statusText w:type="text" w:val="Trade name of parent medic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C8CE57" w14:textId="74B192A2" w:rsidR="00605113" w:rsidRPr="009A2501" w:rsidRDefault="00E148B3" w:rsidP="00A1128E">
            <w:r>
              <w:fldChar w:fldCharType="begin">
                <w:ffData>
                  <w:name w:val=""/>
                  <w:enabled/>
                  <w:calcOnExit w:val="0"/>
                  <w:statusText w:type="text" w:val="AUST R of parent medic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E06" w:rsidRPr="009A2501" w14:paraId="4E01A16C" w14:textId="77777777" w:rsidTr="00605113">
        <w:trPr>
          <w:trHeight w:val="482"/>
        </w:trPr>
        <w:tc>
          <w:tcPr>
            <w:tcW w:w="2127" w:type="dxa"/>
            <w:tcBorders>
              <w:top w:val="nil"/>
              <w:left w:val="nil"/>
              <w:bottom w:val="nil"/>
            </w:tcBorders>
            <w:vAlign w:val="center"/>
          </w:tcPr>
          <w:p w14:paraId="5A7721EF" w14:textId="013D0135" w:rsidR="00C73E06" w:rsidRDefault="00605113" w:rsidP="00A1128E">
            <w:r>
              <w:t>Sponsor of parent medicine</w:t>
            </w:r>
          </w:p>
        </w:tc>
        <w:tc>
          <w:tcPr>
            <w:tcW w:w="7507" w:type="dxa"/>
            <w:vAlign w:val="center"/>
          </w:tcPr>
          <w:p w14:paraId="275DA14C" w14:textId="7DB7B78E" w:rsidR="00C73E06" w:rsidRPr="009A2501" w:rsidRDefault="00C73E06" w:rsidP="00A1128E">
            <w:r w:rsidRPr="009A2501">
              <w:fldChar w:fldCharType="begin">
                <w:ffData>
                  <w:name w:val="Text2"/>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C73E06" w:rsidRPr="009A2501" w14:paraId="35EAC128" w14:textId="77777777" w:rsidTr="00605113">
        <w:trPr>
          <w:trHeight w:val="482"/>
        </w:trPr>
        <w:tc>
          <w:tcPr>
            <w:tcW w:w="2127" w:type="dxa"/>
            <w:tcBorders>
              <w:top w:val="nil"/>
              <w:left w:val="nil"/>
              <w:bottom w:val="nil"/>
            </w:tcBorders>
            <w:vAlign w:val="center"/>
          </w:tcPr>
          <w:p w14:paraId="3FA87A42" w14:textId="4A18E947" w:rsidR="00C73E06" w:rsidRDefault="00605113" w:rsidP="00A1128E">
            <w:r>
              <w:t>For the parent medicine, approval date of most recent label, PI and CMI</w:t>
            </w:r>
          </w:p>
        </w:tc>
        <w:tc>
          <w:tcPr>
            <w:tcW w:w="7507" w:type="dxa"/>
            <w:vAlign w:val="center"/>
          </w:tcPr>
          <w:p w14:paraId="7EF8D048" w14:textId="0184DC97" w:rsidR="00C73E06" w:rsidRDefault="00605113" w:rsidP="00A1128E">
            <w:r>
              <w:t xml:space="preserve">Label: </w:t>
            </w:r>
            <w:r w:rsidR="00DB175F">
              <w:fldChar w:fldCharType="begin">
                <w:ffData>
                  <w:name w:val="Text2"/>
                  <w:enabled/>
                  <w:calcOnExit w:val="0"/>
                  <w:statusText w:type="text" w:val="Parent medicine label approval date"/>
                  <w:textInput/>
                </w:ffData>
              </w:fldChar>
            </w:r>
            <w:bookmarkStart w:id="1" w:name="Text2"/>
            <w:r w:rsidR="00DB175F">
              <w:instrText xml:space="preserve"> FORMTEXT </w:instrText>
            </w:r>
            <w:r w:rsidR="00DB175F">
              <w:fldChar w:fldCharType="separate"/>
            </w:r>
            <w:r w:rsidR="00DB175F">
              <w:rPr>
                <w:noProof/>
              </w:rPr>
              <w:t> </w:t>
            </w:r>
            <w:r w:rsidR="00DB175F">
              <w:rPr>
                <w:noProof/>
              </w:rPr>
              <w:t> </w:t>
            </w:r>
            <w:r w:rsidR="00DB175F">
              <w:rPr>
                <w:noProof/>
              </w:rPr>
              <w:t> </w:t>
            </w:r>
            <w:r w:rsidR="00DB175F">
              <w:rPr>
                <w:noProof/>
              </w:rPr>
              <w:t> </w:t>
            </w:r>
            <w:r w:rsidR="00DB175F">
              <w:rPr>
                <w:noProof/>
              </w:rPr>
              <w:t> </w:t>
            </w:r>
            <w:r w:rsidR="00DB175F">
              <w:fldChar w:fldCharType="end"/>
            </w:r>
            <w:bookmarkEnd w:id="1"/>
          </w:p>
          <w:p w14:paraId="4DB7FBDA" w14:textId="0E2F1427" w:rsidR="00605113" w:rsidRDefault="00605113" w:rsidP="00A1128E">
            <w:r>
              <w:t xml:space="preserve">PI: </w:t>
            </w:r>
            <w:r w:rsidR="00DB175F">
              <w:fldChar w:fldCharType="begin">
                <w:ffData>
                  <w:name w:val=""/>
                  <w:enabled/>
                  <w:calcOnExit w:val="0"/>
                  <w:statusText w:type="text" w:val="Parent medicine PI approval date"/>
                  <w:textInput/>
                </w:ffData>
              </w:fldChar>
            </w:r>
            <w:r w:rsidR="00DB175F">
              <w:instrText xml:space="preserve"> FORMTEXT </w:instrText>
            </w:r>
            <w:r w:rsidR="00DB175F">
              <w:fldChar w:fldCharType="separate"/>
            </w:r>
            <w:r w:rsidR="00DB175F">
              <w:rPr>
                <w:noProof/>
              </w:rPr>
              <w:t> </w:t>
            </w:r>
            <w:r w:rsidR="00DB175F">
              <w:rPr>
                <w:noProof/>
              </w:rPr>
              <w:t> </w:t>
            </w:r>
            <w:r w:rsidR="00DB175F">
              <w:rPr>
                <w:noProof/>
              </w:rPr>
              <w:t> </w:t>
            </w:r>
            <w:r w:rsidR="00DB175F">
              <w:rPr>
                <w:noProof/>
              </w:rPr>
              <w:t> </w:t>
            </w:r>
            <w:r w:rsidR="00DB175F">
              <w:rPr>
                <w:noProof/>
              </w:rPr>
              <w:t> </w:t>
            </w:r>
            <w:r w:rsidR="00DB175F">
              <w:fldChar w:fldCharType="end"/>
            </w:r>
          </w:p>
          <w:p w14:paraId="3D671057" w14:textId="654C676D" w:rsidR="00605113" w:rsidRPr="009A2501" w:rsidRDefault="00605113" w:rsidP="00A1128E">
            <w:r>
              <w:t xml:space="preserve">CMI: </w:t>
            </w:r>
            <w:r w:rsidR="00DB175F">
              <w:fldChar w:fldCharType="begin">
                <w:ffData>
                  <w:name w:val=""/>
                  <w:enabled/>
                  <w:calcOnExit w:val="0"/>
                  <w:statusText w:type="text" w:val="Parent medicine CMI approval date"/>
                  <w:textInput/>
                </w:ffData>
              </w:fldChar>
            </w:r>
            <w:r w:rsidR="00DB175F">
              <w:instrText xml:space="preserve"> FORMTEXT </w:instrText>
            </w:r>
            <w:r w:rsidR="00DB175F">
              <w:fldChar w:fldCharType="separate"/>
            </w:r>
            <w:r w:rsidR="00DB175F">
              <w:rPr>
                <w:noProof/>
              </w:rPr>
              <w:t> </w:t>
            </w:r>
            <w:r w:rsidR="00DB175F">
              <w:rPr>
                <w:noProof/>
              </w:rPr>
              <w:t> </w:t>
            </w:r>
            <w:r w:rsidR="00DB175F">
              <w:rPr>
                <w:noProof/>
              </w:rPr>
              <w:t> </w:t>
            </w:r>
            <w:r w:rsidR="00DB175F">
              <w:rPr>
                <w:noProof/>
              </w:rPr>
              <w:t> </w:t>
            </w:r>
            <w:r w:rsidR="00DB175F">
              <w:rPr>
                <w:noProof/>
              </w:rPr>
              <w:t> </w:t>
            </w:r>
            <w:r w:rsidR="00DB175F">
              <w:fldChar w:fldCharType="end"/>
            </w:r>
          </w:p>
        </w:tc>
      </w:tr>
      <w:tr w:rsidR="00C73E06" w:rsidRPr="009A2501" w14:paraId="08B4D8FD" w14:textId="77777777" w:rsidTr="00AC5B2B">
        <w:trPr>
          <w:trHeight w:val="2220"/>
        </w:trPr>
        <w:tc>
          <w:tcPr>
            <w:tcW w:w="2127" w:type="dxa"/>
            <w:tcBorders>
              <w:top w:val="nil"/>
              <w:left w:val="nil"/>
              <w:bottom w:val="nil"/>
            </w:tcBorders>
          </w:tcPr>
          <w:p w14:paraId="51B03407" w14:textId="45C087BA" w:rsidR="000C3258" w:rsidRPr="000C3258" w:rsidRDefault="00605113" w:rsidP="000C3258">
            <w:r>
              <w:t>Detail any advertising (labelling) exem</w:t>
            </w:r>
            <w:r w:rsidR="00A7073F">
              <w:t>pt</w:t>
            </w:r>
            <w:r>
              <w:t>ions that apply to the parent medicine under section 42DK(1) of the Therapeutic Good</w:t>
            </w:r>
            <w:r w:rsidR="00D94A95">
              <w:t>s</w:t>
            </w:r>
            <w:r>
              <w:t xml:space="preserve"> Act</w:t>
            </w:r>
          </w:p>
        </w:tc>
        <w:tc>
          <w:tcPr>
            <w:tcW w:w="7507" w:type="dxa"/>
          </w:tcPr>
          <w:p w14:paraId="6FC8E2E2" w14:textId="670B6D59" w:rsidR="00605113" w:rsidRPr="009A2501" w:rsidRDefault="00E148B3" w:rsidP="00A1128E">
            <w:r>
              <w:fldChar w:fldCharType="begin">
                <w:ffData>
                  <w:name w:val=""/>
                  <w:enabled/>
                  <w:calcOnExit w:val="0"/>
                  <w:statusText w:type="text" w:val="Advertising exemptions taht apply to the parent medic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BFFB8B" w14:textId="77777777" w:rsidR="00C73E06" w:rsidRDefault="00C73E06" w:rsidP="00C73E06">
      <w:pPr>
        <w:pStyle w:val="Heading2"/>
      </w:pPr>
      <w:r>
        <w:t>Section 2: Assurances</w:t>
      </w:r>
    </w:p>
    <w:p w14:paraId="6C9BB335" w14:textId="77777777" w:rsidR="00605113" w:rsidRDefault="00605113" w:rsidP="00804AEC">
      <w:pPr>
        <w:pStyle w:val="Heading3"/>
        <w:spacing w:before="240"/>
      </w:pPr>
      <w:r>
        <w:t>General</w:t>
      </w:r>
    </w:p>
    <w:tbl>
      <w:tblPr>
        <w:tblStyle w:val="TableTGAblue"/>
        <w:tblW w:w="9776" w:type="dxa"/>
        <w:tblLook w:val="04A0" w:firstRow="1" w:lastRow="0" w:firstColumn="1" w:lastColumn="0" w:noHBand="0" w:noVBand="1"/>
      </w:tblPr>
      <w:tblGrid>
        <w:gridCol w:w="704"/>
        <w:gridCol w:w="6981"/>
        <w:gridCol w:w="2091"/>
      </w:tblGrid>
      <w:tr w:rsidR="00605113" w14:paraId="31ED388B" w14:textId="77777777" w:rsidTr="00A1128E">
        <w:trPr>
          <w:cnfStyle w:val="100000000000" w:firstRow="1" w:lastRow="0" w:firstColumn="0" w:lastColumn="0" w:oddVBand="0" w:evenVBand="0" w:oddHBand="0" w:evenHBand="0" w:firstRowFirstColumn="0" w:firstRowLastColumn="0" w:lastRowFirstColumn="0" w:lastRowLastColumn="0"/>
        </w:trPr>
        <w:tc>
          <w:tcPr>
            <w:tcW w:w="704" w:type="dxa"/>
          </w:tcPr>
          <w:p w14:paraId="2C36F516" w14:textId="77777777" w:rsidR="00605113" w:rsidRDefault="00605113" w:rsidP="00A1128E">
            <w:r>
              <w:t>No.</w:t>
            </w:r>
          </w:p>
        </w:tc>
        <w:tc>
          <w:tcPr>
            <w:tcW w:w="6981" w:type="dxa"/>
          </w:tcPr>
          <w:p w14:paraId="53651825" w14:textId="77777777" w:rsidR="00605113" w:rsidRDefault="00605113" w:rsidP="00A1128E">
            <w:r>
              <w:t>Assurance</w:t>
            </w:r>
          </w:p>
        </w:tc>
        <w:tc>
          <w:tcPr>
            <w:tcW w:w="2091" w:type="dxa"/>
          </w:tcPr>
          <w:p w14:paraId="685C2465" w14:textId="1F87E026" w:rsidR="00605113" w:rsidRDefault="00605113" w:rsidP="00A1128E"/>
        </w:tc>
      </w:tr>
      <w:tr w:rsidR="00605113" w14:paraId="60A54835" w14:textId="77777777" w:rsidTr="00A1128E">
        <w:tc>
          <w:tcPr>
            <w:tcW w:w="704" w:type="dxa"/>
          </w:tcPr>
          <w:p w14:paraId="749EFE04" w14:textId="77777777" w:rsidR="00605113" w:rsidRDefault="00605113" w:rsidP="00A1128E">
            <w:r>
              <w:t>1</w:t>
            </w:r>
          </w:p>
        </w:tc>
        <w:tc>
          <w:tcPr>
            <w:tcW w:w="6981" w:type="dxa"/>
          </w:tcPr>
          <w:p w14:paraId="1283D146" w14:textId="37BBC471" w:rsidR="00605113" w:rsidRDefault="00605113" w:rsidP="00A1128E">
            <w:pPr>
              <w:ind w:left="0"/>
            </w:pPr>
            <w:r>
              <w:t xml:space="preserve">The </w:t>
            </w:r>
            <w:r w:rsidR="00A7073F">
              <w:t>sponsor of the parent medicine has authorised the TGA to access information on the parent medicine files and ARTG record to support this application.</w:t>
            </w:r>
          </w:p>
          <w:p w14:paraId="7BD20B07" w14:textId="3F4048AE" w:rsidR="00A7073F" w:rsidRDefault="00A7073F" w:rsidP="00A1128E">
            <w:pPr>
              <w:ind w:left="0"/>
            </w:pPr>
            <w:r>
              <w:t>Note:</w:t>
            </w:r>
          </w:p>
          <w:p w14:paraId="4BB4449F" w14:textId="4C07DEB6" w:rsidR="00605113" w:rsidRDefault="00A7073F" w:rsidP="00A1128E">
            <w:pPr>
              <w:pStyle w:val="ListBullet"/>
            </w:pPr>
            <w:r>
              <w:t>You need to provide a letter of authorisation from the sponsor of the pa</w:t>
            </w:r>
            <w:r w:rsidR="0010256F">
              <w:t>r</w:t>
            </w:r>
            <w:r>
              <w:t>ent medicine in Module 1.5.5.</w:t>
            </w:r>
          </w:p>
          <w:p w14:paraId="2D09A4A5" w14:textId="030F1AD5" w:rsidR="00A7073F" w:rsidRDefault="00A7073F" w:rsidP="00A1128E">
            <w:pPr>
              <w:pStyle w:val="ListBullet"/>
            </w:pPr>
            <w:r>
              <w:t xml:space="preserve">This letter is required even if </w:t>
            </w:r>
            <w:r w:rsidR="0010256F">
              <w:t xml:space="preserve">the sponsor of this application is the same as the sponsor of the parent medicine. </w:t>
            </w:r>
          </w:p>
        </w:tc>
        <w:tc>
          <w:tcPr>
            <w:tcW w:w="2091" w:type="dxa"/>
          </w:tcPr>
          <w:p w14:paraId="65FE1CD7" w14:textId="7F10F0D1" w:rsidR="00605113" w:rsidRPr="009A2501" w:rsidRDefault="00232932" w:rsidP="00A1128E">
            <w:r>
              <w:fldChar w:fldCharType="begin">
                <w:ffData>
                  <w:name w:val="Check10"/>
                  <w:enabled/>
                  <w:calcOnExit w:val="0"/>
                  <w:helpText w:type="text" w:val="tick if "/>
                  <w:statusText w:type="text" w:val="Yes"/>
                  <w:checkBox>
                    <w:sizeAuto/>
                    <w:default w:val="0"/>
                  </w:checkBox>
                </w:ffData>
              </w:fldChar>
            </w:r>
            <w:bookmarkStart w:id="2" w:name="Check10"/>
            <w:r>
              <w:instrText xml:space="preserve"> FORMCHECKBOX </w:instrText>
            </w:r>
            <w:r>
              <w:fldChar w:fldCharType="separate"/>
            </w:r>
            <w:r>
              <w:fldChar w:fldCharType="end"/>
            </w:r>
            <w:bookmarkEnd w:id="2"/>
            <w:r w:rsidR="00605113" w:rsidRPr="009A2501">
              <w:t xml:space="preserve"> Yes</w:t>
            </w:r>
          </w:p>
        </w:tc>
      </w:tr>
      <w:tr w:rsidR="00605113" w14:paraId="767B80D1" w14:textId="77777777" w:rsidTr="00A1128E">
        <w:tc>
          <w:tcPr>
            <w:tcW w:w="704" w:type="dxa"/>
          </w:tcPr>
          <w:p w14:paraId="3FD00CDE" w14:textId="77777777" w:rsidR="00605113" w:rsidRDefault="00605113" w:rsidP="00A1128E">
            <w:r>
              <w:t>2</w:t>
            </w:r>
          </w:p>
        </w:tc>
        <w:tc>
          <w:tcPr>
            <w:tcW w:w="6981" w:type="dxa"/>
          </w:tcPr>
          <w:p w14:paraId="797774BE" w14:textId="14CCFFE1" w:rsidR="00624C35" w:rsidRDefault="0010256F" w:rsidP="00624C35">
            <w:pPr>
              <w:ind w:left="0"/>
            </w:pPr>
            <w:r w:rsidRPr="0010256F">
              <w:rPr>
                <w:szCs w:val="18"/>
              </w:rPr>
              <w:t>Both the parent</w:t>
            </w:r>
            <w:r w:rsidRPr="0010256F">
              <w:rPr>
                <w:spacing w:val="-1"/>
                <w:szCs w:val="18"/>
              </w:rPr>
              <w:t xml:space="preserve"> </w:t>
            </w:r>
            <w:r w:rsidRPr="0010256F">
              <w:rPr>
                <w:szCs w:val="18"/>
              </w:rPr>
              <w:t>and proposed medicine comply with</w:t>
            </w:r>
            <w:r w:rsidRPr="0010256F">
              <w:rPr>
                <w:spacing w:val="-4"/>
                <w:szCs w:val="18"/>
              </w:rPr>
              <w:t xml:space="preserve"> </w:t>
            </w:r>
            <w:r w:rsidRPr="0010256F">
              <w:rPr>
                <w:szCs w:val="18"/>
              </w:rPr>
              <w:t>all applicable current standards, including</w:t>
            </w:r>
            <w:r w:rsidRPr="0010256F">
              <w:rPr>
                <w:spacing w:val="-2"/>
                <w:szCs w:val="18"/>
              </w:rPr>
              <w:t xml:space="preserve"> </w:t>
            </w:r>
            <w:r w:rsidRPr="0010256F">
              <w:rPr>
                <w:szCs w:val="18"/>
              </w:rPr>
              <w:t>(but</w:t>
            </w:r>
            <w:r w:rsidRPr="0010256F">
              <w:rPr>
                <w:spacing w:val="-4"/>
                <w:szCs w:val="18"/>
              </w:rPr>
              <w:t xml:space="preserve"> </w:t>
            </w:r>
            <w:r w:rsidRPr="0010256F">
              <w:rPr>
                <w:szCs w:val="18"/>
              </w:rPr>
              <w:t>not</w:t>
            </w:r>
            <w:r w:rsidRPr="0010256F">
              <w:rPr>
                <w:spacing w:val="-4"/>
                <w:szCs w:val="18"/>
              </w:rPr>
              <w:t xml:space="preserve"> </w:t>
            </w:r>
            <w:r w:rsidRPr="0010256F">
              <w:rPr>
                <w:szCs w:val="18"/>
              </w:rPr>
              <w:t>limited</w:t>
            </w:r>
            <w:r w:rsidRPr="0010256F">
              <w:rPr>
                <w:spacing w:val="-2"/>
                <w:szCs w:val="18"/>
              </w:rPr>
              <w:t xml:space="preserve"> </w:t>
            </w:r>
            <w:r w:rsidRPr="0010256F">
              <w:rPr>
                <w:szCs w:val="18"/>
              </w:rPr>
              <w:t>to)</w:t>
            </w:r>
            <w:r w:rsidR="00624C35">
              <w:rPr>
                <w:szCs w:val="18"/>
              </w:rPr>
              <w:t>:</w:t>
            </w:r>
          </w:p>
          <w:bookmarkStart w:id="3" w:name="_Hlk213862405"/>
          <w:p w14:paraId="76C68612" w14:textId="1CF94ADE" w:rsidR="00624C35" w:rsidRDefault="005D16BE" w:rsidP="00624C35">
            <w:pPr>
              <w:pStyle w:val="ListBullet"/>
            </w:pPr>
            <w:r>
              <w:fldChar w:fldCharType="begin"/>
            </w:r>
            <w:r>
              <w:instrText>HYPERLINK "https://www.tga.gov.au/products/medicines/labelling-and-advertising/medicines-and-biologicals/required-advisory-statements-medicine-labels-rasml"</w:instrText>
            </w:r>
            <w:r>
              <w:fldChar w:fldCharType="separate"/>
            </w:r>
            <w:r w:rsidR="00624C35" w:rsidRPr="005D16BE">
              <w:rPr>
                <w:rStyle w:val="Hyperlink"/>
              </w:rPr>
              <w:t>RA</w:t>
            </w:r>
            <w:r w:rsidR="00624C35" w:rsidRPr="005D16BE">
              <w:rPr>
                <w:rStyle w:val="Hyperlink"/>
              </w:rPr>
              <w:t>S</w:t>
            </w:r>
            <w:r w:rsidR="00624C35" w:rsidRPr="005D16BE">
              <w:rPr>
                <w:rStyle w:val="Hyperlink"/>
              </w:rPr>
              <w:t>ML</w:t>
            </w:r>
            <w:r>
              <w:fldChar w:fldCharType="end"/>
            </w:r>
          </w:p>
          <w:bookmarkEnd w:id="3"/>
          <w:p w14:paraId="64BB55F6" w14:textId="6D4B4205" w:rsidR="00624C35" w:rsidRPr="00624C35" w:rsidRDefault="00624C35" w:rsidP="00624C35">
            <w:pPr>
              <w:pStyle w:val="ListBullet"/>
            </w:pPr>
            <w:r>
              <w:t xml:space="preserve">the approved </w:t>
            </w:r>
            <w:hyperlink r:id="rId13" w:history="1">
              <w:r w:rsidRPr="005D16BE">
                <w:rPr>
                  <w:rStyle w:val="Hyperlink"/>
                </w:rPr>
                <w:t>form for P</w:t>
              </w:r>
              <w:r w:rsidRPr="005D16BE">
                <w:rPr>
                  <w:rStyle w:val="Hyperlink"/>
                </w:rPr>
                <w:t>r</w:t>
              </w:r>
              <w:r w:rsidRPr="005D16BE">
                <w:rPr>
                  <w:rStyle w:val="Hyperlink"/>
                </w:rPr>
                <w:t>oduct Information</w:t>
              </w:r>
            </w:hyperlink>
            <w:r>
              <w:t xml:space="preserve"> (if applicable)</w:t>
            </w:r>
          </w:p>
          <w:p w14:paraId="4D14ECAE" w14:textId="56781716" w:rsidR="00624C35" w:rsidRPr="00624C35" w:rsidRDefault="005D16BE" w:rsidP="00624C35">
            <w:pPr>
              <w:pStyle w:val="ListBullet"/>
            </w:pPr>
            <w:hyperlink r:id="rId14" w:history="1">
              <w:r w:rsidR="00624C35" w:rsidRPr="005D16BE">
                <w:rPr>
                  <w:rStyle w:val="Hyperlink"/>
                </w:rPr>
                <w:t>th</w:t>
              </w:r>
              <w:r w:rsidR="00624C35" w:rsidRPr="005D16BE">
                <w:rPr>
                  <w:rStyle w:val="Hyperlink"/>
                </w:rPr>
                <w:t>e</w:t>
              </w:r>
              <w:r w:rsidR="00624C35" w:rsidRPr="005D16BE">
                <w:rPr>
                  <w:rStyle w:val="Hyperlink"/>
                </w:rPr>
                <w:t xml:space="preserve"> </w:t>
              </w:r>
              <w:r w:rsidR="0010256F" w:rsidRPr="005D16BE">
                <w:rPr>
                  <w:rStyle w:val="Hyperlink"/>
                  <w:szCs w:val="18"/>
                </w:rPr>
                <w:t>Poisons Standard</w:t>
              </w:r>
            </w:hyperlink>
          </w:p>
          <w:p w14:paraId="4E88212C" w14:textId="30FA0CC2" w:rsidR="00624C35" w:rsidRPr="00624C35" w:rsidRDefault="0010256F" w:rsidP="00624C35">
            <w:pPr>
              <w:pStyle w:val="ListBullet"/>
            </w:pPr>
            <w:r w:rsidRPr="00624C35">
              <w:rPr>
                <w:szCs w:val="18"/>
              </w:rPr>
              <w:t>relevant</w:t>
            </w:r>
            <w:r w:rsidRPr="00624C35">
              <w:rPr>
                <w:spacing w:val="-1"/>
                <w:szCs w:val="18"/>
              </w:rPr>
              <w:t xml:space="preserve"> </w:t>
            </w:r>
            <w:hyperlink r:id="rId15" w:history="1">
              <w:r w:rsidRPr="00C226A2">
                <w:rPr>
                  <w:rStyle w:val="Hyperlink"/>
                  <w:szCs w:val="18"/>
                </w:rPr>
                <w:t>Therap</w:t>
              </w:r>
              <w:r w:rsidRPr="00C226A2">
                <w:rPr>
                  <w:rStyle w:val="Hyperlink"/>
                  <w:szCs w:val="18"/>
                </w:rPr>
                <w:t>e</w:t>
              </w:r>
              <w:r w:rsidRPr="00C226A2">
                <w:rPr>
                  <w:rStyle w:val="Hyperlink"/>
                  <w:szCs w:val="18"/>
                </w:rPr>
                <w:t>utic</w:t>
              </w:r>
              <w:r w:rsidRPr="00C226A2">
                <w:rPr>
                  <w:rStyle w:val="Hyperlink"/>
                  <w:spacing w:val="-2"/>
                  <w:szCs w:val="18"/>
                </w:rPr>
                <w:t xml:space="preserve"> </w:t>
              </w:r>
              <w:r w:rsidRPr="00C226A2">
                <w:rPr>
                  <w:rStyle w:val="Hyperlink"/>
                  <w:szCs w:val="18"/>
                </w:rPr>
                <w:t>Goods</w:t>
              </w:r>
              <w:r w:rsidRPr="00C226A2">
                <w:rPr>
                  <w:rStyle w:val="Hyperlink"/>
                  <w:spacing w:val="-2"/>
                  <w:szCs w:val="18"/>
                </w:rPr>
                <w:t xml:space="preserve"> </w:t>
              </w:r>
              <w:r w:rsidRPr="00C226A2">
                <w:rPr>
                  <w:rStyle w:val="Hyperlink"/>
                  <w:szCs w:val="18"/>
                </w:rPr>
                <w:t>Orders</w:t>
              </w:r>
            </w:hyperlink>
          </w:p>
          <w:p w14:paraId="2B8A84E7" w14:textId="36C8C05B" w:rsidR="00605113" w:rsidRPr="00624C35" w:rsidRDefault="0010256F" w:rsidP="00624C35">
            <w:pPr>
              <w:pStyle w:val="ListBullet"/>
            </w:pPr>
            <w:r w:rsidRPr="00624C35">
              <w:rPr>
                <w:szCs w:val="18"/>
              </w:rPr>
              <w:t>default pharmacopoeial standards.</w:t>
            </w:r>
          </w:p>
        </w:tc>
        <w:tc>
          <w:tcPr>
            <w:tcW w:w="2091" w:type="dxa"/>
          </w:tcPr>
          <w:p w14:paraId="7C196D1A" w14:textId="354CB3A1" w:rsidR="00605113" w:rsidRPr="009A2501" w:rsidRDefault="00232932" w:rsidP="00A1128E">
            <w:r>
              <w:fldChar w:fldCharType="begin">
                <w:ffData>
                  <w:name w:val="Check10"/>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tc>
      </w:tr>
      <w:tr w:rsidR="00605113" w14:paraId="53356447" w14:textId="77777777" w:rsidTr="00A1128E">
        <w:tc>
          <w:tcPr>
            <w:tcW w:w="704" w:type="dxa"/>
          </w:tcPr>
          <w:p w14:paraId="71CD4EA2" w14:textId="1CD314BA" w:rsidR="00605113" w:rsidRDefault="00605113" w:rsidP="00A1128E">
            <w:r>
              <w:lastRenderedPageBreak/>
              <w:t>3</w:t>
            </w:r>
          </w:p>
        </w:tc>
        <w:tc>
          <w:tcPr>
            <w:tcW w:w="6981" w:type="dxa"/>
          </w:tcPr>
          <w:p w14:paraId="533B86E5" w14:textId="5CECCD42" w:rsidR="0010256F" w:rsidRDefault="0010256F" w:rsidP="0010256F">
            <w:pPr>
              <w:ind w:left="0"/>
              <w:rPr>
                <w:szCs w:val="18"/>
              </w:rPr>
            </w:pPr>
            <w:r>
              <w:rPr>
                <w:szCs w:val="18"/>
              </w:rPr>
              <w:t>The proposed medicine complies with Therapeutic Goods Order No. 95 – Child-resistant packaging requirements for medicines</w:t>
            </w:r>
            <w:r w:rsidR="00066167">
              <w:rPr>
                <w:szCs w:val="18"/>
              </w:rPr>
              <w:t xml:space="preserve"> 2017</w:t>
            </w:r>
            <w:r>
              <w:rPr>
                <w:szCs w:val="18"/>
              </w:rPr>
              <w:t xml:space="preserve"> (</w:t>
            </w:r>
            <w:hyperlink r:id="rId16" w:history="1">
              <w:r w:rsidRPr="00500DEF">
                <w:rPr>
                  <w:rStyle w:val="Hyperlink"/>
                  <w:szCs w:val="18"/>
                </w:rPr>
                <w:t>TG</w:t>
              </w:r>
              <w:r w:rsidRPr="00500DEF">
                <w:rPr>
                  <w:rStyle w:val="Hyperlink"/>
                  <w:szCs w:val="18"/>
                </w:rPr>
                <w:t>O</w:t>
              </w:r>
              <w:r w:rsidRPr="00500DEF">
                <w:rPr>
                  <w:rStyle w:val="Hyperlink"/>
                  <w:szCs w:val="18"/>
                </w:rPr>
                <w:t xml:space="preserve"> 95</w:t>
              </w:r>
            </w:hyperlink>
            <w:r>
              <w:rPr>
                <w:szCs w:val="18"/>
              </w:rPr>
              <w:t>).</w:t>
            </w:r>
          </w:p>
          <w:p w14:paraId="0EB4428D" w14:textId="77777777" w:rsidR="00596828" w:rsidRDefault="0010256F" w:rsidP="00AC5B2B">
            <w:pPr>
              <w:ind w:left="0"/>
              <w:rPr>
                <w:szCs w:val="18"/>
              </w:rPr>
            </w:pPr>
            <w:r>
              <w:rPr>
                <w:szCs w:val="18"/>
              </w:rPr>
              <w:t>Note</w:t>
            </w:r>
            <w:r w:rsidR="00596828">
              <w:rPr>
                <w:szCs w:val="18"/>
              </w:rPr>
              <w:t xml:space="preserve"> 1</w:t>
            </w:r>
            <w:r>
              <w:rPr>
                <w:szCs w:val="18"/>
              </w:rPr>
              <w:t>: sponsors are required to hold evidence of performance testing for reclosable closures.</w:t>
            </w:r>
          </w:p>
          <w:p w14:paraId="6C4E994E" w14:textId="3469D49E" w:rsidR="00804AEC" w:rsidRPr="00804AEC" w:rsidRDefault="00804AEC" w:rsidP="00AC5B2B">
            <w:pPr>
              <w:ind w:left="0"/>
              <w:rPr>
                <w:szCs w:val="18"/>
              </w:rPr>
            </w:pPr>
            <w:r>
              <w:rPr>
                <w:szCs w:val="18"/>
              </w:rPr>
              <w:t>Note 2: Blister packaging is generally considered to be compliant with requirements for child-resistant packaging.</w:t>
            </w:r>
          </w:p>
        </w:tc>
        <w:tc>
          <w:tcPr>
            <w:tcW w:w="2091" w:type="dxa"/>
          </w:tcPr>
          <w:p w14:paraId="769B05ED" w14:textId="77777777" w:rsidR="00232932" w:rsidRDefault="00232932" w:rsidP="00AC5B2B">
            <w:pPr>
              <w:ind w:left="0"/>
            </w:pPr>
            <w:r>
              <w:fldChar w:fldCharType="begin">
                <w:ffData>
                  <w:name w:val="Check10"/>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r>
              <w:t xml:space="preserve"> </w:t>
            </w:r>
          </w:p>
          <w:p w14:paraId="1E5C3A4D" w14:textId="46369C12" w:rsidR="00605113" w:rsidRDefault="00232932" w:rsidP="00AC5B2B">
            <w:pPr>
              <w:ind w:left="0"/>
            </w:pPr>
            <w:r>
              <w:fldChar w:fldCharType="begin">
                <w:ffData>
                  <w:name w:val="Check13"/>
                  <w:enabled/>
                  <w:calcOnExit w:val="0"/>
                  <w:helpText w:type="text" w:val="tick if "/>
                  <w:statusText w:type="text" w:val="Not applicable"/>
                  <w:checkBox>
                    <w:sizeAuto/>
                    <w:default w:val="0"/>
                  </w:checkBox>
                </w:ffData>
              </w:fldChar>
            </w:r>
            <w:bookmarkStart w:id="4" w:name="Check13"/>
            <w:r>
              <w:instrText xml:space="preserve"> FORMCHECKBOX </w:instrText>
            </w:r>
            <w:r>
              <w:fldChar w:fldCharType="separate"/>
            </w:r>
            <w:r>
              <w:fldChar w:fldCharType="end"/>
            </w:r>
            <w:bookmarkEnd w:id="4"/>
            <w:r w:rsidR="00AC5B2B">
              <w:t xml:space="preserve"> Not applicable</w:t>
            </w:r>
          </w:p>
        </w:tc>
      </w:tr>
    </w:tbl>
    <w:p w14:paraId="431F8A1D" w14:textId="77777777" w:rsidR="00605113" w:rsidRDefault="00605113" w:rsidP="00605113">
      <w:pPr>
        <w:pStyle w:val="Heading3"/>
      </w:pPr>
      <w:r>
        <w:t>Labelling</w:t>
      </w:r>
    </w:p>
    <w:tbl>
      <w:tblPr>
        <w:tblStyle w:val="TableTGAblue"/>
        <w:tblW w:w="9776" w:type="dxa"/>
        <w:tblLook w:val="04A0" w:firstRow="1" w:lastRow="0" w:firstColumn="1" w:lastColumn="0" w:noHBand="0" w:noVBand="1"/>
      </w:tblPr>
      <w:tblGrid>
        <w:gridCol w:w="704"/>
        <w:gridCol w:w="6946"/>
        <w:gridCol w:w="2126"/>
      </w:tblGrid>
      <w:tr w:rsidR="00605113" w14:paraId="244E3296" w14:textId="77777777" w:rsidTr="00A1128E">
        <w:trPr>
          <w:cnfStyle w:val="100000000000" w:firstRow="1" w:lastRow="0" w:firstColumn="0" w:lastColumn="0" w:oddVBand="0" w:evenVBand="0" w:oddHBand="0" w:evenHBand="0" w:firstRowFirstColumn="0" w:firstRowLastColumn="0" w:lastRowFirstColumn="0" w:lastRowLastColumn="0"/>
        </w:trPr>
        <w:tc>
          <w:tcPr>
            <w:tcW w:w="704" w:type="dxa"/>
          </w:tcPr>
          <w:p w14:paraId="2C025AAB" w14:textId="77777777" w:rsidR="00605113" w:rsidRDefault="00605113" w:rsidP="00A1128E">
            <w:r>
              <w:t>No.</w:t>
            </w:r>
          </w:p>
        </w:tc>
        <w:tc>
          <w:tcPr>
            <w:tcW w:w="6946" w:type="dxa"/>
          </w:tcPr>
          <w:p w14:paraId="715D2DAE" w14:textId="77777777" w:rsidR="00605113" w:rsidRDefault="00605113" w:rsidP="00A1128E">
            <w:r>
              <w:t>Assurance</w:t>
            </w:r>
          </w:p>
        </w:tc>
        <w:tc>
          <w:tcPr>
            <w:tcW w:w="2126" w:type="dxa"/>
          </w:tcPr>
          <w:p w14:paraId="1EAE6B11" w14:textId="5F4BBBE3" w:rsidR="00605113" w:rsidRDefault="00605113" w:rsidP="00A1128E"/>
        </w:tc>
      </w:tr>
      <w:tr w:rsidR="00605113" w14:paraId="4EF47EB9" w14:textId="77777777" w:rsidTr="00A1128E">
        <w:tc>
          <w:tcPr>
            <w:tcW w:w="704" w:type="dxa"/>
          </w:tcPr>
          <w:p w14:paraId="66F75BF0" w14:textId="77777777" w:rsidR="00605113" w:rsidRDefault="00605113" w:rsidP="00A1128E">
            <w:r>
              <w:t>1</w:t>
            </w:r>
          </w:p>
        </w:tc>
        <w:tc>
          <w:tcPr>
            <w:tcW w:w="6946" w:type="dxa"/>
          </w:tcPr>
          <w:p w14:paraId="3A8EEFE9" w14:textId="6DA571CB" w:rsidR="00605113" w:rsidRPr="00CC031D" w:rsidRDefault="00CC031D" w:rsidP="00A1128E">
            <w:pPr>
              <w:ind w:left="0"/>
              <w:rPr>
                <w:szCs w:val="18"/>
              </w:rPr>
            </w:pPr>
            <w:r w:rsidRPr="00CC031D">
              <w:rPr>
                <w:szCs w:val="18"/>
              </w:rPr>
              <w:t xml:space="preserve">I have assessed the medicine name using the </w:t>
            </w:r>
            <w:hyperlink r:id="rId17">
              <w:r w:rsidRPr="00CC031D">
                <w:rPr>
                  <w:color w:val="0000FF"/>
                  <w:szCs w:val="18"/>
                  <w:u w:val="single" w:color="0000FF"/>
                </w:rPr>
                <w:t>Flowchart f</w:t>
              </w:r>
              <w:r w:rsidRPr="00CC031D">
                <w:rPr>
                  <w:color w:val="0000FF"/>
                  <w:szCs w:val="18"/>
                  <w:u w:val="single" w:color="0000FF"/>
                </w:rPr>
                <w:t>o</w:t>
              </w:r>
              <w:r w:rsidRPr="00CC031D">
                <w:rPr>
                  <w:color w:val="0000FF"/>
                  <w:szCs w:val="18"/>
                  <w:u w:val="single" w:color="0000FF"/>
                </w:rPr>
                <w:t>r determining the</w:t>
              </w:r>
            </w:hyperlink>
            <w:r w:rsidRPr="00CC031D">
              <w:rPr>
                <w:color w:val="0000FF"/>
                <w:szCs w:val="18"/>
              </w:rPr>
              <w:t xml:space="preserve"> </w:t>
            </w:r>
            <w:hyperlink r:id="rId18">
              <w:r w:rsidRPr="00CC031D">
                <w:rPr>
                  <w:color w:val="0000FF"/>
                  <w:szCs w:val="18"/>
                  <w:u w:val="single" w:color="0000FF"/>
                </w:rPr>
                <w:t>application</w:t>
              </w:r>
              <w:r w:rsidRPr="00CC031D">
                <w:rPr>
                  <w:color w:val="0000FF"/>
                  <w:spacing w:val="-1"/>
                  <w:szCs w:val="18"/>
                  <w:u w:val="single" w:color="0000FF"/>
                </w:rPr>
                <w:t xml:space="preserve"> </w:t>
              </w:r>
              <w:r w:rsidRPr="00CC031D">
                <w:rPr>
                  <w:color w:val="0000FF"/>
                  <w:szCs w:val="18"/>
                  <w:u w:val="single" w:color="0000FF"/>
                </w:rPr>
                <w:t>route</w:t>
              </w:r>
              <w:r w:rsidRPr="00CC031D">
                <w:rPr>
                  <w:color w:val="0000FF"/>
                  <w:spacing w:val="-11"/>
                  <w:szCs w:val="18"/>
                  <w:u w:val="single" w:color="0000FF"/>
                </w:rPr>
                <w:t xml:space="preserve"> </w:t>
              </w:r>
              <w:r w:rsidRPr="00CC031D">
                <w:rPr>
                  <w:color w:val="0000FF"/>
                  <w:szCs w:val="18"/>
                  <w:u w:val="single" w:color="0000FF"/>
                </w:rPr>
                <w:t>for</w:t>
              </w:r>
              <w:r w:rsidRPr="00CC031D">
                <w:rPr>
                  <w:color w:val="0000FF"/>
                  <w:spacing w:val="-4"/>
                  <w:szCs w:val="18"/>
                  <w:u w:val="single" w:color="0000FF"/>
                </w:rPr>
                <w:t xml:space="preserve"> </w:t>
              </w:r>
              <w:r w:rsidRPr="00CC031D">
                <w:rPr>
                  <w:color w:val="0000FF"/>
                  <w:szCs w:val="18"/>
                  <w:u w:val="single" w:color="0000FF"/>
                </w:rPr>
                <w:t>OTC</w:t>
              </w:r>
              <w:r w:rsidRPr="00CC031D">
                <w:rPr>
                  <w:color w:val="0000FF"/>
                  <w:spacing w:val="-1"/>
                  <w:szCs w:val="18"/>
                  <w:u w:val="single" w:color="0000FF"/>
                </w:rPr>
                <w:t xml:space="preserve"> </w:t>
              </w:r>
              <w:r w:rsidRPr="00CC031D">
                <w:rPr>
                  <w:color w:val="0000FF"/>
                  <w:szCs w:val="18"/>
                  <w:u w:val="single" w:color="0000FF"/>
                </w:rPr>
                <w:t>umbrella</w:t>
              </w:r>
              <w:r w:rsidRPr="00CC031D">
                <w:rPr>
                  <w:color w:val="0000FF"/>
                  <w:spacing w:val="-6"/>
                  <w:szCs w:val="18"/>
                  <w:u w:val="single" w:color="0000FF"/>
                </w:rPr>
                <w:t xml:space="preserve"> </w:t>
              </w:r>
              <w:r w:rsidRPr="00CC031D">
                <w:rPr>
                  <w:color w:val="0000FF"/>
                  <w:szCs w:val="18"/>
                  <w:u w:val="single" w:color="0000FF"/>
                </w:rPr>
                <w:t>branded</w:t>
              </w:r>
              <w:r w:rsidRPr="00CC031D">
                <w:rPr>
                  <w:color w:val="0000FF"/>
                  <w:spacing w:val="-1"/>
                  <w:szCs w:val="18"/>
                  <w:u w:val="single" w:color="0000FF"/>
                </w:rPr>
                <w:t xml:space="preserve"> </w:t>
              </w:r>
              <w:r w:rsidRPr="00CC031D">
                <w:rPr>
                  <w:color w:val="0000FF"/>
                  <w:szCs w:val="18"/>
                  <w:u w:val="single" w:color="0000FF"/>
                </w:rPr>
                <w:t>medicine</w:t>
              </w:r>
            </w:hyperlink>
            <w:r w:rsidRPr="00CC031D">
              <w:rPr>
                <w:color w:val="0000FF"/>
                <w:spacing w:val="-1"/>
                <w:szCs w:val="18"/>
              </w:rPr>
              <w:t xml:space="preserve"> </w:t>
            </w:r>
            <w:r w:rsidRPr="00CC031D">
              <w:rPr>
                <w:szCs w:val="18"/>
              </w:rPr>
              <w:t>and</w:t>
            </w:r>
            <w:r w:rsidRPr="00CC031D">
              <w:rPr>
                <w:spacing w:val="-1"/>
                <w:szCs w:val="18"/>
              </w:rPr>
              <w:t xml:space="preserve"> </w:t>
            </w:r>
            <w:r w:rsidRPr="00CC031D">
              <w:rPr>
                <w:szCs w:val="18"/>
              </w:rPr>
              <w:t>determined</w:t>
            </w:r>
            <w:r w:rsidRPr="00CC031D">
              <w:rPr>
                <w:spacing w:val="-6"/>
                <w:szCs w:val="18"/>
              </w:rPr>
              <w:t xml:space="preserve"> </w:t>
            </w:r>
            <w:r w:rsidRPr="00CC031D">
              <w:rPr>
                <w:szCs w:val="18"/>
              </w:rPr>
              <w:t>there</w:t>
            </w:r>
            <w:r w:rsidRPr="00CC031D">
              <w:rPr>
                <w:spacing w:val="-1"/>
                <w:szCs w:val="18"/>
              </w:rPr>
              <w:t xml:space="preserve"> </w:t>
            </w:r>
            <w:r w:rsidRPr="00CC031D">
              <w:rPr>
                <w:szCs w:val="18"/>
              </w:rPr>
              <w:t xml:space="preserve">is no restriction on the application level based on the use of an umbrella </w:t>
            </w:r>
            <w:r w:rsidRPr="00CC031D">
              <w:rPr>
                <w:spacing w:val="-2"/>
                <w:szCs w:val="18"/>
              </w:rPr>
              <w:t>segment.</w:t>
            </w:r>
          </w:p>
        </w:tc>
        <w:tc>
          <w:tcPr>
            <w:tcW w:w="2126" w:type="dxa"/>
          </w:tcPr>
          <w:p w14:paraId="65F04E30" w14:textId="63E09E98" w:rsidR="00605113" w:rsidRPr="009A2501" w:rsidRDefault="00232932" w:rsidP="00A1128E">
            <w:pPr>
              <w:ind w:left="0"/>
            </w:pPr>
            <w:r>
              <w:fldChar w:fldCharType="begin">
                <w:ffData>
                  <w:name w:val="Check10"/>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tc>
      </w:tr>
      <w:tr w:rsidR="00605113" w14:paraId="00F1A308" w14:textId="77777777" w:rsidTr="00A1128E">
        <w:tc>
          <w:tcPr>
            <w:tcW w:w="704" w:type="dxa"/>
          </w:tcPr>
          <w:p w14:paraId="0ABD5E01" w14:textId="3022EAB7" w:rsidR="00605113" w:rsidRDefault="00605113" w:rsidP="00A1128E">
            <w:r>
              <w:t>2</w:t>
            </w:r>
          </w:p>
        </w:tc>
        <w:tc>
          <w:tcPr>
            <w:tcW w:w="6946" w:type="dxa"/>
          </w:tcPr>
          <w:p w14:paraId="1DCC004A" w14:textId="4097EB69" w:rsidR="00605113" w:rsidRPr="00CC031D" w:rsidRDefault="00CC031D" w:rsidP="00CC031D">
            <w:pPr>
              <w:ind w:left="0"/>
              <w:rPr>
                <w:szCs w:val="18"/>
              </w:rPr>
            </w:pPr>
            <w:r w:rsidRPr="00CC031D">
              <w:rPr>
                <w:szCs w:val="18"/>
              </w:rPr>
              <w:t>The</w:t>
            </w:r>
            <w:r w:rsidRPr="00CC031D">
              <w:rPr>
                <w:spacing w:val="-3"/>
                <w:szCs w:val="18"/>
              </w:rPr>
              <w:t xml:space="preserve"> </w:t>
            </w:r>
            <w:r w:rsidRPr="00CC031D">
              <w:rPr>
                <w:szCs w:val="18"/>
              </w:rPr>
              <w:t>differences</w:t>
            </w:r>
            <w:r w:rsidRPr="00CC031D">
              <w:rPr>
                <w:spacing w:val="-6"/>
                <w:szCs w:val="18"/>
              </w:rPr>
              <w:t xml:space="preserve"> </w:t>
            </w:r>
            <w:r w:rsidRPr="00CC031D">
              <w:rPr>
                <w:szCs w:val="18"/>
              </w:rPr>
              <w:t>in</w:t>
            </w:r>
            <w:r w:rsidRPr="00CC031D">
              <w:rPr>
                <w:spacing w:val="-8"/>
                <w:szCs w:val="18"/>
              </w:rPr>
              <w:t xml:space="preserve"> </w:t>
            </w:r>
            <w:r w:rsidRPr="00CC031D">
              <w:rPr>
                <w:szCs w:val="18"/>
              </w:rPr>
              <w:t>the</w:t>
            </w:r>
            <w:r w:rsidRPr="00CC031D">
              <w:rPr>
                <w:spacing w:val="-3"/>
                <w:szCs w:val="18"/>
              </w:rPr>
              <w:t xml:space="preserve"> </w:t>
            </w:r>
            <w:r w:rsidRPr="00CC031D">
              <w:rPr>
                <w:szCs w:val="18"/>
              </w:rPr>
              <w:t>proposed</w:t>
            </w:r>
            <w:r w:rsidRPr="00CC031D">
              <w:rPr>
                <w:spacing w:val="-3"/>
                <w:szCs w:val="18"/>
              </w:rPr>
              <w:t xml:space="preserve"> </w:t>
            </w:r>
            <w:r w:rsidRPr="00CC031D">
              <w:rPr>
                <w:szCs w:val="18"/>
              </w:rPr>
              <w:t>and</w:t>
            </w:r>
            <w:r w:rsidRPr="00CC031D">
              <w:rPr>
                <w:spacing w:val="-3"/>
                <w:szCs w:val="18"/>
              </w:rPr>
              <w:t xml:space="preserve"> </w:t>
            </w:r>
            <w:r w:rsidRPr="00CC031D">
              <w:rPr>
                <w:szCs w:val="18"/>
              </w:rPr>
              <w:t>parent</w:t>
            </w:r>
            <w:r w:rsidRPr="00CC031D">
              <w:rPr>
                <w:spacing w:val="-1"/>
                <w:szCs w:val="18"/>
              </w:rPr>
              <w:t xml:space="preserve"> </w:t>
            </w:r>
            <w:r w:rsidRPr="00CC031D">
              <w:rPr>
                <w:szCs w:val="18"/>
              </w:rPr>
              <w:t>labels,</w:t>
            </w:r>
            <w:r w:rsidRPr="00CC031D">
              <w:rPr>
                <w:spacing w:val="-1"/>
                <w:szCs w:val="18"/>
              </w:rPr>
              <w:t xml:space="preserve"> </w:t>
            </w:r>
            <w:r w:rsidRPr="00CC031D">
              <w:rPr>
                <w:szCs w:val="18"/>
              </w:rPr>
              <w:t>PI</w:t>
            </w:r>
            <w:r w:rsidRPr="00CC031D">
              <w:rPr>
                <w:spacing w:val="-5"/>
                <w:szCs w:val="18"/>
              </w:rPr>
              <w:t xml:space="preserve"> </w:t>
            </w:r>
            <w:r w:rsidRPr="00CC031D">
              <w:rPr>
                <w:szCs w:val="18"/>
              </w:rPr>
              <w:t>and</w:t>
            </w:r>
            <w:r w:rsidRPr="00CC031D">
              <w:rPr>
                <w:spacing w:val="-3"/>
                <w:szCs w:val="18"/>
              </w:rPr>
              <w:t xml:space="preserve"> </w:t>
            </w:r>
            <w:r w:rsidRPr="00CC031D">
              <w:rPr>
                <w:szCs w:val="18"/>
              </w:rPr>
              <w:t>CMI</w:t>
            </w:r>
            <w:r w:rsidRPr="00CC031D">
              <w:rPr>
                <w:spacing w:val="-1"/>
                <w:szCs w:val="18"/>
              </w:rPr>
              <w:t xml:space="preserve"> </w:t>
            </w:r>
            <w:r w:rsidRPr="00CC031D">
              <w:rPr>
                <w:szCs w:val="18"/>
              </w:rPr>
              <w:t>are</w:t>
            </w:r>
            <w:r w:rsidRPr="00CC031D">
              <w:rPr>
                <w:spacing w:val="-8"/>
                <w:szCs w:val="18"/>
              </w:rPr>
              <w:t xml:space="preserve"> </w:t>
            </w:r>
            <w:r w:rsidRPr="00CC031D">
              <w:rPr>
                <w:szCs w:val="18"/>
              </w:rPr>
              <w:t xml:space="preserve">consistent with the permitted differences described in </w:t>
            </w:r>
            <w:hyperlink r:id="rId19">
              <w:r w:rsidR="00DB799A">
                <w:rPr>
                  <w:color w:val="0000FF"/>
                  <w:szCs w:val="18"/>
                  <w:u w:val="single" w:color="0000FF"/>
                </w:rPr>
                <w:t xml:space="preserve">Making </w:t>
              </w:r>
              <w:r w:rsidR="00DB799A">
                <w:rPr>
                  <w:color w:val="0000FF"/>
                  <w:szCs w:val="18"/>
                  <w:u w:val="single" w:color="0000FF"/>
                </w:rPr>
                <w:t>o</w:t>
              </w:r>
              <w:r>
                <w:rPr>
                  <w:color w:val="0000FF"/>
                  <w:szCs w:val="18"/>
                  <w:u w:val="single" w:color="0000FF"/>
                </w:rPr>
                <w:t>ver-the-counter (O</w:t>
              </w:r>
              <w:r w:rsidRPr="00CC031D">
                <w:rPr>
                  <w:color w:val="0000FF"/>
                  <w:szCs w:val="18"/>
                  <w:u w:val="single" w:color="0000FF"/>
                </w:rPr>
                <w:t>TC</w:t>
              </w:r>
              <w:r>
                <w:rPr>
                  <w:color w:val="0000FF"/>
                  <w:szCs w:val="18"/>
                  <w:u w:val="single" w:color="0000FF"/>
                </w:rPr>
                <w:t>)</w:t>
              </w:r>
              <w:r w:rsidRPr="00CC031D">
                <w:rPr>
                  <w:color w:val="0000FF"/>
                  <w:szCs w:val="18"/>
                  <w:u w:val="single" w:color="0000FF"/>
                </w:rPr>
                <w:t xml:space="preserve"> New</w:t>
              </w:r>
            </w:hyperlink>
            <w:r w:rsidRPr="00CC031D">
              <w:rPr>
                <w:color w:val="0000FF"/>
                <w:szCs w:val="18"/>
              </w:rPr>
              <w:t xml:space="preserve"> </w:t>
            </w:r>
            <w:hyperlink r:id="rId20">
              <w:r w:rsidRPr="00CC031D">
                <w:rPr>
                  <w:color w:val="0000FF"/>
                  <w:szCs w:val="18"/>
                  <w:u w:val="single" w:color="0000FF"/>
                </w:rPr>
                <w:t>medicine N1 applications</w:t>
              </w:r>
              <w:r w:rsidRPr="00CC031D">
                <w:rPr>
                  <w:szCs w:val="18"/>
                </w:rPr>
                <w:t>.</w:t>
              </w:r>
            </w:hyperlink>
          </w:p>
        </w:tc>
        <w:tc>
          <w:tcPr>
            <w:tcW w:w="2126" w:type="dxa"/>
          </w:tcPr>
          <w:p w14:paraId="3633EC01" w14:textId="638C74BF" w:rsidR="00605113" w:rsidRDefault="00232932" w:rsidP="00605113">
            <w:pPr>
              <w:ind w:left="0"/>
            </w:pPr>
            <w:r>
              <w:fldChar w:fldCharType="begin">
                <w:ffData>
                  <w:name w:val="Check10"/>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tc>
      </w:tr>
      <w:tr w:rsidR="00605113" w14:paraId="03300119" w14:textId="77777777" w:rsidTr="00A1128E">
        <w:tc>
          <w:tcPr>
            <w:tcW w:w="704" w:type="dxa"/>
          </w:tcPr>
          <w:p w14:paraId="14AE5FA5" w14:textId="7F58E229" w:rsidR="00605113" w:rsidRDefault="00605113" w:rsidP="00A1128E">
            <w:r>
              <w:t>3</w:t>
            </w:r>
          </w:p>
        </w:tc>
        <w:tc>
          <w:tcPr>
            <w:tcW w:w="6946" w:type="dxa"/>
          </w:tcPr>
          <w:p w14:paraId="5E9EB9AC" w14:textId="12B6E895" w:rsidR="00605113" w:rsidRDefault="00605113" w:rsidP="00A1128E">
            <w:pPr>
              <w:ind w:left="0"/>
            </w:pPr>
            <w:r>
              <w:t>Where an internet address or QR code is included, the information about the medicine on the website (including any direct links from that website) will be consistent with the information approved by the TGA for the medicine.</w:t>
            </w:r>
          </w:p>
        </w:tc>
        <w:tc>
          <w:tcPr>
            <w:tcW w:w="2126" w:type="dxa"/>
          </w:tcPr>
          <w:p w14:paraId="0020444B" w14:textId="77777777" w:rsidR="00232932" w:rsidRDefault="00232932" w:rsidP="00232932">
            <w:pPr>
              <w:ind w:left="0"/>
            </w:pPr>
            <w:r>
              <w:fldChar w:fldCharType="begin">
                <w:ffData>
                  <w:name w:val="Check10"/>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r>
              <w:t xml:space="preserve"> </w:t>
            </w:r>
          </w:p>
          <w:p w14:paraId="3748E96E" w14:textId="70E8A8B1" w:rsidR="00605113" w:rsidRPr="009A2501" w:rsidRDefault="00232932" w:rsidP="00232932">
            <w:pPr>
              <w:ind w:left="0"/>
            </w:pPr>
            <w:r>
              <w:fldChar w:fldCharType="begin">
                <w:ffData>
                  <w:name w:val="Check13"/>
                  <w:enabled/>
                  <w:calcOnExit w:val="0"/>
                  <w:helpText w:type="text" w:val="tick if "/>
                  <w:statusText w:type="text" w:val="Not applicable"/>
                  <w:checkBox>
                    <w:sizeAuto/>
                    <w:default w:val="0"/>
                  </w:checkBox>
                </w:ffData>
              </w:fldChar>
            </w:r>
            <w:r>
              <w:instrText xml:space="preserve"> FORMCHECKBOX </w:instrText>
            </w:r>
            <w:r>
              <w:fldChar w:fldCharType="separate"/>
            </w:r>
            <w:r>
              <w:fldChar w:fldCharType="end"/>
            </w:r>
            <w:r>
              <w:t xml:space="preserve"> Not applicable</w:t>
            </w:r>
          </w:p>
        </w:tc>
      </w:tr>
      <w:tr w:rsidR="00605113" w14:paraId="66694AD5" w14:textId="77777777" w:rsidTr="00A1128E">
        <w:tc>
          <w:tcPr>
            <w:tcW w:w="704" w:type="dxa"/>
          </w:tcPr>
          <w:p w14:paraId="77850161" w14:textId="34ED664F" w:rsidR="00605113" w:rsidRDefault="00605113" w:rsidP="00A1128E">
            <w:r>
              <w:t>4</w:t>
            </w:r>
          </w:p>
        </w:tc>
        <w:tc>
          <w:tcPr>
            <w:tcW w:w="6946" w:type="dxa"/>
          </w:tcPr>
          <w:p w14:paraId="4492D9DA" w14:textId="1000326F" w:rsidR="00605113" w:rsidRPr="00F613F0" w:rsidRDefault="00F613F0" w:rsidP="003D5BEC">
            <w:pPr>
              <w:ind w:left="0"/>
              <w:rPr>
                <w:szCs w:val="18"/>
              </w:rPr>
            </w:pPr>
            <w:r w:rsidRPr="00F613F0">
              <w:rPr>
                <w:szCs w:val="18"/>
              </w:rPr>
              <w:t>For flavour / fragrance / colour variants where claims are made that the medicine</w:t>
            </w:r>
            <w:r w:rsidRPr="00F613F0">
              <w:rPr>
                <w:spacing w:val="-2"/>
                <w:szCs w:val="18"/>
              </w:rPr>
              <w:t xml:space="preserve"> </w:t>
            </w:r>
            <w:r w:rsidRPr="00F613F0">
              <w:rPr>
                <w:szCs w:val="18"/>
              </w:rPr>
              <w:t>does</w:t>
            </w:r>
            <w:r w:rsidRPr="00F613F0">
              <w:rPr>
                <w:spacing w:val="-5"/>
                <w:szCs w:val="18"/>
              </w:rPr>
              <w:t xml:space="preserve"> </w:t>
            </w:r>
            <w:r w:rsidRPr="00F613F0">
              <w:rPr>
                <w:szCs w:val="18"/>
              </w:rPr>
              <w:t>not contain</w:t>
            </w:r>
            <w:r w:rsidRPr="00F613F0">
              <w:rPr>
                <w:spacing w:val="-2"/>
                <w:szCs w:val="18"/>
              </w:rPr>
              <w:t xml:space="preserve"> </w:t>
            </w:r>
            <w:r w:rsidRPr="00F613F0">
              <w:rPr>
                <w:szCs w:val="18"/>
              </w:rPr>
              <w:t>a</w:t>
            </w:r>
            <w:r w:rsidRPr="00F613F0">
              <w:rPr>
                <w:spacing w:val="-7"/>
                <w:szCs w:val="18"/>
              </w:rPr>
              <w:t xml:space="preserve"> </w:t>
            </w:r>
            <w:r w:rsidRPr="00F613F0">
              <w:rPr>
                <w:szCs w:val="18"/>
              </w:rPr>
              <w:t>particular</w:t>
            </w:r>
            <w:r w:rsidRPr="00F613F0">
              <w:rPr>
                <w:spacing w:val="-5"/>
                <w:szCs w:val="18"/>
              </w:rPr>
              <w:t xml:space="preserve"> </w:t>
            </w:r>
            <w:r w:rsidRPr="00F613F0">
              <w:rPr>
                <w:szCs w:val="18"/>
              </w:rPr>
              <w:t>excipient</w:t>
            </w:r>
            <w:r w:rsidRPr="00F613F0">
              <w:rPr>
                <w:spacing w:val="-4"/>
                <w:szCs w:val="18"/>
              </w:rPr>
              <w:t xml:space="preserve"> </w:t>
            </w:r>
            <w:r w:rsidRPr="00F613F0">
              <w:rPr>
                <w:szCs w:val="18"/>
              </w:rPr>
              <w:t>(e.g.</w:t>
            </w:r>
            <w:r w:rsidRPr="00F613F0">
              <w:rPr>
                <w:spacing w:val="-4"/>
                <w:szCs w:val="18"/>
              </w:rPr>
              <w:t xml:space="preserve"> </w:t>
            </w:r>
            <w:r w:rsidRPr="00F613F0">
              <w:rPr>
                <w:szCs w:val="18"/>
              </w:rPr>
              <w:t>gluten</w:t>
            </w:r>
            <w:r w:rsidRPr="00F613F0">
              <w:rPr>
                <w:spacing w:val="-7"/>
                <w:szCs w:val="18"/>
              </w:rPr>
              <w:t xml:space="preserve"> </w:t>
            </w:r>
            <w:r w:rsidRPr="00F613F0">
              <w:rPr>
                <w:szCs w:val="18"/>
              </w:rPr>
              <w:t xml:space="preserve">free, alcohol free, lactose free); the statement is true and in accordance with any relevant requirements in </w:t>
            </w:r>
            <w:r w:rsidR="004648AB">
              <w:rPr>
                <w:szCs w:val="18"/>
              </w:rPr>
              <w:t xml:space="preserve">Therapeutic Goods Order </w:t>
            </w:r>
            <w:r w:rsidR="00066167">
              <w:rPr>
                <w:szCs w:val="18"/>
              </w:rPr>
              <w:t xml:space="preserve">No. </w:t>
            </w:r>
            <w:r w:rsidR="004648AB">
              <w:rPr>
                <w:szCs w:val="18"/>
              </w:rPr>
              <w:t>92</w:t>
            </w:r>
            <w:r w:rsidR="00066167">
              <w:rPr>
                <w:szCs w:val="18"/>
              </w:rPr>
              <w:t xml:space="preserve"> – Standard for labels of non-prescription medicines (TGO 92)</w:t>
            </w:r>
            <w:r w:rsidR="004648AB">
              <w:rPr>
                <w:szCs w:val="18"/>
              </w:rPr>
              <w:t>.</w:t>
            </w:r>
          </w:p>
        </w:tc>
        <w:tc>
          <w:tcPr>
            <w:tcW w:w="2126" w:type="dxa"/>
          </w:tcPr>
          <w:p w14:paraId="15B571CC" w14:textId="77777777" w:rsidR="00232932" w:rsidRDefault="00232932" w:rsidP="00232932">
            <w:pPr>
              <w:ind w:left="0"/>
            </w:pPr>
            <w:r>
              <w:fldChar w:fldCharType="begin">
                <w:ffData>
                  <w:name w:val="Check10"/>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r>
              <w:t xml:space="preserve"> </w:t>
            </w:r>
          </w:p>
          <w:p w14:paraId="50BC6486" w14:textId="6CDB5CFF" w:rsidR="00605113" w:rsidRDefault="00232932" w:rsidP="00232932">
            <w:pPr>
              <w:ind w:left="0"/>
            </w:pPr>
            <w:r>
              <w:fldChar w:fldCharType="begin">
                <w:ffData>
                  <w:name w:val="Check13"/>
                  <w:enabled/>
                  <w:calcOnExit w:val="0"/>
                  <w:helpText w:type="text" w:val="tick if "/>
                  <w:statusText w:type="text" w:val="Not applicable"/>
                  <w:checkBox>
                    <w:sizeAuto/>
                    <w:default w:val="0"/>
                  </w:checkBox>
                </w:ffData>
              </w:fldChar>
            </w:r>
            <w:r>
              <w:instrText xml:space="preserve"> FORMCHECKBOX </w:instrText>
            </w:r>
            <w:r>
              <w:fldChar w:fldCharType="separate"/>
            </w:r>
            <w:r>
              <w:fldChar w:fldCharType="end"/>
            </w:r>
            <w:r>
              <w:t xml:space="preserve"> Not applicable</w:t>
            </w:r>
          </w:p>
        </w:tc>
      </w:tr>
    </w:tbl>
    <w:p w14:paraId="7B53E42C" w14:textId="3981E5E7" w:rsidR="002A627D" w:rsidRDefault="002A627D" w:rsidP="002A627D">
      <w:pPr>
        <w:pStyle w:val="Heading3"/>
      </w:pPr>
      <w:r>
        <w:t>Pack size</w:t>
      </w:r>
    </w:p>
    <w:tbl>
      <w:tblPr>
        <w:tblStyle w:val="TableTGAblue"/>
        <w:tblW w:w="9776" w:type="dxa"/>
        <w:tblLook w:val="04A0" w:firstRow="1" w:lastRow="0" w:firstColumn="1" w:lastColumn="0" w:noHBand="0" w:noVBand="1"/>
      </w:tblPr>
      <w:tblGrid>
        <w:gridCol w:w="704"/>
        <w:gridCol w:w="6946"/>
        <w:gridCol w:w="2126"/>
      </w:tblGrid>
      <w:tr w:rsidR="002A627D" w14:paraId="37D82A22" w14:textId="77777777" w:rsidTr="00A1128E">
        <w:trPr>
          <w:cnfStyle w:val="100000000000" w:firstRow="1" w:lastRow="0" w:firstColumn="0" w:lastColumn="0" w:oddVBand="0" w:evenVBand="0" w:oddHBand="0" w:evenHBand="0" w:firstRowFirstColumn="0" w:firstRowLastColumn="0" w:lastRowFirstColumn="0" w:lastRowLastColumn="0"/>
        </w:trPr>
        <w:tc>
          <w:tcPr>
            <w:tcW w:w="704" w:type="dxa"/>
          </w:tcPr>
          <w:p w14:paraId="5C656F08" w14:textId="77777777" w:rsidR="002A627D" w:rsidRDefault="002A627D" w:rsidP="00A1128E">
            <w:r>
              <w:t>No.</w:t>
            </w:r>
          </w:p>
        </w:tc>
        <w:tc>
          <w:tcPr>
            <w:tcW w:w="6946" w:type="dxa"/>
          </w:tcPr>
          <w:p w14:paraId="3A617A45" w14:textId="77777777" w:rsidR="002A627D" w:rsidRDefault="002A627D" w:rsidP="00A1128E">
            <w:r>
              <w:t>Assurance</w:t>
            </w:r>
          </w:p>
        </w:tc>
        <w:tc>
          <w:tcPr>
            <w:tcW w:w="2126" w:type="dxa"/>
          </w:tcPr>
          <w:p w14:paraId="489C8647" w14:textId="4BB18BE4" w:rsidR="002A627D" w:rsidRDefault="002A627D" w:rsidP="00A1128E"/>
        </w:tc>
      </w:tr>
      <w:tr w:rsidR="002A627D" w14:paraId="22102873" w14:textId="77777777" w:rsidTr="00500DEF">
        <w:trPr>
          <w:trHeight w:val="3759"/>
        </w:trPr>
        <w:tc>
          <w:tcPr>
            <w:tcW w:w="704" w:type="dxa"/>
          </w:tcPr>
          <w:p w14:paraId="7AD53A1B" w14:textId="77777777" w:rsidR="002A627D" w:rsidRDefault="002A627D" w:rsidP="00A1128E">
            <w:r>
              <w:t>1</w:t>
            </w:r>
          </w:p>
        </w:tc>
        <w:tc>
          <w:tcPr>
            <w:tcW w:w="6946" w:type="dxa"/>
          </w:tcPr>
          <w:p w14:paraId="0A17797C" w14:textId="5089F56B" w:rsidR="002B57A2" w:rsidRPr="000B1DED" w:rsidRDefault="002B57A2" w:rsidP="002B57A2">
            <w:pPr>
              <w:pStyle w:val="TableParagraph"/>
              <w:spacing w:before="181"/>
              <w:ind w:left="110"/>
              <w:rPr>
                <w:spacing w:val="-2"/>
                <w:sz w:val="18"/>
                <w:szCs w:val="18"/>
              </w:rPr>
            </w:pPr>
            <w:r w:rsidRPr="000B1DED">
              <w:rPr>
                <w:sz w:val="18"/>
                <w:szCs w:val="18"/>
              </w:rPr>
              <w:t>The</w:t>
            </w:r>
            <w:r w:rsidRPr="000B1DED">
              <w:rPr>
                <w:spacing w:val="-7"/>
                <w:sz w:val="18"/>
                <w:szCs w:val="18"/>
              </w:rPr>
              <w:t xml:space="preserve"> </w:t>
            </w:r>
            <w:r w:rsidRPr="000B1DED">
              <w:rPr>
                <w:sz w:val="18"/>
                <w:szCs w:val="18"/>
              </w:rPr>
              <w:t>proposed</w:t>
            </w:r>
            <w:r w:rsidRPr="000B1DED">
              <w:rPr>
                <w:spacing w:val="-4"/>
                <w:sz w:val="18"/>
                <w:szCs w:val="18"/>
              </w:rPr>
              <w:t xml:space="preserve"> </w:t>
            </w:r>
            <w:r w:rsidRPr="000B1DED">
              <w:rPr>
                <w:sz w:val="18"/>
                <w:szCs w:val="18"/>
              </w:rPr>
              <w:t>pack</w:t>
            </w:r>
            <w:r w:rsidRPr="000B1DED">
              <w:rPr>
                <w:spacing w:val="-2"/>
                <w:sz w:val="18"/>
                <w:szCs w:val="18"/>
              </w:rPr>
              <w:t xml:space="preserve"> </w:t>
            </w:r>
            <w:r w:rsidRPr="000B1DED">
              <w:rPr>
                <w:sz w:val="18"/>
                <w:szCs w:val="18"/>
              </w:rPr>
              <w:t>size(s)</w:t>
            </w:r>
            <w:r w:rsidRPr="000B1DED">
              <w:rPr>
                <w:spacing w:val="-3"/>
                <w:sz w:val="18"/>
                <w:szCs w:val="18"/>
              </w:rPr>
              <w:t xml:space="preserve"> </w:t>
            </w:r>
            <w:r w:rsidRPr="000B1DED">
              <w:rPr>
                <w:sz w:val="18"/>
                <w:szCs w:val="18"/>
              </w:rPr>
              <w:t>have</w:t>
            </w:r>
            <w:r w:rsidRPr="000B1DED">
              <w:rPr>
                <w:spacing w:val="-9"/>
                <w:sz w:val="18"/>
                <w:szCs w:val="18"/>
              </w:rPr>
              <w:t xml:space="preserve"> </w:t>
            </w:r>
            <w:r w:rsidRPr="000B1DED">
              <w:rPr>
                <w:sz w:val="18"/>
                <w:szCs w:val="18"/>
              </w:rPr>
              <w:t>been</w:t>
            </w:r>
            <w:r w:rsidRPr="000B1DED">
              <w:rPr>
                <w:spacing w:val="-4"/>
                <w:sz w:val="18"/>
                <w:szCs w:val="18"/>
              </w:rPr>
              <w:t xml:space="preserve"> </w:t>
            </w:r>
            <w:r w:rsidRPr="000B1DED">
              <w:rPr>
                <w:sz w:val="18"/>
                <w:szCs w:val="18"/>
              </w:rPr>
              <w:t>approved</w:t>
            </w:r>
            <w:r w:rsidRPr="000B1DED">
              <w:rPr>
                <w:spacing w:val="-9"/>
                <w:sz w:val="18"/>
                <w:szCs w:val="18"/>
              </w:rPr>
              <w:t xml:space="preserve"> </w:t>
            </w:r>
            <w:r w:rsidRPr="000B1DED">
              <w:rPr>
                <w:sz w:val="18"/>
                <w:szCs w:val="18"/>
              </w:rPr>
              <w:t>for</w:t>
            </w:r>
            <w:r w:rsidRPr="000B1DED">
              <w:rPr>
                <w:spacing w:val="-7"/>
                <w:sz w:val="18"/>
                <w:szCs w:val="18"/>
              </w:rPr>
              <w:t xml:space="preserve"> </w:t>
            </w:r>
            <w:r w:rsidRPr="000B1DED">
              <w:rPr>
                <w:sz w:val="18"/>
                <w:szCs w:val="18"/>
              </w:rPr>
              <w:t>the</w:t>
            </w:r>
            <w:r w:rsidRPr="000B1DED">
              <w:rPr>
                <w:spacing w:val="-8"/>
                <w:sz w:val="18"/>
                <w:szCs w:val="18"/>
              </w:rPr>
              <w:t xml:space="preserve"> </w:t>
            </w:r>
            <w:r w:rsidRPr="000B1DED">
              <w:rPr>
                <w:sz w:val="18"/>
                <w:szCs w:val="18"/>
              </w:rPr>
              <w:t>parent</w:t>
            </w:r>
            <w:r w:rsidRPr="000B1DED">
              <w:rPr>
                <w:spacing w:val="-6"/>
                <w:sz w:val="18"/>
                <w:szCs w:val="18"/>
              </w:rPr>
              <w:t xml:space="preserve"> </w:t>
            </w:r>
            <w:r w:rsidRPr="000B1DED">
              <w:rPr>
                <w:spacing w:val="-2"/>
                <w:sz w:val="18"/>
                <w:szCs w:val="18"/>
              </w:rPr>
              <w:t>medicine</w:t>
            </w:r>
          </w:p>
          <w:p w14:paraId="244CB432" w14:textId="5798F0BF" w:rsidR="002B57A2" w:rsidRPr="000B1DED" w:rsidRDefault="002B57A2" w:rsidP="002B57A2">
            <w:pPr>
              <w:pStyle w:val="TableParagraph"/>
              <w:spacing w:before="181"/>
              <w:ind w:left="110"/>
              <w:rPr>
                <w:b/>
                <w:bCs/>
                <w:spacing w:val="-2"/>
                <w:sz w:val="18"/>
                <w:szCs w:val="18"/>
              </w:rPr>
            </w:pPr>
            <w:r w:rsidRPr="000B1DED">
              <w:rPr>
                <w:b/>
                <w:bCs/>
                <w:spacing w:val="-2"/>
                <w:sz w:val="18"/>
                <w:szCs w:val="18"/>
              </w:rPr>
              <w:t>OR</w:t>
            </w:r>
          </w:p>
          <w:p w14:paraId="2DA9A620" w14:textId="77777777" w:rsidR="002B57A2" w:rsidRPr="000B1DED" w:rsidRDefault="002B57A2" w:rsidP="002B57A2">
            <w:pPr>
              <w:pStyle w:val="TableParagraph"/>
              <w:spacing w:before="181"/>
              <w:ind w:left="110"/>
              <w:rPr>
                <w:sz w:val="18"/>
                <w:szCs w:val="18"/>
              </w:rPr>
            </w:pPr>
            <w:r w:rsidRPr="000B1DED">
              <w:rPr>
                <w:sz w:val="18"/>
                <w:szCs w:val="18"/>
              </w:rPr>
              <w:t>The</w:t>
            </w:r>
            <w:r w:rsidRPr="000B1DED">
              <w:rPr>
                <w:spacing w:val="-5"/>
                <w:sz w:val="18"/>
                <w:szCs w:val="18"/>
              </w:rPr>
              <w:t xml:space="preserve"> </w:t>
            </w:r>
            <w:r w:rsidRPr="000B1DED">
              <w:rPr>
                <w:sz w:val="18"/>
                <w:szCs w:val="18"/>
              </w:rPr>
              <w:t>pack</w:t>
            </w:r>
            <w:r w:rsidRPr="000B1DED">
              <w:rPr>
                <w:spacing w:val="-2"/>
                <w:sz w:val="18"/>
                <w:szCs w:val="18"/>
              </w:rPr>
              <w:t xml:space="preserve"> </w:t>
            </w:r>
            <w:r w:rsidRPr="000B1DED">
              <w:rPr>
                <w:sz w:val="18"/>
                <w:szCs w:val="18"/>
              </w:rPr>
              <w:t>size(s)</w:t>
            </w:r>
            <w:r w:rsidRPr="000B1DED">
              <w:rPr>
                <w:spacing w:val="-3"/>
                <w:sz w:val="18"/>
                <w:szCs w:val="18"/>
              </w:rPr>
              <w:t xml:space="preserve"> </w:t>
            </w:r>
            <w:r w:rsidRPr="000B1DED">
              <w:rPr>
                <w:sz w:val="18"/>
                <w:szCs w:val="18"/>
              </w:rPr>
              <w:t>differ</w:t>
            </w:r>
            <w:r w:rsidRPr="000B1DED">
              <w:rPr>
                <w:spacing w:val="-11"/>
                <w:sz w:val="18"/>
                <w:szCs w:val="18"/>
              </w:rPr>
              <w:t xml:space="preserve"> </w:t>
            </w:r>
            <w:r w:rsidRPr="000B1DED">
              <w:rPr>
                <w:sz w:val="18"/>
                <w:szCs w:val="18"/>
              </w:rPr>
              <w:t>from</w:t>
            </w:r>
            <w:r w:rsidRPr="000B1DED">
              <w:rPr>
                <w:spacing w:val="-3"/>
                <w:sz w:val="18"/>
                <w:szCs w:val="18"/>
              </w:rPr>
              <w:t xml:space="preserve"> </w:t>
            </w:r>
            <w:r w:rsidRPr="000B1DED">
              <w:rPr>
                <w:sz w:val="18"/>
                <w:szCs w:val="18"/>
              </w:rPr>
              <w:t>those</w:t>
            </w:r>
            <w:r w:rsidRPr="000B1DED">
              <w:rPr>
                <w:spacing w:val="-4"/>
                <w:sz w:val="18"/>
                <w:szCs w:val="18"/>
              </w:rPr>
              <w:t xml:space="preserve"> </w:t>
            </w:r>
            <w:r w:rsidRPr="000B1DED">
              <w:rPr>
                <w:sz w:val="18"/>
                <w:szCs w:val="18"/>
              </w:rPr>
              <w:t>approved</w:t>
            </w:r>
            <w:r w:rsidRPr="000B1DED">
              <w:rPr>
                <w:spacing w:val="-9"/>
                <w:sz w:val="18"/>
                <w:szCs w:val="18"/>
              </w:rPr>
              <w:t xml:space="preserve"> </w:t>
            </w:r>
            <w:r w:rsidRPr="000B1DED">
              <w:rPr>
                <w:sz w:val="18"/>
                <w:szCs w:val="18"/>
              </w:rPr>
              <w:t>for</w:t>
            </w:r>
            <w:r w:rsidRPr="000B1DED">
              <w:rPr>
                <w:spacing w:val="-7"/>
                <w:sz w:val="18"/>
                <w:szCs w:val="18"/>
              </w:rPr>
              <w:t xml:space="preserve"> </w:t>
            </w:r>
            <w:r w:rsidRPr="000B1DED">
              <w:rPr>
                <w:sz w:val="18"/>
                <w:szCs w:val="18"/>
              </w:rPr>
              <w:t>the</w:t>
            </w:r>
            <w:r w:rsidRPr="000B1DED">
              <w:rPr>
                <w:spacing w:val="-4"/>
                <w:sz w:val="18"/>
                <w:szCs w:val="18"/>
              </w:rPr>
              <w:t xml:space="preserve"> </w:t>
            </w:r>
            <w:r w:rsidRPr="000B1DED">
              <w:rPr>
                <w:sz w:val="18"/>
                <w:szCs w:val="18"/>
              </w:rPr>
              <w:t>parent</w:t>
            </w:r>
            <w:r w:rsidRPr="000B1DED">
              <w:rPr>
                <w:spacing w:val="-6"/>
                <w:sz w:val="18"/>
                <w:szCs w:val="18"/>
              </w:rPr>
              <w:t xml:space="preserve"> </w:t>
            </w:r>
            <w:r w:rsidRPr="000B1DED">
              <w:rPr>
                <w:sz w:val="18"/>
                <w:szCs w:val="18"/>
              </w:rPr>
              <w:t>medicine,</w:t>
            </w:r>
            <w:r w:rsidRPr="000B1DED">
              <w:rPr>
                <w:spacing w:val="-6"/>
                <w:sz w:val="18"/>
                <w:szCs w:val="18"/>
              </w:rPr>
              <w:t xml:space="preserve"> </w:t>
            </w:r>
            <w:r w:rsidRPr="000B1DED">
              <w:rPr>
                <w:b/>
                <w:spacing w:val="-4"/>
                <w:sz w:val="18"/>
                <w:szCs w:val="18"/>
              </w:rPr>
              <w:t>and</w:t>
            </w:r>
            <w:r w:rsidRPr="000B1DED">
              <w:rPr>
                <w:spacing w:val="-4"/>
                <w:sz w:val="18"/>
                <w:szCs w:val="18"/>
              </w:rPr>
              <w:t>:</w:t>
            </w:r>
          </w:p>
          <w:p w14:paraId="6056E9CC" w14:textId="77777777" w:rsidR="002B57A2" w:rsidRPr="000B1DED" w:rsidRDefault="002B57A2" w:rsidP="002B57A2">
            <w:pPr>
              <w:pStyle w:val="TableParagraph"/>
              <w:numPr>
                <w:ilvl w:val="0"/>
                <w:numId w:val="25"/>
              </w:numPr>
              <w:tabs>
                <w:tab w:val="left" w:pos="571"/>
              </w:tabs>
              <w:spacing w:before="193"/>
              <w:ind w:hanging="427"/>
              <w:rPr>
                <w:sz w:val="18"/>
                <w:szCs w:val="18"/>
              </w:rPr>
            </w:pPr>
            <w:r w:rsidRPr="000B1DED">
              <w:rPr>
                <w:sz w:val="18"/>
                <w:szCs w:val="18"/>
              </w:rPr>
              <w:t>The</w:t>
            </w:r>
            <w:r w:rsidRPr="000B1DED">
              <w:rPr>
                <w:spacing w:val="-7"/>
                <w:sz w:val="18"/>
                <w:szCs w:val="18"/>
              </w:rPr>
              <w:t xml:space="preserve"> </w:t>
            </w:r>
            <w:r w:rsidRPr="000B1DED">
              <w:rPr>
                <w:sz w:val="18"/>
                <w:szCs w:val="18"/>
              </w:rPr>
              <w:t>medicine</w:t>
            </w:r>
            <w:r w:rsidRPr="000B1DED">
              <w:rPr>
                <w:spacing w:val="-6"/>
                <w:sz w:val="18"/>
                <w:szCs w:val="18"/>
              </w:rPr>
              <w:t xml:space="preserve"> </w:t>
            </w:r>
            <w:r w:rsidRPr="000B1DED">
              <w:rPr>
                <w:sz w:val="18"/>
                <w:szCs w:val="18"/>
              </w:rPr>
              <w:t>is</w:t>
            </w:r>
            <w:r w:rsidRPr="000B1DED">
              <w:rPr>
                <w:spacing w:val="-5"/>
                <w:sz w:val="18"/>
                <w:szCs w:val="18"/>
              </w:rPr>
              <w:t xml:space="preserve"> </w:t>
            </w:r>
            <w:r w:rsidRPr="000B1DED">
              <w:rPr>
                <w:sz w:val="18"/>
                <w:szCs w:val="18"/>
              </w:rPr>
              <w:t>a</w:t>
            </w:r>
            <w:r w:rsidRPr="000B1DED">
              <w:rPr>
                <w:spacing w:val="-1"/>
                <w:sz w:val="18"/>
                <w:szCs w:val="18"/>
              </w:rPr>
              <w:t xml:space="preserve"> </w:t>
            </w:r>
            <w:r w:rsidRPr="000B1DED">
              <w:rPr>
                <w:sz w:val="18"/>
                <w:szCs w:val="18"/>
              </w:rPr>
              <w:t>solid</w:t>
            </w:r>
            <w:r w:rsidRPr="000B1DED">
              <w:rPr>
                <w:spacing w:val="-7"/>
                <w:sz w:val="18"/>
                <w:szCs w:val="18"/>
              </w:rPr>
              <w:t xml:space="preserve"> </w:t>
            </w:r>
            <w:r w:rsidRPr="000B1DED">
              <w:rPr>
                <w:sz w:val="18"/>
                <w:szCs w:val="18"/>
              </w:rPr>
              <w:t>dose</w:t>
            </w:r>
            <w:r w:rsidRPr="000B1DED">
              <w:rPr>
                <w:spacing w:val="-1"/>
                <w:sz w:val="18"/>
                <w:szCs w:val="18"/>
              </w:rPr>
              <w:t xml:space="preserve"> </w:t>
            </w:r>
            <w:r w:rsidRPr="000B1DED">
              <w:rPr>
                <w:spacing w:val="-4"/>
                <w:sz w:val="18"/>
                <w:szCs w:val="18"/>
              </w:rPr>
              <w:t>form</w:t>
            </w:r>
          </w:p>
          <w:p w14:paraId="01541E97" w14:textId="77777777" w:rsidR="002B57A2" w:rsidRPr="000B1DED" w:rsidRDefault="002B57A2" w:rsidP="002B57A2">
            <w:pPr>
              <w:pStyle w:val="TableParagraph"/>
              <w:numPr>
                <w:ilvl w:val="0"/>
                <w:numId w:val="25"/>
              </w:numPr>
              <w:tabs>
                <w:tab w:val="left" w:pos="571"/>
              </w:tabs>
              <w:spacing w:before="192" w:line="244" w:lineRule="auto"/>
              <w:ind w:right="194"/>
              <w:rPr>
                <w:sz w:val="18"/>
                <w:szCs w:val="18"/>
              </w:rPr>
            </w:pPr>
            <w:r w:rsidRPr="000B1DED">
              <w:rPr>
                <w:sz w:val="18"/>
                <w:szCs w:val="18"/>
              </w:rPr>
              <w:t>The</w:t>
            </w:r>
            <w:r w:rsidRPr="000B1DED">
              <w:rPr>
                <w:spacing w:val="-3"/>
                <w:sz w:val="18"/>
                <w:szCs w:val="18"/>
              </w:rPr>
              <w:t xml:space="preserve"> </w:t>
            </w:r>
            <w:r w:rsidRPr="000B1DED">
              <w:rPr>
                <w:sz w:val="18"/>
                <w:szCs w:val="18"/>
              </w:rPr>
              <w:t>new</w:t>
            </w:r>
            <w:r w:rsidRPr="000B1DED">
              <w:rPr>
                <w:spacing w:val="-7"/>
                <w:sz w:val="18"/>
                <w:szCs w:val="18"/>
              </w:rPr>
              <w:t xml:space="preserve"> </w:t>
            </w:r>
            <w:r w:rsidRPr="000B1DED">
              <w:rPr>
                <w:sz w:val="18"/>
                <w:szCs w:val="18"/>
              </w:rPr>
              <w:t>pack</w:t>
            </w:r>
            <w:r w:rsidRPr="000B1DED">
              <w:rPr>
                <w:spacing w:val="-1"/>
                <w:sz w:val="18"/>
                <w:szCs w:val="18"/>
              </w:rPr>
              <w:t xml:space="preserve"> </w:t>
            </w:r>
            <w:r w:rsidRPr="000B1DED">
              <w:rPr>
                <w:sz w:val="18"/>
                <w:szCs w:val="18"/>
              </w:rPr>
              <w:t>size</w:t>
            </w:r>
            <w:r w:rsidRPr="000B1DED">
              <w:rPr>
                <w:spacing w:val="-3"/>
                <w:sz w:val="18"/>
                <w:szCs w:val="18"/>
              </w:rPr>
              <w:t xml:space="preserve"> </w:t>
            </w:r>
            <w:r w:rsidRPr="000B1DED">
              <w:rPr>
                <w:sz w:val="18"/>
                <w:szCs w:val="18"/>
              </w:rPr>
              <w:t>does</w:t>
            </w:r>
            <w:r w:rsidRPr="000B1DED">
              <w:rPr>
                <w:spacing w:val="-5"/>
                <w:sz w:val="18"/>
                <w:szCs w:val="18"/>
              </w:rPr>
              <w:t xml:space="preserve"> </w:t>
            </w:r>
            <w:r w:rsidRPr="000B1DED">
              <w:rPr>
                <w:sz w:val="18"/>
                <w:szCs w:val="18"/>
              </w:rPr>
              <w:t>not introduce</w:t>
            </w:r>
            <w:r w:rsidRPr="000B1DED">
              <w:rPr>
                <w:spacing w:val="-3"/>
                <w:sz w:val="18"/>
                <w:szCs w:val="18"/>
              </w:rPr>
              <w:t xml:space="preserve"> </w:t>
            </w:r>
            <w:r w:rsidRPr="000B1DED">
              <w:rPr>
                <w:sz w:val="18"/>
                <w:szCs w:val="18"/>
              </w:rPr>
              <w:t>a</w:t>
            </w:r>
            <w:r w:rsidRPr="000B1DED">
              <w:rPr>
                <w:spacing w:val="-3"/>
                <w:sz w:val="18"/>
                <w:szCs w:val="18"/>
              </w:rPr>
              <w:t xml:space="preserve"> </w:t>
            </w:r>
            <w:r w:rsidRPr="000B1DED">
              <w:rPr>
                <w:sz w:val="18"/>
                <w:szCs w:val="18"/>
              </w:rPr>
              <w:t>higher</w:t>
            </w:r>
            <w:r w:rsidRPr="000B1DED">
              <w:rPr>
                <w:spacing w:val="-1"/>
                <w:sz w:val="18"/>
                <w:szCs w:val="18"/>
              </w:rPr>
              <w:t xml:space="preserve"> </w:t>
            </w:r>
            <w:r w:rsidRPr="000B1DED">
              <w:rPr>
                <w:sz w:val="18"/>
                <w:szCs w:val="18"/>
              </w:rPr>
              <w:t>schedule</w:t>
            </w:r>
            <w:r w:rsidRPr="000B1DED">
              <w:rPr>
                <w:spacing w:val="-7"/>
                <w:sz w:val="18"/>
                <w:szCs w:val="18"/>
              </w:rPr>
              <w:t xml:space="preserve"> </w:t>
            </w:r>
            <w:r w:rsidRPr="000B1DED">
              <w:rPr>
                <w:sz w:val="18"/>
                <w:szCs w:val="18"/>
              </w:rPr>
              <w:t>medicine</w:t>
            </w:r>
            <w:r w:rsidRPr="000B1DED">
              <w:rPr>
                <w:spacing w:val="-3"/>
                <w:sz w:val="18"/>
                <w:szCs w:val="18"/>
              </w:rPr>
              <w:t xml:space="preserve"> </w:t>
            </w:r>
            <w:r w:rsidRPr="000B1DED">
              <w:rPr>
                <w:sz w:val="18"/>
                <w:szCs w:val="18"/>
              </w:rPr>
              <w:t>than the parent medicine</w:t>
            </w:r>
          </w:p>
          <w:p w14:paraId="1326346A" w14:textId="35B9E725" w:rsidR="002B57A2" w:rsidRPr="000B1DED" w:rsidRDefault="002B57A2" w:rsidP="002B57A2">
            <w:pPr>
              <w:pStyle w:val="TableParagraph"/>
              <w:numPr>
                <w:ilvl w:val="0"/>
                <w:numId w:val="25"/>
              </w:numPr>
              <w:tabs>
                <w:tab w:val="left" w:pos="571"/>
              </w:tabs>
              <w:spacing w:before="189"/>
              <w:ind w:hanging="427"/>
              <w:rPr>
                <w:sz w:val="18"/>
                <w:szCs w:val="18"/>
              </w:rPr>
            </w:pPr>
            <w:r w:rsidRPr="000B1DED">
              <w:rPr>
                <w:sz w:val="18"/>
                <w:szCs w:val="18"/>
              </w:rPr>
              <w:t>The</w:t>
            </w:r>
            <w:r w:rsidRPr="000B1DED">
              <w:rPr>
                <w:spacing w:val="-5"/>
                <w:sz w:val="18"/>
                <w:szCs w:val="18"/>
              </w:rPr>
              <w:t xml:space="preserve"> </w:t>
            </w:r>
            <w:r w:rsidRPr="000B1DED">
              <w:rPr>
                <w:sz w:val="18"/>
                <w:szCs w:val="18"/>
              </w:rPr>
              <w:t>container</w:t>
            </w:r>
            <w:r w:rsidRPr="000B1DED">
              <w:rPr>
                <w:spacing w:val="-7"/>
                <w:sz w:val="18"/>
                <w:szCs w:val="18"/>
              </w:rPr>
              <w:t xml:space="preserve"> </w:t>
            </w:r>
            <w:r w:rsidRPr="000B1DED">
              <w:rPr>
                <w:sz w:val="18"/>
                <w:szCs w:val="18"/>
              </w:rPr>
              <w:t>type</w:t>
            </w:r>
            <w:r w:rsidRPr="000B1DED">
              <w:rPr>
                <w:spacing w:val="-4"/>
                <w:sz w:val="18"/>
                <w:szCs w:val="18"/>
              </w:rPr>
              <w:t xml:space="preserve"> </w:t>
            </w:r>
            <w:r w:rsidRPr="000B1DED">
              <w:rPr>
                <w:sz w:val="18"/>
                <w:szCs w:val="18"/>
              </w:rPr>
              <w:t>and</w:t>
            </w:r>
            <w:r w:rsidRPr="000B1DED">
              <w:rPr>
                <w:spacing w:val="-4"/>
                <w:sz w:val="18"/>
                <w:szCs w:val="18"/>
              </w:rPr>
              <w:t xml:space="preserve"> </w:t>
            </w:r>
            <w:r w:rsidRPr="000B1DED">
              <w:rPr>
                <w:sz w:val="18"/>
                <w:szCs w:val="18"/>
              </w:rPr>
              <w:t>container</w:t>
            </w:r>
            <w:r w:rsidRPr="000B1DED">
              <w:rPr>
                <w:spacing w:val="-7"/>
                <w:sz w:val="18"/>
                <w:szCs w:val="18"/>
              </w:rPr>
              <w:t xml:space="preserve"> </w:t>
            </w:r>
            <w:r w:rsidRPr="000B1DED">
              <w:rPr>
                <w:sz w:val="18"/>
                <w:szCs w:val="18"/>
              </w:rPr>
              <w:t>material</w:t>
            </w:r>
            <w:r w:rsidRPr="000B1DED">
              <w:rPr>
                <w:spacing w:val="-4"/>
                <w:sz w:val="18"/>
                <w:szCs w:val="18"/>
              </w:rPr>
              <w:t xml:space="preserve"> </w:t>
            </w:r>
            <w:r w:rsidR="002A5043">
              <w:rPr>
                <w:sz w:val="18"/>
                <w:szCs w:val="18"/>
              </w:rPr>
              <w:t>are</w:t>
            </w:r>
            <w:r w:rsidR="002A5043" w:rsidRPr="000B1DED">
              <w:rPr>
                <w:spacing w:val="-7"/>
                <w:sz w:val="18"/>
                <w:szCs w:val="18"/>
              </w:rPr>
              <w:t xml:space="preserve"> </w:t>
            </w:r>
            <w:r w:rsidRPr="000B1DED">
              <w:rPr>
                <w:spacing w:val="-2"/>
                <w:sz w:val="18"/>
                <w:szCs w:val="18"/>
              </w:rPr>
              <w:t>unchanged.</w:t>
            </w:r>
          </w:p>
          <w:p w14:paraId="61232341" w14:textId="1E22859E" w:rsidR="002A627D" w:rsidRPr="00500DEF" w:rsidRDefault="002B57A2" w:rsidP="00500DEF">
            <w:pPr>
              <w:pStyle w:val="TableParagraph"/>
              <w:numPr>
                <w:ilvl w:val="0"/>
                <w:numId w:val="25"/>
              </w:numPr>
              <w:tabs>
                <w:tab w:val="left" w:pos="571"/>
              </w:tabs>
              <w:spacing w:before="192" w:line="247" w:lineRule="auto"/>
              <w:ind w:right="101"/>
              <w:rPr>
                <w:sz w:val="18"/>
                <w:szCs w:val="18"/>
              </w:rPr>
            </w:pPr>
            <w:r w:rsidRPr="000B1DED">
              <w:rPr>
                <w:sz w:val="18"/>
                <w:szCs w:val="18"/>
              </w:rPr>
              <w:t>For new pack sizes (other than blister packs) that are not bracketed by stability</w:t>
            </w:r>
            <w:r w:rsidRPr="000B1DED">
              <w:rPr>
                <w:spacing w:val="-6"/>
                <w:sz w:val="18"/>
                <w:szCs w:val="18"/>
              </w:rPr>
              <w:t xml:space="preserve"> </w:t>
            </w:r>
            <w:r w:rsidRPr="000B1DED">
              <w:rPr>
                <w:sz w:val="18"/>
                <w:szCs w:val="18"/>
              </w:rPr>
              <w:t>data</w:t>
            </w:r>
            <w:r w:rsidRPr="000B1DED">
              <w:rPr>
                <w:spacing w:val="-8"/>
                <w:sz w:val="18"/>
                <w:szCs w:val="18"/>
              </w:rPr>
              <w:t xml:space="preserve"> </w:t>
            </w:r>
            <w:r w:rsidRPr="000B1DED">
              <w:rPr>
                <w:sz w:val="18"/>
                <w:szCs w:val="18"/>
              </w:rPr>
              <w:t>for</w:t>
            </w:r>
            <w:r w:rsidRPr="000B1DED">
              <w:rPr>
                <w:spacing w:val="-6"/>
                <w:sz w:val="18"/>
                <w:szCs w:val="18"/>
              </w:rPr>
              <w:t xml:space="preserve"> </w:t>
            </w:r>
            <w:r w:rsidRPr="000B1DED">
              <w:rPr>
                <w:sz w:val="18"/>
                <w:szCs w:val="18"/>
              </w:rPr>
              <w:t>the</w:t>
            </w:r>
            <w:r w:rsidRPr="000B1DED">
              <w:rPr>
                <w:spacing w:val="-3"/>
                <w:sz w:val="18"/>
                <w:szCs w:val="18"/>
              </w:rPr>
              <w:t xml:space="preserve"> </w:t>
            </w:r>
            <w:r w:rsidRPr="000B1DED">
              <w:rPr>
                <w:sz w:val="18"/>
                <w:szCs w:val="18"/>
              </w:rPr>
              <w:t>approved</w:t>
            </w:r>
            <w:r w:rsidRPr="000B1DED">
              <w:rPr>
                <w:spacing w:val="-3"/>
                <w:sz w:val="18"/>
                <w:szCs w:val="18"/>
              </w:rPr>
              <w:t xml:space="preserve"> </w:t>
            </w:r>
            <w:r w:rsidRPr="000B1DED">
              <w:rPr>
                <w:sz w:val="18"/>
                <w:szCs w:val="18"/>
              </w:rPr>
              <w:t>parent pack</w:t>
            </w:r>
            <w:r w:rsidRPr="000B1DED">
              <w:rPr>
                <w:spacing w:val="-6"/>
                <w:sz w:val="18"/>
                <w:szCs w:val="18"/>
              </w:rPr>
              <w:t xml:space="preserve"> </w:t>
            </w:r>
            <w:r w:rsidRPr="000B1DED">
              <w:rPr>
                <w:sz w:val="18"/>
                <w:szCs w:val="18"/>
              </w:rPr>
              <w:t>sizes, stability</w:t>
            </w:r>
            <w:r w:rsidRPr="000B1DED">
              <w:rPr>
                <w:spacing w:val="-1"/>
                <w:sz w:val="18"/>
                <w:szCs w:val="18"/>
              </w:rPr>
              <w:t xml:space="preserve"> </w:t>
            </w:r>
            <w:r w:rsidRPr="000B1DED">
              <w:rPr>
                <w:sz w:val="18"/>
                <w:szCs w:val="18"/>
              </w:rPr>
              <w:t>data</w:t>
            </w:r>
            <w:r w:rsidRPr="000B1DED">
              <w:rPr>
                <w:spacing w:val="-3"/>
                <w:sz w:val="18"/>
                <w:szCs w:val="18"/>
              </w:rPr>
              <w:t xml:space="preserve"> </w:t>
            </w:r>
            <w:r w:rsidRPr="000B1DED">
              <w:rPr>
                <w:sz w:val="18"/>
                <w:szCs w:val="18"/>
              </w:rPr>
              <w:t>has</w:t>
            </w:r>
            <w:r w:rsidRPr="000B1DED">
              <w:rPr>
                <w:spacing w:val="-6"/>
                <w:sz w:val="18"/>
                <w:szCs w:val="18"/>
              </w:rPr>
              <w:t xml:space="preserve"> </w:t>
            </w:r>
            <w:r w:rsidRPr="000B1DED">
              <w:rPr>
                <w:sz w:val="18"/>
                <w:szCs w:val="18"/>
              </w:rPr>
              <w:t>been/ will be generated to support the proposed pack size.</w:t>
            </w:r>
          </w:p>
        </w:tc>
        <w:tc>
          <w:tcPr>
            <w:tcW w:w="2126" w:type="dxa"/>
          </w:tcPr>
          <w:p w14:paraId="6E55E64A" w14:textId="19A09312" w:rsidR="002A627D" w:rsidRDefault="00232932" w:rsidP="0020789C">
            <w:pPr>
              <w:spacing w:before="240" w:after="720"/>
              <w:ind w:left="0"/>
            </w:pPr>
            <w:r>
              <w:fldChar w:fldCharType="begin">
                <w:ffData>
                  <w:name w:val=""/>
                  <w:enabled/>
                  <w:calcOnExit w:val="0"/>
                  <w:helpText w:type="text" w:val="tick if "/>
                  <w:statusText w:type="text" w:val="Yes (Move to next section)"/>
                  <w:checkBox>
                    <w:sizeAuto/>
                    <w:default w:val="0"/>
                  </w:checkBox>
                </w:ffData>
              </w:fldChar>
            </w:r>
            <w:r>
              <w:instrText xml:space="preserve"> FORMCHECKBOX </w:instrText>
            </w:r>
            <w:r>
              <w:fldChar w:fldCharType="separate"/>
            </w:r>
            <w:r>
              <w:fldChar w:fldCharType="end"/>
            </w:r>
            <w:r w:rsidR="002A627D" w:rsidRPr="009A2501">
              <w:t xml:space="preserve"> Yes</w:t>
            </w:r>
            <w:r w:rsidR="0020789C">
              <w:t xml:space="preserve"> </w:t>
            </w:r>
            <w:r w:rsidR="0020789C">
              <w:br/>
              <w:t>(Move to next section)</w:t>
            </w:r>
          </w:p>
          <w:p w14:paraId="4C0A0AFC" w14:textId="0EBB3694" w:rsidR="002B57A2" w:rsidRDefault="00232932" w:rsidP="002B57A2">
            <w:pPr>
              <w:spacing w:after="36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2B57A2" w:rsidRPr="009A2501">
              <w:t xml:space="preserve"> Yes</w:t>
            </w:r>
          </w:p>
          <w:p w14:paraId="48FE7A83" w14:textId="77777777" w:rsidR="00232932" w:rsidRDefault="00232932" w:rsidP="00232932">
            <w:pPr>
              <w:spacing w:after="36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p w14:paraId="65AED944" w14:textId="77777777" w:rsidR="00232932" w:rsidRDefault="00232932" w:rsidP="00232932">
            <w:pPr>
              <w:spacing w:after="36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p w14:paraId="5FDD4077" w14:textId="465CFB99" w:rsidR="00AC5B2B" w:rsidRDefault="00232932" w:rsidP="00AC5B2B">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AC5B2B" w:rsidRPr="009A2501">
              <w:t xml:space="preserve"> Yes</w:t>
            </w:r>
            <w:r w:rsidR="00AC5B2B">
              <w:t xml:space="preserve"> </w:t>
            </w:r>
          </w:p>
          <w:p w14:paraId="1C0C61C9" w14:textId="2F19BA50" w:rsidR="002B57A2" w:rsidRPr="009A2501" w:rsidRDefault="00232932" w:rsidP="00AC5B2B">
            <w:pPr>
              <w:spacing w:after="360"/>
              <w:ind w:left="0"/>
            </w:pPr>
            <w:r>
              <w:fldChar w:fldCharType="begin">
                <w:ffData>
                  <w:name w:val=""/>
                  <w:enabled/>
                  <w:calcOnExit w:val="0"/>
                  <w:helpText w:type="text" w:val="tick if "/>
                  <w:statusText w:type="text" w:val="Not applicable"/>
                  <w:checkBox>
                    <w:sizeAuto/>
                    <w:default w:val="0"/>
                  </w:checkBox>
                </w:ffData>
              </w:fldChar>
            </w:r>
            <w:r>
              <w:instrText xml:space="preserve"> FORMCHECKBOX </w:instrText>
            </w:r>
            <w:r>
              <w:fldChar w:fldCharType="separate"/>
            </w:r>
            <w:r>
              <w:fldChar w:fldCharType="end"/>
            </w:r>
            <w:r w:rsidR="00AC5B2B">
              <w:t xml:space="preserve"> Not applicable</w:t>
            </w:r>
          </w:p>
        </w:tc>
      </w:tr>
    </w:tbl>
    <w:p w14:paraId="2EE619CC" w14:textId="57CB243A" w:rsidR="002A627D" w:rsidRDefault="002A627D" w:rsidP="002A627D">
      <w:pPr>
        <w:pStyle w:val="Heading3"/>
      </w:pPr>
      <w:r>
        <w:t>Quality</w:t>
      </w:r>
    </w:p>
    <w:tbl>
      <w:tblPr>
        <w:tblStyle w:val="TableTGAblue"/>
        <w:tblW w:w="9776" w:type="dxa"/>
        <w:tblLook w:val="04A0" w:firstRow="1" w:lastRow="0" w:firstColumn="1" w:lastColumn="0" w:noHBand="0" w:noVBand="1"/>
      </w:tblPr>
      <w:tblGrid>
        <w:gridCol w:w="704"/>
        <w:gridCol w:w="6946"/>
        <w:gridCol w:w="2126"/>
      </w:tblGrid>
      <w:tr w:rsidR="002A627D" w14:paraId="61E2E53B" w14:textId="77777777" w:rsidTr="00A1128E">
        <w:trPr>
          <w:cnfStyle w:val="100000000000" w:firstRow="1" w:lastRow="0" w:firstColumn="0" w:lastColumn="0" w:oddVBand="0" w:evenVBand="0" w:oddHBand="0" w:evenHBand="0" w:firstRowFirstColumn="0" w:firstRowLastColumn="0" w:lastRowFirstColumn="0" w:lastRowLastColumn="0"/>
        </w:trPr>
        <w:tc>
          <w:tcPr>
            <w:tcW w:w="704" w:type="dxa"/>
          </w:tcPr>
          <w:p w14:paraId="4C786826" w14:textId="77777777" w:rsidR="002A627D" w:rsidRDefault="002A627D" w:rsidP="00A1128E">
            <w:r>
              <w:t>No.</w:t>
            </w:r>
          </w:p>
        </w:tc>
        <w:tc>
          <w:tcPr>
            <w:tcW w:w="6946" w:type="dxa"/>
          </w:tcPr>
          <w:p w14:paraId="424046C2" w14:textId="77777777" w:rsidR="002A627D" w:rsidRDefault="002A627D" w:rsidP="00A1128E">
            <w:r>
              <w:t>Assurance</w:t>
            </w:r>
          </w:p>
        </w:tc>
        <w:tc>
          <w:tcPr>
            <w:tcW w:w="2126" w:type="dxa"/>
          </w:tcPr>
          <w:p w14:paraId="36E748DC" w14:textId="31796184" w:rsidR="002A627D" w:rsidRDefault="002A627D" w:rsidP="00A1128E"/>
        </w:tc>
      </w:tr>
      <w:tr w:rsidR="002A627D" w14:paraId="26D928CB" w14:textId="77777777" w:rsidTr="00A1128E">
        <w:tc>
          <w:tcPr>
            <w:tcW w:w="704" w:type="dxa"/>
          </w:tcPr>
          <w:p w14:paraId="5880E2F2" w14:textId="77777777" w:rsidR="002A627D" w:rsidRDefault="002A627D" w:rsidP="00A1128E">
            <w:r>
              <w:t>1</w:t>
            </w:r>
          </w:p>
        </w:tc>
        <w:tc>
          <w:tcPr>
            <w:tcW w:w="6946" w:type="dxa"/>
          </w:tcPr>
          <w:p w14:paraId="638F47F0" w14:textId="1EF7313C" w:rsidR="002A627D" w:rsidRPr="00B13EA6" w:rsidRDefault="00B13EA6" w:rsidP="00A1128E">
            <w:pPr>
              <w:ind w:left="0"/>
              <w:rPr>
                <w:szCs w:val="18"/>
              </w:rPr>
            </w:pPr>
            <w:r w:rsidRPr="00B13EA6">
              <w:rPr>
                <w:szCs w:val="18"/>
              </w:rPr>
              <w:t>All quality</w:t>
            </w:r>
            <w:r w:rsidRPr="00B13EA6">
              <w:rPr>
                <w:spacing w:val="-1"/>
                <w:szCs w:val="18"/>
              </w:rPr>
              <w:t xml:space="preserve"> </w:t>
            </w:r>
            <w:r w:rsidRPr="00B13EA6">
              <w:rPr>
                <w:szCs w:val="18"/>
              </w:rPr>
              <w:t>aspects</w:t>
            </w:r>
            <w:r w:rsidRPr="00B13EA6">
              <w:rPr>
                <w:spacing w:val="-6"/>
                <w:szCs w:val="18"/>
              </w:rPr>
              <w:t xml:space="preserve"> </w:t>
            </w:r>
            <w:r w:rsidRPr="00B13EA6">
              <w:rPr>
                <w:szCs w:val="18"/>
              </w:rPr>
              <w:t>of the</w:t>
            </w:r>
            <w:r w:rsidRPr="00B13EA6">
              <w:rPr>
                <w:spacing w:val="-3"/>
                <w:szCs w:val="18"/>
              </w:rPr>
              <w:t xml:space="preserve"> </w:t>
            </w:r>
            <w:r w:rsidRPr="00B13EA6">
              <w:rPr>
                <w:szCs w:val="18"/>
              </w:rPr>
              <w:t>proposed</w:t>
            </w:r>
            <w:r w:rsidRPr="00B13EA6">
              <w:rPr>
                <w:spacing w:val="-3"/>
                <w:szCs w:val="18"/>
              </w:rPr>
              <w:t xml:space="preserve"> </w:t>
            </w:r>
            <w:r w:rsidRPr="00B13EA6">
              <w:rPr>
                <w:szCs w:val="18"/>
              </w:rPr>
              <w:t>medicine</w:t>
            </w:r>
            <w:r w:rsidRPr="00B13EA6">
              <w:rPr>
                <w:spacing w:val="-8"/>
                <w:szCs w:val="18"/>
              </w:rPr>
              <w:t xml:space="preserve"> </w:t>
            </w:r>
            <w:r w:rsidRPr="00B13EA6">
              <w:rPr>
                <w:szCs w:val="18"/>
              </w:rPr>
              <w:t>are</w:t>
            </w:r>
            <w:r w:rsidRPr="00B13EA6">
              <w:rPr>
                <w:spacing w:val="-8"/>
                <w:szCs w:val="18"/>
              </w:rPr>
              <w:t xml:space="preserve"> </w:t>
            </w:r>
            <w:r w:rsidRPr="00B13EA6">
              <w:rPr>
                <w:szCs w:val="18"/>
              </w:rPr>
              <w:t>identical to</w:t>
            </w:r>
            <w:r w:rsidRPr="00B13EA6">
              <w:rPr>
                <w:spacing w:val="-8"/>
                <w:szCs w:val="18"/>
              </w:rPr>
              <w:t xml:space="preserve"> </w:t>
            </w:r>
            <w:r w:rsidRPr="00B13EA6">
              <w:rPr>
                <w:szCs w:val="18"/>
              </w:rPr>
              <w:t>the</w:t>
            </w:r>
            <w:r w:rsidRPr="00B13EA6">
              <w:rPr>
                <w:spacing w:val="-3"/>
                <w:szCs w:val="18"/>
              </w:rPr>
              <w:t xml:space="preserve"> </w:t>
            </w:r>
            <w:r w:rsidRPr="00B13EA6">
              <w:rPr>
                <w:szCs w:val="18"/>
              </w:rPr>
              <w:t>parent medicine, other than differences that are specifically permitted in</w:t>
            </w:r>
            <w:r w:rsidR="000C3258" w:rsidRPr="00CC031D">
              <w:rPr>
                <w:szCs w:val="18"/>
              </w:rPr>
              <w:t xml:space="preserve"> </w:t>
            </w:r>
            <w:hyperlink r:id="rId21">
              <w:r w:rsidR="00DB799A">
                <w:rPr>
                  <w:color w:val="0000FF"/>
                  <w:szCs w:val="18"/>
                  <w:u w:val="single" w:color="0000FF"/>
                </w:rPr>
                <w:t>o</w:t>
              </w:r>
              <w:r w:rsidR="000C3258">
                <w:rPr>
                  <w:color w:val="0000FF"/>
                  <w:szCs w:val="18"/>
                  <w:u w:val="single" w:color="0000FF"/>
                </w:rPr>
                <w:t>ver-the-counter (O</w:t>
              </w:r>
              <w:r w:rsidR="000C3258" w:rsidRPr="00CC031D">
                <w:rPr>
                  <w:color w:val="0000FF"/>
                  <w:szCs w:val="18"/>
                  <w:u w:val="single" w:color="0000FF"/>
                </w:rPr>
                <w:t>TC</w:t>
              </w:r>
              <w:r w:rsidR="000C3258">
                <w:rPr>
                  <w:color w:val="0000FF"/>
                  <w:szCs w:val="18"/>
                  <w:u w:val="single" w:color="0000FF"/>
                </w:rPr>
                <w:t>)</w:t>
              </w:r>
              <w:r w:rsidR="000C3258" w:rsidRPr="00CC031D">
                <w:rPr>
                  <w:color w:val="0000FF"/>
                  <w:szCs w:val="18"/>
                  <w:u w:val="single" w:color="0000FF"/>
                </w:rPr>
                <w:t xml:space="preserve"> New</w:t>
              </w:r>
            </w:hyperlink>
            <w:r w:rsidR="000C3258" w:rsidRPr="00CC031D">
              <w:rPr>
                <w:color w:val="0000FF"/>
                <w:szCs w:val="18"/>
              </w:rPr>
              <w:t xml:space="preserve"> </w:t>
            </w:r>
            <w:hyperlink r:id="rId22">
              <w:r w:rsidR="000C3258" w:rsidRPr="00CC031D">
                <w:rPr>
                  <w:color w:val="0000FF"/>
                  <w:szCs w:val="18"/>
                  <w:u w:val="single" w:color="0000FF"/>
                </w:rPr>
                <w:t>medicine N1 applications</w:t>
              </w:r>
              <w:r w:rsidR="000C3258" w:rsidRPr="00CC031D">
                <w:rPr>
                  <w:szCs w:val="18"/>
                </w:rPr>
                <w:t>.</w:t>
              </w:r>
            </w:hyperlink>
          </w:p>
        </w:tc>
        <w:tc>
          <w:tcPr>
            <w:tcW w:w="2126" w:type="dxa"/>
          </w:tcPr>
          <w:p w14:paraId="0AC79CDB" w14:textId="5F1A0A2B" w:rsidR="002A627D" w:rsidRPr="009A2501" w:rsidRDefault="00232932" w:rsidP="00A1128E">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2A627D" w:rsidRPr="009A2501">
              <w:t xml:space="preserve"> Yes</w:t>
            </w:r>
          </w:p>
        </w:tc>
      </w:tr>
      <w:tr w:rsidR="002A627D" w14:paraId="5EE64B53" w14:textId="77777777" w:rsidTr="00A1128E">
        <w:tc>
          <w:tcPr>
            <w:tcW w:w="704" w:type="dxa"/>
          </w:tcPr>
          <w:p w14:paraId="73FEC62A" w14:textId="77777777" w:rsidR="002A627D" w:rsidRDefault="002A627D" w:rsidP="00A1128E">
            <w:r>
              <w:t>2</w:t>
            </w:r>
          </w:p>
        </w:tc>
        <w:tc>
          <w:tcPr>
            <w:tcW w:w="6946" w:type="dxa"/>
          </w:tcPr>
          <w:p w14:paraId="100531F8" w14:textId="0F435884" w:rsidR="002A627D" w:rsidRPr="00B13EA6" w:rsidRDefault="00C576DC" w:rsidP="00F56666">
            <w:pPr>
              <w:ind w:left="0"/>
              <w:rPr>
                <w:szCs w:val="18"/>
              </w:rPr>
            </w:pPr>
            <w:r w:rsidRPr="00E61B81">
              <w:rPr>
                <w:szCs w:val="18"/>
              </w:rPr>
              <w:t>Manufacturing process validation has been completed (or will be completed prior</w:t>
            </w:r>
            <w:r w:rsidRPr="00E61B81">
              <w:rPr>
                <w:spacing w:val="-5"/>
                <w:szCs w:val="18"/>
              </w:rPr>
              <w:t xml:space="preserve"> </w:t>
            </w:r>
            <w:r w:rsidRPr="00E61B81">
              <w:rPr>
                <w:szCs w:val="18"/>
              </w:rPr>
              <w:t>to</w:t>
            </w:r>
            <w:r w:rsidRPr="00E61B81">
              <w:rPr>
                <w:spacing w:val="-3"/>
                <w:szCs w:val="18"/>
              </w:rPr>
              <w:t xml:space="preserve"> </w:t>
            </w:r>
            <w:r w:rsidRPr="00E61B81">
              <w:rPr>
                <w:szCs w:val="18"/>
              </w:rPr>
              <w:t>supply</w:t>
            </w:r>
            <w:r w:rsidRPr="00E61B81">
              <w:rPr>
                <w:spacing w:val="-5"/>
                <w:szCs w:val="18"/>
              </w:rPr>
              <w:t xml:space="preserve"> </w:t>
            </w:r>
            <w:r w:rsidRPr="00E61B81">
              <w:rPr>
                <w:szCs w:val="18"/>
              </w:rPr>
              <w:t>in</w:t>
            </w:r>
            <w:r w:rsidRPr="00E61B81">
              <w:rPr>
                <w:spacing w:val="-3"/>
                <w:szCs w:val="18"/>
              </w:rPr>
              <w:t xml:space="preserve"> </w:t>
            </w:r>
            <w:r w:rsidRPr="00E61B81">
              <w:rPr>
                <w:szCs w:val="18"/>
              </w:rPr>
              <w:t>Australia)</w:t>
            </w:r>
            <w:r w:rsidRPr="00E61B81">
              <w:rPr>
                <w:spacing w:val="-1"/>
                <w:szCs w:val="18"/>
              </w:rPr>
              <w:t xml:space="preserve"> </w:t>
            </w:r>
            <w:r w:rsidRPr="00E61B81">
              <w:rPr>
                <w:szCs w:val="18"/>
              </w:rPr>
              <w:t>on</w:t>
            </w:r>
            <w:r w:rsidRPr="00E61B81">
              <w:rPr>
                <w:spacing w:val="-3"/>
                <w:szCs w:val="18"/>
              </w:rPr>
              <w:t xml:space="preserve"> </w:t>
            </w:r>
            <w:r w:rsidRPr="00E61B81">
              <w:rPr>
                <w:szCs w:val="18"/>
              </w:rPr>
              <w:t>a</w:t>
            </w:r>
            <w:r w:rsidRPr="00E61B81">
              <w:rPr>
                <w:spacing w:val="-12"/>
                <w:szCs w:val="18"/>
              </w:rPr>
              <w:t xml:space="preserve"> </w:t>
            </w:r>
            <w:r w:rsidRPr="00E61B81">
              <w:rPr>
                <w:szCs w:val="18"/>
              </w:rPr>
              <w:t>minimum</w:t>
            </w:r>
            <w:r w:rsidRPr="00E61B81">
              <w:rPr>
                <w:spacing w:val="-1"/>
                <w:szCs w:val="18"/>
              </w:rPr>
              <w:t xml:space="preserve"> </w:t>
            </w:r>
            <w:r w:rsidRPr="00E61B81">
              <w:rPr>
                <w:szCs w:val="18"/>
              </w:rPr>
              <w:t>of two</w:t>
            </w:r>
            <w:r w:rsidRPr="00E61B81">
              <w:rPr>
                <w:spacing w:val="-3"/>
                <w:szCs w:val="18"/>
              </w:rPr>
              <w:t xml:space="preserve"> </w:t>
            </w:r>
            <w:r w:rsidRPr="00E61B81">
              <w:rPr>
                <w:szCs w:val="18"/>
              </w:rPr>
              <w:t>commercial</w:t>
            </w:r>
            <w:r w:rsidRPr="00E61B81">
              <w:rPr>
                <w:spacing w:val="-3"/>
                <w:szCs w:val="18"/>
              </w:rPr>
              <w:t xml:space="preserve"> </w:t>
            </w:r>
            <w:r w:rsidRPr="00E61B81">
              <w:rPr>
                <w:szCs w:val="18"/>
              </w:rPr>
              <w:t>scale</w:t>
            </w:r>
            <w:r w:rsidRPr="00E61B81">
              <w:rPr>
                <w:spacing w:val="-3"/>
                <w:szCs w:val="18"/>
              </w:rPr>
              <w:t xml:space="preserve"> </w:t>
            </w:r>
            <w:r w:rsidRPr="00E61B81">
              <w:rPr>
                <w:szCs w:val="18"/>
              </w:rPr>
              <w:t>batches</w:t>
            </w:r>
            <w:r w:rsidRPr="00E61B81">
              <w:rPr>
                <w:spacing w:val="-5"/>
                <w:szCs w:val="18"/>
              </w:rPr>
              <w:t xml:space="preserve"> </w:t>
            </w:r>
            <w:r w:rsidRPr="00E61B81">
              <w:rPr>
                <w:szCs w:val="18"/>
              </w:rPr>
              <w:t xml:space="preserve">of product according to </w:t>
            </w:r>
            <w:hyperlink r:id="rId23" w:history="1">
              <w:r w:rsidRPr="001222EE">
                <w:rPr>
                  <w:rStyle w:val="Hyperlink"/>
                  <w:szCs w:val="18"/>
                </w:rPr>
                <w:t>Goo</w:t>
              </w:r>
              <w:r w:rsidRPr="001222EE">
                <w:rPr>
                  <w:rStyle w:val="Hyperlink"/>
                  <w:szCs w:val="18"/>
                </w:rPr>
                <w:t>d</w:t>
              </w:r>
              <w:r w:rsidRPr="001222EE">
                <w:rPr>
                  <w:rStyle w:val="Hyperlink"/>
                  <w:szCs w:val="18"/>
                </w:rPr>
                <w:t xml:space="preserve"> Manufacturing Practice</w:t>
              </w:r>
            </w:hyperlink>
            <w:r w:rsidRPr="00E61B81">
              <w:rPr>
                <w:szCs w:val="18"/>
              </w:rPr>
              <w:t>.</w:t>
            </w:r>
          </w:p>
        </w:tc>
        <w:tc>
          <w:tcPr>
            <w:tcW w:w="2126" w:type="dxa"/>
          </w:tcPr>
          <w:p w14:paraId="325AC28C" w14:textId="366B711D" w:rsidR="002A627D" w:rsidRDefault="00232932" w:rsidP="00A1128E">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tc>
      </w:tr>
      <w:tr w:rsidR="00C576DC" w14:paraId="7114E0DF" w14:textId="77777777" w:rsidTr="00A1128E">
        <w:tc>
          <w:tcPr>
            <w:tcW w:w="704" w:type="dxa"/>
          </w:tcPr>
          <w:p w14:paraId="1A4362A7" w14:textId="325990AF" w:rsidR="00C576DC" w:rsidRDefault="00C576DC" w:rsidP="00A1128E">
            <w:r>
              <w:lastRenderedPageBreak/>
              <w:t>3</w:t>
            </w:r>
          </w:p>
        </w:tc>
        <w:tc>
          <w:tcPr>
            <w:tcW w:w="6946" w:type="dxa"/>
          </w:tcPr>
          <w:p w14:paraId="262C6E38" w14:textId="708F20F8" w:rsidR="00C576DC" w:rsidRPr="00B13EA6" w:rsidRDefault="00C576DC" w:rsidP="00C576DC">
            <w:pPr>
              <w:ind w:left="0"/>
              <w:rPr>
                <w:szCs w:val="18"/>
              </w:rPr>
            </w:pPr>
            <w:r w:rsidRPr="00E61B81">
              <w:rPr>
                <w:szCs w:val="18"/>
              </w:rPr>
              <w:t>The</w:t>
            </w:r>
            <w:r w:rsidRPr="00E61B81">
              <w:rPr>
                <w:spacing w:val="-6"/>
                <w:szCs w:val="18"/>
              </w:rPr>
              <w:t xml:space="preserve"> </w:t>
            </w:r>
            <w:r w:rsidRPr="00E61B81">
              <w:rPr>
                <w:szCs w:val="18"/>
              </w:rPr>
              <w:t>manufacturer’s</w:t>
            </w:r>
            <w:r w:rsidRPr="00E61B81">
              <w:rPr>
                <w:spacing w:val="-9"/>
                <w:szCs w:val="18"/>
              </w:rPr>
              <w:t xml:space="preserve"> </w:t>
            </w:r>
            <w:r w:rsidRPr="00E61B81">
              <w:rPr>
                <w:szCs w:val="18"/>
              </w:rPr>
              <w:t>validation</w:t>
            </w:r>
            <w:r w:rsidRPr="00E61B81">
              <w:rPr>
                <w:spacing w:val="-1"/>
                <w:szCs w:val="18"/>
              </w:rPr>
              <w:t xml:space="preserve"> </w:t>
            </w:r>
            <w:r w:rsidRPr="00E61B81">
              <w:rPr>
                <w:szCs w:val="18"/>
              </w:rPr>
              <w:t>report</w:t>
            </w:r>
            <w:r w:rsidRPr="00E61B81">
              <w:rPr>
                <w:spacing w:val="-3"/>
                <w:szCs w:val="18"/>
              </w:rPr>
              <w:t xml:space="preserve"> </w:t>
            </w:r>
            <w:r w:rsidRPr="00E61B81">
              <w:rPr>
                <w:szCs w:val="18"/>
              </w:rPr>
              <w:t>and</w:t>
            </w:r>
            <w:r w:rsidRPr="00E61B81">
              <w:rPr>
                <w:spacing w:val="-1"/>
                <w:szCs w:val="18"/>
              </w:rPr>
              <w:t xml:space="preserve"> </w:t>
            </w:r>
            <w:r w:rsidRPr="00E61B81">
              <w:rPr>
                <w:szCs w:val="18"/>
              </w:rPr>
              <w:t>related</w:t>
            </w:r>
            <w:r w:rsidRPr="00E61B81">
              <w:rPr>
                <w:spacing w:val="-8"/>
                <w:szCs w:val="18"/>
              </w:rPr>
              <w:t xml:space="preserve"> </w:t>
            </w:r>
            <w:r w:rsidRPr="00E61B81">
              <w:rPr>
                <w:szCs w:val="18"/>
              </w:rPr>
              <w:t>information</w:t>
            </w:r>
            <w:r w:rsidRPr="00E61B81">
              <w:rPr>
                <w:spacing w:val="-1"/>
                <w:szCs w:val="18"/>
              </w:rPr>
              <w:t xml:space="preserve"> </w:t>
            </w:r>
            <w:r w:rsidRPr="00E61B81">
              <w:rPr>
                <w:szCs w:val="18"/>
              </w:rPr>
              <w:t>will</w:t>
            </w:r>
            <w:r w:rsidRPr="00E61B81">
              <w:rPr>
                <w:spacing w:val="-1"/>
                <w:szCs w:val="18"/>
              </w:rPr>
              <w:t xml:space="preserve"> </w:t>
            </w:r>
            <w:r w:rsidRPr="00E61B81">
              <w:rPr>
                <w:szCs w:val="18"/>
              </w:rPr>
              <w:t>be</w:t>
            </w:r>
            <w:r w:rsidRPr="00E61B81">
              <w:rPr>
                <w:spacing w:val="-1"/>
                <w:szCs w:val="18"/>
              </w:rPr>
              <w:t xml:space="preserve"> </w:t>
            </w:r>
            <w:r w:rsidRPr="00E61B81">
              <w:rPr>
                <w:szCs w:val="18"/>
              </w:rPr>
              <w:t>available for</w:t>
            </w:r>
            <w:r w:rsidRPr="00E61B81">
              <w:rPr>
                <w:spacing w:val="-1"/>
                <w:szCs w:val="18"/>
              </w:rPr>
              <w:t xml:space="preserve"> </w:t>
            </w:r>
            <w:r w:rsidRPr="00E61B81">
              <w:rPr>
                <w:szCs w:val="18"/>
              </w:rPr>
              <w:t xml:space="preserve">review, on request by the TGA, within </w:t>
            </w:r>
            <w:r>
              <w:rPr>
                <w:szCs w:val="18"/>
              </w:rPr>
              <w:t>3</w:t>
            </w:r>
            <w:r w:rsidRPr="00E61B81">
              <w:rPr>
                <w:spacing w:val="-3"/>
                <w:szCs w:val="18"/>
              </w:rPr>
              <w:t xml:space="preserve"> </w:t>
            </w:r>
            <w:r w:rsidRPr="00E61B81">
              <w:rPr>
                <w:szCs w:val="18"/>
              </w:rPr>
              <w:t>months</w:t>
            </w:r>
            <w:r w:rsidRPr="00E61B81">
              <w:rPr>
                <w:spacing w:val="-1"/>
                <w:szCs w:val="18"/>
              </w:rPr>
              <w:t xml:space="preserve"> </w:t>
            </w:r>
            <w:r w:rsidRPr="00E61B81">
              <w:rPr>
                <w:szCs w:val="18"/>
              </w:rPr>
              <w:t>of release</w:t>
            </w:r>
            <w:r w:rsidRPr="00E61B81">
              <w:rPr>
                <w:spacing w:val="-3"/>
                <w:szCs w:val="18"/>
              </w:rPr>
              <w:t xml:space="preserve"> </w:t>
            </w:r>
            <w:r w:rsidRPr="00E61B81">
              <w:rPr>
                <w:szCs w:val="18"/>
              </w:rPr>
              <w:t>for supply of the first production batch.</w:t>
            </w:r>
          </w:p>
        </w:tc>
        <w:tc>
          <w:tcPr>
            <w:tcW w:w="2126" w:type="dxa"/>
          </w:tcPr>
          <w:p w14:paraId="118D341C" w14:textId="571F539C" w:rsidR="00C576DC" w:rsidRDefault="00232932" w:rsidP="00C576DC">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Pr="009A2501">
              <w:t xml:space="preserve"> Yes</w:t>
            </w:r>
          </w:p>
        </w:tc>
      </w:tr>
      <w:tr w:rsidR="002A627D" w14:paraId="749B60C6" w14:textId="77777777" w:rsidTr="00A1128E">
        <w:tc>
          <w:tcPr>
            <w:tcW w:w="704" w:type="dxa"/>
          </w:tcPr>
          <w:p w14:paraId="43E4A085" w14:textId="3224A851" w:rsidR="002A627D" w:rsidRDefault="00C576DC" w:rsidP="00A1128E">
            <w:r>
              <w:t>4</w:t>
            </w:r>
          </w:p>
        </w:tc>
        <w:tc>
          <w:tcPr>
            <w:tcW w:w="6946" w:type="dxa"/>
          </w:tcPr>
          <w:p w14:paraId="1786BC67" w14:textId="622D0616" w:rsidR="00B13EA6" w:rsidRPr="00B13EA6" w:rsidRDefault="00B13EA6" w:rsidP="00F56666">
            <w:pPr>
              <w:pStyle w:val="TableParagraph"/>
              <w:spacing w:before="186"/>
              <w:ind w:left="0"/>
              <w:rPr>
                <w:sz w:val="18"/>
                <w:szCs w:val="18"/>
              </w:rPr>
            </w:pPr>
            <w:r w:rsidRPr="00B13EA6">
              <w:rPr>
                <w:sz w:val="18"/>
                <w:szCs w:val="18"/>
              </w:rPr>
              <w:t>The</w:t>
            </w:r>
            <w:r w:rsidRPr="00B13EA6">
              <w:rPr>
                <w:spacing w:val="-6"/>
                <w:sz w:val="18"/>
                <w:szCs w:val="18"/>
              </w:rPr>
              <w:t xml:space="preserve"> </w:t>
            </w:r>
            <w:r w:rsidRPr="00B13EA6">
              <w:rPr>
                <w:sz w:val="18"/>
                <w:szCs w:val="18"/>
              </w:rPr>
              <w:t>proposed</w:t>
            </w:r>
            <w:r w:rsidRPr="00B13EA6">
              <w:rPr>
                <w:spacing w:val="-5"/>
                <w:sz w:val="18"/>
                <w:szCs w:val="18"/>
              </w:rPr>
              <w:t xml:space="preserve"> </w:t>
            </w:r>
            <w:r w:rsidRPr="00B13EA6">
              <w:rPr>
                <w:sz w:val="18"/>
                <w:szCs w:val="18"/>
              </w:rPr>
              <w:t>manufacturers</w:t>
            </w:r>
            <w:r w:rsidRPr="00B13EA6">
              <w:rPr>
                <w:spacing w:val="-7"/>
                <w:sz w:val="18"/>
                <w:szCs w:val="18"/>
              </w:rPr>
              <w:t xml:space="preserve"> </w:t>
            </w:r>
            <w:r w:rsidRPr="00B13EA6">
              <w:rPr>
                <w:sz w:val="18"/>
                <w:szCs w:val="18"/>
              </w:rPr>
              <w:t>are</w:t>
            </w:r>
            <w:r w:rsidRPr="00B13EA6">
              <w:rPr>
                <w:spacing w:val="-5"/>
                <w:sz w:val="18"/>
                <w:szCs w:val="18"/>
              </w:rPr>
              <w:t xml:space="preserve"> </w:t>
            </w:r>
            <w:r w:rsidRPr="00B13EA6">
              <w:rPr>
                <w:sz w:val="18"/>
                <w:szCs w:val="18"/>
              </w:rPr>
              <w:t>identical</w:t>
            </w:r>
            <w:r w:rsidRPr="00B13EA6">
              <w:rPr>
                <w:spacing w:val="-5"/>
                <w:sz w:val="18"/>
                <w:szCs w:val="18"/>
              </w:rPr>
              <w:t xml:space="preserve"> </w:t>
            </w:r>
            <w:r w:rsidRPr="00B13EA6">
              <w:rPr>
                <w:sz w:val="18"/>
                <w:szCs w:val="18"/>
              </w:rPr>
              <w:t>to</w:t>
            </w:r>
            <w:r w:rsidRPr="00B13EA6">
              <w:rPr>
                <w:spacing w:val="-5"/>
                <w:sz w:val="18"/>
                <w:szCs w:val="18"/>
              </w:rPr>
              <w:t xml:space="preserve"> </w:t>
            </w:r>
            <w:r w:rsidRPr="00B13EA6">
              <w:rPr>
                <w:sz w:val="18"/>
                <w:szCs w:val="18"/>
              </w:rPr>
              <w:t>the</w:t>
            </w:r>
            <w:r w:rsidRPr="00B13EA6">
              <w:rPr>
                <w:spacing w:val="-5"/>
                <w:sz w:val="18"/>
                <w:szCs w:val="18"/>
              </w:rPr>
              <w:t xml:space="preserve"> </w:t>
            </w:r>
            <w:r w:rsidRPr="00B13EA6">
              <w:rPr>
                <w:spacing w:val="-2"/>
                <w:sz w:val="18"/>
                <w:szCs w:val="18"/>
              </w:rPr>
              <w:t>parent</w:t>
            </w:r>
          </w:p>
          <w:p w14:paraId="26F688F8" w14:textId="77777777" w:rsidR="00B13EA6" w:rsidRPr="00B13EA6" w:rsidRDefault="00B13EA6" w:rsidP="00F56666">
            <w:pPr>
              <w:pStyle w:val="TableParagraph"/>
              <w:spacing w:before="183"/>
              <w:ind w:left="0"/>
              <w:rPr>
                <w:b/>
                <w:sz w:val="18"/>
                <w:szCs w:val="18"/>
              </w:rPr>
            </w:pPr>
            <w:r w:rsidRPr="00B13EA6">
              <w:rPr>
                <w:b/>
                <w:spacing w:val="-5"/>
                <w:sz w:val="18"/>
                <w:szCs w:val="18"/>
              </w:rPr>
              <w:t>OR</w:t>
            </w:r>
          </w:p>
          <w:p w14:paraId="7AC3A19F" w14:textId="4A5BF70B" w:rsidR="00B13EA6" w:rsidRPr="00B13EA6" w:rsidRDefault="00B13EA6" w:rsidP="00F56666">
            <w:pPr>
              <w:pStyle w:val="TableParagraph"/>
              <w:spacing w:before="192"/>
              <w:ind w:left="0"/>
              <w:rPr>
                <w:spacing w:val="-4"/>
                <w:sz w:val="18"/>
                <w:szCs w:val="18"/>
              </w:rPr>
            </w:pPr>
            <w:r w:rsidRPr="00B13EA6">
              <w:rPr>
                <w:sz w:val="18"/>
                <w:szCs w:val="18"/>
              </w:rPr>
              <w:t>The</w:t>
            </w:r>
            <w:r w:rsidRPr="00B13EA6">
              <w:rPr>
                <w:spacing w:val="-6"/>
                <w:sz w:val="18"/>
                <w:szCs w:val="18"/>
              </w:rPr>
              <w:t xml:space="preserve"> </w:t>
            </w:r>
            <w:r w:rsidRPr="00B13EA6">
              <w:rPr>
                <w:sz w:val="18"/>
                <w:szCs w:val="18"/>
              </w:rPr>
              <w:t>proposed</w:t>
            </w:r>
            <w:r w:rsidRPr="00B13EA6">
              <w:rPr>
                <w:spacing w:val="-6"/>
                <w:sz w:val="18"/>
                <w:szCs w:val="18"/>
              </w:rPr>
              <w:t xml:space="preserve"> </w:t>
            </w:r>
            <w:r w:rsidRPr="00B13EA6">
              <w:rPr>
                <w:sz w:val="18"/>
                <w:szCs w:val="18"/>
              </w:rPr>
              <w:t>manufacturers</w:t>
            </w:r>
            <w:r w:rsidRPr="00B13EA6">
              <w:rPr>
                <w:spacing w:val="-9"/>
                <w:sz w:val="18"/>
                <w:szCs w:val="18"/>
              </w:rPr>
              <w:t xml:space="preserve"> </w:t>
            </w:r>
            <w:r w:rsidRPr="00B13EA6">
              <w:rPr>
                <w:sz w:val="18"/>
                <w:szCs w:val="18"/>
              </w:rPr>
              <w:t>differ</w:t>
            </w:r>
            <w:r w:rsidRPr="00B13EA6">
              <w:rPr>
                <w:spacing w:val="-8"/>
                <w:sz w:val="18"/>
                <w:szCs w:val="18"/>
              </w:rPr>
              <w:t xml:space="preserve"> </w:t>
            </w:r>
            <w:r w:rsidRPr="00B13EA6">
              <w:rPr>
                <w:sz w:val="18"/>
                <w:szCs w:val="18"/>
              </w:rPr>
              <w:t>from</w:t>
            </w:r>
            <w:r w:rsidRPr="00B13EA6">
              <w:rPr>
                <w:spacing w:val="-4"/>
                <w:sz w:val="18"/>
                <w:szCs w:val="18"/>
              </w:rPr>
              <w:t xml:space="preserve"> </w:t>
            </w:r>
            <w:r w:rsidRPr="00B13EA6">
              <w:rPr>
                <w:sz w:val="18"/>
                <w:szCs w:val="18"/>
              </w:rPr>
              <w:t>the</w:t>
            </w:r>
            <w:r w:rsidRPr="00B13EA6">
              <w:rPr>
                <w:spacing w:val="-6"/>
                <w:sz w:val="18"/>
                <w:szCs w:val="18"/>
              </w:rPr>
              <w:t xml:space="preserve"> </w:t>
            </w:r>
            <w:r w:rsidRPr="00B13EA6">
              <w:rPr>
                <w:sz w:val="18"/>
                <w:szCs w:val="18"/>
              </w:rPr>
              <w:t>parent,</w:t>
            </w:r>
            <w:r w:rsidRPr="00B13EA6">
              <w:rPr>
                <w:spacing w:val="-7"/>
                <w:sz w:val="18"/>
                <w:szCs w:val="18"/>
              </w:rPr>
              <w:t xml:space="preserve"> </w:t>
            </w:r>
            <w:r w:rsidRPr="00B13EA6">
              <w:rPr>
                <w:b/>
                <w:spacing w:val="-4"/>
                <w:sz w:val="18"/>
                <w:szCs w:val="18"/>
              </w:rPr>
              <w:t>and</w:t>
            </w:r>
            <w:r w:rsidRPr="00B13EA6">
              <w:rPr>
                <w:spacing w:val="-4"/>
                <w:sz w:val="18"/>
                <w:szCs w:val="18"/>
              </w:rPr>
              <w:t>:</w:t>
            </w:r>
          </w:p>
          <w:p w14:paraId="3E1C54A3" w14:textId="0A407DC4" w:rsidR="00B13EA6" w:rsidRPr="00B13EA6" w:rsidRDefault="00B13EA6" w:rsidP="00B13EA6">
            <w:pPr>
              <w:pStyle w:val="TableParagraph"/>
              <w:numPr>
                <w:ilvl w:val="0"/>
                <w:numId w:val="26"/>
              </w:numPr>
              <w:tabs>
                <w:tab w:val="left" w:pos="571"/>
              </w:tabs>
              <w:spacing w:before="198" w:line="244" w:lineRule="auto"/>
              <w:ind w:right="293"/>
              <w:rPr>
                <w:sz w:val="18"/>
                <w:szCs w:val="18"/>
              </w:rPr>
            </w:pPr>
            <w:r w:rsidRPr="00B13EA6">
              <w:rPr>
                <w:sz w:val="18"/>
                <w:szCs w:val="18"/>
              </w:rPr>
              <w:t>The</w:t>
            </w:r>
            <w:r w:rsidRPr="00B13EA6">
              <w:rPr>
                <w:spacing w:val="-2"/>
                <w:sz w:val="18"/>
                <w:szCs w:val="18"/>
              </w:rPr>
              <w:t xml:space="preserve"> </w:t>
            </w:r>
            <w:r w:rsidRPr="00B13EA6">
              <w:rPr>
                <w:sz w:val="18"/>
                <w:szCs w:val="18"/>
              </w:rPr>
              <w:t>difference</w:t>
            </w:r>
            <w:r w:rsidRPr="00B13EA6">
              <w:rPr>
                <w:spacing w:val="-7"/>
                <w:sz w:val="18"/>
                <w:szCs w:val="18"/>
              </w:rPr>
              <w:t xml:space="preserve"> </w:t>
            </w:r>
            <w:r w:rsidRPr="00B13EA6">
              <w:rPr>
                <w:sz w:val="18"/>
                <w:szCs w:val="18"/>
              </w:rPr>
              <w:t>in</w:t>
            </w:r>
            <w:r w:rsidRPr="00B13EA6">
              <w:rPr>
                <w:spacing w:val="-7"/>
                <w:sz w:val="18"/>
                <w:szCs w:val="18"/>
              </w:rPr>
              <w:t xml:space="preserve"> </w:t>
            </w:r>
            <w:r w:rsidRPr="00B13EA6">
              <w:rPr>
                <w:sz w:val="18"/>
                <w:szCs w:val="18"/>
              </w:rPr>
              <w:t>manufactur</w:t>
            </w:r>
            <w:r w:rsidR="00F72BD7">
              <w:rPr>
                <w:sz w:val="18"/>
                <w:szCs w:val="18"/>
              </w:rPr>
              <w:t>ing</w:t>
            </w:r>
            <w:r w:rsidRPr="00B13EA6">
              <w:rPr>
                <w:sz w:val="18"/>
                <w:szCs w:val="18"/>
              </w:rPr>
              <w:t xml:space="preserve"> has</w:t>
            </w:r>
            <w:r w:rsidRPr="00B13EA6">
              <w:rPr>
                <w:spacing w:val="-5"/>
                <w:sz w:val="18"/>
                <w:szCs w:val="18"/>
              </w:rPr>
              <w:t xml:space="preserve"> </w:t>
            </w:r>
            <w:r w:rsidRPr="00B13EA6">
              <w:rPr>
                <w:sz w:val="18"/>
                <w:szCs w:val="18"/>
              </w:rPr>
              <w:t>been</w:t>
            </w:r>
            <w:r w:rsidRPr="00B13EA6">
              <w:rPr>
                <w:spacing w:val="-7"/>
                <w:sz w:val="18"/>
                <w:szCs w:val="18"/>
              </w:rPr>
              <w:t xml:space="preserve"> </w:t>
            </w:r>
            <w:r w:rsidRPr="00B13EA6">
              <w:rPr>
                <w:sz w:val="18"/>
                <w:szCs w:val="18"/>
              </w:rPr>
              <w:t>validated</w:t>
            </w:r>
            <w:r w:rsidRPr="00B13EA6">
              <w:rPr>
                <w:spacing w:val="-2"/>
                <w:sz w:val="18"/>
                <w:szCs w:val="18"/>
              </w:rPr>
              <w:t xml:space="preserve"> </w:t>
            </w:r>
            <w:r w:rsidRPr="00B13EA6">
              <w:rPr>
                <w:sz w:val="18"/>
                <w:szCs w:val="18"/>
              </w:rPr>
              <w:t>and</w:t>
            </w:r>
            <w:r w:rsidRPr="00B13EA6">
              <w:rPr>
                <w:spacing w:val="-7"/>
                <w:sz w:val="18"/>
                <w:szCs w:val="18"/>
              </w:rPr>
              <w:t xml:space="preserve"> </w:t>
            </w:r>
            <w:r w:rsidRPr="00B13EA6">
              <w:rPr>
                <w:sz w:val="18"/>
                <w:szCs w:val="18"/>
              </w:rPr>
              <w:t>shown</w:t>
            </w:r>
            <w:r w:rsidRPr="00B13EA6">
              <w:rPr>
                <w:spacing w:val="-2"/>
                <w:sz w:val="18"/>
                <w:szCs w:val="18"/>
              </w:rPr>
              <w:t xml:space="preserve"> </w:t>
            </w:r>
            <w:r w:rsidRPr="00B13EA6">
              <w:rPr>
                <w:sz w:val="18"/>
                <w:szCs w:val="18"/>
              </w:rPr>
              <w:t>to</w:t>
            </w:r>
            <w:r w:rsidRPr="00B13EA6">
              <w:rPr>
                <w:spacing w:val="-2"/>
                <w:sz w:val="18"/>
                <w:szCs w:val="18"/>
              </w:rPr>
              <w:t xml:space="preserve"> </w:t>
            </w:r>
            <w:r w:rsidRPr="00B13EA6">
              <w:rPr>
                <w:sz w:val="18"/>
                <w:szCs w:val="18"/>
              </w:rPr>
              <w:t>be</w:t>
            </w:r>
            <w:r w:rsidRPr="00B13EA6">
              <w:rPr>
                <w:spacing w:val="-2"/>
                <w:sz w:val="18"/>
                <w:szCs w:val="18"/>
              </w:rPr>
              <w:t xml:space="preserve"> </w:t>
            </w:r>
            <w:r w:rsidRPr="00B13EA6">
              <w:rPr>
                <w:sz w:val="18"/>
                <w:szCs w:val="18"/>
              </w:rPr>
              <w:t>of equivalent or better performance.</w:t>
            </w:r>
          </w:p>
          <w:p w14:paraId="4B4783F9" w14:textId="6AFB8382" w:rsidR="002A627D" w:rsidRPr="00B13EA6" w:rsidRDefault="00B13EA6" w:rsidP="00B13EA6">
            <w:pPr>
              <w:pStyle w:val="TableParagraph"/>
              <w:numPr>
                <w:ilvl w:val="0"/>
                <w:numId w:val="26"/>
              </w:numPr>
              <w:tabs>
                <w:tab w:val="left" w:pos="571"/>
              </w:tabs>
              <w:spacing w:before="193" w:line="247" w:lineRule="auto"/>
              <w:ind w:right="392"/>
              <w:rPr>
                <w:sz w:val="18"/>
                <w:szCs w:val="18"/>
              </w:rPr>
            </w:pPr>
            <w:r w:rsidRPr="00B13EA6">
              <w:rPr>
                <w:sz w:val="18"/>
                <w:szCs w:val="18"/>
              </w:rPr>
              <w:t>For</w:t>
            </w:r>
            <w:r w:rsidRPr="00B13EA6">
              <w:rPr>
                <w:spacing w:val="-6"/>
                <w:sz w:val="18"/>
                <w:szCs w:val="18"/>
              </w:rPr>
              <w:t xml:space="preserve"> </w:t>
            </w:r>
            <w:r w:rsidRPr="00B13EA6">
              <w:rPr>
                <w:sz w:val="18"/>
                <w:szCs w:val="18"/>
              </w:rPr>
              <w:t>medicines</w:t>
            </w:r>
            <w:r w:rsidRPr="00B13EA6">
              <w:rPr>
                <w:spacing w:val="-6"/>
                <w:sz w:val="18"/>
                <w:szCs w:val="18"/>
              </w:rPr>
              <w:t xml:space="preserve"> </w:t>
            </w:r>
            <w:r w:rsidRPr="00B13EA6">
              <w:rPr>
                <w:sz w:val="18"/>
                <w:szCs w:val="18"/>
              </w:rPr>
              <w:t>that are</w:t>
            </w:r>
            <w:r w:rsidRPr="00B13EA6">
              <w:rPr>
                <w:spacing w:val="-3"/>
                <w:sz w:val="18"/>
                <w:szCs w:val="18"/>
              </w:rPr>
              <w:t xml:space="preserve"> </w:t>
            </w:r>
            <w:r w:rsidRPr="00B13EA6">
              <w:rPr>
                <w:sz w:val="18"/>
                <w:szCs w:val="18"/>
              </w:rPr>
              <w:t>sterile,</w:t>
            </w:r>
            <w:r w:rsidRPr="00B13EA6">
              <w:rPr>
                <w:spacing w:val="-5"/>
                <w:sz w:val="18"/>
                <w:szCs w:val="18"/>
              </w:rPr>
              <w:t xml:space="preserve"> </w:t>
            </w:r>
            <w:r w:rsidRPr="00B13EA6">
              <w:rPr>
                <w:sz w:val="18"/>
                <w:szCs w:val="18"/>
              </w:rPr>
              <w:t>the</w:t>
            </w:r>
            <w:r w:rsidRPr="00B13EA6">
              <w:rPr>
                <w:spacing w:val="-8"/>
                <w:sz w:val="18"/>
                <w:szCs w:val="18"/>
              </w:rPr>
              <w:t xml:space="preserve"> </w:t>
            </w:r>
            <w:r w:rsidRPr="00B13EA6">
              <w:rPr>
                <w:sz w:val="18"/>
                <w:szCs w:val="18"/>
              </w:rPr>
              <w:t>manufacturing</w:t>
            </w:r>
            <w:r w:rsidRPr="00B13EA6">
              <w:rPr>
                <w:spacing w:val="-3"/>
                <w:sz w:val="18"/>
                <w:szCs w:val="18"/>
              </w:rPr>
              <w:t xml:space="preserve"> </w:t>
            </w:r>
            <w:r w:rsidRPr="00B13EA6">
              <w:rPr>
                <w:sz w:val="18"/>
                <w:szCs w:val="18"/>
              </w:rPr>
              <w:t>sites</w:t>
            </w:r>
            <w:r w:rsidRPr="00B13EA6">
              <w:rPr>
                <w:spacing w:val="-6"/>
                <w:sz w:val="18"/>
                <w:szCs w:val="18"/>
              </w:rPr>
              <w:t xml:space="preserve"> </w:t>
            </w:r>
            <w:r w:rsidRPr="00B13EA6">
              <w:rPr>
                <w:sz w:val="18"/>
                <w:szCs w:val="18"/>
              </w:rPr>
              <w:t>that differ</w:t>
            </w:r>
            <w:r w:rsidRPr="00B13EA6">
              <w:rPr>
                <w:spacing w:val="-6"/>
                <w:sz w:val="18"/>
                <w:szCs w:val="18"/>
              </w:rPr>
              <w:t xml:space="preserve"> </w:t>
            </w:r>
            <w:r w:rsidRPr="00B13EA6">
              <w:rPr>
                <w:sz w:val="18"/>
                <w:szCs w:val="18"/>
              </w:rPr>
              <w:t>from the parent are only responsible for release for supply, secondary pack</w:t>
            </w:r>
            <w:r w:rsidR="009F4C60">
              <w:rPr>
                <w:sz w:val="18"/>
                <w:szCs w:val="18"/>
              </w:rPr>
              <w:t>ag</w:t>
            </w:r>
            <w:r w:rsidRPr="00B13EA6">
              <w:rPr>
                <w:sz w:val="18"/>
                <w:szCs w:val="18"/>
              </w:rPr>
              <w:t>ing or physical/ chemical testing.</w:t>
            </w:r>
          </w:p>
        </w:tc>
        <w:tc>
          <w:tcPr>
            <w:tcW w:w="2126" w:type="dxa"/>
          </w:tcPr>
          <w:p w14:paraId="1D2FA3AB" w14:textId="0616B6A9" w:rsidR="00B13EA6" w:rsidRDefault="00232932" w:rsidP="00B13EA6">
            <w:pPr>
              <w:spacing w:before="240" w:after="720"/>
              <w:ind w:left="0"/>
            </w:pPr>
            <w:r>
              <w:fldChar w:fldCharType="begin">
                <w:ffData>
                  <w:name w:val=""/>
                  <w:enabled/>
                  <w:calcOnExit w:val="0"/>
                  <w:helpText w:type="text" w:val="tick if "/>
                  <w:statusText w:type="text" w:val="Yes (Move to next section)"/>
                  <w:checkBox>
                    <w:sizeAuto/>
                    <w:default w:val="0"/>
                  </w:checkBox>
                </w:ffData>
              </w:fldChar>
            </w:r>
            <w:r>
              <w:instrText xml:space="preserve"> FORMCHECKBOX </w:instrText>
            </w:r>
            <w:r>
              <w:fldChar w:fldCharType="separate"/>
            </w:r>
            <w:r>
              <w:fldChar w:fldCharType="end"/>
            </w:r>
            <w:r w:rsidR="00B13EA6" w:rsidRPr="009A2501">
              <w:t xml:space="preserve"> Yes</w:t>
            </w:r>
            <w:r w:rsidR="00B13EA6">
              <w:t xml:space="preserve"> </w:t>
            </w:r>
            <w:r w:rsidR="00B13EA6">
              <w:br/>
              <w:t>(Move to next section)</w:t>
            </w:r>
          </w:p>
          <w:p w14:paraId="47A6A6EB" w14:textId="2C99109A" w:rsidR="00B13EA6" w:rsidRDefault="00232932" w:rsidP="00B13EA6">
            <w:pPr>
              <w:spacing w:after="36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B13EA6" w:rsidRPr="009A2501">
              <w:t xml:space="preserve"> Yes</w:t>
            </w:r>
          </w:p>
          <w:p w14:paraId="50B8308E" w14:textId="5EE7D8C1" w:rsidR="007322FE" w:rsidRDefault="00232932" w:rsidP="007322FE">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B13EA6" w:rsidRPr="009A2501">
              <w:t xml:space="preserve"> Yes</w:t>
            </w:r>
          </w:p>
          <w:p w14:paraId="110E81EF" w14:textId="5F5EFCD8" w:rsidR="002A627D" w:rsidRPr="009A2501" w:rsidRDefault="00232932" w:rsidP="007322FE">
            <w:pPr>
              <w:spacing w:after="360"/>
              <w:ind w:left="0"/>
            </w:pPr>
            <w:r>
              <w:fldChar w:fldCharType="begin">
                <w:ffData>
                  <w:name w:val=""/>
                  <w:enabled/>
                  <w:calcOnExit w:val="0"/>
                  <w:helpText w:type="text" w:val="tick if "/>
                  <w:statusText w:type="text" w:val="Not applicable"/>
                  <w:checkBox>
                    <w:sizeAuto/>
                    <w:default w:val="0"/>
                  </w:checkBox>
                </w:ffData>
              </w:fldChar>
            </w:r>
            <w:r>
              <w:instrText xml:space="preserve"> FORMCHECKBOX </w:instrText>
            </w:r>
            <w:r>
              <w:fldChar w:fldCharType="separate"/>
            </w:r>
            <w:r>
              <w:fldChar w:fldCharType="end"/>
            </w:r>
            <w:r w:rsidR="007322FE">
              <w:t xml:space="preserve"> Not applicable</w:t>
            </w:r>
          </w:p>
        </w:tc>
      </w:tr>
      <w:tr w:rsidR="002A627D" w14:paraId="24801126" w14:textId="77777777" w:rsidTr="00A1128E">
        <w:tc>
          <w:tcPr>
            <w:tcW w:w="704" w:type="dxa"/>
          </w:tcPr>
          <w:p w14:paraId="07DC798E" w14:textId="6DF3859C" w:rsidR="002A627D" w:rsidRDefault="00C576DC" w:rsidP="00A1128E">
            <w:r>
              <w:t>5</w:t>
            </w:r>
          </w:p>
        </w:tc>
        <w:tc>
          <w:tcPr>
            <w:tcW w:w="6946" w:type="dxa"/>
          </w:tcPr>
          <w:p w14:paraId="32C2B072" w14:textId="77777777" w:rsidR="00B13EA6" w:rsidRPr="00B13EA6" w:rsidRDefault="00B13EA6" w:rsidP="00F56666">
            <w:pPr>
              <w:pStyle w:val="TableParagraph"/>
              <w:spacing w:before="186" w:line="249" w:lineRule="auto"/>
              <w:ind w:left="109"/>
              <w:rPr>
                <w:sz w:val="18"/>
                <w:szCs w:val="18"/>
              </w:rPr>
            </w:pPr>
            <w:r w:rsidRPr="00B13EA6">
              <w:rPr>
                <w:sz w:val="18"/>
                <w:szCs w:val="18"/>
              </w:rPr>
              <w:t>The</w:t>
            </w:r>
            <w:r w:rsidRPr="00B13EA6">
              <w:rPr>
                <w:spacing w:val="-7"/>
                <w:sz w:val="18"/>
                <w:szCs w:val="18"/>
              </w:rPr>
              <w:t xml:space="preserve"> </w:t>
            </w:r>
            <w:r w:rsidRPr="00B13EA6">
              <w:rPr>
                <w:sz w:val="18"/>
                <w:szCs w:val="18"/>
              </w:rPr>
              <w:t>finished</w:t>
            </w:r>
            <w:r w:rsidRPr="00B13EA6">
              <w:rPr>
                <w:spacing w:val="-2"/>
                <w:sz w:val="18"/>
                <w:szCs w:val="18"/>
              </w:rPr>
              <w:t xml:space="preserve"> </w:t>
            </w:r>
            <w:r w:rsidRPr="00B13EA6">
              <w:rPr>
                <w:sz w:val="18"/>
                <w:szCs w:val="18"/>
              </w:rPr>
              <w:t>product specifications</w:t>
            </w:r>
            <w:r w:rsidRPr="00B13EA6">
              <w:rPr>
                <w:spacing w:val="-5"/>
                <w:sz w:val="18"/>
                <w:szCs w:val="18"/>
              </w:rPr>
              <w:t xml:space="preserve"> </w:t>
            </w:r>
            <w:r w:rsidRPr="00B13EA6">
              <w:rPr>
                <w:sz w:val="18"/>
                <w:szCs w:val="18"/>
              </w:rPr>
              <w:t>are</w:t>
            </w:r>
            <w:r w:rsidRPr="00B13EA6">
              <w:rPr>
                <w:spacing w:val="-2"/>
                <w:sz w:val="18"/>
                <w:szCs w:val="18"/>
              </w:rPr>
              <w:t xml:space="preserve"> </w:t>
            </w:r>
            <w:r w:rsidRPr="00B13EA6">
              <w:rPr>
                <w:sz w:val="18"/>
                <w:szCs w:val="18"/>
              </w:rPr>
              <w:t>identical to</w:t>
            </w:r>
            <w:r w:rsidRPr="00B13EA6">
              <w:rPr>
                <w:spacing w:val="-7"/>
                <w:sz w:val="18"/>
                <w:szCs w:val="18"/>
              </w:rPr>
              <w:t xml:space="preserve"> </w:t>
            </w:r>
            <w:r w:rsidRPr="00B13EA6">
              <w:rPr>
                <w:sz w:val="18"/>
                <w:szCs w:val="18"/>
              </w:rPr>
              <w:t>those</w:t>
            </w:r>
            <w:r w:rsidRPr="00B13EA6">
              <w:rPr>
                <w:spacing w:val="-2"/>
                <w:sz w:val="18"/>
                <w:szCs w:val="18"/>
              </w:rPr>
              <w:t xml:space="preserve"> </w:t>
            </w:r>
            <w:r w:rsidRPr="00B13EA6">
              <w:rPr>
                <w:sz w:val="18"/>
                <w:szCs w:val="18"/>
              </w:rPr>
              <w:t>approved</w:t>
            </w:r>
            <w:r w:rsidRPr="00B13EA6">
              <w:rPr>
                <w:spacing w:val="-7"/>
                <w:sz w:val="18"/>
                <w:szCs w:val="18"/>
              </w:rPr>
              <w:t xml:space="preserve"> </w:t>
            </w:r>
            <w:r w:rsidRPr="00B13EA6">
              <w:rPr>
                <w:sz w:val="18"/>
                <w:szCs w:val="18"/>
              </w:rPr>
              <w:t>for</w:t>
            </w:r>
            <w:r w:rsidRPr="00B13EA6">
              <w:rPr>
                <w:spacing w:val="-5"/>
                <w:sz w:val="18"/>
                <w:szCs w:val="18"/>
              </w:rPr>
              <w:t xml:space="preserve"> </w:t>
            </w:r>
            <w:r w:rsidRPr="00B13EA6">
              <w:rPr>
                <w:sz w:val="18"/>
                <w:szCs w:val="18"/>
              </w:rPr>
              <w:t>the parent medicine and comply with all applicable standards.</w:t>
            </w:r>
          </w:p>
          <w:p w14:paraId="71F7E01D" w14:textId="77777777" w:rsidR="00B13EA6" w:rsidRPr="00B13EA6" w:rsidRDefault="00B13EA6" w:rsidP="00B13EA6">
            <w:pPr>
              <w:pStyle w:val="TableParagraph"/>
              <w:spacing w:before="175"/>
              <w:ind w:left="110"/>
              <w:rPr>
                <w:b/>
                <w:sz w:val="18"/>
                <w:szCs w:val="18"/>
              </w:rPr>
            </w:pPr>
            <w:r w:rsidRPr="00B13EA6">
              <w:rPr>
                <w:b/>
                <w:spacing w:val="-5"/>
                <w:sz w:val="18"/>
                <w:szCs w:val="18"/>
              </w:rPr>
              <w:t>OR</w:t>
            </w:r>
          </w:p>
          <w:p w14:paraId="302FE62C" w14:textId="4D5DA0CC" w:rsidR="002A627D" w:rsidRPr="00B13EA6" w:rsidRDefault="00B13EA6" w:rsidP="00B13EA6">
            <w:pPr>
              <w:rPr>
                <w:szCs w:val="18"/>
              </w:rPr>
            </w:pPr>
            <w:r w:rsidRPr="00B13EA6">
              <w:rPr>
                <w:szCs w:val="18"/>
              </w:rPr>
              <w:t>The finished product specifications are identical to those approved for the parent</w:t>
            </w:r>
            <w:r w:rsidRPr="00B13EA6">
              <w:rPr>
                <w:spacing w:val="-3"/>
                <w:szCs w:val="18"/>
              </w:rPr>
              <w:t xml:space="preserve"> </w:t>
            </w:r>
            <w:r w:rsidRPr="00B13EA6">
              <w:rPr>
                <w:szCs w:val="18"/>
              </w:rPr>
              <w:t>medicine</w:t>
            </w:r>
            <w:r w:rsidRPr="00B13EA6">
              <w:rPr>
                <w:spacing w:val="-1"/>
                <w:szCs w:val="18"/>
              </w:rPr>
              <w:t xml:space="preserve"> </w:t>
            </w:r>
            <w:r w:rsidRPr="00B13EA6">
              <w:rPr>
                <w:szCs w:val="18"/>
              </w:rPr>
              <w:t>other</w:t>
            </w:r>
            <w:r w:rsidRPr="00B13EA6">
              <w:rPr>
                <w:spacing w:val="-4"/>
                <w:szCs w:val="18"/>
              </w:rPr>
              <w:t xml:space="preserve"> </w:t>
            </w:r>
            <w:r w:rsidRPr="00B13EA6">
              <w:rPr>
                <w:szCs w:val="18"/>
              </w:rPr>
              <w:t>than</w:t>
            </w:r>
            <w:r w:rsidRPr="00B13EA6">
              <w:rPr>
                <w:spacing w:val="-1"/>
                <w:szCs w:val="18"/>
              </w:rPr>
              <w:t xml:space="preserve"> </w:t>
            </w:r>
            <w:r w:rsidRPr="00B13EA6">
              <w:rPr>
                <w:szCs w:val="18"/>
              </w:rPr>
              <w:t>aspects</w:t>
            </w:r>
            <w:r w:rsidRPr="00B13EA6">
              <w:rPr>
                <w:spacing w:val="-4"/>
                <w:szCs w:val="18"/>
              </w:rPr>
              <w:t xml:space="preserve"> </w:t>
            </w:r>
            <w:r w:rsidRPr="00B13EA6">
              <w:rPr>
                <w:szCs w:val="18"/>
              </w:rPr>
              <w:t>directly related</w:t>
            </w:r>
            <w:r w:rsidRPr="00B13EA6">
              <w:rPr>
                <w:spacing w:val="-6"/>
                <w:szCs w:val="18"/>
              </w:rPr>
              <w:t xml:space="preserve"> </w:t>
            </w:r>
            <w:r w:rsidRPr="00B13EA6">
              <w:rPr>
                <w:szCs w:val="18"/>
              </w:rPr>
              <w:t>to</w:t>
            </w:r>
            <w:r w:rsidRPr="00B13EA6">
              <w:rPr>
                <w:spacing w:val="-1"/>
                <w:szCs w:val="18"/>
              </w:rPr>
              <w:t xml:space="preserve"> </w:t>
            </w:r>
            <w:r w:rsidRPr="00B13EA6">
              <w:rPr>
                <w:szCs w:val="18"/>
              </w:rPr>
              <w:t>the</w:t>
            </w:r>
            <w:r w:rsidRPr="00B13EA6">
              <w:rPr>
                <w:spacing w:val="-6"/>
                <w:szCs w:val="18"/>
              </w:rPr>
              <w:t xml:space="preserve"> </w:t>
            </w:r>
            <w:r w:rsidRPr="00B13EA6">
              <w:rPr>
                <w:szCs w:val="18"/>
              </w:rPr>
              <w:t>flavour/</w:t>
            </w:r>
            <w:r w:rsidRPr="00B13EA6">
              <w:rPr>
                <w:spacing w:val="-7"/>
                <w:szCs w:val="18"/>
              </w:rPr>
              <w:t xml:space="preserve"> </w:t>
            </w:r>
            <w:r w:rsidRPr="00B13EA6">
              <w:rPr>
                <w:szCs w:val="18"/>
              </w:rPr>
              <w:t>fragrance/ colour (e.g. visual identification) and the specifications comply with all applicable standards.</w:t>
            </w:r>
          </w:p>
        </w:tc>
        <w:tc>
          <w:tcPr>
            <w:tcW w:w="2126" w:type="dxa"/>
          </w:tcPr>
          <w:p w14:paraId="632F9CAB" w14:textId="4860D632" w:rsidR="00B13EA6" w:rsidRDefault="00232932" w:rsidP="00B13EA6">
            <w:pPr>
              <w:spacing w:before="240" w:after="720"/>
              <w:ind w:left="0"/>
            </w:pPr>
            <w:r>
              <w:fldChar w:fldCharType="begin">
                <w:ffData>
                  <w:name w:val=""/>
                  <w:enabled/>
                  <w:calcOnExit w:val="0"/>
                  <w:helpText w:type="text" w:val="tick if "/>
                  <w:statusText w:type="text" w:val="Yes (Move to next section)"/>
                  <w:checkBox>
                    <w:sizeAuto/>
                    <w:default w:val="0"/>
                  </w:checkBox>
                </w:ffData>
              </w:fldChar>
            </w:r>
            <w:r>
              <w:instrText xml:space="preserve"> FORMCHECKBOX </w:instrText>
            </w:r>
            <w:r>
              <w:fldChar w:fldCharType="separate"/>
            </w:r>
            <w:r>
              <w:fldChar w:fldCharType="end"/>
            </w:r>
            <w:r w:rsidRPr="009A2501">
              <w:t xml:space="preserve"> Yes</w:t>
            </w:r>
            <w:r w:rsidR="00B13EA6">
              <w:br/>
              <w:t>(Move to next section)</w:t>
            </w:r>
          </w:p>
          <w:p w14:paraId="1F553FDF" w14:textId="0CE7218F" w:rsidR="002A627D" w:rsidRDefault="00232932" w:rsidP="00B13EA6">
            <w:pPr>
              <w:spacing w:after="36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B13EA6" w:rsidRPr="009A2501">
              <w:t xml:space="preserve"> Yes</w:t>
            </w:r>
          </w:p>
        </w:tc>
      </w:tr>
    </w:tbl>
    <w:p w14:paraId="66440FFD" w14:textId="4A1C0F84" w:rsidR="002A627D" w:rsidRDefault="002A627D" w:rsidP="002A627D">
      <w:pPr>
        <w:pStyle w:val="Heading3"/>
      </w:pPr>
      <w:r>
        <w:t>Flavour/Fragrance/Colour variant</w:t>
      </w:r>
      <w:r w:rsidR="003D5BEC">
        <w:t>(s)</w:t>
      </w:r>
    </w:p>
    <w:tbl>
      <w:tblPr>
        <w:tblStyle w:val="TableTGAblue"/>
        <w:tblW w:w="9776" w:type="dxa"/>
        <w:tblLook w:val="04A0" w:firstRow="1" w:lastRow="0" w:firstColumn="1" w:lastColumn="0" w:noHBand="0" w:noVBand="1"/>
      </w:tblPr>
      <w:tblGrid>
        <w:gridCol w:w="704"/>
        <w:gridCol w:w="6946"/>
        <w:gridCol w:w="2126"/>
      </w:tblGrid>
      <w:tr w:rsidR="002A627D" w14:paraId="13E22415" w14:textId="77777777" w:rsidTr="00A1128E">
        <w:trPr>
          <w:cnfStyle w:val="100000000000" w:firstRow="1" w:lastRow="0" w:firstColumn="0" w:lastColumn="0" w:oddVBand="0" w:evenVBand="0" w:oddHBand="0" w:evenHBand="0" w:firstRowFirstColumn="0" w:firstRowLastColumn="0" w:lastRowFirstColumn="0" w:lastRowLastColumn="0"/>
        </w:trPr>
        <w:tc>
          <w:tcPr>
            <w:tcW w:w="704" w:type="dxa"/>
          </w:tcPr>
          <w:p w14:paraId="5C26450F" w14:textId="77777777" w:rsidR="002A627D" w:rsidRDefault="002A627D" w:rsidP="00A1128E">
            <w:r>
              <w:t>No.</w:t>
            </w:r>
          </w:p>
        </w:tc>
        <w:tc>
          <w:tcPr>
            <w:tcW w:w="6946" w:type="dxa"/>
          </w:tcPr>
          <w:p w14:paraId="43343CB9" w14:textId="77777777" w:rsidR="002A627D" w:rsidRDefault="002A627D" w:rsidP="00A1128E">
            <w:r>
              <w:t>Assurance</w:t>
            </w:r>
          </w:p>
        </w:tc>
        <w:tc>
          <w:tcPr>
            <w:tcW w:w="2126" w:type="dxa"/>
          </w:tcPr>
          <w:p w14:paraId="460A4ABE" w14:textId="7BFD2987" w:rsidR="002A627D" w:rsidRDefault="002A627D" w:rsidP="00A1128E"/>
        </w:tc>
      </w:tr>
      <w:tr w:rsidR="002A627D" w14:paraId="54A9EF78" w14:textId="77777777" w:rsidTr="00A1128E">
        <w:tc>
          <w:tcPr>
            <w:tcW w:w="704" w:type="dxa"/>
          </w:tcPr>
          <w:p w14:paraId="658EF0ED" w14:textId="77777777" w:rsidR="002A627D" w:rsidRDefault="002A627D" w:rsidP="00A1128E">
            <w:r>
              <w:t>1</w:t>
            </w:r>
          </w:p>
        </w:tc>
        <w:tc>
          <w:tcPr>
            <w:tcW w:w="6946" w:type="dxa"/>
          </w:tcPr>
          <w:p w14:paraId="7FE5AE65" w14:textId="5B1A7B98" w:rsidR="009F4C60" w:rsidRPr="000C3258" w:rsidRDefault="006C49CE" w:rsidP="006C49CE">
            <w:pPr>
              <w:pStyle w:val="TableParagraph"/>
              <w:spacing w:before="186"/>
              <w:ind w:left="0"/>
              <w:rPr>
                <w:sz w:val="18"/>
                <w:szCs w:val="18"/>
              </w:rPr>
            </w:pPr>
            <w:r w:rsidRPr="000C3258">
              <w:rPr>
                <w:sz w:val="18"/>
                <w:szCs w:val="18"/>
              </w:rPr>
              <w:t>For a</w:t>
            </w:r>
            <w:r w:rsidR="009F4C60" w:rsidRPr="000C3258">
              <w:rPr>
                <w:sz w:val="18"/>
                <w:szCs w:val="18"/>
              </w:rPr>
              <w:t xml:space="preserve"> </w:t>
            </w:r>
            <w:hyperlink r:id="rId24" w:anchor="flavour-fragrance-colour-variants" w:history="1">
              <w:proofErr w:type="spellStart"/>
              <w:r w:rsidR="009F4C60" w:rsidRPr="000C3258">
                <w:rPr>
                  <w:rStyle w:val="Hyperlink"/>
                  <w:sz w:val="18"/>
                  <w:szCs w:val="18"/>
                </w:rPr>
                <w:t>flavour</w:t>
              </w:r>
              <w:proofErr w:type="spellEnd"/>
              <w:r w:rsidR="009F4C60" w:rsidRPr="000C3258">
                <w:rPr>
                  <w:rStyle w:val="Hyperlink"/>
                  <w:sz w:val="18"/>
                  <w:szCs w:val="18"/>
                </w:rPr>
                <w:t>/</w:t>
              </w:r>
              <w:r w:rsidR="009F4C60" w:rsidRPr="000C3258">
                <w:rPr>
                  <w:rStyle w:val="Hyperlink"/>
                  <w:spacing w:val="-9"/>
                  <w:sz w:val="18"/>
                  <w:szCs w:val="18"/>
                </w:rPr>
                <w:t xml:space="preserve"> </w:t>
              </w:r>
              <w:r w:rsidR="009F4C60" w:rsidRPr="000C3258">
                <w:rPr>
                  <w:rStyle w:val="Hyperlink"/>
                  <w:sz w:val="18"/>
                  <w:szCs w:val="18"/>
                </w:rPr>
                <w:t>fragranc</w:t>
              </w:r>
              <w:r w:rsidR="009F4C60" w:rsidRPr="000C3258">
                <w:rPr>
                  <w:rStyle w:val="Hyperlink"/>
                  <w:sz w:val="18"/>
                  <w:szCs w:val="18"/>
                </w:rPr>
                <w:t>e</w:t>
              </w:r>
              <w:r w:rsidR="009F4C60" w:rsidRPr="000C3258">
                <w:rPr>
                  <w:rStyle w:val="Hyperlink"/>
                  <w:sz w:val="18"/>
                  <w:szCs w:val="18"/>
                </w:rPr>
                <w:t>/</w:t>
              </w:r>
              <w:r w:rsidR="009F4C60" w:rsidRPr="000C3258">
                <w:rPr>
                  <w:rStyle w:val="Hyperlink"/>
                  <w:spacing w:val="-5"/>
                  <w:sz w:val="18"/>
                  <w:szCs w:val="18"/>
                </w:rPr>
                <w:t xml:space="preserve"> </w:t>
              </w:r>
              <w:proofErr w:type="spellStart"/>
              <w:r w:rsidR="009F4C60" w:rsidRPr="000C3258">
                <w:rPr>
                  <w:rStyle w:val="Hyperlink"/>
                  <w:sz w:val="18"/>
                  <w:szCs w:val="18"/>
                </w:rPr>
                <w:t>colour</w:t>
              </w:r>
              <w:proofErr w:type="spellEnd"/>
              <w:r w:rsidR="009F4C60" w:rsidRPr="000C3258">
                <w:rPr>
                  <w:rStyle w:val="Hyperlink"/>
                  <w:spacing w:val="-10"/>
                  <w:sz w:val="18"/>
                  <w:szCs w:val="18"/>
                </w:rPr>
                <w:t xml:space="preserve"> </w:t>
              </w:r>
              <w:r w:rsidR="009F4C60" w:rsidRPr="000C3258">
                <w:rPr>
                  <w:rStyle w:val="Hyperlink"/>
                  <w:spacing w:val="-2"/>
                  <w:sz w:val="18"/>
                  <w:szCs w:val="18"/>
                </w:rPr>
                <w:t>variant</w:t>
              </w:r>
            </w:hyperlink>
            <w:r w:rsidRPr="000C3258">
              <w:rPr>
                <w:sz w:val="18"/>
                <w:szCs w:val="18"/>
              </w:rPr>
              <w:t>:</w:t>
            </w:r>
          </w:p>
          <w:p w14:paraId="1F2CB8EA" w14:textId="1619EFAA" w:rsidR="006C49CE" w:rsidRPr="006C49CE" w:rsidRDefault="006C49CE" w:rsidP="006C49CE">
            <w:pPr>
              <w:pStyle w:val="TableParagraph"/>
              <w:numPr>
                <w:ilvl w:val="0"/>
                <w:numId w:val="28"/>
              </w:numPr>
              <w:tabs>
                <w:tab w:val="left" w:pos="571"/>
              </w:tabs>
              <w:spacing w:before="198" w:line="244" w:lineRule="auto"/>
              <w:ind w:right="293"/>
              <w:rPr>
                <w:sz w:val="18"/>
                <w:szCs w:val="18"/>
              </w:rPr>
            </w:pPr>
            <w:r w:rsidRPr="000C3258">
              <w:rPr>
                <w:sz w:val="18"/>
                <w:szCs w:val="18"/>
              </w:rPr>
              <w:t>The total combined quantity of the affected</w:t>
            </w:r>
            <w:r w:rsidRPr="006C49CE">
              <w:rPr>
                <w:sz w:val="18"/>
                <w:szCs w:val="18"/>
              </w:rPr>
              <w:t xml:space="preserve"> flavour/ fragrance/ colour agents</w:t>
            </w:r>
            <w:r w:rsidRPr="006C49CE">
              <w:rPr>
                <w:spacing w:val="-5"/>
                <w:sz w:val="18"/>
                <w:szCs w:val="18"/>
              </w:rPr>
              <w:t xml:space="preserve"> </w:t>
            </w:r>
            <w:r w:rsidRPr="006C49CE">
              <w:rPr>
                <w:sz w:val="18"/>
                <w:szCs w:val="18"/>
              </w:rPr>
              <w:t>in</w:t>
            </w:r>
            <w:r w:rsidRPr="006C49CE">
              <w:rPr>
                <w:spacing w:val="-2"/>
                <w:sz w:val="18"/>
                <w:szCs w:val="18"/>
              </w:rPr>
              <w:t xml:space="preserve"> </w:t>
            </w:r>
            <w:r w:rsidRPr="006C49CE">
              <w:rPr>
                <w:sz w:val="18"/>
                <w:szCs w:val="18"/>
              </w:rPr>
              <w:t>the</w:t>
            </w:r>
            <w:r w:rsidRPr="006C49CE">
              <w:rPr>
                <w:spacing w:val="-2"/>
                <w:sz w:val="18"/>
                <w:szCs w:val="18"/>
              </w:rPr>
              <w:t xml:space="preserve"> </w:t>
            </w:r>
            <w:r w:rsidRPr="006C49CE">
              <w:rPr>
                <w:b/>
                <w:sz w:val="18"/>
                <w:szCs w:val="18"/>
              </w:rPr>
              <w:t>p</w:t>
            </w:r>
            <w:r>
              <w:rPr>
                <w:b/>
                <w:sz w:val="18"/>
                <w:szCs w:val="18"/>
              </w:rPr>
              <w:t>arent</w:t>
            </w:r>
            <w:r w:rsidRPr="006C49CE">
              <w:rPr>
                <w:b/>
                <w:sz w:val="18"/>
                <w:szCs w:val="18"/>
              </w:rPr>
              <w:t xml:space="preserve"> medicine</w:t>
            </w:r>
            <w:r w:rsidRPr="006C49CE">
              <w:rPr>
                <w:b/>
                <w:spacing w:val="-3"/>
                <w:sz w:val="18"/>
                <w:szCs w:val="18"/>
              </w:rPr>
              <w:t xml:space="preserve"> </w:t>
            </w:r>
            <w:r w:rsidRPr="006C49CE">
              <w:rPr>
                <w:sz w:val="18"/>
                <w:szCs w:val="18"/>
              </w:rPr>
              <w:t>are</w:t>
            </w:r>
            <w:r w:rsidRPr="006C49CE">
              <w:rPr>
                <w:spacing w:val="-7"/>
                <w:sz w:val="18"/>
                <w:szCs w:val="18"/>
              </w:rPr>
              <w:t xml:space="preserve"> </w:t>
            </w:r>
            <w:r w:rsidRPr="006C49CE">
              <w:rPr>
                <w:sz w:val="18"/>
                <w:szCs w:val="18"/>
              </w:rPr>
              <w:t>not</w:t>
            </w:r>
            <w:r w:rsidRPr="006C49CE">
              <w:rPr>
                <w:spacing w:val="-4"/>
                <w:sz w:val="18"/>
                <w:szCs w:val="18"/>
              </w:rPr>
              <w:t xml:space="preserve"> </w:t>
            </w:r>
            <w:r w:rsidRPr="006C49CE">
              <w:rPr>
                <w:sz w:val="18"/>
                <w:szCs w:val="18"/>
              </w:rPr>
              <w:t>more</w:t>
            </w:r>
            <w:r w:rsidRPr="006C49CE">
              <w:rPr>
                <w:spacing w:val="-7"/>
                <w:sz w:val="18"/>
                <w:szCs w:val="18"/>
              </w:rPr>
              <w:t xml:space="preserve"> </w:t>
            </w:r>
            <w:r w:rsidRPr="005D16BE">
              <w:rPr>
                <w:sz w:val="18"/>
                <w:szCs w:val="18"/>
              </w:rPr>
              <w:t>than</w:t>
            </w:r>
            <w:r w:rsidRPr="005D16BE">
              <w:rPr>
                <w:spacing w:val="-2"/>
                <w:sz w:val="18"/>
                <w:szCs w:val="18"/>
              </w:rPr>
              <w:t xml:space="preserve"> </w:t>
            </w:r>
            <w:r w:rsidRPr="005D16BE">
              <w:rPr>
                <w:sz w:val="18"/>
                <w:szCs w:val="18"/>
              </w:rPr>
              <w:t>2</w:t>
            </w:r>
            <w:r w:rsidR="009761D5" w:rsidRPr="005D16BE">
              <w:rPr>
                <w:sz w:val="18"/>
                <w:szCs w:val="18"/>
              </w:rPr>
              <w:t xml:space="preserve"> </w:t>
            </w:r>
            <w:r w:rsidRPr="005D16BE">
              <w:rPr>
                <w:sz w:val="18"/>
                <w:szCs w:val="18"/>
              </w:rPr>
              <w:t>%</w:t>
            </w:r>
            <w:r w:rsidRPr="005D16BE">
              <w:rPr>
                <w:spacing w:val="-2"/>
                <w:sz w:val="18"/>
                <w:szCs w:val="18"/>
              </w:rPr>
              <w:t xml:space="preserve"> </w:t>
            </w:r>
            <w:r w:rsidRPr="005D16BE">
              <w:rPr>
                <w:sz w:val="18"/>
                <w:szCs w:val="18"/>
              </w:rPr>
              <w:t>w/w</w:t>
            </w:r>
            <w:r w:rsidRPr="005D16BE">
              <w:rPr>
                <w:spacing w:val="-7"/>
                <w:sz w:val="18"/>
                <w:szCs w:val="18"/>
              </w:rPr>
              <w:t xml:space="preserve"> </w:t>
            </w:r>
            <w:r w:rsidRPr="005D16BE">
              <w:rPr>
                <w:sz w:val="18"/>
                <w:szCs w:val="18"/>
              </w:rPr>
              <w:t>or w/v</w:t>
            </w:r>
            <w:r w:rsidR="009761D5" w:rsidRPr="005D16BE">
              <w:rPr>
                <w:sz w:val="18"/>
                <w:szCs w:val="18"/>
              </w:rPr>
              <w:t xml:space="preserve"> or v/v</w:t>
            </w:r>
            <w:r w:rsidR="00147960" w:rsidRPr="005D16BE">
              <w:rPr>
                <w:sz w:val="18"/>
                <w:szCs w:val="18"/>
              </w:rPr>
              <w:t>,</w:t>
            </w:r>
            <w:r w:rsidR="00A93223">
              <w:rPr>
                <w:sz w:val="18"/>
                <w:szCs w:val="18"/>
              </w:rPr>
              <w:t xml:space="preserve"> </w:t>
            </w:r>
            <w:r w:rsidR="00A93223" w:rsidRPr="007322FE">
              <w:rPr>
                <w:b/>
                <w:bCs/>
                <w:sz w:val="18"/>
                <w:szCs w:val="18"/>
              </w:rPr>
              <w:t>and</w:t>
            </w:r>
          </w:p>
          <w:p w14:paraId="37BD8FE3" w14:textId="2D0FA4CC" w:rsidR="002A627D" w:rsidRPr="006C49CE" w:rsidRDefault="006C49CE" w:rsidP="006C49CE">
            <w:pPr>
              <w:pStyle w:val="TableParagraph"/>
              <w:numPr>
                <w:ilvl w:val="0"/>
                <w:numId w:val="28"/>
              </w:numPr>
              <w:tabs>
                <w:tab w:val="left" w:pos="571"/>
              </w:tabs>
              <w:spacing w:before="198" w:line="244" w:lineRule="auto"/>
              <w:ind w:right="293"/>
              <w:rPr>
                <w:sz w:val="18"/>
                <w:szCs w:val="18"/>
              </w:rPr>
            </w:pPr>
            <w:r w:rsidRPr="006C49CE">
              <w:rPr>
                <w:sz w:val="18"/>
                <w:szCs w:val="18"/>
              </w:rPr>
              <w:t>The total combined quantity of the affected flavour/ fragrance/ colour agents</w:t>
            </w:r>
            <w:r w:rsidRPr="006C49CE">
              <w:rPr>
                <w:spacing w:val="-5"/>
                <w:sz w:val="18"/>
                <w:szCs w:val="18"/>
              </w:rPr>
              <w:t xml:space="preserve"> </w:t>
            </w:r>
            <w:r w:rsidRPr="006C49CE">
              <w:rPr>
                <w:sz w:val="18"/>
                <w:szCs w:val="18"/>
              </w:rPr>
              <w:t>in</w:t>
            </w:r>
            <w:r w:rsidRPr="006C49CE">
              <w:rPr>
                <w:spacing w:val="-2"/>
                <w:sz w:val="18"/>
                <w:szCs w:val="18"/>
              </w:rPr>
              <w:t xml:space="preserve"> </w:t>
            </w:r>
            <w:r w:rsidRPr="006C49CE">
              <w:rPr>
                <w:sz w:val="18"/>
                <w:szCs w:val="18"/>
              </w:rPr>
              <w:t>the</w:t>
            </w:r>
            <w:r w:rsidRPr="006C49CE">
              <w:rPr>
                <w:spacing w:val="-2"/>
                <w:sz w:val="18"/>
                <w:szCs w:val="18"/>
              </w:rPr>
              <w:t xml:space="preserve"> </w:t>
            </w:r>
            <w:r w:rsidRPr="006C49CE">
              <w:rPr>
                <w:b/>
                <w:sz w:val="18"/>
                <w:szCs w:val="18"/>
              </w:rPr>
              <w:t>proposed medicine</w:t>
            </w:r>
            <w:r w:rsidRPr="006C49CE">
              <w:rPr>
                <w:b/>
                <w:spacing w:val="-3"/>
                <w:sz w:val="18"/>
                <w:szCs w:val="18"/>
              </w:rPr>
              <w:t xml:space="preserve"> </w:t>
            </w:r>
            <w:r w:rsidRPr="006C49CE">
              <w:rPr>
                <w:sz w:val="18"/>
                <w:szCs w:val="18"/>
              </w:rPr>
              <w:t>are</w:t>
            </w:r>
            <w:r w:rsidRPr="006C49CE">
              <w:rPr>
                <w:spacing w:val="-7"/>
                <w:sz w:val="18"/>
                <w:szCs w:val="18"/>
              </w:rPr>
              <w:t xml:space="preserve"> </w:t>
            </w:r>
            <w:r w:rsidRPr="006C49CE">
              <w:rPr>
                <w:sz w:val="18"/>
                <w:szCs w:val="18"/>
              </w:rPr>
              <w:t>not</w:t>
            </w:r>
            <w:r w:rsidRPr="006C49CE">
              <w:rPr>
                <w:spacing w:val="-4"/>
                <w:sz w:val="18"/>
                <w:szCs w:val="18"/>
              </w:rPr>
              <w:t xml:space="preserve"> </w:t>
            </w:r>
            <w:r w:rsidRPr="006C49CE">
              <w:rPr>
                <w:sz w:val="18"/>
                <w:szCs w:val="18"/>
              </w:rPr>
              <w:t>more</w:t>
            </w:r>
            <w:r w:rsidRPr="006C49CE">
              <w:rPr>
                <w:spacing w:val="-7"/>
                <w:sz w:val="18"/>
                <w:szCs w:val="18"/>
              </w:rPr>
              <w:t xml:space="preserve"> </w:t>
            </w:r>
            <w:r w:rsidRPr="005D16BE">
              <w:rPr>
                <w:sz w:val="18"/>
                <w:szCs w:val="18"/>
              </w:rPr>
              <w:t>than</w:t>
            </w:r>
            <w:r w:rsidRPr="005D16BE">
              <w:rPr>
                <w:spacing w:val="-2"/>
                <w:sz w:val="18"/>
                <w:szCs w:val="18"/>
              </w:rPr>
              <w:t xml:space="preserve"> </w:t>
            </w:r>
            <w:r w:rsidRPr="005D16BE">
              <w:rPr>
                <w:sz w:val="18"/>
                <w:szCs w:val="18"/>
              </w:rPr>
              <w:t>2</w:t>
            </w:r>
            <w:r w:rsidR="009761D5" w:rsidRPr="005D16BE">
              <w:rPr>
                <w:sz w:val="18"/>
                <w:szCs w:val="18"/>
              </w:rPr>
              <w:t xml:space="preserve"> </w:t>
            </w:r>
            <w:r w:rsidRPr="005D16BE">
              <w:rPr>
                <w:sz w:val="18"/>
                <w:szCs w:val="18"/>
              </w:rPr>
              <w:t>%</w:t>
            </w:r>
            <w:r w:rsidRPr="005D16BE">
              <w:rPr>
                <w:spacing w:val="-2"/>
                <w:sz w:val="18"/>
                <w:szCs w:val="18"/>
              </w:rPr>
              <w:t xml:space="preserve"> </w:t>
            </w:r>
            <w:r w:rsidRPr="005D16BE">
              <w:rPr>
                <w:sz w:val="18"/>
                <w:szCs w:val="18"/>
              </w:rPr>
              <w:t>w/w</w:t>
            </w:r>
            <w:r w:rsidRPr="005D16BE">
              <w:rPr>
                <w:spacing w:val="-7"/>
                <w:sz w:val="18"/>
                <w:szCs w:val="18"/>
              </w:rPr>
              <w:t xml:space="preserve"> </w:t>
            </w:r>
            <w:r w:rsidRPr="005D16BE">
              <w:rPr>
                <w:sz w:val="18"/>
                <w:szCs w:val="18"/>
              </w:rPr>
              <w:t>or w/v</w:t>
            </w:r>
            <w:r w:rsidR="009761D5" w:rsidRPr="005D16BE">
              <w:rPr>
                <w:sz w:val="18"/>
                <w:szCs w:val="18"/>
              </w:rPr>
              <w:t xml:space="preserve"> or v/v</w:t>
            </w:r>
            <w:r w:rsidRPr="005D16BE">
              <w:rPr>
                <w:sz w:val="18"/>
                <w:szCs w:val="18"/>
              </w:rPr>
              <w:t>.</w:t>
            </w:r>
          </w:p>
        </w:tc>
        <w:tc>
          <w:tcPr>
            <w:tcW w:w="2126" w:type="dxa"/>
          </w:tcPr>
          <w:p w14:paraId="5202FCD8" w14:textId="426275D8" w:rsidR="000C3258" w:rsidRDefault="00232932" w:rsidP="000C3258">
            <w:pPr>
              <w:spacing w:before="120" w:after="240"/>
              <w:ind w:left="0"/>
            </w:pPr>
            <w:r>
              <w:fldChar w:fldCharType="begin">
                <w:ffData>
                  <w:name w:val=""/>
                  <w:enabled/>
                  <w:calcOnExit w:val="0"/>
                  <w:helpText w:type="text" w:val="tick if "/>
                  <w:statusText w:type="text" w:val="Not applicable (Move to declaration)"/>
                  <w:checkBox>
                    <w:sizeAuto/>
                    <w:default w:val="0"/>
                  </w:checkBox>
                </w:ffData>
              </w:fldChar>
            </w:r>
            <w:r>
              <w:instrText xml:space="preserve"> FORMCHECKBOX </w:instrText>
            </w:r>
            <w:r>
              <w:fldChar w:fldCharType="separate"/>
            </w:r>
            <w:r>
              <w:fldChar w:fldCharType="end"/>
            </w:r>
            <w:r w:rsidR="009F4C60">
              <w:t xml:space="preserve"> Not applicable</w:t>
            </w:r>
            <w:r w:rsidR="000C3258">
              <w:br/>
              <w:t xml:space="preserve">(Move to </w:t>
            </w:r>
            <w:r w:rsidR="00AE78E8">
              <w:t>declaration</w:t>
            </w:r>
            <w:r w:rsidR="000C3258">
              <w:t>)</w:t>
            </w:r>
          </w:p>
          <w:p w14:paraId="24B0A3DE" w14:textId="0EA15ADF" w:rsidR="006C49CE" w:rsidRDefault="00232932" w:rsidP="000C3258">
            <w:pPr>
              <w:spacing w:before="120" w:after="24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6C49CE" w:rsidRPr="009A2501">
              <w:t xml:space="preserve"> Yes</w:t>
            </w:r>
          </w:p>
          <w:p w14:paraId="7E45BE7E" w14:textId="4E644300" w:rsidR="009F4C60" w:rsidRPr="009A2501" w:rsidRDefault="00232932" w:rsidP="000C3258">
            <w:pPr>
              <w:spacing w:before="120" w:after="240"/>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6C49CE" w:rsidRPr="009A2501">
              <w:t xml:space="preserve"> Yes</w:t>
            </w:r>
          </w:p>
        </w:tc>
      </w:tr>
      <w:tr w:rsidR="002A627D" w14:paraId="4A78EFDF" w14:textId="77777777" w:rsidTr="00A1128E">
        <w:tc>
          <w:tcPr>
            <w:tcW w:w="704" w:type="dxa"/>
          </w:tcPr>
          <w:p w14:paraId="79824976" w14:textId="77777777" w:rsidR="002A627D" w:rsidRDefault="002A627D" w:rsidP="00A1128E">
            <w:r>
              <w:t>3</w:t>
            </w:r>
          </w:p>
        </w:tc>
        <w:tc>
          <w:tcPr>
            <w:tcW w:w="6946" w:type="dxa"/>
          </w:tcPr>
          <w:p w14:paraId="0EAAA788" w14:textId="458B5065" w:rsidR="002A627D" w:rsidRPr="006C49CE" w:rsidRDefault="006C49CE" w:rsidP="00A1128E">
            <w:pPr>
              <w:ind w:left="0"/>
              <w:rPr>
                <w:szCs w:val="18"/>
              </w:rPr>
            </w:pPr>
            <w:r w:rsidRPr="006C49CE">
              <w:rPr>
                <w:szCs w:val="18"/>
              </w:rPr>
              <w:t>For</w:t>
            </w:r>
            <w:r w:rsidRPr="006C49CE">
              <w:rPr>
                <w:spacing w:val="-4"/>
                <w:szCs w:val="18"/>
              </w:rPr>
              <w:t xml:space="preserve"> </w:t>
            </w:r>
            <w:r w:rsidRPr="006C49CE">
              <w:rPr>
                <w:szCs w:val="18"/>
              </w:rPr>
              <w:t>medicines</w:t>
            </w:r>
            <w:r w:rsidRPr="006C49CE">
              <w:rPr>
                <w:spacing w:val="-4"/>
                <w:szCs w:val="18"/>
              </w:rPr>
              <w:t xml:space="preserve"> </w:t>
            </w:r>
            <w:r w:rsidRPr="006C49CE">
              <w:rPr>
                <w:szCs w:val="18"/>
              </w:rPr>
              <w:t>that differ</w:t>
            </w:r>
            <w:r w:rsidRPr="006C49CE">
              <w:rPr>
                <w:spacing w:val="-9"/>
                <w:szCs w:val="18"/>
              </w:rPr>
              <w:t xml:space="preserve"> </w:t>
            </w:r>
            <w:r w:rsidRPr="006C49CE">
              <w:rPr>
                <w:szCs w:val="18"/>
              </w:rPr>
              <w:t>from the</w:t>
            </w:r>
            <w:r w:rsidRPr="006C49CE">
              <w:rPr>
                <w:spacing w:val="-1"/>
                <w:szCs w:val="18"/>
              </w:rPr>
              <w:t xml:space="preserve"> </w:t>
            </w:r>
            <w:r w:rsidRPr="006C49CE">
              <w:rPr>
                <w:szCs w:val="18"/>
              </w:rPr>
              <w:t>parent</w:t>
            </w:r>
            <w:r w:rsidRPr="006C49CE">
              <w:rPr>
                <w:spacing w:val="-3"/>
                <w:szCs w:val="18"/>
              </w:rPr>
              <w:t xml:space="preserve"> </w:t>
            </w:r>
            <w:r w:rsidRPr="006C49CE">
              <w:rPr>
                <w:szCs w:val="18"/>
              </w:rPr>
              <w:t>in</w:t>
            </w:r>
            <w:r w:rsidRPr="006C49CE">
              <w:rPr>
                <w:spacing w:val="-6"/>
                <w:szCs w:val="18"/>
              </w:rPr>
              <w:t xml:space="preserve"> </w:t>
            </w:r>
            <w:r w:rsidRPr="006C49CE">
              <w:rPr>
                <w:szCs w:val="18"/>
              </w:rPr>
              <w:t>terms</w:t>
            </w:r>
            <w:r w:rsidRPr="006C49CE">
              <w:rPr>
                <w:spacing w:val="-4"/>
                <w:szCs w:val="18"/>
              </w:rPr>
              <w:t xml:space="preserve"> </w:t>
            </w:r>
            <w:r w:rsidRPr="006C49CE">
              <w:rPr>
                <w:szCs w:val="18"/>
              </w:rPr>
              <w:t>of colouring, the</w:t>
            </w:r>
            <w:r w:rsidRPr="006C49CE">
              <w:rPr>
                <w:spacing w:val="-6"/>
                <w:szCs w:val="18"/>
              </w:rPr>
              <w:t xml:space="preserve"> </w:t>
            </w:r>
            <w:r w:rsidRPr="006C49CE">
              <w:rPr>
                <w:szCs w:val="18"/>
              </w:rPr>
              <w:t>colouring conforms</w:t>
            </w:r>
            <w:r w:rsidRPr="006C49CE">
              <w:rPr>
                <w:spacing w:val="-9"/>
                <w:szCs w:val="18"/>
              </w:rPr>
              <w:t xml:space="preserve"> </w:t>
            </w:r>
            <w:r w:rsidRPr="006C49CE">
              <w:rPr>
                <w:szCs w:val="18"/>
              </w:rPr>
              <w:t>to</w:t>
            </w:r>
            <w:r w:rsidRPr="006C49CE">
              <w:rPr>
                <w:spacing w:val="-1"/>
                <w:szCs w:val="18"/>
              </w:rPr>
              <w:t xml:space="preserve"> </w:t>
            </w:r>
            <w:r w:rsidRPr="006C49CE">
              <w:rPr>
                <w:szCs w:val="18"/>
              </w:rPr>
              <w:t>the</w:t>
            </w:r>
            <w:r w:rsidRPr="006C49CE">
              <w:rPr>
                <w:spacing w:val="-1"/>
                <w:szCs w:val="18"/>
              </w:rPr>
              <w:t xml:space="preserve"> </w:t>
            </w:r>
            <w:r w:rsidRPr="006C49CE">
              <w:rPr>
                <w:szCs w:val="18"/>
              </w:rPr>
              <w:t>requirements</w:t>
            </w:r>
            <w:r w:rsidRPr="006C49CE">
              <w:rPr>
                <w:spacing w:val="-4"/>
                <w:szCs w:val="18"/>
              </w:rPr>
              <w:t xml:space="preserve"> </w:t>
            </w:r>
            <w:r w:rsidRPr="006C49CE">
              <w:rPr>
                <w:szCs w:val="18"/>
              </w:rPr>
              <w:t>in</w:t>
            </w:r>
            <w:r w:rsidRPr="006C49CE">
              <w:rPr>
                <w:spacing w:val="-6"/>
                <w:szCs w:val="18"/>
              </w:rPr>
              <w:t xml:space="preserve"> </w:t>
            </w:r>
            <w:r w:rsidRPr="006C49CE">
              <w:rPr>
                <w:szCs w:val="18"/>
              </w:rPr>
              <w:t>the</w:t>
            </w:r>
            <w:r w:rsidRPr="006C49CE">
              <w:rPr>
                <w:spacing w:val="-1"/>
                <w:szCs w:val="18"/>
              </w:rPr>
              <w:t xml:space="preserve"> </w:t>
            </w:r>
            <w:r w:rsidRPr="006C49CE">
              <w:rPr>
                <w:szCs w:val="18"/>
              </w:rPr>
              <w:t>guidance</w:t>
            </w:r>
            <w:r w:rsidRPr="006C49CE">
              <w:rPr>
                <w:spacing w:val="-3"/>
                <w:szCs w:val="18"/>
              </w:rPr>
              <w:t xml:space="preserve"> </w:t>
            </w:r>
            <w:hyperlink r:id="rId25">
              <w:r w:rsidRPr="006C49CE">
                <w:rPr>
                  <w:color w:val="0000FF"/>
                  <w:szCs w:val="18"/>
                  <w:u w:val="single" w:color="0000FF"/>
                </w:rPr>
                <w:t>Colourings</w:t>
              </w:r>
              <w:r w:rsidRPr="006C49CE">
                <w:rPr>
                  <w:color w:val="0000FF"/>
                  <w:spacing w:val="-4"/>
                  <w:szCs w:val="18"/>
                  <w:u w:val="single" w:color="0000FF"/>
                </w:rPr>
                <w:t xml:space="preserve"> </w:t>
              </w:r>
              <w:r w:rsidRPr="006C49CE">
                <w:rPr>
                  <w:color w:val="0000FF"/>
                  <w:szCs w:val="18"/>
                  <w:u w:val="single" w:color="0000FF"/>
                </w:rPr>
                <w:t>us</w:t>
              </w:r>
              <w:r w:rsidRPr="006C49CE">
                <w:rPr>
                  <w:color w:val="0000FF"/>
                  <w:szCs w:val="18"/>
                  <w:u w:val="single" w:color="0000FF"/>
                </w:rPr>
                <w:t>e</w:t>
              </w:r>
              <w:r w:rsidRPr="006C49CE">
                <w:rPr>
                  <w:color w:val="0000FF"/>
                  <w:szCs w:val="18"/>
                  <w:u w:val="single" w:color="0000FF"/>
                </w:rPr>
                <w:t>d</w:t>
              </w:r>
              <w:r w:rsidRPr="006C49CE">
                <w:rPr>
                  <w:color w:val="0000FF"/>
                  <w:spacing w:val="-1"/>
                  <w:szCs w:val="18"/>
                  <w:u w:val="single" w:color="0000FF"/>
                </w:rPr>
                <w:t xml:space="preserve"> </w:t>
              </w:r>
              <w:r w:rsidRPr="006C49CE">
                <w:rPr>
                  <w:color w:val="0000FF"/>
                  <w:szCs w:val="18"/>
                  <w:u w:val="single" w:color="0000FF"/>
                </w:rPr>
                <w:t>in</w:t>
              </w:r>
              <w:r w:rsidRPr="006C49CE">
                <w:rPr>
                  <w:color w:val="0000FF"/>
                  <w:spacing w:val="-6"/>
                  <w:szCs w:val="18"/>
                  <w:u w:val="single" w:color="0000FF"/>
                </w:rPr>
                <w:t xml:space="preserve"> </w:t>
              </w:r>
              <w:r w:rsidRPr="006C49CE">
                <w:rPr>
                  <w:color w:val="0000FF"/>
                  <w:szCs w:val="18"/>
                  <w:u w:val="single" w:color="0000FF"/>
                </w:rPr>
                <w:t>medicines</w:t>
              </w:r>
            </w:hyperlink>
            <w:r w:rsidRPr="006C49CE">
              <w:rPr>
                <w:color w:val="0000FF"/>
                <w:szCs w:val="18"/>
              </w:rPr>
              <w:t xml:space="preserve"> </w:t>
            </w:r>
            <w:hyperlink r:id="rId26">
              <w:r w:rsidRPr="006C49CE">
                <w:rPr>
                  <w:color w:val="0000FF"/>
                  <w:szCs w:val="18"/>
                  <w:u w:val="single" w:color="0000FF"/>
                </w:rPr>
                <w:t>for topical and oral use</w:t>
              </w:r>
              <w:r w:rsidRPr="006C49CE">
                <w:rPr>
                  <w:szCs w:val="18"/>
                </w:rPr>
                <w:t>.</w:t>
              </w:r>
            </w:hyperlink>
          </w:p>
        </w:tc>
        <w:tc>
          <w:tcPr>
            <w:tcW w:w="2126" w:type="dxa"/>
          </w:tcPr>
          <w:p w14:paraId="43E9C919" w14:textId="664EB900" w:rsidR="002A627D" w:rsidRDefault="00232932" w:rsidP="00A1128E">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2A627D" w:rsidRPr="009A2501">
              <w:t xml:space="preserve"> Yes</w:t>
            </w:r>
            <w:r w:rsidR="002A627D">
              <w:t xml:space="preserve"> </w:t>
            </w:r>
          </w:p>
          <w:p w14:paraId="7AD4A2DD" w14:textId="30558B47" w:rsidR="002A627D" w:rsidRPr="009A2501" w:rsidRDefault="00BC59E3" w:rsidP="00A1128E">
            <w:pPr>
              <w:ind w:left="0"/>
            </w:pPr>
            <w:r>
              <w:fldChar w:fldCharType="begin">
                <w:ffData>
                  <w:name w:val=""/>
                  <w:enabled/>
                  <w:calcOnExit w:val="0"/>
                  <w:helpText w:type="text" w:val="tick if "/>
                  <w:statusText w:type="text" w:val="Not applicable"/>
                  <w:checkBox>
                    <w:sizeAuto/>
                    <w:default w:val="0"/>
                  </w:checkBox>
                </w:ffData>
              </w:fldChar>
            </w:r>
            <w:r>
              <w:instrText xml:space="preserve"> FORMCHECKBOX </w:instrText>
            </w:r>
            <w:r>
              <w:fldChar w:fldCharType="separate"/>
            </w:r>
            <w:r>
              <w:fldChar w:fldCharType="end"/>
            </w:r>
            <w:r w:rsidR="002A627D">
              <w:t xml:space="preserve"> Not applicable</w:t>
            </w:r>
          </w:p>
        </w:tc>
      </w:tr>
      <w:tr w:rsidR="002A627D" w14:paraId="41DE9E6F" w14:textId="77777777" w:rsidTr="00A1128E">
        <w:tc>
          <w:tcPr>
            <w:tcW w:w="704" w:type="dxa"/>
          </w:tcPr>
          <w:p w14:paraId="1C9713F5" w14:textId="77777777" w:rsidR="002A627D" w:rsidRDefault="002A627D" w:rsidP="00A1128E">
            <w:r>
              <w:t>4</w:t>
            </w:r>
          </w:p>
        </w:tc>
        <w:tc>
          <w:tcPr>
            <w:tcW w:w="6946" w:type="dxa"/>
          </w:tcPr>
          <w:p w14:paraId="6AE55E97" w14:textId="225E02DA" w:rsidR="002A627D" w:rsidRPr="000C3258" w:rsidRDefault="000C3258" w:rsidP="000C3258">
            <w:pPr>
              <w:ind w:left="0"/>
              <w:rPr>
                <w:szCs w:val="18"/>
              </w:rPr>
            </w:pPr>
            <w:r w:rsidRPr="000C3258">
              <w:rPr>
                <w:szCs w:val="18"/>
              </w:rPr>
              <w:t>Stability</w:t>
            </w:r>
            <w:r w:rsidRPr="000C3258">
              <w:rPr>
                <w:spacing w:val="-5"/>
                <w:szCs w:val="18"/>
              </w:rPr>
              <w:t xml:space="preserve"> </w:t>
            </w:r>
            <w:r w:rsidRPr="000C3258">
              <w:rPr>
                <w:szCs w:val="18"/>
              </w:rPr>
              <w:t>data</w:t>
            </w:r>
            <w:r w:rsidRPr="000C3258">
              <w:rPr>
                <w:spacing w:val="-3"/>
                <w:szCs w:val="18"/>
              </w:rPr>
              <w:t xml:space="preserve"> </w:t>
            </w:r>
            <w:r w:rsidRPr="000C3258">
              <w:rPr>
                <w:szCs w:val="18"/>
              </w:rPr>
              <w:t>has</w:t>
            </w:r>
            <w:r w:rsidRPr="000C3258">
              <w:rPr>
                <w:spacing w:val="-5"/>
                <w:szCs w:val="18"/>
              </w:rPr>
              <w:t xml:space="preserve"> </w:t>
            </w:r>
            <w:r w:rsidRPr="000C3258">
              <w:rPr>
                <w:szCs w:val="18"/>
              </w:rPr>
              <w:t>been/ will</w:t>
            </w:r>
            <w:r w:rsidRPr="000C3258">
              <w:rPr>
                <w:spacing w:val="-3"/>
                <w:szCs w:val="18"/>
              </w:rPr>
              <w:t xml:space="preserve"> </w:t>
            </w:r>
            <w:r w:rsidRPr="000C3258">
              <w:rPr>
                <w:szCs w:val="18"/>
              </w:rPr>
              <w:t>be</w:t>
            </w:r>
            <w:r w:rsidRPr="000C3258">
              <w:rPr>
                <w:spacing w:val="-3"/>
                <w:szCs w:val="18"/>
              </w:rPr>
              <w:t xml:space="preserve"> </w:t>
            </w:r>
            <w:r w:rsidRPr="000C3258">
              <w:rPr>
                <w:szCs w:val="18"/>
              </w:rPr>
              <w:t>generated</w:t>
            </w:r>
            <w:r w:rsidRPr="000C3258">
              <w:rPr>
                <w:spacing w:val="-3"/>
                <w:szCs w:val="18"/>
              </w:rPr>
              <w:t xml:space="preserve"> </w:t>
            </w:r>
            <w:r w:rsidRPr="000C3258">
              <w:rPr>
                <w:szCs w:val="18"/>
              </w:rPr>
              <w:t>on</w:t>
            </w:r>
            <w:r w:rsidRPr="000C3258">
              <w:rPr>
                <w:spacing w:val="-3"/>
                <w:szCs w:val="18"/>
              </w:rPr>
              <w:t xml:space="preserve"> </w:t>
            </w:r>
            <w:r w:rsidRPr="000C3258">
              <w:rPr>
                <w:szCs w:val="18"/>
              </w:rPr>
              <w:t>the</w:t>
            </w:r>
            <w:r w:rsidRPr="000C3258">
              <w:rPr>
                <w:spacing w:val="-7"/>
                <w:szCs w:val="18"/>
              </w:rPr>
              <w:t xml:space="preserve"> </w:t>
            </w:r>
            <w:r w:rsidRPr="000C3258">
              <w:rPr>
                <w:szCs w:val="18"/>
              </w:rPr>
              <w:t>first two</w:t>
            </w:r>
            <w:r w:rsidRPr="000C3258">
              <w:rPr>
                <w:spacing w:val="-3"/>
                <w:szCs w:val="18"/>
              </w:rPr>
              <w:t xml:space="preserve"> </w:t>
            </w:r>
            <w:r w:rsidRPr="000C3258">
              <w:rPr>
                <w:szCs w:val="18"/>
              </w:rPr>
              <w:t>production</w:t>
            </w:r>
            <w:r w:rsidRPr="000C3258">
              <w:rPr>
                <w:spacing w:val="-3"/>
                <w:szCs w:val="18"/>
              </w:rPr>
              <w:t xml:space="preserve"> </w:t>
            </w:r>
            <w:r w:rsidRPr="000C3258">
              <w:rPr>
                <w:szCs w:val="18"/>
              </w:rPr>
              <w:t>batches of the new flavour/ fragrance/ colour variant.</w:t>
            </w:r>
          </w:p>
        </w:tc>
        <w:tc>
          <w:tcPr>
            <w:tcW w:w="2126" w:type="dxa"/>
          </w:tcPr>
          <w:p w14:paraId="24F0B864" w14:textId="526C0904" w:rsidR="002A627D" w:rsidRDefault="00232932" w:rsidP="00A1128E">
            <w:pPr>
              <w:ind w:left="0"/>
            </w:pPr>
            <w:r>
              <w:fldChar w:fldCharType="begin">
                <w:ffData>
                  <w:name w:val=""/>
                  <w:enabled/>
                  <w:calcOnExit w:val="0"/>
                  <w:helpText w:type="text" w:val="tick if "/>
                  <w:statusText w:type="text" w:val="Yes"/>
                  <w:checkBox>
                    <w:sizeAuto/>
                    <w:default w:val="0"/>
                  </w:checkBox>
                </w:ffData>
              </w:fldChar>
            </w:r>
            <w:r>
              <w:instrText xml:space="preserve"> FORMCHECKBOX </w:instrText>
            </w:r>
            <w:r>
              <w:fldChar w:fldCharType="separate"/>
            </w:r>
            <w:r>
              <w:fldChar w:fldCharType="end"/>
            </w:r>
            <w:r w:rsidR="002A627D" w:rsidRPr="009A2501">
              <w:t xml:space="preserve"> Yes</w:t>
            </w:r>
            <w:r w:rsidR="002A627D">
              <w:t xml:space="preserve"> </w:t>
            </w:r>
          </w:p>
        </w:tc>
      </w:tr>
    </w:tbl>
    <w:p w14:paraId="58754D60" w14:textId="77777777" w:rsidR="002A627D" w:rsidRPr="00181289" w:rsidRDefault="002A627D" w:rsidP="002A627D">
      <w:pPr>
        <w:pStyle w:val="Heading2"/>
      </w:pPr>
      <w:r w:rsidRPr="00181289">
        <w:t>Declaration</w:t>
      </w:r>
    </w:p>
    <w:p w14:paraId="2726411B" w14:textId="77777777" w:rsidR="002A627D" w:rsidRPr="009A2501" w:rsidRDefault="002A627D" w:rsidP="002A627D">
      <w:r>
        <w:t>I declare that</w:t>
      </w:r>
      <w:r w:rsidRPr="009A2501">
        <w:t>:</w:t>
      </w:r>
    </w:p>
    <w:p w14:paraId="019C6B80" w14:textId="6FFB0F09" w:rsidR="002A627D" w:rsidRPr="009A2501" w:rsidRDefault="002A627D" w:rsidP="002A627D">
      <w:pPr>
        <w:pStyle w:val="ListBullet"/>
        <w:tabs>
          <w:tab w:val="left" w:pos="1560"/>
          <w:tab w:val="left" w:pos="2694"/>
        </w:tabs>
      </w:pPr>
      <w:r>
        <w:t>The information</w:t>
      </w:r>
      <w:r w:rsidR="006B09CA">
        <w:t xml:space="preserve"> and assurances</w:t>
      </w:r>
      <w:r>
        <w:t xml:space="preserve"> I have provided above </w:t>
      </w:r>
      <w:r w:rsidR="006B09CA">
        <w:t>are</w:t>
      </w:r>
      <w:r>
        <w:t xml:space="preserve"> true and correct.</w:t>
      </w:r>
      <w:r>
        <w:tab/>
      </w:r>
      <w:r w:rsidR="00BC59E3">
        <w:fldChar w:fldCharType="begin">
          <w:ffData>
            <w:name w:val=""/>
            <w:enabled/>
            <w:calcOnExit w:val="0"/>
            <w:helpText w:type="text" w:val="tick if "/>
            <w:statusText w:type="text" w:val="Yes"/>
            <w:checkBox>
              <w:sizeAuto/>
              <w:default w:val="0"/>
            </w:checkBox>
          </w:ffData>
        </w:fldChar>
      </w:r>
      <w:r w:rsidR="00BC59E3">
        <w:instrText xml:space="preserve"> FORMCHECKBOX </w:instrText>
      </w:r>
      <w:r w:rsidR="00BC59E3">
        <w:fldChar w:fldCharType="separate"/>
      </w:r>
      <w:r w:rsidR="00BC59E3">
        <w:fldChar w:fldCharType="end"/>
      </w:r>
      <w:r>
        <w:t xml:space="preserve"> </w:t>
      </w:r>
      <w:r w:rsidRPr="009A2501">
        <w:t xml:space="preserve">Yes </w:t>
      </w:r>
    </w:p>
    <w:p w14:paraId="68D4B3F0" w14:textId="104B9728" w:rsidR="002A627D" w:rsidRPr="009A2501" w:rsidRDefault="002A627D" w:rsidP="002A627D">
      <w:pPr>
        <w:pStyle w:val="ListBullet"/>
        <w:tabs>
          <w:tab w:val="left" w:pos="1560"/>
          <w:tab w:val="left" w:pos="2694"/>
        </w:tabs>
      </w:pPr>
      <w:r>
        <w:t xml:space="preserve">I am authorised to make this declaration and provide these assurances. </w:t>
      </w:r>
      <w:r w:rsidRPr="009A2501">
        <w:tab/>
      </w:r>
      <w:r w:rsidR="00BC59E3">
        <w:fldChar w:fldCharType="begin">
          <w:ffData>
            <w:name w:val=""/>
            <w:enabled/>
            <w:calcOnExit w:val="0"/>
            <w:helpText w:type="text" w:val="tick if "/>
            <w:statusText w:type="text" w:val="Yes"/>
            <w:checkBox>
              <w:sizeAuto/>
              <w:default w:val="0"/>
            </w:checkBox>
          </w:ffData>
        </w:fldChar>
      </w:r>
      <w:r w:rsidR="00BC59E3">
        <w:instrText xml:space="preserve"> FORMCHECKBOX </w:instrText>
      </w:r>
      <w:r w:rsidR="00BC59E3">
        <w:fldChar w:fldCharType="separate"/>
      </w:r>
      <w:r w:rsidR="00BC59E3">
        <w:fldChar w:fldCharType="end"/>
      </w:r>
      <w:r>
        <w:t xml:space="preserve"> </w:t>
      </w:r>
      <w:r w:rsidRPr="009A2501">
        <w:t>Yes</w:t>
      </w:r>
    </w:p>
    <w:p w14:paraId="4307DEFF" w14:textId="77777777" w:rsidR="002A627D" w:rsidRDefault="002A627D" w:rsidP="002A627D"/>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2884"/>
        <w:gridCol w:w="779"/>
        <w:gridCol w:w="3674"/>
      </w:tblGrid>
      <w:tr w:rsidR="002A627D" w:rsidRPr="009A2501" w14:paraId="42AD57DE" w14:textId="77777777" w:rsidTr="00A1128E">
        <w:trPr>
          <w:cantSplit/>
          <w:trHeight w:val="20"/>
        </w:trPr>
        <w:tc>
          <w:tcPr>
            <w:tcW w:w="2586" w:type="dxa"/>
            <w:tcBorders>
              <w:top w:val="nil"/>
              <w:left w:val="nil"/>
              <w:bottom w:val="nil"/>
              <w:right w:val="single" w:sz="4" w:space="0" w:color="auto"/>
            </w:tcBorders>
            <w:vAlign w:val="center"/>
          </w:tcPr>
          <w:p w14:paraId="2002B5A7" w14:textId="77777777" w:rsidR="002A627D" w:rsidRPr="009A2501" w:rsidRDefault="002A627D" w:rsidP="00A1128E">
            <w:r w:rsidRPr="009A2501">
              <w:t xml:space="preserve">Name </w:t>
            </w:r>
          </w:p>
        </w:tc>
        <w:tc>
          <w:tcPr>
            <w:tcW w:w="7337" w:type="dxa"/>
            <w:gridSpan w:val="3"/>
            <w:tcBorders>
              <w:left w:val="single" w:sz="4" w:space="0" w:color="auto"/>
            </w:tcBorders>
            <w:vAlign w:val="center"/>
          </w:tcPr>
          <w:p w14:paraId="22FF996B" w14:textId="170FE237" w:rsidR="002A627D" w:rsidRPr="009A2501" w:rsidRDefault="00BC59E3" w:rsidP="00A1128E">
            <w:r>
              <w:fldChar w:fldCharType="begin">
                <w:ffData>
                  <w:name w:val=""/>
                  <w:enabled/>
                  <w:calcOnExit w:val="0"/>
                  <w:helpText w:type="text" w:val="provide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627D" w:rsidRPr="009A2501" w14:paraId="62679BFA" w14:textId="77777777" w:rsidTr="00A1128E">
        <w:trPr>
          <w:cantSplit/>
          <w:trHeight w:val="20"/>
        </w:trPr>
        <w:tc>
          <w:tcPr>
            <w:tcW w:w="2586" w:type="dxa"/>
            <w:tcBorders>
              <w:top w:val="nil"/>
              <w:left w:val="nil"/>
              <w:bottom w:val="nil"/>
              <w:right w:val="single" w:sz="4" w:space="0" w:color="auto"/>
            </w:tcBorders>
            <w:vAlign w:val="center"/>
          </w:tcPr>
          <w:p w14:paraId="0F10A9C1" w14:textId="77777777" w:rsidR="002A627D" w:rsidRPr="009A2501" w:rsidRDefault="002A627D" w:rsidP="00A1128E">
            <w:r>
              <w:t>Position (e.g. regulatory affairs officer, agent of the sponsor)</w:t>
            </w:r>
          </w:p>
        </w:tc>
        <w:tc>
          <w:tcPr>
            <w:tcW w:w="7337" w:type="dxa"/>
            <w:gridSpan w:val="3"/>
            <w:tcBorders>
              <w:left w:val="single" w:sz="4" w:space="0" w:color="auto"/>
            </w:tcBorders>
            <w:vAlign w:val="center"/>
          </w:tcPr>
          <w:p w14:paraId="0D4D1D3E" w14:textId="2B2FA29A" w:rsidR="002A627D" w:rsidRDefault="00BC59E3" w:rsidP="00A1128E">
            <w:r>
              <w:fldChar w:fldCharType="begin">
                <w:ffData>
                  <w:name w:val=""/>
                  <w:enabled/>
                  <w:calcOnExit w:val="0"/>
                  <w:helpText w:type="text" w:val="provide the date of signing"/>
                  <w:statusText w:type="text" w:val="Signatory 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627D" w:rsidRPr="009A2501" w14:paraId="3FACE2B0" w14:textId="77777777" w:rsidTr="00A1128E">
        <w:trPr>
          <w:cantSplit/>
          <w:trHeight w:val="20"/>
        </w:trPr>
        <w:tc>
          <w:tcPr>
            <w:tcW w:w="2586" w:type="dxa"/>
            <w:tcBorders>
              <w:top w:val="nil"/>
              <w:left w:val="nil"/>
              <w:bottom w:val="nil"/>
              <w:right w:val="single" w:sz="4" w:space="0" w:color="auto"/>
            </w:tcBorders>
            <w:vAlign w:val="center"/>
          </w:tcPr>
          <w:p w14:paraId="25E0DA1E" w14:textId="77777777" w:rsidR="00500DEF" w:rsidRDefault="00500DEF" w:rsidP="00A1128E"/>
          <w:p w14:paraId="5DCC5D42" w14:textId="4EA83407" w:rsidR="002A627D" w:rsidRPr="009A2501" w:rsidRDefault="002A627D" w:rsidP="00A1128E">
            <w:r w:rsidRPr="009A2501">
              <w:t>Signature</w:t>
            </w:r>
          </w:p>
        </w:tc>
        <w:tc>
          <w:tcPr>
            <w:tcW w:w="2884" w:type="dxa"/>
            <w:tcBorders>
              <w:left w:val="single" w:sz="4" w:space="0" w:color="auto"/>
            </w:tcBorders>
            <w:vAlign w:val="center"/>
          </w:tcPr>
          <w:p w14:paraId="70311DCE" w14:textId="4B08A703" w:rsidR="002A627D" w:rsidRPr="009A2501" w:rsidRDefault="00500DEF" w:rsidP="00A1128E">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 w:type="dxa"/>
            <w:tcBorders>
              <w:bottom w:val="nil"/>
            </w:tcBorders>
            <w:vAlign w:val="center"/>
          </w:tcPr>
          <w:p w14:paraId="2751627F" w14:textId="77777777" w:rsidR="002A627D" w:rsidRPr="009A2501" w:rsidRDefault="002A627D" w:rsidP="00A1128E">
            <w:r w:rsidRPr="009A2501">
              <w:t>Date</w:t>
            </w:r>
          </w:p>
        </w:tc>
        <w:tc>
          <w:tcPr>
            <w:tcW w:w="3674" w:type="dxa"/>
            <w:vAlign w:val="center"/>
          </w:tcPr>
          <w:p w14:paraId="783C62F2" w14:textId="588CBE0B" w:rsidR="002A627D" w:rsidRPr="009A2501" w:rsidRDefault="00BC59E3" w:rsidP="00A1128E">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548493" w14:textId="77777777" w:rsidR="002A627D" w:rsidRDefault="002A627D" w:rsidP="002A627D"/>
    <w:sectPr w:rsidR="002A627D" w:rsidSect="00D3276C">
      <w:headerReference w:type="even" r:id="rId27"/>
      <w:headerReference w:type="default" r:id="rId28"/>
      <w:footerReference w:type="even" r:id="rId29"/>
      <w:footerReference w:type="default" r:id="rId30"/>
      <w:headerReference w:type="first" r:id="rId31"/>
      <w:footerReference w:type="first" r:id="rId3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8302" w14:textId="77777777" w:rsidR="00B76872" w:rsidRDefault="00B76872" w:rsidP="000B1A45">
      <w:r>
        <w:separator/>
      </w:r>
    </w:p>
  </w:endnote>
  <w:endnote w:type="continuationSeparator" w:id="0">
    <w:p w14:paraId="63865691" w14:textId="77777777" w:rsidR="00B76872" w:rsidRDefault="00B76872"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4834" w14:textId="03CEB766" w:rsidR="00C92587" w:rsidRDefault="00C92587">
    <w:pPr>
      <w:pStyle w:val="Footer"/>
    </w:pPr>
    <w:r>
      <w:rPr>
        <w:noProof/>
      </w:rPr>
      <mc:AlternateContent>
        <mc:Choice Requires="wps">
          <w:drawing>
            <wp:anchor distT="0" distB="0" distL="0" distR="0" simplePos="0" relativeHeight="251658245" behindDoc="0" locked="0" layoutInCell="1" allowOverlap="1" wp14:anchorId="2C5E6C4B" wp14:editId="42895CF9">
              <wp:simplePos x="635" y="635"/>
              <wp:positionH relativeFrom="page">
                <wp:align>center</wp:align>
              </wp:positionH>
              <wp:positionV relativeFrom="page">
                <wp:align>bottom</wp:align>
              </wp:positionV>
              <wp:extent cx="551815" cy="376555"/>
              <wp:effectExtent l="0" t="0" r="635" b="0"/>
              <wp:wrapNone/>
              <wp:docPr id="404412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C8D2D7" w14:textId="6E4D6B61"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E6C4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7C8D2D7" w14:textId="6E4D6B61"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3989" w14:textId="0E566E43" w:rsidR="006D7E16" w:rsidRPr="002C3C78" w:rsidRDefault="00C92587" w:rsidP="009D5FEA">
    <w:pPr>
      <w:pStyle w:val="Footer"/>
      <w:spacing w:after="0"/>
    </w:pPr>
    <w:r>
      <w:rPr>
        <w:noProof/>
      </w:rPr>
      <mc:AlternateContent>
        <mc:Choice Requires="wps">
          <w:drawing>
            <wp:anchor distT="0" distB="0" distL="0" distR="0" simplePos="0" relativeHeight="251658246" behindDoc="0" locked="0" layoutInCell="1" allowOverlap="1" wp14:anchorId="01AD0680" wp14:editId="7C6BAA8C">
              <wp:simplePos x="720725" y="10144760"/>
              <wp:positionH relativeFrom="page">
                <wp:align>center</wp:align>
              </wp:positionH>
              <wp:positionV relativeFrom="page">
                <wp:align>bottom</wp:align>
              </wp:positionV>
              <wp:extent cx="551815" cy="376555"/>
              <wp:effectExtent l="0" t="0" r="635" b="0"/>
              <wp:wrapNone/>
              <wp:docPr id="7810248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5537E2" w14:textId="3B4D9FE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D0680"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75537E2" w14:textId="3B4D9FE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v:textbox>
              <w10:wrap anchorx="page" anchory="page"/>
            </v:shape>
          </w:pict>
        </mc:Fallback>
      </mc:AlternateContent>
    </w:r>
    <w:r w:rsidR="000C3258">
      <w:t xml:space="preserve">Assurances to accompany an OTC new medicine N1 application, </w:t>
    </w:r>
    <w:r w:rsidR="00727617">
      <w:t>January 2026</w:t>
    </w:r>
  </w:p>
  <w:p w14:paraId="2BA3217A" w14:textId="178AF928" w:rsidR="00212A35" w:rsidRPr="002C3C78" w:rsidRDefault="00212A35" w:rsidP="009D5FEA">
    <w:pPr>
      <w:pStyle w:val="Footer"/>
      <w:spacing w:after="0"/>
    </w:pPr>
    <w:r w:rsidRPr="002C3C78">
      <w:tab/>
    </w:r>
    <w:sdt>
      <w:sdtPr>
        <w:id w:val="250395305"/>
        <w:docPartObj>
          <w:docPartGallery w:val="Page Numbers (Top of Page)"/>
          <w:docPartUnique/>
        </w:docPartObj>
      </w:sdtPr>
      <w:sdtContent>
        <w:r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Pr="002C3C78">
          <w:t xml:space="preserve"> of </w:t>
        </w:r>
        <w:r w:rsidR="009B4FA4">
          <w:fldChar w:fldCharType="begin"/>
        </w:r>
        <w:r w:rsidR="009B4FA4">
          <w:instrText xml:space="preserve"> NUMPAGES  </w:instrText>
        </w:r>
        <w:r w:rsidR="009B4FA4">
          <w:fldChar w:fldCharType="separate"/>
        </w:r>
        <w:r w:rsidR="009B4FA4">
          <w:rPr>
            <w:noProof/>
          </w:rPr>
          <w:t>3</w:t>
        </w:r>
        <w:r w:rsidR="009B4FA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848F" w14:textId="4AA80D6A" w:rsidR="00212A35" w:rsidRPr="002C3C78" w:rsidRDefault="00C92587" w:rsidP="009B4FA4">
    <w:pPr>
      <w:pStyle w:val="Footer"/>
      <w:spacing w:before="120" w:after="0"/>
    </w:pPr>
    <w:r>
      <w:rPr>
        <w:noProof/>
        <w:color w:val="006BA6"/>
      </w:rPr>
      <mc:AlternateContent>
        <mc:Choice Requires="wps">
          <w:drawing>
            <wp:anchor distT="0" distB="0" distL="0" distR="0" simplePos="0" relativeHeight="251658244" behindDoc="0" locked="0" layoutInCell="1" allowOverlap="1" wp14:anchorId="2C177593" wp14:editId="08E4782D">
              <wp:simplePos x="723900" y="9658350"/>
              <wp:positionH relativeFrom="page">
                <wp:align>center</wp:align>
              </wp:positionH>
              <wp:positionV relativeFrom="page">
                <wp:align>bottom</wp:align>
              </wp:positionV>
              <wp:extent cx="551815" cy="376555"/>
              <wp:effectExtent l="0" t="0" r="635" b="0"/>
              <wp:wrapNone/>
              <wp:docPr id="11345555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8FFEF2" w14:textId="53347177"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77593"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48FFEF2" w14:textId="53347177"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v:textbox>
              <w10:wrap anchorx="page" anchory="page"/>
            </v:shape>
          </w:pict>
        </mc:Fallback>
      </mc:AlternateContent>
    </w:r>
    <w:r w:rsidR="00405109" w:rsidRPr="00B16BE8">
      <w:rPr>
        <w:noProof/>
        <w:color w:val="006BA6"/>
      </w:rPr>
      <w:drawing>
        <wp:anchor distT="0" distB="0" distL="114300" distR="114300" simplePos="0" relativeHeight="251658240" behindDoc="1" locked="0" layoutInCell="1" allowOverlap="1" wp14:anchorId="35B30EB6" wp14:editId="31483AE7">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 xml:space="preserve">PO Box </w:t>
    </w:r>
    <w:r w:rsidR="009D14EE" w:rsidRPr="002C3C78">
      <w:t>100</w:t>
    </w:r>
    <w:r w:rsidR="009D14EE">
      <w:t>,</w:t>
    </w:r>
    <w:r w:rsidR="009D14EE" w:rsidRPr="002C3C78">
      <w:t xml:space="preserve"> Woden</w:t>
    </w:r>
    <w:r w:rsidR="006B52C8">
      <w:t>,</w:t>
    </w:r>
    <w:r w:rsidR="00212A35" w:rsidRPr="002C3C78">
      <w:t xml:space="preserve"> ACT</w:t>
    </w:r>
    <w:r w:rsidR="006B52C8">
      <w:t>,</w:t>
    </w:r>
    <w:r w:rsidR="00212A35" w:rsidRPr="002C3C78">
      <w:t xml:space="preserve"> 2606</w:t>
    </w:r>
    <w:r w:rsidR="00212A35" w:rsidRPr="002C3C78">
      <w:rPr>
        <w:rFonts w:ascii="Cambria" w:hAnsi="Cambria"/>
        <w:sz w:val="22"/>
        <w:szCs w:val="22"/>
      </w:rPr>
      <w:t xml:space="preserve"> </w:t>
    </w:r>
    <w:r w:rsidR="006B52C8">
      <w:rPr>
        <w:rFonts w:ascii="Cambria" w:hAnsi="Cambria"/>
        <w:sz w:val="22"/>
        <w:szCs w:val="22"/>
      </w:rPr>
      <w:t>-</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40 939 406 804</w:t>
    </w:r>
  </w:p>
  <w:p w14:paraId="03E658DD" w14:textId="42817946" w:rsidR="00212A35" w:rsidRPr="002C3C78" w:rsidRDefault="00212A35" w:rsidP="00212A35">
    <w:pPr>
      <w:spacing w:after="0"/>
      <w:rPr>
        <w:rStyle w:val="FooterChar"/>
      </w:rPr>
    </w:pPr>
    <w:r w:rsidRPr="00B16BE8">
      <w:rPr>
        <w:rStyle w:val="FooterChar"/>
        <w:color w:val="006BA6"/>
      </w:rPr>
      <w:t xml:space="preserve">Phone: </w:t>
    </w:r>
    <w:r w:rsidRPr="002C3C78">
      <w:rPr>
        <w:rStyle w:val="FooterChar"/>
      </w:rPr>
      <w:t xml:space="preserve">1800 020 653 </w:t>
    </w:r>
    <w:r w:rsidR="006B52C8">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sidR="006B52C8">
      <w:rPr>
        <w:rStyle w:val="FooterChar"/>
      </w:rPr>
      <w:t>-</w:t>
    </w:r>
    <w:r w:rsidRPr="002C3C78">
      <w:rPr>
        <w:rStyle w:val="FooterChar"/>
      </w:rPr>
      <w:t xml:space="preserve"> </w:t>
    </w:r>
    <w:hyperlink r:id="rId2" w:history="1">
      <w:r w:rsidR="00172699" w:rsidRPr="00E627C8">
        <w:rPr>
          <w:rStyle w:val="Hyperlink"/>
          <w:rFonts w:cstheme="majorHAnsi"/>
          <w:sz w:val="18"/>
          <w:szCs w:val="14"/>
        </w:rPr>
        <w:t>https://www.tga.gov.au</w:t>
      </w:r>
    </w:hyperlink>
  </w:p>
  <w:p w14:paraId="36EBD3E1" w14:textId="7B059770" w:rsidR="00212A35" w:rsidRPr="009B4FA4" w:rsidRDefault="00212A35" w:rsidP="009B4FA4">
    <w:pPr>
      <w:pStyle w:val="Reference"/>
      <w:spacing w:before="60"/>
      <w:rPr>
        <w:sz w:val="18"/>
        <w:szCs w:val="18"/>
      </w:rPr>
    </w:pPr>
    <w:r w:rsidRPr="009B4FA4">
      <w:rPr>
        <w:sz w:val="18"/>
        <w:szCs w:val="18"/>
      </w:rPr>
      <w:t xml:space="preserve">Publication </w:t>
    </w:r>
    <w:r w:rsidR="000C3258">
      <w:rPr>
        <w:sz w:val="18"/>
        <w:szCs w:val="18"/>
      </w:rPr>
      <w:t>D25-</w:t>
    </w:r>
    <w:r w:rsidR="00BA41F6">
      <w:rPr>
        <w:sz w:val="18"/>
        <w:szCs w:val="18"/>
      </w:rPr>
      <w:t>4960955</w:t>
    </w:r>
  </w:p>
  <w:p w14:paraId="102C1E0E"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3FB3" w14:textId="77777777" w:rsidR="00B76872" w:rsidRDefault="00B76872" w:rsidP="000B1A45">
      <w:r>
        <w:separator/>
      </w:r>
    </w:p>
  </w:footnote>
  <w:footnote w:type="continuationSeparator" w:id="0">
    <w:p w14:paraId="1BF5D895" w14:textId="77777777" w:rsidR="00B76872" w:rsidRDefault="00B76872"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68BF" w14:textId="4A67E6E6" w:rsidR="00C92587" w:rsidRDefault="00C92587">
    <w:pPr>
      <w:pStyle w:val="Header"/>
    </w:pPr>
    <w:r>
      <w:rPr>
        <w:noProof/>
      </w:rPr>
      <mc:AlternateContent>
        <mc:Choice Requires="wps">
          <w:drawing>
            <wp:anchor distT="0" distB="0" distL="0" distR="0" simplePos="0" relativeHeight="251658242" behindDoc="0" locked="0" layoutInCell="1" allowOverlap="1" wp14:anchorId="0F11DF79" wp14:editId="43AB2654">
              <wp:simplePos x="635" y="635"/>
              <wp:positionH relativeFrom="page">
                <wp:align>center</wp:align>
              </wp:positionH>
              <wp:positionV relativeFrom="page">
                <wp:align>top</wp:align>
              </wp:positionV>
              <wp:extent cx="551815" cy="376555"/>
              <wp:effectExtent l="0" t="0" r="635" b="4445"/>
              <wp:wrapNone/>
              <wp:docPr id="14896437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98D0C6" w14:textId="3C8E2A9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1DF7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798D0C6" w14:textId="3C8E2A9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CDF3" w14:textId="1232E60B" w:rsidR="00C92587" w:rsidRDefault="00C92587">
    <w:pPr>
      <w:pStyle w:val="Header"/>
    </w:pPr>
    <w:r>
      <w:rPr>
        <w:noProof/>
      </w:rPr>
      <mc:AlternateContent>
        <mc:Choice Requires="wps">
          <w:drawing>
            <wp:anchor distT="0" distB="0" distL="0" distR="0" simplePos="0" relativeHeight="251658243" behindDoc="0" locked="0" layoutInCell="1" allowOverlap="1" wp14:anchorId="45AFDFD4" wp14:editId="3AE39FD7">
              <wp:simplePos x="720725" y="180975"/>
              <wp:positionH relativeFrom="page">
                <wp:align>center</wp:align>
              </wp:positionH>
              <wp:positionV relativeFrom="page">
                <wp:align>top</wp:align>
              </wp:positionV>
              <wp:extent cx="551815" cy="376555"/>
              <wp:effectExtent l="0" t="0" r="635" b="4445"/>
              <wp:wrapNone/>
              <wp:docPr id="2839373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C65448" w14:textId="2A9C27D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FDFD4"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3C65448" w14:textId="2A9C27D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E5CE" w14:textId="241889DB" w:rsidR="00C92587" w:rsidRDefault="00C92587">
    <w:pPr>
      <w:pStyle w:val="Header"/>
    </w:pPr>
    <w:r>
      <w:rPr>
        <w:noProof/>
      </w:rPr>
      <mc:AlternateContent>
        <mc:Choice Requires="wps">
          <w:drawing>
            <wp:anchor distT="0" distB="0" distL="0" distR="0" simplePos="0" relativeHeight="251658241" behindDoc="0" locked="0" layoutInCell="1" allowOverlap="1" wp14:anchorId="5C6D6276" wp14:editId="1BE948E3">
              <wp:simplePos x="723900" y="180975"/>
              <wp:positionH relativeFrom="page">
                <wp:align>center</wp:align>
              </wp:positionH>
              <wp:positionV relativeFrom="page">
                <wp:align>top</wp:align>
              </wp:positionV>
              <wp:extent cx="551815" cy="376555"/>
              <wp:effectExtent l="0" t="0" r="635" b="4445"/>
              <wp:wrapNone/>
              <wp:docPr id="10173935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BFD7F4" w14:textId="1CCC814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6D627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ABFD7F4" w14:textId="1CCC8149" w:rsidR="00C92587" w:rsidRPr="00C92587" w:rsidRDefault="00C92587" w:rsidP="00C92587">
                    <w:pPr>
                      <w:spacing w:after="0"/>
                      <w:rPr>
                        <w:rFonts w:ascii="Calibri" w:eastAsia="Calibri" w:hAnsi="Calibri" w:cs="Calibri"/>
                        <w:noProof/>
                        <w:color w:val="FF0000"/>
                        <w:sz w:val="24"/>
                        <w:szCs w:val="24"/>
                      </w:rPr>
                    </w:pPr>
                    <w:r w:rsidRPr="00C9258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0FA2066A"/>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2D14AC2"/>
    <w:multiLevelType w:val="hybridMultilevel"/>
    <w:tmpl w:val="54363572"/>
    <w:lvl w:ilvl="0" w:tplc="AC22130E">
      <w:start w:val="1"/>
      <w:numFmt w:val="bullet"/>
      <w:lvlText w:val=""/>
      <w:lvlJc w:val="left"/>
      <w:pPr>
        <w:ind w:left="720" w:hanging="360"/>
      </w:pPr>
      <w:rPr>
        <w:rFonts w:ascii="Symbol" w:hAnsi="Symbol"/>
      </w:rPr>
    </w:lvl>
    <w:lvl w:ilvl="1" w:tplc="53147C14">
      <w:start w:val="1"/>
      <w:numFmt w:val="bullet"/>
      <w:lvlText w:val=""/>
      <w:lvlJc w:val="left"/>
      <w:pPr>
        <w:ind w:left="720" w:hanging="360"/>
      </w:pPr>
      <w:rPr>
        <w:rFonts w:ascii="Symbol" w:hAnsi="Symbol"/>
      </w:rPr>
    </w:lvl>
    <w:lvl w:ilvl="2" w:tplc="AE3494EE">
      <w:start w:val="1"/>
      <w:numFmt w:val="bullet"/>
      <w:lvlText w:val=""/>
      <w:lvlJc w:val="left"/>
      <w:pPr>
        <w:ind w:left="720" w:hanging="360"/>
      </w:pPr>
      <w:rPr>
        <w:rFonts w:ascii="Symbol" w:hAnsi="Symbol"/>
      </w:rPr>
    </w:lvl>
    <w:lvl w:ilvl="3" w:tplc="D71ABB82">
      <w:start w:val="1"/>
      <w:numFmt w:val="bullet"/>
      <w:lvlText w:val=""/>
      <w:lvlJc w:val="left"/>
      <w:pPr>
        <w:ind w:left="720" w:hanging="360"/>
      </w:pPr>
      <w:rPr>
        <w:rFonts w:ascii="Symbol" w:hAnsi="Symbol"/>
      </w:rPr>
    </w:lvl>
    <w:lvl w:ilvl="4" w:tplc="E5FCAD90">
      <w:start w:val="1"/>
      <w:numFmt w:val="bullet"/>
      <w:lvlText w:val=""/>
      <w:lvlJc w:val="left"/>
      <w:pPr>
        <w:ind w:left="720" w:hanging="360"/>
      </w:pPr>
      <w:rPr>
        <w:rFonts w:ascii="Symbol" w:hAnsi="Symbol"/>
      </w:rPr>
    </w:lvl>
    <w:lvl w:ilvl="5" w:tplc="FEFA4D12">
      <w:start w:val="1"/>
      <w:numFmt w:val="bullet"/>
      <w:lvlText w:val=""/>
      <w:lvlJc w:val="left"/>
      <w:pPr>
        <w:ind w:left="720" w:hanging="360"/>
      </w:pPr>
      <w:rPr>
        <w:rFonts w:ascii="Symbol" w:hAnsi="Symbol"/>
      </w:rPr>
    </w:lvl>
    <w:lvl w:ilvl="6" w:tplc="2834A6FE">
      <w:start w:val="1"/>
      <w:numFmt w:val="bullet"/>
      <w:lvlText w:val=""/>
      <w:lvlJc w:val="left"/>
      <w:pPr>
        <w:ind w:left="720" w:hanging="360"/>
      </w:pPr>
      <w:rPr>
        <w:rFonts w:ascii="Symbol" w:hAnsi="Symbol"/>
      </w:rPr>
    </w:lvl>
    <w:lvl w:ilvl="7" w:tplc="F4202CE2">
      <w:start w:val="1"/>
      <w:numFmt w:val="bullet"/>
      <w:lvlText w:val=""/>
      <w:lvlJc w:val="left"/>
      <w:pPr>
        <w:ind w:left="720" w:hanging="360"/>
      </w:pPr>
      <w:rPr>
        <w:rFonts w:ascii="Symbol" w:hAnsi="Symbol"/>
      </w:rPr>
    </w:lvl>
    <w:lvl w:ilvl="8" w:tplc="5EBE2200">
      <w:start w:val="1"/>
      <w:numFmt w:val="bullet"/>
      <w:lvlText w:val=""/>
      <w:lvlJc w:val="left"/>
      <w:pPr>
        <w:ind w:left="720" w:hanging="360"/>
      </w:pPr>
      <w:rPr>
        <w:rFonts w:ascii="Symbol" w:hAnsi="Symbol"/>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0AE224A"/>
    <w:multiLevelType w:val="hybridMultilevel"/>
    <w:tmpl w:val="AC0863D2"/>
    <w:lvl w:ilvl="0" w:tplc="A31CD59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8141F"/>
    <w:multiLevelType w:val="hybridMultilevel"/>
    <w:tmpl w:val="34C61A9A"/>
    <w:lvl w:ilvl="0" w:tplc="EAE6388E">
      <w:start w:val="1"/>
      <w:numFmt w:val="bullet"/>
      <w:lvlText w:val=""/>
      <w:lvlJc w:val="left"/>
      <w:pPr>
        <w:ind w:left="720" w:hanging="360"/>
      </w:pPr>
      <w:rPr>
        <w:rFonts w:ascii="Symbol" w:hAnsi="Symbol"/>
      </w:rPr>
    </w:lvl>
    <w:lvl w:ilvl="1" w:tplc="2196BA36">
      <w:start w:val="1"/>
      <w:numFmt w:val="bullet"/>
      <w:lvlText w:val=""/>
      <w:lvlJc w:val="left"/>
      <w:pPr>
        <w:ind w:left="720" w:hanging="360"/>
      </w:pPr>
      <w:rPr>
        <w:rFonts w:ascii="Symbol" w:hAnsi="Symbol"/>
      </w:rPr>
    </w:lvl>
    <w:lvl w:ilvl="2" w:tplc="42423D68">
      <w:start w:val="1"/>
      <w:numFmt w:val="bullet"/>
      <w:lvlText w:val=""/>
      <w:lvlJc w:val="left"/>
      <w:pPr>
        <w:ind w:left="720" w:hanging="360"/>
      </w:pPr>
      <w:rPr>
        <w:rFonts w:ascii="Symbol" w:hAnsi="Symbol"/>
      </w:rPr>
    </w:lvl>
    <w:lvl w:ilvl="3" w:tplc="17BAA582">
      <w:start w:val="1"/>
      <w:numFmt w:val="bullet"/>
      <w:lvlText w:val=""/>
      <w:lvlJc w:val="left"/>
      <w:pPr>
        <w:ind w:left="720" w:hanging="360"/>
      </w:pPr>
      <w:rPr>
        <w:rFonts w:ascii="Symbol" w:hAnsi="Symbol"/>
      </w:rPr>
    </w:lvl>
    <w:lvl w:ilvl="4" w:tplc="EDE61D76">
      <w:start w:val="1"/>
      <w:numFmt w:val="bullet"/>
      <w:lvlText w:val=""/>
      <w:lvlJc w:val="left"/>
      <w:pPr>
        <w:ind w:left="720" w:hanging="360"/>
      </w:pPr>
      <w:rPr>
        <w:rFonts w:ascii="Symbol" w:hAnsi="Symbol"/>
      </w:rPr>
    </w:lvl>
    <w:lvl w:ilvl="5" w:tplc="89621148">
      <w:start w:val="1"/>
      <w:numFmt w:val="bullet"/>
      <w:lvlText w:val=""/>
      <w:lvlJc w:val="left"/>
      <w:pPr>
        <w:ind w:left="720" w:hanging="360"/>
      </w:pPr>
      <w:rPr>
        <w:rFonts w:ascii="Symbol" w:hAnsi="Symbol"/>
      </w:rPr>
    </w:lvl>
    <w:lvl w:ilvl="6" w:tplc="69B0E5FC">
      <w:start w:val="1"/>
      <w:numFmt w:val="bullet"/>
      <w:lvlText w:val=""/>
      <w:lvlJc w:val="left"/>
      <w:pPr>
        <w:ind w:left="720" w:hanging="360"/>
      </w:pPr>
      <w:rPr>
        <w:rFonts w:ascii="Symbol" w:hAnsi="Symbol"/>
      </w:rPr>
    </w:lvl>
    <w:lvl w:ilvl="7" w:tplc="B67E8618">
      <w:start w:val="1"/>
      <w:numFmt w:val="bullet"/>
      <w:lvlText w:val=""/>
      <w:lvlJc w:val="left"/>
      <w:pPr>
        <w:ind w:left="720" w:hanging="360"/>
      </w:pPr>
      <w:rPr>
        <w:rFonts w:ascii="Symbol" w:hAnsi="Symbol"/>
      </w:rPr>
    </w:lvl>
    <w:lvl w:ilvl="8" w:tplc="C8F28BEA">
      <w:start w:val="1"/>
      <w:numFmt w:val="bullet"/>
      <w:lvlText w:val=""/>
      <w:lvlJc w:val="left"/>
      <w:pPr>
        <w:ind w:left="720" w:hanging="360"/>
      </w:pPr>
      <w:rPr>
        <w:rFonts w:ascii="Symbol" w:hAnsi="Symbol"/>
      </w:rPr>
    </w:lvl>
  </w:abstractNum>
  <w:abstractNum w:abstractNumId="14"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1BF53E37"/>
    <w:multiLevelType w:val="hybridMultilevel"/>
    <w:tmpl w:val="2AE87E4C"/>
    <w:lvl w:ilvl="0" w:tplc="CE0C1E24">
      <w:numFmt w:val="bullet"/>
      <w:lvlText w:val=""/>
      <w:lvlJc w:val="left"/>
      <w:pPr>
        <w:ind w:left="456" w:hanging="284"/>
      </w:pPr>
      <w:rPr>
        <w:rFonts w:ascii="Symbol" w:eastAsia="Symbol" w:hAnsi="Symbol" w:cs="Symbol" w:hint="default"/>
        <w:b w:val="0"/>
        <w:bCs w:val="0"/>
        <w:i w:val="0"/>
        <w:iCs w:val="0"/>
        <w:spacing w:val="0"/>
        <w:w w:val="100"/>
        <w:sz w:val="22"/>
        <w:szCs w:val="22"/>
        <w:lang w:val="en-US" w:eastAsia="en-US" w:bidi="ar-SA"/>
      </w:rPr>
    </w:lvl>
    <w:lvl w:ilvl="1" w:tplc="A2D0AB34">
      <w:numFmt w:val="bullet"/>
      <w:lvlText w:val="–"/>
      <w:lvlJc w:val="left"/>
      <w:pPr>
        <w:ind w:left="739" w:hanging="284"/>
      </w:pPr>
      <w:rPr>
        <w:rFonts w:ascii="Arial" w:eastAsia="Arial" w:hAnsi="Arial" w:cs="Arial" w:hint="default"/>
        <w:b w:val="0"/>
        <w:bCs w:val="0"/>
        <w:i w:val="0"/>
        <w:iCs w:val="0"/>
        <w:spacing w:val="0"/>
        <w:w w:val="100"/>
        <w:sz w:val="22"/>
        <w:szCs w:val="22"/>
        <w:lang w:val="en-US" w:eastAsia="en-US" w:bidi="ar-SA"/>
      </w:rPr>
    </w:lvl>
    <w:lvl w:ilvl="2" w:tplc="71FC6540">
      <w:numFmt w:val="bullet"/>
      <w:lvlText w:val="•"/>
      <w:lvlJc w:val="left"/>
      <w:pPr>
        <w:ind w:left="1571" w:hanging="284"/>
      </w:pPr>
      <w:rPr>
        <w:rFonts w:hint="default"/>
        <w:lang w:val="en-US" w:eastAsia="en-US" w:bidi="ar-SA"/>
      </w:rPr>
    </w:lvl>
    <w:lvl w:ilvl="3" w:tplc="E138CF3A">
      <w:numFmt w:val="bullet"/>
      <w:lvlText w:val="•"/>
      <w:lvlJc w:val="left"/>
      <w:pPr>
        <w:ind w:left="2402" w:hanging="284"/>
      </w:pPr>
      <w:rPr>
        <w:rFonts w:hint="default"/>
        <w:lang w:val="en-US" w:eastAsia="en-US" w:bidi="ar-SA"/>
      </w:rPr>
    </w:lvl>
    <w:lvl w:ilvl="4" w:tplc="7FA0BC60">
      <w:numFmt w:val="bullet"/>
      <w:lvlText w:val="•"/>
      <w:lvlJc w:val="left"/>
      <w:pPr>
        <w:ind w:left="3234" w:hanging="284"/>
      </w:pPr>
      <w:rPr>
        <w:rFonts w:hint="default"/>
        <w:lang w:val="en-US" w:eastAsia="en-US" w:bidi="ar-SA"/>
      </w:rPr>
    </w:lvl>
    <w:lvl w:ilvl="5" w:tplc="2F90219E">
      <w:numFmt w:val="bullet"/>
      <w:lvlText w:val="•"/>
      <w:lvlJc w:val="left"/>
      <w:pPr>
        <w:ind w:left="4065" w:hanging="284"/>
      </w:pPr>
      <w:rPr>
        <w:rFonts w:hint="default"/>
        <w:lang w:val="en-US" w:eastAsia="en-US" w:bidi="ar-SA"/>
      </w:rPr>
    </w:lvl>
    <w:lvl w:ilvl="6" w:tplc="F3C67E94">
      <w:numFmt w:val="bullet"/>
      <w:lvlText w:val="•"/>
      <w:lvlJc w:val="left"/>
      <w:pPr>
        <w:ind w:left="4896" w:hanging="284"/>
      </w:pPr>
      <w:rPr>
        <w:rFonts w:hint="default"/>
        <w:lang w:val="en-US" w:eastAsia="en-US" w:bidi="ar-SA"/>
      </w:rPr>
    </w:lvl>
    <w:lvl w:ilvl="7" w:tplc="5C58F4E8">
      <w:numFmt w:val="bullet"/>
      <w:lvlText w:val="•"/>
      <w:lvlJc w:val="left"/>
      <w:pPr>
        <w:ind w:left="5728" w:hanging="284"/>
      </w:pPr>
      <w:rPr>
        <w:rFonts w:hint="default"/>
        <w:lang w:val="en-US" w:eastAsia="en-US" w:bidi="ar-SA"/>
      </w:rPr>
    </w:lvl>
    <w:lvl w:ilvl="8" w:tplc="1EC25F6E">
      <w:numFmt w:val="bullet"/>
      <w:lvlText w:val="•"/>
      <w:lvlJc w:val="left"/>
      <w:pPr>
        <w:ind w:left="6559" w:hanging="284"/>
      </w:pPr>
      <w:rPr>
        <w:rFonts w:hint="default"/>
        <w:lang w:val="en-US" w:eastAsia="en-US" w:bidi="ar-SA"/>
      </w:rPr>
    </w:lvl>
  </w:abstractNum>
  <w:abstractNum w:abstractNumId="16" w15:restartNumberingAfterBreak="0">
    <w:nsid w:val="1BF77F02"/>
    <w:multiLevelType w:val="hybridMultilevel"/>
    <w:tmpl w:val="15E42F8E"/>
    <w:lvl w:ilvl="0" w:tplc="FFFFFFFF">
      <w:start w:val="1"/>
      <w:numFmt w:val="lowerLetter"/>
      <w:lvlText w:val="%1."/>
      <w:lvlJc w:val="left"/>
      <w:pPr>
        <w:ind w:left="571" w:hanging="428"/>
      </w:pPr>
      <w:rPr>
        <w:rFonts w:ascii="Arial" w:eastAsia="Arial" w:hAnsi="Arial" w:cs="Arial" w:hint="default"/>
        <w:b w:val="0"/>
        <w:bCs w:val="0"/>
        <w:i w:val="0"/>
        <w:iCs w:val="0"/>
        <w:spacing w:val="-2"/>
        <w:w w:val="100"/>
        <w:sz w:val="18"/>
        <w:szCs w:val="18"/>
        <w:lang w:val="en-US" w:eastAsia="en-US" w:bidi="ar-SA"/>
      </w:rPr>
    </w:lvl>
    <w:lvl w:ilvl="1" w:tplc="FFFFFFFF">
      <w:numFmt w:val="bullet"/>
      <w:lvlText w:val="•"/>
      <w:lvlJc w:val="left"/>
      <w:pPr>
        <w:ind w:left="1228" w:hanging="428"/>
      </w:pPr>
      <w:rPr>
        <w:rFonts w:hint="default"/>
        <w:lang w:val="en-US" w:eastAsia="en-US" w:bidi="ar-SA"/>
      </w:rPr>
    </w:lvl>
    <w:lvl w:ilvl="2" w:tplc="FFFFFFFF">
      <w:numFmt w:val="bullet"/>
      <w:lvlText w:val="•"/>
      <w:lvlJc w:val="left"/>
      <w:pPr>
        <w:ind w:left="1877" w:hanging="428"/>
      </w:pPr>
      <w:rPr>
        <w:rFonts w:hint="default"/>
        <w:lang w:val="en-US" w:eastAsia="en-US" w:bidi="ar-SA"/>
      </w:rPr>
    </w:lvl>
    <w:lvl w:ilvl="3" w:tplc="FFFFFFFF">
      <w:numFmt w:val="bullet"/>
      <w:lvlText w:val="•"/>
      <w:lvlJc w:val="left"/>
      <w:pPr>
        <w:ind w:left="2526" w:hanging="428"/>
      </w:pPr>
      <w:rPr>
        <w:rFonts w:hint="default"/>
        <w:lang w:val="en-US" w:eastAsia="en-US" w:bidi="ar-SA"/>
      </w:rPr>
    </w:lvl>
    <w:lvl w:ilvl="4" w:tplc="FFFFFFFF">
      <w:numFmt w:val="bullet"/>
      <w:lvlText w:val="•"/>
      <w:lvlJc w:val="left"/>
      <w:pPr>
        <w:ind w:left="3175" w:hanging="428"/>
      </w:pPr>
      <w:rPr>
        <w:rFonts w:hint="default"/>
        <w:lang w:val="en-US" w:eastAsia="en-US" w:bidi="ar-SA"/>
      </w:rPr>
    </w:lvl>
    <w:lvl w:ilvl="5" w:tplc="FFFFFFFF">
      <w:numFmt w:val="bullet"/>
      <w:lvlText w:val="•"/>
      <w:lvlJc w:val="left"/>
      <w:pPr>
        <w:ind w:left="3824" w:hanging="428"/>
      </w:pPr>
      <w:rPr>
        <w:rFonts w:hint="default"/>
        <w:lang w:val="en-US" w:eastAsia="en-US" w:bidi="ar-SA"/>
      </w:rPr>
    </w:lvl>
    <w:lvl w:ilvl="6" w:tplc="FFFFFFFF">
      <w:numFmt w:val="bullet"/>
      <w:lvlText w:val="•"/>
      <w:lvlJc w:val="left"/>
      <w:pPr>
        <w:ind w:left="4473" w:hanging="428"/>
      </w:pPr>
      <w:rPr>
        <w:rFonts w:hint="default"/>
        <w:lang w:val="en-US" w:eastAsia="en-US" w:bidi="ar-SA"/>
      </w:rPr>
    </w:lvl>
    <w:lvl w:ilvl="7" w:tplc="FFFFFFFF">
      <w:numFmt w:val="bullet"/>
      <w:lvlText w:val="•"/>
      <w:lvlJc w:val="left"/>
      <w:pPr>
        <w:ind w:left="5122" w:hanging="428"/>
      </w:pPr>
      <w:rPr>
        <w:rFonts w:hint="default"/>
        <w:lang w:val="en-US" w:eastAsia="en-US" w:bidi="ar-SA"/>
      </w:rPr>
    </w:lvl>
    <w:lvl w:ilvl="8" w:tplc="FFFFFFFF">
      <w:numFmt w:val="bullet"/>
      <w:lvlText w:val="•"/>
      <w:lvlJc w:val="left"/>
      <w:pPr>
        <w:ind w:left="5771" w:hanging="428"/>
      </w:pPr>
      <w:rPr>
        <w:rFonts w:hint="default"/>
        <w:lang w:val="en-US" w:eastAsia="en-US" w:bidi="ar-SA"/>
      </w:rPr>
    </w:lvl>
  </w:abstractNum>
  <w:abstractNum w:abstractNumId="17" w15:restartNumberingAfterBreak="0">
    <w:nsid w:val="25A742B0"/>
    <w:multiLevelType w:val="hybridMultilevel"/>
    <w:tmpl w:val="1D8AB872"/>
    <w:lvl w:ilvl="0" w:tplc="5B46F85A">
      <w:start w:val="1"/>
      <w:numFmt w:val="lowerLetter"/>
      <w:lvlText w:val="%1."/>
      <w:lvlJc w:val="left"/>
      <w:pPr>
        <w:ind w:left="571" w:hanging="428"/>
      </w:pPr>
      <w:rPr>
        <w:rFonts w:ascii="Arial" w:eastAsia="Arial" w:hAnsi="Arial" w:cs="Arial" w:hint="default"/>
        <w:b w:val="0"/>
        <w:bCs w:val="0"/>
        <w:i w:val="0"/>
        <w:iCs w:val="0"/>
        <w:spacing w:val="-2"/>
        <w:w w:val="100"/>
        <w:sz w:val="20"/>
        <w:szCs w:val="20"/>
        <w:lang w:val="en-US" w:eastAsia="en-US" w:bidi="ar-SA"/>
      </w:rPr>
    </w:lvl>
    <w:lvl w:ilvl="1" w:tplc="1F12588A">
      <w:numFmt w:val="bullet"/>
      <w:lvlText w:val="•"/>
      <w:lvlJc w:val="left"/>
      <w:pPr>
        <w:ind w:left="1228" w:hanging="428"/>
      </w:pPr>
      <w:rPr>
        <w:rFonts w:hint="default"/>
        <w:lang w:val="en-US" w:eastAsia="en-US" w:bidi="ar-SA"/>
      </w:rPr>
    </w:lvl>
    <w:lvl w:ilvl="2" w:tplc="35B6D49C">
      <w:numFmt w:val="bullet"/>
      <w:lvlText w:val="•"/>
      <w:lvlJc w:val="left"/>
      <w:pPr>
        <w:ind w:left="1877" w:hanging="428"/>
      </w:pPr>
      <w:rPr>
        <w:rFonts w:hint="default"/>
        <w:lang w:val="en-US" w:eastAsia="en-US" w:bidi="ar-SA"/>
      </w:rPr>
    </w:lvl>
    <w:lvl w:ilvl="3" w:tplc="DED64A08">
      <w:numFmt w:val="bullet"/>
      <w:lvlText w:val="•"/>
      <w:lvlJc w:val="left"/>
      <w:pPr>
        <w:ind w:left="2526" w:hanging="428"/>
      </w:pPr>
      <w:rPr>
        <w:rFonts w:hint="default"/>
        <w:lang w:val="en-US" w:eastAsia="en-US" w:bidi="ar-SA"/>
      </w:rPr>
    </w:lvl>
    <w:lvl w:ilvl="4" w:tplc="9B00FD74">
      <w:numFmt w:val="bullet"/>
      <w:lvlText w:val="•"/>
      <w:lvlJc w:val="left"/>
      <w:pPr>
        <w:ind w:left="3175" w:hanging="428"/>
      </w:pPr>
      <w:rPr>
        <w:rFonts w:hint="default"/>
        <w:lang w:val="en-US" w:eastAsia="en-US" w:bidi="ar-SA"/>
      </w:rPr>
    </w:lvl>
    <w:lvl w:ilvl="5" w:tplc="EFA8BFEC">
      <w:numFmt w:val="bullet"/>
      <w:lvlText w:val="•"/>
      <w:lvlJc w:val="left"/>
      <w:pPr>
        <w:ind w:left="3824" w:hanging="428"/>
      </w:pPr>
      <w:rPr>
        <w:rFonts w:hint="default"/>
        <w:lang w:val="en-US" w:eastAsia="en-US" w:bidi="ar-SA"/>
      </w:rPr>
    </w:lvl>
    <w:lvl w:ilvl="6" w:tplc="3208EB62">
      <w:numFmt w:val="bullet"/>
      <w:lvlText w:val="•"/>
      <w:lvlJc w:val="left"/>
      <w:pPr>
        <w:ind w:left="4473" w:hanging="428"/>
      </w:pPr>
      <w:rPr>
        <w:rFonts w:hint="default"/>
        <w:lang w:val="en-US" w:eastAsia="en-US" w:bidi="ar-SA"/>
      </w:rPr>
    </w:lvl>
    <w:lvl w:ilvl="7" w:tplc="B868EAEA">
      <w:numFmt w:val="bullet"/>
      <w:lvlText w:val="•"/>
      <w:lvlJc w:val="left"/>
      <w:pPr>
        <w:ind w:left="5122" w:hanging="428"/>
      </w:pPr>
      <w:rPr>
        <w:rFonts w:hint="default"/>
        <w:lang w:val="en-US" w:eastAsia="en-US" w:bidi="ar-SA"/>
      </w:rPr>
    </w:lvl>
    <w:lvl w:ilvl="8" w:tplc="BE100076">
      <w:numFmt w:val="bullet"/>
      <w:lvlText w:val="•"/>
      <w:lvlJc w:val="left"/>
      <w:pPr>
        <w:ind w:left="5771" w:hanging="428"/>
      </w:pPr>
      <w:rPr>
        <w:rFonts w:hint="default"/>
        <w:lang w:val="en-US" w:eastAsia="en-US" w:bidi="ar-SA"/>
      </w:rPr>
    </w:lvl>
  </w:abstractNum>
  <w:abstractNum w:abstractNumId="18" w15:restartNumberingAfterBreak="0">
    <w:nsid w:val="27657D3C"/>
    <w:multiLevelType w:val="hybridMultilevel"/>
    <w:tmpl w:val="8D44DED6"/>
    <w:lvl w:ilvl="0" w:tplc="4594B2EC">
      <w:start w:val="1"/>
      <w:numFmt w:val="bullet"/>
      <w:lvlText w:val=""/>
      <w:lvlJc w:val="left"/>
      <w:pPr>
        <w:ind w:left="720" w:hanging="360"/>
      </w:pPr>
      <w:rPr>
        <w:rFonts w:ascii="Symbol" w:hAnsi="Symbol"/>
      </w:rPr>
    </w:lvl>
    <w:lvl w:ilvl="1" w:tplc="AA6221B2">
      <w:start w:val="1"/>
      <w:numFmt w:val="bullet"/>
      <w:lvlText w:val=""/>
      <w:lvlJc w:val="left"/>
      <w:pPr>
        <w:ind w:left="720" w:hanging="360"/>
      </w:pPr>
      <w:rPr>
        <w:rFonts w:ascii="Symbol" w:hAnsi="Symbol"/>
      </w:rPr>
    </w:lvl>
    <w:lvl w:ilvl="2" w:tplc="07405CC8">
      <w:start w:val="1"/>
      <w:numFmt w:val="bullet"/>
      <w:lvlText w:val=""/>
      <w:lvlJc w:val="left"/>
      <w:pPr>
        <w:ind w:left="720" w:hanging="360"/>
      </w:pPr>
      <w:rPr>
        <w:rFonts w:ascii="Symbol" w:hAnsi="Symbol"/>
      </w:rPr>
    </w:lvl>
    <w:lvl w:ilvl="3" w:tplc="D10E9C3C">
      <w:start w:val="1"/>
      <w:numFmt w:val="bullet"/>
      <w:lvlText w:val=""/>
      <w:lvlJc w:val="left"/>
      <w:pPr>
        <w:ind w:left="720" w:hanging="360"/>
      </w:pPr>
      <w:rPr>
        <w:rFonts w:ascii="Symbol" w:hAnsi="Symbol"/>
      </w:rPr>
    </w:lvl>
    <w:lvl w:ilvl="4" w:tplc="25B04C94">
      <w:start w:val="1"/>
      <w:numFmt w:val="bullet"/>
      <w:lvlText w:val=""/>
      <w:lvlJc w:val="left"/>
      <w:pPr>
        <w:ind w:left="720" w:hanging="360"/>
      </w:pPr>
      <w:rPr>
        <w:rFonts w:ascii="Symbol" w:hAnsi="Symbol"/>
      </w:rPr>
    </w:lvl>
    <w:lvl w:ilvl="5" w:tplc="2E76BFD0">
      <w:start w:val="1"/>
      <w:numFmt w:val="bullet"/>
      <w:lvlText w:val=""/>
      <w:lvlJc w:val="left"/>
      <w:pPr>
        <w:ind w:left="720" w:hanging="360"/>
      </w:pPr>
      <w:rPr>
        <w:rFonts w:ascii="Symbol" w:hAnsi="Symbol"/>
      </w:rPr>
    </w:lvl>
    <w:lvl w:ilvl="6" w:tplc="3D54372C">
      <w:start w:val="1"/>
      <w:numFmt w:val="bullet"/>
      <w:lvlText w:val=""/>
      <w:lvlJc w:val="left"/>
      <w:pPr>
        <w:ind w:left="720" w:hanging="360"/>
      </w:pPr>
      <w:rPr>
        <w:rFonts w:ascii="Symbol" w:hAnsi="Symbol"/>
      </w:rPr>
    </w:lvl>
    <w:lvl w:ilvl="7" w:tplc="F0A0CB5E">
      <w:start w:val="1"/>
      <w:numFmt w:val="bullet"/>
      <w:lvlText w:val=""/>
      <w:lvlJc w:val="left"/>
      <w:pPr>
        <w:ind w:left="720" w:hanging="360"/>
      </w:pPr>
      <w:rPr>
        <w:rFonts w:ascii="Symbol" w:hAnsi="Symbol"/>
      </w:rPr>
    </w:lvl>
    <w:lvl w:ilvl="8" w:tplc="5CFA5088">
      <w:start w:val="1"/>
      <w:numFmt w:val="bullet"/>
      <w:lvlText w:val=""/>
      <w:lvlJc w:val="left"/>
      <w:pPr>
        <w:ind w:left="720" w:hanging="360"/>
      </w:pPr>
      <w:rPr>
        <w:rFonts w:ascii="Symbol" w:hAnsi="Symbol"/>
      </w:rPr>
    </w:lvl>
  </w:abstractNum>
  <w:abstractNum w:abstractNumId="19"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5F4312"/>
    <w:multiLevelType w:val="hybridMultilevel"/>
    <w:tmpl w:val="735E7640"/>
    <w:lvl w:ilvl="0" w:tplc="F8E8934C">
      <w:start w:val="1"/>
      <w:numFmt w:val="lowerLetter"/>
      <w:lvlText w:val="%1."/>
      <w:lvlJc w:val="left"/>
      <w:pPr>
        <w:ind w:left="571" w:hanging="428"/>
      </w:pPr>
      <w:rPr>
        <w:rFonts w:ascii="Arial" w:eastAsia="Arial" w:hAnsi="Arial" w:cs="Arial" w:hint="default"/>
        <w:b w:val="0"/>
        <w:bCs w:val="0"/>
        <w:i w:val="0"/>
        <w:iCs w:val="0"/>
        <w:spacing w:val="-2"/>
        <w:w w:val="100"/>
        <w:sz w:val="20"/>
        <w:szCs w:val="20"/>
        <w:lang w:val="en-US" w:eastAsia="en-US" w:bidi="ar-SA"/>
      </w:rPr>
    </w:lvl>
    <w:lvl w:ilvl="1" w:tplc="7458C2AC">
      <w:numFmt w:val="bullet"/>
      <w:lvlText w:val="•"/>
      <w:lvlJc w:val="left"/>
      <w:pPr>
        <w:ind w:left="1228" w:hanging="428"/>
      </w:pPr>
      <w:rPr>
        <w:rFonts w:hint="default"/>
        <w:lang w:val="en-US" w:eastAsia="en-US" w:bidi="ar-SA"/>
      </w:rPr>
    </w:lvl>
    <w:lvl w:ilvl="2" w:tplc="E0AA841E">
      <w:numFmt w:val="bullet"/>
      <w:lvlText w:val="•"/>
      <w:lvlJc w:val="left"/>
      <w:pPr>
        <w:ind w:left="1877" w:hanging="428"/>
      </w:pPr>
      <w:rPr>
        <w:rFonts w:hint="default"/>
        <w:lang w:val="en-US" w:eastAsia="en-US" w:bidi="ar-SA"/>
      </w:rPr>
    </w:lvl>
    <w:lvl w:ilvl="3" w:tplc="DD665026">
      <w:numFmt w:val="bullet"/>
      <w:lvlText w:val="•"/>
      <w:lvlJc w:val="left"/>
      <w:pPr>
        <w:ind w:left="2526" w:hanging="428"/>
      </w:pPr>
      <w:rPr>
        <w:rFonts w:hint="default"/>
        <w:lang w:val="en-US" w:eastAsia="en-US" w:bidi="ar-SA"/>
      </w:rPr>
    </w:lvl>
    <w:lvl w:ilvl="4" w:tplc="5BDEB6F4">
      <w:numFmt w:val="bullet"/>
      <w:lvlText w:val="•"/>
      <w:lvlJc w:val="left"/>
      <w:pPr>
        <w:ind w:left="3175" w:hanging="428"/>
      </w:pPr>
      <w:rPr>
        <w:rFonts w:hint="default"/>
        <w:lang w:val="en-US" w:eastAsia="en-US" w:bidi="ar-SA"/>
      </w:rPr>
    </w:lvl>
    <w:lvl w:ilvl="5" w:tplc="306029C6">
      <w:numFmt w:val="bullet"/>
      <w:lvlText w:val="•"/>
      <w:lvlJc w:val="left"/>
      <w:pPr>
        <w:ind w:left="3824" w:hanging="428"/>
      </w:pPr>
      <w:rPr>
        <w:rFonts w:hint="default"/>
        <w:lang w:val="en-US" w:eastAsia="en-US" w:bidi="ar-SA"/>
      </w:rPr>
    </w:lvl>
    <w:lvl w:ilvl="6" w:tplc="01AC7B5E">
      <w:numFmt w:val="bullet"/>
      <w:lvlText w:val="•"/>
      <w:lvlJc w:val="left"/>
      <w:pPr>
        <w:ind w:left="4473" w:hanging="428"/>
      </w:pPr>
      <w:rPr>
        <w:rFonts w:hint="default"/>
        <w:lang w:val="en-US" w:eastAsia="en-US" w:bidi="ar-SA"/>
      </w:rPr>
    </w:lvl>
    <w:lvl w:ilvl="7" w:tplc="24100586">
      <w:numFmt w:val="bullet"/>
      <w:lvlText w:val="•"/>
      <w:lvlJc w:val="left"/>
      <w:pPr>
        <w:ind w:left="5122" w:hanging="428"/>
      </w:pPr>
      <w:rPr>
        <w:rFonts w:hint="default"/>
        <w:lang w:val="en-US" w:eastAsia="en-US" w:bidi="ar-SA"/>
      </w:rPr>
    </w:lvl>
    <w:lvl w:ilvl="8" w:tplc="5F76ABC0">
      <w:numFmt w:val="bullet"/>
      <w:lvlText w:val="•"/>
      <w:lvlJc w:val="left"/>
      <w:pPr>
        <w:ind w:left="5771" w:hanging="428"/>
      </w:pPr>
      <w:rPr>
        <w:rFonts w:hint="default"/>
        <w:lang w:val="en-US" w:eastAsia="en-US" w:bidi="ar-SA"/>
      </w:rPr>
    </w:lvl>
  </w:abstractNum>
  <w:abstractNum w:abstractNumId="21" w15:restartNumberingAfterBreak="0">
    <w:nsid w:val="57A36381"/>
    <w:multiLevelType w:val="hybridMultilevel"/>
    <w:tmpl w:val="4F6C44CC"/>
    <w:lvl w:ilvl="0" w:tplc="B9C2DAB4">
      <w:start w:val="1"/>
      <w:numFmt w:val="bullet"/>
      <w:lvlText w:val=""/>
      <w:lvlJc w:val="left"/>
      <w:pPr>
        <w:ind w:left="720" w:hanging="360"/>
      </w:pPr>
      <w:rPr>
        <w:rFonts w:ascii="Symbol" w:hAnsi="Symbol"/>
      </w:rPr>
    </w:lvl>
    <w:lvl w:ilvl="1" w:tplc="A4C00B6A">
      <w:start w:val="1"/>
      <w:numFmt w:val="bullet"/>
      <w:lvlText w:val=""/>
      <w:lvlJc w:val="left"/>
      <w:pPr>
        <w:ind w:left="720" w:hanging="360"/>
      </w:pPr>
      <w:rPr>
        <w:rFonts w:ascii="Symbol" w:hAnsi="Symbol"/>
      </w:rPr>
    </w:lvl>
    <w:lvl w:ilvl="2" w:tplc="2A020694">
      <w:start w:val="1"/>
      <w:numFmt w:val="bullet"/>
      <w:lvlText w:val=""/>
      <w:lvlJc w:val="left"/>
      <w:pPr>
        <w:ind w:left="720" w:hanging="360"/>
      </w:pPr>
      <w:rPr>
        <w:rFonts w:ascii="Symbol" w:hAnsi="Symbol"/>
      </w:rPr>
    </w:lvl>
    <w:lvl w:ilvl="3" w:tplc="94EA7032">
      <w:start w:val="1"/>
      <w:numFmt w:val="bullet"/>
      <w:lvlText w:val=""/>
      <w:lvlJc w:val="left"/>
      <w:pPr>
        <w:ind w:left="720" w:hanging="360"/>
      </w:pPr>
      <w:rPr>
        <w:rFonts w:ascii="Symbol" w:hAnsi="Symbol"/>
      </w:rPr>
    </w:lvl>
    <w:lvl w:ilvl="4" w:tplc="906C2CB4">
      <w:start w:val="1"/>
      <w:numFmt w:val="bullet"/>
      <w:lvlText w:val=""/>
      <w:lvlJc w:val="left"/>
      <w:pPr>
        <w:ind w:left="720" w:hanging="360"/>
      </w:pPr>
      <w:rPr>
        <w:rFonts w:ascii="Symbol" w:hAnsi="Symbol"/>
      </w:rPr>
    </w:lvl>
    <w:lvl w:ilvl="5" w:tplc="4680177A">
      <w:start w:val="1"/>
      <w:numFmt w:val="bullet"/>
      <w:lvlText w:val=""/>
      <w:lvlJc w:val="left"/>
      <w:pPr>
        <w:ind w:left="720" w:hanging="360"/>
      </w:pPr>
      <w:rPr>
        <w:rFonts w:ascii="Symbol" w:hAnsi="Symbol"/>
      </w:rPr>
    </w:lvl>
    <w:lvl w:ilvl="6" w:tplc="169CE076">
      <w:start w:val="1"/>
      <w:numFmt w:val="bullet"/>
      <w:lvlText w:val=""/>
      <w:lvlJc w:val="left"/>
      <w:pPr>
        <w:ind w:left="720" w:hanging="360"/>
      </w:pPr>
      <w:rPr>
        <w:rFonts w:ascii="Symbol" w:hAnsi="Symbol"/>
      </w:rPr>
    </w:lvl>
    <w:lvl w:ilvl="7" w:tplc="9E548204">
      <w:start w:val="1"/>
      <w:numFmt w:val="bullet"/>
      <w:lvlText w:val=""/>
      <w:lvlJc w:val="left"/>
      <w:pPr>
        <w:ind w:left="720" w:hanging="360"/>
      </w:pPr>
      <w:rPr>
        <w:rFonts w:ascii="Symbol" w:hAnsi="Symbol"/>
      </w:rPr>
    </w:lvl>
    <w:lvl w:ilvl="8" w:tplc="4E06D4A4">
      <w:start w:val="1"/>
      <w:numFmt w:val="bullet"/>
      <w:lvlText w:val=""/>
      <w:lvlJc w:val="left"/>
      <w:pPr>
        <w:ind w:left="720" w:hanging="360"/>
      </w:pPr>
      <w:rPr>
        <w:rFonts w:ascii="Symbol" w:hAnsi="Symbol"/>
      </w:rPr>
    </w:lvl>
  </w:abstractNum>
  <w:abstractNum w:abstractNumId="22"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F55291"/>
    <w:multiLevelType w:val="hybridMultilevel"/>
    <w:tmpl w:val="B322CBE4"/>
    <w:lvl w:ilvl="0" w:tplc="6D7A5336">
      <w:start w:val="1"/>
      <w:numFmt w:val="bullet"/>
      <w:lvlText w:val=""/>
      <w:lvlJc w:val="left"/>
      <w:pPr>
        <w:ind w:left="720" w:hanging="360"/>
      </w:pPr>
      <w:rPr>
        <w:rFonts w:ascii="Symbol" w:hAnsi="Symbol"/>
      </w:rPr>
    </w:lvl>
    <w:lvl w:ilvl="1" w:tplc="A79A4F44">
      <w:start w:val="1"/>
      <w:numFmt w:val="bullet"/>
      <w:lvlText w:val=""/>
      <w:lvlJc w:val="left"/>
      <w:pPr>
        <w:ind w:left="720" w:hanging="360"/>
      </w:pPr>
      <w:rPr>
        <w:rFonts w:ascii="Symbol" w:hAnsi="Symbol"/>
      </w:rPr>
    </w:lvl>
    <w:lvl w:ilvl="2" w:tplc="44106C2A">
      <w:start w:val="1"/>
      <w:numFmt w:val="bullet"/>
      <w:lvlText w:val=""/>
      <w:lvlJc w:val="left"/>
      <w:pPr>
        <w:ind w:left="720" w:hanging="360"/>
      </w:pPr>
      <w:rPr>
        <w:rFonts w:ascii="Symbol" w:hAnsi="Symbol"/>
      </w:rPr>
    </w:lvl>
    <w:lvl w:ilvl="3" w:tplc="18EEC6E2">
      <w:start w:val="1"/>
      <w:numFmt w:val="bullet"/>
      <w:lvlText w:val=""/>
      <w:lvlJc w:val="left"/>
      <w:pPr>
        <w:ind w:left="720" w:hanging="360"/>
      </w:pPr>
      <w:rPr>
        <w:rFonts w:ascii="Symbol" w:hAnsi="Symbol"/>
      </w:rPr>
    </w:lvl>
    <w:lvl w:ilvl="4" w:tplc="531EF81A">
      <w:start w:val="1"/>
      <w:numFmt w:val="bullet"/>
      <w:lvlText w:val=""/>
      <w:lvlJc w:val="left"/>
      <w:pPr>
        <w:ind w:left="720" w:hanging="360"/>
      </w:pPr>
      <w:rPr>
        <w:rFonts w:ascii="Symbol" w:hAnsi="Symbol"/>
      </w:rPr>
    </w:lvl>
    <w:lvl w:ilvl="5" w:tplc="A47A7F24">
      <w:start w:val="1"/>
      <w:numFmt w:val="bullet"/>
      <w:lvlText w:val=""/>
      <w:lvlJc w:val="left"/>
      <w:pPr>
        <w:ind w:left="720" w:hanging="360"/>
      </w:pPr>
      <w:rPr>
        <w:rFonts w:ascii="Symbol" w:hAnsi="Symbol"/>
      </w:rPr>
    </w:lvl>
    <w:lvl w:ilvl="6" w:tplc="205CE8A8">
      <w:start w:val="1"/>
      <w:numFmt w:val="bullet"/>
      <w:lvlText w:val=""/>
      <w:lvlJc w:val="left"/>
      <w:pPr>
        <w:ind w:left="720" w:hanging="360"/>
      </w:pPr>
      <w:rPr>
        <w:rFonts w:ascii="Symbol" w:hAnsi="Symbol"/>
      </w:rPr>
    </w:lvl>
    <w:lvl w:ilvl="7" w:tplc="1EF023D4">
      <w:start w:val="1"/>
      <w:numFmt w:val="bullet"/>
      <w:lvlText w:val=""/>
      <w:lvlJc w:val="left"/>
      <w:pPr>
        <w:ind w:left="720" w:hanging="360"/>
      </w:pPr>
      <w:rPr>
        <w:rFonts w:ascii="Symbol" w:hAnsi="Symbol"/>
      </w:rPr>
    </w:lvl>
    <w:lvl w:ilvl="8" w:tplc="E6D4FBCC">
      <w:start w:val="1"/>
      <w:numFmt w:val="bullet"/>
      <w:lvlText w:val=""/>
      <w:lvlJc w:val="left"/>
      <w:pPr>
        <w:ind w:left="720" w:hanging="360"/>
      </w:pPr>
      <w:rPr>
        <w:rFonts w:ascii="Symbol" w:hAnsi="Symbol"/>
      </w:rPr>
    </w:lvl>
  </w:abstractNum>
  <w:abstractNum w:abstractNumId="24" w15:restartNumberingAfterBreak="0">
    <w:nsid w:val="6F3648CA"/>
    <w:multiLevelType w:val="hybridMultilevel"/>
    <w:tmpl w:val="15E42F8E"/>
    <w:lvl w:ilvl="0" w:tplc="C73837CC">
      <w:start w:val="1"/>
      <w:numFmt w:val="lowerLetter"/>
      <w:lvlText w:val="%1."/>
      <w:lvlJc w:val="left"/>
      <w:pPr>
        <w:ind w:left="571" w:hanging="428"/>
      </w:pPr>
      <w:rPr>
        <w:rFonts w:ascii="Arial" w:eastAsia="Arial" w:hAnsi="Arial" w:cs="Arial" w:hint="default"/>
        <w:b w:val="0"/>
        <w:bCs w:val="0"/>
        <w:i w:val="0"/>
        <w:iCs w:val="0"/>
        <w:spacing w:val="-2"/>
        <w:w w:val="100"/>
        <w:sz w:val="18"/>
        <w:szCs w:val="18"/>
        <w:lang w:val="en-US" w:eastAsia="en-US" w:bidi="ar-SA"/>
      </w:rPr>
    </w:lvl>
    <w:lvl w:ilvl="1" w:tplc="9C62F406">
      <w:numFmt w:val="bullet"/>
      <w:lvlText w:val="•"/>
      <w:lvlJc w:val="left"/>
      <w:pPr>
        <w:ind w:left="1228" w:hanging="428"/>
      </w:pPr>
      <w:rPr>
        <w:rFonts w:hint="default"/>
        <w:lang w:val="en-US" w:eastAsia="en-US" w:bidi="ar-SA"/>
      </w:rPr>
    </w:lvl>
    <w:lvl w:ilvl="2" w:tplc="3612B1C0">
      <w:numFmt w:val="bullet"/>
      <w:lvlText w:val="•"/>
      <w:lvlJc w:val="left"/>
      <w:pPr>
        <w:ind w:left="1877" w:hanging="428"/>
      </w:pPr>
      <w:rPr>
        <w:rFonts w:hint="default"/>
        <w:lang w:val="en-US" w:eastAsia="en-US" w:bidi="ar-SA"/>
      </w:rPr>
    </w:lvl>
    <w:lvl w:ilvl="3" w:tplc="CA3C1542">
      <w:numFmt w:val="bullet"/>
      <w:lvlText w:val="•"/>
      <w:lvlJc w:val="left"/>
      <w:pPr>
        <w:ind w:left="2526" w:hanging="428"/>
      </w:pPr>
      <w:rPr>
        <w:rFonts w:hint="default"/>
        <w:lang w:val="en-US" w:eastAsia="en-US" w:bidi="ar-SA"/>
      </w:rPr>
    </w:lvl>
    <w:lvl w:ilvl="4" w:tplc="C7B0265A">
      <w:numFmt w:val="bullet"/>
      <w:lvlText w:val="•"/>
      <w:lvlJc w:val="left"/>
      <w:pPr>
        <w:ind w:left="3175" w:hanging="428"/>
      </w:pPr>
      <w:rPr>
        <w:rFonts w:hint="default"/>
        <w:lang w:val="en-US" w:eastAsia="en-US" w:bidi="ar-SA"/>
      </w:rPr>
    </w:lvl>
    <w:lvl w:ilvl="5" w:tplc="B45CAA48">
      <w:numFmt w:val="bullet"/>
      <w:lvlText w:val="•"/>
      <w:lvlJc w:val="left"/>
      <w:pPr>
        <w:ind w:left="3824" w:hanging="428"/>
      </w:pPr>
      <w:rPr>
        <w:rFonts w:hint="default"/>
        <w:lang w:val="en-US" w:eastAsia="en-US" w:bidi="ar-SA"/>
      </w:rPr>
    </w:lvl>
    <w:lvl w:ilvl="6" w:tplc="3B3CE068">
      <w:numFmt w:val="bullet"/>
      <w:lvlText w:val="•"/>
      <w:lvlJc w:val="left"/>
      <w:pPr>
        <w:ind w:left="4473" w:hanging="428"/>
      </w:pPr>
      <w:rPr>
        <w:rFonts w:hint="default"/>
        <w:lang w:val="en-US" w:eastAsia="en-US" w:bidi="ar-SA"/>
      </w:rPr>
    </w:lvl>
    <w:lvl w:ilvl="7" w:tplc="7DB632C6">
      <w:numFmt w:val="bullet"/>
      <w:lvlText w:val="•"/>
      <w:lvlJc w:val="left"/>
      <w:pPr>
        <w:ind w:left="5122" w:hanging="428"/>
      </w:pPr>
      <w:rPr>
        <w:rFonts w:hint="default"/>
        <w:lang w:val="en-US" w:eastAsia="en-US" w:bidi="ar-SA"/>
      </w:rPr>
    </w:lvl>
    <w:lvl w:ilvl="8" w:tplc="2C2A9EB0">
      <w:numFmt w:val="bullet"/>
      <w:lvlText w:val="•"/>
      <w:lvlJc w:val="left"/>
      <w:pPr>
        <w:ind w:left="5771" w:hanging="428"/>
      </w:pPr>
      <w:rPr>
        <w:rFonts w:hint="default"/>
        <w:lang w:val="en-US" w:eastAsia="en-US" w:bidi="ar-SA"/>
      </w:rPr>
    </w:lvl>
  </w:abstractNum>
  <w:abstractNum w:abstractNumId="25" w15:restartNumberingAfterBreak="0">
    <w:nsid w:val="721C71CE"/>
    <w:multiLevelType w:val="hybridMultilevel"/>
    <w:tmpl w:val="5D26F90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22"/>
  </w:num>
  <w:num w:numId="12" w16cid:durableId="1511021519">
    <w:abstractNumId w:val="19"/>
  </w:num>
  <w:num w:numId="13" w16cid:durableId="1979142975">
    <w:abstractNumId w:val="14"/>
  </w:num>
  <w:num w:numId="14" w16cid:durableId="1284186768">
    <w:abstractNumId w:val="14"/>
  </w:num>
  <w:num w:numId="15" w16cid:durableId="1376464888">
    <w:abstractNumId w:val="14"/>
  </w:num>
  <w:num w:numId="16" w16cid:durableId="323054461">
    <w:abstractNumId w:val="14"/>
  </w:num>
  <w:num w:numId="17" w16cid:durableId="1240477904">
    <w:abstractNumId w:val="11"/>
  </w:num>
  <w:num w:numId="18" w16cid:durableId="1492721872">
    <w:abstractNumId w:val="11"/>
  </w:num>
  <w:num w:numId="19" w16cid:durableId="751582279">
    <w:abstractNumId w:val="11"/>
  </w:num>
  <w:num w:numId="20" w16cid:durableId="1629581426">
    <w:abstractNumId w:val="11"/>
  </w:num>
  <w:num w:numId="21" w16cid:durableId="1655375343">
    <w:abstractNumId w:val="14"/>
  </w:num>
  <w:num w:numId="22" w16cid:durableId="842404148">
    <w:abstractNumId w:val="14"/>
  </w:num>
  <w:num w:numId="23" w16cid:durableId="1282999023">
    <w:abstractNumId w:val="14"/>
  </w:num>
  <w:num w:numId="24" w16cid:durableId="1366758838">
    <w:abstractNumId w:val="15"/>
  </w:num>
  <w:num w:numId="25" w16cid:durableId="1447234010">
    <w:abstractNumId w:val="20"/>
  </w:num>
  <w:num w:numId="26" w16cid:durableId="293408005">
    <w:abstractNumId w:val="24"/>
  </w:num>
  <w:num w:numId="27" w16cid:durableId="1641153418">
    <w:abstractNumId w:val="17"/>
  </w:num>
  <w:num w:numId="28" w16cid:durableId="1195581548">
    <w:abstractNumId w:val="16"/>
  </w:num>
  <w:num w:numId="29" w16cid:durableId="158473414">
    <w:abstractNumId w:val="21"/>
  </w:num>
  <w:num w:numId="30" w16cid:durableId="1710688925">
    <w:abstractNumId w:val="18"/>
  </w:num>
  <w:num w:numId="31" w16cid:durableId="1705924">
    <w:abstractNumId w:val="13"/>
  </w:num>
  <w:num w:numId="32" w16cid:durableId="1500005791">
    <w:abstractNumId w:val="10"/>
  </w:num>
  <w:num w:numId="33" w16cid:durableId="806362045">
    <w:abstractNumId w:val="23"/>
  </w:num>
  <w:num w:numId="34" w16cid:durableId="455762105">
    <w:abstractNumId w:val="12"/>
  </w:num>
  <w:num w:numId="35" w16cid:durableId="724987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65"/>
    <w:rsid w:val="00001318"/>
    <w:rsid w:val="00015911"/>
    <w:rsid w:val="00024198"/>
    <w:rsid w:val="000335B3"/>
    <w:rsid w:val="00045EBC"/>
    <w:rsid w:val="00046BDF"/>
    <w:rsid w:val="000475AB"/>
    <w:rsid w:val="00050813"/>
    <w:rsid w:val="0005278F"/>
    <w:rsid w:val="00052B04"/>
    <w:rsid w:val="0005332B"/>
    <w:rsid w:val="0005431B"/>
    <w:rsid w:val="00056622"/>
    <w:rsid w:val="00066167"/>
    <w:rsid w:val="00066A26"/>
    <w:rsid w:val="00072A33"/>
    <w:rsid w:val="00072EEB"/>
    <w:rsid w:val="00075975"/>
    <w:rsid w:val="000857AB"/>
    <w:rsid w:val="0008588C"/>
    <w:rsid w:val="0009311B"/>
    <w:rsid w:val="000A5AFC"/>
    <w:rsid w:val="000B1A45"/>
    <w:rsid w:val="000B1DED"/>
    <w:rsid w:val="000B4F2E"/>
    <w:rsid w:val="000C3258"/>
    <w:rsid w:val="000C5512"/>
    <w:rsid w:val="000C7843"/>
    <w:rsid w:val="000D3850"/>
    <w:rsid w:val="000D4EAA"/>
    <w:rsid w:val="000D6BF6"/>
    <w:rsid w:val="000D7317"/>
    <w:rsid w:val="000E2CF3"/>
    <w:rsid w:val="000F06FC"/>
    <w:rsid w:val="0010007E"/>
    <w:rsid w:val="0010256F"/>
    <w:rsid w:val="00102FCE"/>
    <w:rsid w:val="00103B59"/>
    <w:rsid w:val="00104407"/>
    <w:rsid w:val="001230BE"/>
    <w:rsid w:val="00131BCC"/>
    <w:rsid w:val="00132CAF"/>
    <w:rsid w:val="00134923"/>
    <w:rsid w:val="00140213"/>
    <w:rsid w:val="00142446"/>
    <w:rsid w:val="00146A75"/>
    <w:rsid w:val="00147960"/>
    <w:rsid w:val="001500BC"/>
    <w:rsid w:val="00153894"/>
    <w:rsid w:val="0016372C"/>
    <w:rsid w:val="0016442C"/>
    <w:rsid w:val="00166069"/>
    <w:rsid w:val="0017014F"/>
    <w:rsid w:val="00171B8E"/>
    <w:rsid w:val="00172699"/>
    <w:rsid w:val="0017363B"/>
    <w:rsid w:val="00173790"/>
    <w:rsid w:val="001760DE"/>
    <w:rsid w:val="00180C44"/>
    <w:rsid w:val="001829E8"/>
    <w:rsid w:val="001842C2"/>
    <w:rsid w:val="00190A4F"/>
    <w:rsid w:val="00192757"/>
    <w:rsid w:val="001A0018"/>
    <w:rsid w:val="001A5625"/>
    <w:rsid w:val="001B3169"/>
    <w:rsid w:val="001C7E45"/>
    <w:rsid w:val="001C7FE4"/>
    <w:rsid w:val="001D0DB4"/>
    <w:rsid w:val="001D6B00"/>
    <w:rsid w:val="001E05C4"/>
    <w:rsid w:val="001E11E4"/>
    <w:rsid w:val="001E2879"/>
    <w:rsid w:val="001E3056"/>
    <w:rsid w:val="001E3CF4"/>
    <w:rsid w:val="001E4385"/>
    <w:rsid w:val="001F223E"/>
    <w:rsid w:val="001F2CFB"/>
    <w:rsid w:val="001F503B"/>
    <w:rsid w:val="001F6EC0"/>
    <w:rsid w:val="001F7038"/>
    <w:rsid w:val="0020049C"/>
    <w:rsid w:val="0020081F"/>
    <w:rsid w:val="00201B41"/>
    <w:rsid w:val="002022AC"/>
    <w:rsid w:val="00206055"/>
    <w:rsid w:val="00207203"/>
    <w:rsid w:val="0020789C"/>
    <w:rsid w:val="0021073A"/>
    <w:rsid w:val="00212A35"/>
    <w:rsid w:val="00213401"/>
    <w:rsid w:val="00220934"/>
    <w:rsid w:val="00221E5B"/>
    <w:rsid w:val="0022509F"/>
    <w:rsid w:val="00232932"/>
    <w:rsid w:val="00235662"/>
    <w:rsid w:val="002572E6"/>
    <w:rsid w:val="00260487"/>
    <w:rsid w:val="00266D7C"/>
    <w:rsid w:val="00271889"/>
    <w:rsid w:val="0027601B"/>
    <w:rsid w:val="002804A3"/>
    <w:rsid w:val="00290049"/>
    <w:rsid w:val="002919BF"/>
    <w:rsid w:val="00291B0F"/>
    <w:rsid w:val="00296DD3"/>
    <w:rsid w:val="00296E61"/>
    <w:rsid w:val="00296F1B"/>
    <w:rsid w:val="002A3401"/>
    <w:rsid w:val="002A5043"/>
    <w:rsid w:val="002A627D"/>
    <w:rsid w:val="002B57A2"/>
    <w:rsid w:val="002B57F1"/>
    <w:rsid w:val="002B73E9"/>
    <w:rsid w:val="002C1CCF"/>
    <w:rsid w:val="002C3C78"/>
    <w:rsid w:val="002C57FE"/>
    <w:rsid w:val="002D26E5"/>
    <w:rsid w:val="002E1317"/>
    <w:rsid w:val="002E692D"/>
    <w:rsid w:val="002E759F"/>
    <w:rsid w:val="002F0E52"/>
    <w:rsid w:val="002F5A33"/>
    <w:rsid w:val="003021F8"/>
    <w:rsid w:val="00302919"/>
    <w:rsid w:val="0030608B"/>
    <w:rsid w:val="0030663E"/>
    <w:rsid w:val="00306C9D"/>
    <w:rsid w:val="00317F01"/>
    <w:rsid w:val="00320AB0"/>
    <w:rsid w:val="0032274A"/>
    <w:rsid w:val="0032736E"/>
    <w:rsid w:val="003273C6"/>
    <w:rsid w:val="00330A9F"/>
    <w:rsid w:val="0033572E"/>
    <w:rsid w:val="00337345"/>
    <w:rsid w:val="003376C4"/>
    <w:rsid w:val="003443AE"/>
    <w:rsid w:val="003445AE"/>
    <w:rsid w:val="00347E6B"/>
    <w:rsid w:val="00351B27"/>
    <w:rsid w:val="0036068A"/>
    <w:rsid w:val="00362150"/>
    <w:rsid w:val="003664E8"/>
    <w:rsid w:val="00376765"/>
    <w:rsid w:val="00382B8B"/>
    <w:rsid w:val="00383F75"/>
    <w:rsid w:val="00395962"/>
    <w:rsid w:val="003A0B79"/>
    <w:rsid w:val="003A3511"/>
    <w:rsid w:val="003A3A28"/>
    <w:rsid w:val="003A4F26"/>
    <w:rsid w:val="003A6BA4"/>
    <w:rsid w:val="003A7ED2"/>
    <w:rsid w:val="003B0CE7"/>
    <w:rsid w:val="003B0D4B"/>
    <w:rsid w:val="003B1A0B"/>
    <w:rsid w:val="003C6C55"/>
    <w:rsid w:val="003C6EA4"/>
    <w:rsid w:val="003D0532"/>
    <w:rsid w:val="003D3476"/>
    <w:rsid w:val="003D5BEC"/>
    <w:rsid w:val="003D5E1F"/>
    <w:rsid w:val="003E08BC"/>
    <w:rsid w:val="003E360B"/>
    <w:rsid w:val="003E773A"/>
    <w:rsid w:val="003F513F"/>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BC5"/>
    <w:rsid w:val="00457D72"/>
    <w:rsid w:val="004648AB"/>
    <w:rsid w:val="00472CAB"/>
    <w:rsid w:val="00473710"/>
    <w:rsid w:val="004738C2"/>
    <w:rsid w:val="00474243"/>
    <w:rsid w:val="004774F4"/>
    <w:rsid w:val="00480198"/>
    <w:rsid w:val="00484978"/>
    <w:rsid w:val="004938C7"/>
    <w:rsid w:val="004A472C"/>
    <w:rsid w:val="004B1BF3"/>
    <w:rsid w:val="004C1DF9"/>
    <w:rsid w:val="004D2AA8"/>
    <w:rsid w:val="004D57EA"/>
    <w:rsid w:val="004F0B54"/>
    <w:rsid w:val="004F2350"/>
    <w:rsid w:val="004F6B3D"/>
    <w:rsid w:val="00500DEF"/>
    <w:rsid w:val="0050258A"/>
    <w:rsid w:val="005037AB"/>
    <w:rsid w:val="00511E7A"/>
    <w:rsid w:val="005122E2"/>
    <w:rsid w:val="00512493"/>
    <w:rsid w:val="0051358B"/>
    <w:rsid w:val="00514031"/>
    <w:rsid w:val="005211BD"/>
    <w:rsid w:val="00530B9B"/>
    <w:rsid w:val="005314AC"/>
    <w:rsid w:val="0053374A"/>
    <w:rsid w:val="0053640B"/>
    <w:rsid w:val="00543B5D"/>
    <w:rsid w:val="00543DB7"/>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6828"/>
    <w:rsid w:val="0059714C"/>
    <w:rsid w:val="00597403"/>
    <w:rsid w:val="005B0CB4"/>
    <w:rsid w:val="005B493C"/>
    <w:rsid w:val="005C1825"/>
    <w:rsid w:val="005C1E50"/>
    <w:rsid w:val="005C7E88"/>
    <w:rsid w:val="005C7F77"/>
    <w:rsid w:val="005D16BE"/>
    <w:rsid w:val="005D366B"/>
    <w:rsid w:val="005D6DDA"/>
    <w:rsid w:val="005E29E0"/>
    <w:rsid w:val="005F00AA"/>
    <w:rsid w:val="005F44D7"/>
    <w:rsid w:val="005F5F2C"/>
    <w:rsid w:val="0060365B"/>
    <w:rsid w:val="00605113"/>
    <w:rsid w:val="006125C8"/>
    <w:rsid w:val="00614E24"/>
    <w:rsid w:val="00616222"/>
    <w:rsid w:val="0062143B"/>
    <w:rsid w:val="006220D6"/>
    <w:rsid w:val="00624C35"/>
    <w:rsid w:val="006323B8"/>
    <w:rsid w:val="006419C4"/>
    <w:rsid w:val="00646924"/>
    <w:rsid w:val="00647308"/>
    <w:rsid w:val="00654399"/>
    <w:rsid w:val="006561A3"/>
    <w:rsid w:val="00656793"/>
    <w:rsid w:val="006604C2"/>
    <w:rsid w:val="00661F0D"/>
    <w:rsid w:val="00666816"/>
    <w:rsid w:val="00666D03"/>
    <w:rsid w:val="006719A6"/>
    <w:rsid w:val="00671BF1"/>
    <w:rsid w:val="00671DC4"/>
    <w:rsid w:val="00674D40"/>
    <w:rsid w:val="00675321"/>
    <w:rsid w:val="00681DE0"/>
    <w:rsid w:val="006909D6"/>
    <w:rsid w:val="00695633"/>
    <w:rsid w:val="00695CB2"/>
    <w:rsid w:val="006A12E6"/>
    <w:rsid w:val="006A636A"/>
    <w:rsid w:val="006B09CA"/>
    <w:rsid w:val="006B0C06"/>
    <w:rsid w:val="006B52C8"/>
    <w:rsid w:val="006B5DA0"/>
    <w:rsid w:val="006C0C21"/>
    <w:rsid w:val="006C3C16"/>
    <w:rsid w:val="006C49CE"/>
    <w:rsid w:val="006D244D"/>
    <w:rsid w:val="006D7E16"/>
    <w:rsid w:val="006D7FF7"/>
    <w:rsid w:val="006E1856"/>
    <w:rsid w:val="006E2D63"/>
    <w:rsid w:val="006E7F04"/>
    <w:rsid w:val="0070100D"/>
    <w:rsid w:val="00703502"/>
    <w:rsid w:val="007040D6"/>
    <w:rsid w:val="007049AA"/>
    <w:rsid w:val="00714E80"/>
    <w:rsid w:val="0071671C"/>
    <w:rsid w:val="00727617"/>
    <w:rsid w:val="00731C73"/>
    <w:rsid w:val="007322FE"/>
    <w:rsid w:val="007332DA"/>
    <w:rsid w:val="00741EF9"/>
    <w:rsid w:val="007423CC"/>
    <w:rsid w:val="00750E27"/>
    <w:rsid w:val="007603BD"/>
    <w:rsid w:val="00761C99"/>
    <w:rsid w:val="007648FE"/>
    <w:rsid w:val="0077320A"/>
    <w:rsid w:val="007A0E92"/>
    <w:rsid w:val="007A6481"/>
    <w:rsid w:val="007B3A68"/>
    <w:rsid w:val="007C109F"/>
    <w:rsid w:val="007C7666"/>
    <w:rsid w:val="007D1741"/>
    <w:rsid w:val="007D46B9"/>
    <w:rsid w:val="007D513A"/>
    <w:rsid w:val="007F39A5"/>
    <w:rsid w:val="007F6BB7"/>
    <w:rsid w:val="007F6D4E"/>
    <w:rsid w:val="00800A0E"/>
    <w:rsid w:val="00801E6C"/>
    <w:rsid w:val="00804AEC"/>
    <w:rsid w:val="00806E71"/>
    <w:rsid w:val="0081178E"/>
    <w:rsid w:val="00814C9E"/>
    <w:rsid w:val="00816B2F"/>
    <w:rsid w:val="0082458F"/>
    <w:rsid w:val="00847A0A"/>
    <w:rsid w:val="00860860"/>
    <w:rsid w:val="0086734C"/>
    <w:rsid w:val="00867B1B"/>
    <w:rsid w:val="00872EC7"/>
    <w:rsid w:val="00874249"/>
    <w:rsid w:val="00875161"/>
    <w:rsid w:val="00877EAB"/>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5E22"/>
    <w:rsid w:val="008F7EB0"/>
    <w:rsid w:val="00901CFB"/>
    <w:rsid w:val="0090602B"/>
    <w:rsid w:val="00915592"/>
    <w:rsid w:val="00916625"/>
    <w:rsid w:val="00917135"/>
    <w:rsid w:val="009219BF"/>
    <w:rsid w:val="00927A1F"/>
    <w:rsid w:val="00931B68"/>
    <w:rsid w:val="00933319"/>
    <w:rsid w:val="009336EB"/>
    <w:rsid w:val="00934543"/>
    <w:rsid w:val="00946312"/>
    <w:rsid w:val="00946C27"/>
    <w:rsid w:val="00947387"/>
    <w:rsid w:val="00950F31"/>
    <w:rsid w:val="00963B56"/>
    <w:rsid w:val="009648F1"/>
    <w:rsid w:val="00970BA4"/>
    <w:rsid w:val="009761D5"/>
    <w:rsid w:val="00990B8A"/>
    <w:rsid w:val="00990DE4"/>
    <w:rsid w:val="00990F07"/>
    <w:rsid w:val="009926B4"/>
    <w:rsid w:val="00997D31"/>
    <w:rsid w:val="009A2501"/>
    <w:rsid w:val="009A4C84"/>
    <w:rsid w:val="009A6687"/>
    <w:rsid w:val="009B0F4F"/>
    <w:rsid w:val="009B4CCC"/>
    <w:rsid w:val="009B4FA4"/>
    <w:rsid w:val="009B6B01"/>
    <w:rsid w:val="009C563C"/>
    <w:rsid w:val="009D0FB8"/>
    <w:rsid w:val="009D14EE"/>
    <w:rsid w:val="009D5C31"/>
    <w:rsid w:val="009D5FEA"/>
    <w:rsid w:val="009E2D36"/>
    <w:rsid w:val="009F4C60"/>
    <w:rsid w:val="009F7773"/>
    <w:rsid w:val="00A00E4F"/>
    <w:rsid w:val="00A01186"/>
    <w:rsid w:val="00A02EBA"/>
    <w:rsid w:val="00A069A2"/>
    <w:rsid w:val="00A074F9"/>
    <w:rsid w:val="00A1128E"/>
    <w:rsid w:val="00A117F6"/>
    <w:rsid w:val="00A13469"/>
    <w:rsid w:val="00A13DE2"/>
    <w:rsid w:val="00A22D70"/>
    <w:rsid w:val="00A25E7C"/>
    <w:rsid w:val="00A34938"/>
    <w:rsid w:val="00A353C1"/>
    <w:rsid w:val="00A54949"/>
    <w:rsid w:val="00A5514F"/>
    <w:rsid w:val="00A60FBD"/>
    <w:rsid w:val="00A7073F"/>
    <w:rsid w:val="00A72E19"/>
    <w:rsid w:val="00A7340E"/>
    <w:rsid w:val="00A841DD"/>
    <w:rsid w:val="00A9211E"/>
    <w:rsid w:val="00A929B2"/>
    <w:rsid w:val="00A93223"/>
    <w:rsid w:val="00AA27F4"/>
    <w:rsid w:val="00AA6920"/>
    <w:rsid w:val="00AC1F27"/>
    <w:rsid w:val="00AC2B3E"/>
    <w:rsid w:val="00AC4666"/>
    <w:rsid w:val="00AC4D09"/>
    <w:rsid w:val="00AC5B2B"/>
    <w:rsid w:val="00AD1C82"/>
    <w:rsid w:val="00AD208E"/>
    <w:rsid w:val="00AD55FC"/>
    <w:rsid w:val="00AD6C6E"/>
    <w:rsid w:val="00AE17EE"/>
    <w:rsid w:val="00AE2010"/>
    <w:rsid w:val="00AE3D69"/>
    <w:rsid w:val="00AE550D"/>
    <w:rsid w:val="00AE6655"/>
    <w:rsid w:val="00AE78E8"/>
    <w:rsid w:val="00AE7EDD"/>
    <w:rsid w:val="00AF14A3"/>
    <w:rsid w:val="00AF1F38"/>
    <w:rsid w:val="00AF6D97"/>
    <w:rsid w:val="00B00AD3"/>
    <w:rsid w:val="00B04FB8"/>
    <w:rsid w:val="00B06FDE"/>
    <w:rsid w:val="00B13EA6"/>
    <w:rsid w:val="00B16BE8"/>
    <w:rsid w:val="00B203DF"/>
    <w:rsid w:val="00B26A3F"/>
    <w:rsid w:val="00B33A66"/>
    <w:rsid w:val="00B33BC0"/>
    <w:rsid w:val="00B340CE"/>
    <w:rsid w:val="00B346E4"/>
    <w:rsid w:val="00B42796"/>
    <w:rsid w:val="00B44036"/>
    <w:rsid w:val="00B441BB"/>
    <w:rsid w:val="00B456BE"/>
    <w:rsid w:val="00B528BA"/>
    <w:rsid w:val="00B55AA7"/>
    <w:rsid w:val="00B57256"/>
    <w:rsid w:val="00B7374C"/>
    <w:rsid w:val="00B74311"/>
    <w:rsid w:val="00B765F5"/>
    <w:rsid w:val="00B76872"/>
    <w:rsid w:val="00B76B71"/>
    <w:rsid w:val="00B86C73"/>
    <w:rsid w:val="00B91B87"/>
    <w:rsid w:val="00BA41F6"/>
    <w:rsid w:val="00BA7570"/>
    <w:rsid w:val="00BA79ED"/>
    <w:rsid w:val="00BB3004"/>
    <w:rsid w:val="00BB3AFE"/>
    <w:rsid w:val="00BB7AC9"/>
    <w:rsid w:val="00BC59E3"/>
    <w:rsid w:val="00BC5A7B"/>
    <w:rsid w:val="00BD4B5B"/>
    <w:rsid w:val="00BF08CA"/>
    <w:rsid w:val="00BF2DDF"/>
    <w:rsid w:val="00C002CB"/>
    <w:rsid w:val="00C03B91"/>
    <w:rsid w:val="00C03ECE"/>
    <w:rsid w:val="00C1555F"/>
    <w:rsid w:val="00C226A2"/>
    <w:rsid w:val="00C37BD6"/>
    <w:rsid w:val="00C46D26"/>
    <w:rsid w:val="00C471E5"/>
    <w:rsid w:val="00C47EA1"/>
    <w:rsid w:val="00C52DB5"/>
    <w:rsid w:val="00C576DC"/>
    <w:rsid w:val="00C623B1"/>
    <w:rsid w:val="00C62EE5"/>
    <w:rsid w:val="00C66089"/>
    <w:rsid w:val="00C663FB"/>
    <w:rsid w:val="00C711DF"/>
    <w:rsid w:val="00C73026"/>
    <w:rsid w:val="00C73E06"/>
    <w:rsid w:val="00C8047E"/>
    <w:rsid w:val="00C857A7"/>
    <w:rsid w:val="00C86316"/>
    <w:rsid w:val="00C90F77"/>
    <w:rsid w:val="00C91204"/>
    <w:rsid w:val="00C92587"/>
    <w:rsid w:val="00C959F5"/>
    <w:rsid w:val="00CA4B9A"/>
    <w:rsid w:val="00CA6718"/>
    <w:rsid w:val="00CA7362"/>
    <w:rsid w:val="00CB3877"/>
    <w:rsid w:val="00CB6F99"/>
    <w:rsid w:val="00CC031D"/>
    <w:rsid w:val="00CC7B2D"/>
    <w:rsid w:val="00CD04D4"/>
    <w:rsid w:val="00CD4A1F"/>
    <w:rsid w:val="00CD7BA7"/>
    <w:rsid w:val="00CE4A02"/>
    <w:rsid w:val="00CE7BC1"/>
    <w:rsid w:val="00CF3944"/>
    <w:rsid w:val="00CF6A32"/>
    <w:rsid w:val="00D004A1"/>
    <w:rsid w:val="00D2154D"/>
    <w:rsid w:val="00D2788A"/>
    <w:rsid w:val="00D3276C"/>
    <w:rsid w:val="00D351D3"/>
    <w:rsid w:val="00D41AE5"/>
    <w:rsid w:val="00D5180A"/>
    <w:rsid w:val="00D51C78"/>
    <w:rsid w:val="00D5311C"/>
    <w:rsid w:val="00D65F2E"/>
    <w:rsid w:val="00D71A6D"/>
    <w:rsid w:val="00D744A9"/>
    <w:rsid w:val="00D7529F"/>
    <w:rsid w:val="00D7618D"/>
    <w:rsid w:val="00D818E8"/>
    <w:rsid w:val="00D819E9"/>
    <w:rsid w:val="00D81EE0"/>
    <w:rsid w:val="00D84A16"/>
    <w:rsid w:val="00D91DFF"/>
    <w:rsid w:val="00D94A95"/>
    <w:rsid w:val="00D95B87"/>
    <w:rsid w:val="00D971D9"/>
    <w:rsid w:val="00DA1D2B"/>
    <w:rsid w:val="00DA545F"/>
    <w:rsid w:val="00DB175F"/>
    <w:rsid w:val="00DB799A"/>
    <w:rsid w:val="00DC276A"/>
    <w:rsid w:val="00DC720A"/>
    <w:rsid w:val="00DC728D"/>
    <w:rsid w:val="00DC7445"/>
    <w:rsid w:val="00DD73C6"/>
    <w:rsid w:val="00DD7C41"/>
    <w:rsid w:val="00DE1689"/>
    <w:rsid w:val="00DE3522"/>
    <w:rsid w:val="00DE5CB3"/>
    <w:rsid w:val="00DE6AB2"/>
    <w:rsid w:val="00DE721D"/>
    <w:rsid w:val="00DE799F"/>
    <w:rsid w:val="00E0247C"/>
    <w:rsid w:val="00E148B3"/>
    <w:rsid w:val="00E1603D"/>
    <w:rsid w:val="00E220DC"/>
    <w:rsid w:val="00E25393"/>
    <w:rsid w:val="00E26BEE"/>
    <w:rsid w:val="00E27BE1"/>
    <w:rsid w:val="00E31A5B"/>
    <w:rsid w:val="00E31DA8"/>
    <w:rsid w:val="00E4397D"/>
    <w:rsid w:val="00E46A9C"/>
    <w:rsid w:val="00E47C1B"/>
    <w:rsid w:val="00E63672"/>
    <w:rsid w:val="00E642F0"/>
    <w:rsid w:val="00E66611"/>
    <w:rsid w:val="00E673D3"/>
    <w:rsid w:val="00E774C5"/>
    <w:rsid w:val="00E77608"/>
    <w:rsid w:val="00E80317"/>
    <w:rsid w:val="00E8451F"/>
    <w:rsid w:val="00E9335A"/>
    <w:rsid w:val="00EA40F9"/>
    <w:rsid w:val="00EA53C9"/>
    <w:rsid w:val="00EA5533"/>
    <w:rsid w:val="00EA7EFC"/>
    <w:rsid w:val="00EB09CD"/>
    <w:rsid w:val="00EC08AB"/>
    <w:rsid w:val="00EC21AB"/>
    <w:rsid w:val="00EC2817"/>
    <w:rsid w:val="00EC5A23"/>
    <w:rsid w:val="00EC64A1"/>
    <w:rsid w:val="00EC6552"/>
    <w:rsid w:val="00ED48C4"/>
    <w:rsid w:val="00EE69C9"/>
    <w:rsid w:val="00EF3031"/>
    <w:rsid w:val="00EF46D4"/>
    <w:rsid w:val="00F00C44"/>
    <w:rsid w:val="00F00ED0"/>
    <w:rsid w:val="00F04233"/>
    <w:rsid w:val="00F10ECD"/>
    <w:rsid w:val="00F134F6"/>
    <w:rsid w:val="00F14CCC"/>
    <w:rsid w:val="00F17CB2"/>
    <w:rsid w:val="00F23B74"/>
    <w:rsid w:val="00F26210"/>
    <w:rsid w:val="00F26A26"/>
    <w:rsid w:val="00F31A88"/>
    <w:rsid w:val="00F363CA"/>
    <w:rsid w:val="00F403A7"/>
    <w:rsid w:val="00F40BE2"/>
    <w:rsid w:val="00F457AE"/>
    <w:rsid w:val="00F519F6"/>
    <w:rsid w:val="00F547D6"/>
    <w:rsid w:val="00F56666"/>
    <w:rsid w:val="00F57C1C"/>
    <w:rsid w:val="00F60D94"/>
    <w:rsid w:val="00F613F0"/>
    <w:rsid w:val="00F647AF"/>
    <w:rsid w:val="00F66D92"/>
    <w:rsid w:val="00F67239"/>
    <w:rsid w:val="00F70D87"/>
    <w:rsid w:val="00F72BD7"/>
    <w:rsid w:val="00F85525"/>
    <w:rsid w:val="00F86D90"/>
    <w:rsid w:val="00F964E8"/>
    <w:rsid w:val="00FA3F1B"/>
    <w:rsid w:val="00FA6BFD"/>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F1805"/>
  <w15:docId w15:val="{2D7DEAF1-92F2-4915-8EE8-D55311BA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E17EE"/>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Calloutforquotinglegislation">
    <w:name w:val="Callout for quoting legislation"/>
    <w:basedOn w:val="Normal"/>
    <w:qFormat/>
    <w:rsid w:val="00C73E06"/>
    <w:pPr>
      <w:pBdr>
        <w:left w:val="single" w:sz="18" w:space="4" w:color="643253"/>
      </w:pBdr>
      <w:shd w:val="clear" w:color="auto" w:fill="E2C4D8"/>
      <w:spacing w:after="160" w:line="259" w:lineRule="auto"/>
    </w:pPr>
    <w:rPr>
      <w:rFonts w:eastAsia="Arial" w:cs="Arial"/>
      <w:color w:val="auto"/>
      <w:kern w:val="2"/>
      <w:sz w:val="24"/>
      <w:szCs w:val="24"/>
      <w:lang w:eastAsia="en-US"/>
      <w14:ligatures w14:val="standardContextual"/>
    </w:rPr>
  </w:style>
  <w:style w:type="paragraph" w:styleId="BodyText">
    <w:name w:val="Body Text"/>
    <w:basedOn w:val="Normal"/>
    <w:link w:val="BodyTextChar"/>
    <w:uiPriority w:val="1"/>
    <w:qFormat/>
    <w:rsid w:val="00C73E06"/>
    <w:pPr>
      <w:widowControl w:val="0"/>
      <w:autoSpaceDE w:val="0"/>
      <w:autoSpaceDN w:val="0"/>
      <w:spacing w:after="0"/>
    </w:pPr>
    <w:rPr>
      <w:rFonts w:eastAsia="Arial" w:cs="Arial"/>
      <w:color w:val="auto"/>
      <w:sz w:val="22"/>
      <w:szCs w:val="22"/>
      <w:lang w:val="en-US" w:eastAsia="en-US"/>
    </w:rPr>
  </w:style>
  <w:style w:type="character" w:customStyle="1" w:styleId="BodyTextChar">
    <w:name w:val="Body Text Char"/>
    <w:basedOn w:val="DefaultParagraphFont"/>
    <w:link w:val="BodyText"/>
    <w:uiPriority w:val="1"/>
    <w:rsid w:val="00C73E06"/>
    <w:rPr>
      <w:rFonts w:ascii="Arial" w:eastAsia="Arial" w:hAnsi="Arial" w:cs="Arial"/>
      <w:color w:val="auto"/>
      <w:sz w:val="22"/>
      <w:szCs w:val="22"/>
      <w:lang w:val="en-US" w:eastAsia="en-US"/>
    </w:rPr>
  </w:style>
  <w:style w:type="paragraph" w:styleId="Revision">
    <w:name w:val="Revision"/>
    <w:hidden/>
    <w:uiPriority w:val="99"/>
    <w:semiHidden/>
    <w:rsid w:val="00C73E06"/>
    <w:pPr>
      <w:spacing w:after="0"/>
    </w:pPr>
    <w:rPr>
      <w:rFonts w:ascii="Arial" w:hAnsi="Arial"/>
    </w:rPr>
  </w:style>
  <w:style w:type="paragraph" w:customStyle="1" w:styleId="TableParagraph">
    <w:name w:val="Table Paragraph"/>
    <w:basedOn w:val="Normal"/>
    <w:uiPriority w:val="1"/>
    <w:qFormat/>
    <w:rsid w:val="002B57A2"/>
    <w:pPr>
      <w:widowControl w:val="0"/>
      <w:autoSpaceDE w:val="0"/>
      <w:autoSpaceDN w:val="0"/>
      <w:spacing w:after="0"/>
    </w:pPr>
    <w:rPr>
      <w:rFonts w:eastAsia="Arial" w:cs="Arial"/>
      <w:color w:val="auto"/>
      <w:sz w:val="22"/>
      <w:szCs w:val="22"/>
      <w:lang w:val="en-US" w:eastAsia="en-US"/>
    </w:rPr>
  </w:style>
  <w:style w:type="character" w:styleId="UnresolvedMention">
    <w:name w:val="Unresolved Mention"/>
    <w:basedOn w:val="DefaultParagraphFont"/>
    <w:uiPriority w:val="99"/>
    <w:semiHidden/>
    <w:unhideWhenUsed/>
    <w:rsid w:val="00C5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roducts/medicines/labelling-and-advertising/medicines-and-biologicals/product-information/form-providing-product-information" TargetMode="External"/><Relationship Id="rId18" Type="http://schemas.openxmlformats.org/officeDocument/2006/relationships/hyperlink" Target="https://www.tga.gov.au/publication/otc-application-route-umbrella-branded-medicines" TargetMode="External"/><Relationship Id="rId26" Type="http://schemas.openxmlformats.org/officeDocument/2006/relationships/hyperlink" Target="https://www.tga.gov.au/publication/colourings-used-medicines-topical-and-oral-use" TargetMode="External"/><Relationship Id="rId3" Type="http://schemas.openxmlformats.org/officeDocument/2006/relationships/customXml" Target="../customXml/item3.xml"/><Relationship Id="rId21" Type="http://schemas.openxmlformats.org/officeDocument/2006/relationships/hyperlink" Target="https://www.tga.gov.au/resources/guidance/making-over-counter-otc-new-medicine-n1-applicatio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ga.gov.au/treatment-information-provided-tga" TargetMode="External"/><Relationship Id="rId17" Type="http://schemas.openxmlformats.org/officeDocument/2006/relationships/hyperlink" Target="https://www.tga.gov.au/resources/guidance/determining-application-level-umbrella-branded-over-counter-otc-medicines" TargetMode="External"/><Relationship Id="rId25" Type="http://schemas.openxmlformats.org/officeDocument/2006/relationships/hyperlink" Target="https://www.tga.gov.au/products/regulations-all-products/ingredients-and-scheduling-medicines-and-chemicals/ingredients-therapeutic-goods/ingredient-basics/colourings-used-medicines-topical-and-oral-u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ga.gov.au/resources/legislation/therapeutic-goods-order-no-95-child-resistant-packaging-requirements-medicines-2017-tgo-95" TargetMode="External"/><Relationship Id="rId20" Type="http://schemas.openxmlformats.org/officeDocument/2006/relationships/hyperlink" Target="https://www.tga.gov.au/otc-new-medicine-n1-appl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ga.gov.au/resources/guidance/making-over-counter-otc-new-medicine-n1-applicatio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ga.gov.au/products/regulations-all-products/legislation-and-legislative-instruments/therapeutic-goods-orders" TargetMode="External"/><Relationship Id="rId23" Type="http://schemas.openxmlformats.org/officeDocument/2006/relationships/hyperlink" Target="https://www.tga.gov.au/products/medicines/manufacturing/manufacture-medicine/good-manufacturing-practice-gmp/complying-pics-guide-good-manufacturing-practice-medicinal-product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ga.gov.au/resources/guidance/making-over-counter-otc-new-medicine-n1-application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s/regulations-all-products/legislation-and-legislative-instruments/poisons-standard-susmp" TargetMode="External"/><Relationship Id="rId22" Type="http://schemas.openxmlformats.org/officeDocument/2006/relationships/hyperlink" Target="https://www.tga.gov.au/otc-new-medicine-n1-application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60E0D6A08F848A82FD54AD271F75A" ma:contentTypeVersion="16" ma:contentTypeDescription="Create a new document." ma:contentTypeScope="" ma:versionID="61d1ccf29c57074aa094dbe4627a334d">
  <xsd:schema xmlns:xsd="http://www.w3.org/2001/XMLSchema" xmlns:xs="http://www.w3.org/2001/XMLSchema" xmlns:p="http://schemas.microsoft.com/office/2006/metadata/properties" xmlns:ns2="bc00fbf8-ed3d-4429-944f-6229bfdca8f6" xmlns:ns3="bef95948-8c99-487c-aca7-125d29d6baf6" targetNamespace="http://schemas.microsoft.com/office/2006/metadata/properties" ma:root="true" ma:fieldsID="2b0d0b7d2bc353b3e3cdc6a98b773e55" ns2:_="" ns3:_="">
    <xsd:import namespace="bc00fbf8-ed3d-4429-944f-6229bfdca8f6"/>
    <xsd:import namespace="bef95948-8c99-487c-aca7-125d29d6ba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0fbf8-ed3d-4429-944f-6229bfdca8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fc1807-9ccc-4ca6-ab7b-848d07585da1}" ma:internalName="TaxCatchAll" ma:showField="CatchAllData" ma:web="bc00fbf8-ed3d-4429-944f-6229bfdca8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f95948-8c99-487c-aca7-125d29d6ba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546b3e-a69d-45a1-a601-743144b1482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00fbf8-ed3d-4429-944f-6229bfdca8f6" xsi:nil="true"/>
    <lcf76f155ced4ddcb4097134ff3c332f xmlns="bef95948-8c99-487c-aca7-125d29d6ba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231B2-09C7-4FFA-8E1C-D3CB54ED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0fbf8-ed3d-4429-944f-6229bfdca8f6"/>
    <ds:schemaRef ds:uri="bef95948-8c99-487c-aca7-125d29d6b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customXml/itemProps3.xml><?xml version="1.0" encoding="utf-8"?>
<ds:datastoreItem xmlns:ds="http://schemas.openxmlformats.org/officeDocument/2006/customXml" ds:itemID="{351A141D-6FA3-4B91-A487-5C5F20ECABD1}">
  <ds:schemaRefs>
    <ds:schemaRef ds:uri="http://schemas.microsoft.com/sharepoint/v3/contenttype/forms"/>
  </ds:schemaRefs>
</ds:datastoreItem>
</file>

<file path=customXml/itemProps4.xml><?xml version="1.0" encoding="utf-8"?>
<ds:datastoreItem xmlns:ds="http://schemas.openxmlformats.org/officeDocument/2006/customXml" ds:itemID="{D6F2E4DB-7FD3-40A7-A9C1-2CA05DC63594}">
  <ds:schemaRefs>
    <ds:schemaRef ds:uri="http://schemas.microsoft.com/office/2006/metadata/properties"/>
    <ds:schemaRef ds:uri="http://schemas.microsoft.com/office/infopath/2007/PartnerControls"/>
    <ds:schemaRef ds:uri="bc00fbf8-ed3d-4429-944f-6229bfdca8f6"/>
    <ds:schemaRef ds:uri="bef95948-8c99-487c-aca7-125d29d6baf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1819</Words>
  <Characters>9117</Characters>
  <Application>Microsoft Office Word</Application>
  <DocSecurity>0</DocSecurity>
  <Lines>364</Lines>
  <Paragraphs>321</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
  <dc:creator>HERMANS, Josephine</dc:creator>
  <cp:keywords/>
  <cp:lastModifiedBy>DOWN, Katie</cp:lastModifiedBy>
  <cp:revision>4</cp:revision>
  <cp:lastPrinted>2026-02-06T05:28:00Z</cp:lastPrinted>
  <dcterms:created xsi:type="dcterms:W3CDTF">2026-02-06T05:19:00Z</dcterms:created>
  <dcterms:modified xsi:type="dcterms:W3CDTF">2026-02-06T05:28:00Z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3ca43190,58ca28cf,10ec8a1e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439ff1c6,181ad797,2e8d7e43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2025-09-16T07:13:05Z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3bf65bda-778c-4c24-9cf2-0884f6acda6d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ContentTypeId">
    <vt:lpwstr>0x0101002C460E0D6A08F848A82FD54AD271F75A</vt:lpwstr>
  </property>
  <property fmtid="{D5CDD505-2E9C-101B-9397-08002B2CF9AE}" pid="19" name="MediaServiceImageTags">
    <vt:lpwstr/>
  </property>
</Properties>
</file>