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2D8FB6A4" w14:textId="77777777" w:rsidTr="002B29B2">
        <w:tc>
          <w:tcPr>
            <w:tcW w:w="8720" w:type="dxa"/>
          </w:tcPr>
          <w:p w14:paraId="77EF2C9F" w14:textId="254BD7DE" w:rsidR="00F401EF" w:rsidRPr="00215D48" w:rsidRDefault="00C925DC" w:rsidP="002B29B2">
            <w:pPr>
              <w:pStyle w:val="Title"/>
            </w:pPr>
            <w:r w:rsidRPr="00B45528">
              <w:t>ARGB A</w:t>
            </w:r>
            <w:r>
              <w:t>ppendix 11 - Guidance on TGO 107</w:t>
            </w:r>
            <w:r w:rsidRPr="00B45528">
              <w:t xml:space="preserve">: </w:t>
            </w:r>
            <w:r>
              <w:t>Standard for Biologicals – Labelling Requirements</w:t>
            </w:r>
          </w:p>
        </w:tc>
      </w:tr>
      <w:tr w:rsidR="002B29B2" w:rsidRPr="00215D48" w14:paraId="2B9C41A3" w14:textId="77777777" w:rsidTr="002B29B2">
        <w:trPr>
          <w:trHeight w:val="1916"/>
        </w:trPr>
        <w:tc>
          <w:tcPr>
            <w:tcW w:w="8720" w:type="dxa"/>
          </w:tcPr>
          <w:p w14:paraId="7D5E7430" w14:textId="41727B0A" w:rsidR="00F401EF" w:rsidRPr="00215D48" w:rsidRDefault="00C925DC" w:rsidP="002B29B2">
            <w:pPr>
              <w:pStyle w:val="Subtitle"/>
              <w:ind w:left="0"/>
            </w:pPr>
            <w:r w:rsidRPr="00B45528">
              <w:t>Australian Regulatory Guidelines for Biologicals (ARGB)</w:t>
            </w:r>
          </w:p>
        </w:tc>
      </w:tr>
      <w:tr w:rsidR="002B29B2" w:rsidRPr="00215D48" w14:paraId="14B96DD6" w14:textId="77777777" w:rsidTr="002B29B2">
        <w:tc>
          <w:tcPr>
            <w:tcW w:w="8720" w:type="dxa"/>
          </w:tcPr>
          <w:p w14:paraId="248EC8C8" w14:textId="1C8F5534" w:rsidR="002B29B2" w:rsidRPr="00215D48" w:rsidRDefault="002B29B2" w:rsidP="00F54CA9">
            <w:pPr>
              <w:pStyle w:val="Date"/>
            </w:pPr>
            <w:r w:rsidRPr="00215D48">
              <w:t xml:space="preserve">Version </w:t>
            </w:r>
            <w:r w:rsidR="007A2D88">
              <w:t>2.0</w:t>
            </w:r>
            <w:r w:rsidRPr="00215D48">
              <w:t xml:space="preserve">, </w:t>
            </w:r>
            <w:r w:rsidR="00A57EDF">
              <w:t>February</w:t>
            </w:r>
            <w:r w:rsidR="00556069">
              <w:t xml:space="preserve"> 2023</w:t>
            </w:r>
          </w:p>
        </w:tc>
      </w:tr>
    </w:tbl>
    <w:p w14:paraId="28B761AB"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1E2A9612" w14:textId="77777777" w:rsidR="005D1689" w:rsidRPr="00E1198B" w:rsidRDefault="005D1689" w:rsidP="00BA0DFC">
      <w:pPr>
        <w:pStyle w:val="LegalSubheading"/>
      </w:pPr>
      <w:r w:rsidRPr="00BA0DFC">
        <w:lastRenderedPageBreak/>
        <w:t>Copyright</w:t>
      </w:r>
    </w:p>
    <w:p w14:paraId="62CBE5D0" w14:textId="77777777" w:rsidR="00F274A2" w:rsidRDefault="005D1689" w:rsidP="0029069E">
      <w:pPr>
        <w:pStyle w:val="LegalCopy"/>
        <w:rPr>
          <w:rFonts w:cs="Arial"/>
        </w:rPr>
      </w:pPr>
      <w:r w:rsidRPr="00215D48">
        <w:rPr>
          <w:rFonts w:cs="Arial"/>
        </w:rPr>
        <w:t>© Commonwealth of Australia 20</w:t>
      </w:r>
      <w:r w:rsidR="00030D34">
        <w:rPr>
          <w:rFonts w:cs="Arial"/>
        </w:rPr>
        <w:t>21</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14:paraId="433C3C05" w14:textId="77777777" w:rsidR="00F401EF" w:rsidRPr="00215D48" w:rsidRDefault="00F401EF" w:rsidP="00470003">
          <w:pPr>
            <w:pStyle w:val="NonTOCheading2"/>
          </w:pPr>
          <w:r w:rsidRPr="00215D48">
            <w:t>Contents</w:t>
          </w:r>
        </w:p>
        <w:p w14:paraId="58713D5A" w14:textId="75FA08E9" w:rsidR="007A73B2"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27447914" w:history="1">
            <w:r w:rsidR="007A73B2" w:rsidRPr="00632839">
              <w:rPr>
                <w:rStyle w:val="Hyperlink"/>
                <w:noProof/>
              </w:rPr>
              <w:t>About this guidance</w:t>
            </w:r>
            <w:r w:rsidR="007A73B2">
              <w:rPr>
                <w:noProof/>
                <w:webHidden/>
              </w:rPr>
              <w:tab/>
            </w:r>
            <w:r w:rsidR="007A73B2">
              <w:rPr>
                <w:noProof/>
                <w:webHidden/>
              </w:rPr>
              <w:fldChar w:fldCharType="begin"/>
            </w:r>
            <w:r w:rsidR="007A73B2">
              <w:rPr>
                <w:noProof/>
                <w:webHidden/>
              </w:rPr>
              <w:instrText xml:space="preserve"> PAGEREF _Toc127447914 \h </w:instrText>
            </w:r>
            <w:r w:rsidR="007A73B2">
              <w:rPr>
                <w:noProof/>
                <w:webHidden/>
              </w:rPr>
            </w:r>
            <w:r w:rsidR="007A73B2">
              <w:rPr>
                <w:noProof/>
                <w:webHidden/>
              </w:rPr>
              <w:fldChar w:fldCharType="separate"/>
            </w:r>
            <w:r w:rsidR="007A73B2">
              <w:rPr>
                <w:noProof/>
                <w:webHidden/>
              </w:rPr>
              <w:t>4</w:t>
            </w:r>
            <w:r w:rsidR="007A73B2">
              <w:rPr>
                <w:noProof/>
                <w:webHidden/>
              </w:rPr>
              <w:fldChar w:fldCharType="end"/>
            </w:r>
          </w:hyperlink>
        </w:p>
        <w:p w14:paraId="0B4B8ADA" w14:textId="318E15B1" w:rsidR="007A73B2" w:rsidRDefault="007A73B2">
          <w:pPr>
            <w:pStyle w:val="TOC1"/>
            <w:rPr>
              <w:rFonts w:asciiTheme="minorHAnsi" w:eastAsiaTheme="minorEastAsia" w:hAnsiTheme="minorHAnsi" w:cstheme="minorBidi"/>
              <w:b w:val="0"/>
              <w:noProof/>
              <w:sz w:val="22"/>
              <w:szCs w:val="22"/>
              <w:lang w:eastAsia="en-AU"/>
            </w:rPr>
          </w:pPr>
          <w:hyperlink w:anchor="_Toc127447915" w:history="1">
            <w:r w:rsidRPr="00632839">
              <w:rPr>
                <w:rStyle w:val="Hyperlink"/>
                <w:noProof/>
              </w:rPr>
              <w:t>About TGO 107</w:t>
            </w:r>
            <w:r>
              <w:rPr>
                <w:noProof/>
                <w:webHidden/>
              </w:rPr>
              <w:tab/>
            </w:r>
            <w:r>
              <w:rPr>
                <w:noProof/>
                <w:webHidden/>
              </w:rPr>
              <w:fldChar w:fldCharType="begin"/>
            </w:r>
            <w:r>
              <w:rPr>
                <w:noProof/>
                <w:webHidden/>
              </w:rPr>
              <w:instrText xml:space="preserve"> PAGEREF _Toc127447915 \h </w:instrText>
            </w:r>
            <w:r>
              <w:rPr>
                <w:noProof/>
                <w:webHidden/>
              </w:rPr>
            </w:r>
            <w:r>
              <w:rPr>
                <w:noProof/>
                <w:webHidden/>
              </w:rPr>
              <w:fldChar w:fldCharType="separate"/>
            </w:r>
            <w:r>
              <w:rPr>
                <w:noProof/>
                <w:webHidden/>
              </w:rPr>
              <w:t>4</w:t>
            </w:r>
            <w:r>
              <w:rPr>
                <w:noProof/>
                <w:webHidden/>
              </w:rPr>
              <w:fldChar w:fldCharType="end"/>
            </w:r>
          </w:hyperlink>
        </w:p>
        <w:p w14:paraId="6C1A88E9" w14:textId="1D5CF9A8" w:rsidR="007A73B2" w:rsidRDefault="007A73B2">
          <w:pPr>
            <w:pStyle w:val="TOC2"/>
            <w:rPr>
              <w:rFonts w:asciiTheme="minorHAnsi" w:eastAsiaTheme="minorEastAsia" w:hAnsiTheme="minorHAnsi" w:cstheme="minorBidi"/>
              <w:b w:val="0"/>
              <w:noProof/>
              <w:sz w:val="22"/>
              <w:szCs w:val="22"/>
              <w:lang w:eastAsia="en-AU"/>
            </w:rPr>
          </w:pPr>
          <w:hyperlink w:anchor="_Toc127447916" w:history="1">
            <w:r w:rsidRPr="00632839">
              <w:rPr>
                <w:rStyle w:val="Hyperlink"/>
                <w:noProof/>
              </w:rPr>
              <w:t>Commencement of TGO 107</w:t>
            </w:r>
            <w:r>
              <w:rPr>
                <w:noProof/>
                <w:webHidden/>
              </w:rPr>
              <w:tab/>
            </w:r>
            <w:r>
              <w:rPr>
                <w:noProof/>
                <w:webHidden/>
              </w:rPr>
              <w:fldChar w:fldCharType="begin"/>
            </w:r>
            <w:r>
              <w:rPr>
                <w:noProof/>
                <w:webHidden/>
              </w:rPr>
              <w:instrText xml:space="preserve"> PAGEREF _Toc127447916 \h </w:instrText>
            </w:r>
            <w:r>
              <w:rPr>
                <w:noProof/>
                <w:webHidden/>
              </w:rPr>
            </w:r>
            <w:r>
              <w:rPr>
                <w:noProof/>
                <w:webHidden/>
              </w:rPr>
              <w:fldChar w:fldCharType="separate"/>
            </w:r>
            <w:r>
              <w:rPr>
                <w:noProof/>
                <w:webHidden/>
              </w:rPr>
              <w:t>5</w:t>
            </w:r>
            <w:r>
              <w:rPr>
                <w:noProof/>
                <w:webHidden/>
              </w:rPr>
              <w:fldChar w:fldCharType="end"/>
            </w:r>
          </w:hyperlink>
        </w:p>
        <w:p w14:paraId="510349EE" w14:textId="1F726896" w:rsidR="007A73B2" w:rsidRDefault="007A73B2">
          <w:pPr>
            <w:pStyle w:val="TOC2"/>
            <w:rPr>
              <w:rFonts w:asciiTheme="minorHAnsi" w:eastAsiaTheme="minorEastAsia" w:hAnsiTheme="minorHAnsi" w:cstheme="minorBidi"/>
              <w:b w:val="0"/>
              <w:noProof/>
              <w:sz w:val="22"/>
              <w:szCs w:val="22"/>
              <w:lang w:eastAsia="en-AU"/>
            </w:rPr>
          </w:pPr>
          <w:hyperlink w:anchor="_Toc127447917" w:history="1">
            <w:r w:rsidRPr="00632839">
              <w:rPr>
                <w:rStyle w:val="Hyperlink"/>
                <w:noProof/>
              </w:rPr>
              <w:t>Review of TGO 107</w:t>
            </w:r>
            <w:r>
              <w:rPr>
                <w:noProof/>
                <w:webHidden/>
              </w:rPr>
              <w:tab/>
            </w:r>
            <w:r>
              <w:rPr>
                <w:noProof/>
                <w:webHidden/>
              </w:rPr>
              <w:fldChar w:fldCharType="begin"/>
            </w:r>
            <w:r>
              <w:rPr>
                <w:noProof/>
                <w:webHidden/>
              </w:rPr>
              <w:instrText xml:space="preserve"> PAGEREF _Toc127447917 \h </w:instrText>
            </w:r>
            <w:r>
              <w:rPr>
                <w:noProof/>
                <w:webHidden/>
              </w:rPr>
            </w:r>
            <w:r>
              <w:rPr>
                <w:noProof/>
                <w:webHidden/>
              </w:rPr>
              <w:fldChar w:fldCharType="separate"/>
            </w:r>
            <w:r>
              <w:rPr>
                <w:noProof/>
                <w:webHidden/>
              </w:rPr>
              <w:t>5</w:t>
            </w:r>
            <w:r>
              <w:rPr>
                <w:noProof/>
                <w:webHidden/>
              </w:rPr>
              <w:fldChar w:fldCharType="end"/>
            </w:r>
          </w:hyperlink>
        </w:p>
        <w:p w14:paraId="06380FE6" w14:textId="2F88C035" w:rsidR="007A73B2" w:rsidRDefault="007A73B2">
          <w:pPr>
            <w:pStyle w:val="TOC1"/>
            <w:rPr>
              <w:rFonts w:asciiTheme="minorHAnsi" w:eastAsiaTheme="minorEastAsia" w:hAnsiTheme="minorHAnsi" w:cstheme="minorBidi"/>
              <w:b w:val="0"/>
              <w:noProof/>
              <w:sz w:val="22"/>
              <w:szCs w:val="22"/>
              <w:lang w:eastAsia="en-AU"/>
            </w:rPr>
          </w:pPr>
          <w:hyperlink w:anchor="_Toc127447918" w:history="1">
            <w:r w:rsidRPr="00632839">
              <w:rPr>
                <w:rStyle w:val="Hyperlink"/>
                <w:noProof/>
              </w:rPr>
              <w:t>Part 2 – Labelling requirements</w:t>
            </w:r>
            <w:r>
              <w:rPr>
                <w:noProof/>
                <w:webHidden/>
              </w:rPr>
              <w:tab/>
            </w:r>
            <w:r>
              <w:rPr>
                <w:noProof/>
                <w:webHidden/>
              </w:rPr>
              <w:fldChar w:fldCharType="begin"/>
            </w:r>
            <w:r>
              <w:rPr>
                <w:noProof/>
                <w:webHidden/>
              </w:rPr>
              <w:instrText xml:space="preserve"> PAGEREF _Toc127447918 \h </w:instrText>
            </w:r>
            <w:r>
              <w:rPr>
                <w:noProof/>
                <w:webHidden/>
              </w:rPr>
            </w:r>
            <w:r>
              <w:rPr>
                <w:noProof/>
                <w:webHidden/>
              </w:rPr>
              <w:fldChar w:fldCharType="separate"/>
            </w:r>
            <w:r>
              <w:rPr>
                <w:noProof/>
                <w:webHidden/>
              </w:rPr>
              <w:t>5</w:t>
            </w:r>
            <w:r>
              <w:rPr>
                <w:noProof/>
                <w:webHidden/>
              </w:rPr>
              <w:fldChar w:fldCharType="end"/>
            </w:r>
          </w:hyperlink>
        </w:p>
        <w:p w14:paraId="2FC69544" w14:textId="12A71EDB" w:rsidR="007A73B2" w:rsidRDefault="007A73B2">
          <w:pPr>
            <w:pStyle w:val="TOC2"/>
            <w:rPr>
              <w:rFonts w:asciiTheme="minorHAnsi" w:eastAsiaTheme="minorEastAsia" w:hAnsiTheme="minorHAnsi" w:cstheme="minorBidi"/>
              <w:b w:val="0"/>
              <w:noProof/>
              <w:sz w:val="22"/>
              <w:szCs w:val="22"/>
              <w:lang w:eastAsia="en-AU"/>
            </w:rPr>
          </w:pPr>
          <w:hyperlink w:anchor="_Toc127447919" w:history="1">
            <w:r w:rsidRPr="00632839">
              <w:rPr>
                <w:rStyle w:val="Hyperlink"/>
                <w:noProof/>
              </w:rPr>
              <w:t>Section 8 – General requirements</w:t>
            </w:r>
            <w:r>
              <w:rPr>
                <w:noProof/>
                <w:webHidden/>
              </w:rPr>
              <w:tab/>
            </w:r>
            <w:r>
              <w:rPr>
                <w:noProof/>
                <w:webHidden/>
              </w:rPr>
              <w:fldChar w:fldCharType="begin"/>
            </w:r>
            <w:r>
              <w:rPr>
                <w:noProof/>
                <w:webHidden/>
              </w:rPr>
              <w:instrText xml:space="preserve"> PAGEREF _Toc127447919 \h </w:instrText>
            </w:r>
            <w:r>
              <w:rPr>
                <w:noProof/>
                <w:webHidden/>
              </w:rPr>
            </w:r>
            <w:r>
              <w:rPr>
                <w:noProof/>
                <w:webHidden/>
              </w:rPr>
              <w:fldChar w:fldCharType="separate"/>
            </w:r>
            <w:r>
              <w:rPr>
                <w:noProof/>
                <w:webHidden/>
              </w:rPr>
              <w:t>5</w:t>
            </w:r>
            <w:r>
              <w:rPr>
                <w:noProof/>
                <w:webHidden/>
              </w:rPr>
              <w:fldChar w:fldCharType="end"/>
            </w:r>
          </w:hyperlink>
        </w:p>
        <w:p w14:paraId="705919B5" w14:textId="680E5FD4" w:rsidR="007A73B2" w:rsidRDefault="007A73B2">
          <w:pPr>
            <w:pStyle w:val="TOC3"/>
            <w:rPr>
              <w:rFonts w:asciiTheme="minorHAnsi" w:eastAsiaTheme="minorEastAsia" w:hAnsiTheme="minorHAnsi" w:cstheme="minorBidi"/>
              <w:b w:val="0"/>
              <w:noProof/>
              <w:szCs w:val="22"/>
              <w:lang w:eastAsia="en-AU"/>
            </w:rPr>
          </w:pPr>
          <w:hyperlink w:anchor="_Toc127447920" w:history="1">
            <w:r w:rsidRPr="00632839">
              <w:rPr>
                <w:rStyle w:val="Hyperlink"/>
                <w:noProof/>
              </w:rPr>
              <w:t>Subsection 8(1) – Label particulars</w:t>
            </w:r>
            <w:r>
              <w:rPr>
                <w:noProof/>
                <w:webHidden/>
              </w:rPr>
              <w:tab/>
            </w:r>
            <w:r>
              <w:rPr>
                <w:noProof/>
                <w:webHidden/>
              </w:rPr>
              <w:fldChar w:fldCharType="begin"/>
            </w:r>
            <w:r>
              <w:rPr>
                <w:noProof/>
                <w:webHidden/>
              </w:rPr>
              <w:instrText xml:space="preserve"> PAGEREF _Toc127447920 \h </w:instrText>
            </w:r>
            <w:r>
              <w:rPr>
                <w:noProof/>
                <w:webHidden/>
              </w:rPr>
            </w:r>
            <w:r>
              <w:rPr>
                <w:noProof/>
                <w:webHidden/>
              </w:rPr>
              <w:fldChar w:fldCharType="separate"/>
            </w:r>
            <w:r>
              <w:rPr>
                <w:noProof/>
                <w:webHidden/>
              </w:rPr>
              <w:t>5</w:t>
            </w:r>
            <w:r>
              <w:rPr>
                <w:noProof/>
                <w:webHidden/>
              </w:rPr>
              <w:fldChar w:fldCharType="end"/>
            </w:r>
          </w:hyperlink>
        </w:p>
        <w:p w14:paraId="253C23F3" w14:textId="682D0469" w:rsidR="007A73B2" w:rsidRDefault="007A73B2">
          <w:pPr>
            <w:pStyle w:val="TOC3"/>
            <w:rPr>
              <w:rFonts w:asciiTheme="minorHAnsi" w:eastAsiaTheme="minorEastAsia" w:hAnsiTheme="minorHAnsi" w:cstheme="minorBidi"/>
              <w:b w:val="0"/>
              <w:noProof/>
              <w:szCs w:val="22"/>
              <w:lang w:eastAsia="en-AU"/>
            </w:rPr>
          </w:pPr>
          <w:hyperlink w:anchor="_Toc127447921" w:history="1">
            <w:r w:rsidRPr="00632839">
              <w:rPr>
                <w:rStyle w:val="Hyperlink"/>
                <w:noProof/>
              </w:rPr>
              <w:t>Subsection 8(2) – Attachment and integrity of labels</w:t>
            </w:r>
            <w:r>
              <w:rPr>
                <w:noProof/>
                <w:webHidden/>
              </w:rPr>
              <w:tab/>
            </w:r>
            <w:r>
              <w:rPr>
                <w:noProof/>
                <w:webHidden/>
              </w:rPr>
              <w:fldChar w:fldCharType="begin"/>
            </w:r>
            <w:r>
              <w:rPr>
                <w:noProof/>
                <w:webHidden/>
              </w:rPr>
              <w:instrText xml:space="preserve"> PAGEREF _Toc127447921 \h </w:instrText>
            </w:r>
            <w:r>
              <w:rPr>
                <w:noProof/>
                <w:webHidden/>
              </w:rPr>
            </w:r>
            <w:r>
              <w:rPr>
                <w:noProof/>
                <w:webHidden/>
              </w:rPr>
              <w:fldChar w:fldCharType="separate"/>
            </w:r>
            <w:r>
              <w:rPr>
                <w:noProof/>
                <w:webHidden/>
              </w:rPr>
              <w:t>6</w:t>
            </w:r>
            <w:r>
              <w:rPr>
                <w:noProof/>
                <w:webHidden/>
              </w:rPr>
              <w:fldChar w:fldCharType="end"/>
            </w:r>
          </w:hyperlink>
        </w:p>
        <w:p w14:paraId="0F3BEA09" w14:textId="6BF7E75F" w:rsidR="007A73B2" w:rsidRDefault="007A73B2">
          <w:pPr>
            <w:pStyle w:val="TOC3"/>
            <w:rPr>
              <w:rFonts w:asciiTheme="minorHAnsi" w:eastAsiaTheme="minorEastAsia" w:hAnsiTheme="minorHAnsi" w:cstheme="minorBidi"/>
              <w:b w:val="0"/>
              <w:noProof/>
              <w:szCs w:val="22"/>
              <w:lang w:eastAsia="en-AU"/>
            </w:rPr>
          </w:pPr>
          <w:hyperlink w:anchor="_Toc127447922" w:history="1">
            <w:r w:rsidRPr="00632839">
              <w:rPr>
                <w:rStyle w:val="Hyperlink"/>
                <w:noProof/>
              </w:rPr>
              <w:t>Subsection 8(3) – Container labelling and traceability</w:t>
            </w:r>
            <w:r>
              <w:rPr>
                <w:noProof/>
                <w:webHidden/>
              </w:rPr>
              <w:tab/>
            </w:r>
            <w:r>
              <w:rPr>
                <w:noProof/>
                <w:webHidden/>
              </w:rPr>
              <w:fldChar w:fldCharType="begin"/>
            </w:r>
            <w:r>
              <w:rPr>
                <w:noProof/>
                <w:webHidden/>
              </w:rPr>
              <w:instrText xml:space="preserve"> PAGEREF _Toc127447922 \h </w:instrText>
            </w:r>
            <w:r>
              <w:rPr>
                <w:noProof/>
                <w:webHidden/>
              </w:rPr>
            </w:r>
            <w:r>
              <w:rPr>
                <w:noProof/>
                <w:webHidden/>
              </w:rPr>
              <w:fldChar w:fldCharType="separate"/>
            </w:r>
            <w:r>
              <w:rPr>
                <w:noProof/>
                <w:webHidden/>
              </w:rPr>
              <w:t>6</w:t>
            </w:r>
            <w:r>
              <w:rPr>
                <w:noProof/>
                <w:webHidden/>
              </w:rPr>
              <w:fldChar w:fldCharType="end"/>
            </w:r>
          </w:hyperlink>
        </w:p>
        <w:p w14:paraId="088E1D0F" w14:textId="644E2D6F" w:rsidR="007A73B2" w:rsidRDefault="007A73B2">
          <w:pPr>
            <w:pStyle w:val="TOC2"/>
            <w:rPr>
              <w:rFonts w:asciiTheme="minorHAnsi" w:eastAsiaTheme="minorEastAsia" w:hAnsiTheme="minorHAnsi" w:cstheme="minorBidi"/>
              <w:b w:val="0"/>
              <w:noProof/>
              <w:sz w:val="22"/>
              <w:szCs w:val="22"/>
              <w:lang w:eastAsia="en-AU"/>
            </w:rPr>
          </w:pPr>
          <w:hyperlink w:anchor="_Toc127447923" w:history="1">
            <w:r w:rsidRPr="00632839">
              <w:rPr>
                <w:rStyle w:val="Hyperlink"/>
                <w:noProof/>
              </w:rPr>
              <w:t>Section 9 – Labels of HCT materials</w:t>
            </w:r>
            <w:r>
              <w:rPr>
                <w:noProof/>
                <w:webHidden/>
              </w:rPr>
              <w:tab/>
            </w:r>
            <w:r>
              <w:rPr>
                <w:noProof/>
                <w:webHidden/>
              </w:rPr>
              <w:fldChar w:fldCharType="begin"/>
            </w:r>
            <w:r>
              <w:rPr>
                <w:noProof/>
                <w:webHidden/>
              </w:rPr>
              <w:instrText xml:space="preserve"> PAGEREF _Toc127447923 \h </w:instrText>
            </w:r>
            <w:r>
              <w:rPr>
                <w:noProof/>
                <w:webHidden/>
              </w:rPr>
            </w:r>
            <w:r>
              <w:rPr>
                <w:noProof/>
                <w:webHidden/>
              </w:rPr>
              <w:fldChar w:fldCharType="separate"/>
            </w:r>
            <w:r>
              <w:rPr>
                <w:noProof/>
                <w:webHidden/>
              </w:rPr>
              <w:t>8</w:t>
            </w:r>
            <w:r>
              <w:rPr>
                <w:noProof/>
                <w:webHidden/>
              </w:rPr>
              <w:fldChar w:fldCharType="end"/>
            </w:r>
          </w:hyperlink>
        </w:p>
        <w:p w14:paraId="4EFD8E5B" w14:textId="29AC4039" w:rsidR="007A73B2" w:rsidRDefault="007A73B2">
          <w:pPr>
            <w:pStyle w:val="TOC3"/>
            <w:rPr>
              <w:rFonts w:asciiTheme="minorHAnsi" w:eastAsiaTheme="minorEastAsia" w:hAnsiTheme="minorHAnsi" w:cstheme="minorBidi"/>
              <w:b w:val="0"/>
              <w:noProof/>
              <w:szCs w:val="22"/>
              <w:lang w:eastAsia="en-AU"/>
            </w:rPr>
          </w:pPr>
          <w:hyperlink w:anchor="_Toc127447924" w:history="1">
            <w:r w:rsidRPr="00632839">
              <w:rPr>
                <w:rStyle w:val="Hyperlink"/>
                <w:noProof/>
              </w:rPr>
              <w:t>Subsections 9(1) and 9(2) – Label particulars</w:t>
            </w:r>
            <w:r>
              <w:rPr>
                <w:noProof/>
                <w:webHidden/>
              </w:rPr>
              <w:tab/>
            </w:r>
            <w:r>
              <w:rPr>
                <w:noProof/>
                <w:webHidden/>
              </w:rPr>
              <w:fldChar w:fldCharType="begin"/>
            </w:r>
            <w:r>
              <w:rPr>
                <w:noProof/>
                <w:webHidden/>
              </w:rPr>
              <w:instrText xml:space="preserve"> PAGEREF _Toc127447924 \h </w:instrText>
            </w:r>
            <w:r>
              <w:rPr>
                <w:noProof/>
                <w:webHidden/>
              </w:rPr>
            </w:r>
            <w:r>
              <w:rPr>
                <w:noProof/>
                <w:webHidden/>
              </w:rPr>
              <w:fldChar w:fldCharType="separate"/>
            </w:r>
            <w:r>
              <w:rPr>
                <w:noProof/>
                <w:webHidden/>
              </w:rPr>
              <w:t>8</w:t>
            </w:r>
            <w:r>
              <w:rPr>
                <w:noProof/>
                <w:webHidden/>
              </w:rPr>
              <w:fldChar w:fldCharType="end"/>
            </w:r>
          </w:hyperlink>
        </w:p>
        <w:p w14:paraId="704B24F4" w14:textId="77197F19" w:rsidR="007A73B2" w:rsidRDefault="007A73B2">
          <w:pPr>
            <w:pStyle w:val="TOC2"/>
            <w:rPr>
              <w:rFonts w:asciiTheme="minorHAnsi" w:eastAsiaTheme="minorEastAsia" w:hAnsiTheme="minorHAnsi" w:cstheme="minorBidi"/>
              <w:b w:val="0"/>
              <w:noProof/>
              <w:sz w:val="22"/>
              <w:szCs w:val="22"/>
              <w:lang w:eastAsia="en-AU"/>
            </w:rPr>
          </w:pPr>
          <w:hyperlink w:anchor="_Toc127447925" w:history="1">
            <w:r w:rsidRPr="00632839">
              <w:rPr>
                <w:rStyle w:val="Hyperlink"/>
                <w:noProof/>
              </w:rPr>
              <w:t>Section 10 – Labels of biologicals</w:t>
            </w:r>
            <w:r>
              <w:rPr>
                <w:noProof/>
                <w:webHidden/>
              </w:rPr>
              <w:tab/>
            </w:r>
            <w:r>
              <w:rPr>
                <w:noProof/>
                <w:webHidden/>
              </w:rPr>
              <w:fldChar w:fldCharType="begin"/>
            </w:r>
            <w:r>
              <w:rPr>
                <w:noProof/>
                <w:webHidden/>
              </w:rPr>
              <w:instrText xml:space="preserve"> PAGEREF _Toc127447925 \h </w:instrText>
            </w:r>
            <w:r>
              <w:rPr>
                <w:noProof/>
                <w:webHidden/>
              </w:rPr>
            </w:r>
            <w:r>
              <w:rPr>
                <w:noProof/>
                <w:webHidden/>
              </w:rPr>
              <w:fldChar w:fldCharType="separate"/>
            </w:r>
            <w:r>
              <w:rPr>
                <w:noProof/>
                <w:webHidden/>
              </w:rPr>
              <w:t>9</w:t>
            </w:r>
            <w:r>
              <w:rPr>
                <w:noProof/>
                <w:webHidden/>
              </w:rPr>
              <w:fldChar w:fldCharType="end"/>
            </w:r>
          </w:hyperlink>
        </w:p>
        <w:p w14:paraId="0DD59410" w14:textId="098D82AB" w:rsidR="007A73B2" w:rsidRDefault="007A73B2">
          <w:pPr>
            <w:pStyle w:val="TOC3"/>
            <w:rPr>
              <w:rFonts w:asciiTheme="minorHAnsi" w:eastAsiaTheme="minorEastAsia" w:hAnsiTheme="minorHAnsi" w:cstheme="minorBidi"/>
              <w:b w:val="0"/>
              <w:noProof/>
              <w:szCs w:val="22"/>
              <w:lang w:eastAsia="en-AU"/>
            </w:rPr>
          </w:pPr>
          <w:hyperlink w:anchor="_Toc127447926" w:history="1">
            <w:r w:rsidRPr="00632839">
              <w:rPr>
                <w:rStyle w:val="Hyperlink"/>
                <w:noProof/>
              </w:rPr>
              <w:t>Subsections 10(1) and 10(2) – Label particulars</w:t>
            </w:r>
            <w:r>
              <w:rPr>
                <w:noProof/>
                <w:webHidden/>
              </w:rPr>
              <w:tab/>
            </w:r>
            <w:r>
              <w:rPr>
                <w:noProof/>
                <w:webHidden/>
              </w:rPr>
              <w:fldChar w:fldCharType="begin"/>
            </w:r>
            <w:r>
              <w:rPr>
                <w:noProof/>
                <w:webHidden/>
              </w:rPr>
              <w:instrText xml:space="preserve"> PAGEREF _Toc127447926 \h </w:instrText>
            </w:r>
            <w:r>
              <w:rPr>
                <w:noProof/>
                <w:webHidden/>
              </w:rPr>
            </w:r>
            <w:r>
              <w:rPr>
                <w:noProof/>
                <w:webHidden/>
              </w:rPr>
              <w:fldChar w:fldCharType="separate"/>
            </w:r>
            <w:r>
              <w:rPr>
                <w:noProof/>
                <w:webHidden/>
              </w:rPr>
              <w:t>9</w:t>
            </w:r>
            <w:r>
              <w:rPr>
                <w:noProof/>
                <w:webHidden/>
              </w:rPr>
              <w:fldChar w:fldCharType="end"/>
            </w:r>
          </w:hyperlink>
        </w:p>
        <w:p w14:paraId="559DE12F" w14:textId="7C09B032" w:rsidR="007A73B2" w:rsidRDefault="007A73B2">
          <w:pPr>
            <w:pStyle w:val="TOC2"/>
            <w:rPr>
              <w:rFonts w:asciiTheme="minorHAnsi" w:eastAsiaTheme="minorEastAsia" w:hAnsiTheme="minorHAnsi" w:cstheme="minorBidi"/>
              <w:b w:val="0"/>
              <w:noProof/>
              <w:sz w:val="22"/>
              <w:szCs w:val="22"/>
              <w:lang w:eastAsia="en-AU"/>
            </w:rPr>
          </w:pPr>
          <w:hyperlink w:anchor="_Toc127447927" w:history="1">
            <w:r w:rsidRPr="00632839">
              <w:rPr>
                <w:rStyle w:val="Hyperlink"/>
                <w:noProof/>
              </w:rPr>
              <w:t>Schedule 1 – Labels in relation to HCT materials</w:t>
            </w:r>
            <w:r>
              <w:rPr>
                <w:noProof/>
                <w:webHidden/>
              </w:rPr>
              <w:tab/>
            </w:r>
            <w:r>
              <w:rPr>
                <w:noProof/>
                <w:webHidden/>
              </w:rPr>
              <w:fldChar w:fldCharType="begin"/>
            </w:r>
            <w:r>
              <w:rPr>
                <w:noProof/>
                <w:webHidden/>
              </w:rPr>
              <w:instrText xml:space="preserve"> PAGEREF _Toc127447927 \h </w:instrText>
            </w:r>
            <w:r>
              <w:rPr>
                <w:noProof/>
                <w:webHidden/>
              </w:rPr>
            </w:r>
            <w:r>
              <w:rPr>
                <w:noProof/>
                <w:webHidden/>
              </w:rPr>
              <w:fldChar w:fldCharType="separate"/>
            </w:r>
            <w:r>
              <w:rPr>
                <w:noProof/>
                <w:webHidden/>
              </w:rPr>
              <w:t>10</w:t>
            </w:r>
            <w:r>
              <w:rPr>
                <w:noProof/>
                <w:webHidden/>
              </w:rPr>
              <w:fldChar w:fldCharType="end"/>
            </w:r>
          </w:hyperlink>
        </w:p>
        <w:p w14:paraId="24D4AAD5" w14:textId="5D179A9C" w:rsidR="007A73B2" w:rsidRDefault="007A73B2">
          <w:pPr>
            <w:pStyle w:val="TOC2"/>
            <w:rPr>
              <w:rFonts w:asciiTheme="minorHAnsi" w:eastAsiaTheme="minorEastAsia" w:hAnsiTheme="minorHAnsi" w:cstheme="minorBidi"/>
              <w:b w:val="0"/>
              <w:noProof/>
              <w:sz w:val="22"/>
              <w:szCs w:val="22"/>
              <w:lang w:eastAsia="en-AU"/>
            </w:rPr>
          </w:pPr>
          <w:hyperlink w:anchor="_Toc127447928" w:history="1">
            <w:r w:rsidRPr="00632839">
              <w:rPr>
                <w:rStyle w:val="Hyperlink"/>
                <w:noProof/>
              </w:rPr>
              <w:t>Schedule 2 – Labels in relation to biologicals</w:t>
            </w:r>
            <w:r>
              <w:rPr>
                <w:noProof/>
                <w:webHidden/>
              </w:rPr>
              <w:tab/>
            </w:r>
            <w:r>
              <w:rPr>
                <w:noProof/>
                <w:webHidden/>
              </w:rPr>
              <w:fldChar w:fldCharType="begin"/>
            </w:r>
            <w:r>
              <w:rPr>
                <w:noProof/>
                <w:webHidden/>
              </w:rPr>
              <w:instrText xml:space="preserve"> PAGEREF _Toc127447928 \h </w:instrText>
            </w:r>
            <w:r>
              <w:rPr>
                <w:noProof/>
                <w:webHidden/>
              </w:rPr>
            </w:r>
            <w:r>
              <w:rPr>
                <w:noProof/>
                <w:webHidden/>
              </w:rPr>
              <w:fldChar w:fldCharType="separate"/>
            </w:r>
            <w:r>
              <w:rPr>
                <w:noProof/>
                <w:webHidden/>
              </w:rPr>
              <w:t>11</w:t>
            </w:r>
            <w:r>
              <w:rPr>
                <w:noProof/>
                <w:webHidden/>
              </w:rPr>
              <w:fldChar w:fldCharType="end"/>
            </w:r>
          </w:hyperlink>
        </w:p>
        <w:p w14:paraId="0DAA704B" w14:textId="4A06C638" w:rsidR="007A73B2" w:rsidRDefault="007A73B2">
          <w:pPr>
            <w:pStyle w:val="TOC3"/>
            <w:rPr>
              <w:rFonts w:asciiTheme="minorHAnsi" w:eastAsiaTheme="minorEastAsia" w:hAnsiTheme="minorHAnsi" w:cstheme="minorBidi"/>
              <w:b w:val="0"/>
              <w:noProof/>
              <w:szCs w:val="22"/>
              <w:lang w:eastAsia="en-AU"/>
            </w:rPr>
          </w:pPr>
          <w:hyperlink w:anchor="_Toc127447929" w:history="1">
            <w:r w:rsidRPr="00632839">
              <w:rPr>
                <w:rStyle w:val="Hyperlink"/>
                <w:noProof/>
              </w:rPr>
              <w:t>Part 1 – Information included on or attached to containers and primary packs</w:t>
            </w:r>
            <w:r>
              <w:rPr>
                <w:noProof/>
                <w:webHidden/>
              </w:rPr>
              <w:tab/>
            </w:r>
            <w:r>
              <w:rPr>
                <w:noProof/>
                <w:webHidden/>
              </w:rPr>
              <w:fldChar w:fldCharType="begin"/>
            </w:r>
            <w:r>
              <w:rPr>
                <w:noProof/>
                <w:webHidden/>
              </w:rPr>
              <w:instrText xml:space="preserve"> PAGEREF _Toc127447929 \h </w:instrText>
            </w:r>
            <w:r>
              <w:rPr>
                <w:noProof/>
                <w:webHidden/>
              </w:rPr>
            </w:r>
            <w:r>
              <w:rPr>
                <w:noProof/>
                <w:webHidden/>
              </w:rPr>
              <w:fldChar w:fldCharType="separate"/>
            </w:r>
            <w:r>
              <w:rPr>
                <w:noProof/>
                <w:webHidden/>
              </w:rPr>
              <w:t>11</w:t>
            </w:r>
            <w:r>
              <w:rPr>
                <w:noProof/>
                <w:webHidden/>
              </w:rPr>
              <w:fldChar w:fldCharType="end"/>
            </w:r>
          </w:hyperlink>
        </w:p>
        <w:p w14:paraId="5EA2A896" w14:textId="2C19CD99" w:rsidR="007A73B2" w:rsidRDefault="007A73B2">
          <w:pPr>
            <w:pStyle w:val="TOC3"/>
            <w:rPr>
              <w:rFonts w:asciiTheme="minorHAnsi" w:eastAsiaTheme="minorEastAsia" w:hAnsiTheme="minorHAnsi" w:cstheme="minorBidi"/>
              <w:b w:val="0"/>
              <w:noProof/>
              <w:szCs w:val="22"/>
              <w:lang w:eastAsia="en-AU"/>
            </w:rPr>
          </w:pPr>
          <w:hyperlink w:anchor="_Toc127447930" w:history="1">
            <w:r w:rsidRPr="00632839">
              <w:rPr>
                <w:rStyle w:val="Hyperlink"/>
                <w:noProof/>
              </w:rPr>
              <w:t>Part 2 – Information supplied with primary packs</w:t>
            </w:r>
            <w:r>
              <w:rPr>
                <w:noProof/>
                <w:webHidden/>
              </w:rPr>
              <w:tab/>
            </w:r>
            <w:r>
              <w:rPr>
                <w:noProof/>
                <w:webHidden/>
              </w:rPr>
              <w:fldChar w:fldCharType="begin"/>
            </w:r>
            <w:r>
              <w:rPr>
                <w:noProof/>
                <w:webHidden/>
              </w:rPr>
              <w:instrText xml:space="preserve"> PAGEREF _Toc127447930 \h </w:instrText>
            </w:r>
            <w:r>
              <w:rPr>
                <w:noProof/>
                <w:webHidden/>
              </w:rPr>
            </w:r>
            <w:r>
              <w:rPr>
                <w:noProof/>
                <w:webHidden/>
              </w:rPr>
              <w:fldChar w:fldCharType="separate"/>
            </w:r>
            <w:r>
              <w:rPr>
                <w:noProof/>
                <w:webHidden/>
              </w:rPr>
              <w:t>12</w:t>
            </w:r>
            <w:r>
              <w:rPr>
                <w:noProof/>
                <w:webHidden/>
              </w:rPr>
              <w:fldChar w:fldCharType="end"/>
            </w:r>
          </w:hyperlink>
        </w:p>
        <w:p w14:paraId="212A7D4D" w14:textId="0A6BE0B0" w:rsidR="007A73B2" w:rsidRDefault="007A73B2">
          <w:pPr>
            <w:pStyle w:val="TOC1"/>
            <w:rPr>
              <w:rFonts w:asciiTheme="minorHAnsi" w:eastAsiaTheme="minorEastAsia" w:hAnsiTheme="minorHAnsi" w:cstheme="minorBidi"/>
              <w:b w:val="0"/>
              <w:noProof/>
              <w:sz w:val="22"/>
              <w:szCs w:val="22"/>
              <w:lang w:eastAsia="en-AU"/>
            </w:rPr>
          </w:pPr>
          <w:hyperlink w:anchor="_Toc127447931" w:history="1">
            <w:r w:rsidRPr="00632839">
              <w:rPr>
                <w:rStyle w:val="Hyperlink"/>
                <w:noProof/>
              </w:rPr>
              <w:t>Annex 1: Location of requirements in dossier</w:t>
            </w:r>
            <w:r>
              <w:rPr>
                <w:noProof/>
                <w:webHidden/>
              </w:rPr>
              <w:tab/>
            </w:r>
            <w:r>
              <w:rPr>
                <w:noProof/>
                <w:webHidden/>
              </w:rPr>
              <w:fldChar w:fldCharType="begin"/>
            </w:r>
            <w:r>
              <w:rPr>
                <w:noProof/>
                <w:webHidden/>
              </w:rPr>
              <w:instrText xml:space="preserve"> PAGEREF _Toc127447931 \h </w:instrText>
            </w:r>
            <w:r>
              <w:rPr>
                <w:noProof/>
                <w:webHidden/>
              </w:rPr>
            </w:r>
            <w:r>
              <w:rPr>
                <w:noProof/>
                <w:webHidden/>
              </w:rPr>
              <w:fldChar w:fldCharType="separate"/>
            </w:r>
            <w:r>
              <w:rPr>
                <w:noProof/>
                <w:webHidden/>
              </w:rPr>
              <w:t>18</w:t>
            </w:r>
            <w:r>
              <w:rPr>
                <w:noProof/>
                <w:webHidden/>
              </w:rPr>
              <w:fldChar w:fldCharType="end"/>
            </w:r>
          </w:hyperlink>
        </w:p>
        <w:p w14:paraId="7615C1A5" w14:textId="51AD5B1A" w:rsidR="007A73B2" w:rsidRDefault="007A73B2">
          <w:pPr>
            <w:pStyle w:val="TOC1"/>
            <w:rPr>
              <w:rFonts w:asciiTheme="minorHAnsi" w:eastAsiaTheme="minorEastAsia" w:hAnsiTheme="minorHAnsi" w:cstheme="minorBidi"/>
              <w:b w:val="0"/>
              <w:noProof/>
              <w:sz w:val="22"/>
              <w:szCs w:val="22"/>
              <w:lang w:eastAsia="en-AU"/>
            </w:rPr>
          </w:pPr>
          <w:hyperlink w:anchor="_Toc127447932" w:history="1">
            <w:r w:rsidRPr="00632839">
              <w:rPr>
                <w:rStyle w:val="Hyperlink"/>
                <w:noProof/>
              </w:rPr>
              <w:t>Version history</w:t>
            </w:r>
            <w:r>
              <w:rPr>
                <w:noProof/>
                <w:webHidden/>
              </w:rPr>
              <w:tab/>
            </w:r>
            <w:r>
              <w:rPr>
                <w:noProof/>
                <w:webHidden/>
              </w:rPr>
              <w:fldChar w:fldCharType="begin"/>
            </w:r>
            <w:r>
              <w:rPr>
                <w:noProof/>
                <w:webHidden/>
              </w:rPr>
              <w:instrText xml:space="preserve"> PAGEREF _Toc127447932 \h </w:instrText>
            </w:r>
            <w:r>
              <w:rPr>
                <w:noProof/>
                <w:webHidden/>
              </w:rPr>
            </w:r>
            <w:r>
              <w:rPr>
                <w:noProof/>
                <w:webHidden/>
              </w:rPr>
              <w:fldChar w:fldCharType="separate"/>
            </w:r>
            <w:r>
              <w:rPr>
                <w:noProof/>
                <w:webHidden/>
              </w:rPr>
              <w:t>19</w:t>
            </w:r>
            <w:r>
              <w:rPr>
                <w:noProof/>
                <w:webHidden/>
              </w:rPr>
              <w:fldChar w:fldCharType="end"/>
            </w:r>
          </w:hyperlink>
        </w:p>
        <w:p w14:paraId="7DC5BDC7" w14:textId="3BB2CC81" w:rsidR="00F401EF" w:rsidRPr="00215D48" w:rsidRDefault="00F859D2" w:rsidP="00F401EF">
          <w:r w:rsidRPr="00215D48">
            <w:fldChar w:fldCharType="end"/>
          </w:r>
        </w:p>
      </w:sdtContent>
    </w:sdt>
    <w:p w14:paraId="7107C84A" w14:textId="586865DB" w:rsidR="00470003" w:rsidRPr="00470003" w:rsidRDefault="00470003" w:rsidP="000C687C">
      <w:pPr>
        <w:pStyle w:val="Heading2"/>
        <w:pageBreakBefore/>
      </w:pPr>
      <w:bookmarkStart w:id="0" w:name="_Toc50972355"/>
      <w:bookmarkStart w:id="1" w:name="_Toc71642704"/>
      <w:bookmarkStart w:id="2" w:name="_Toc127447914"/>
      <w:r w:rsidRPr="00470003">
        <w:lastRenderedPageBreak/>
        <w:t>About this guidance</w:t>
      </w:r>
      <w:bookmarkEnd w:id="0"/>
      <w:bookmarkEnd w:id="1"/>
      <w:bookmarkEnd w:id="2"/>
    </w:p>
    <w:p w14:paraId="529BA323" w14:textId="18E3BDDA" w:rsidR="00470003" w:rsidRPr="00470003" w:rsidRDefault="00470003" w:rsidP="00470003">
      <w:r w:rsidRPr="00470003">
        <w:t xml:space="preserve">This guidance is for </w:t>
      </w:r>
      <w:hyperlink r:id="rId13" w:history="1">
        <w:r w:rsidRPr="00470003">
          <w:rPr>
            <w:color w:val="0000FF"/>
            <w:u w:val="single"/>
          </w:rPr>
          <w:t>manufacturers</w:t>
        </w:r>
      </w:hyperlink>
      <w:r w:rsidRPr="00470003">
        <w:t xml:space="preserve">, </w:t>
      </w:r>
      <w:hyperlink r:id="rId14" w:history="1">
        <w:r w:rsidRPr="00470003">
          <w:rPr>
            <w:color w:val="0000FF"/>
            <w:u w:val="single"/>
          </w:rPr>
          <w:t>sponsors</w:t>
        </w:r>
      </w:hyperlink>
      <w:r w:rsidRPr="00470003">
        <w:t xml:space="preserve"> and providers of biologicals and human cell and tissue (HCT) materials. It describes the mandatory labelling requirements set out in the </w:t>
      </w:r>
      <w:hyperlink r:id="rId15" w:history="1">
        <w:r w:rsidRPr="00C204B2">
          <w:rPr>
            <w:rStyle w:val="Hyperlink"/>
          </w:rPr>
          <w:t>Therapeutic Goods (Standard for Biologicals—Labelling Requirements) (TGO 107) Order 2021</w:t>
        </w:r>
      </w:hyperlink>
      <w:r w:rsidRPr="00470003">
        <w:t>, which came into effect 30 September 2021.</w:t>
      </w:r>
    </w:p>
    <w:p w14:paraId="37CE510E" w14:textId="77777777" w:rsidR="00470003" w:rsidRPr="00470003" w:rsidRDefault="00470003" w:rsidP="00470003">
      <w:r w:rsidRPr="00470003">
        <w:t>Generally, Therapeutic Goods Orders (</w:t>
      </w:r>
      <w:hyperlink r:id="rId16" w:history="1">
        <w:r w:rsidRPr="00470003">
          <w:rPr>
            <w:color w:val="0000FF"/>
            <w:u w:val="single"/>
          </w:rPr>
          <w:t>TGOs</w:t>
        </w:r>
      </w:hyperlink>
      <w:r w:rsidRPr="00470003">
        <w:rPr>
          <w:color w:val="0000FF"/>
          <w:u w:val="single"/>
        </w:rPr>
        <w:t>)</w:t>
      </w:r>
      <w:r w:rsidRPr="00470003">
        <w:t xml:space="preserve"> are standards that determine the consistency of product quality, including label quality. As a </w:t>
      </w:r>
      <w:r w:rsidRPr="00470003" w:rsidDel="00027573">
        <w:t>provider</w:t>
      </w:r>
      <w:r w:rsidRPr="00470003">
        <w:t xml:space="preserve"> of biologicals or HCT materials</w:t>
      </w:r>
      <w:r w:rsidRPr="00470003" w:rsidDel="00027573">
        <w:t xml:space="preserve">, you must comply with requirements that contribute to the quality and safety of </w:t>
      </w:r>
      <w:r w:rsidRPr="00470003">
        <w:t>the</w:t>
      </w:r>
      <w:r w:rsidRPr="00470003" w:rsidDel="00027573">
        <w:t xml:space="preserve"> products</w:t>
      </w:r>
      <w:r w:rsidRPr="00470003">
        <w:t>,</w:t>
      </w:r>
      <w:r w:rsidRPr="00470003" w:rsidDel="00027573">
        <w:t xml:space="preserve"> and that mitigate infectious disease risks</w:t>
      </w:r>
      <w:r w:rsidRPr="00470003">
        <w:t xml:space="preserve">. </w:t>
      </w:r>
    </w:p>
    <w:p w14:paraId="010849AD" w14:textId="77777777" w:rsidR="00470003" w:rsidRPr="00470003" w:rsidRDefault="00470003" w:rsidP="00470003">
      <w:r w:rsidRPr="00470003">
        <w:t xml:space="preserve">TGO 107 replaces the </w:t>
      </w:r>
      <w:hyperlink r:id="rId17" w:history="1">
        <w:r w:rsidRPr="00470003">
          <w:rPr>
            <w:color w:val="0000FF"/>
            <w:u w:val="single"/>
          </w:rPr>
          <w:t>Therapeutic Goods Order No. 87 - General requirements for the labelling of biologicals (TGO 87) 2011</w:t>
        </w:r>
      </w:hyperlink>
      <w:r w:rsidRPr="00470003">
        <w:t>, which was in effect from 2011 and ‘</w:t>
      </w:r>
      <w:proofErr w:type="spellStart"/>
      <w:r w:rsidRPr="00470003">
        <w:t>sunsetted</w:t>
      </w:r>
      <w:proofErr w:type="spellEnd"/>
      <w:r w:rsidRPr="00470003">
        <w:t>’ on 1 October 2021. Sunsetting is the process whereby legislative instruments undergo automatic repeal after 10 years following their registration.</w:t>
      </w:r>
    </w:p>
    <w:tbl>
      <w:tblPr>
        <w:tblW w:w="5000" w:type="pct"/>
        <w:tblCellMar>
          <w:left w:w="0" w:type="dxa"/>
          <w:right w:w="0" w:type="dxa"/>
        </w:tblCellMar>
        <w:tblLook w:val="04A0" w:firstRow="1" w:lastRow="0" w:firstColumn="1" w:lastColumn="0" w:noHBand="0" w:noVBand="1"/>
      </w:tblPr>
      <w:tblGrid>
        <w:gridCol w:w="9070"/>
      </w:tblGrid>
      <w:tr w:rsidR="00470003" w:rsidRPr="00470003" w14:paraId="5400E9CE" w14:textId="77777777" w:rsidTr="00470003">
        <w:tc>
          <w:tcPr>
            <w:tcW w:w="5000" w:type="pct"/>
            <w:shd w:val="clear" w:color="auto" w:fill="EAEAEA"/>
            <w:tcMar>
              <w:top w:w="170" w:type="dxa"/>
              <w:left w:w="170" w:type="dxa"/>
              <w:bottom w:w="170" w:type="dxa"/>
              <w:right w:w="170" w:type="dxa"/>
            </w:tcMar>
            <w:vAlign w:val="center"/>
          </w:tcPr>
          <w:p w14:paraId="35FF1F2E" w14:textId="77777777" w:rsidR="00470003" w:rsidRPr="00470003" w:rsidRDefault="00470003" w:rsidP="00470003">
            <w:r w:rsidRPr="00470003">
              <w:t>This information is provided for guidance only and has been developed on the basis of current knowledge of the subject matter.</w:t>
            </w:r>
          </w:p>
          <w:p w14:paraId="175BFD6F" w14:textId="77777777" w:rsidR="00470003" w:rsidRPr="00470003" w:rsidRDefault="00470003" w:rsidP="00470003">
            <w:r w:rsidRPr="00470003">
              <w:t>It should not be relied on to address every aspect of the relevant legislation. You should seek your own independent legal advice to ensure that all of the legislative requirements are met.</w:t>
            </w:r>
          </w:p>
          <w:p w14:paraId="3F164279" w14:textId="77777777" w:rsidR="00470003" w:rsidRPr="00470003" w:rsidRDefault="00470003" w:rsidP="00470003">
            <w:r w:rsidRPr="00470003">
              <w:t xml:space="preserve">For clarification of a particular requirement, contact </w:t>
            </w:r>
            <w:hyperlink r:id="rId18" w:anchor="contacts" w:history="1">
              <w:r w:rsidRPr="00470003">
                <w:rPr>
                  <w:color w:val="0000FF"/>
                  <w:u w:val="single"/>
                </w:rPr>
                <w:t>TGA’s Biological Science Section (BSS)</w:t>
              </w:r>
            </w:hyperlink>
            <w:r w:rsidRPr="00470003">
              <w:t>.</w:t>
            </w:r>
          </w:p>
        </w:tc>
      </w:tr>
    </w:tbl>
    <w:p w14:paraId="42167979" w14:textId="77777777" w:rsidR="00470003" w:rsidRPr="00470003" w:rsidRDefault="00470003" w:rsidP="00470003">
      <w:bookmarkStart w:id="3" w:name="_Toc50972356"/>
      <w:bookmarkStart w:id="4" w:name="_Toc71642705"/>
      <w:r w:rsidRPr="00470003">
        <w:t>Please read this guidance in conjunction with TGO 107.</w:t>
      </w:r>
    </w:p>
    <w:p w14:paraId="733EF789" w14:textId="66DA73DF" w:rsidR="00470003" w:rsidRPr="00470003" w:rsidRDefault="00470003" w:rsidP="00470003">
      <w:pPr>
        <w:pStyle w:val="Heading2"/>
      </w:pPr>
      <w:bookmarkStart w:id="5" w:name="_Toc127447915"/>
      <w:r w:rsidRPr="00470003">
        <w:t>About TGO 10</w:t>
      </w:r>
      <w:bookmarkEnd w:id="3"/>
      <w:r w:rsidRPr="00470003">
        <w:t>7</w:t>
      </w:r>
      <w:bookmarkEnd w:id="4"/>
      <w:bookmarkEnd w:id="5"/>
    </w:p>
    <w:p w14:paraId="51AB4824" w14:textId="03A49449" w:rsidR="00470003" w:rsidRPr="00470003" w:rsidRDefault="00470003" w:rsidP="00470003">
      <w:r w:rsidRPr="00470003">
        <w:t xml:space="preserve">The </w:t>
      </w:r>
      <w:hyperlink r:id="rId19" w:history="1">
        <w:r w:rsidRPr="00C204B2">
          <w:rPr>
            <w:rStyle w:val="Hyperlink"/>
          </w:rPr>
          <w:t>Therapeutic Goods (Standard for Biologicals—Labelling Requirements) (TGO 107) Order 2021</w:t>
        </w:r>
      </w:hyperlink>
      <w:r w:rsidRPr="00C204B2">
        <w:t xml:space="preserve"> </w:t>
      </w:r>
      <w:r w:rsidRPr="00470003">
        <w:t xml:space="preserve">specifies the minimum requirements for the labelling of biologicals and HCT materials including; </w:t>
      </w:r>
    </w:p>
    <w:p w14:paraId="32FB7335" w14:textId="77777777" w:rsidR="00470003" w:rsidRPr="000A5FDC" w:rsidRDefault="00470003" w:rsidP="000A5FDC">
      <w:pPr>
        <w:pStyle w:val="ListBullet"/>
      </w:pPr>
      <w:r w:rsidRPr="000A5FDC">
        <w:t>starting materials</w:t>
      </w:r>
    </w:p>
    <w:p w14:paraId="737F81D5" w14:textId="77777777" w:rsidR="00470003" w:rsidRPr="000A5FDC" w:rsidRDefault="00470003" w:rsidP="000A5FDC">
      <w:pPr>
        <w:pStyle w:val="ListBullet"/>
      </w:pPr>
      <w:r w:rsidRPr="000A5FDC">
        <w:t>intermediates in the manufacturing process</w:t>
      </w:r>
    </w:p>
    <w:p w14:paraId="7DA4B073" w14:textId="77777777" w:rsidR="00470003" w:rsidRPr="00470003" w:rsidRDefault="00470003" w:rsidP="000A5FDC">
      <w:pPr>
        <w:pStyle w:val="ListBullet"/>
      </w:pPr>
      <w:r w:rsidRPr="000A5FDC">
        <w:t>finished</w:t>
      </w:r>
      <w:r w:rsidRPr="00470003">
        <w:t xml:space="preserve"> therapeutic goods.</w:t>
      </w:r>
    </w:p>
    <w:tbl>
      <w:tblPr>
        <w:tblW w:w="5000" w:type="pct"/>
        <w:tblCellMar>
          <w:left w:w="0" w:type="dxa"/>
          <w:right w:w="0" w:type="dxa"/>
        </w:tblCellMar>
        <w:tblLook w:val="04A0" w:firstRow="1" w:lastRow="0" w:firstColumn="1" w:lastColumn="0" w:noHBand="0" w:noVBand="1"/>
      </w:tblPr>
      <w:tblGrid>
        <w:gridCol w:w="9070"/>
      </w:tblGrid>
      <w:tr w:rsidR="00470003" w:rsidRPr="00470003" w14:paraId="70F3D89E" w14:textId="77777777" w:rsidTr="00470003">
        <w:tc>
          <w:tcPr>
            <w:tcW w:w="5000" w:type="pct"/>
            <w:shd w:val="clear" w:color="auto" w:fill="EAEAEA"/>
            <w:tcMar>
              <w:top w:w="170" w:type="dxa"/>
              <w:left w:w="170" w:type="dxa"/>
              <w:bottom w:w="170" w:type="dxa"/>
              <w:right w:w="170" w:type="dxa"/>
            </w:tcMar>
            <w:vAlign w:val="center"/>
          </w:tcPr>
          <w:p w14:paraId="32123785" w14:textId="77777777" w:rsidR="00470003" w:rsidRPr="00470003" w:rsidRDefault="00470003" w:rsidP="00470003">
            <w:pPr>
              <w:rPr>
                <w:b/>
              </w:rPr>
            </w:pPr>
            <w:r w:rsidRPr="00470003">
              <w:rPr>
                <w:b/>
              </w:rPr>
              <w:t>Definitions</w:t>
            </w:r>
          </w:p>
          <w:p w14:paraId="7FE8BA03" w14:textId="77777777" w:rsidR="00470003" w:rsidRPr="00470003" w:rsidRDefault="00470003" w:rsidP="00470003">
            <w:r w:rsidRPr="00470003">
              <w:t xml:space="preserve">Biologicals – see section 32A of </w:t>
            </w:r>
            <w:hyperlink r:id="rId20" w:history="1">
              <w:r w:rsidRPr="00470003">
                <w:rPr>
                  <w:color w:val="0000FF"/>
                  <w:u w:val="single"/>
                </w:rPr>
                <w:t>Therapeutic Goods Act 1989 (the Act)</w:t>
              </w:r>
            </w:hyperlink>
          </w:p>
          <w:p w14:paraId="1E34F6FC" w14:textId="20EFC519" w:rsidR="00470003" w:rsidRPr="00470003" w:rsidRDefault="00470003" w:rsidP="00470003">
            <w:r w:rsidRPr="00470003">
              <w:t xml:space="preserve">HCT materials – see </w:t>
            </w:r>
            <w:hyperlink r:id="rId21" w:history="1">
              <w:r w:rsidRPr="00C204B2">
                <w:rPr>
                  <w:rStyle w:val="Hyperlink"/>
                </w:rPr>
                <w:t>Therapeutic Goods (Standard for Biologicals—Labelling Requirements) (TGO 107) Order 2021</w:t>
              </w:r>
            </w:hyperlink>
          </w:p>
        </w:tc>
      </w:tr>
    </w:tbl>
    <w:p w14:paraId="55CA12A5" w14:textId="77777777" w:rsidR="00470003" w:rsidRPr="00470003" w:rsidRDefault="00470003" w:rsidP="00470003">
      <w:r w:rsidRPr="00470003">
        <w:t xml:space="preserve">TGO 107 </w:t>
      </w:r>
      <w:r w:rsidRPr="00470003">
        <w:rPr>
          <w:b/>
        </w:rPr>
        <w:t>applies to</w:t>
      </w:r>
      <w:r w:rsidRPr="00470003">
        <w:t>:</w:t>
      </w:r>
    </w:p>
    <w:p w14:paraId="443A177D" w14:textId="77777777" w:rsidR="00470003" w:rsidRPr="00470003" w:rsidRDefault="00470003" w:rsidP="00FA1E3D">
      <w:pPr>
        <w:pStyle w:val="ListBullet"/>
      </w:pPr>
      <w:r w:rsidRPr="00470003">
        <w:t>all biologicals and HCT materials that come within the operation of Part 3-2A of the Act</w:t>
      </w:r>
    </w:p>
    <w:p w14:paraId="03A3DE32" w14:textId="77777777" w:rsidR="00470003" w:rsidRPr="00470003" w:rsidRDefault="00470003" w:rsidP="00470003">
      <w:r w:rsidRPr="00470003">
        <w:t xml:space="preserve">TGO 107 </w:t>
      </w:r>
      <w:r w:rsidRPr="00470003">
        <w:rPr>
          <w:b/>
        </w:rPr>
        <w:t>does not apply to</w:t>
      </w:r>
      <w:r w:rsidRPr="00470003">
        <w:t>:</w:t>
      </w:r>
    </w:p>
    <w:p w14:paraId="408FD817" w14:textId="77777777" w:rsidR="00470003" w:rsidRPr="00470003" w:rsidRDefault="00470003" w:rsidP="00FA1E3D">
      <w:pPr>
        <w:pStyle w:val="ListBullet"/>
      </w:pPr>
      <w:r w:rsidRPr="00470003">
        <w:t>blood, stool or tissue samples that are taken for infectious disease or bioburden testing</w:t>
      </w:r>
    </w:p>
    <w:p w14:paraId="6961BF79" w14:textId="77777777" w:rsidR="00470003" w:rsidRPr="00470003" w:rsidRDefault="00470003" w:rsidP="00FA1E3D">
      <w:pPr>
        <w:pStyle w:val="ListBullet"/>
      </w:pPr>
      <w:r w:rsidRPr="00470003">
        <w:t>transparent coverings</w:t>
      </w:r>
    </w:p>
    <w:p w14:paraId="65FB6BFB" w14:textId="77777777" w:rsidR="00470003" w:rsidRPr="00470003" w:rsidRDefault="00470003" w:rsidP="00470003">
      <w:r w:rsidRPr="00470003">
        <w:lastRenderedPageBreak/>
        <w:t xml:space="preserve">If you are unsure whether TGO 107 applies to a specific biological, please </w:t>
      </w:r>
      <w:hyperlink r:id="rId22" w:anchor="contacts" w:history="1">
        <w:r w:rsidRPr="00470003">
          <w:rPr>
            <w:color w:val="0000FF"/>
            <w:u w:val="single"/>
          </w:rPr>
          <w:t>contact TGA’s Biological Science Section (BSS)</w:t>
        </w:r>
      </w:hyperlink>
      <w:r w:rsidRPr="00470003">
        <w:t xml:space="preserve"> for clarification.</w:t>
      </w:r>
    </w:p>
    <w:p w14:paraId="796A7304" w14:textId="0C5A6CE1" w:rsidR="00470003" w:rsidRPr="00470003" w:rsidRDefault="00470003" w:rsidP="00FA1E3D">
      <w:pPr>
        <w:pStyle w:val="Heading3"/>
      </w:pPr>
      <w:bookmarkStart w:id="6" w:name="_Toc50972357"/>
      <w:bookmarkStart w:id="7" w:name="_Toc71642706"/>
      <w:bookmarkStart w:id="8" w:name="_Toc127447916"/>
      <w:r w:rsidRPr="00470003">
        <w:t>Commencement</w:t>
      </w:r>
      <w:bookmarkEnd w:id="6"/>
      <w:r w:rsidRPr="00470003">
        <w:t xml:space="preserve"> of TGO 107</w:t>
      </w:r>
      <w:bookmarkEnd w:id="7"/>
      <w:bookmarkEnd w:id="8"/>
    </w:p>
    <w:p w14:paraId="03CB63CE" w14:textId="77777777" w:rsidR="00470003" w:rsidRPr="00470003" w:rsidRDefault="00470003" w:rsidP="00470003">
      <w:r w:rsidRPr="00470003">
        <w:t>TGO 107 commences on 30 September 2021. Prior to this date, this TGO applied:</w:t>
      </w:r>
    </w:p>
    <w:p w14:paraId="2CC09959" w14:textId="77777777" w:rsidR="00470003" w:rsidRPr="00470003" w:rsidRDefault="007A73B2" w:rsidP="00FA1E3D">
      <w:pPr>
        <w:pStyle w:val="ListBullet"/>
      </w:pPr>
      <w:hyperlink r:id="rId23" w:history="1">
        <w:r w:rsidR="00470003" w:rsidRPr="00470003">
          <w:t>Therapeutic Goods Order No. 87 - General requirements for the labelling of biologicals (TGO 87) 2011</w:t>
        </w:r>
      </w:hyperlink>
    </w:p>
    <w:p w14:paraId="73C7B80E" w14:textId="4D9FD6F3" w:rsidR="00470003" w:rsidRPr="00470003" w:rsidRDefault="00470003" w:rsidP="00FA1E3D">
      <w:pPr>
        <w:pStyle w:val="Heading3"/>
      </w:pPr>
      <w:bookmarkStart w:id="9" w:name="_Toc50972358"/>
      <w:bookmarkStart w:id="10" w:name="_Toc71642707"/>
      <w:bookmarkStart w:id="11" w:name="_Toc127447917"/>
      <w:r w:rsidRPr="00470003">
        <w:t>Review of TGO 10</w:t>
      </w:r>
      <w:bookmarkEnd w:id="9"/>
      <w:r w:rsidRPr="00470003">
        <w:t>7</w:t>
      </w:r>
      <w:bookmarkEnd w:id="10"/>
      <w:bookmarkEnd w:id="11"/>
    </w:p>
    <w:p w14:paraId="4FECF14A" w14:textId="77777777" w:rsidR="00470003" w:rsidRPr="00470003" w:rsidRDefault="00470003" w:rsidP="00470003">
      <w:r w:rsidRPr="00470003">
        <w:t>TGO 107 will be reviewed regularly as changes in legislation, emerging technology, and best practice occur. Sponsors and manufacturers are encouraged to discuss with TGA any proposed changes in practice or evolving technologies that may affect, or be affected by, the requirements of TGO 107.</w:t>
      </w:r>
    </w:p>
    <w:p w14:paraId="4FF175A1" w14:textId="77777777" w:rsidR="00470003" w:rsidRPr="00470003" w:rsidRDefault="00470003" w:rsidP="00470003">
      <w:r w:rsidRPr="00470003">
        <w:t xml:space="preserve">As a </w:t>
      </w:r>
      <w:r w:rsidRPr="00470003" w:rsidDel="00027573">
        <w:t>provider</w:t>
      </w:r>
      <w:r w:rsidRPr="00470003">
        <w:t xml:space="preserve"> of biologicals or HCT materials</w:t>
      </w:r>
      <w:r w:rsidRPr="00470003" w:rsidDel="00027573">
        <w:t xml:space="preserve">, you must comply with requirements that contribute to the quality and safety of </w:t>
      </w:r>
      <w:r w:rsidRPr="00470003">
        <w:t>the</w:t>
      </w:r>
      <w:r w:rsidRPr="00470003" w:rsidDel="00027573">
        <w:t xml:space="preserve"> products</w:t>
      </w:r>
      <w:r w:rsidRPr="00470003">
        <w:t>,</w:t>
      </w:r>
      <w:r w:rsidRPr="00470003" w:rsidDel="00027573">
        <w:t xml:space="preserve"> and that mitigate infectious disease </w:t>
      </w:r>
      <w:r w:rsidRPr="00470003">
        <w:t xml:space="preserve">transmission </w:t>
      </w:r>
      <w:r w:rsidRPr="00470003" w:rsidDel="00027573">
        <w:t>risks</w:t>
      </w:r>
      <w:r w:rsidRPr="00470003">
        <w:t>.</w:t>
      </w:r>
    </w:p>
    <w:p w14:paraId="7D3A81D8" w14:textId="3D0CF412" w:rsidR="00470003" w:rsidRPr="00470003" w:rsidRDefault="00470003" w:rsidP="006C494E">
      <w:pPr>
        <w:pStyle w:val="Heading2"/>
      </w:pPr>
      <w:bookmarkStart w:id="12" w:name="_Toc71642708"/>
      <w:bookmarkStart w:id="13" w:name="_Toc127447918"/>
      <w:r w:rsidRPr="00470003">
        <w:t>Part 2 – Labelling requirements</w:t>
      </w:r>
      <w:bookmarkEnd w:id="12"/>
      <w:bookmarkEnd w:id="13"/>
    </w:p>
    <w:p w14:paraId="48942BF0" w14:textId="77777777" w:rsidR="00470003" w:rsidRPr="00470003" w:rsidRDefault="00470003" w:rsidP="00470003">
      <w:r w:rsidRPr="00470003">
        <w:t xml:space="preserve">Part 2 of TGO 107 outlines the labelling requirements for biological and HCT material containers. </w:t>
      </w:r>
    </w:p>
    <w:p w14:paraId="77666263" w14:textId="77777777" w:rsidR="00470003" w:rsidRPr="00470003" w:rsidRDefault="00470003" w:rsidP="00470003">
      <w:r w:rsidRPr="00470003">
        <w:t xml:space="preserve">These specifications were in part informed by requirements in the Council of Europe’s </w:t>
      </w:r>
      <w:hyperlink r:id="rId24" w:history="1">
        <w:r w:rsidRPr="00470003">
          <w:rPr>
            <w:color w:val="0000FF"/>
            <w:u w:val="single"/>
          </w:rPr>
          <w:t>4th Edition of the Guide to the quality and safety of tissues and cells for human application (2019)</w:t>
        </w:r>
      </w:hyperlink>
      <w:r w:rsidRPr="00470003">
        <w:t>.</w:t>
      </w:r>
    </w:p>
    <w:p w14:paraId="0436DED6" w14:textId="202B8F5A" w:rsidR="00470003" w:rsidRPr="00FA1E3D" w:rsidRDefault="00470003" w:rsidP="00FA1E3D">
      <w:pPr>
        <w:pStyle w:val="Heading3"/>
      </w:pPr>
      <w:bookmarkStart w:id="14" w:name="_Toc71642709"/>
      <w:bookmarkStart w:id="15" w:name="_Toc127447919"/>
      <w:r w:rsidRPr="00FA1E3D">
        <w:t>Section 8 – General requirements</w:t>
      </w:r>
      <w:bookmarkEnd w:id="14"/>
      <w:bookmarkEnd w:id="15"/>
    </w:p>
    <w:p w14:paraId="480F7841" w14:textId="77777777" w:rsidR="00470003" w:rsidRPr="00470003" w:rsidRDefault="00470003" w:rsidP="00470003">
      <w:r w:rsidRPr="00470003">
        <w:t>Section 8 outlines the general requirements that must be met in the labelling of all biologicals and HCT materials.</w:t>
      </w:r>
    </w:p>
    <w:p w14:paraId="14853E84" w14:textId="389C0BAF" w:rsidR="00470003" w:rsidRPr="00470003" w:rsidRDefault="00470003" w:rsidP="00FA1E3D">
      <w:pPr>
        <w:pStyle w:val="Heading4"/>
      </w:pPr>
      <w:bookmarkStart w:id="16" w:name="_Toc71642710"/>
      <w:bookmarkStart w:id="17" w:name="_Toc127447920"/>
      <w:r w:rsidRPr="00470003">
        <w:t>Subsection 8(1) – Label particulars</w:t>
      </w:r>
      <w:bookmarkEnd w:id="16"/>
      <w:bookmarkEnd w:id="17"/>
    </w:p>
    <w:tbl>
      <w:tblPr>
        <w:tblStyle w:val="TableTGAblue1"/>
        <w:tblW w:w="0" w:type="auto"/>
        <w:tblLook w:val="04A0" w:firstRow="1" w:lastRow="0" w:firstColumn="1" w:lastColumn="0" w:noHBand="0" w:noVBand="1"/>
      </w:tblPr>
      <w:tblGrid>
        <w:gridCol w:w="9050"/>
      </w:tblGrid>
      <w:tr w:rsidR="00C5792F" w:rsidRPr="00C5792F" w14:paraId="5FD0A377" w14:textId="77777777" w:rsidTr="00C204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56BC0CD1" w14:textId="77777777" w:rsidR="00470003" w:rsidRPr="00C5792F" w:rsidRDefault="00470003" w:rsidP="00470003">
            <w:pPr>
              <w:rPr>
                <w:bCs/>
                <w:color w:val="auto"/>
              </w:rPr>
            </w:pPr>
            <w:r w:rsidRPr="00C5792F">
              <w:rPr>
                <w:bCs/>
                <w:color w:val="auto"/>
              </w:rPr>
              <w:t>8 General requirements</w:t>
            </w:r>
          </w:p>
          <w:p w14:paraId="074496FB" w14:textId="77777777" w:rsidR="00470003" w:rsidRPr="006D522F" w:rsidRDefault="00470003" w:rsidP="00C5792F">
            <w:pPr>
              <w:pStyle w:val="numberbullet1"/>
              <w:rPr>
                <w:color w:val="auto"/>
              </w:rPr>
            </w:pPr>
            <w:r w:rsidRPr="006D522F">
              <w:rPr>
                <w:color w:val="auto"/>
              </w:rPr>
              <w:t>The information that is displayed on the labels of a biological or HCT materials must be:</w:t>
            </w:r>
          </w:p>
          <w:p w14:paraId="6D60C19F" w14:textId="77777777" w:rsidR="00470003" w:rsidRPr="006D522F" w:rsidRDefault="00470003" w:rsidP="000C687C">
            <w:pPr>
              <w:pStyle w:val="numberbulleta"/>
              <w:rPr>
                <w:color w:val="auto"/>
              </w:rPr>
            </w:pPr>
            <w:r w:rsidRPr="006D522F">
              <w:rPr>
                <w:color w:val="auto"/>
              </w:rPr>
              <w:t>in English; and</w:t>
            </w:r>
          </w:p>
          <w:p w14:paraId="33F0D192" w14:textId="77777777" w:rsidR="00470003" w:rsidRPr="006D522F" w:rsidRDefault="00470003" w:rsidP="000C687C">
            <w:pPr>
              <w:pStyle w:val="numberbulleta"/>
              <w:rPr>
                <w:color w:val="auto"/>
              </w:rPr>
            </w:pPr>
            <w:r w:rsidRPr="006D522F">
              <w:rPr>
                <w:color w:val="auto"/>
              </w:rPr>
              <w:t>clearly visible and not obscured; and</w:t>
            </w:r>
          </w:p>
          <w:p w14:paraId="38A49B97" w14:textId="77777777" w:rsidR="00470003" w:rsidRPr="006D522F" w:rsidRDefault="00470003" w:rsidP="000C687C">
            <w:pPr>
              <w:pStyle w:val="numberbulleta"/>
              <w:rPr>
                <w:color w:val="auto"/>
              </w:rPr>
            </w:pPr>
            <w:r w:rsidRPr="006D522F">
              <w:rPr>
                <w:color w:val="auto"/>
              </w:rPr>
              <w:t>in legible and durable characters, with a letter height of not less than 1.5 millimetres; and</w:t>
            </w:r>
          </w:p>
          <w:p w14:paraId="1DF1C99F" w14:textId="77777777" w:rsidR="00470003" w:rsidRPr="00C5792F" w:rsidRDefault="00470003" w:rsidP="000C687C">
            <w:pPr>
              <w:pStyle w:val="numberbulleta"/>
              <w:rPr>
                <w:b/>
                <w:bCs/>
                <w:color w:val="auto"/>
              </w:rPr>
            </w:pPr>
            <w:r w:rsidRPr="006D522F">
              <w:rPr>
                <w:color w:val="auto"/>
              </w:rPr>
              <w:t>in metric units of measurement.</w:t>
            </w:r>
          </w:p>
        </w:tc>
      </w:tr>
    </w:tbl>
    <w:p w14:paraId="63E2EBDF" w14:textId="77777777" w:rsidR="00470003" w:rsidRPr="00470003" w:rsidRDefault="00470003" w:rsidP="00470003">
      <w:r w:rsidRPr="00C5792F">
        <w:t>Us</w:t>
      </w:r>
      <w:r w:rsidRPr="00470003">
        <w:t>e a letter height of not less than 1.5 millimetres for all label particulars. This requirement includes hospital labels, which typically inform of donor details.</w:t>
      </w:r>
    </w:p>
    <w:p w14:paraId="137FBFA7" w14:textId="77777777" w:rsidR="00470003" w:rsidRPr="00470003" w:rsidRDefault="00470003" w:rsidP="00470003">
      <w:r w:rsidRPr="00470003">
        <w:lastRenderedPageBreak/>
        <w:t>Use plain English and write in an accessible, understandable way to clearly communicate key information about the origin of a biological or HCT materials to an audience with a range of scientific and medical knowledge, including consumers, patients and healthcare professionals.</w:t>
      </w:r>
    </w:p>
    <w:p w14:paraId="26E823E4" w14:textId="77777777" w:rsidR="00470003" w:rsidRPr="00470003" w:rsidRDefault="00470003" w:rsidP="00470003">
      <w:r w:rsidRPr="00470003">
        <w:t>Use metric units of measurement. Where metric units cannot be used, standard international units of measurement are acceptable.</w:t>
      </w:r>
    </w:p>
    <w:p w14:paraId="32B59A7A" w14:textId="77777777" w:rsidR="00470003" w:rsidRPr="00470003" w:rsidRDefault="00470003" w:rsidP="00470003">
      <w:r w:rsidRPr="00470003">
        <w:t>Machine-written text is preferable but not essential.</w:t>
      </w:r>
    </w:p>
    <w:p w14:paraId="7BF3FA15" w14:textId="20E451C0" w:rsidR="00470003" w:rsidRPr="00470003" w:rsidRDefault="00470003" w:rsidP="00FA1E3D">
      <w:pPr>
        <w:pStyle w:val="Heading4"/>
      </w:pPr>
      <w:bookmarkStart w:id="18" w:name="_Toc71642711"/>
      <w:bookmarkStart w:id="19" w:name="_Toc127447921"/>
      <w:r w:rsidRPr="00470003">
        <w:t>Subsection 8(2) – Attachment and integrity of labels</w:t>
      </w:r>
      <w:bookmarkEnd w:id="18"/>
      <w:bookmarkEnd w:id="19"/>
    </w:p>
    <w:tbl>
      <w:tblPr>
        <w:tblStyle w:val="TableTGAblue1"/>
        <w:tblW w:w="0" w:type="auto"/>
        <w:tblLook w:val="04A0" w:firstRow="1" w:lastRow="0" w:firstColumn="1" w:lastColumn="0" w:noHBand="0" w:noVBand="1"/>
      </w:tblPr>
      <w:tblGrid>
        <w:gridCol w:w="9050"/>
      </w:tblGrid>
      <w:tr w:rsidR="00C5792F" w:rsidRPr="00C5792F" w14:paraId="15946801" w14:textId="77777777" w:rsidTr="00C204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59CDE792" w14:textId="77777777" w:rsidR="00470003" w:rsidRPr="00EE0A6E" w:rsidRDefault="00470003" w:rsidP="00EE0A6E">
            <w:pPr>
              <w:rPr>
                <w:color w:val="auto"/>
              </w:rPr>
            </w:pPr>
            <w:r w:rsidRPr="00EE0A6E">
              <w:rPr>
                <w:color w:val="auto"/>
              </w:rPr>
              <w:t>8 General requirements</w:t>
            </w:r>
          </w:p>
          <w:p w14:paraId="4B39B444" w14:textId="77777777" w:rsidR="00470003" w:rsidRPr="006D522F" w:rsidRDefault="00470003" w:rsidP="00C5792F">
            <w:pPr>
              <w:pStyle w:val="numberbullet1"/>
              <w:rPr>
                <w:bCs/>
                <w:color w:val="auto"/>
              </w:rPr>
            </w:pPr>
            <w:r w:rsidRPr="006D522F">
              <w:rPr>
                <w:bCs/>
                <w:color w:val="auto"/>
              </w:rPr>
              <w:t>The label of a biological or HCT materials must:</w:t>
            </w:r>
          </w:p>
          <w:p w14:paraId="7FC56193" w14:textId="77777777" w:rsidR="00470003" w:rsidRPr="006D522F" w:rsidRDefault="00470003" w:rsidP="00933F3F">
            <w:pPr>
              <w:pStyle w:val="numberbulleta"/>
              <w:numPr>
                <w:ilvl w:val="0"/>
                <w:numId w:val="12"/>
              </w:numPr>
              <w:rPr>
                <w:bCs/>
                <w:color w:val="auto"/>
              </w:rPr>
            </w:pPr>
            <w:r w:rsidRPr="006D522F">
              <w:rPr>
                <w:bCs/>
                <w:color w:val="auto"/>
              </w:rPr>
              <w:t>be securely attached to the container and primary pack in which the biological or HCT materials are supplied; and</w:t>
            </w:r>
          </w:p>
          <w:p w14:paraId="523D528A" w14:textId="77777777" w:rsidR="00470003" w:rsidRPr="00C5792F" w:rsidRDefault="00470003" w:rsidP="00C5792F">
            <w:pPr>
              <w:pStyle w:val="numberbulleta"/>
              <w:rPr>
                <w:b/>
                <w:color w:val="auto"/>
              </w:rPr>
            </w:pPr>
            <w:r w:rsidRPr="006D522F">
              <w:rPr>
                <w:bCs/>
                <w:color w:val="auto"/>
              </w:rPr>
              <w:t>maintain integrity and remain attached to the container and primary pack at the relevant storage conditions for the biological and HCT materials.</w:t>
            </w:r>
          </w:p>
        </w:tc>
      </w:tr>
    </w:tbl>
    <w:p w14:paraId="7966A91B" w14:textId="77777777" w:rsidR="00470003" w:rsidRPr="00470003" w:rsidDel="00CE2FC6" w:rsidRDefault="00470003" w:rsidP="00470003">
      <w:r w:rsidRPr="00470003">
        <w:t>Attach labels using a reliable adhesive that has been validated to retain its functional properties under all anticipated storage and transport conditions. How the label is attached to the packaging will determine how information is displayed.</w:t>
      </w:r>
    </w:p>
    <w:p w14:paraId="72725A3B" w14:textId="77777777" w:rsidR="00470003" w:rsidRPr="00470003" w:rsidRDefault="00470003" w:rsidP="00470003">
      <w:r w:rsidRPr="00470003">
        <w:t>Labels must not be altered, obscured or removed from biological or HCT material primary packaging. This ensures accurate identification the contents within primary packaging. If there are instances where the labels are altered or changed, put in place an adequate Standard Operating Procedure (SOP) for the Good Manufacturing Practice (GMP) process.</w:t>
      </w:r>
    </w:p>
    <w:p w14:paraId="27FC7927" w14:textId="0534D05D" w:rsidR="00470003" w:rsidRPr="00470003" w:rsidRDefault="00470003" w:rsidP="00FA1E3D">
      <w:pPr>
        <w:pStyle w:val="Heading4"/>
      </w:pPr>
      <w:bookmarkStart w:id="20" w:name="_Toc71642712"/>
      <w:bookmarkStart w:id="21" w:name="_Toc127447922"/>
      <w:r w:rsidRPr="00470003">
        <w:t>Subsection 8(3) – Container labelling and traceability</w:t>
      </w:r>
      <w:bookmarkEnd w:id="20"/>
      <w:bookmarkEnd w:id="21"/>
    </w:p>
    <w:tbl>
      <w:tblPr>
        <w:tblStyle w:val="TableTGAblue1"/>
        <w:tblW w:w="0" w:type="auto"/>
        <w:tblLook w:val="04A0" w:firstRow="1" w:lastRow="0" w:firstColumn="1" w:lastColumn="0" w:noHBand="0" w:noVBand="1"/>
      </w:tblPr>
      <w:tblGrid>
        <w:gridCol w:w="9050"/>
      </w:tblGrid>
      <w:tr w:rsidR="00C5792F" w:rsidRPr="00C5792F" w14:paraId="763FC9B7" w14:textId="77777777" w:rsidTr="00C204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BC0A06A" w14:textId="77777777" w:rsidR="00470003" w:rsidRPr="006D522F" w:rsidRDefault="00470003" w:rsidP="00EE0A6E">
            <w:r w:rsidRPr="00EE0A6E">
              <w:rPr>
                <w:color w:val="auto"/>
              </w:rPr>
              <w:t>8 General requirements</w:t>
            </w:r>
          </w:p>
          <w:p w14:paraId="47D6D4C7" w14:textId="77777777" w:rsidR="00470003" w:rsidRPr="006D522F" w:rsidRDefault="00470003" w:rsidP="00C5792F">
            <w:pPr>
              <w:pStyle w:val="numberbullet1"/>
              <w:rPr>
                <w:bCs/>
                <w:color w:val="auto"/>
              </w:rPr>
            </w:pPr>
            <w:r w:rsidRPr="006D522F">
              <w:rPr>
                <w:bCs/>
                <w:color w:val="auto"/>
              </w:rPr>
              <w:t>The container of a biological or HCT materials must be labelled to ensure traceability to the donor of the HCT materials at each step of manufacture.</w:t>
            </w:r>
          </w:p>
          <w:p w14:paraId="17ADC112" w14:textId="77777777" w:rsidR="00470003" w:rsidRPr="006D522F" w:rsidRDefault="00470003" w:rsidP="00C5792F">
            <w:pPr>
              <w:pStyle w:val="numberbullet1"/>
              <w:rPr>
                <w:bCs/>
                <w:color w:val="auto"/>
              </w:rPr>
            </w:pPr>
            <w:r w:rsidRPr="006D522F">
              <w:rPr>
                <w:bCs/>
                <w:color w:val="auto"/>
              </w:rPr>
              <w:t>To avoid doubt, the requirements set out in this instrument do not apply in relation to transparent coverings, where those coverings enclose or wrap:</w:t>
            </w:r>
          </w:p>
          <w:p w14:paraId="7FD47CCB" w14:textId="77777777" w:rsidR="00470003" w:rsidRPr="006D522F" w:rsidRDefault="00470003" w:rsidP="00933F3F">
            <w:pPr>
              <w:pStyle w:val="numberbulleta"/>
              <w:numPr>
                <w:ilvl w:val="0"/>
                <w:numId w:val="13"/>
              </w:numPr>
              <w:rPr>
                <w:bCs/>
                <w:color w:val="auto"/>
              </w:rPr>
            </w:pPr>
            <w:r w:rsidRPr="006D522F">
              <w:rPr>
                <w:bCs/>
                <w:color w:val="auto"/>
              </w:rPr>
              <w:t>a container containing HCT materials; or</w:t>
            </w:r>
          </w:p>
          <w:p w14:paraId="15C46CDD" w14:textId="77777777" w:rsidR="00470003" w:rsidRPr="006D522F" w:rsidRDefault="00470003" w:rsidP="00C5792F">
            <w:pPr>
              <w:pStyle w:val="numberbulleta"/>
              <w:rPr>
                <w:bCs/>
                <w:color w:val="auto"/>
              </w:rPr>
            </w:pPr>
            <w:r w:rsidRPr="006D522F">
              <w:rPr>
                <w:bCs/>
                <w:color w:val="auto"/>
              </w:rPr>
              <w:t>container or primary pack containing a biological; and</w:t>
            </w:r>
          </w:p>
          <w:p w14:paraId="2B910A2A" w14:textId="77777777" w:rsidR="00470003" w:rsidRPr="00C5792F" w:rsidRDefault="00470003" w:rsidP="00C5792F">
            <w:pPr>
              <w:pStyle w:val="numberbulleta"/>
              <w:rPr>
                <w:b/>
                <w:color w:val="auto"/>
              </w:rPr>
            </w:pPr>
            <w:r w:rsidRPr="006D522F">
              <w:rPr>
                <w:bCs/>
                <w:color w:val="auto"/>
              </w:rPr>
              <w:t xml:space="preserve">the information required to be on or attached to the container or </w:t>
            </w:r>
            <w:r w:rsidRPr="006D522F">
              <w:rPr>
                <w:bCs/>
                <w:color w:val="auto"/>
                <w:szCs w:val="22"/>
              </w:rPr>
              <w:t>primary</w:t>
            </w:r>
            <w:r w:rsidRPr="006D522F">
              <w:rPr>
                <w:bCs/>
                <w:color w:val="auto"/>
              </w:rPr>
              <w:t xml:space="preserve"> pack is clearly visible and not obscured by the covering.</w:t>
            </w:r>
          </w:p>
        </w:tc>
      </w:tr>
    </w:tbl>
    <w:p w14:paraId="602CCEC0" w14:textId="77777777" w:rsidR="00470003" w:rsidRPr="00470003" w:rsidRDefault="00470003" w:rsidP="00470003">
      <w:pPr>
        <w:rPr>
          <w:color w:val="000000"/>
          <w:szCs w:val="21"/>
        </w:rPr>
      </w:pPr>
      <w:r w:rsidRPr="00470003">
        <w:rPr>
          <w:color w:val="000000"/>
          <w:szCs w:val="21"/>
        </w:rPr>
        <w:t>Biologicals or HCT materials must be traceable to the donor of the materials at each step of manufacture (f</w:t>
      </w:r>
      <w:r w:rsidRPr="00470003">
        <w:t>rom potential donor identification to the application to patient or is discarded)</w:t>
      </w:r>
      <w:r w:rsidRPr="00470003">
        <w:rPr>
          <w:color w:val="000000"/>
          <w:szCs w:val="21"/>
        </w:rPr>
        <w:t xml:space="preserve"> and in relation to the released biological.</w:t>
      </w:r>
    </w:p>
    <w:p w14:paraId="32047E0F" w14:textId="77777777" w:rsidR="00470003" w:rsidRPr="00470003" w:rsidRDefault="00470003" w:rsidP="00470003">
      <w:r w:rsidRPr="00470003">
        <w:t>The concept of traceability is:</w:t>
      </w:r>
    </w:p>
    <w:p w14:paraId="7164C4E9" w14:textId="77777777" w:rsidR="00470003" w:rsidRPr="00470003" w:rsidRDefault="00470003" w:rsidP="00FA1E3D">
      <w:pPr>
        <w:pStyle w:val="ListBullet"/>
      </w:pPr>
      <w:r w:rsidRPr="00470003">
        <w:t>the means to locate and identify the biological or HCT material during any step from collection through to processing, manufacture, testing and storage, and then to distribution to the recipient, or disposal</w:t>
      </w:r>
    </w:p>
    <w:p w14:paraId="41E31914" w14:textId="77777777" w:rsidR="00470003" w:rsidRPr="00470003" w:rsidRDefault="00470003" w:rsidP="00FA1E3D">
      <w:pPr>
        <w:pStyle w:val="ListBullet"/>
      </w:pPr>
      <w:r w:rsidRPr="00470003">
        <w:lastRenderedPageBreak/>
        <w:t>the ability to identify the donor and the establishment receiving, processing or storing the biological, and the ability to identify the clinicians at the medical facility applying the biological to the recipient</w:t>
      </w:r>
    </w:p>
    <w:p w14:paraId="4045E69D" w14:textId="77777777" w:rsidR="00470003" w:rsidRPr="00470003" w:rsidRDefault="00470003" w:rsidP="00FA1E3D">
      <w:pPr>
        <w:pStyle w:val="ListBullet"/>
      </w:pPr>
      <w:r w:rsidRPr="00470003">
        <w:t>the ability to locate and identify all relevant data relating to products and materials coming in contact with those biologicals</w:t>
      </w:r>
    </w:p>
    <w:p w14:paraId="54ACE069" w14:textId="77777777" w:rsidR="00470003" w:rsidRPr="00470003" w:rsidRDefault="00470003" w:rsidP="00470003">
      <w:r w:rsidRPr="00470003">
        <w:t>Traceability is inseparable from, and in practice dependent on, the labelling system in place. Specify labelling operations in all relevant written procedures for procurement organisations and tissue establishment activities. Include labelling operations in the training of staff.</w:t>
      </w:r>
    </w:p>
    <w:p w14:paraId="072A1203" w14:textId="77777777" w:rsidR="00470003" w:rsidRPr="00470003" w:rsidRDefault="00470003" w:rsidP="00470003">
      <w:r w:rsidRPr="00470003">
        <w:t xml:space="preserve">Label at every step of the process to ensure traceability and ensure the quality, safety and efficacy of biologicals or HCT materials. Use systems that allow for adequate </w:t>
      </w:r>
      <w:hyperlink r:id="rId25" w:history="1">
        <w:r w:rsidRPr="00470003">
          <w:rPr>
            <w:color w:val="0000FF"/>
            <w:u w:val="single"/>
          </w:rPr>
          <w:t>biovigilance</w:t>
        </w:r>
      </w:hyperlink>
      <w:r w:rsidRPr="00470003">
        <w:t xml:space="preserve"> and follow-up procedures. Document each phase of the process.</w:t>
      </w:r>
    </w:p>
    <w:p w14:paraId="7401A5D9" w14:textId="10FC0DF6" w:rsidR="00470003" w:rsidRPr="00470003" w:rsidRDefault="00470003" w:rsidP="00470003">
      <w:r w:rsidRPr="00470003">
        <w:t>Put in place a record keeping system for all data and activities associated with biologicals and HCT materials</w:t>
      </w:r>
      <w:r w:rsidR="00FA1E3D">
        <w:t>. R</w:t>
      </w:r>
      <w:r w:rsidRPr="00470003">
        <w:t>ecords should describe:</w:t>
      </w:r>
    </w:p>
    <w:p w14:paraId="7E446ED6" w14:textId="77777777" w:rsidR="00470003" w:rsidRPr="00470003" w:rsidRDefault="00470003" w:rsidP="00FA1E3D">
      <w:pPr>
        <w:pStyle w:val="ListBullet"/>
      </w:pPr>
      <w:r w:rsidRPr="00470003">
        <w:t>donation procurement</w:t>
      </w:r>
    </w:p>
    <w:p w14:paraId="225D156F" w14:textId="77777777" w:rsidR="00470003" w:rsidRPr="00470003" w:rsidRDefault="00470003" w:rsidP="00FA1E3D">
      <w:pPr>
        <w:pStyle w:val="ListBullet"/>
      </w:pPr>
      <w:r w:rsidRPr="00470003">
        <w:t>donor testing</w:t>
      </w:r>
    </w:p>
    <w:p w14:paraId="680C0961" w14:textId="77777777" w:rsidR="00470003" w:rsidRPr="00470003" w:rsidRDefault="00470003" w:rsidP="00FA1E3D">
      <w:pPr>
        <w:pStyle w:val="ListBullet"/>
      </w:pPr>
      <w:r w:rsidRPr="00470003">
        <w:t>processing</w:t>
      </w:r>
    </w:p>
    <w:p w14:paraId="30D0C813" w14:textId="77777777" w:rsidR="00470003" w:rsidRPr="00470003" w:rsidRDefault="00470003" w:rsidP="00FA1E3D">
      <w:pPr>
        <w:pStyle w:val="ListBullet"/>
      </w:pPr>
      <w:r w:rsidRPr="00470003">
        <w:t>storage</w:t>
      </w:r>
    </w:p>
    <w:p w14:paraId="549841B7" w14:textId="77777777" w:rsidR="00470003" w:rsidRPr="00470003" w:rsidRDefault="00470003" w:rsidP="00FA1E3D">
      <w:pPr>
        <w:pStyle w:val="ListBullet"/>
      </w:pPr>
      <w:r w:rsidRPr="00470003">
        <w:t>distribution</w:t>
      </w:r>
    </w:p>
    <w:p w14:paraId="701DE7E3" w14:textId="77777777" w:rsidR="00470003" w:rsidRPr="00470003" w:rsidRDefault="00470003" w:rsidP="00FA1E3D">
      <w:pPr>
        <w:pStyle w:val="ListBullet"/>
      </w:pPr>
      <w:r w:rsidRPr="00470003">
        <w:t>destination</w:t>
      </w:r>
    </w:p>
    <w:p w14:paraId="4655EA92" w14:textId="77777777" w:rsidR="00470003" w:rsidRPr="00470003" w:rsidRDefault="00470003" w:rsidP="00FA1E3D">
      <w:pPr>
        <w:pStyle w:val="ListBullet"/>
      </w:pPr>
      <w:r w:rsidRPr="00470003">
        <w:t>clinical end use</w:t>
      </w:r>
    </w:p>
    <w:p w14:paraId="6914CDA9" w14:textId="77777777" w:rsidR="00470003" w:rsidRPr="00470003" w:rsidRDefault="00470003" w:rsidP="00470003">
      <w:r w:rsidRPr="00470003">
        <w:t>Records should include details of:</w:t>
      </w:r>
    </w:p>
    <w:p w14:paraId="5E22B871" w14:textId="77777777" w:rsidR="00470003" w:rsidRPr="00470003" w:rsidRDefault="00470003" w:rsidP="00FA1E3D">
      <w:pPr>
        <w:pStyle w:val="ListBullet"/>
      </w:pPr>
      <w:r w:rsidRPr="00470003">
        <w:t>equipment used</w:t>
      </w:r>
    </w:p>
    <w:p w14:paraId="750A9E0A" w14:textId="77777777" w:rsidR="00470003" w:rsidRPr="00470003" w:rsidRDefault="00470003" w:rsidP="00FA1E3D">
      <w:pPr>
        <w:pStyle w:val="ListBullet"/>
      </w:pPr>
      <w:r w:rsidRPr="00470003">
        <w:t>materials such as consumables that have come in contact with starting material</w:t>
      </w:r>
    </w:p>
    <w:p w14:paraId="335DE16A" w14:textId="77777777" w:rsidR="00470003" w:rsidRPr="00470003" w:rsidRDefault="00470003" w:rsidP="00FA1E3D">
      <w:pPr>
        <w:pStyle w:val="ListBullet"/>
      </w:pPr>
      <w:r w:rsidRPr="00470003">
        <w:t>the identity of the staff who were responsible for all critical activities from procurement until implantation/application or disposal</w:t>
      </w:r>
    </w:p>
    <w:p w14:paraId="339D7C0C" w14:textId="77777777" w:rsidR="00470003" w:rsidRPr="00470003" w:rsidRDefault="00470003" w:rsidP="00470003">
      <w:r w:rsidRPr="00470003">
        <w:t>These record keeping systems need to ensure secure identification of:</w:t>
      </w:r>
    </w:p>
    <w:p w14:paraId="3BAC9859" w14:textId="77777777" w:rsidR="00470003" w:rsidRPr="00470003" w:rsidRDefault="00470003" w:rsidP="00FA1E3D">
      <w:pPr>
        <w:pStyle w:val="ListBullet"/>
      </w:pPr>
      <w:r w:rsidRPr="00470003">
        <w:t>the donor and all records associated with the donor and their medical and behavioural history</w:t>
      </w:r>
    </w:p>
    <w:p w14:paraId="675D6CD1" w14:textId="77777777" w:rsidR="00470003" w:rsidRPr="00470003" w:rsidRDefault="00470003" w:rsidP="00FA1E3D">
      <w:pPr>
        <w:pStyle w:val="ListBullet"/>
      </w:pPr>
      <w:r w:rsidRPr="00470003">
        <w:t>the donation (starting material collected from the donor)</w:t>
      </w:r>
    </w:p>
    <w:p w14:paraId="062469A4" w14:textId="77777777" w:rsidR="00470003" w:rsidRPr="00470003" w:rsidRDefault="00470003" w:rsidP="00FA1E3D">
      <w:pPr>
        <w:pStyle w:val="ListBullet"/>
      </w:pPr>
      <w:r w:rsidRPr="00470003">
        <w:t>all records associated with processing, storage and distribution of the final biological products, and related events</w:t>
      </w:r>
    </w:p>
    <w:p w14:paraId="3DF578A4" w14:textId="77777777" w:rsidR="00470003" w:rsidRPr="00470003" w:rsidRDefault="00470003" w:rsidP="00FA1E3D">
      <w:pPr>
        <w:pStyle w:val="ListBullet"/>
      </w:pPr>
      <w:r w:rsidRPr="00470003">
        <w:t>all samples taken from the donor or from the starting material for the purposes of testing for quality and safety</w:t>
      </w:r>
    </w:p>
    <w:p w14:paraId="0D221109" w14:textId="77777777" w:rsidR="00470003" w:rsidRPr="00470003" w:rsidRDefault="00470003" w:rsidP="00FA1E3D">
      <w:pPr>
        <w:pStyle w:val="ListBullet"/>
      </w:pPr>
      <w:r w:rsidRPr="00470003">
        <w:t>the clinical application and recipient(s) of the biological</w:t>
      </w:r>
    </w:p>
    <w:p w14:paraId="6EF4377F" w14:textId="77777777" w:rsidR="00470003" w:rsidRPr="00470003" w:rsidRDefault="00470003" w:rsidP="00470003">
      <w:r w:rsidRPr="00470003">
        <w:t xml:space="preserve">These requirements </w:t>
      </w:r>
      <w:r w:rsidRPr="00470003">
        <w:rPr>
          <w:b/>
        </w:rPr>
        <w:t>do not apply</w:t>
      </w:r>
      <w:r w:rsidRPr="00470003">
        <w:t xml:space="preserve"> in relation to transparent coverings, where those coverings enclose or wrap a container or primary pack, and the information on or attached to the container or primary pack is clearly visible and not obscured by the covering.</w:t>
      </w:r>
    </w:p>
    <w:p w14:paraId="2A01E9F1" w14:textId="25C32124" w:rsidR="00470003" w:rsidRPr="00470003" w:rsidRDefault="00470003" w:rsidP="00DA039D">
      <w:pPr>
        <w:pStyle w:val="Heading3"/>
      </w:pPr>
      <w:bookmarkStart w:id="22" w:name="_Toc71642713"/>
      <w:bookmarkStart w:id="23" w:name="_Toc127447923"/>
      <w:r w:rsidRPr="00470003">
        <w:lastRenderedPageBreak/>
        <w:t>Section 9 – Labels of HCT materials</w:t>
      </w:r>
      <w:bookmarkEnd w:id="22"/>
      <w:bookmarkEnd w:id="23"/>
    </w:p>
    <w:p w14:paraId="26787E1F" w14:textId="77777777" w:rsidR="00470003" w:rsidRPr="00470003" w:rsidRDefault="00470003" w:rsidP="00470003">
      <w:r w:rsidRPr="00470003">
        <w:t xml:space="preserve">Section 9 outlines specific requirements that must be met in the labelling of HCT materials. It details the information required on the container that immediately covers the HCT material </w:t>
      </w:r>
      <w:r w:rsidRPr="00470003">
        <w:rPr>
          <w:b/>
        </w:rPr>
        <w:t>at the time of collection and during processing</w:t>
      </w:r>
      <w:r w:rsidRPr="00470003">
        <w:t>. The time of collection relates to the time at which the collection is completed rather than when it is commenced.</w:t>
      </w:r>
    </w:p>
    <w:p w14:paraId="778B2E3F" w14:textId="63E86525" w:rsidR="00470003" w:rsidRPr="00470003" w:rsidRDefault="00470003" w:rsidP="00DA039D">
      <w:pPr>
        <w:pStyle w:val="Heading4"/>
      </w:pPr>
      <w:bookmarkStart w:id="24" w:name="_Toc71642714"/>
      <w:bookmarkStart w:id="25" w:name="_Toc127447924"/>
      <w:r w:rsidRPr="00470003">
        <w:t>Subsections 9(1) and 9(2) – Label particulars</w:t>
      </w:r>
      <w:bookmarkEnd w:id="24"/>
      <w:bookmarkEnd w:id="25"/>
    </w:p>
    <w:tbl>
      <w:tblPr>
        <w:tblStyle w:val="TableTGAblue1"/>
        <w:tblW w:w="0" w:type="auto"/>
        <w:tblLook w:val="04A0" w:firstRow="1" w:lastRow="0" w:firstColumn="1" w:lastColumn="0" w:noHBand="0" w:noVBand="1"/>
      </w:tblPr>
      <w:tblGrid>
        <w:gridCol w:w="9050"/>
      </w:tblGrid>
      <w:tr w:rsidR="00C204B2" w:rsidRPr="00C204B2" w14:paraId="4410934B" w14:textId="77777777" w:rsidTr="00C204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317A0F90" w14:textId="77777777" w:rsidR="00470003" w:rsidRPr="00EE0A6E" w:rsidRDefault="00470003" w:rsidP="00EE0A6E">
            <w:pPr>
              <w:rPr>
                <w:color w:val="auto"/>
              </w:rPr>
            </w:pPr>
            <w:r w:rsidRPr="00EE0A6E">
              <w:rPr>
                <w:color w:val="auto"/>
              </w:rPr>
              <w:t>9 Labels of HCT materials</w:t>
            </w:r>
          </w:p>
          <w:p w14:paraId="32B3D7B6" w14:textId="77777777" w:rsidR="00470003" w:rsidRPr="006D522F" w:rsidRDefault="00470003" w:rsidP="00933F3F">
            <w:pPr>
              <w:pStyle w:val="numberbullet1"/>
              <w:numPr>
                <w:ilvl w:val="0"/>
                <w:numId w:val="14"/>
              </w:numPr>
              <w:rPr>
                <w:bCs/>
                <w:color w:val="auto"/>
              </w:rPr>
            </w:pPr>
            <w:r w:rsidRPr="006D522F">
              <w:rPr>
                <w:bCs/>
                <w:color w:val="auto"/>
              </w:rPr>
              <w:t>Subject to subsection (2) and (3), HCT materials must be labelled in accordance with the following:</w:t>
            </w:r>
          </w:p>
          <w:p w14:paraId="38673723" w14:textId="77777777" w:rsidR="00470003" w:rsidRPr="006D522F" w:rsidRDefault="00470003" w:rsidP="00933F3F">
            <w:pPr>
              <w:pStyle w:val="numberbulleta"/>
              <w:numPr>
                <w:ilvl w:val="0"/>
                <w:numId w:val="15"/>
              </w:numPr>
              <w:rPr>
                <w:bCs/>
                <w:color w:val="auto"/>
              </w:rPr>
            </w:pPr>
            <w:r w:rsidRPr="006D522F">
              <w:rPr>
                <w:bCs/>
                <w:color w:val="auto"/>
              </w:rPr>
              <w:t>all information specified in the table in Schedule 1:</w:t>
            </w:r>
          </w:p>
          <w:p w14:paraId="6ABB0145" w14:textId="77777777" w:rsidR="00470003" w:rsidRPr="006D522F" w:rsidRDefault="00470003" w:rsidP="006D522F">
            <w:pPr>
              <w:pStyle w:val="Numberbulleti"/>
              <w:rPr>
                <w:b w:val="0"/>
                <w:bCs/>
                <w:color w:val="auto"/>
              </w:rPr>
            </w:pPr>
            <w:r w:rsidRPr="006D522F">
              <w:rPr>
                <w:b w:val="0"/>
                <w:bCs/>
                <w:color w:val="auto"/>
              </w:rPr>
              <w:t>must be on or attached to the container of the HCT materials; or</w:t>
            </w:r>
          </w:p>
          <w:p w14:paraId="232C9FD1" w14:textId="77777777" w:rsidR="00470003" w:rsidRPr="006D522F" w:rsidRDefault="00470003" w:rsidP="006D522F">
            <w:pPr>
              <w:pStyle w:val="Numberbulleti"/>
              <w:rPr>
                <w:b w:val="0"/>
                <w:bCs/>
                <w:color w:val="auto"/>
              </w:rPr>
            </w:pPr>
            <w:r w:rsidRPr="006D522F">
              <w:rPr>
                <w:b w:val="0"/>
                <w:bCs/>
                <w:color w:val="auto"/>
              </w:rPr>
              <w:t>where the HCT materials are packaged in a sterile container—may instead be on or attached to the first externally non-sterile layer of packaging of the HCT materials.</w:t>
            </w:r>
          </w:p>
          <w:p w14:paraId="01FBD00C" w14:textId="77777777" w:rsidR="00470003" w:rsidRPr="006D522F" w:rsidRDefault="00470003" w:rsidP="006D522F">
            <w:pPr>
              <w:pStyle w:val="numberbullet1"/>
              <w:rPr>
                <w:bCs/>
                <w:color w:val="auto"/>
              </w:rPr>
            </w:pPr>
            <w:r w:rsidRPr="006D522F">
              <w:rPr>
                <w:bCs/>
                <w:color w:val="auto"/>
              </w:rPr>
              <w:t>If there is not sufficient space on the container of the HCT materials to include all information specified in the table in Schedule 1, then:</w:t>
            </w:r>
          </w:p>
          <w:p w14:paraId="34691BE6" w14:textId="77777777" w:rsidR="00470003" w:rsidRPr="006D522F" w:rsidRDefault="00470003" w:rsidP="00933F3F">
            <w:pPr>
              <w:pStyle w:val="numberbulleta"/>
              <w:numPr>
                <w:ilvl w:val="0"/>
                <w:numId w:val="16"/>
              </w:numPr>
              <w:rPr>
                <w:bCs/>
                <w:color w:val="auto"/>
              </w:rPr>
            </w:pPr>
            <w:r w:rsidRPr="006D522F">
              <w:rPr>
                <w:bCs/>
                <w:color w:val="auto"/>
              </w:rPr>
              <w:t>the information specified in item 1 of the table in Schedule 1 must be on or attached to the container; and</w:t>
            </w:r>
          </w:p>
          <w:p w14:paraId="3F602198" w14:textId="77777777" w:rsidR="00470003" w:rsidRPr="006D522F" w:rsidRDefault="00470003" w:rsidP="00933F3F">
            <w:pPr>
              <w:pStyle w:val="numberbulleta"/>
              <w:numPr>
                <w:ilvl w:val="0"/>
                <w:numId w:val="16"/>
              </w:numPr>
              <w:rPr>
                <w:bCs/>
                <w:color w:val="auto"/>
              </w:rPr>
            </w:pPr>
            <w:r w:rsidRPr="006D522F">
              <w:rPr>
                <w:bCs/>
                <w:color w:val="auto"/>
              </w:rPr>
              <w:t>the information specified in items 2 to 5 of the table in Schedule 1 must be supplied with the container.</w:t>
            </w:r>
          </w:p>
          <w:p w14:paraId="65F5A94C" w14:textId="77777777" w:rsidR="00470003" w:rsidRPr="006D522F" w:rsidRDefault="00470003" w:rsidP="006D522F">
            <w:pPr>
              <w:pStyle w:val="numberbullet1"/>
              <w:rPr>
                <w:bCs/>
                <w:color w:val="auto"/>
              </w:rPr>
            </w:pPr>
            <w:r w:rsidRPr="006D522F">
              <w:rPr>
                <w:bCs/>
                <w:color w:val="auto"/>
              </w:rPr>
              <w:t>HCT materials exported from Australia must be labelled with information specified in item 1 of Schedule 1, that is on or attached:</w:t>
            </w:r>
          </w:p>
          <w:p w14:paraId="1C6CA3BA" w14:textId="77777777" w:rsidR="00470003" w:rsidRPr="006D522F" w:rsidRDefault="00470003" w:rsidP="00933F3F">
            <w:pPr>
              <w:pStyle w:val="numberbulleta"/>
              <w:numPr>
                <w:ilvl w:val="0"/>
                <w:numId w:val="17"/>
              </w:numPr>
              <w:rPr>
                <w:bCs/>
                <w:color w:val="auto"/>
              </w:rPr>
            </w:pPr>
            <w:r w:rsidRPr="006D522F">
              <w:rPr>
                <w:bCs/>
                <w:color w:val="auto"/>
              </w:rPr>
              <w:t>to the container of the HCT materials; or</w:t>
            </w:r>
          </w:p>
          <w:p w14:paraId="2089084F" w14:textId="5AA87993" w:rsidR="00470003" w:rsidRPr="00EE0A6E" w:rsidRDefault="00470003" w:rsidP="00470003">
            <w:pPr>
              <w:pStyle w:val="numberbulleta"/>
              <w:numPr>
                <w:ilvl w:val="0"/>
                <w:numId w:val="17"/>
              </w:numPr>
              <w:rPr>
                <w:bCs/>
                <w:color w:val="auto"/>
              </w:rPr>
            </w:pPr>
            <w:r w:rsidRPr="006D522F">
              <w:rPr>
                <w:bCs/>
                <w:color w:val="auto"/>
              </w:rPr>
              <w:t>where the HCT materials are packaged in a sterile container—to the first externally non-sterile layer of packaging of the HCT materials.</w:t>
            </w:r>
          </w:p>
        </w:tc>
      </w:tr>
    </w:tbl>
    <w:p w14:paraId="4AEF80DB" w14:textId="3B41E27A" w:rsidR="00470003" w:rsidRPr="00470003" w:rsidRDefault="00470003" w:rsidP="00470003">
      <w:r w:rsidRPr="00470003">
        <w:t xml:space="preserve">This specification is partly adopted from the Council of Europe’s </w:t>
      </w:r>
      <w:hyperlink r:id="rId26" w:history="1">
        <w:r w:rsidRPr="00470003">
          <w:rPr>
            <w:color w:val="0000FF"/>
            <w:u w:val="single"/>
          </w:rPr>
          <w:t>4th Edition of the Guide to the quality and safety of tissues and cells for human application (2019)</w:t>
        </w:r>
      </w:hyperlink>
      <w:r w:rsidRPr="00470003">
        <w:t>.</w:t>
      </w:r>
    </w:p>
    <w:p w14:paraId="612F3EE1" w14:textId="77777777" w:rsidR="00470003" w:rsidRPr="00470003" w:rsidRDefault="00470003" w:rsidP="00470003">
      <w:pPr>
        <w:rPr>
          <w:rFonts w:cstheme="minorHAnsi"/>
          <w:bCs/>
        </w:rPr>
      </w:pPr>
      <w:r w:rsidRPr="00470003">
        <w:t xml:space="preserve">Schedule 1 outlines </w:t>
      </w:r>
      <w:bookmarkStart w:id="26" w:name="_Hlk75263568"/>
      <w:r w:rsidRPr="00470003">
        <w:t>the information that must be included on the label or attached to the container of</w:t>
      </w:r>
      <w:bookmarkEnd w:id="26"/>
      <w:r w:rsidRPr="00470003">
        <w:t xml:space="preserve"> the HCT material. A</w:t>
      </w:r>
      <w:r w:rsidRPr="00470003">
        <w:rPr>
          <w:rFonts w:cstheme="minorHAnsi"/>
          <w:bCs/>
        </w:rPr>
        <w:t xml:space="preserve"> sufficient area of the container must remain uncovered to permit inspection of the contents, whenever possible.</w:t>
      </w:r>
    </w:p>
    <w:p w14:paraId="6C8C1819" w14:textId="77777777" w:rsidR="00470003" w:rsidRPr="00470003" w:rsidRDefault="00470003" w:rsidP="00470003">
      <w:r w:rsidRPr="00470003">
        <w:t>This subsection provides an important additional check of labelled HCT materials for identification purposes. It is not recommended for a label to be so large that it completely covers the container. A sufficient uncovered area is defined as one which allows for unobscured visual inspection of the contents within the primary packaging by an individual.</w:t>
      </w:r>
    </w:p>
    <w:p w14:paraId="55857988" w14:textId="77777777" w:rsidR="00470003" w:rsidRPr="00470003" w:rsidRDefault="00470003" w:rsidP="00470003">
      <w:pPr>
        <w:spacing w:before="180" w:after="0" w:line="240" w:lineRule="auto"/>
      </w:pPr>
      <w:r w:rsidRPr="00470003">
        <w:t>HCT materials used to manufacture biologicals that are not supplied in Australia must demonstrate donor to recipient traceability.</w:t>
      </w:r>
    </w:p>
    <w:p w14:paraId="7C943962" w14:textId="614D6D63" w:rsidR="00470003" w:rsidRPr="00470003" w:rsidRDefault="00470003" w:rsidP="00EE0A6E">
      <w:pPr>
        <w:pStyle w:val="Heading3"/>
        <w:pageBreakBefore/>
      </w:pPr>
      <w:bookmarkStart w:id="27" w:name="_Toc71642715"/>
      <w:bookmarkStart w:id="28" w:name="_Toc127447925"/>
      <w:r w:rsidRPr="00470003">
        <w:lastRenderedPageBreak/>
        <w:t>Section 10 – Labels of biologicals</w:t>
      </w:r>
      <w:bookmarkEnd w:id="27"/>
      <w:bookmarkEnd w:id="28"/>
    </w:p>
    <w:p w14:paraId="5D6A62C8" w14:textId="77777777" w:rsidR="00470003" w:rsidRPr="00470003" w:rsidRDefault="00470003" w:rsidP="00470003">
      <w:r w:rsidRPr="00470003">
        <w:t xml:space="preserve">Section 10 specifies the information required on labels of both the container and the primary pack into which the biological is packaged </w:t>
      </w:r>
      <w:r w:rsidRPr="00470003">
        <w:rPr>
          <w:b/>
        </w:rPr>
        <w:t>at the time of product release</w:t>
      </w:r>
      <w:r w:rsidRPr="00470003">
        <w:t xml:space="preserve">. </w:t>
      </w:r>
    </w:p>
    <w:p w14:paraId="555C6800" w14:textId="752E8A3C" w:rsidR="00470003" w:rsidRPr="00470003" w:rsidRDefault="00470003" w:rsidP="00FC74DA">
      <w:pPr>
        <w:pStyle w:val="Heading4"/>
      </w:pPr>
      <w:bookmarkStart w:id="29" w:name="_Toc71642716"/>
      <w:bookmarkStart w:id="30" w:name="_Toc127447926"/>
      <w:r w:rsidRPr="00470003">
        <w:t>Subsections 10(1) and 10(2) – Label particulars</w:t>
      </w:r>
      <w:bookmarkEnd w:id="29"/>
      <w:bookmarkEnd w:id="30"/>
    </w:p>
    <w:tbl>
      <w:tblPr>
        <w:tblStyle w:val="TableTGAblue1"/>
        <w:tblW w:w="0" w:type="auto"/>
        <w:tblLook w:val="04A0" w:firstRow="1" w:lastRow="0" w:firstColumn="1" w:lastColumn="0" w:noHBand="0" w:noVBand="1"/>
      </w:tblPr>
      <w:tblGrid>
        <w:gridCol w:w="9050"/>
      </w:tblGrid>
      <w:tr w:rsidR="006D522F" w:rsidRPr="006D522F" w14:paraId="24B3BB9F" w14:textId="77777777" w:rsidTr="00C204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550E9D91" w14:textId="77777777" w:rsidR="00470003" w:rsidRPr="00EE0A6E" w:rsidRDefault="00470003" w:rsidP="00EE0A6E">
            <w:pPr>
              <w:rPr>
                <w:b w:val="0"/>
                <w:color w:val="auto"/>
              </w:rPr>
            </w:pPr>
            <w:r w:rsidRPr="00EE0A6E">
              <w:rPr>
                <w:color w:val="auto"/>
              </w:rPr>
              <w:t>10 Labels of biologicals</w:t>
            </w:r>
          </w:p>
          <w:p w14:paraId="2CBFAE26" w14:textId="77777777" w:rsidR="00470003" w:rsidRPr="006D522F" w:rsidRDefault="00470003" w:rsidP="00933F3F">
            <w:pPr>
              <w:pStyle w:val="numberbullet1"/>
              <w:numPr>
                <w:ilvl w:val="0"/>
                <w:numId w:val="18"/>
              </w:numPr>
              <w:rPr>
                <w:color w:val="auto"/>
              </w:rPr>
            </w:pPr>
            <w:r w:rsidRPr="006D522F">
              <w:rPr>
                <w:color w:val="auto"/>
              </w:rPr>
              <w:t>Subject to subsection (2), a biological must be labelled in accordance with the following:</w:t>
            </w:r>
          </w:p>
          <w:p w14:paraId="5088C5EA" w14:textId="77777777" w:rsidR="00470003" w:rsidRPr="006D522F" w:rsidRDefault="00470003" w:rsidP="00933F3F">
            <w:pPr>
              <w:pStyle w:val="numberbulleta"/>
              <w:numPr>
                <w:ilvl w:val="0"/>
                <w:numId w:val="19"/>
              </w:numPr>
              <w:rPr>
                <w:color w:val="auto"/>
              </w:rPr>
            </w:pPr>
            <w:r w:rsidRPr="006D522F">
              <w:rPr>
                <w:color w:val="auto"/>
              </w:rPr>
              <w:t>all Part 1 information:</w:t>
            </w:r>
          </w:p>
          <w:p w14:paraId="2A1D813E" w14:textId="77777777" w:rsidR="00470003" w:rsidRPr="006D522F" w:rsidRDefault="00470003" w:rsidP="00933F3F">
            <w:pPr>
              <w:pStyle w:val="Numberbulleti"/>
              <w:numPr>
                <w:ilvl w:val="0"/>
                <w:numId w:val="20"/>
              </w:numPr>
              <w:rPr>
                <w:b w:val="0"/>
                <w:color w:val="auto"/>
              </w:rPr>
            </w:pPr>
            <w:r w:rsidRPr="006D522F">
              <w:rPr>
                <w:b w:val="0"/>
                <w:color w:val="auto"/>
              </w:rPr>
              <w:t>must be on or attached to the container and the primary pack of the biological; or</w:t>
            </w:r>
          </w:p>
          <w:p w14:paraId="48F3FC31" w14:textId="77777777" w:rsidR="00470003" w:rsidRPr="006D522F" w:rsidRDefault="00470003" w:rsidP="006D522F">
            <w:pPr>
              <w:pStyle w:val="Numberbulleti"/>
              <w:rPr>
                <w:b w:val="0"/>
                <w:color w:val="auto"/>
              </w:rPr>
            </w:pPr>
            <w:r w:rsidRPr="006D522F">
              <w:rPr>
                <w:b w:val="0"/>
                <w:color w:val="auto"/>
              </w:rPr>
              <w:t>where the biological is packaged in a sterile container—may instead be on or attached to the first externally non-sterile layer of packaging and the primary pack of the biological; and</w:t>
            </w:r>
          </w:p>
          <w:p w14:paraId="531EC761" w14:textId="77777777" w:rsidR="00470003" w:rsidRPr="006D522F" w:rsidRDefault="00470003" w:rsidP="006D522F">
            <w:pPr>
              <w:pStyle w:val="numberbulleta"/>
              <w:rPr>
                <w:color w:val="auto"/>
              </w:rPr>
            </w:pPr>
            <w:r w:rsidRPr="006D522F">
              <w:rPr>
                <w:color w:val="auto"/>
              </w:rPr>
              <w:t xml:space="preserve"> all Part 2 information must be:</w:t>
            </w:r>
          </w:p>
          <w:p w14:paraId="5ED3BD70" w14:textId="77777777" w:rsidR="00470003" w:rsidRPr="006D522F" w:rsidRDefault="00470003" w:rsidP="00933F3F">
            <w:pPr>
              <w:pStyle w:val="Numberbulleti"/>
              <w:numPr>
                <w:ilvl w:val="0"/>
                <w:numId w:val="21"/>
              </w:numPr>
              <w:rPr>
                <w:b w:val="0"/>
                <w:color w:val="auto"/>
              </w:rPr>
            </w:pPr>
            <w:r w:rsidRPr="006D522F">
              <w:rPr>
                <w:b w:val="0"/>
                <w:color w:val="auto"/>
              </w:rPr>
              <w:t>on or attached to the primary pack of the biological; or</w:t>
            </w:r>
          </w:p>
          <w:p w14:paraId="7C174C6C" w14:textId="77777777" w:rsidR="00470003" w:rsidRPr="006D522F" w:rsidRDefault="00470003" w:rsidP="006D522F">
            <w:pPr>
              <w:pStyle w:val="Numberbulleti"/>
              <w:rPr>
                <w:b w:val="0"/>
                <w:color w:val="auto"/>
              </w:rPr>
            </w:pPr>
            <w:r w:rsidRPr="006D522F">
              <w:rPr>
                <w:b w:val="0"/>
                <w:color w:val="auto"/>
              </w:rPr>
              <w:t>supplied with the primary pack of the biological, including where the information is contained in an electronic reference document, with a link or QR code to the document on or attached to the container or the primary pack of the biological.</w:t>
            </w:r>
          </w:p>
          <w:p w14:paraId="24DBCA2A" w14:textId="77777777" w:rsidR="00470003" w:rsidRPr="006D522F" w:rsidRDefault="00470003" w:rsidP="006D522F">
            <w:pPr>
              <w:pStyle w:val="numberbullet1"/>
              <w:rPr>
                <w:color w:val="auto"/>
              </w:rPr>
            </w:pPr>
            <w:r w:rsidRPr="006D522F">
              <w:rPr>
                <w:color w:val="auto"/>
              </w:rPr>
              <w:t>A biological exported from Australia must be labelled with information specified in item 1 of Part 1 of Schedule 2, that is on or attached:</w:t>
            </w:r>
          </w:p>
          <w:p w14:paraId="1EE77BB6" w14:textId="77777777" w:rsidR="00470003" w:rsidRPr="006D522F" w:rsidRDefault="00470003" w:rsidP="00933F3F">
            <w:pPr>
              <w:pStyle w:val="numberbulleta"/>
              <w:numPr>
                <w:ilvl w:val="0"/>
                <w:numId w:val="22"/>
              </w:numPr>
              <w:rPr>
                <w:color w:val="auto"/>
              </w:rPr>
            </w:pPr>
            <w:r w:rsidRPr="006D522F">
              <w:rPr>
                <w:color w:val="auto"/>
              </w:rPr>
              <w:t>to the container or the primary pack of the biological; or</w:t>
            </w:r>
          </w:p>
          <w:p w14:paraId="3181AF6A" w14:textId="77777777" w:rsidR="00470003" w:rsidRPr="006D522F" w:rsidRDefault="00470003" w:rsidP="00933F3F">
            <w:pPr>
              <w:pStyle w:val="numberbulleta"/>
              <w:numPr>
                <w:ilvl w:val="0"/>
                <w:numId w:val="22"/>
              </w:numPr>
              <w:rPr>
                <w:color w:val="auto"/>
              </w:rPr>
            </w:pPr>
            <w:r w:rsidRPr="006D522F">
              <w:rPr>
                <w:color w:val="auto"/>
              </w:rPr>
              <w:t>where the biological is packaged in a sterile container—to the first externally non-sterile layer of packaging and the primary pack of the biological.</w:t>
            </w:r>
          </w:p>
          <w:p w14:paraId="5733351F" w14:textId="77777777" w:rsidR="00470003" w:rsidRPr="006D522F" w:rsidRDefault="00470003" w:rsidP="006D522F">
            <w:pPr>
              <w:pStyle w:val="numberbullet1"/>
              <w:rPr>
                <w:color w:val="auto"/>
              </w:rPr>
            </w:pPr>
            <w:r w:rsidRPr="006D522F">
              <w:rPr>
                <w:color w:val="auto"/>
              </w:rPr>
              <w:t>In this section:</w:t>
            </w:r>
          </w:p>
          <w:p w14:paraId="6289C844" w14:textId="77777777" w:rsidR="00470003" w:rsidRPr="006D522F" w:rsidRDefault="00470003" w:rsidP="00470003">
            <w:pPr>
              <w:ind w:left="588"/>
              <w:rPr>
                <w:b w:val="0"/>
                <w:color w:val="auto"/>
              </w:rPr>
            </w:pPr>
            <w:r w:rsidRPr="006D522F">
              <w:rPr>
                <w:b w:val="0"/>
                <w:i/>
                <w:color w:val="auto"/>
              </w:rPr>
              <w:t>Part 1 information</w:t>
            </w:r>
            <w:r w:rsidRPr="006D522F">
              <w:rPr>
                <w:b w:val="0"/>
                <w:color w:val="auto"/>
              </w:rPr>
              <w:t>, in relation to a biological, means the information specified in an item of the table in Part 1 of Schedule 2 if:</w:t>
            </w:r>
          </w:p>
          <w:p w14:paraId="5AD4C905" w14:textId="77777777" w:rsidR="00470003" w:rsidRPr="006D522F" w:rsidRDefault="00470003" w:rsidP="00933F3F">
            <w:pPr>
              <w:pStyle w:val="numberbulleta"/>
              <w:numPr>
                <w:ilvl w:val="0"/>
                <w:numId w:val="23"/>
              </w:numPr>
              <w:rPr>
                <w:color w:val="auto"/>
              </w:rPr>
            </w:pPr>
            <w:r w:rsidRPr="006D522F">
              <w:rPr>
                <w:color w:val="auto"/>
              </w:rPr>
              <w:t>the expression “in all cases” is mentioned in column 3 of that item; or</w:t>
            </w:r>
          </w:p>
          <w:p w14:paraId="3030A95F" w14:textId="77777777" w:rsidR="00470003" w:rsidRPr="006D522F" w:rsidRDefault="00470003" w:rsidP="00933F3F">
            <w:pPr>
              <w:pStyle w:val="numberbulleta"/>
              <w:numPr>
                <w:ilvl w:val="0"/>
                <w:numId w:val="23"/>
              </w:numPr>
              <w:rPr>
                <w:color w:val="auto"/>
              </w:rPr>
            </w:pPr>
            <w:r w:rsidRPr="006D522F">
              <w:rPr>
                <w:color w:val="auto"/>
              </w:rPr>
              <w:t>the circumstances mentioned in column 3 of that item exist in relation to the biological.</w:t>
            </w:r>
          </w:p>
          <w:p w14:paraId="55DE7235" w14:textId="77777777" w:rsidR="00470003" w:rsidRPr="006D522F" w:rsidRDefault="00470003" w:rsidP="00470003">
            <w:pPr>
              <w:ind w:left="588"/>
              <w:rPr>
                <w:b w:val="0"/>
                <w:color w:val="auto"/>
              </w:rPr>
            </w:pPr>
            <w:r w:rsidRPr="006D522F">
              <w:rPr>
                <w:b w:val="0"/>
                <w:i/>
                <w:color w:val="auto"/>
              </w:rPr>
              <w:t>Part 2 information</w:t>
            </w:r>
            <w:r w:rsidRPr="006D522F">
              <w:rPr>
                <w:b w:val="0"/>
                <w:color w:val="auto"/>
              </w:rPr>
              <w:t>, in relation to a biological, means the information specified in an item of the table in Part 2 of Schedule 2 if:</w:t>
            </w:r>
          </w:p>
          <w:p w14:paraId="51D04D25" w14:textId="77777777" w:rsidR="00470003" w:rsidRPr="006D522F" w:rsidRDefault="00470003" w:rsidP="00933F3F">
            <w:pPr>
              <w:pStyle w:val="numberbulleta"/>
              <w:numPr>
                <w:ilvl w:val="0"/>
                <w:numId w:val="24"/>
              </w:numPr>
              <w:rPr>
                <w:color w:val="auto"/>
              </w:rPr>
            </w:pPr>
            <w:r w:rsidRPr="006D522F">
              <w:rPr>
                <w:color w:val="auto"/>
              </w:rPr>
              <w:t>the expression “in all cases” is mentioned in column 3 of that item; or</w:t>
            </w:r>
          </w:p>
          <w:p w14:paraId="3F2C61E1" w14:textId="77777777" w:rsidR="00470003" w:rsidRPr="006D522F" w:rsidRDefault="00470003" w:rsidP="006D522F">
            <w:pPr>
              <w:pStyle w:val="numberbulleta"/>
              <w:rPr>
                <w:color w:val="auto"/>
              </w:rPr>
            </w:pPr>
            <w:r w:rsidRPr="006D522F">
              <w:rPr>
                <w:color w:val="auto"/>
              </w:rPr>
              <w:t>the circumstances mentioned in column 3 of that item exist in relation to the biological.</w:t>
            </w:r>
          </w:p>
        </w:tc>
      </w:tr>
    </w:tbl>
    <w:p w14:paraId="6F5A5CBD" w14:textId="77777777" w:rsidR="00470003" w:rsidRPr="00470003" w:rsidRDefault="00470003" w:rsidP="00470003">
      <w:r w:rsidRPr="00470003">
        <w:t>Schedule 2 outlines label information for biologicals:</w:t>
      </w:r>
    </w:p>
    <w:p w14:paraId="78A4A130" w14:textId="77777777" w:rsidR="00470003" w:rsidRPr="00470003" w:rsidRDefault="00470003" w:rsidP="00FC74DA">
      <w:pPr>
        <w:pStyle w:val="ListBullet"/>
      </w:pPr>
      <w:r w:rsidRPr="00470003">
        <w:t>Part 1 is the information that must be included on or attached to containers and primary packs</w:t>
      </w:r>
    </w:p>
    <w:p w14:paraId="5EC8A93E" w14:textId="77777777" w:rsidR="00470003" w:rsidRPr="00470003" w:rsidRDefault="00470003" w:rsidP="00FC74DA">
      <w:pPr>
        <w:pStyle w:val="ListBullet"/>
      </w:pPr>
      <w:r w:rsidRPr="00470003">
        <w:lastRenderedPageBreak/>
        <w:t>Part 2 is the information that must be supplied with primary packs or included on or attached to the primary pack or, where the information is contained in an electronic reference document, with a link or QR code to the document on or attached to the container or the primary pack of the biological</w:t>
      </w:r>
    </w:p>
    <w:p w14:paraId="5311A4A3" w14:textId="77777777" w:rsidR="00470003" w:rsidRPr="00470003" w:rsidRDefault="00470003" w:rsidP="00470003">
      <w:r w:rsidRPr="00470003">
        <w:t>Reference to a website with additional information can be used.</w:t>
      </w:r>
    </w:p>
    <w:p w14:paraId="66E5D761" w14:textId="77777777" w:rsidR="00470003" w:rsidRPr="00470003" w:rsidRDefault="00470003" w:rsidP="00470003">
      <w:r w:rsidRPr="00470003">
        <w:t xml:space="preserve">Where relevant, the </w:t>
      </w:r>
      <w:hyperlink r:id="rId27" w:history="1">
        <w:r w:rsidRPr="00470003">
          <w:rPr>
            <w:rFonts w:cstheme="minorHAnsi"/>
            <w:color w:val="0000FF"/>
            <w:u w:val="single"/>
          </w:rPr>
          <w:t>Australian Approved Name (AAN)</w:t>
        </w:r>
      </w:hyperlink>
      <w:r w:rsidRPr="00470003">
        <w:rPr>
          <w:rFonts w:cstheme="minorHAnsi"/>
        </w:rPr>
        <w:t xml:space="preserve"> of the therapeutically active ingredient should be used.</w:t>
      </w:r>
    </w:p>
    <w:p w14:paraId="1A84A019" w14:textId="77777777" w:rsidR="00470003" w:rsidRPr="00470003" w:rsidRDefault="00470003" w:rsidP="00470003">
      <w:pPr>
        <w:rPr>
          <w:rFonts w:cstheme="minorHAnsi"/>
          <w:bCs/>
        </w:rPr>
      </w:pPr>
      <w:r w:rsidRPr="00470003">
        <w:t>With a view to future-proofing TGO 107 for the emergence of new technologies, machine-readable codes may be used.</w:t>
      </w:r>
      <w:r w:rsidRPr="00470003">
        <w:rPr>
          <w:rFonts w:cstheme="minorHAnsi"/>
          <w:bCs/>
        </w:rPr>
        <w:t xml:space="preserve"> The use of machine-readable barcode labels is primarily for donor traceability. It helps ensure the accuracy of records since such codes avoid the occurrence of manual transcription errors, and the machine output can easily be entered into electronic databases. Th</w:t>
      </w:r>
      <w:r w:rsidRPr="00470003">
        <w:t xml:space="preserve">e use of national or international standards such as bar code labelling systems utilised by the </w:t>
      </w:r>
      <w:hyperlink r:id="rId28" w:history="1">
        <w:r w:rsidRPr="00470003">
          <w:rPr>
            <w:color w:val="0000FF"/>
            <w:u w:val="single"/>
          </w:rPr>
          <w:t>ISBT 128</w:t>
        </w:r>
      </w:hyperlink>
      <w:r w:rsidRPr="00470003">
        <w:t xml:space="preserve"> (Information Standard for Blood and Transplant) labelling standard are encouraged.</w:t>
      </w:r>
    </w:p>
    <w:p w14:paraId="6CFE9C39" w14:textId="4E943519" w:rsidR="00470003" w:rsidRPr="00470003" w:rsidRDefault="00470003" w:rsidP="00470003">
      <w:r w:rsidRPr="00470003">
        <w:t>New requirements of this subsection are broadly consistent with TGA labelling requirements for prescription medicines. Th</w:t>
      </w:r>
      <w:r w:rsidR="00FC74DA">
        <w:t>ese requirements</w:t>
      </w:r>
      <w:r w:rsidRPr="00470003">
        <w:t xml:space="preserve"> seek to align important therapeutic goods information for the benefit of consumers, patients and healthcare professionals. The purpose is to allow the prescriber to properly consider the risk-benefit of the biological.</w:t>
      </w:r>
    </w:p>
    <w:p w14:paraId="7EBC18EF" w14:textId="77777777" w:rsidR="00470003" w:rsidRPr="00470003" w:rsidRDefault="00470003" w:rsidP="00470003">
      <w:r w:rsidRPr="00470003">
        <w:t>Biologicals that are not supplied in Australia must demonstrate donor to recipient traceability.</w:t>
      </w:r>
    </w:p>
    <w:p w14:paraId="11158E20" w14:textId="3561242E" w:rsidR="00470003" w:rsidRPr="00470003" w:rsidRDefault="00470003" w:rsidP="00FC74DA">
      <w:pPr>
        <w:pStyle w:val="Heading3"/>
      </w:pPr>
      <w:bookmarkStart w:id="31" w:name="_Toc66445902"/>
      <w:bookmarkStart w:id="32" w:name="_Toc71642717"/>
      <w:bookmarkStart w:id="33" w:name="_Toc127447927"/>
      <w:r w:rsidRPr="00470003">
        <w:t xml:space="preserve">Schedule 1 – </w:t>
      </w:r>
      <w:bookmarkEnd w:id="31"/>
      <w:r w:rsidRPr="00470003">
        <w:t>Labels in relation to HCT materials</w:t>
      </w:r>
      <w:bookmarkEnd w:id="32"/>
      <w:bookmarkEnd w:id="33"/>
    </w:p>
    <w:p w14:paraId="02FA1A80" w14:textId="77777777" w:rsidR="00470003" w:rsidRPr="00470003" w:rsidRDefault="00470003" w:rsidP="00470003">
      <w:r w:rsidRPr="00470003">
        <w:t xml:space="preserve">Schedule 1 of TGO 107 describes information that must be included on the label of HCT materials. This is relevant to the HCT material </w:t>
      </w:r>
      <w:r w:rsidRPr="00470003">
        <w:rPr>
          <w:b/>
        </w:rPr>
        <w:t>at the time of collection and processing</w:t>
      </w:r>
      <w:r w:rsidRPr="00470003">
        <w:t>.</w:t>
      </w:r>
    </w:p>
    <w:p w14:paraId="4FD74ECE" w14:textId="5232DA0E" w:rsidR="00470003" w:rsidRDefault="00470003" w:rsidP="00470003">
      <w:r w:rsidRPr="00470003">
        <w:t xml:space="preserve">Ensure you familiarise yourself with </w:t>
      </w:r>
      <w:r w:rsidRPr="00470003">
        <w:rPr>
          <w:b/>
        </w:rPr>
        <w:t>all items listed in Schedule 1</w:t>
      </w:r>
      <w:r w:rsidRPr="00470003">
        <w:t xml:space="preserve"> and the associated requirements.</w:t>
      </w:r>
    </w:p>
    <w:tbl>
      <w:tblPr>
        <w:tblStyle w:val="TableTGAblue"/>
        <w:tblW w:w="0" w:type="auto"/>
        <w:tblLook w:val="04A0" w:firstRow="1" w:lastRow="0" w:firstColumn="1" w:lastColumn="0" w:noHBand="0" w:noVBand="1"/>
      </w:tblPr>
      <w:tblGrid>
        <w:gridCol w:w="2117"/>
        <w:gridCol w:w="6933"/>
      </w:tblGrid>
      <w:tr w:rsidR="000A5FDC" w14:paraId="37365FA9" w14:textId="77777777" w:rsidTr="00A00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19DB8150" w14:textId="7103C346" w:rsidR="000A5FDC" w:rsidRDefault="00A002A3" w:rsidP="00470003">
            <w:r>
              <w:t>Item</w:t>
            </w:r>
          </w:p>
        </w:tc>
        <w:tc>
          <w:tcPr>
            <w:tcW w:w="6933" w:type="dxa"/>
          </w:tcPr>
          <w:p w14:paraId="14FC8992" w14:textId="30C0828D" w:rsidR="000A5FDC" w:rsidRDefault="00A002A3" w:rsidP="00470003">
            <w:pPr>
              <w:cnfStyle w:val="100000000000" w:firstRow="1" w:lastRow="0" w:firstColumn="0" w:lastColumn="0" w:oddVBand="0" w:evenVBand="0" w:oddHBand="0" w:evenHBand="0" w:firstRowFirstColumn="0" w:firstRowLastColumn="0" w:lastRowFirstColumn="0" w:lastRowLastColumn="0"/>
            </w:pPr>
            <w:r>
              <w:t>Information</w:t>
            </w:r>
          </w:p>
        </w:tc>
      </w:tr>
      <w:tr w:rsidR="000A5FDC" w14:paraId="6669CBCE" w14:textId="77777777" w:rsidTr="00A002A3">
        <w:tc>
          <w:tcPr>
            <w:cnfStyle w:val="001000000000" w:firstRow="0" w:lastRow="0" w:firstColumn="1" w:lastColumn="0" w:oddVBand="0" w:evenVBand="0" w:oddHBand="0" w:evenHBand="0" w:firstRowFirstColumn="0" w:firstRowLastColumn="0" w:lastRowFirstColumn="0" w:lastRowLastColumn="0"/>
            <w:tcW w:w="2117" w:type="dxa"/>
          </w:tcPr>
          <w:p w14:paraId="3C00A405" w14:textId="645D22DA" w:rsidR="000A5FDC" w:rsidRDefault="00A002A3" w:rsidP="00A002A3">
            <w:pPr>
              <w:pStyle w:val="Numberbullet0"/>
            </w:pPr>
            <w:r>
              <w:t>1</w:t>
            </w:r>
          </w:p>
        </w:tc>
        <w:tc>
          <w:tcPr>
            <w:tcW w:w="6933" w:type="dxa"/>
          </w:tcPr>
          <w:p w14:paraId="30A7D15A" w14:textId="6F5AC518" w:rsidR="00A002A3" w:rsidRDefault="00A002A3" w:rsidP="00A002A3">
            <w:pPr>
              <w:pStyle w:val="Numberbullet0"/>
              <w:cnfStyle w:val="000000000000" w:firstRow="0" w:lastRow="0" w:firstColumn="0" w:lastColumn="0" w:oddVBand="0" w:evenVBand="0" w:oddHBand="0" w:evenHBand="0" w:firstRowFirstColumn="0" w:firstRowLastColumn="0" w:lastRowFirstColumn="0" w:lastRowLastColumn="0"/>
            </w:pPr>
            <w:r w:rsidRPr="00470003">
              <w:t>either of the following in relation to the donor:</w:t>
            </w:r>
          </w:p>
          <w:p w14:paraId="48F82021" w14:textId="6D3C8C72" w:rsidR="00A002A3" w:rsidRPr="00A002A3" w:rsidRDefault="00A002A3" w:rsidP="00A002A3">
            <w:pPr>
              <w:pStyle w:val="numberbulleta"/>
              <w:numPr>
                <w:ilvl w:val="0"/>
                <w:numId w:val="29"/>
              </w:numPr>
              <w:cnfStyle w:val="000000000000" w:firstRow="0" w:lastRow="0" w:firstColumn="0" w:lastColumn="0" w:oddVBand="0" w:evenVBand="0" w:oddHBand="0" w:evenHBand="0" w:firstRowFirstColumn="0" w:firstRowLastColumn="0" w:lastRowFirstColumn="0" w:lastRowLastColumn="0"/>
              <w:rPr>
                <w:b w:val="0"/>
                <w:bCs/>
              </w:rPr>
            </w:pPr>
            <w:r w:rsidRPr="00A002A3">
              <w:rPr>
                <w:b w:val="0"/>
                <w:bCs/>
              </w:rPr>
              <w:t xml:space="preserve"> unique identification number/alphanumeric; or</w:t>
            </w:r>
          </w:p>
          <w:p w14:paraId="7FA1348C" w14:textId="55A8BA8D" w:rsidR="000A5FDC" w:rsidRPr="00A002A3" w:rsidRDefault="00A002A3" w:rsidP="00470003">
            <w:pPr>
              <w:pStyle w:val="numberbulleta"/>
              <w:numPr>
                <w:ilvl w:val="0"/>
                <w:numId w:val="29"/>
              </w:numPr>
              <w:cnfStyle w:val="000000000000" w:firstRow="0" w:lastRow="0" w:firstColumn="0" w:lastColumn="0" w:oddVBand="0" w:evenVBand="0" w:oddHBand="0" w:evenHBand="0" w:firstRowFirstColumn="0" w:firstRowLastColumn="0" w:lastRowFirstColumn="0" w:lastRowLastColumn="0"/>
              <w:rPr>
                <w:b w:val="0"/>
                <w:bCs/>
              </w:rPr>
            </w:pPr>
            <w:r w:rsidRPr="00A002A3">
              <w:rPr>
                <w:b w:val="0"/>
                <w:bCs/>
              </w:rPr>
              <w:t>machine-readable code linked to donor</w:t>
            </w:r>
          </w:p>
        </w:tc>
      </w:tr>
      <w:tr w:rsidR="000A5FDC" w14:paraId="33A36696" w14:textId="77777777" w:rsidTr="00A002A3">
        <w:tc>
          <w:tcPr>
            <w:cnfStyle w:val="001000000000" w:firstRow="0" w:lastRow="0" w:firstColumn="1" w:lastColumn="0" w:oddVBand="0" w:evenVBand="0" w:oddHBand="0" w:evenHBand="0" w:firstRowFirstColumn="0" w:firstRowLastColumn="0" w:lastRowFirstColumn="0" w:lastRowLastColumn="0"/>
            <w:tcW w:w="2117" w:type="dxa"/>
          </w:tcPr>
          <w:p w14:paraId="03BC7BE0" w14:textId="640EF7E9" w:rsidR="000A5FDC" w:rsidRDefault="00A002A3" w:rsidP="00A002A3">
            <w:pPr>
              <w:pStyle w:val="Numberbullet0"/>
            </w:pPr>
            <w:r>
              <w:t>2</w:t>
            </w:r>
          </w:p>
        </w:tc>
        <w:tc>
          <w:tcPr>
            <w:tcW w:w="6933" w:type="dxa"/>
          </w:tcPr>
          <w:p w14:paraId="70E8F246" w14:textId="2FCC75A6" w:rsidR="000A5FDC" w:rsidRDefault="00A002A3" w:rsidP="00470003">
            <w:pPr>
              <w:cnfStyle w:val="000000000000" w:firstRow="0" w:lastRow="0" w:firstColumn="0" w:lastColumn="0" w:oddVBand="0" w:evenVBand="0" w:oddHBand="0" w:evenHBand="0" w:firstRowFirstColumn="0" w:firstRowLastColumn="0" w:lastRowFirstColumn="0" w:lastRowLastColumn="0"/>
            </w:pPr>
            <w:r w:rsidRPr="00470003">
              <w:t>the type of HCT materials</w:t>
            </w:r>
          </w:p>
        </w:tc>
      </w:tr>
      <w:tr w:rsidR="000A5FDC" w14:paraId="43F4D8D1" w14:textId="77777777" w:rsidTr="00A002A3">
        <w:tc>
          <w:tcPr>
            <w:cnfStyle w:val="001000000000" w:firstRow="0" w:lastRow="0" w:firstColumn="1" w:lastColumn="0" w:oddVBand="0" w:evenVBand="0" w:oddHBand="0" w:evenHBand="0" w:firstRowFirstColumn="0" w:firstRowLastColumn="0" w:lastRowFirstColumn="0" w:lastRowLastColumn="0"/>
            <w:tcW w:w="2117" w:type="dxa"/>
          </w:tcPr>
          <w:p w14:paraId="1EA34569" w14:textId="2D498302" w:rsidR="000A5FDC" w:rsidRDefault="00A002A3" w:rsidP="00A002A3">
            <w:pPr>
              <w:pStyle w:val="Numberbullet0"/>
            </w:pPr>
            <w:r>
              <w:t>3</w:t>
            </w:r>
          </w:p>
        </w:tc>
        <w:tc>
          <w:tcPr>
            <w:tcW w:w="6933" w:type="dxa"/>
          </w:tcPr>
          <w:p w14:paraId="78AA9A78" w14:textId="008AB4A7" w:rsidR="000A5FDC" w:rsidRDefault="00A002A3" w:rsidP="00470003">
            <w:pPr>
              <w:cnfStyle w:val="000000000000" w:firstRow="0" w:lastRow="0" w:firstColumn="0" w:lastColumn="0" w:oddVBand="0" w:evenVBand="0" w:oddHBand="0" w:evenHBand="0" w:firstRowFirstColumn="0" w:firstRowLastColumn="0" w:lastRowFirstColumn="0" w:lastRowLastColumn="0"/>
            </w:pPr>
            <w:r w:rsidRPr="00470003">
              <w:t>the date and time of collection of the HCT materials</w:t>
            </w:r>
          </w:p>
        </w:tc>
      </w:tr>
      <w:tr w:rsidR="000A5FDC" w14:paraId="65AFF1B3" w14:textId="77777777" w:rsidTr="00A002A3">
        <w:tc>
          <w:tcPr>
            <w:cnfStyle w:val="001000000000" w:firstRow="0" w:lastRow="0" w:firstColumn="1" w:lastColumn="0" w:oddVBand="0" w:evenVBand="0" w:oddHBand="0" w:evenHBand="0" w:firstRowFirstColumn="0" w:firstRowLastColumn="0" w:lastRowFirstColumn="0" w:lastRowLastColumn="0"/>
            <w:tcW w:w="2117" w:type="dxa"/>
          </w:tcPr>
          <w:p w14:paraId="232EA112" w14:textId="7833A3A3" w:rsidR="000A5FDC" w:rsidRDefault="00A002A3" w:rsidP="00A002A3">
            <w:pPr>
              <w:pStyle w:val="Numberbullet0"/>
            </w:pPr>
            <w:r>
              <w:t>4</w:t>
            </w:r>
          </w:p>
        </w:tc>
        <w:tc>
          <w:tcPr>
            <w:tcW w:w="6933" w:type="dxa"/>
          </w:tcPr>
          <w:p w14:paraId="4EE5EC88" w14:textId="75D0511D" w:rsidR="000A5FDC" w:rsidRDefault="00A002A3" w:rsidP="00470003">
            <w:pPr>
              <w:cnfStyle w:val="000000000000" w:firstRow="0" w:lastRow="0" w:firstColumn="0" w:lastColumn="0" w:oddVBand="0" w:evenVBand="0" w:oddHBand="0" w:evenHBand="0" w:firstRowFirstColumn="0" w:firstRowLastColumn="0" w:lastRowFirstColumn="0" w:lastRowLastColumn="0"/>
            </w:pPr>
            <w:r w:rsidRPr="00470003">
              <w:t>the name and address of the collection facility</w:t>
            </w:r>
          </w:p>
        </w:tc>
      </w:tr>
      <w:tr w:rsidR="000A5FDC" w14:paraId="14A418D4" w14:textId="77777777" w:rsidTr="00A002A3">
        <w:tc>
          <w:tcPr>
            <w:cnfStyle w:val="001000000000" w:firstRow="0" w:lastRow="0" w:firstColumn="1" w:lastColumn="0" w:oddVBand="0" w:evenVBand="0" w:oddHBand="0" w:evenHBand="0" w:firstRowFirstColumn="0" w:firstRowLastColumn="0" w:lastRowFirstColumn="0" w:lastRowLastColumn="0"/>
            <w:tcW w:w="2117" w:type="dxa"/>
          </w:tcPr>
          <w:p w14:paraId="29D84721" w14:textId="7019A217" w:rsidR="000A5FDC" w:rsidRDefault="00A002A3" w:rsidP="00A002A3">
            <w:pPr>
              <w:pStyle w:val="Numberbullet0"/>
            </w:pPr>
            <w:r>
              <w:t>5</w:t>
            </w:r>
          </w:p>
        </w:tc>
        <w:tc>
          <w:tcPr>
            <w:tcW w:w="6933" w:type="dxa"/>
          </w:tcPr>
          <w:p w14:paraId="692D946D" w14:textId="5F9BBBC2" w:rsidR="000A5FDC" w:rsidRDefault="00A002A3" w:rsidP="00470003">
            <w:pPr>
              <w:cnfStyle w:val="000000000000" w:firstRow="0" w:lastRow="0" w:firstColumn="0" w:lastColumn="0" w:oddVBand="0" w:evenVBand="0" w:oddHBand="0" w:evenHBand="0" w:firstRowFirstColumn="0" w:firstRowLastColumn="0" w:lastRowFirstColumn="0" w:lastRowLastColumn="0"/>
            </w:pPr>
            <w:r w:rsidRPr="00470003">
              <w:rPr>
                <w:szCs w:val="22"/>
              </w:rPr>
              <w:t>the name of the designated person (if any) collecting the HCT materials</w:t>
            </w:r>
          </w:p>
        </w:tc>
      </w:tr>
    </w:tbl>
    <w:p w14:paraId="03E42587" w14:textId="77777777" w:rsidR="000A5FDC" w:rsidRPr="00470003" w:rsidRDefault="000A5FDC" w:rsidP="00470003"/>
    <w:p w14:paraId="0979F108" w14:textId="77777777" w:rsidR="00470003" w:rsidRPr="00470003" w:rsidRDefault="00470003" w:rsidP="00470003">
      <w:pPr>
        <w:rPr>
          <w:rFonts w:cstheme="minorHAnsi"/>
          <w:bCs/>
        </w:rPr>
      </w:pPr>
      <w:r w:rsidRPr="00470003">
        <w:t>With a view to future-proofing TGO 107 for the emergence of new technologies, machine-readable codes may be used.</w:t>
      </w:r>
      <w:r w:rsidRPr="00470003">
        <w:rPr>
          <w:rFonts w:cstheme="minorHAnsi"/>
          <w:bCs/>
        </w:rPr>
        <w:t xml:space="preserve"> The use of machine-readable barcode labels will ensure the accuracy of records since these avoid the occurrence of manual transcription errors. The machine output can also easily be entered into electronic databases. This </w:t>
      </w:r>
      <w:r w:rsidRPr="00470003">
        <w:t xml:space="preserve">specification is </w:t>
      </w:r>
      <w:r w:rsidRPr="00470003">
        <w:lastRenderedPageBreak/>
        <w:t xml:space="preserve">inspired by bar code labelling systems utilised by the </w:t>
      </w:r>
      <w:hyperlink r:id="rId29" w:history="1">
        <w:r w:rsidRPr="00470003">
          <w:rPr>
            <w:color w:val="0000FF"/>
            <w:u w:val="single"/>
          </w:rPr>
          <w:t>ISBT 128</w:t>
        </w:r>
      </w:hyperlink>
      <w:r w:rsidRPr="00470003">
        <w:t xml:space="preserve"> (Information Standard for Blood and Transplant) labelling standard.</w:t>
      </w:r>
    </w:p>
    <w:p w14:paraId="26208870" w14:textId="77777777" w:rsidR="00470003" w:rsidRPr="00470003" w:rsidRDefault="00470003" w:rsidP="00470003">
      <w:r w:rsidRPr="00470003">
        <w:t>The unique identification number/alphanumeric or machine-readable code applied to the donor of the starting material does not have to be identical-provided the final biological product can be traced to the donor.</w:t>
      </w:r>
    </w:p>
    <w:p w14:paraId="491F03EF" w14:textId="77777777" w:rsidR="00470003" w:rsidRPr="00470003" w:rsidRDefault="00470003" w:rsidP="00470003">
      <w:r w:rsidRPr="00470003">
        <w:t>The inclusion of the name of the collection facility and (if applicable) the name of the person collecting the starting material will facilitate reliable traceability.</w:t>
      </w:r>
    </w:p>
    <w:p w14:paraId="45E6BA18" w14:textId="77777777" w:rsidR="00470003" w:rsidRPr="00470003" w:rsidRDefault="00470003" w:rsidP="00470003">
      <w:r w:rsidRPr="00470003">
        <w:t xml:space="preserve">The ‘person’ collecting the starting material is considered to be the individual completing the documentation at collection and labelling of the container, rather than for example, the surgeon in theatre performing the procedure. </w:t>
      </w:r>
    </w:p>
    <w:p w14:paraId="3F7E157E" w14:textId="77777777" w:rsidR="00470003" w:rsidRPr="00470003" w:rsidRDefault="00470003" w:rsidP="00470003">
      <w:r w:rsidRPr="00470003">
        <w:t xml:space="preserve">The identification of the person collecting the starting material must be sufficient to enable traceability to that specific individual. This may include the use of a name, initials, or a staff identification number. </w:t>
      </w:r>
    </w:p>
    <w:p w14:paraId="630B5664" w14:textId="77777777" w:rsidR="00470003" w:rsidRPr="00470003" w:rsidRDefault="00470003" w:rsidP="00470003">
      <w:r w:rsidRPr="00470003">
        <w:t>Standard nomenclature should be used to describe the cells and tissues, and potentially any processing they have undergone.</w:t>
      </w:r>
    </w:p>
    <w:p w14:paraId="44FE2F71" w14:textId="636299CE" w:rsidR="00470003" w:rsidRPr="00470003" w:rsidRDefault="00470003" w:rsidP="003E43BD">
      <w:pPr>
        <w:pStyle w:val="Heading3"/>
      </w:pPr>
      <w:bookmarkStart w:id="34" w:name="_Toc71642718"/>
      <w:bookmarkStart w:id="35" w:name="_Toc127447928"/>
      <w:r w:rsidRPr="00470003">
        <w:t>Schedule 2 – Labels in relation to biologicals</w:t>
      </w:r>
      <w:bookmarkEnd w:id="34"/>
      <w:bookmarkEnd w:id="35"/>
    </w:p>
    <w:p w14:paraId="666ED837" w14:textId="77777777" w:rsidR="00470003" w:rsidRPr="00470003" w:rsidRDefault="00470003" w:rsidP="00470003">
      <w:r w:rsidRPr="00470003">
        <w:t xml:space="preserve">Schedule 2 of TGO 107 outlines label information for biologicals and is relevant to both the container and the primary pack into which the biological is packaged </w:t>
      </w:r>
      <w:r w:rsidRPr="00470003">
        <w:rPr>
          <w:b/>
        </w:rPr>
        <w:t>at the time of product release</w:t>
      </w:r>
      <w:r w:rsidRPr="00470003">
        <w:t>:</w:t>
      </w:r>
    </w:p>
    <w:p w14:paraId="4569B1D6" w14:textId="77777777" w:rsidR="00470003" w:rsidRPr="00470003" w:rsidRDefault="00470003" w:rsidP="003E43BD">
      <w:pPr>
        <w:pStyle w:val="ListBullet"/>
      </w:pPr>
      <w:r w:rsidRPr="00470003">
        <w:t>Part 1 is the information that must be included on or attached to containers and primary packs</w:t>
      </w:r>
    </w:p>
    <w:p w14:paraId="02D84240" w14:textId="77777777" w:rsidR="00470003" w:rsidRPr="00470003" w:rsidRDefault="00470003" w:rsidP="003E43BD">
      <w:pPr>
        <w:pStyle w:val="ListBullet"/>
      </w:pPr>
      <w:r w:rsidRPr="00470003">
        <w:t>Part 2 is the information that must be supplied with primary packs or on or attached to the primary pack</w:t>
      </w:r>
    </w:p>
    <w:p w14:paraId="3D724D1E" w14:textId="77777777" w:rsidR="00470003" w:rsidRPr="00470003" w:rsidRDefault="00470003" w:rsidP="00470003">
      <w:r w:rsidRPr="00470003">
        <w:t xml:space="preserve">Ensure you familiarise yourself with </w:t>
      </w:r>
      <w:r w:rsidRPr="00470003">
        <w:rPr>
          <w:b/>
        </w:rPr>
        <w:t>all items listed in Schedule 2</w:t>
      </w:r>
      <w:r w:rsidRPr="00470003">
        <w:t xml:space="preserve"> and the associated requirements.</w:t>
      </w:r>
    </w:p>
    <w:p w14:paraId="650556C2" w14:textId="7D8D9F78" w:rsidR="00470003" w:rsidRDefault="00470003" w:rsidP="003E43BD">
      <w:pPr>
        <w:pStyle w:val="Heading4"/>
      </w:pPr>
      <w:bookmarkStart w:id="36" w:name="_Toc71642719"/>
      <w:bookmarkStart w:id="37" w:name="_Toc127447929"/>
      <w:r w:rsidRPr="00470003">
        <w:t>Part 1 – Information included on or attached to containers and primary packs</w:t>
      </w:r>
      <w:bookmarkEnd w:id="36"/>
      <w:bookmarkEnd w:id="37"/>
    </w:p>
    <w:tbl>
      <w:tblPr>
        <w:tblStyle w:val="TableTGAblue"/>
        <w:tblW w:w="0" w:type="auto"/>
        <w:tblLook w:val="04A0" w:firstRow="1" w:lastRow="0" w:firstColumn="1" w:lastColumn="0" w:noHBand="0" w:noVBand="1"/>
      </w:tblPr>
      <w:tblGrid>
        <w:gridCol w:w="1124"/>
        <w:gridCol w:w="4909"/>
        <w:gridCol w:w="3017"/>
      </w:tblGrid>
      <w:tr w:rsidR="002C01CB" w14:paraId="7970BB5D" w14:textId="77777777" w:rsidTr="002C01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7D6FD2DC" w14:textId="5C98BA1B" w:rsidR="002C01CB" w:rsidRDefault="002C01CB" w:rsidP="002C01CB">
            <w:r>
              <w:t>Item</w:t>
            </w:r>
          </w:p>
        </w:tc>
        <w:tc>
          <w:tcPr>
            <w:tcW w:w="4909" w:type="dxa"/>
          </w:tcPr>
          <w:p w14:paraId="45F93FBA" w14:textId="028D910D" w:rsidR="002C01CB" w:rsidRDefault="002C01CB" w:rsidP="002C01CB">
            <w:pPr>
              <w:cnfStyle w:val="100000000000" w:firstRow="1" w:lastRow="0" w:firstColumn="0" w:lastColumn="0" w:oddVBand="0" w:evenVBand="0" w:oddHBand="0" w:evenHBand="0" w:firstRowFirstColumn="0" w:firstRowLastColumn="0" w:lastRowFirstColumn="0" w:lastRowLastColumn="0"/>
            </w:pPr>
            <w:r>
              <w:t>Information</w:t>
            </w:r>
          </w:p>
        </w:tc>
        <w:tc>
          <w:tcPr>
            <w:tcW w:w="3017" w:type="dxa"/>
          </w:tcPr>
          <w:p w14:paraId="060E9B84" w14:textId="65670075" w:rsidR="002C01CB" w:rsidRDefault="002C01CB" w:rsidP="002C01CB">
            <w:pPr>
              <w:cnfStyle w:val="100000000000" w:firstRow="1" w:lastRow="0" w:firstColumn="0" w:lastColumn="0" w:oddVBand="0" w:evenVBand="0" w:oddHBand="0" w:evenHBand="0" w:firstRowFirstColumn="0" w:firstRowLastColumn="0" w:lastRowFirstColumn="0" w:lastRowLastColumn="0"/>
            </w:pPr>
            <w:r>
              <w:t>Circumstances</w:t>
            </w:r>
          </w:p>
        </w:tc>
      </w:tr>
      <w:tr w:rsidR="002C01CB" w14:paraId="359C0519" w14:textId="77777777" w:rsidTr="002C01CB">
        <w:tc>
          <w:tcPr>
            <w:cnfStyle w:val="001000000000" w:firstRow="0" w:lastRow="0" w:firstColumn="1" w:lastColumn="0" w:oddVBand="0" w:evenVBand="0" w:oddHBand="0" w:evenHBand="0" w:firstRowFirstColumn="0" w:firstRowLastColumn="0" w:lastRowFirstColumn="0" w:lastRowLastColumn="0"/>
            <w:tcW w:w="1124" w:type="dxa"/>
          </w:tcPr>
          <w:p w14:paraId="74D0E9A0" w14:textId="7E17E3A0" w:rsidR="002C01CB" w:rsidRDefault="002C01CB" w:rsidP="00595EC7">
            <w:pPr>
              <w:pStyle w:val="Numberbullet0"/>
            </w:pPr>
            <w:r>
              <w:t>1</w:t>
            </w:r>
          </w:p>
        </w:tc>
        <w:tc>
          <w:tcPr>
            <w:tcW w:w="4909" w:type="dxa"/>
          </w:tcPr>
          <w:p w14:paraId="4B97CD47" w14:textId="77777777" w:rsidR="002C01CB" w:rsidRPr="00470003" w:rsidRDefault="002C01CB" w:rsidP="00595EC7">
            <w:pPr>
              <w:cnfStyle w:val="000000000000" w:firstRow="0" w:lastRow="0" w:firstColumn="0" w:lastColumn="0" w:oddVBand="0" w:evenVBand="0" w:oddHBand="0" w:evenHBand="0" w:firstRowFirstColumn="0" w:firstRowLastColumn="0" w:lastRowFirstColumn="0" w:lastRowLastColumn="0"/>
            </w:pPr>
            <w:r w:rsidRPr="00470003">
              <w:t>either of the following in relation to the donor:</w:t>
            </w:r>
          </w:p>
          <w:p w14:paraId="19AB094B" w14:textId="2480CAD9" w:rsidR="002C01CB" w:rsidRPr="00595EC7" w:rsidRDefault="002C01CB" w:rsidP="00595EC7">
            <w:pPr>
              <w:pStyle w:val="numberbulleta"/>
              <w:numPr>
                <w:ilvl w:val="0"/>
                <w:numId w:val="31"/>
              </w:numPr>
              <w:cnfStyle w:val="000000000000" w:firstRow="0" w:lastRow="0" w:firstColumn="0" w:lastColumn="0" w:oddVBand="0" w:evenVBand="0" w:oddHBand="0" w:evenHBand="0" w:firstRowFirstColumn="0" w:firstRowLastColumn="0" w:lastRowFirstColumn="0" w:lastRowLastColumn="0"/>
              <w:rPr>
                <w:b w:val="0"/>
                <w:bCs/>
              </w:rPr>
            </w:pPr>
            <w:r w:rsidRPr="00595EC7">
              <w:rPr>
                <w:b w:val="0"/>
                <w:bCs/>
              </w:rPr>
              <w:t>unique identification number or alphanumeric; or</w:t>
            </w:r>
          </w:p>
          <w:p w14:paraId="0D9F8F4C" w14:textId="51903652" w:rsidR="002C01CB" w:rsidRPr="00595EC7" w:rsidRDefault="002C01CB" w:rsidP="00595EC7">
            <w:pPr>
              <w:pStyle w:val="numberbulleta"/>
              <w:numPr>
                <w:ilvl w:val="0"/>
                <w:numId w:val="31"/>
              </w:numPr>
              <w:cnfStyle w:val="000000000000" w:firstRow="0" w:lastRow="0" w:firstColumn="0" w:lastColumn="0" w:oddVBand="0" w:evenVBand="0" w:oddHBand="0" w:evenHBand="0" w:firstRowFirstColumn="0" w:firstRowLastColumn="0" w:lastRowFirstColumn="0" w:lastRowLastColumn="0"/>
            </w:pPr>
            <w:r w:rsidRPr="00595EC7">
              <w:rPr>
                <w:b w:val="0"/>
                <w:bCs/>
              </w:rPr>
              <w:t>machine-readable code</w:t>
            </w:r>
          </w:p>
        </w:tc>
        <w:tc>
          <w:tcPr>
            <w:tcW w:w="3017" w:type="dxa"/>
          </w:tcPr>
          <w:p w14:paraId="3D4906F0" w14:textId="2D42FE05" w:rsidR="002C01CB" w:rsidRDefault="002C01CB" w:rsidP="002C01CB">
            <w:pPr>
              <w:cnfStyle w:val="000000000000" w:firstRow="0" w:lastRow="0" w:firstColumn="0" w:lastColumn="0" w:oddVBand="0" w:evenVBand="0" w:oddHBand="0" w:evenHBand="0" w:firstRowFirstColumn="0" w:firstRowLastColumn="0" w:lastRowFirstColumn="0" w:lastRowLastColumn="0"/>
            </w:pPr>
            <w:r>
              <w:t>in all cases</w:t>
            </w:r>
          </w:p>
        </w:tc>
      </w:tr>
      <w:tr w:rsidR="002C01CB" w14:paraId="4D8F794D" w14:textId="77777777" w:rsidTr="002C01CB">
        <w:tc>
          <w:tcPr>
            <w:cnfStyle w:val="001000000000" w:firstRow="0" w:lastRow="0" w:firstColumn="1" w:lastColumn="0" w:oddVBand="0" w:evenVBand="0" w:oddHBand="0" w:evenHBand="0" w:firstRowFirstColumn="0" w:firstRowLastColumn="0" w:lastRowFirstColumn="0" w:lastRowLastColumn="0"/>
            <w:tcW w:w="1124" w:type="dxa"/>
          </w:tcPr>
          <w:p w14:paraId="3D7C56BD" w14:textId="2D1E6191" w:rsidR="002C01CB" w:rsidRDefault="002C01CB" w:rsidP="00595EC7">
            <w:pPr>
              <w:pStyle w:val="Numberbullet0"/>
            </w:pPr>
            <w:r>
              <w:t>2</w:t>
            </w:r>
          </w:p>
        </w:tc>
        <w:tc>
          <w:tcPr>
            <w:tcW w:w="4909" w:type="dxa"/>
          </w:tcPr>
          <w:p w14:paraId="66187583" w14:textId="16B919EC" w:rsidR="002C01CB" w:rsidRDefault="002C01CB" w:rsidP="002C01CB">
            <w:pPr>
              <w:cnfStyle w:val="000000000000" w:firstRow="0" w:lastRow="0" w:firstColumn="0" w:lastColumn="0" w:oddVBand="0" w:evenVBand="0" w:oddHBand="0" w:evenHBand="0" w:firstRowFirstColumn="0" w:firstRowLastColumn="0" w:lastRowFirstColumn="0" w:lastRowLastColumn="0"/>
            </w:pPr>
            <w:r w:rsidRPr="00470003">
              <w:t>the batch number</w:t>
            </w:r>
          </w:p>
        </w:tc>
        <w:tc>
          <w:tcPr>
            <w:tcW w:w="3017" w:type="dxa"/>
          </w:tcPr>
          <w:p w14:paraId="53610F29" w14:textId="7481B6AB" w:rsidR="002C01CB" w:rsidRDefault="002C01CB" w:rsidP="002C01CB">
            <w:pPr>
              <w:cnfStyle w:val="000000000000" w:firstRow="0" w:lastRow="0" w:firstColumn="0" w:lastColumn="0" w:oddVBand="0" w:evenVBand="0" w:oddHBand="0" w:evenHBand="0" w:firstRowFirstColumn="0" w:firstRowLastColumn="0" w:lastRowFirstColumn="0" w:lastRowLastColumn="0"/>
            </w:pPr>
            <w:r w:rsidRPr="00470003">
              <w:t>there is a batch number in relation to the biological</w:t>
            </w:r>
          </w:p>
        </w:tc>
      </w:tr>
      <w:tr w:rsidR="002C01CB" w14:paraId="7C27C573" w14:textId="77777777" w:rsidTr="002C01CB">
        <w:tc>
          <w:tcPr>
            <w:cnfStyle w:val="001000000000" w:firstRow="0" w:lastRow="0" w:firstColumn="1" w:lastColumn="0" w:oddVBand="0" w:evenVBand="0" w:oddHBand="0" w:evenHBand="0" w:firstRowFirstColumn="0" w:firstRowLastColumn="0" w:lastRowFirstColumn="0" w:lastRowLastColumn="0"/>
            <w:tcW w:w="1124" w:type="dxa"/>
          </w:tcPr>
          <w:p w14:paraId="142D5DE9" w14:textId="0191CB73" w:rsidR="002C01CB" w:rsidRDefault="002C01CB" w:rsidP="00595EC7">
            <w:pPr>
              <w:pStyle w:val="Numberbullet0"/>
            </w:pPr>
            <w:r>
              <w:t>3</w:t>
            </w:r>
          </w:p>
        </w:tc>
        <w:tc>
          <w:tcPr>
            <w:tcW w:w="4909" w:type="dxa"/>
          </w:tcPr>
          <w:p w14:paraId="2B786C71" w14:textId="22D1B5B7" w:rsidR="002C01CB" w:rsidRDefault="002C01CB" w:rsidP="002C01CB">
            <w:pPr>
              <w:cnfStyle w:val="000000000000" w:firstRow="0" w:lastRow="0" w:firstColumn="0" w:lastColumn="0" w:oddVBand="0" w:evenVBand="0" w:oddHBand="0" w:evenHBand="0" w:firstRowFirstColumn="0" w:firstRowLastColumn="0" w:lastRowFirstColumn="0" w:lastRowLastColumn="0"/>
            </w:pPr>
            <w:r w:rsidRPr="00470003">
              <w:t>the product type or name</w:t>
            </w:r>
          </w:p>
        </w:tc>
        <w:tc>
          <w:tcPr>
            <w:tcW w:w="3017" w:type="dxa"/>
          </w:tcPr>
          <w:p w14:paraId="45E4F8C0" w14:textId="65BE17FE" w:rsidR="002C01CB" w:rsidRDefault="002C01CB" w:rsidP="002C01CB">
            <w:pPr>
              <w:cnfStyle w:val="000000000000" w:firstRow="0" w:lastRow="0" w:firstColumn="0" w:lastColumn="0" w:oddVBand="0" w:evenVBand="0" w:oddHBand="0" w:evenHBand="0" w:firstRowFirstColumn="0" w:firstRowLastColumn="0" w:lastRowFirstColumn="0" w:lastRowLastColumn="0"/>
            </w:pPr>
            <w:r w:rsidRPr="00470003">
              <w:t>in all cases</w:t>
            </w:r>
          </w:p>
        </w:tc>
      </w:tr>
      <w:tr w:rsidR="002C01CB" w14:paraId="1680FF22" w14:textId="77777777" w:rsidTr="002C01CB">
        <w:tc>
          <w:tcPr>
            <w:cnfStyle w:val="001000000000" w:firstRow="0" w:lastRow="0" w:firstColumn="1" w:lastColumn="0" w:oddVBand="0" w:evenVBand="0" w:oddHBand="0" w:evenHBand="0" w:firstRowFirstColumn="0" w:firstRowLastColumn="0" w:lastRowFirstColumn="0" w:lastRowLastColumn="0"/>
            <w:tcW w:w="1124" w:type="dxa"/>
          </w:tcPr>
          <w:p w14:paraId="1CCEB59B" w14:textId="5136B11A" w:rsidR="002C01CB" w:rsidRDefault="002C01CB" w:rsidP="00595EC7">
            <w:pPr>
              <w:pStyle w:val="Numberbullet0"/>
            </w:pPr>
            <w:r>
              <w:lastRenderedPageBreak/>
              <w:t>4</w:t>
            </w:r>
          </w:p>
        </w:tc>
        <w:tc>
          <w:tcPr>
            <w:tcW w:w="4909" w:type="dxa"/>
          </w:tcPr>
          <w:p w14:paraId="06940A2A" w14:textId="77777777" w:rsidR="002C01CB" w:rsidRPr="00470003" w:rsidRDefault="002C01CB" w:rsidP="002C01CB">
            <w:pPr>
              <w:pStyle w:val="Numberbullet0"/>
              <w:cnfStyle w:val="000000000000" w:firstRow="0" w:lastRow="0" w:firstColumn="0" w:lastColumn="0" w:oddVBand="0" w:evenVBand="0" w:oddHBand="0" w:evenHBand="0" w:firstRowFirstColumn="0" w:firstRowLastColumn="0" w:lastRowFirstColumn="0" w:lastRowLastColumn="0"/>
            </w:pPr>
            <w:r w:rsidRPr="00470003">
              <w:t>both of the following:</w:t>
            </w:r>
          </w:p>
          <w:p w14:paraId="7856ABF8" w14:textId="329CD62D" w:rsidR="002C01CB" w:rsidRDefault="002C01CB" w:rsidP="002C01CB">
            <w:pPr>
              <w:pStyle w:val="numberbulleta"/>
              <w:numPr>
                <w:ilvl w:val="0"/>
                <w:numId w:val="30"/>
              </w:numPr>
              <w:cnfStyle w:val="000000000000" w:firstRow="0" w:lastRow="0" w:firstColumn="0" w:lastColumn="0" w:oddVBand="0" w:evenVBand="0" w:oddHBand="0" w:evenHBand="0" w:firstRowFirstColumn="0" w:firstRowLastColumn="0" w:lastRowFirstColumn="0" w:lastRowLastColumn="0"/>
              <w:rPr>
                <w:b w:val="0"/>
                <w:bCs/>
              </w:rPr>
            </w:pPr>
            <w:r w:rsidRPr="002C01CB">
              <w:rPr>
                <w:b w:val="0"/>
                <w:bCs/>
              </w:rPr>
              <w:t>the words “autologous use only”; and</w:t>
            </w:r>
          </w:p>
          <w:p w14:paraId="4119B348" w14:textId="30104A92" w:rsidR="002C01CB" w:rsidRPr="002C01CB" w:rsidRDefault="002C01CB" w:rsidP="002C01CB">
            <w:pPr>
              <w:pStyle w:val="numberbulleta"/>
              <w:numPr>
                <w:ilvl w:val="0"/>
                <w:numId w:val="30"/>
              </w:numPr>
              <w:cnfStyle w:val="000000000000" w:firstRow="0" w:lastRow="0" w:firstColumn="0" w:lastColumn="0" w:oddVBand="0" w:evenVBand="0" w:oddHBand="0" w:evenHBand="0" w:firstRowFirstColumn="0" w:firstRowLastColumn="0" w:lastRowFirstColumn="0" w:lastRowLastColumn="0"/>
              <w:rPr>
                <w:b w:val="0"/>
              </w:rPr>
            </w:pPr>
            <w:r w:rsidRPr="002C01CB">
              <w:rPr>
                <w:b w:val="0"/>
              </w:rPr>
              <w:t>the name of the intended recipient</w:t>
            </w:r>
          </w:p>
        </w:tc>
        <w:tc>
          <w:tcPr>
            <w:tcW w:w="3017" w:type="dxa"/>
          </w:tcPr>
          <w:p w14:paraId="11FF9EEF" w14:textId="04288AD9" w:rsidR="002C01CB" w:rsidRDefault="00507A05" w:rsidP="002C01CB">
            <w:pPr>
              <w:cnfStyle w:val="000000000000" w:firstRow="0" w:lastRow="0" w:firstColumn="0" w:lastColumn="0" w:oddVBand="0" w:evenVBand="0" w:oddHBand="0" w:evenHBand="0" w:firstRowFirstColumn="0" w:firstRowLastColumn="0" w:lastRowFirstColumn="0" w:lastRowLastColumn="0"/>
            </w:pPr>
            <w:r w:rsidRPr="00470003">
              <w:t>the biological is for autologous use</w:t>
            </w:r>
          </w:p>
        </w:tc>
      </w:tr>
      <w:tr w:rsidR="002C01CB" w14:paraId="38A55303" w14:textId="77777777" w:rsidTr="002C01CB">
        <w:tc>
          <w:tcPr>
            <w:cnfStyle w:val="001000000000" w:firstRow="0" w:lastRow="0" w:firstColumn="1" w:lastColumn="0" w:oddVBand="0" w:evenVBand="0" w:oddHBand="0" w:evenHBand="0" w:firstRowFirstColumn="0" w:firstRowLastColumn="0" w:lastRowFirstColumn="0" w:lastRowLastColumn="0"/>
            <w:tcW w:w="1124" w:type="dxa"/>
          </w:tcPr>
          <w:p w14:paraId="6DC879B0" w14:textId="3A35005F" w:rsidR="002C01CB" w:rsidRDefault="002C01CB" w:rsidP="00595EC7">
            <w:pPr>
              <w:pStyle w:val="Numberbullet0"/>
            </w:pPr>
            <w:r>
              <w:t>5</w:t>
            </w:r>
          </w:p>
        </w:tc>
        <w:tc>
          <w:tcPr>
            <w:tcW w:w="4909" w:type="dxa"/>
          </w:tcPr>
          <w:p w14:paraId="3EF159F0" w14:textId="31587D76" w:rsidR="002C01CB" w:rsidRDefault="00507A05" w:rsidP="002C01CB">
            <w:pPr>
              <w:cnfStyle w:val="000000000000" w:firstRow="0" w:lastRow="0" w:firstColumn="0" w:lastColumn="0" w:oddVBand="0" w:evenVBand="0" w:oddHBand="0" w:evenHBand="0" w:firstRowFirstColumn="0" w:firstRowLastColumn="0" w:lastRowFirstColumn="0" w:lastRowLastColumn="0"/>
            </w:pPr>
            <w:r w:rsidRPr="00470003">
              <w:t>the name or identifier of the designated patient</w:t>
            </w:r>
          </w:p>
        </w:tc>
        <w:tc>
          <w:tcPr>
            <w:tcW w:w="3017" w:type="dxa"/>
          </w:tcPr>
          <w:p w14:paraId="4C140F8C" w14:textId="08D22BBF" w:rsidR="002C01CB" w:rsidRDefault="00507A05" w:rsidP="002C01CB">
            <w:pPr>
              <w:cnfStyle w:val="000000000000" w:firstRow="0" w:lastRow="0" w:firstColumn="0" w:lastColumn="0" w:oddVBand="0" w:evenVBand="0" w:oddHBand="0" w:evenHBand="0" w:firstRowFirstColumn="0" w:firstRowLastColumn="0" w:lastRowFirstColumn="0" w:lastRowLastColumn="0"/>
            </w:pPr>
            <w:r w:rsidRPr="00470003">
              <w:t>the biological is for directed allogeneic use</w:t>
            </w:r>
          </w:p>
        </w:tc>
      </w:tr>
      <w:tr w:rsidR="002C01CB" w14:paraId="5FDBE58D" w14:textId="77777777" w:rsidTr="002C01CB">
        <w:tc>
          <w:tcPr>
            <w:cnfStyle w:val="001000000000" w:firstRow="0" w:lastRow="0" w:firstColumn="1" w:lastColumn="0" w:oddVBand="0" w:evenVBand="0" w:oddHBand="0" w:evenHBand="0" w:firstRowFirstColumn="0" w:firstRowLastColumn="0" w:lastRowFirstColumn="0" w:lastRowLastColumn="0"/>
            <w:tcW w:w="1124" w:type="dxa"/>
          </w:tcPr>
          <w:p w14:paraId="396E7C2C" w14:textId="1E5C1E38" w:rsidR="002C01CB" w:rsidRDefault="002C01CB" w:rsidP="00595EC7">
            <w:pPr>
              <w:pStyle w:val="Numberbullet0"/>
            </w:pPr>
            <w:r>
              <w:t>6</w:t>
            </w:r>
          </w:p>
        </w:tc>
        <w:tc>
          <w:tcPr>
            <w:tcW w:w="4909" w:type="dxa"/>
          </w:tcPr>
          <w:p w14:paraId="5E9E74E8" w14:textId="0C30E92F" w:rsidR="002C01CB" w:rsidRDefault="00507A05" w:rsidP="002C01CB">
            <w:pPr>
              <w:cnfStyle w:val="000000000000" w:firstRow="0" w:lastRow="0" w:firstColumn="0" w:lastColumn="0" w:oddVBand="0" w:evenVBand="0" w:oddHBand="0" w:evenHBand="0" w:firstRowFirstColumn="0" w:firstRowLastColumn="0" w:lastRowFirstColumn="0" w:lastRowLastColumn="0"/>
            </w:pPr>
            <w:r w:rsidRPr="00470003">
              <w:t>the name of the sponsor of the biological</w:t>
            </w:r>
          </w:p>
        </w:tc>
        <w:tc>
          <w:tcPr>
            <w:tcW w:w="3017" w:type="dxa"/>
          </w:tcPr>
          <w:p w14:paraId="7FF7C8B6" w14:textId="29F266DD" w:rsidR="002C01CB" w:rsidRDefault="00507A05" w:rsidP="002C01CB">
            <w:pPr>
              <w:cnfStyle w:val="000000000000" w:firstRow="0" w:lastRow="0" w:firstColumn="0" w:lastColumn="0" w:oddVBand="0" w:evenVBand="0" w:oddHBand="0" w:evenHBand="0" w:firstRowFirstColumn="0" w:firstRowLastColumn="0" w:lastRowFirstColumn="0" w:lastRowLastColumn="0"/>
            </w:pPr>
            <w:r w:rsidRPr="00470003">
              <w:t>in all cases</w:t>
            </w:r>
          </w:p>
        </w:tc>
      </w:tr>
    </w:tbl>
    <w:p w14:paraId="3D2BA88B" w14:textId="77777777" w:rsidR="002C01CB" w:rsidRPr="002C01CB" w:rsidRDefault="002C01CB" w:rsidP="002C01CB"/>
    <w:p w14:paraId="073B5622" w14:textId="563640B6" w:rsidR="00470003" w:rsidRPr="00470003" w:rsidRDefault="00470003" w:rsidP="00470003">
      <w:r w:rsidRPr="00470003">
        <w:t>The intention of this subsection is to provide an important additional check of labelled biologicals for identification purposes, to clearly link product with recipient, and prevent errors in administration to the intended recipient. This requirement may be satisfied with a unique identifier number rather than a name</w:t>
      </w:r>
      <w:r w:rsidR="005462B5">
        <w:t xml:space="preserve"> </w:t>
      </w:r>
      <w:r w:rsidRPr="00470003">
        <w:t>on or attached to containers or primary pack</w:t>
      </w:r>
      <w:r w:rsidR="005462B5">
        <w:t>s</w:t>
      </w:r>
      <w:r w:rsidRPr="00470003">
        <w:t>.</w:t>
      </w:r>
    </w:p>
    <w:p w14:paraId="0A63F9A5" w14:textId="77373D14" w:rsidR="00470003" w:rsidRPr="00470003" w:rsidRDefault="00470003" w:rsidP="005462B5">
      <w:pPr>
        <w:pStyle w:val="Heading4"/>
      </w:pPr>
      <w:bookmarkStart w:id="38" w:name="_Toc71642720"/>
      <w:bookmarkStart w:id="39" w:name="_Toc127447930"/>
      <w:r w:rsidRPr="00470003">
        <w:t>Part 2 – Information supplied with primary packs</w:t>
      </w:r>
      <w:bookmarkEnd w:id="38"/>
      <w:bookmarkEnd w:id="39"/>
    </w:p>
    <w:p w14:paraId="386CF79F" w14:textId="6F719A99" w:rsidR="00470003" w:rsidRPr="00470003" w:rsidRDefault="00470003" w:rsidP="00470003">
      <w:r w:rsidRPr="00470003">
        <w:t>This part contains requirements that are broadly consistent with TGA labelling requirements for prescription medicines. It</w:t>
      </w:r>
      <w:r w:rsidR="005462B5">
        <w:t xml:space="preserve"> </w:t>
      </w:r>
      <w:r w:rsidRPr="00470003">
        <w:t>seeks to align important therapeutic goods information for the benefit of consumers, patients and healthcare professionals. The purpose is to allow the prescriber to properly consider the risk-benefit of the biological.</w:t>
      </w:r>
    </w:p>
    <w:p w14:paraId="47646FF2" w14:textId="4211C9BA" w:rsidR="00470003" w:rsidRDefault="00470003" w:rsidP="00470003">
      <w:r w:rsidRPr="00470003">
        <w:t>This part details the information that must be supplied on or attached to or with the primary pack of all biologicals. This can be provided as a physical copy or electronically, including in the form of the product information (PI).</w:t>
      </w:r>
    </w:p>
    <w:tbl>
      <w:tblPr>
        <w:tblStyle w:val="TableTGAblue"/>
        <w:tblW w:w="0" w:type="auto"/>
        <w:tblLook w:val="04A0" w:firstRow="1" w:lastRow="0" w:firstColumn="1" w:lastColumn="0" w:noHBand="0" w:noVBand="1"/>
      </w:tblPr>
      <w:tblGrid>
        <w:gridCol w:w="1124"/>
        <w:gridCol w:w="4909"/>
        <w:gridCol w:w="3017"/>
      </w:tblGrid>
      <w:tr w:rsidR="00F604D6" w14:paraId="42BC536B" w14:textId="77777777" w:rsidTr="00F60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4BE29C64" w14:textId="78CCC164" w:rsidR="00F604D6" w:rsidRDefault="00F604D6" w:rsidP="00470003">
            <w:r>
              <w:t>Item</w:t>
            </w:r>
          </w:p>
        </w:tc>
        <w:tc>
          <w:tcPr>
            <w:tcW w:w="4909" w:type="dxa"/>
          </w:tcPr>
          <w:p w14:paraId="4F968251" w14:textId="46A4B354" w:rsidR="00F604D6" w:rsidRDefault="00F604D6" w:rsidP="00470003">
            <w:pPr>
              <w:cnfStyle w:val="100000000000" w:firstRow="1" w:lastRow="0" w:firstColumn="0" w:lastColumn="0" w:oddVBand="0" w:evenVBand="0" w:oddHBand="0" w:evenHBand="0" w:firstRowFirstColumn="0" w:firstRowLastColumn="0" w:lastRowFirstColumn="0" w:lastRowLastColumn="0"/>
            </w:pPr>
            <w:r>
              <w:t>Information</w:t>
            </w:r>
          </w:p>
        </w:tc>
        <w:tc>
          <w:tcPr>
            <w:tcW w:w="3017" w:type="dxa"/>
          </w:tcPr>
          <w:p w14:paraId="5C123D08" w14:textId="111DC1E8" w:rsidR="00F604D6" w:rsidRDefault="00F604D6" w:rsidP="00470003">
            <w:pPr>
              <w:cnfStyle w:val="100000000000" w:firstRow="1" w:lastRow="0" w:firstColumn="0" w:lastColumn="0" w:oddVBand="0" w:evenVBand="0" w:oddHBand="0" w:evenHBand="0" w:firstRowFirstColumn="0" w:firstRowLastColumn="0" w:lastRowFirstColumn="0" w:lastRowLastColumn="0"/>
            </w:pPr>
            <w:r>
              <w:t>Circumstances</w:t>
            </w:r>
          </w:p>
        </w:tc>
      </w:tr>
      <w:tr w:rsidR="00F604D6" w14:paraId="15C92EC2" w14:textId="77777777" w:rsidTr="00F604D6">
        <w:tc>
          <w:tcPr>
            <w:cnfStyle w:val="001000000000" w:firstRow="0" w:lastRow="0" w:firstColumn="1" w:lastColumn="0" w:oddVBand="0" w:evenVBand="0" w:oddHBand="0" w:evenHBand="0" w:firstRowFirstColumn="0" w:firstRowLastColumn="0" w:lastRowFirstColumn="0" w:lastRowLastColumn="0"/>
            <w:tcW w:w="1124" w:type="dxa"/>
          </w:tcPr>
          <w:p w14:paraId="4DD8FED8" w14:textId="20013F97" w:rsidR="00F604D6" w:rsidRDefault="00F604D6" w:rsidP="00470003">
            <w:r>
              <w:t>1</w:t>
            </w:r>
          </w:p>
        </w:tc>
        <w:tc>
          <w:tcPr>
            <w:tcW w:w="4909" w:type="dxa"/>
          </w:tcPr>
          <w:p w14:paraId="0CAD03CC" w14:textId="77777777" w:rsidR="00F604D6" w:rsidRPr="00470003" w:rsidRDefault="00F604D6" w:rsidP="00F604D6">
            <w:pPr>
              <w:cnfStyle w:val="000000000000" w:firstRow="0" w:lastRow="0" w:firstColumn="0" w:lastColumn="0" w:oddVBand="0" w:evenVBand="0" w:oddHBand="0" w:evenHBand="0" w:firstRowFirstColumn="0" w:firstRowLastColumn="0" w:lastRowFirstColumn="0" w:lastRowLastColumn="0"/>
              <w:rPr>
                <w:b/>
              </w:rPr>
            </w:pPr>
            <w:r w:rsidRPr="00470003">
              <w:rPr>
                <w:b/>
              </w:rPr>
              <w:t>Information</w:t>
            </w:r>
          </w:p>
          <w:p w14:paraId="647770BD" w14:textId="77777777" w:rsidR="00F604D6" w:rsidRPr="00470003" w:rsidRDefault="00F604D6" w:rsidP="00F604D6">
            <w:pPr>
              <w:pStyle w:val="Numberbullet0"/>
              <w:cnfStyle w:val="000000000000" w:firstRow="0" w:lastRow="0" w:firstColumn="0" w:lastColumn="0" w:oddVBand="0" w:evenVBand="0" w:oddHBand="0" w:evenHBand="0" w:firstRowFirstColumn="0" w:firstRowLastColumn="0" w:lastRowFirstColumn="0" w:lastRowLastColumn="0"/>
            </w:pPr>
            <w:r w:rsidRPr="00470003">
              <w:t>both of the following:</w:t>
            </w:r>
          </w:p>
          <w:p w14:paraId="552CF560" w14:textId="38D24ABB" w:rsidR="00F604D6" w:rsidRDefault="00F604D6" w:rsidP="00F604D6">
            <w:pPr>
              <w:pStyle w:val="numberbulleta"/>
              <w:numPr>
                <w:ilvl w:val="0"/>
                <w:numId w:val="32"/>
              </w:numPr>
              <w:cnfStyle w:val="000000000000" w:firstRow="0" w:lastRow="0" w:firstColumn="0" w:lastColumn="0" w:oddVBand="0" w:evenVBand="0" w:oddHBand="0" w:evenHBand="0" w:firstRowFirstColumn="0" w:firstRowLastColumn="0" w:lastRowFirstColumn="0" w:lastRowLastColumn="0"/>
              <w:rPr>
                <w:b w:val="0"/>
                <w:bCs/>
              </w:rPr>
            </w:pPr>
            <w:r w:rsidRPr="00F604D6">
              <w:rPr>
                <w:b w:val="0"/>
                <w:bCs/>
              </w:rPr>
              <w:t>the words “autologous use only”;</w:t>
            </w:r>
          </w:p>
          <w:p w14:paraId="18B58F8B" w14:textId="38CE413D" w:rsidR="00F604D6" w:rsidRPr="00F604D6" w:rsidRDefault="00F604D6" w:rsidP="00F604D6">
            <w:pPr>
              <w:pStyle w:val="numberbulleta"/>
              <w:numPr>
                <w:ilvl w:val="0"/>
                <w:numId w:val="32"/>
              </w:numPr>
              <w:cnfStyle w:val="000000000000" w:firstRow="0" w:lastRow="0" w:firstColumn="0" w:lastColumn="0" w:oddVBand="0" w:evenVBand="0" w:oddHBand="0" w:evenHBand="0" w:firstRowFirstColumn="0" w:firstRowLastColumn="0" w:lastRowFirstColumn="0" w:lastRowLastColumn="0"/>
              <w:rPr>
                <w:b w:val="0"/>
              </w:rPr>
            </w:pPr>
            <w:r w:rsidRPr="00F604D6">
              <w:rPr>
                <w:b w:val="0"/>
              </w:rPr>
              <w:t>the name of the intended recipient</w:t>
            </w:r>
          </w:p>
        </w:tc>
        <w:tc>
          <w:tcPr>
            <w:tcW w:w="3017" w:type="dxa"/>
          </w:tcPr>
          <w:p w14:paraId="085090A1" w14:textId="14B68328" w:rsidR="00F604D6" w:rsidRDefault="00F604D6" w:rsidP="00470003">
            <w:pPr>
              <w:cnfStyle w:val="000000000000" w:firstRow="0" w:lastRow="0" w:firstColumn="0" w:lastColumn="0" w:oddVBand="0" w:evenVBand="0" w:oddHBand="0" w:evenHBand="0" w:firstRowFirstColumn="0" w:firstRowLastColumn="0" w:lastRowFirstColumn="0" w:lastRowLastColumn="0"/>
            </w:pPr>
            <w:r w:rsidRPr="00470003">
              <w:t>the biological is for autologous use</w:t>
            </w:r>
          </w:p>
        </w:tc>
      </w:tr>
      <w:tr w:rsidR="00F604D6" w14:paraId="33DC317D" w14:textId="77777777" w:rsidTr="00F604D6">
        <w:tc>
          <w:tcPr>
            <w:cnfStyle w:val="001000000000" w:firstRow="0" w:lastRow="0" w:firstColumn="1" w:lastColumn="0" w:oddVBand="0" w:evenVBand="0" w:oddHBand="0" w:evenHBand="0" w:firstRowFirstColumn="0" w:firstRowLastColumn="0" w:lastRowFirstColumn="0" w:lastRowLastColumn="0"/>
            <w:tcW w:w="1124" w:type="dxa"/>
          </w:tcPr>
          <w:p w14:paraId="621379C7" w14:textId="3D0CCA83" w:rsidR="00F604D6" w:rsidRDefault="00F604D6" w:rsidP="00470003">
            <w:r>
              <w:t>2</w:t>
            </w:r>
          </w:p>
        </w:tc>
        <w:tc>
          <w:tcPr>
            <w:tcW w:w="4909" w:type="dxa"/>
          </w:tcPr>
          <w:p w14:paraId="2033B511" w14:textId="0E4D0D88" w:rsidR="00F604D6" w:rsidRDefault="00F604D6" w:rsidP="00470003">
            <w:pPr>
              <w:cnfStyle w:val="000000000000" w:firstRow="0" w:lastRow="0" w:firstColumn="0" w:lastColumn="0" w:oddVBand="0" w:evenVBand="0" w:oddHBand="0" w:evenHBand="0" w:firstRowFirstColumn="0" w:firstRowLastColumn="0" w:lastRowFirstColumn="0" w:lastRowLastColumn="0"/>
            </w:pPr>
            <w:r w:rsidRPr="00470003">
              <w:t>the name or identifier of the designated patient</w:t>
            </w:r>
          </w:p>
        </w:tc>
        <w:tc>
          <w:tcPr>
            <w:tcW w:w="3017" w:type="dxa"/>
          </w:tcPr>
          <w:p w14:paraId="7AB6049F" w14:textId="1C220FB0" w:rsidR="00F604D6" w:rsidRDefault="00F604D6" w:rsidP="00470003">
            <w:pPr>
              <w:cnfStyle w:val="000000000000" w:firstRow="0" w:lastRow="0" w:firstColumn="0" w:lastColumn="0" w:oddVBand="0" w:evenVBand="0" w:oddHBand="0" w:evenHBand="0" w:firstRowFirstColumn="0" w:firstRowLastColumn="0" w:lastRowFirstColumn="0" w:lastRowLastColumn="0"/>
            </w:pPr>
            <w:r w:rsidRPr="00470003">
              <w:t>the biological is for directed allogeneic use</w:t>
            </w:r>
          </w:p>
        </w:tc>
      </w:tr>
    </w:tbl>
    <w:p w14:paraId="3463E54E" w14:textId="4C4A6C41" w:rsidR="00470003" w:rsidRDefault="00470003" w:rsidP="00470003">
      <w:r w:rsidRPr="00470003">
        <w:t>This subsection aims to provide an additional check of labelled biologicals for identification purposes to clearly link product with recipient and prevent errors in administration to the intended recipient. This requirement may be satisfied with a unique identifier number, rather than a name, supplied with primary pack.</w:t>
      </w:r>
    </w:p>
    <w:tbl>
      <w:tblPr>
        <w:tblStyle w:val="TableTGAblue"/>
        <w:tblW w:w="0" w:type="auto"/>
        <w:tblLook w:val="04A0" w:firstRow="1" w:lastRow="0" w:firstColumn="1" w:lastColumn="0" w:noHBand="0" w:noVBand="1"/>
      </w:tblPr>
      <w:tblGrid>
        <w:gridCol w:w="1124"/>
        <w:gridCol w:w="4909"/>
        <w:gridCol w:w="3017"/>
      </w:tblGrid>
      <w:tr w:rsidR="00F604D6" w14:paraId="3740AC9B" w14:textId="77777777" w:rsidTr="00F60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38C27C7F" w14:textId="77777777" w:rsidR="00F604D6" w:rsidRDefault="00F604D6" w:rsidP="00F604D6">
            <w:r>
              <w:t>Item</w:t>
            </w:r>
          </w:p>
        </w:tc>
        <w:tc>
          <w:tcPr>
            <w:tcW w:w="4909" w:type="dxa"/>
          </w:tcPr>
          <w:p w14:paraId="182ED660" w14:textId="77777777" w:rsidR="00F604D6" w:rsidRDefault="00F604D6" w:rsidP="00F604D6">
            <w:pPr>
              <w:cnfStyle w:val="100000000000" w:firstRow="1" w:lastRow="0" w:firstColumn="0" w:lastColumn="0" w:oddVBand="0" w:evenVBand="0" w:oddHBand="0" w:evenHBand="0" w:firstRowFirstColumn="0" w:firstRowLastColumn="0" w:lastRowFirstColumn="0" w:lastRowLastColumn="0"/>
            </w:pPr>
            <w:r>
              <w:t>Information</w:t>
            </w:r>
          </w:p>
        </w:tc>
        <w:tc>
          <w:tcPr>
            <w:tcW w:w="3017" w:type="dxa"/>
          </w:tcPr>
          <w:p w14:paraId="57E2EA3B" w14:textId="77777777" w:rsidR="00F604D6" w:rsidRDefault="00F604D6" w:rsidP="00F604D6">
            <w:pPr>
              <w:cnfStyle w:val="100000000000" w:firstRow="1" w:lastRow="0" w:firstColumn="0" w:lastColumn="0" w:oddVBand="0" w:evenVBand="0" w:oddHBand="0" w:evenHBand="0" w:firstRowFirstColumn="0" w:firstRowLastColumn="0" w:lastRowFirstColumn="0" w:lastRowLastColumn="0"/>
            </w:pPr>
            <w:r>
              <w:t>Circumstances</w:t>
            </w:r>
          </w:p>
        </w:tc>
      </w:tr>
      <w:tr w:rsidR="00F604D6" w14:paraId="7F93093A" w14:textId="77777777" w:rsidTr="00F604D6">
        <w:tc>
          <w:tcPr>
            <w:cnfStyle w:val="001000000000" w:firstRow="0" w:lastRow="0" w:firstColumn="1" w:lastColumn="0" w:oddVBand="0" w:evenVBand="0" w:oddHBand="0" w:evenHBand="0" w:firstRowFirstColumn="0" w:firstRowLastColumn="0" w:lastRowFirstColumn="0" w:lastRowLastColumn="0"/>
            <w:tcW w:w="1124" w:type="dxa"/>
          </w:tcPr>
          <w:p w14:paraId="1A08AF72" w14:textId="71380077" w:rsidR="00F604D6" w:rsidRDefault="00F604D6" w:rsidP="00F604D6">
            <w:r>
              <w:t>3</w:t>
            </w:r>
          </w:p>
        </w:tc>
        <w:tc>
          <w:tcPr>
            <w:tcW w:w="4909" w:type="dxa"/>
          </w:tcPr>
          <w:p w14:paraId="5A3F578B" w14:textId="3DDFEA1B" w:rsidR="00F604D6" w:rsidRDefault="00F604D6" w:rsidP="00F604D6">
            <w:pPr>
              <w:cnfStyle w:val="000000000000" w:firstRow="0" w:lastRow="0" w:firstColumn="0" w:lastColumn="0" w:oddVBand="0" w:evenVBand="0" w:oddHBand="0" w:evenHBand="0" w:firstRowFirstColumn="0" w:firstRowLastColumn="0" w:lastRowFirstColumn="0" w:lastRowLastColumn="0"/>
            </w:pPr>
            <w:r w:rsidRPr="00470003">
              <w:t>the name of the sponsor of the biological</w:t>
            </w:r>
          </w:p>
        </w:tc>
        <w:tc>
          <w:tcPr>
            <w:tcW w:w="3017" w:type="dxa"/>
          </w:tcPr>
          <w:p w14:paraId="4B0E5300" w14:textId="38A5CC89" w:rsidR="00F604D6" w:rsidRDefault="00F604D6" w:rsidP="00F604D6">
            <w:pPr>
              <w:cnfStyle w:val="000000000000" w:firstRow="0" w:lastRow="0" w:firstColumn="0" w:lastColumn="0" w:oddVBand="0" w:evenVBand="0" w:oddHBand="0" w:evenHBand="0" w:firstRowFirstColumn="0" w:firstRowLastColumn="0" w:lastRowFirstColumn="0" w:lastRowLastColumn="0"/>
            </w:pPr>
            <w:r w:rsidRPr="00470003">
              <w:t>in all cases</w:t>
            </w:r>
          </w:p>
        </w:tc>
      </w:tr>
      <w:tr w:rsidR="00F604D6" w14:paraId="3DACC5C5" w14:textId="77777777" w:rsidTr="00F604D6">
        <w:tc>
          <w:tcPr>
            <w:cnfStyle w:val="001000000000" w:firstRow="0" w:lastRow="0" w:firstColumn="1" w:lastColumn="0" w:oddVBand="0" w:evenVBand="0" w:oddHBand="0" w:evenHBand="0" w:firstRowFirstColumn="0" w:firstRowLastColumn="0" w:lastRowFirstColumn="0" w:lastRowLastColumn="0"/>
            <w:tcW w:w="1124" w:type="dxa"/>
          </w:tcPr>
          <w:p w14:paraId="0FD59070" w14:textId="0C76D3B7" w:rsidR="00F604D6" w:rsidRDefault="00F604D6" w:rsidP="00F604D6">
            <w:r>
              <w:lastRenderedPageBreak/>
              <w:t>4</w:t>
            </w:r>
          </w:p>
        </w:tc>
        <w:tc>
          <w:tcPr>
            <w:tcW w:w="4909" w:type="dxa"/>
          </w:tcPr>
          <w:p w14:paraId="7D52C9A6" w14:textId="77777777" w:rsidR="00F604D6" w:rsidRPr="00470003" w:rsidRDefault="00F604D6" w:rsidP="00F604D6">
            <w:pPr>
              <w:pStyle w:val="Numberbullet0"/>
              <w:cnfStyle w:val="000000000000" w:firstRow="0" w:lastRow="0" w:firstColumn="0" w:lastColumn="0" w:oddVBand="0" w:evenVBand="0" w:oddHBand="0" w:evenHBand="0" w:firstRowFirstColumn="0" w:firstRowLastColumn="0" w:lastRowFirstColumn="0" w:lastRowLastColumn="0"/>
            </w:pPr>
            <w:r w:rsidRPr="00470003">
              <w:t>all of the following in relation to the sponsor’s principal place of business in Australia:</w:t>
            </w:r>
          </w:p>
          <w:p w14:paraId="6C0EE02F" w14:textId="77777777" w:rsidR="00F604D6" w:rsidRPr="00F604D6" w:rsidRDefault="00F604D6" w:rsidP="00F604D6">
            <w:pPr>
              <w:pStyle w:val="numberbulleta"/>
              <w:numPr>
                <w:ilvl w:val="0"/>
                <w:numId w:val="34"/>
              </w:numPr>
              <w:cnfStyle w:val="000000000000" w:firstRow="0" w:lastRow="0" w:firstColumn="0" w:lastColumn="0" w:oddVBand="0" w:evenVBand="0" w:oddHBand="0" w:evenHBand="0" w:firstRowFirstColumn="0" w:firstRowLastColumn="0" w:lastRowFirstColumn="0" w:lastRowLastColumn="0"/>
              <w:rPr>
                <w:b w:val="0"/>
                <w:bCs/>
              </w:rPr>
            </w:pPr>
            <w:r w:rsidRPr="00F604D6">
              <w:rPr>
                <w:b w:val="0"/>
                <w:bCs/>
              </w:rPr>
              <w:t>the address;</w:t>
            </w:r>
          </w:p>
          <w:p w14:paraId="11BB6715" w14:textId="5794D75B" w:rsidR="00F604D6" w:rsidRDefault="00F604D6" w:rsidP="00F604D6">
            <w:pPr>
              <w:pStyle w:val="numberbulleta"/>
              <w:cnfStyle w:val="000000000000" w:firstRow="0" w:lastRow="0" w:firstColumn="0" w:lastColumn="0" w:oddVBand="0" w:evenVBand="0" w:oddHBand="0" w:evenHBand="0" w:firstRowFirstColumn="0" w:firstRowLastColumn="0" w:lastRowFirstColumn="0" w:lastRowLastColumn="0"/>
              <w:rPr>
                <w:b w:val="0"/>
                <w:bCs/>
              </w:rPr>
            </w:pPr>
            <w:r w:rsidRPr="00933F3F">
              <w:rPr>
                <w:b w:val="0"/>
                <w:bCs/>
              </w:rPr>
              <w:t>the phone number;</w:t>
            </w:r>
          </w:p>
          <w:p w14:paraId="0F12C400" w14:textId="5D6E5BC8" w:rsidR="00F604D6" w:rsidRPr="00F604D6" w:rsidRDefault="00F604D6" w:rsidP="00F604D6">
            <w:pPr>
              <w:pStyle w:val="numberbulleta"/>
              <w:cnfStyle w:val="000000000000" w:firstRow="0" w:lastRow="0" w:firstColumn="0" w:lastColumn="0" w:oddVBand="0" w:evenVBand="0" w:oddHBand="0" w:evenHBand="0" w:firstRowFirstColumn="0" w:firstRowLastColumn="0" w:lastRowFirstColumn="0" w:lastRowLastColumn="0"/>
              <w:rPr>
                <w:b w:val="0"/>
              </w:rPr>
            </w:pPr>
            <w:r w:rsidRPr="00F604D6">
              <w:rPr>
                <w:b w:val="0"/>
              </w:rPr>
              <w:t>the email address</w:t>
            </w:r>
          </w:p>
        </w:tc>
        <w:tc>
          <w:tcPr>
            <w:tcW w:w="3017" w:type="dxa"/>
          </w:tcPr>
          <w:p w14:paraId="5DF5E706" w14:textId="4BA4676E" w:rsidR="00F604D6" w:rsidRDefault="00F604D6" w:rsidP="00F604D6">
            <w:pPr>
              <w:cnfStyle w:val="000000000000" w:firstRow="0" w:lastRow="0" w:firstColumn="0" w:lastColumn="0" w:oddVBand="0" w:evenVBand="0" w:oddHBand="0" w:evenHBand="0" w:firstRowFirstColumn="0" w:firstRowLastColumn="0" w:lastRowFirstColumn="0" w:lastRowLastColumn="0"/>
            </w:pPr>
            <w:r w:rsidRPr="00470003">
              <w:t>in all cases</w:t>
            </w:r>
          </w:p>
        </w:tc>
      </w:tr>
      <w:tr w:rsidR="00F604D6" w14:paraId="2E3CE55E" w14:textId="77777777" w:rsidTr="00F604D6">
        <w:tc>
          <w:tcPr>
            <w:cnfStyle w:val="001000000000" w:firstRow="0" w:lastRow="0" w:firstColumn="1" w:lastColumn="0" w:oddVBand="0" w:evenVBand="0" w:oddHBand="0" w:evenHBand="0" w:firstRowFirstColumn="0" w:firstRowLastColumn="0" w:lastRowFirstColumn="0" w:lastRowLastColumn="0"/>
            <w:tcW w:w="1124" w:type="dxa"/>
          </w:tcPr>
          <w:p w14:paraId="0C874784" w14:textId="45A4B7F8" w:rsidR="00F604D6" w:rsidRDefault="00F604D6" w:rsidP="00F604D6">
            <w:r>
              <w:t>5</w:t>
            </w:r>
          </w:p>
        </w:tc>
        <w:tc>
          <w:tcPr>
            <w:tcW w:w="4909" w:type="dxa"/>
          </w:tcPr>
          <w:p w14:paraId="3CCF423C" w14:textId="406669C0" w:rsidR="00F604D6" w:rsidRDefault="00F604D6" w:rsidP="00F604D6">
            <w:pPr>
              <w:cnfStyle w:val="000000000000" w:firstRow="0" w:lastRow="0" w:firstColumn="0" w:lastColumn="0" w:oddVBand="0" w:evenVBand="0" w:oddHBand="0" w:evenHBand="0" w:firstRowFirstColumn="0" w:firstRowLastColumn="0" w:lastRowFirstColumn="0" w:lastRowLastColumn="0"/>
            </w:pPr>
            <w:r w:rsidRPr="00470003">
              <w:t>a description of the biological</w:t>
            </w:r>
          </w:p>
        </w:tc>
        <w:tc>
          <w:tcPr>
            <w:tcW w:w="3017" w:type="dxa"/>
          </w:tcPr>
          <w:p w14:paraId="762CC2DF" w14:textId="7D20C19F" w:rsidR="00F604D6" w:rsidRDefault="00F604D6" w:rsidP="00F604D6">
            <w:pPr>
              <w:cnfStyle w:val="000000000000" w:firstRow="0" w:lastRow="0" w:firstColumn="0" w:lastColumn="0" w:oddVBand="0" w:evenVBand="0" w:oddHBand="0" w:evenHBand="0" w:firstRowFirstColumn="0" w:firstRowLastColumn="0" w:lastRowFirstColumn="0" w:lastRowLastColumn="0"/>
            </w:pPr>
            <w:r w:rsidRPr="00470003">
              <w:t>in all cases</w:t>
            </w:r>
          </w:p>
        </w:tc>
      </w:tr>
    </w:tbl>
    <w:p w14:paraId="66027BC3" w14:textId="77777777" w:rsidR="00470003" w:rsidRPr="00470003" w:rsidRDefault="00470003" w:rsidP="00470003">
      <w:r w:rsidRPr="00470003">
        <w:t>Item 5 is a description of the formulation(s) including quantity, proportion or strength of each therapeutically active ingredient, visual description of the product appearance, and a description of clinically-relevant biological characteristics of each therapeutically active ingredient. For products that are to be reconstituted before use, a reference to the appearance before reconstitution should be included.</w:t>
      </w:r>
    </w:p>
    <w:p w14:paraId="0852C355" w14:textId="5CBE8279" w:rsidR="00470003" w:rsidRDefault="00470003" w:rsidP="00470003">
      <w:r w:rsidRPr="00470003">
        <w:t>Standard nomenclature should be used to describe the biological.</w:t>
      </w:r>
    </w:p>
    <w:tbl>
      <w:tblPr>
        <w:tblStyle w:val="TableTGAblue"/>
        <w:tblW w:w="0" w:type="auto"/>
        <w:tblLook w:val="04A0" w:firstRow="1" w:lastRow="0" w:firstColumn="1" w:lastColumn="0" w:noHBand="0" w:noVBand="1"/>
      </w:tblPr>
      <w:tblGrid>
        <w:gridCol w:w="1124"/>
        <w:gridCol w:w="4909"/>
        <w:gridCol w:w="3017"/>
      </w:tblGrid>
      <w:tr w:rsidR="00FC3014" w14:paraId="4D92D41B" w14:textId="77777777" w:rsidTr="00F41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03902C8B" w14:textId="77777777" w:rsidR="00FC3014" w:rsidRDefault="00FC3014" w:rsidP="00F41FAF">
            <w:r>
              <w:t>Item</w:t>
            </w:r>
          </w:p>
        </w:tc>
        <w:tc>
          <w:tcPr>
            <w:tcW w:w="4909" w:type="dxa"/>
          </w:tcPr>
          <w:p w14:paraId="4D09949B" w14:textId="77777777" w:rsidR="00FC3014" w:rsidRDefault="00FC3014" w:rsidP="00F41FAF">
            <w:pPr>
              <w:cnfStyle w:val="100000000000" w:firstRow="1" w:lastRow="0" w:firstColumn="0" w:lastColumn="0" w:oddVBand="0" w:evenVBand="0" w:oddHBand="0" w:evenHBand="0" w:firstRowFirstColumn="0" w:firstRowLastColumn="0" w:lastRowFirstColumn="0" w:lastRowLastColumn="0"/>
            </w:pPr>
            <w:r>
              <w:t>Information</w:t>
            </w:r>
          </w:p>
        </w:tc>
        <w:tc>
          <w:tcPr>
            <w:tcW w:w="3017" w:type="dxa"/>
          </w:tcPr>
          <w:p w14:paraId="0396DC6C" w14:textId="77777777" w:rsidR="00FC3014" w:rsidRDefault="00FC3014" w:rsidP="00F41FAF">
            <w:pPr>
              <w:cnfStyle w:val="100000000000" w:firstRow="1" w:lastRow="0" w:firstColumn="0" w:lastColumn="0" w:oddVBand="0" w:evenVBand="0" w:oddHBand="0" w:evenHBand="0" w:firstRowFirstColumn="0" w:firstRowLastColumn="0" w:lastRowFirstColumn="0" w:lastRowLastColumn="0"/>
            </w:pPr>
            <w:r>
              <w:t>Circumstances</w:t>
            </w:r>
          </w:p>
        </w:tc>
      </w:tr>
      <w:tr w:rsidR="00FC3014" w14:paraId="2556DDDA"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14DFE47B" w14:textId="766531A3" w:rsidR="00FC3014" w:rsidRDefault="00FC3014" w:rsidP="00F41FAF">
            <w:r>
              <w:t>6</w:t>
            </w:r>
          </w:p>
        </w:tc>
        <w:tc>
          <w:tcPr>
            <w:tcW w:w="4909" w:type="dxa"/>
          </w:tcPr>
          <w:p w14:paraId="6C4CFFE6" w14:textId="7BFC7124" w:rsidR="00FC3014" w:rsidRDefault="00FC3014" w:rsidP="00F41FAF">
            <w:pPr>
              <w:cnfStyle w:val="000000000000" w:firstRow="0" w:lastRow="0" w:firstColumn="0" w:lastColumn="0" w:oddVBand="0" w:evenVBand="0" w:oddHBand="0" w:evenHBand="0" w:firstRowFirstColumn="0" w:firstRowLastColumn="0" w:lastRowFirstColumn="0" w:lastRowLastColumn="0"/>
            </w:pPr>
            <w:r w:rsidRPr="00470003">
              <w:t>the approved indications of the biological</w:t>
            </w:r>
          </w:p>
        </w:tc>
        <w:tc>
          <w:tcPr>
            <w:tcW w:w="3017" w:type="dxa"/>
          </w:tcPr>
          <w:p w14:paraId="610203C1" w14:textId="047165A1" w:rsidR="00FC3014" w:rsidRDefault="00FC3014" w:rsidP="00F41FAF">
            <w:pPr>
              <w:cnfStyle w:val="000000000000" w:firstRow="0" w:lastRow="0" w:firstColumn="0" w:lastColumn="0" w:oddVBand="0" w:evenVBand="0" w:oddHBand="0" w:evenHBand="0" w:firstRowFirstColumn="0" w:firstRowLastColumn="0" w:lastRowFirstColumn="0" w:lastRowLastColumn="0"/>
            </w:pPr>
            <w:r w:rsidRPr="00470003">
              <w:t>the biological is included in the Register as a Class 3 biological or Class 4 biological</w:t>
            </w:r>
          </w:p>
        </w:tc>
      </w:tr>
      <w:tr w:rsidR="00FC3014" w14:paraId="4AFBB480"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1089CCC4" w14:textId="3E47BAD8" w:rsidR="00FC3014" w:rsidRDefault="00FC3014" w:rsidP="00F41FAF">
            <w:r>
              <w:t>7</w:t>
            </w:r>
          </w:p>
        </w:tc>
        <w:tc>
          <w:tcPr>
            <w:tcW w:w="4909" w:type="dxa"/>
          </w:tcPr>
          <w:p w14:paraId="3FACD5C6" w14:textId="69DC2174" w:rsidR="00FC3014" w:rsidRPr="00FC3014" w:rsidRDefault="00FC3014" w:rsidP="00FC3014">
            <w:pPr>
              <w:pStyle w:val="numberbulleta"/>
              <w:numPr>
                <w:ilvl w:val="0"/>
                <w:numId w:val="0"/>
              </w:numPr>
              <w:cnfStyle w:val="000000000000" w:firstRow="0" w:lastRow="0" w:firstColumn="0" w:lastColumn="0" w:oddVBand="0" w:evenVBand="0" w:oddHBand="0" w:evenHBand="0" w:firstRowFirstColumn="0" w:firstRowLastColumn="0" w:lastRowFirstColumn="0" w:lastRowLastColumn="0"/>
              <w:rPr>
                <w:b w:val="0"/>
                <w:bCs/>
              </w:rPr>
            </w:pPr>
            <w:r w:rsidRPr="00FC3014">
              <w:rPr>
                <w:b w:val="0"/>
                <w:bCs/>
              </w:rPr>
              <w:t>the approved intended clinical use of the biological</w:t>
            </w:r>
          </w:p>
        </w:tc>
        <w:tc>
          <w:tcPr>
            <w:tcW w:w="3017" w:type="dxa"/>
          </w:tcPr>
          <w:p w14:paraId="6491DDED" w14:textId="7BC241DE" w:rsidR="00FC3014" w:rsidRDefault="00FC3014" w:rsidP="00F41FAF">
            <w:pPr>
              <w:cnfStyle w:val="000000000000" w:firstRow="0" w:lastRow="0" w:firstColumn="0" w:lastColumn="0" w:oddVBand="0" w:evenVBand="0" w:oddHBand="0" w:evenHBand="0" w:firstRowFirstColumn="0" w:firstRowLastColumn="0" w:lastRowFirstColumn="0" w:lastRowLastColumn="0"/>
            </w:pPr>
            <w:r w:rsidRPr="00470003">
              <w:t>the biological is included in the Register as a Class 1 biological or Class 2 biological</w:t>
            </w:r>
          </w:p>
        </w:tc>
      </w:tr>
      <w:tr w:rsidR="00FC3014" w14:paraId="1DAA6E6D"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35485F74" w14:textId="5164EB47" w:rsidR="00FC3014" w:rsidRDefault="00FC3014" w:rsidP="00F41FAF">
            <w:r>
              <w:t>8</w:t>
            </w:r>
          </w:p>
        </w:tc>
        <w:tc>
          <w:tcPr>
            <w:tcW w:w="4909" w:type="dxa"/>
          </w:tcPr>
          <w:p w14:paraId="3482AD86" w14:textId="2FE0C654" w:rsidR="00FC3014" w:rsidRDefault="00FC3014" w:rsidP="00F41FAF">
            <w:pPr>
              <w:cnfStyle w:val="000000000000" w:firstRow="0" w:lastRow="0" w:firstColumn="0" w:lastColumn="0" w:oddVBand="0" w:evenVBand="0" w:oddHBand="0" w:evenHBand="0" w:firstRowFirstColumn="0" w:firstRowLastColumn="0" w:lastRowFirstColumn="0" w:lastRowLastColumn="0"/>
            </w:pPr>
            <w:r w:rsidRPr="00470003">
              <w:t>a description of the therapeutic uses of the biological</w:t>
            </w:r>
          </w:p>
        </w:tc>
        <w:tc>
          <w:tcPr>
            <w:tcW w:w="3017" w:type="dxa"/>
          </w:tcPr>
          <w:p w14:paraId="1447B2FE" w14:textId="7ED78BE2" w:rsidR="00FC3014" w:rsidRDefault="00FC3014" w:rsidP="00F41FAF">
            <w:pPr>
              <w:cnfStyle w:val="000000000000" w:firstRow="0" w:lastRow="0" w:firstColumn="0" w:lastColumn="0" w:oddVBand="0" w:evenVBand="0" w:oddHBand="0" w:evenHBand="0" w:firstRowFirstColumn="0" w:firstRowLastColumn="0" w:lastRowFirstColumn="0" w:lastRowLastColumn="0"/>
            </w:pPr>
            <w:r w:rsidRPr="00470003">
              <w:t>the biological is not included in the Register</w:t>
            </w:r>
          </w:p>
        </w:tc>
      </w:tr>
    </w:tbl>
    <w:p w14:paraId="65D9D1F7" w14:textId="77777777" w:rsidR="00470003" w:rsidRPr="00470003" w:rsidRDefault="00470003" w:rsidP="00470003">
      <w:pPr>
        <w:rPr>
          <w:rFonts w:cstheme="minorHAnsi"/>
          <w:iCs/>
        </w:rPr>
      </w:pPr>
      <w:r w:rsidRPr="00470003">
        <w:t>The approved indications (Item 6) or intended clinical use</w:t>
      </w:r>
      <w:r w:rsidRPr="00470003">
        <w:rPr>
          <w:rFonts w:cstheme="minorHAnsi"/>
          <w:iCs/>
        </w:rPr>
        <w:t xml:space="preserve"> (Item 7) or description of the therapeutic uses (Item 8) should be stated clearly and concisely. It should define the target disease or condition, distinguishing between treatment (symptomatic, curative or modifying the evolution or progression of the disease), prevention (primary or secondary), and diagnostic indications. Mandatory conditions of product usage, where relevant, should be included.</w:t>
      </w:r>
    </w:p>
    <w:tbl>
      <w:tblPr>
        <w:tblStyle w:val="TableTGAblue"/>
        <w:tblW w:w="0" w:type="auto"/>
        <w:tblLook w:val="04A0" w:firstRow="1" w:lastRow="0" w:firstColumn="1" w:lastColumn="0" w:noHBand="0" w:noVBand="1"/>
      </w:tblPr>
      <w:tblGrid>
        <w:gridCol w:w="1124"/>
        <w:gridCol w:w="4909"/>
        <w:gridCol w:w="3017"/>
      </w:tblGrid>
      <w:tr w:rsidR="00FC3014" w14:paraId="71FA2482" w14:textId="77777777" w:rsidTr="00FC30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6435AF2C" w14:textId="0D0E0D70" w:rsidR="00FC3014" w:rsidRDefault="00FC3014" w:rsidP="00470003">
            <w:r>
              <w:t>Item</w:t>
            </w:r>
          </w:p>
        </w:tc>
        <w:tc>
          <w:tcPr>
            <w:tcW w:w="4909" w:type="dxa"/>
          </w:tcPr>
          <w:p w14:paraId="7A8E0844" w14:textId="7CF6766E" w:rsidR="00FC3014" w:rsidRDefault="00FC3014" w:rsidP="00470003">
            <w:pPr>
              <w:cnfStyle w:val="100000000000" w:firstRow="1" w:lastRow="0" w:firstColumn="0" w:lastColumn="0" w:oddVBand="0" w:evenVBand="0" w:oddHBand="0" w:evenHBand="0" w:firstRowFirstColumn="0" w:firstRowLastColumn="0" w:lastRowFirstColumn="0" w:lastRowLastColumn="0"/>
            </w:pPr>
            <w:r>
              <w:t>Information</w:t>
            </w:r>
          </w:p>
        </w:tc>
        <w:tc>
          <w:tcPr>
            <w:tcW w:w="3017" w:type="dxa"/>
          </w:tcPr>
          <w:p w14:paraId="35E01E60" w14:textId="036698DC" w:rsidR="00FC3014" w:rsidRDefault="00FC3014" w:rsidP="00470003">
            <w:pPr>
              <w:cnfStyle w:val="100000000000" w:firstRow="1" w:lastRow="0" w:firstColumn="0" w:lastColumn="0" w:oddVBand="0" w:evenVBand="0" w:oddHBand="0" w:evenHBand="0" w:firstRowFirstColumn="0" w:firstRowLastColumn="0" w:lastRowFirstColumn="0" w:lastRowLastColumn="0"/>
            </w:pPr>
            <w:r>
              <w:t>Circumstances</w:t>
            </w:r>
          </w:p>
        </w:tc>
      </w:tr>
      <w:tr w:rsidR="00FC3014" w14:paraId="27834BBD" w14:textId="77777777" w:rsidTr="00FC3014">
        <w:tc>
          <w:tcPr>
            <w:cnfStyle w:val="001000000000" w:firstRow="0" w:lastRow="0" w:firstColumn="1" w:lastColumn="0" w:oddVBand="0" w:evenVBand="0" w:oddHBand="0" w:evenHBand="0" w:firstRowFirstColumn="0" w:firstRowLastColumn="0" w:lastRowFirstColumn="0" w:lastRowLastColumn="0"/>
            <w:tcW w:w="1124" w:type="dxa"/>
          </w:tcPr>
          <w:p w14:paraId="2457950D" w14:textId="1202DA8F" w:rsidR="00FC3014" w:rsidRDefault="00FC3014" w:rsidP="00470003">
            <w:r>
              <w:t>9</w:t>
            </w:r>
          </w:p>
        </w:tc>
        <w:tc>
          <w:tcPr>
            <w:tcW w:w="4909" w:type="dxa"/>
          </w:tcPr>
          <w:p w14:paraId="4EFDD715" w14:textId="25B4F332" w:rsidR="00FC3014" w:rsidRDefault="00FC3014" w:rsidP="00470003">
            <w:pPr>
              <w:cnfStyle w:val="000000000000" w:firstRow="0" w:lastRow="0" w:firstColumn="0" w:lastColumn="0" w:oddVBand="0" w:evenVBand="0" w:oddHBand="0" w:evenHBand="0" w:firstRowFirstColumn="0" w:firstRowLastColumn="0" w:lastRowFirstColumn="0" w:lastRowLastColumn="0"/>
            </w:pPr>
            <w:r w:rsidRPr="00470003">
              <w:t>the expiry date of the biological</w:t>
            </w:r>
            <w:r>
              <w:t xml:space="preserve">     </w:t>
            </w:r>
          </w:p>
        </w:tc>
        <w:tc>
          <w:tcPr>
            <w:tcW w:w="3017" w:type="dxa"/>
          </w:tcPr>
          <w:p w14:paraId="7B3125C7" w14:textId="79D87C6F" w:rsidR="00FC3014" w:rsidRDefault="00FC3014" w:rsidP="00470003">
            <w:pPr>
              <w:cnfStyle w:val="000000000000" w:firstRow="0" w:lastRow="0" w:firstColumn="0" w:lastColumn="0" w:oddVBand="0" w:evenVBand="0" w:oddHBand="0" w:evenHBand="0" w:firstRowFirstColumn="0" w:firstRowLastColumn="0" w:lastRowFirstColumn="0" w:lastRowLastColumn="0"/>
            </w:pPr>
            <w:r w:rsidRPr="00470003">
              <w:t>in all cases</w:t>
            </w:r>
          </w:p>
        </w:tc>
      </w:tr>
    </w:tbl>
    <w:p w14:paraId="4626BB8A" w14:textId="77777777" w:rsidR="00470003" w:rsidRPr="00470003" w:rsidRDefault="00470003" w:rsidP="00470003">
      <w:r w:rsidRPr="00470003">
        <w:t xml:space="preserve">Include information on the in-use shelf life, if relevant, in the expiry date section. </w:t>
      </w:r>
      <w:bookmarkStart w:id="40" w:name="_Hlk81941774"/>
      <w:r w:rsidRPr="00470003">
        <w:t>The following optional standard text may be used in place of the shelf life information</w:t>
      </w:r>
      <w:r w:rsidRPr="00470003">
        <w:rPr>
          <w:rFonts w:cstheme="minorHAnsi"/>
        </w:rPr>
        <w:t>:</w:t>
      </w:r>
    </w:p>
    <w:p w14:paraId="56F56776" w14:textId="12BFDCD8" w:rsidR="00470003" w:rsidRDefault="00470003" w:rsidP="00470003">
      <w:pPr>
        <w:ind w:left="360"/>
        <w:rPr>
          <w:i/>
        </w:rPr>
      </w:pPr>
      <w:r w:rsidRPr="00470003">
        <w:rPr>
          <w:i/>
        </w:rPr>
        <w:t>In Australia, information on the shelf life can be found on the public summary of the Australian Register of Therapeutic Goods (ARTG). The expiry date can be found on the packaging.</w:t>
      </w:r>
    </w:p>
    <w:tbl>
      <w:tblPr>
        <w:tblStyle w:val="TableTGAblue"/>
        <w:tblW w:w="0" w:type="auto"/>
        <w:tblInd w:w="-10" w:type="dxa"/>
        <w:tblLook w:val="04A0" w:firstRow="1" w:lastRow="0" w:firstColumn="1" w:lastColumn="0" w:noHBand="0" w:noVBand="1"/>
      </w:tblPr>
      <w:tblGrid>
        <w:gridCol w:w="1134"/>
        <w:gridCol w:w="4820"/>
        <w:gridCol w:w="3106"/>
      </w:tblGrid>
      <w:tr w:rsidR="00FC3014" w14:paraId="022D5295" w14:textId="77777777" w:rsidTr="00FC30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DC8380E" w14:textId="4883151A" w:rsidR="00FC3014" w:rsidRPr="00FC3014" w:rsidRDefault="00FC3014" w:rsidP="00470003">
            <w:pPr>
              <w:rPr>
                <w:b w:val="0"/>
                <w:bCs/>
                <w:iCs/>
              </w:rPr>
            </w:pPr>
            <w:r>
              <w:rPr>
                <w:b w:val="0"/>
                <w:bCs/>
                <w:iCs/>
              </w:rPr>
              <w:lastRenderedPageBreak/>
              <w:t>Item</w:t>
            </w:r>
          </w:p>
        </w:tc>
        <w:tc>
          <w:tcPr>
            <w:tcW w:w="4820" w:type="dxa"/>
          </w:tcPr>
          <w:p w14:paraId="351B74D0" w14:textId="4150B793" w:rsidR="00FC3014" w:rsidRDefault="00FC3014" w:rsidP="00470003">
            <w:pPr>
              <w:cnfStyle w:val="100000000000" w:firstRow="1" w:lastRow="0" w:firstColumn="0" w:lastColumn="0" w:oddVBand="0" w:evenVBand="0" w:oddHBand="0" w:evenHBand="0" w:firstRowFirstColumn="0" w:firstRowLastColumn="0" w:lastRowFirstColumn="0" w:lastRowLastColumn="0"/>
              <w:rPr>
                <w:i/>
              </w:rPr>
            </w:pPr>
            <w:r>
              <w:rPr>
                <w:i/>
              </w:rPr>
              <w:t>Information</w:t>
            </w:r>
          </w:p>
        </w:tc>
        <w:tc>
          <w:tcPr>
            <w:tcW w:w="3106" w:type="dxa"/>
          </w:tcPr>
          <w:p w14:paraId="795D0F9F" w14:textId="16F386F6" w:rsidR="00FC3014" w:rsidRDefault="00FC3014" w:rsidP="00470003">
            <w:pPr>
              <w:cnfStyle w:val="100000000000" w:firstRow="1" w:lastRow="0" w:firstColumn="0" w:lastColumn="0" w:oddVBand="0" w:evenVBand="0" w:oddHBand="0" w:evenHBand="0" w:firstRowFirstColumn="0" w:firstRowLastColumn="0" w:lastRowFirstColumn="0" w:lastRowLastColumn="0"/>
              <w:rPr>
                <w:i/>
              </w:rPr>
            </w:pPr>
            <w:r>
              <w:rPr>
                <w:i/>
              </w:rPr>
              <w:t>Circumstances</w:t>
            </w:r>
          </w:p>
        </w:tc>
      </w:tr>
      <w:tr w:rsidR="00FC3014" w14:paraId="2EA61E40" w14:textId="77777777" w:rsidTr="00FC3014">
        <w:tc>
          <w:tcPr>
            <w:cnfStyle w:val="001000000000" w:firstRow="0" w:lastRow="0" w:firstColumn="1" w:lastColumn="0" w:oddVBand="0" w:evenVBand="0" w:oddHBand="0" w:evenHBand="0" w:firstRowFirstColumn="0" w:firstRowLastColumn="0" w:lastRowFirstColumn="0" w:lastRowLastColumn="0"/>
            <w:tcW w:w="1134" w:type="dxa"/>
          </w:tcPr>
          <w:p w14:paraId="1FC5CF82" w14:textId="5556946A" w:rsidR="00FC3014" w:rsidRPr="00FC3014" w:rsidRDefault="00FC3014" w:rsidP="00470003">
            <w:pPr>
              <w:rPr>
                <w:iCs/>
              </w:rPr>
            </w:pPr>
            <w:r>
              <w:rPr>
                <w:iCs/>
              </w:rPr>
              <w:t>10</w:t>
            </w:r>
          </w:p>
        </w:tc>
        <w:tc>
          <w:tcPr>
            <w:tcW w:w="4820" w:type="dxa"/>
          </w:tcPr>
          <w:p w14:paraId="02B67C9C" w14:textId="76BF5A12" w:rsidR="00FC3014" w:rsidRDefault="00FC3014" w:rsidP="00470003">
            <w:pPr>
              <w:cnfStyle w:val="000000000000" w:firstRow="0" w:lastRow="0" w:firstColumn="0" w:lastColumn="0" w:oddVBand="0" w:evenVBand="0" w:oddHBand="0" w:evenHBand="0" w:firstRowFirstColumn="0" w:firstRowLastColumn="0" w:lastRowFirstColumn="0" w:lastRowLastColumn="0"/>
              <w:rPr>
                <w:i/>
              </w:rPr>
            </w:pPr>
            <w:r w:rsidRPr="00470003">
              <w:t>the storage conditions applicable to the biological</w:t>
            </w:r>
          </w:p>
        </w:tc>
        <w:tc>
          <w:tcPr>
            <w:tcW w:w="3106" w:type="dxa"/>
          </w:tcPr>
          <w:p w14:paraId="2DD710A4" w14:textId="13282AB5" w:rsidR="00FC3014" w:rsidRDefault="00FC3014" w:rsidP="00470003">
            <w:pPr>
              <w:cnfStyle w:val="000000000000" w:firstRow="0" w:lastRow="0" w:firstColumn="0" w:lastColumn="0" w:oddVBand="0" w:evenVBand="0" w:oddHBand="0" w:evenHBand="0" w:firstRowFirstColumn="0" w:firstRowLastColumn="0" w:lastRowFirstColumn="0" w:lastRowLastColumn="0"/>
              <w:rPr>
                <w:i/>
              </w:rPr>
            </w:pPr>
            <w:r w:rsidRPr="00470003">
              <w:t>in all cases</w:t>
            </w:r>
          </w:p>
        </w:tc>
      </w:tr>
      <w:tr w:rsidR="00FC3014" w14:paraId="32C8B4E0" w14:textId="77777777" w:rsidTr="00FC3014">
        <w:tc>
          <w:tcPr>
            <w:cnfStyle w:val="001000000000" w:firstRow="0" w:lastRow="0" w:firstColumn="1" w:lastColumn="0" w:oddVBand="0" w:evenVBand="0" w:oddHBand="0" w:evenHBand="0" w:firstRowFirstColumn="0" w:firstRowLastColumn="0" w:lastRowFirstColumn="0" w:lastRowLastColumn="0"/>
            <w:tcW w:w="1134" w:type="dxa"/>
          </w:tcPr>
          <w:p w14:paraId="35E35059" w14:textId="11012463" w:rsidR="00FC3014" w:rsidRPr="00061878" w:rsidRDefault="00FC3014" w:rsidP="00470003">
            <w:pPr>
              <w:rPr>
                <w:iCs/>
              </w:rPr>
            </w:pPr>
            <w:r w:rsidRPr="00061878">
              <w:rPr>
                <w:iCs/>
              </w:rPr>
              <w:t>11</w:t>
            </w:r>
          </w:p>
        </w:tc>
        <w:tc>
          <w:tcPr>
            <w:tcW w:w="4820" w:type="dxa"/>
          </w:tcPr>
          <w:p w14:paraId="6C8E2AAA" w14:textId="6E20C4CD" w:rsidR="00FC3014" w:rsidRDefault="00FC3014" w:rsidP="00470003">
            <w:pPr>
              <w:cnfStyle w:val="000000000000" w:firstRow="0" w:lastRow="0" w:firstColumn="0" w:lastColumn="0" w:oddVBand="0" w:evenVBand="0" w:oddHBand="0" w:evenHBand="0" w:firstRowFirstColumn="0" w:firstRowLastColumn="0" w:lastRowFirstColumn="0" w:lastRowLastColumn="0"/>
              <w:rPr>
                <w:i/>
              </w:rPr>
            </w:pPr>
            <w:r w:rsidRPr="00470003">
              <w:t xml:space="preserve">the size, volume, weight or </w:t>
            </w:r>
            <w:r w:rsidRPr="00933F3F">
              <w:t>concentration</w:t>
            </w:r>
            <w:r w:rsidRPr="00470003">
              <w:t xml:space="preserve"> of the biological, as applicable</w:t>
            </w:r>
          </w:p>
        </w:tc>
        <w:tc>
          <w:tcPr>
            <w:tcW w:w="3106" w:type="dxa"/>
          </w:tcPr>
          <w:p w14:paraId="2507AEC6" w14:textId="2DD5E274" w:rsidR="00FC3014" w:rsidRDefault="00FC3014" w:rsidP="00470003">
            <w:pPr>
              <w:cnfStyle w:val="000000000000" w:firstRow="0" w:lastRow="0" w:firstColumn="0" w:lastColumn="0" w:oddVBand="0" w:evenVBand="0" w:oddHBand="0" w:evenHBand="0" w:firstRowFirstColumn="0" w:firstRowLastColumn="0" w:lastRowFirstColumn="0" w:lastRowLastColumn="0"/>
              <w:rPr>
                <w:i/>
              </w:rPr>
            </w:pPr>
            <w:r w:rsidRPr="00470003">
              <w:t>there is a size, volume, weight or concentration associated with the biological</w:t>
            </w:r>
          </w:p>
        </w:tc>
      </w:tr>
      <w:tr w:rsidR="00FC3014" w14:paraId="4B147795" w14:textId="77777777" w:rsidTr="00FC3014">
        <w:tc>
          <w:tcPr>
            <w:cnfStyle w:val="001000000000" w:firstRow="0" w:lastRow="0" w:firstColumn="1" w:lastColumn="0" w:oddVBand="0" w:evenVBand="0" w:oddHBand="0" w:evenHBand="0" w:firstRowFirstColumn="0" w:firstRowLastColumn="0" w:lastRowFirstColumn="0" w:lastRowLastColumn="0"/>
            <w:tcW w:w="1134" w:type="dxa"/>
          </w:tcPr>
          <w:p w14:paraId="58CFD223" w14:textId="17D6CAC3" w:rsidR="00FC3014" w:rsidRPr="00061878" w:rsidRDefault="00FC3014" w:rsidP="00470003">
            <w:pPr>
              <w:rPr>
                <w:iCs/>
              </w:rPr>
            </w:pPr>
            <w:r w:rsidRPr="00061878">
              <w:rPr>
                <w:iCs/>
              </w:rPr>
              <w:t>12</w:t>
            </w:r>
          </w:p>
        </w:tc>
        <w:tc>
          <w:tcPr>
            <w:tcW w:w="4820" w:type="dxa"/>
          </w:tcPr>
          <w:p w14:paraId="37BD5D9C" w14:textId="7994DCCD" w:rsidR="00FC3014" w:rsidRDefault="00FC3014" w:rsidP="00470003">
            <w:pPr>
              <w:cnfStyle w:val="000000000000" w:firstRow="0" w:lastRow="0" w:firstColumn="0" w:lastColumn="0" w:oddVBand="0" w:evenVBand="0" w:oddHBand="0" w:evenHBand="0" w:firstRowFirstColumn="0" w:firstRowLastColumn="0" w:lastRowFirstColumn="0" w:lastRowLastColumn="0"/>
              <w:rPr>
                <w:i/>
              </w:rPr>
            </w:pPr>
            <w:r w:rsidRPr="00470003">
              <w:t>the words “single patient use”</w:t>
            </w:r>
          </w:p>
        </w:tc>
        <w:tc>
          <w:tcPr>
            <w:tcW w:w="3106" w:type="dxa"/>
          </w:tcPr>
          <w:p w14:paraId="76BCFBCA" w14:textId="458649FD" w:rsidR="00FC3014" w:rsidRDefault="00FC3014" w:rsidP="00470003">
            <w:pPr>
              <w:cnfStyle w:val="000000000000" w:firstRow="0" w:lastRow="0" w:firstColumn="0" w:lastColumn="0" w:oddVBand="0" w:evenVBand="0" w:oddHBand="0" w:evenHBand="0" w:firstRowFirstColumn="0" w:firstRowLastColumn="0" w:lastRowFirstColumn="0" w:lastRowLastColumn="0"/>
              <w:rPr>
                <w:i/>
              </w:rPr>
            </w:pPr>
            <w:r w:rsidRPr="00470003">
              <w:t>the biological is for single patient use</w:t>
            </w:r>
          </w:p>
        </w:tc>
      </w:tr>
      <w:tr w:rsidR="00FC3014" w14:paraId="21238DDD" w14:textId="77777777" w:rsidTr="00FC3014">
        <w:tc>
          <w:tcPr>
            <w:cnfStyle w:val="001000000000" w:firstRow="0" w:lastRow="0" w:firstColumn="1" w:lastColumn="0" w:oddVBand="0" w:evenVBand="0" w:oddHBand="0" w:evenHBand="0" w:firstRowFirstColumn="0" w:firstRowLastColumn="0" w:lastRowFirstColumn="0" w:lastRowLastColumn="0"/>
            <w:tcW w:w="1134" w:type="dxa"/>
          </w:tcPr>
          <w:p w14:paraId="6B3C6B10" w14:textId="7BCCB3EB" w:rsidR="00FC3014" w:rsidRPr="00061878" w:rsidRDefault="00FC3014" w:rsidP="00470003">
            <w:pPr>
              <w:rPr>
                <w:iCs/>
              </w:rPr>
            </w:pPr>
            <w:r w:rsidRPr="00061878">
              <w:rPr>
                <w:iCs/>
              </w:rPr>
              <w:t>13</w:t>
            </w:r>
          </w:p>
        </w:tc>
        <w:tc>
          <w:tcPr>
            <w:tcW w:w="4820" w:type="dxa"/>
          </w:tcPr>
          <w:p w14:paraId="07E44026" w14:textId="255720B8" w:rsidR="00FC3014" w:rsidRDefault="00FC3014" w:rsidP="00470003">
            <w:pPr>
              <w:cnfStyle w:val="000000000000" w:firstRow="0" w:lastRow="0" w:firstColumn="0" w:lastColumn="0" w:oddVBand="0" w:evenVBand="0" w:oddHBand="0" w:evenHBand="0" w:firstRowFirstColumn="0" w:firstRowLastColumn="0" w:lastRowFirstColumn="0" w:lastRowLastColumn="0"/>
              <w:rPr>
                <w:i/>
              </w:rPr>
            </w:pPr>
            <w:r w:rsidRPr="00470003">
              <w:t>the word “sterile” or words to that effect</w:t>
            </w:r>
          </w:p>
        </w:tc>
        <w:tc>
          <w:tcPr>
            <w:tcW w:w="3106" w:type="dxa"/>
          </w:tcPr>
          <w:p w14:paraId="5A7DA4AE" w14:textId="324D009E" w:rsidR="00FC3014" w:rsidRDefault="00FC3014" w:rsidP="00470003">
            <w:pPr>
              <w:cnfStyle w:val="000000000000" w:firstRow="0" w:lastRow="0" w:firstColumn="0" w:lastColumn="0" w:oddVBand="0" w:evenVBand="0" w:oddHBand="0" w:evenHBand="0" w:firstRowFirstColumn="0" w:firstRowLastColumn="0" w:lastRowFirstColumn="0" w:lastRowLastColumn="0"/>
              <w:rPr>
                <w:i/>
              </w:rPr>
            </w:pPr>
            <w:r w:rsidRPr="00470003">
              <w:t>the biological is sterile</w:t>
            </w:r>
          </w:p>
        </w:tc>
      </w:tr>
      <w:tr w:rsidR="00FC3014" w14:paraId="44CCC169" w14:textId="77777777" w:rsidTr="00FC3014">
        <w:tc>
          <w:tcPr>
            <w:cnfStyle w:val="001000000000" w:firstRow="0" w:lastRow="0" w:firstColumn="1" w:lastColumn="0" w:oddVBand="0" w:evenVBand="0" w:oddHBand="0" w:evenHBand="0" w:firstRowFirstColumn="0" w:firstRowLastColumn="0" w:lastRowFirstColumn="0" w:lastRowLastColumn="0"/>
            <w:tcW w:w="1134" w:type="dxa"/>
          </w:tcPr>
          <w:p w14:paraId="6C062B47" w14:textId="5CA5B74B" w:rsidR="00FC3014" w:rsidRPr="00061878" w:rsidRDefault="00FC3014" w:rsidP="00470003">
            <w:pPr>
              <w:rPr>
                <w:iCs/>
              </w:rPr>
            </w:pPr>
            <w:r w:rsidRPr="00061878">
              <w:rPr>
                <w:iCs/>
              </w:rPr>
              <w:t>14</w:t>
            </w:r>
          </w:p>
        </w:tc>
        <w:tc>
          <w:tcPr>
            <w:tcW w:w="4820" w:type="dxa"/>
          </w:tcPr>
          <w:p w14:paraId="43B73462" w14:textId="2908805B" w:rsidR="00FC3014" w:rsidRDefault="00FC3014" w:rsidP="00470003">
            <w:pPr>
              <w:cnfStyle w:val="000000000000" w:firstRow="0" w:lastRow="0" w:firstColumn="0" w:lastColumn="0" w:oddVBand="0" w:evenVBand="0" w:oddHBand="0" w:evenHBand="0" w:firstRowFirstColumn="0" w:firstRowLastColumn="0" w:lastRowFirstColumn="0" w:lastRowLastColumn="0"/>
              <w:rPr>
                <w:i/>
              </w:rPr>
            </w:pPr>
            <w:r w:rsidRPr="00470003">
              <w:t>the name of the additives or antimicrobial agents, as applicable</w:t>
            </w:r>
          </w:p>
        </w:tc>
        <w:tc>
          <w:tcPr>
            <w:tcW w:w="3106" w:type="dxa"/>
          </w:tcPr>
          <w:p w14:paraId="66617B86" w14:textId="3838E38D" w:rsidR="00FC3014" w:rsidRDefault="00FC3014" w:rsidP="00470003">
            <w:pPr>
              <w:cnfStyle w:val="000000000000" w:firstRow="0" w:lastRow="0" w:firstColumn="0" w:lastColumn="0" w:oddVBand="0" w:evenVBand="0" w:oddHBand="0" w:evenHBand="0" w:firstRowFirstColumn="0" w:firstRowLastColumn="0" w:lastRowFirstColumn="0" w:lastRowLastColumn="0"/>
              <w:rPr>
                <w:i/>
              </w:rPr>
            </w:pPr>
            <w:r w:rsidRPr="00470003">
              <w:t>the biological has been treated with additives or antimicrobial agents</w:t>
            </w:r>
          </w:p>
        </w:tc>
      </w:tr>
    </w:tbl>
    <w:bookmarkEnd w:id="40"/>
    <w:p w14:paraId="3B94F8F9" w14:textId="77777777" w:rsidR="00470003" w:rsidRPr="00470003" w:rsidRDefault="00470003" w:rsidP="00470003">
      <w:r w:rsidRPr="00470003">
        <w:t>For Item 11, where metric units of measurement cannot be used, standard international units of measurement are acceptable.</w:t>
      </w:r>
    </w:p>
    <w:p w14:paraId="5D2048E3" w14:textId="797E664B" w:rsidR="00470003" w:rsidRDefault="00470003" w:rsidP="00470003">
      <w:r w:rsidRPr="00470003">
        <w:t>For Item 14, AANs should be used for any excipients.</w:t>
      </w:r>
    </w:p>
    <w:tbl>
      <w:tblPr>
        <w:tblStyle w:val="TableTGAblue"/>
        <w:tblW w:w="0" w:type="auto"/>
        <w:tblLook w:val="04A0" w:firstRow="1" w:lastRow="0" w:firstColumn="1" w:lastColumn="0" w:noHBand="0" w:noVBand="1"/>
      </w:tblPr>
      <w:tblGrid>
        <w:gridCol w:w="1124"/>
        <w:gridCol w:w="4909"/>
        <w:gridCol w:w="3017"/>
      </w:tblGrid>
      <w:tr w:rsidR="00FC3014" w14:paraId="544E8856" w14:textId="77777777" w:rsidTr="00FC30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71C762F4" w14:textId="0334483F" w:rsidR="00FC3014" w:rsidRDefault="00061878" w:rsidP="00470003">
            <w:r>
              <w:t>Item</w:t>
            </w:r>
          </w:p>
        </w:tc>
        <w:tc>
          <w:tcPr>
            <w:tcW w:w="4909" w:type="dxa"/>
          </w:tcPr>
          <w:p w14:paraId="092C2AD9" w14:textId="4473CBF8" w:rsidR="00FC3014" w:rsidRDefault="00061878" w:rsidP="00470003">
            <w:pPr>
              <w:cnfStyle w:val="100000000000" w:firstRow="1" w:lastRow="0" w:firstColumn="0" w:lastColumn="0" w:oddVBand="0" w:evenVBand="0" w:oddHBand="0" w:evenHBand="0" w:firstRowFirstColumn="0" w:firstRowLastColumn="0" w:lastRowFirstColumn="0" w:lastRowLastColumn="0"/>
            </w:pPr>
            <w:r>
              <w:t>Information</w:t>
            </w:r>
          </w:p>
        </w:tc>
        <w:tc>
          <w:tcPr>
            <w:tcW w:w="3017" w:type="dxa"/>
          </w:tcPr>
          <w:p w14:paraId="7E747236" w14:textId="1A651994" w:rsidR="00FC3014" w:rsidRDefault="00061878" w:rsidP="00470003">
            <w:pPr>
              <w:cnfStyle w:val="100000000000" w:firstRow="1" w:lastRow="0" w:firstColumn="0" w:lastColumn="0" w:oddVBand="0" w:evenVBand="0" w:oddHBand="0" w:evenHBand="0" w:firstRowFirstColumn="0" w:firstRowLastColumn="0" w:lastRowFirstColumn="0" w:lastRowLastColumn="0"/>
            </w:pPr>
            <w:r>
              <w:t>Circumstances</w:t>
            </w:r>
          </w:p>
        </w:tc>
      </w:tr>
      <w:tr w:rsidR="00FC3014" w14:paraId="25299ABA" w14:textId="77777777" w:rsidTr="00FC3014">
        <w:tc>
          <w:tcPr>
            <w:cnfStyle w:val="001000000000" w:firstRow="0" w:lastRow="0" w:firstColumn="1" w:lastColumn="0" w:oddVBand="0" w:evenVBand="0" w:oddHBand="0" w:evenHBand="0" w:firstRowFirstColumn="0" w:firstRowLastColumn="0" w:lastRowFirstColumn="0" w:lastRowLastColumn="0"/>
            <w:tcW w:w="1124" w:type="dxa"/>
          </w:tcPr>
          <w:p w14:paraId="63D13BDC" w14:textId="3D3130BB" w:rsidR="00FC3014" w:rsidRDefault="00061878" w:rsidP="00470003">
            <w:r>
              <w:t>15</w:t>
            </w:r>
          </w:p>
        </w:tc>
        <w:tc>
          <w:tcPr>
            <w:tcW w:w="4909" w:type="dxa"/>
          </w:tcPr>
          <w:p w14:paraId="6CF240FC" w14:textId="00F4E034" w:rsidR="00FC3014" w:rsidRDefault="00061878" w:rsidP="00470003">
            <w:pPr>
              <w:cnfStyle w:val="000000000000" w:firstRow="0" w:lastRow="0" w:firstColumn="0" w:lastColumn="0" w:oddVBand="0" w:evenVBand="0" w:oddHBand="0" w:evenHBand="0" w:firstRowFirstColumn="0" w:firstRowLastColumn="0" w:lastRowFirstColumn="0" w:lastRowLastColumn="0"/>
            </w:pPr>
            <w:r w:rsidRPr="00470003">
              <w:t>the name of the sterilisation or bioburden reduction process, as applicable</w:t>
            </w:r>
          </w:p>
        </w:tc>
        <w:tc>
          <w:tcPr>
            <w:tcW w:w="3017" w:type="dxa"/>
          </w:tcPr>
          <w:p w14:paraId="24B3EA20" w14:textId="3417C24F" w:rsidR="00FC3014" w:rsidRDefault="00061878" w:rsidP="00470003">
            <w:pPr>
              <w:cnfStyle w:val="000000000000" w:firstRow="0" w:lastRow="0" w:firstColumn="0" w:lastColumn="0" w:oddVBand="0" w:evenVBand="0" w:oddHBand="0" w:evenHBand="0" w:firstRowFirstColumn="0" w:firstRowLastColumn="0" w:lastRowFirstColumn="0" w:lastRowLastColumn="0"/>
            </w:pPr>
            <w:r w:rsidRPr="00470003">
              <w:t>the biological has been subject to a sterilisation or bioburden reduction process</w:t>
            </w:r>
          </w:p>
        </w:tc>
      </w:tr>
      <w:tr w:rsidR="00FC3014" w14:paraId="2547E31F" w14:textId="77777777" w:rsidTr="00FC3014">
        <w:tc>
          <w:tcPr>
            <w:cnfStyle w:val="001000000000" w:firstRow="0" w:lastRow="0" w:firstColumn="1" w:lastColumn="0" w:oddVBand="0" w:evenVBand="0" w:oddHBand="0" w:evenHBand="0" w:firstRowFirstColumn="0" w:firstRowLastColumn="0" w:lastRowFirstColumn="0" w:lastRowLastColumn="0"/>
            <w:tcW w:w="1124" w:type="dxa"/>
          </w:tcPr>
          <w:p w14:paraId="4821A7E3" w14:textId="383543B9" w:rsidR="00FC3014" w:rsidRDefault="00061878" w:rsidP="00470003">
            <w:r>
              <w:t>16</w:t>
            </w:r>
          </w:p>
        </w:tc>
        <w:tc>
          <w:tcPr>
            <w:tcW w:w="4909" w:type="dxa"/>
          </w:tcPr>
          <w:p w14:paraId="4E3292E5" w14:textId="4BA0C2A8" w:rsidR="00FC3014" w:rsidRDefault="00061878" w:rsidP="00470003">
            <w:pPr>
              <w:cnfStyle w:val="000000000000" w:firstRow="0" w:lastRow="0" w:firstColumn="0" w:lastColumn="0" w:oddVBand="0" w:evenVBand="0" w:oddHBand="0" w:evenHBand="0" w:firstRowFirstColumn="0" w:firstRowLastColumn="0" w:lastRowFirstColumn="0" w:lastRowLastColumn="0"/>
            </w:pPr>
            <w:r w:rsidRPr="00470003">
              <w:t xml:space="preserve">the name of the suspending </w:t>
            </w:r>
            <w:r w:rsidRPr="00933F3F">
              <w:t>solution</w:t>
            </w:r>
          </w:p>
        </w:tc>
        <w:tc>
          <w:tcPr>
            <w:tcW w:w="3017" w:type="dxa"/>
          </w:tcPr>
          <w:p w14:paraId="053A3675" w14:textId="5C4F752C" w:rsidR="00FC3014" w:rsidRDefault="00061878" w:rsidP="00470003">
            <w:pPr>
              <w:cnfStyle w:val="000000000000" w:firstRow="0" w:lastRow="0" w:firstColumn="0" w:lastColumn="0" w:oddVBand="0" w:evenVBand="0" w:oddHBand="0" w:evenHBand="0" w:firstRowFirstColumn="0" w:firstRowLastColumn="0" w:lastRowFirstColumn="0" w:lastRowLastColumn="0"/>
            </w:pPr>
            <w:r w:rsidRPr="00470003">
              <w:t>the biological is stored in a suspending solution</w:t>
            </w:r>
          </w:p>
        </w:tc>
      </w:tr>
      <w:tr w:rsidR="00FC3014" w14:paraId="6637E4A2" w14:textId="77777777" w:rsidTr="00FC3014">
        <w:tc>
          <w:tcPr>
            <w:cnfStyle w:val="001000000000" w:firstRow="0" w:lastRow="0" w:firstColumn="1" w:lastColumn="0" w:oddVBand="0" w:evenVBand="0" w:oddHBand="0" w:evenHBand="0" w:firstRowFirstColumn="0" w:firstRowLastColumn="0" w:lastRowFirstColumn="0" w:lastRowLastColumn="0"/>
            <w:tcW w:w="1124" w:type="dxa"/>
          </w:tcPr>
          <w:p w14:paraId="51E0F414" w14:textId="4614FA8E" w:rsidR="00FC3014" w:rsidRDefault="00061878" w:rsidP="00470003">
            <w:r>
              <w:t>17</w:t>
            </w:r>
          </w:p>
        </w:tc>
        <w:tc>
          <w:tcPr>
            <w:tcW w:w="4909" w:type="dxa"/>
          </w:tcPr>
          <w:p w14:paraId="3E00789C" w14:textId="2076551E" w:rsidR="00FC3014" w:rsidRDefault="00061878" w:rsidP="00470003">
            <w:pPr>
              <w:cnfStyle w:val="000000000000" w:firstRow="0" w:lastRow="0" w:firstColumn="0" w:lastColumn="0" w:oddVBand="0" w:evenVBand="0" w:oddHBand="0" w:evenHBand="0" w:firstRowFirstColumn="0" w:firstRowLastColumn="0" w:lastRowFirstColumn="0" w:lastRowLastColumn="0"/>
            </w:pPr>
            <w:r w:rsidRPr="00470003">
              <w:t>the instructions for preparation</w:t>
            </w:r>
          </w:p>
        </w:tc>
        <w:tc>
          <w:tcPr>
            <w:tcW w:w="3017" w:type="dxa"/>
          </w:tcPr>
          <w:p w14:paraId="331FCE3E" w14:textId="2010658C" w:rsidR="00FC3014" w:rsidRDefault="00061878" w:rsidP="00470003">
            <w:pPr>
              <w:cnfStyle w:val="000000000000" w:firstRow="0" w:lastRow="0" w:firstColumn="0" w:lastColumn="0" w:oddVBand="0" w:evenVBand="0" w:oddHBand="0" w:evenHBand="0" w:firstRowFirstColumn="0" w:firstRowLastColumn="0" w:lastRowFirstColumn="0" w:lastRowLastColumn="0"/>
            </w:pPr>
            <w:r w:rsidRPr="00470003">
              <w:t>the biological requires specific instructions for preparation</w:t>
            </w:r>
          </w:p>
        </w:tc>
      </w:tr>
    </w:tbl>
    <w:p w14:paraId="5D62DB1C" w14:textId="301464F5" w:rsidR="00470003" w:rsidRDefault="00470003" w:rsidP="00470003">
      <w:r w:rsidRPr="00470003">
        <w:t>For Item 17, the instructions for preparation include manipulation, reconstitution, thawing, mixing, or other preparation methods. Details regarding the in-use storage and shelf life of the reconstituted product should be included, if applicable.</w:t>
      </w:r>
    </w:p>
    <w:tbl>
      <w:tblPr>
        <w:tblStyle w:val="TableTGAblue"/>
        <w:tblW w:w="0" w:type="auto"/>
        <w:tblLook w:val="04A0" w:firstRow="1" w:lastRow="0" w:firstColumn="1" w:lastColumn="0" w:noHBand="0" w:noVBand="1"/>
      </w:tblPr>
      <w:tblGrid>
        <w:gridCol w:w="1124"/>
        <w:gridCol w:w="4909"/>
        <w:gridCol w:w="3017"/>
      </w:tblGrid>
      <w:tr w:rsidR="00061878" w14:paraId="07E9D2E1" w14:textId="77777777" w:rsidTr="00F41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256CEA17" w14:textId="77777777" w:rsidR="00061878" w:rsidRDefault="00061878" w:rsidP="00F41FAF">
            <w:r>
              <w:t>Item</w:t>
            </w:r>
          </w:p>
        </w:tc>
        <w:tc>
          <w:tcPr>
            <w:tcW w:w="4909" w:type="dxa"/>
          </w:tcPr>
          <w:p w14:paraId="5E5D3E9C" w14:textId="77777777" w:rsidR="00061878" w:rsidRDefault="00061878" w:rsidP="00F41FAF">
            <w:pPr>
              <w:cnfStyle w:val="100000000000" w:firstRow="1" w:lastRow="0" w:firstColumn="0" w:lastColumn="0" w:oddVBand="0" w:evenVBand="0" w:oddHBand="0" w:evenHBand="0" w:firstRowFirstColumn="0" w:firstRowLastColumn="0" w:lastRowFirstColumn="0" w:lastRowLastColumn="0"/>
            </w:pPr>
            <w:r>
              <w:t>Information</w:t>
            </w:r>
          </w:p>
        </w:tc>
        <w:tc>
          <w:tcPr>
            <w:tcW w:w="3017" w:type="dxa"/>
          </w:tcPr>
          <w:p w14:paraId="3A37C0BD" w14:textId="77777777" w:rsidR="00061878" w:rsidRDefault="00061878" w:rsidP="00F41FAF">
            <w:pPr>
              <w:cnfStyle w:val="100000000000" w:firstRow="1" w:lastRow="0" w:firstColumn="0" w:lastColumn="0" w:oddVBand="0" w:evenVBand="0" w:oddHBand="0" w:evenHBand="0" w:firstRowFirstColumn="0" w:firstRowLastColumn="0" w:lastRowFirstColumn="0" w:lastRowLastColumn="0"/>
            </w:pPr>
            <w:r>
              <w:t>Circumstances</w:t>
            </w:r>
          </w:p>
        </w:tc>
      </w:tr>
      <w:tr w:rsidR="00061878" w14:paraId="29962B01"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304BA867" w14:textId="06794087" w:rsidR="00061878" w:rsidRDefault="00061878" w:rsidP="00F41FAF">
            <w:r>
              <w:t>18</w:t>
            </w:r>
          </w:p>
        </w:tc>
        <w:tc>
          <w:tcPr>
            <w:tcW w:w="4909" w:type="dxa"/>
          </w:tcPr>
          <w:p w14:paraId="618846C4" w14:textId="4650E3BE" w:rsidR="00061878" w:rsidRDefault="00061878" w:rsidP="00F41FAF">
            <w:pPr>
              <w:cnfStyle w:val="000000000000" w:firstRow="0" w:lastRow="0" w:firstColumn="0" w:lastColumn="0" w:oddVBand="0" w:evenVBand="0" w:oddHBand="0" w:evenHBand="0" w:firstRowFirstColumn="0" w:firstRowLastColumn="0" w:lastRowFirstColumn="0" w:lastRowLastColumn="0"/>
            </w:pPr>
            <w:r w:rsidRPr="00470003">
              <w:t>the instructions for use</w:t>
            </w:r>
          </w:p>
        </w:tc>
        <w:tc>
          <w:tcPr>
            <w:tcW w:w="3017" w:type="dxa"/>
          </w:tcPr>
          <w:p w14:paraId="440FB4C1" w14:textId="7A09DA92" w:rsidR="00061878" w:rsidRDefault="00061878" w:rsidP="00F41FAF">
            <w:pPr>
              <w:cnfStyle w:val="000000000000" w:firstRow="0" w:lastRow="0" w:firstColumn="0" w:lastColumn="0" w:oddVBand="0" w:evenVBand="0" w:oddHBand="0" w:evenHBand="0" w:firstRowFirstColumn="0" w:firstRowLastColumn="0" w:lastRowFirstColumn="0" w:lastRowLastColumn="0"/>
            </w:pPr>
            <w:r w:rsidRPr="00470003">
              <w:t>in all cases</w:t>
            </w:r>
          </w:p>
        </w:tc>
      </w:tr>
    </w:tbl>
    <w:p w14:paraId="02318142" w14:textId="2BB15E4C" w:rsidR="00470003" w:rsidRDefault="00470003" w:rsidP="00470003">
      <w:r w:rsidRPr="00470003">
        <w:t>Item 18 includes information about dosage adjustment (if applicable) in renal impairment, hepatic impairment, dialysis or concomitant disease. This includes the time of day to take dose, the maximum tolerated daily dose and maximum dose for an entire course of therapy, monitoring advice, what to do in case of overdose, and any other relevant information such as compatibility with other biologicals.</w:t>
      </w:r>
    </w:p>
    <w:tbl>
      <w:tblPr>
        <w:tblStyle w:val="TableTGAblue"/>
        <w:tblW w:w="0" w:type="auto"/>
        <w:tblLook w:val="04A0" w:firstRow="1" w:lastRow="0" w:firstColumn="1" w:lastColumn="0" w:noHBand="0" w:noVBand="1"/>
      </w:tblPr>
      <w:tblGrid>
        <w:gridCol w:w="1124"/>
        <w:gridCol w:w="4909"/>
        <w:gridCol w:w="3017"/>
      </w:tblGrid>
      <w:tr w:rsidR="00061878" w14:paraId="28E2739A" w14:textId="77777777" w:rsidTr="00F41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6E5E078D" w14:textId="77777777" w:rsidR="00061878" w:rsidRDefault="00061878" w:rsidP="00F41FAF">
            <w:r>
              <w:lastRenderedPageBreak/>
              <w:t>Item</w:t>
            </w:r>
          </w:p>
        </w:tc>
        <w:tc>
          <w:tcPr>
            <w:tcW w:w="4909" w:type="dxa"/>
          </w:tcPr>
          <w:p w14:paraId="28549BCB" w14:textId="77777777" w:rsidR="00061878" w:rsidRDefault="00061878" w:rsidP="00F41FAF">
            <w:pPr>
              <w:cnfStyle w:val="100000000000" w:firstRow="1" w:lastRow="0" w:firstColumn="0" w:lastColumn="0" w:oddVBand="0" w:evenVBand="0" w:oddHBand="0" w:evenHBand="0" w:firstRowFirstColumn="0" w:firstRowLastColumn="0" w:lastRowFirstColumn="0" w:lastRowLastColumn="0"/>
            </w:pPr>
            <w:r>
              <w:t>Information</w:t>
            </w:r>
          </w:p>
        </w:tc>
        <w:tc>
          <w:tcPr>
            <w:tcW w:w="3017" w:type="dxa"/>
          </w:tcPr>
          <w:p w14:paraId="50E9800E" w14:textId="77777777" w:rsidR="00061878" w:rsidRDefault="00061878" w:rsidP="00F41FAF">
            <w:pPr>
              <w:cnfStyle w:val="100000000000" w:firstRow="1" w:lastRow="0" w:firstColumn="0" w:lastColumn="0" w:oddVBand="0" w:evenVBand="0" w:oddHBand="0" w:evenHBand="0" w:firstRowFirstColumn="0" w:firstRowLastColumn="0" w:lastRowFirstColumn="0" w:lastRowLastColumn="0"/>
            </w:pPr>
            <w:r>
              <w:t>Circumstances</w:t>
            </w:r>
          </w:p>
        </w:tc>
      </w:tr>
      <w:tr w:rsidR="00061878" w14:paraId="65390F81"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12799E9C" w14:textId="0C2C92C9" w:rsidR="00061878" w:rsidRDefault="00061878" w:rsidP="00F41FAF">
            <w:r>
              <w:t>19</w:t>
            </w:r>
          </w:p>
        </w:tc>
        <w:tc>
          <w:tcPr>
            <w:tcW w:w="4909" w:type="dxa"/>
          </w:tcPr>
          <w:p w14:paraId="5EC67AF8" w14:textId="42965AAD" w:rsidR="00061878" w:rsidRDefault="00061878" w:rsidP="00F41FAF">
            <w:pPr>
              <w:cnfStyle w:val="000000000000" w:firstRow="0" w:lastRow="0" w:firstColumn="0" w:lastColumn="0" w:oddVBand="0" w:evenVBand="0" w:oddHBand="0" w:evenHBand="0" w:firstRowFirstColumn="0" w:firstRowLastColumn="0" w:lastRowFirstColumn="0" w:lastRowLastColumn="0"/>
            </w:pPr>
            <w:r w:rsidRPr="00470003">
              <w:t>the precautions for use and special warnings</w:t>
            </w:r>
          </w:p>
        </w:tc>
        <w:tc>
          <w:tcPr>
            <w:tcW w:w="3017" w:type="dxa"/>
          </w:tcPr>
          <w:p w14:paraId="7F68740D" w14:textId="77777777" w:rsidR="00061878" w:rsidRDefault="00061878" w:rsidP="00F41FAF">
            <w:pPr>
              <w:cnfStyle w:val="000000000000" w:firstRow="0" w:lastRow="0" w:firstColumn="0" w:lastColumn="0" w:oddVBand="0" w:evenVBand="0" w:oddHBand="0" w:evenHBand="0" w:firstRowFirstColumn="0" w:firstRowLastColumn="0" w:lastRowFirstColumn="0" w:lastRowLastColumn="0"/>
            </w:pPr>
            <w:r w:rsidRPr="00470003">
              <w:t>in all cases</w:t>
            </w:r>
          </w:p>
        </w:tc>
      </w:tr>
    </w:tbl>
    <w:p w14:paraId="07BF8BB3" w14:textId="77777777" w:rsidR="00470003" w:rsidRPr="00470003" w:rsidRDefault="00470003" w:rsidP="00470003">
      <w:r w:rsidRPr="00470003">
        <w:t>Item 19 includes, but is not limited to:</w:t>
      </w:r>
    </w:p>
    <w:p w14:paraId="5A5F0B1F" w14:textId="77777777" w:rsidR="00470003" w:rsidRPr="00470003" w:rsidRDefault="00470003" w:rsidP="00150E85">
      <w:pPr>
        <w:pStyle w:val="ListBullet"/>
      </w:pPr>
      <w:r w:rsidRPr="00470003">
        <w:t>any circumstances where caution is required (for example, use in hepatic impairment, use in renal impairment, use in the elderly, use in children, the effects on laboratory tests)</w:t>
      </w:r>
    </w:p>
    <w:p w14:paraId="0B3A8DD7" w14:textId="77777777" w:rsidR="00470003" w:rsidRPr="00470003" w:rsidRDefault="00470003" w:rsidP="00150E85">
      <w:pPr>
        <w:pStyle w:val="ListBullet"/>
      </w:pPr>
      <w:r w:rsidRPr="00470003">
        <w:t>the actions of healthcare professionals to specify particular investigations that may need to be carried out</w:t>
      </w:r>
    </w:p>
    <w:p w14:paraId="606021F5" w14:textId="1D21861A" w:rsidR="00470003" w:rsidRDefault="00470003" w:rsidP="00150E85">
      <w:pPr>
        <w:pStyle w:val="ListBullet"/>
      </w:pPr>
      <w:r w:rsidRPr="00470003">
        <w:t>particular population groups or clinical situations where dosage adjustment is required</w:t>
      </w:r>
    </w:p>
    <w:tbl>
      <w:tblPr>
        <w:tblStyle w:val="TableTGAblue"/>
        <w:tblW w:w="0" w:type="auto"/>
        <w:tblLook w:val="04A0" w:firstRow="1" w:lastRow="0" w:firstColumn="1" w:lastColumn="0" w:noHBand="0" w:noVBand="1"/>
      </w:tblPr>
      <w:tblGrid>
        <w:gridCol w:w="1124"/>
        <w:gridCol w:w="4909"/>
        <w:gridCol w:w="3017"/>
      </w:tblGrid>
      <w:tr w:rsidR="00061878" w14:paraId="5A6643CD" w14:textId="77777777" w:rsidTr="00F41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4D03A368" w14:textId="77777777" w:rsidR="00061878" w:rsidRDefault="00061878" w:rsidP="00F41FAF">
            <w:r>
              <w:t>Item</w:t>
            </w:r>
          </w:p>
        </w:tc>
        <w:tc>
          <w:tcPr>
            <w:tcW w:w="4909" w:type="dxa"/>
          </w:tcPr>
          <w:p w14:paraId="1FA0BD2D" w14:textId="77777777" w:rsidR="00061878" w:rsidRDefault="00061878" w:rsidP="00F41FAF">
            <w:pPr>
              <w:cnfStyle w:val="100000000000" w:firstRow="1" w:lastRow="0" w:firstColumn="0" w:lastColumn="0" w:oddVBand="0" w:evenVBand="0" w:oddHBand="0" w:evenHBand="0" w:firstRowFirstColumn="0" w:firstRowLastColumn="0" w:lastRowFirstColumn="0" w:lastRowLastColumn="0"/>
            </w:pPr>
            <w:r>
              <w:t>Information</w:t>
            </w:r>
          </w:p>
        </w:tc>
        <w:tc>
          <w:tcPr>
            <w:tcW w:w="3017" w:type="dxa"/>
          </w:tcPr>
          <w:p w14:paraId="74862C81" w14:textId="77777777" w:rsidR="00061878" w:rsidRDefault="00061878" w:rsidP="00F41FAF">
            <w:pPr>
              <w:cnfStyle w:val="100000000000" w:firstRow="1" w:lastRow="0" w:firstColumn="0" w:lastColumn="0" w:oddVBand="0" w:evenVBand="0" w:oddHBand="0" w:evenHBand="0" w:firstRowFirstColumn="0" w:firstRowLastColumn="0" w:lastRowFirstColumn="0" w:lastRowLastColumn="0"/>
            </w:pPr>
            <w:r>
              <w:t>Circumstances</w:t>
            </w:r>
          </w:p>
        </w:tc>
      </w:tr>
      <w:tr w:rsidR="00061878" w14:paraId="4C7E0CBF"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204401E4" w14:textId="2C7853ED" w:rsidR="00061878" w:rsidRDefault="00061878" w:rsidP="00F41FAF">
            <w:r>
              <w:t>20</w:t>
            </w:r>
          </w:p>
        </w:tc>
        <w:tc>
          <w:tcPr>
            <w:tcW w:w="4909" w:type="dxa"/>
          </w:tcPr>
          <w:p w14:paraId="6C094950" w14:textId="48D844A2" w:rsidR="00061878" w:rsidRDefault="00061878" w:rsidP="00F41FAF">
            <w:pPr>
              <w:cnfStyle w:val="000000000000" w:firstRow="0" w:lastRow="0" w:firstColumn="0" w:lastColumn="0" w:oddVBand="0" w:evenVBand="0" w:oddHBand="0" w:evenHBand="0" w:firstRowFirstColumn="0" w:firstRowLastColumn="0" w:lastRowFirstColumn="0" w:lastRowLastColumn="0"/>
            </w:pPr>
            <w:r w:rsidRPr="00470003">
              <w:t>the contraindications</w:t>
            </w:r>
          </w:p>
        </w:tc>
        <w:tc>
          <w:tcPr>
            <w:tcW w:w="3017" w:type="dxa"/>
          </w:tcPr>
          <w:p w14:paraId="3B4E78D3" w14:textId="77777777" w:rsidR="00061878" w:rsidRDefault="00061878" w:rsidP="00F41FAF">
            <w:pPr>
              <w:cnfStyle w:val="000000000000" w:firstRow="0" w:lastRow="0" w:firstColumn="0" w:lastColumn="0" w:oddVBand="0" w:evenVBand="0" w:oddHBand="0" w:evenHBand="0" w:firstRowFirstColumn="0" w:firstRowLastColumn="0" w:lastRowFirstColumn="0" w:lastRowLastColumn="0"/>
            </w:pPr>
            <w:r w:rsidRPr="00470003">
              <w:t>in all cases</w:t>
            </w:r>
          </w:p>
        </w:tc>
      </w:tr>
    </w:tbl>
    <w:p w14:paraId="776F8892" w14:textId="1F38671E" w:rsidR="00470003" w:rsidRDefault="00470003" w:rsidP="00470003">
      <w:r w:rsidRPr="00470003">
        <w:t>Item 20 includes a description of situations in which persons should never be treated with the biological, and situations where life threatening or fatal adverse reactions may occur.</w:t>
      </w:r>
    </w:p>
    <w:tbl>
      <w:tblPr>
        <w:tblStyle w:val="TableTGAblue"/>
        <w:tblW w:w="0" w:type="auto"/>
        <w:tblLook w:val="04A0" w:firstRow="1" w:lastRow="0" w:firstColumn="1" w:lastColumn="0" w:noHBand="0" w:noVBand="1"/>
      </w:tblPr>
      <w:tblGrid>
        <w:gridCol w:w="1124"/>
        <w:gridCol w:w="4909"/>
        <w:gridCol w:w="3017"/>
      </w:tblGrid>
      <w:tr w:rsidR="00061878" w14:paraId="02734DE6" w14:textId="77777777" w:rsidTr="00F41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00F17CD5" w14:textId="77777777" w:rsidR="00061878" w:rsidRDefault="00061878" w:rsidP="00F41FAF">
            <w:r>
              <w:t>Item</w:t>
            </w:r>
          </w:p>
        </w:tc>
        <w:tc>
          <w:tcPr>
            <w:tcW w:w="4909" w:type="dxa"/>
          </w:tcPr>
          <w:p w14:paraId="4B4EA396" w14:textId="77777777" w:rsidR="00061878" w:rsidRDefault="00061878" w:rsidP="00F41FAF">
            <w:pPr>
              <w:cnfStyle w:val="100000000000" w:firstRow="1" w:lastRow="0" w:firstColumn="0" w:lastColumn="0" w:oddVBand="0" w:evenVBand="0" w:oddHBand="0" w:evenHBand="0" w:firstRowFirstColumn="0" w:firstRowLastColumn="0" w:lastRowFirstColumn="0" w:lastRowLastColumn="0"/>
            </w:pPr>
            <w:r>
              <w:t>Information</w:t>
            </w:r>
          </w:p>
        </w:tc>
        <w:tc>
          <w:tcPr>
            <w:tcW w:w="3017" w:type="dxa"/>
          </w:tcPr>
          <w:p w14:paraId="22E691C7" w14:textId="77777777" w:rsidR="00061878" w:rsidRDefault="00061878" w:rsidP="00F41FAF">
            <w:pPr>
              <w:cnfStyle w:val="100000000000" w:firstRow="1" w:lastRow="0" w:firstColumn="0" w:lastColumn="0" w:oddVBand="0" w:evenVBand="0" w:oddHBand="0" w:evenHBand="0" w:firstRowFirstColumn="0" w:firstRowLastColumn="0" w:lastRowFirstColumn="0" w:lastRowLastColumn="0"/>
            </w:pPr>
            <w:r>
              <w:t>Circumstances</w:t>
            </w:r>
          </w:p>
        </w:tc>
      </w:tr>
      <w:tr w:rsidR="00061878" w14:paraId="0FD1087B"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1C80126D" w14:textId="6D51D277" w:rsidR="00061878" w:rsidRDefault="00061878" w:rsidP="00F41FAF">
            <w:r>
              <w:t>21</w:t>
            </w:r>
          </w:p>
        </w:tc>
        <w:tc>
          <w:tcPr>
            <w:tcW w:w="4909" w:type="dxa"/>
          </w:tcPr>
          <w:p w14:paraId="784F96F8" w14:textId="6C926FE2" w:rsidR="00061878" w:rsidRDefault="00061878" w:rsidP="00F41FAF">
            <w:pPr>
              <w:cnfStyle w:val="000000000000" w:firstRow="0" w:lastRow="0" w:firstColumn="0" w:lastColumn="0" w:oddVBand="0" w:evenVBand="0" w:oddHBand="0" w:evenHBand="0" w:firstRowFirstColumn="0" w:firstRowLastColumn="0" w:lastRowFirstColumn="0" w:lastRowLastColumn="0"/>
            </w:pPr>
            <w:r w:rsidRPr="00470003">
              <w:t>a description of the kinds of interactions</w:t>
            </w:r>
          </w:p>
        </w:tc>
        <w:tc>
          <w:tcPr>
            <w:tcW w:w="3017" w:type="dxa"/>
          </w:tcPr>
          <w:p w14:paraId="205FA1DB" w14:textId="36F8DFF4" w:rsidR="00061878" w:rsidRDefault="00061878" w:rsidP="00F41FAF">
            <w:pPr>
              <w:cnfStyle w:val="000000000000" w:firstRow="0" w:lastRow="0" w:firstColumn="0" w:lastColumn="0" w:oddVBand="0" w:evenVBand="0" w:oddHBand="0" w:evenHBand="0" w:firstRowFirstColumn="0" w:firstRowLastColumn="0" w:lastRowFirstColumn="0" w:lastRowLastColumn="0"/>
            </w:pPr>
            <w:r w:rsidRPr="00470003">
              <w:t>the biological may have interactions with other biologicals, medicines, or a physiological process of the intended recipient</w:t>
            </w:r>
          </w:p>
        </w:tc>
      </w:tr>
    </w:tbl>
    <w:p w14:paraId="3E396E25" w14:textId="77777777" w:rsidR="00470003" w:rsidRPr="00470003" w:rsidRDefault="00470003" w:rsidP="00470003">
      <w:r w:rsidRPr="00470003">
        <w:t xml:space="preserve">Interactions with other biologicals and medicines include interactions that increase or decrease the action of the product. </w:t>
      </w:r>
    </w:p>
    <w:p w14:paraId="3C4354B0" w14:textId="613F19D1" w:rsidR="00470003" w:rsidRDefault="00470003" w:rsidP="00470003">
      <w:r w:rsidRPr="00470003">
        <w:t>Other interactions include interactions with food or fluids, along with known clinically relevant interactions and other potentially serious interactions</w:t>
      </w:r>
      <w:r w:rsidR="00150E85">
        <w:t>. These</w:t>
      </w:r>
      <w:r w:rsidRPr="00470003">
        <w:t xml:space="preserve"> should be grouped according to outcome, for example, potentiation or reduction of effect. The mechanism of action should be explained where this is known.</w:t>
      </w:r>
    </w:p>
    <w:tbl>
      <w:tblPr>
        <w:tblStyle w:val="TableTGAblue"/>
        <w:tblW w:w="0" w:type="auto"/>
        <w:tblLook w:val="04A0" w:firstRow="1" w:lastRow="0" w:firstColumn="1" w:lastColumn="0" w:noHBand="0" w:noVBand="1"/>
      </w:tblPr>
      <w:tblGrid>
        <w:gridCol w:w="1124"/>
        <w:gridCol w:w="4909"/>
        <w:gridCol w:w="3017"/>
      </w:tblGrid>
      <w:tr w:rsidR="00061878" w14:paraId="1C891869" w14:textId="77777777" w:rsidTr="00F41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23E73F37" w14:textId="77777777" w:rsidR="00061878" w:rsidRDefault="00061878" w:rsidP="00F41FAF">
            <w:r>
              <w:t>Item</w:t>
            </w:r>
          </w:p>
        </w:tc>
        <w:tc>
          <w:tcPr>
            <w:tcW w:w="4909" w:type="dxa"/>
          </w:tcPr>
          <w:p w14:paraId="7970F0C7" w14:textId="77777777" w:rsidR="00061878" w:rsidRDefault="00061878" w:rsidP="00F41FAF">
            <w:pPr>
              <w:cnfStyle w:val="100000000000" w:firstRow="1" w:lastRow="0" w:firstColumn="0" w:lastColumn="0" w:oddVBand="0" w:evenVBand="0" w:oddHBand="0" w:evenHBand="0" w:firstRowFirstColumn="0" w:firstRowLastColumn="0" w:lastRowFirstColumn="0" w:lastRowLastColumn="0"/>
            </w:pPr>
            <w:r>
              <w:t>Information</w:t>
            </w:r>
          </w:p>
        </w:tc>
        <w:tc>
          <w:tcPr>
            <w:tcW w:w="3017" w:type="dxa"/>
          </w:tcPr>
          <w:p w14:paraId="7CD1ED4A" w14:textId="77777777" w:rsidR="00061878" w:rsidRDefault="00061878" w:rsidP="00F41FAF">
            <w:pPr>
              <w:cnfStyle w:val="100000000000" w:firstRow="1" w:lastRow="0" w:firstColumn="0" w:lastColumn="0" w:oddVBand="0" w:evenVBand="0" w:oddHBand="0" w:evenHBand="0" w:firstRowFirstColumn="0" w:firstRowLastColumn="0" w:lastRowFirstColumn="0" w:lastRowLastColumn="0"/>
            </w:pPr>
            <w:r>
              <w:t>Circumstances</w:t>
            </w:r>
          </w:p>
        </w:tc>
      </w:tr>
      <w:tr w:rsidR="00061878" w14:paraId="112FE243"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527A369B" w14:textId="58A5C963" w:rsidR="00061878" w:rsidRDefault="00061878" w:rsidP="00F41FAF">
            <w:r>
              <w:t>22</w:t>
            </w:r>
          </w:p>
        </w:tc>
        <w:tc>
          <w:tcPr>
            <w:tcW w:w="4909" w:type="dxa"/>
          </w:tcPr>
          <w:p w14:paraId="358DB692" w14:textId="4A2C33A9" w:rsidR="00061878" w:rsidRDefault="00061878" w:rsidP="00F41FAF">
            <w:pPr>
              <w:cnfStyle w:val="000000000000" w:firstRow="0" w:lastRow="0" w:firstColumn="0" w:lastColumn="0" w:oddVBand="0" w:evenVBand="0" w:oddHBand="0" w:evenHBand="0" w:firstRowFirstColumn="0" w:firstRowLastColumn="0" w:lastRowFirstColumn="0" w:lastRowLastColumn="0"/>
            </w:pPr>
            <w:r w:rsidRPr="00470003">
              <w:t>a description of the incompatibilities</w:t>
            </w:r>
          </w:p>
        </w:tc>
        <w:tc>
          <w:tcPr>
            <w:tcW w:w="3017" w:type="dxa"/>
          </w:tcPr>
          <w:p w14:paraId="18A1C5D9" w14:textId="59FE4E27" w:rsidR="00061878" w:rsidRDefault="00061878" w:rsidP="00F41FAF">
            <w:pPr>
              <w:cnfStyle w:val="000000000000" w:firstRow="0" w:lastRow="0" w:firstColumn="0" w:lastColumn="0" w:oddVBand="0" w:evenVBand="0" w:oddHBand="0" w:evenHBand="0" w:firstRowFirstColumn="0" w:firstRowLastColumn="0" w:lastRowFirstColumn="0" w:lastRowLastColumn="0"/>
            </w:pPr>
            <w:r w:rsidRPr="00470003">
              <w:t>the biological may have incompatibilities</w:t>
            </w:r>
          </w:p>
        </w:tc>
      </w:tr>
    </w:tbl>
    <w:p w14:paraId="617FCA18" w14:textId="7507E24D" w:rsidR="00470003" w:rsidRDefault="00470003" w:rsidP="00470003">
      <w:r w:rsidRPr="00470003">
        <w:t>Item 22 refers to information on incompatibilities of the biological with other products with which it is likely to be mixed or co-administered.</w:t>
      </w:r>
    </w:p>
    <w:tbl>
      <w:tblPr>
        <w:tblStyle w:val="TableTGAblue"/>
        <w:tblW w:w="0" w:type="auto"/>
        <w:tblLook w:val="04A0" w:firstRow="1" w:lastRow="0" w:firstColumn="1" w:lastColumn="0" w:noHBand="0" w:noVBand="1"/>
      </w:tblPr>
      <w:tblGrid>
        <w:gridCol w:w="1124"/>
        <w:gridCol w:w="4909"/>
        <w:gridCol w:w="3017"/>
      </w:tblGrid>
      <w:tr w:rsidR="00061878" w14:paraId="57B5348A" w14:textId="77777777" w:rsidTr="00F41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6BC335D0" w14:textId="77777777" w:rsidR="00061878" w:rsidRDefault="00061878" w:rsidP="00F41FAF">
            <w:r>
              <w:t>Item</w:t>
            </w:r>
          </w:p>
        </w:tc>
        <w:tc>
          <w:tcPr>
            <w:tcW w:w="4909" w:type="dxa"/>
          </w:tcPr>
          <w:p w14:paraId="3AF456D0" w14:textId="77777777" w:rsidR="00061878" w:rsidRDefault="00061878" w:rsidP="00F41FAF">
            <w:pPr>
              <w:cnfStyle w:val="100000000000" w:firstRow="1" w:lastRow="0" w:firstColumn="0" w:lastColumn="0" w:oddVBand="0" w:evenVBand="0" w:oddHBand="0" w:evenHBand="0" w:firstRowFirstColumn="0" w:firstRowLastColumn="0" w:lastRowFirstColumn="0" w:lastRowLastColumn="0"/>
            </w:pPr>
            <w:r>
              <w:t>Information</w:t>
            </w:r>
          </w:p>
        </w:tc>
        <w:tc>
          <w:tcPr>
            <w:tcW w:w="3017" w:type="dxa"/>
          </w:tcPr>
          <w:p w14:paraId="4AB332EB" w14:textId="77777777" w:rsidR="00061878" w:rsidRDefault="00061878" w:rsidP="00F41FAF">
            <w:pPr>
              <w:cnfStyle w:val="100000000000" w:firstRow="1" w:lastRow="0" w:firstColumn="0" w:lastColumn="0" w:oddVBand="0" w:evenVBand="0" w:oddHBand="0" w:evenHBand="0" w:firstRowFirstColumn="0" w:firstRowLastColumn="0" w:lastRowFirstColumn="0" w:lastRowLastColumn="0"/>
            </w:pPr>
            <w:r>
              <w:t>Circumstances</w:t>
            </w:r>
          </w:p>
        </w:tc>
      </w:tr>
      <w:tr w:rsidR="00061878" w14:paraId="69F17FF1"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5DAD83CC" w14:textId="1C30EC4D" w:rsidR="00061878" w:rsidRDefault="00061878" w:rsidP="00F41FAF">
            <w:r>
              <w:t>23</w:t>
            </w:r>
          </w:p>
        </w:tc>
        <w:tc>
          <w:tcPr>
            <w:tcW w:w="4909" w:type="dxa"/>
          </w:tcPr>
          <w:p w14:paraId="64A61800" w14:textId="4A151DDA" w:rsidR="00061878" w:rsidRDefault="00061878" w:rsidP="00F41FAF">
            <w:pPr>
              <w:cnfStyle w:val="000000000000" w:firstRow="0" w:lastRow="0" w:firstColumn="0" w:lastColumn="0" w:oddVBand="0" w:evenVBand="0" w:oddHBand="0" w:evenHBand="0" w:firstRowFirstColumn="0" w:firstRowLastColumn="0" w:lastRowFirstColumn="0" w:lastRowLastColumn="0"/>
            </w:pPr>
            <w:r w:rsidRPr="00470003">
              <w:t>a warning of the potential impact on fertility, pregnancy, or breastfeeding, as applicable</w:t>
            </w:r>
          </w:p>
        </w:tc>
        <w:tc>
          <w:tcPr>
            <w:tcW w:w="3017" w:type="dxa"/>
          </w:tcPr>
          <w:p w14:paraId="52F3B19C" w14:textId="1319B177" w:rsidR="00061878" w:rsidRDefault="00061878" w:rsidP="00F41FAF">
            <w:pPr>
              <w:cnfStyle w:val="000000000000" w:firstRow="0" w:lastRow="0" w:firstColumn="0" w:lastColumn="0" w:oddVBand="0" w:evenVBand="0" w:oddHBand="0" w:evenHBand="0" w:firstRowFirstColumn="0" w:firstRowLastColumn="0" w:lastRowFirstColumn="0" w:lastRowLastColumn="0"/>
            </w:pPr>
            <w:r w:rsidRPr="00470003">
              <w:t>the biological may have an impact on fertility, pregnancy, or breastfeeding</w:t>
            </w:r>
          </w:p>
        </w:tc>
      </w:tr>
    </w:tbl>
    <w:p w14:paraId="62F9EB92" w14:textId="70C62B52" w:rsidR="00470003" w:rsidRDefault="00470003" w:rsidP="00470003">
      <w:pPr>
        <w:rPr>
          <w:rFonts w:cstheme="minorHAnsi"/>
          <w:iCs/>
        </w:rPr>
      </w:pPr>
      <w:r w:rsidRPr="00470003">
        <w:lastRenderedPageBreak/>
        <w:t>T</w:t>
      </w:r>
      <w:r w:rsidRPr="00470003">
        <w:rPr>
          <w:rFonts w:cstheme="minorHAnsi"/>
          <w:iCs/>
        </w:rPr>
        <w:t>he impact on pregnancy refers to a general description, and includes any effects on labour and delivery. Note that Australian Pregnancy Categorisation is not required.</w:t>
      </w:r>
    </w:p>
    <w:tbl>
      <w:tblPr>
        <w:tblStyle w:val="TableTGAblue"/>
        <w:tblW w:w="0" w:type="auto"/>
        <w:tblLook w:val="04A0" w:firstRow="1" w:lastRow="0" w:firstColumn="1" w:lastColumn="0" w:noHBand="0" w:noVBand="1"/>
      </w:tblPr>
      <w:tblGrid>
        <w:gridCol w:w="1124"/>
        <w:gridCol w:w="4909"/>
        <w:gridCol w:w="3017"/>
      </w:tblGrid>
      <w:tr w:rsidR="00061878" w14:paraId="6CA94E54" w14:textId="77777777" w:rsidTr="00F41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21A094AE" w14:textId="77777777" w:rsidR="00061878" w:rsidRDefault="00061878" w:rsidP="00F41FAF">
            <w:r>
              <w:t>Item</w:t>
            </w:r>
          </w:p>
        </w:tc>
        <w:tc>
          <w:tcPr>
            <w:tcW w:w="4909" w:type="dxa"/>
          </w:tcPr>
          <w:p w14:paraId="2874AD75" w14:textId="77777777" w:rsidR="00061878" w:rsidRDefault="00061878" w:rsidP="00F41FAF">
            <w:pPr>
              <w:cnfStyle w:val="100000000000" w:firstRow="1" w:lastRow="0" w:firstColumn="0" w:lastColumn="0" w:oddVBand="0" w:evenVBand="0" w:oddHBand="0" w:evenHBand="0" w:firstRowFirstColumn="0" w:firstRowLastColumn="0" w:lastRowFirstColumn="0" w:lastRowLastColumn="0"/>
            </w:pPr>
            <w:r>
              <w:t>Information</w:t>
            </w:r>
          </w:p>
        </w:tc>
        <w:tc>
          <w:tcPr>
            <w:tcW w:w="3017" w:type="dxa"/>
          </w:tcPr>
          <w:p w14:paraId="1F2F179B" w14:textId="77777777" w:rsidR="00061878" w:rsidRDefault="00061878" w:rsidP="00F41FAF">
            <w:pPr>
              <w:cnfStyle w:val="100000000000" w:firstRow="1" w:lastRow="0" w:firstColumn="0" w:lastColumn="0" w:oddVBand="0" w:evenVBand="0" w:oddHBand="0" w:evenHBand="0" w:firstRowFirstColumn="0" w:firstRowLastColumn="0" w:lastRowFirstColumn="0" w:lastRowLastColumn="0"/>
            </w:pPr>
            <w:r>
              <w:t>Circumstances</w:t>
            </w:r>
          </w:p>
        </w:tc>
      </w:tr>
      <w:tr w:rsidR="00061878" w14:paraId="32EFDB1A"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362ECF1F" w14:textId="68A1FD05" w:rsidR="00061878" w:rsidRDefault="00061878" w:rsidP="00F41FAF">
            <w:r>
              <w:t>24</w:t>
            </w:r>
          </w:p>
        </w:tc>
        <w:tc>
          <w:tcPr>
            <w:tcW w:w="4909" w:type="dxa"/>
          </w:tcPr>
          <w:p w14:paraId="3CCCB39A" w14:textId="629C223A" w:rsidR="00061878" w:rsidRDefault="00061878" w:rsidP="00F41FAF">
            <w:pPr>
              <w:cnfStyle w:val="000000000000" w:firstRow="0" w:lastRow="0" w:firstColumn="0" w:lastColumn="0" w:oddVBand="0" w:evenVBand="0" w:oddHBand="0" w:evenHBand="0" w:firstRowFirstColumn="0" w:firstRowLastColumn="0" w:lastRowFirstColumn="0" w:lastRowLastColumn="0"/>
            </w:pPr>
            <w:r w:rsidRPr="00470003">
              <w:t>a warning of the potential impact on allergies</w:t>
            </w:r>
          </w:p>
        </w:tc>
        <w:tc>
          <w:tcPr>
            <w:tcW w:w="3017" w:type="dxa"/>
          </w:tcPr>
          <w:p w14:paraId="1412DE89" w14:textId="572D452A" w:rsidR="00061878" w:rsidRDefault="00061878" w:rsidP="00F41FAF">
            <w:pPr>
              <w:cnfStyle w:val="000000000000" w:firstRow="0" w:lastRow="0" w:firstColumn="0" w:lastColumn="0" w:oddVBand="0" w:evenVBand="0" w:oddHBand="0" w:evenHBand="0" w:firstRowFirstColumn="0" w:firstRowLastColumn="0" w:lastRowFirstColumn="0" w:lastRowLastColumn="0"/>
            </w:pPr>
            <w:r w:rsidRPr="00470003">
              <w:t>the biological may have a potential impact on allergies</w:t>
            </w:r>
          </w:p>
        </w:tc>
      </w:tr>
    </w:tbl>
    <w:p w14:paraId="04139397" w14:textId="36B54A2A" w:rsidR="00470003" w:rsidRDefault="00470003" w:rsidP="00470003">
      <w:pPr>
        <w:rPr>
          <w:rFonts w:cstheme="minorHAnsi"/>
          <w:iCs/>
        </w:rPr>
      </w:pPr>
      <w:r w:rsidRPr="00470003">
        <w:rPr>
          <w:rFonts w:cstheme="minorHAnsi"/>
          <w:iCs/>
        </w:rPr>
        <w:t>This refers to both known and potential allergens.</w:t>
      </w:r>
    </w:p>
    <w:tbl>
      <w:tblPr>
        <w:tblStyle w:val="TableTGAblue"/>
        <w:tblW w:w="0" w:type="auto"/>
        <w:tblLook w:val="04A0" w:firstRow="1" w:lastRow="0" w:firstColumn="1" w:lastColumn="0" w:noHBand="0" w:noVBand="1"/>
      </w:tblPr>
      <w:tblGrid>
        <w:gridCol w:w="1124"/>
        <w:gridCol w:w="4909"/>
        <w:gridCol w:w="3017"/>
      </w:tblGrid>
      <w:tr w:rsidR="00061878" w14:paraId="5958AABB" w14:textId="77777777" w:rsidTr="00F41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49512934" w14:textId="77777777" w:rsidR="00061878" w:rsidRDefault="00061878" w:rsidP="00F41FAF">
            <w:r>
              <w:t>Item</w:t>
            </w:r>
          </w:p>
        </w:tc>
        <w:tc>
          <w:tcPr>
            <w:tcW w:w="4909" w:type="dxa"/>
          </w:tcPr>
          <w:p w14:paraId="49A68FE0" w14:textId="77777777" w:rsidR="00061878" w:rsidRDefault="00061878" w:rsidP="00F41FAF">
            <w:pPr>
              <w:cnfStyle w:val="100000000000" w:firstRow="1" w:lastRow="0" w:firstColumn="0" w:lastColumn="0" w:oddVBand="0" w:evenVBand="0" w:oddHBand="0" w:evenHBand="0" w:firstRowFirstColumn="0" w:firstRowLastColumn="0" w:lastRowFirstColumn="0" w:lastRowLastColumn="0"/>
            </w:pPr>
            <w:r>
              <w:t>Information</w:t>
            </w:r>
          </w:p>
        </w:tc>
        <w:tc>
          <w:tcPr>
            <w:tcW w:w="3017" w:type="dxa"/>
          </w:tcPr>
          <w:p w14:paraId="15EA5201" w14:textId="77777777" w:rsidR="00061878" w:rsidRDefault="00061878" w:rsidP="00F41FAF">
            <w:pPr>
              <w:cnfStyle w:val="100000000000" w:firstRow="1" w:lastRow="0" w:firstColumn="0" w:lastColumn="0" w:oddVBand="0" w:evenVBand="0" w:oddHBand="0" w:evenHBand="0" w:firstRowFirstColumn="0" w:firstRowLastColumn="0" w:lastRowFirstColumn="0" w:lastRowLastColumn="0"/>
            </w:pPr>
            <w:r>
              <w:t>Circumstances</w:t>
            </w:r>
          </w:p>
        </w:tc>
      </w:tr>
      <w:tr w:rsidR="00061878" w14:paraId="2BCAF82D"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399AB4E1" w14:textId="467A6BF7" w:rsidR="00061878" w:rsidRDefault="00061878" w:rsidP="00F41FAF">
            <w:r>
              <w:t>25</w:t>
            </w:r>
          </w:p>
        </w:tc>
        <w:tc>
          <w:tcPr>
            <w:tcW w:w="4909" w:type="dxa"/>
          </w:tcPr>
          <w:p w14:paraId="7F19F99F" w14:textId="5E53905E" w:rsidR="00061878" w:rsidRDefault="00061878" w:rsidP="00F41FAF">
            <w:pPr>
              <w:cnfStyle w:val="000000000000" w:firstRow="0" w:lastRow="0" w:firstColumn="0" w:lastColumn="0" w:oddVBand="0" w:evenVBand="0" w:oddHBand="0" w:evenHBand="0" w:firstRowFirstColumn="0" w:firstRowLastColumn="0" w:lastRowFirstColumn="0" w:lastRowLastColumn="0"/>
            </w:pPr>
            <w:r w:rsidRPr="00470003">
              <w:t>a warning of the personal behaviours and a description of the effect of those behaviours</w:t>
            </w:r>
          </w:p>
        </w:tc>
        <w:tc>
          <w:tcPr>
            <w:tcW w:w="3017" w:type="dxa"/>
          </w:tcPr>
          <w:p w14:paraId="228A3975" w14:textId="4B6C5435" w:rsidR="00061878" w:rsidRDefault="00061878" w:rsidP="00F41FAF">
            <w:pPr>
              <w:cnfStyle w:val="000000000000" w:firstRow="0" w:lastRow="0" w:firstColumn="0" w:lastColumn="0" w:oddVBand="0" w:evenVBand="0" w:oddHBand="0" w:evenHBand="0" w:firstRowFirstColumn="0" w:firstRowLastColumn="0" w:lastRowFirstColumn="0" w:lastRowLastColumn="0"/>
            </w:pPr>
            <w:r w:rsidRPr="00470003">
              <w:t>the biological may affect the personal behaviours of the intended recipient</w:t>
            </w:r>
          </w:p>
        </w:tc>
      </w:tr>
    </w:tbl>
    <w:p w14:paraId="31CDF9C8" w14:textId="249F9271" w:rsidR="00470003" w:rsidRDefault="00470003" w:rsidP="00470003">
      <w:pPr>
        <w:rPr>
          <w:rFonts w:cstheme="minorHAnsi"/>
          <w:iCs/>
        </w:rPr>
      </w:pPr>
      <w:r w:rsidRPr="00470003">
        <w:rPr>
          <w:rFonts w:cstheme="minorHAnsi"/>
          <w:iCs/>
        </w:rPr>
        <w:t>Relevant personal behaviours include driving a vehicle, operating machinery, or drinking alcohol. This may include a sedation warning, where relevant.</w:t>
      </w:r>
    </w:p>
    <w:tbl>
      <w:tblPr>
        <w:tblStyle w:val="TableTGAblue"/>
        <w:tblW w:w="0" w:type="auto"/>
        <w:tblLook w:val="04A0" w:firstRow="1" w:lastRow="0" w:firstColumn="1" w:lastColumn="0" w:noHBand="0" w:noVBand="1"/>
      </w:tblPr>
      <w:tblGrid>
        <w:gridCol w:w="1124"/>
        <w:gridCol w:w="4909"/>
        <w:gridCol w:w="3017"/>
      </w:tblGrid>
      <w:tr w:rsidR="00061878" w14:paraId="349F8F96" w14:textId="77777777" w:rsidTr="00F41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5CE71BF7" w14:textId="77777777" w:rsidR="00061878" w:rsidRDefault="00061878" w:rsidP="00F41FAF">
            <w:r>
              <w:t>Item</w:t>
            </w:r>
          </w:p>
        </w:tc>
        <w:tc>
          <w:tcPr>
            <w:tcW w:w="4909" w:type="dxa"/>
          </w:tcPr>
          <w:p w14:paraId="2928CC0B" w14:textId="77777777" w:rsidR="00061878" w:rsidRDefault="00061878" w:rsidP="00F41FAF">
            <w:pPr>
              <w:cnfStyle w:val="100000000000" w:firstRow="1" w:lastRow="0" w:firstColumn="0" w:lastColumn="0" w:oddVBand="0" w:evenVBand="0" w:oddHBand="0" w:evenHBand="0" w:firstRowFirstColumn="0" w:firstRowLastColumn="0" w:lastRowFirstColumn="0" w:lastRowLastColumn="0"/>
            </w:pPr>
            <w:r>
              <w:t>Information</w:t>
            </w:r>
          </w:p>
        </w:tc>
        <w:tc>
          <w:tcPr>
            <w:tcW w:w="3017" w:type="dxa"/>
          </w:tcPr>
          <w:p w14:paraId="1D287866" w14:textId="77777777" w:rsidR="00061878" w:rsidRDefault="00061878" w:rsidP="00F41FAF">
            <w:pPr>
              <w:cnfStyle w:val="100000000000" w:firstRow="1" w:lastRow="0" w:firstColumn="0" w:lastColumn="0" w:oddVBand="0" w:evenVBand="0" w:oddHBand="0" w:evenHBand="0" w:firstRowFirstColumn="0" w:firstRowLastColumn="0" w:lastRowFirstColumn="0" w:lastRowLastColumn="0"/>
            </w:pPr>
            <w:r>
              <w:t>Circumstances</w:t>
            </w:r>
          </w:p>
        </w:tc>
      </w:tr>
      <w:tr w:rsidR="00061878" w14:paraId="2AE7C361"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68543F9D" w14:textId="370B3006" w:rsidR="00061878" w:rsidRDefault="00061878" w:rsidP="00F41FAF">
            <w:r>
              <w:t>26</w:t>
            </w:r>
          </w:p>
        </w:tc>
        <w:tc>
          <w:tcPr>
            <w:tcW w:w="4909" w:type="dxa"/>
          </w:tcPr>
          <w:p w14:paraId="031946E0" w14:textId="52405131" w:rsidR="00061878" w:rsidRDefault="00061878" w:rsidP="00F41FAF">
            <w:pPr>
              <w:cnfStyle w:val="000000000000" w:firstRow="0" w:lastRow="0" w:firstColumn="0" w:lastColumn="0" w:oddVBand="0" w:evenVBand="0" w:oddHBand="0" w:evenHBand="0" w:firstRowFirstColumn="0" w:firstRowLastColumn="0" w:lastRowFirstColumn="0" w:lastRowLastColumn="0"/>
            </w:pPr>
            <w:r w:rsidRPr="00470003">
              <w:t>a warning of the adverse or undesirable effects</w:t>
            </w:r>
          </w:p>
        </w:tc>
        <w:tc>
          <w:tcPr>
            <w:tcW w:w="3017" w:type="dxa"/>
          </w:tcPr>
          <w:p w14:paraId="7BC0B4DF" w14:textId="32461A1D" w:rsidR="00061878" w:rsidRDefault="00061878" w:rsidP="00F41FAF">
            <w:pPr>
              <w:cnfStyle w:val="000000000000" w:firstRow="0" w:lastRow="0" w:firstColumn="0" w:lastColumn="0" w:oddVBand="0" w:evenVBand="0" w:oddHBand="0" w:evenHBand="0" w:firstRowFirstColumn="0" w:firstRowLastColumn="0" w:lastRowFirstColumn="0" w:lastRowLastColumn="0"/>
            </w:pPr>
            <w:r w:rsidRPr="00470003">
              <w:t>the biological may have adverse or undesirable effects</w:t>
            </w:r>
          </w:p>
        </w:tc>
      </w:tr>
    </w:tbl>
    <w:p w14:paraId="562FD359" w14:textId="183F2E17" w:rsidR="00470003" w:rsidRDefault="00470003" w:rsidP="00470003">
      <w:r w:rsidRPr="00470003">
        <w:t xml:space="preserve">For adverse or undesirable effects, report the severity, clinical importance, and frequency of such effects according to </w:t>
      </w:r>
      <w:r w:rsidRPr="00470003">
        <w:rPr>
          <w:szCs w:val="22"/>
        </w:rPr>
        <w:t xml:space="preserve">MedDRA system organ class (SOC). </w:t>
      </w:r>
      <w:r w:rsidRPr="00470003">
        <w:t xml:space="preserve">Preferably provide in a table format with numbers and frequencies, with each frequency grouping presented in order of decreasing seriousness (for example, </w:t>
      </w:r>
      <w:r w:rsidRPr="00470003">
        <w:rPr>
          <w:rFonts w:cstheme="minorHAnsi"/>
          <w:iCs/>
        </w:rPr>
        <w:t>very common, common, uncommon, rare, very rare</w:t>
      </w:r>
      <w:r w:rsidRPr="00470003">
        <w:t>) according to Council for International Organizations of Medical Sciences (CIOMS) frequencies.</w:t>
      </w:r>
    </w:p>
    <w:tbl>
      <w:tblPr>
        <w:tblStyle w:val="TableTGAblue"/>
        <w:tblW w:w="0" w:type="auto"/>
        <w:tblLook w:val="04A0" w:firstRow="1" w:lastRow="0" w:firstColumn="1" w:lastColumn="0" w:noHBand="0" w:noVBand="1"/>
      </w:tblPr>
      <w:tblGrid>
        <w:gridCol w:w="1124"/>
        <w:gridCol w:w="4909"/>
        <w:gridCol w:w="3017"/>
      </w:tblGrid>
      <w:tr w:rsidR="00061878" w14:paraId="0C399891" w14:textId="77777777" w:rsidTr="00F41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5A43BC12" w14:textId="77777777" w:rsidR="00061878" w:rsidRDefault="00061878" w:rsidP="00F41FAF">
            <w:r>
              <w:t>Item</w:t>
            </w:r>
          </w:p>
        </w:tc>
        <w:tc>
          <w:tcPr>
            <w:tcW w:w="4909" w:type="dxa"/>
          </w:tcPr>
          <w:p w14:paraId="7392DD8C" w14:textId="77777777" w:rsidR="00061878" w:rsidRDefault="00061878" w:rsidP="00F41FAF">
            <w:pPr>
              <w:cnfStyle w:val="100000000000" w:firstRow="1" w:lastRow="0" w:firstColumn="0" w:lastColumn="0" w:oddVBand="0" w:evenVBand="0" w:oddHBand="0" w:evenHBand="0" w:firstRowFirstColumn="0" w:firstRowLastColumn="0" w:lastRowFirstColumn="0" w:lastRowLastColumn="0"/>
            </w:pPr>
            <w:r>
              <w:t>Information</w:t>
            </w:r>
          </w:p>
        </w:tc>
        <w:tc>
          <w:tcPr>
            <w:tcW w:w="3017" w:type="dxa"/>
          </w:tcPr>
          <w:p w14:paraId="644A29FC" w14:textId="77777777" w:rsidR="00061878" w:rsidRDefault="00061878" w:rsidP="00F41FAF">
            <w:pPr>
              <w:cnfStyle w:val="100000000000" w:firstRow="1" w:lastRow="0" w:firstColumn="0" w:lastColumn="0" w:oddVBand="0" w:evenVBand="0" w:oddHBand="0" w:evenHBand="0" w:firstRowFirstColumn="0" w:firstRowLastColumn="0" w:lastRowFirstColumn="0" w:lastRowLastColumn="0"/>
            </w:pPr>
            <w:r>
              <w:t>Circumstances</w:t>
            </w:r>
          </w:p>
        </w:tc>
      </w:tr>
      <w:tr w:rsidR="00061878" w14:paraId="2E969BBF"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189EBB5C" w14:textId="0A52D3DC" w:rsidR="00061878" w:rsidRDefault="00061878" w:rsidP="00F41FAF">
            <w:r>
              <w:t>27</w:t>
            </w:r>
          </w:p>
        </w:tc>
        <w:tc>
          <w:tcPr>
            <w:tcW w:w="4909" w:type="dxa"/>
          </w:tcPr>
          <w:p w14:paraId="1C86733E" w14:textId="06352CE8" w:rsidR="00061878" w:rsidRDefault="00061878" w:rsidP="00F41FAF">
            <w:pPr>
              <w:cnfStyle w:val="000000000000" w:firstRow="0" w:lastRow="0" w:firstColumn="0" w:lastColumn="0" w:oddVBand="0" w:evenVBand="0" w:oddHBand="0" w:evenHBand="0" w:firstRowFirstColumn="0" w:firstRowLastColumn="0" w:lastRowFirstColumn="0" w:lastRowLastColumn="0"/>
            </w:pPr>
            <w:r w:rsidRPr="00470003">
              <w:t>the instructions for reporting adverse events</w:t>
            </w:r>
          </w:p>
        </w:tc>
        <w:tc>
          <w:tcPr>
            <w:tcW w:w="3017" w:type="dxa"/>
          </w:tcPr>
          <w:p w14:paraId="6CFFDB8D" w14:textId="77777777" w:rsidR="00061878" w:rsidRDefault="00061878" w:rsidP="00F41FAF">
            <w:pPr>
              <w:cnfStyle w:val="000000000000" w:firstRow="0" w:lastRow="0" w:firstColumn="0" w:lastColumn="0" w:oddVBand="0" w:evenVBand="0" w:oddHBand="0" w:evenHBand="0" w:firstRowFirstColumn="0" w:firstRowLastColumn="0" w:lastRowFirstColumn="0" w:lastRowLastColumn="0"/>
            </w:pPr>
            <w:r w:rsidRPr="00470003">
              <w:t>in all cases</w:t>
            </w:r>
          </w:p>
        </w:tc>
      </w:tr>
    </w:tbl>
    <w:p w14:paraId="75E72047" w14:textId="77777777" w:rsidR="00470003" w:rsidRPr="00470003" w:rsidRDefault="00470003" w:rsidP="00470003">
      <w:r w:rsidRPr="00470003">
        <w:t>The reporting of adverse reactions after registration of a biological is important. It allows continued monitoring of the benefit-risk balance of the biological. An adverse reaction is an unwanted or harmful reaction experienced following the administration of a biological under normal conditions of use and is suspected to be related to the biological.</w:t>
      </w:r>
    </w:p>
    <w:p w14:paraId="3ECE4499" w14:textId="62E1BB09" w:rsidR="00470003" w:rsidRDefault="00470003" w:rsidP="00470003">
      <w:r w:rsidRPr="00470003">
        <w:t xml:space="preserve">Healthcare professionals </w:t>
      </w:r>
      <w:r w:rsidR="00150E85">
        <w:t xml:space="preserve">are asked to </w:t>
      </w:r>
      <w:hyperlink r:id="rId30" w:history="1">
        <w:r w:rsidRPr="00470003">
          <w:rPr>
            <w:color w:val="0000FF"/>
            <w:u w:val="single"/>
          </w:rPr>
          <w:t>report any suspected adverse reactions to TGA</w:t>
        </w:r>
      </w:hyperlink>
      <w:r w:rsidRPr="00470003">
        <w:t>.</w:t>
      </w:r>
    </w:p>
    <w:tbl>
      <w:tblPr>
        <w:tblStyle w:val="TableTGAblue"/>
        <w:tblW w:w="0" w:type="auto"/>
        <w:tblLook w:val="04A0" w:firstRow="1" w:lastRow="0" w:firstColumn="1" w:lastColumn="0" w:noHBand="0" w:noVBand="1"/>
      </w:tblPr>
      <w:tblGrid>
        <w:gridCol w:w="1124"/>
        <w:gridCol w:w="4909"/>
        <w:gridCol w:w="3017"/>
      </w:tblGrid>
      <w:tr w:rsidR="00061878" w14:paraId="428AEB2B" w14:textId="77777777" w:rsidTr="00F41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5ECAC7A8" w14:textId="77777777" w:rsidR="00061878" w:rsidRDefault="00061878" w:rsidP="00F41FAF">
            <w:r>
              <w:t>Item</w:t>
            </w:r>
          </w:p>
        </w:tc>
        <w:tc>
          <w:tcPr>
            <w:tcW w:w="4909" w:type="dxa"/>
          </w:tcPr>
          <w:p w14:paraId="245A510C" w14:textId="77777777" w:rsidR="00061878" w:rsidRDefault="00061878" w:rsidP="00F41FAF">
            <w:pPr>
              <w:cnfStyle w:val="100000000000" w:firstRow="1" w:lastRow="0" w:firstColumn="0" w:lastColumn="0" w:oddVBand="0" w:evenVBand="0" w:oddHBand="0" w:evenHBand="0" w:firstRowFirstColumn="0" w:firstRowLastColumn="0" w:lastRowFirstColumn="0" w:lastRowLastColumn="0"/>
            </w:pPr>
            <w:r>
              <w:t>Information</w:t>
            </w:r>
          </w:p>
        </w:tc>
        <w:tc>
          <w:tcPr>
            <w:tcW w:w="3017" w:type="dxa"/>
          </w:tcPr>
          <w:p w14:paraId="37E40B1B" w14:textId="77777777" w:rsidR="00061878" w:rsidRDefault="00061878" w:rsidP="00F41FAF">
            <w:pPr>
              <w:cnfStyle w:val="100000000000" w:firstRow="1" w:lastRow="0" w:firstColumn="0" w:lastColumn="0" w:oddVBand="0" w:evenVBand="0" w:oddHBand="0" w:evenHBand="0" w:firstRowFirstColumn="0" w:firstRowLastColumn="0" w:lastRowFirstColumn="0" w:lastRowLastColumn="0"/>
            </w:pPr>
            <w:r>
              <w:t>Circumstances</w:t>
            </w:r>
          </w:p>
        </w:tc>
      </w:tr>
      <w:tr w:rsidR="00061878" w14:paraId="0E20F567"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666C9AB9" w14:textId="1C3D79B0" w:rsidR="00061878" w:rsidRDefault="00061878" w:rsidP="00F41FAF">
            <w:r>
              <w:t>28</w:t>
            </w:r>
          </w:p>
        </w:tc>
        <w:tc>
          <w:tcPr>
            <w:tcW w:w="4909" w:type="dxa"/>
          </w:tcPr>
          <w:p w14:paraId="6F789DB2" w14:textId="64EA414A" w:rsidR="00061878" w:rsidRDefault="00061878" w:rsidP="00F41FAF">
            <w:pPr>
              <w:cnfStyle w:val="000000000000" w:firstRow="0" w:lastRow="0" w:firstColumn="0" w:lastColumn="0" w:oddVBand="0" w:evenVBand="0" w:oddHBand="0" w:evenHBand="0" w:firstRowFirstColumn="0" w:firstRowLastColumn="0" w:lastRowFirstColumn="0" w:lastRowLastColumn="0"/>
            </w:pPr>
            <w:r w:rsidRPr="00470003">
              <w:t>the instructions for return of the biological</w:t>
            </w:r>
          </w:p>
        </w:tc>
        <w:tc>
          <w:tcPr>
            <w:tcW w:w="3017" w:type="dxa"/>
          </w:tcPr>
          <w:p w14:paraId="0146A47D" w14:textId="38679BC1" w:rsidR="00061878" w:rsidRDefault="00061878" w:rsidP="00F41FAF">
            <w:pPr>
              <w:cnfStyle w:val="000000000000" w:firstRow="0" w:lastRow="0" w:firstColumn="0" w:lastColumn="0" w:oddVBand="0" w:evenVBand="0" w:oddHBand="0" w:evenHBand="0" w:firstRowFirstColumn="0" w:firstRowLastColumn="0" w:lastRowFirstColumn="0" w:lastRowLastColumn="0"/>
            </w:pPr>
            <w:r w:rsidRPr="00470003">
              <w:t>the biological may be returned to the sponsor</w:t>
            </w:r>
          </w:p>
        </w:tc>
      </w:tr>
    </w:tbl>
    <w:p w14:paraId="039DE32E" w14:textId="77777777" w:rsidR="00470003" w:rsidRPr="00470003" w:rsidRDefault="00470003" w:rsidP="00470003">
      <w:r w:rsidRPr="00470003">
        <w:t>If there are no special precautions for return/disposal, then either of the following standard text options may be used:</w:t>
      </w:r>
    </w:p>
    <w:p w14:paraId="5B210299" w14:textId="77777777" w:rsidR="00470003" w:rsidRPr="00470003" w:rsidRDefault="00470003" w:rsidP="00470003">
      <w:pPr>
        <w:ind w:left="360"/>
        <w:rPr>
          <w:i/>
        </w:rPr>
      </w:pPr>
      <w:r w:rsidRPr="00470003">
        <w:rPr>
          <w:i/>
        </w:rPr>
        <w:t>In Australia, any unused biological or waste material should be disposed of by taking to your local pharmacy.</w:t>
      </w:r>
    </w:p>
    <w:p w14:paraId="1C6D8BD7" w14:textId="44124A7F" w:rsidR="00470003" w:rsidRDefault="00470003" w:rsidP="00470003">
      <w:pPr>
        <w:ind w:left="360"/>
        <w:rPr>
          <w:i/>
        </w:rPr>
      </w:pPr>
      <w:r w:rsidRPr="00470003">
        <w:rPr>
          <w:i/>
        </w:rPr>
        <w:lastRenderedPageBreak/>
        <w:t>In Australia, any unused biological or waste material should be disposed of in accordance with local requirements.</w:t>
      </w:r>
    </w:p>
    <w:tbl>
      <w:tblPr>
        <w:tblStyle w:val="TableTGAblue"/>
        <w:tblW w:w="0" w:type="auto"/>
        <w:tblInd w:w="-10" w:type="dxa"/>
        <w:tblLook w:val="04A0" w:firstRow="1" w:lastRow="0" w:firstColumn="1" w:lastColumn="0" w:noHBand="0" w:noVBand="1"/>
      </w:tblPr>
      <w:tblGrid>
        <w:gridCol w:w="1134"/>
        <w:gridCol w:w="4678"/>
        <w:gridCol w:w="3248"/>
      </w:tblGrid>
      <w:tr w:rsidR="00A002A3" w14:paraId="01787CC5" w14:textId="77777777" w:rsidTr="000618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B572D60" w14:textId="74C23F4F" w:rsidR="00A002A3" w:rsidRDefault="00A002A3" w:rsidP="00470003">
            <w:pPr>
              <w:rPr>
                <w:iCs/>
              </w:rPr>
            </w:pPr>
            <w:r>
              <w:rPr>
                <w:iCs/>
              </w:rPr>
              <w:t>Item</w:t>
            </w:r>
          </w:p>
        </w:tc>
        <w:tc>
          <w:tcPr>
            <w:tcW w:w="4678" w:type="dxa"/>
          </w:tcPr>
          <w:p w14:paraId="4A748262" w14:textId="5DA34E17" w:rsidR="00A002A3" w:rsidRDefault="00A002A3" w:rsidP="00470003">
            <w:pPr>
              <w:cnfStyle w:val="100000000000" w:firstRow="1" w:lastRow="0" w:firstColumn="0" w:lastColumn="0" w:oddVBand="0" w:evenVBand="0" w:oddHBand="0" w:evenHBand="0" w:firstRowFirstColumn="0" w:firstRowLastColumn="0" w:lastRowFirstColumn="0" w:lastRowLastColumn="0"/>
              <w:rPr>
                <w:iCs/>
              </w:rPr>
            </w:pPr>
            <w:r>
              <w:rPr>
                <w:iCs/>
              </w:rPr>
              <w:t>Information</w:t>
            </w:r>
          </w:p>
        </w:tc>
        <w:tc>
          <w:tcPr>
            <w:tcW w:w="3248" w:type="dxa"/>
          </w:tcPr>
          <w:p w14:paraId="72BAC084" w14:textId="38CA7F0D" w:rsidR="00A002A3" w:rsidRDefault="00A002A3" w:rsidP="00470003">
            <w:pPr>
              <w:cnfStyle w:val="100000000000" w:firstRow="1" w:lastRow="0" w:firstColumn="0" w:lastColumn="0" w:oddVBand="0" w:evenVBand="0" w:oddHBand="0" w:evenHBand="0" w:firstRowFirstColumn="0" w:firstRowLastColumn="0" w:lastRowFirstColumn="0" w:lastRowLastColumn="0"/>
              <w:rPr>
                <w:iCs/>
              </w:rPr>
            </w:pPr>
            <w:r>
              <w:rPr>
                <w:iCs/>
              </w:rPr>
              <w:t>Circumstances</w:t>
            </w:r>
          </w:p>
        </w:tc>
      </w:tr>
      <w:tr w:rsidR="00A002A3" w14:paraId="41090DA6" w14:textId="77777777" w:rsidTr="00061878">
        <w:tc>
          <w:tcPr>
            <w:cnfStyle w:val="001000000000" w:firstRow="0" w:lastRow="0" w:firstColumn="1" w:lastColumn="0" w:oddVBand="0" w:evenVBand="0" w:oddHBand="0" w:evenHBand="0" w:firstRowFirstColumn="0" w:firstRowLastColumn="0" w:lastRowFirstColumn="0" w:lastRowLastColumn="0"/>
            <w:tcW w:w="1134" w:type="dxa"/>
          </w:tcPr>
          <w:p w14:paraId="06574BF0" w14:textId="7A65AF27" w:rsidR="00A002A3" w:rsidRDefault="00A002A3" w:rsidP="00470003">
            <w:pPr>
              <w:rPr>
                <w:iCs/>
              </w:rPr>
            </w:pPr>
            <w:r>
              <w:rPr>
                <w:iCs/>
              </w:rPr>
              <w:t>29</w:t>
            </w:r>
          </w:p>
        </w:tc>
        <w:tc>
          <w:tcPr>
            <w:tcW w:w="4678" w:type="dxa"/>
          </w:tcPr>
          <w:p w14:paraId="5E08FCC5" w14:textId="041171BF" w:rsidR="00A002A3" w:rsidRDefault="00A002A3" w:rsidP="00470003">
            <w:pPr>
              <w:cnfStyle w:val="000000000000" w:firstRow="0" w:lastRow="0" w:firstColumn="0" w:lastColumn="0" w:oddVBand="0" w:evenVBand="0" w:oddHBand="0" w:evenHBand="0" w:firstRowFirstColumn="0" w:firstRowLastColumn="0" w:lastRowFirstColumn="0" w:lastRowLastColumn="0"/>
              <w:rPr>
                <w:iCs/>
              </w:rPr>
            </w:pPr>
            <w:r w:rsidRPr="00470003">
              <w:t>the information on biochemical, biodynamic or biokinetic properties, as applicable</w:t>
            </w:r>
          </w:p>
        </w:tc>
        <w:tc>
          <w:tcPr>
            <w:tcW w:w="3248" w:type="dxa"/>
          </w:tcPr>
          <w:p w14:paraId="19D5FAF3" w14:textId="19352C73" w:rsidR="00A002A3" w:rsidRDefault="00A002A3" w:rsidP="00470003">
            <w:pPr>
              <w:cnfStyle w:val="000000000000" w:firstRow="0" w:lastRow="0" w:firstColumn="0" w:lastColumn="0" w:oddVBand="0" w:evenVBand="0" w:oddHBand="0" w:evenHBand="0" w:firstRowFirstColumn="0" w:firstRowLastColumn="0" w:lastRowFirstColumn="0" w:lastRowLastColumn="0"/>
              <w:rPr>
                <w:iCs/>
              </w:rPr>
            </w:pPr>
            <w:r w:rsidRPr="00470003">
              <w:t>the biological is a Class 3 or Class 4 biological and there is information in relation to the biochemical, biodynamic or biokinetic properties of the biological</w:t>
            </w:r>
          </w:p>
        </w:tc>
      </w:tr>
      <w:tr w:rsidR="00A002A3" w14:paraId="16665E7F" w14:textId="77777777" w:rsidTr="00061878">
        <w:tc>
          <w:tcPr>
            <w:cnfStyle w:val="001000000000" w:firstRow="0" w:lastRow="0" w:firstColumn="1" w:lastColumn="0" w:oddVBand="0" w:evenVBand="0" w:oddHBand="0" w:evenHBand="0" w:firstRowFirstColumn="0" w:firstRowLastColumn="0" w:lastRowFirstColumn="0" w:lastRowLastColumn="0"/>
            <w:tcW w:w="1134" w:type="dxa"/>
          </w:tcPr>
          <w:p w14:paraId="135D7D30" w14:textId="790A38E5" w:rsidR="00A002A3" w:rsidRDefault="00A002A3" w:rsidP="00470003">
            <w:pPr>
              <w:rPr>
                <w:iCs/>
              </w:rPr>
            </w:pPr>
            <w:r>
              <w:rPr>
                <w:iCs/>
              </w:rPr>
              <w:t>30</w:t>
            </w:r>
          </w:p>
        </w:tc>
        <w:tc>
          <w:tcPr>
            <w:tcW w:w="4678" w:type="dxa"/>
          </w:tcPr>
          <w:p w14:paraId="049852CA" w14:textId="3C317E9A" w:rsidR="00A002A3" w:rsidRDefault="00A002A3" w:rsidP="00470003">
            <w:pPr>
              <w:cnfStyle w:val="000000000000" w:firstRow="0" w:lastRow="0" w:firstColumn="0" w:lastColumn="0" w:oddVBand="0" w:evenVBand="0" w:oddHBand="0" w:evenHBand="0" w:firstRowFirstColumn="0" w:firstRowLastColumn="0" w:lastRowFirstColumn="0" w:lastRowLastColumn="0"/>
              <w:rPr>
                <w:iCs/>
              </w:rPr>
            </w:pPr>
            <w:r w:rsidRPr="00470003">
              <w:t>the information and outcomes of the clinical trials</w:t>
            </w:r>
          </w:p>
        </w:tc>
        <w:tc>
          <w:tcPr>
            <w:tcW w:w="3248" w:type="dxa"/>
          </w:tcPr>
          <w:p w14:paraId="62ACB346" w14:textId="23ADFBB1" w:rsidR="00A002A3" w:rsidRDefault="00A002A3" w:rsidP="00470003">
            <w:pPr>
              <w:cnfStyle w:val="000000000000" w:firstRow="0" w:lastRow="0" w:firstColumn="0" w:lastColumn="0" w:oddVBand="0" w:evenVBand="0" w:oddHBand="0" w:evenHBand="0" w:firstRowFirstColumn="0" w:firstRowLastColumn="0" w:lastRowFirstColumn="0" w:lastRowLastColumn="0"/>
              <w:rPr>
                <w:iCs/>
              </w:rPr>
            </w:pPr>
            <w:r w:rsidRPr="00470003">
              <w:t>the biological is a Class 3 or Class 4 biological in relation to which clinical trials have been undertaken</w:t>
            </w:r>
          </w:p>
        </w:tc>
      </w:tr>
      <w:tr w:rsidR="00A002A3" w14:paraId="10D78E37" w14:textId="77777777" w:rsidTr="00061878">
        <w:tc>
          <w:tcPr>
            <w:cnfStyle w:val="001000000000" w:firstRow="0" w:lastRow="0" w:firstColumn="1" w:lastColumn="0" w:oddVBand="0" w:evenVBand="0" w:oddHBand="0" w:evenHBand="0" w:firstRowFirstColumn="0" w:firstRowLastColumn="0" w:lastRowFirstColumn="0" w:lastRowLastColumn="0"/>
            <w:tcW w:w="1134" w:type="dxa"/>
          </w:tcPr>
          <w:p w14:paraId="7043EE59" w14:textId="5CC1C419" w:rsidR="00A002A3" w:rsidRDefault="00A002A3" w:rsidP="00470003">
            <w:pPr>
              <w:rPr>
                <w:iCs/>
              </w:rPr>
            </w:pPr>
            <w:r>
              <w:rPr>
                <w:iCs/>
              </w:rPr>
              <w:t>31</w:t>
            </w:r>
          </w:p>
        </w:tc>
        <w:tc>
          <w:tcPr>
            <w:tcW w:w="4678" w:type="dxa"/>
          </w:tcPr>
          <w:p w14:paraId="4482A68A" w14:textId="77777777" w:rsidR="00A002A3" w:rsidRPr="00470003" w:rsidRDefault="00A002A3" w:rsidP="00A002A3">
            <w:pPr>
              <w:pStyle w:val="Numberbullet0"/>
              <w:cnfStyle w:val="000000000000" w:firstRow="0" w:lastRow="0" w:firstColumn="0" w:lastColumn="0" w:oddVBand="0" w:evenVBand="0" w:oddHBand="0" w:evenHBand="0" w:firstRowFirstColumn="0" w:firstRowLastColumn="0" w:lastRowFirstColumn="0" w:lastRowLastColumn="0"/>
            </w:pPr>
            <w:r w:rsidRPr="00470003">
              <w:t>the information and outcomes from the preclinical safety studies about the risks relating to:</w:t>
            </w:r>
          </w:p>
          <w:p w14:paraId="633BCB7B" w14:textId="77777777" w:rsidR="00A002A3" w:rsidRPr="00A002A3" w:rsidRDefault="00A002A3" w:rsidP="00A002A3">
            <w:pPr>
              <w:pStyle w:val="numberbulleta"/>
              <w:numPr>
                <w:ilvl w:val="0"/>
                <w:numId w:val="26"/>
              </w:numPr>
              <w:cnfStyle w:val="000000000000" w:firstRow="0" w:lastRow="0" w:firstColumn="0" w:lastColumn="0" w:oddVBand="0" w:evenVBand="0" w:oddHBand="0" w:evenHBand="0" w:firstRowFirstColumn="0" w:firstRowLastColumn="0" w:lastRowFirstColumn="0" w:lastRowLastColumn="0"/>
              <w:rPr>
                <w:b w:val="0"/>
                <w:bCs/>
              </w:rPr>
            </w:pPr>
            <w:r w:rsidRPr="00A002A3">
              <w:rPr>
                <w:b w:val="0"/>
                <w:bCs/>
              </w:rPr>
              <w:t>effects on fertility;</w:t>
            </w:r>
          </w:p>
          <w:p w14:paraId="07FA153D" w14:textId="77777777" w:rsidR="00A002A3" w:rsidRPr="00933F3F" w:rsidRDefault="00A002A3" w:rsidP="00A002A3">
            <w:pPr>
              <w:pStyle w:val="numberbulleta"/>
              <w:cnfStyle w:val="000000000000" w:firstRow="0" w:lastRow="0" w:firstColumn="0" w:lastColumn="0" w:oddVBand="0" w:evenVBand="0" w:oddHBand="0" w:evenHBand="0" w:firstRowFirstColumn="0" w:firstRowLastColumn="0" w:lastRowFirstColumn="0" w:lastRowLastColumn="0"/>
              <w:rPr>
                <w:b w:val="0"/>
                <w:bCs/>
              </w:rPr>
            </w:pPr>
            <w:r w:rsidRPr="00933F3F">
              <w:rPr>
                <w:b w:val="0"/>
                <w:bCs/>
              </w:rPr>
              <w:t>use in pregnancy;</w:t>
            </w:r>
          </w:p>
          <w:p w14:paraId="200D79B0" w14:textId="27DDF5B8" w:rsidR="00A002A3" w:rsidRDefault="00A002A3" w:rsidP="00A002A3">
            <w:pPr>
              <w:pStyle w:val="numberbulleta"/>
              <w:cnfStyle w:val="000000000000" w:firstRow="0" w:lastRow="0" w:firstColumn="0" w:lastColumn="0" w:oddVBand="0" w:evenVBand="0" w:oddHBand="0" w:evenHBand="0" w:firstRowFirstColumn="0" w:firstRowLastColumn="0" w:lastRowFirstColumn="0" w:lastRowLastColumn="0"/>
              <w:rPr>
                <w:b w:val="0"/>
                <w:bCs/>
              </w:rPr>
            </w:pPr>
            <w:r w:rsidRPr="00933F3F">
              <w:rPr>
                <w:b w:val="0"/>
                <w:bCs/>
              </w:rPr>
              <w:t>genotoxicity; and</w:t>
            </w:r>
          </w:p>
          <w:p w14:paraId="791BBFB8" w14:textId="72C5F316" w:rsidR="00A002A3" w:rsidRPr="00A002A3" w:rsidRDefault="00A002A3" w:rsidP="00A002A3">
            <w:pPr>
              <w:pStyle w:val="numberbulleta"/>
              <w:cnfStyle w:val="000000000000" w:firstRow="0" w:lastRow="0" w:firstColumn="0" w:lastColumn="0" w:oddVBand="0" w:evenVBand="0" w:oddHBand="0" w:evenHBand="0" w:firstRowFirstColumn="0" w:firstRowLastColumn="0" w:lastRowFirstColumn="0" w:lastRowLastColumn="0"/>
              <w:rPr>
                <w:b w:val="0"/>
                <w:bCs/>
              </w:rPr>
            </w:pPr>
            <w:r w:rsidRPr="00933F3F">
              <w:rPr>
                <w:b w:val="0"/>
                <w:bCs/>
              </w:rPr>
              <w:t>carcinogenicity</w:t>
            </w:r>
          </w:p>
        </w:tc>
        <w:tc>
          <w:tcPr>
            <w:tcW w:w="3248" w:type="dxa"/>
          </w:tcPr>
          <w:p w14:paraId="3896EB8F" w14:textId="04C867FC" w:rsidR="00A002A3" w:rsidRDefault="00A002A3" w:rsidP="00470003">
            <w:pPr>
              <w:cnfStyle w:val="000000000000" w:firstRow="0" w:lastRow="0" w:firstColumn="0" w:lastColumn="0" w:oddVBand="0" w:evenVBand="0" w:oddHBand="0" w:evenHBand="0" w:firstRowFirstColumn="0" w:firstRowLastColumn="0" w:lastRowFirstColumn="0" w:lastRowLastColumn="0"/>
              <w:rPr>
                <w:iCs/>
              </w:rPr>
            </w:pPr>
            <w:r w:rsidRPr="00470003">
              <w:t>the biological is a Class 3 or Class 4 biological in relation to which preclinical safety studies have been undertaken</w:t>
            </w:r>
          </w:p>
        </w:tc>
      </w:tr>
    </w:tbl>
    <w:p w14:paraId="6CCEFE78" w14:textId="77777777" w:rsidR="00470003" w:rsidRPr="00470003" w:rsidRDefault="00470003" w:rsidP="00470003">
      <w:r w:rsidRPr="00470003">
        <w:t>Items 29-31 requirements are broadly consistent with TGA labelling requirements for prescription medicines and seeks to align important therapeutic goods information for the benefit of consumers, patients and healthcare professionals.</w:t>
      </w:r>
    </w:p>
    <w:p w14:paraId="5C053701" w14:textId="77777777" w:rsidR="00470003" w:rsidRPr="00470003" w:rsidRDefault="00470003" w:rsidP="00470003">
      <w:r w:rsidRPr="00470003">
        <w:t xml:space="preserve">These additional information requirements for Class 3 and 4 biologicals are for those biologicals that are classified as medium to high risk. </w:t>
      </w:r>
    </w:p>
    <w:p w14:paraId="4F1C137A" w14:textId="77777777" w:rsidR="00470003" w:rsidRPr="00470003" w:rsidRDefault="00470003" w:rsidP="00470003">
      <w:pPr>
        <w:rPr>
          <w:rFonts w:cstheme="minorHAnsi"/>
        </w:rPr>
      </w:pPr>
      <w:r w:rsidRPr="00470003">
        <w:t>Item 29 includes details of mechanism of action, biodynamic effects,</w:t>
      </w:r>
      <w:r w:rsidRPr="00470003">
        <w:rPr>
          <w:rFonts w:cstheme="minorHAnsi"/>
        </w:rPr>
        <w:t xml:space="preserve"> absorption, distribution, metabolism and excretion. Where defined, a schematic representation of the biological’s structure or mode of action should be included.</w:t>
      </w:r>
    </w:p>
    <w:p w14:paraId="032421AA" w14:textId="77777777" w:rsidR="00470003" w:rsidRPr="00470003" w:rsidRDefault="00470003" w:rsidP="00470003">
      <w:pPr>
        <w:rPr>
          <w:rFonts w:cstheme="minorHAnsi"/>
          <w:iCs/>
        </w:rPr>
      </w:pPr>
      <w:r w:rsidRPr="00470003">
        <w:t>Item 30</w:t>
      </w:r>
      <w:r w:rsidRPr="00470003">
        <w:rPr>
          <w:rFonts w:cstheme="minorHAnsi"/>
        </w:rPr>
        <w:t xml:space="preserve"> includes clinical trial data </w:t>
      </w:r>
      <w:r w:rsidRPr="00470003">
        <w:rPr>
          <w:rFonts w:cstheme="minorHAnsi"/>
          <w:iCs/>
        </w:rPr>
        <w:t>related to the therapeutic indications and/or intended use, and includes data that is both positive and negative with a view to transparency in the trial outcomes.</w:t>
      </w:r>
    </w:p>
    <w:p w14:paraId="796969AD" w14:textId="77344227" w:rsidR="00DC318A" w:rsidRDefault="00470003" w:rsidP="00A002A3">
      <w:r w:rsidRPr="00470003">
        <w:t>Item 31 includes study data</w:t>
      </w:r>
      <w:r w:rsidRPr="00470003">
        <w:rPr>
          <w:rFonts w:cstheme="minorHAnsi"/>
        </w:rPr>
        <w:t xml:space="preserve"> which </w:t>
      </w:r>
      <w:r w:rsidRPr="00470003">
        <w:t>allow the prescriber to properly consider the risk-benefit of the biological.</w:t>
      </w:r>
    </w:p>
    <w:p w14:paraId="2ADADA9D" w14:textId="77777777" w:rsidR="00DC318A" w:rsidRDefault="00DC318A">
      <w:pPr>
        <w:spacing w:before="0" w:after="0" w:line="240" w:lineRule="auto"/>
      </w:pPr>
      <w:r>
        <w:br w:type="page"/>
      </w:r>
    </w:p>
    <w:p w14:paraId="29018A09" w14:textId="77777777" w:rsidR="00DC318A" w:rsidRDefault="00DC318A" w:rsidP="00EE0A6E">
      <w:pPr>
        <w:pStyle w:val="Heading2"/>
      </w:pPr>
      <w:bookmarkStart w:id="41" w:name="_Hlk120633533"/>
      <w:bookmarkStart w:id="42" w:name="_Toc127447931"/>
      <w:r>
        <w:lastRenderedPageBreak/>
        <w:t>Annex 1: Location of requirements in dossier</w:t>
      </w:r>
      <w:bookmarkEnd w:id="42"/>
      <w:r>
        <w:t xml:space="preserve"> </w:t>
      </w:r>
    </w:p>
    <w:p w14:paraId="3B193C4F" w14:textId="28189C63" w:rsidR="00DC318A" w:rsidRPr="00C74B0A" w:rsidRDefault="00DC318A" w:rsidP="00C74B0A">
      <w:pPr>
        <w:pStyle w:val="Tabletitle"/>
        <w:rPr>
          <w:b w:val="0"/>
          <w:bCs/>
        </w:rPr>
      </w:pPr>
      <w:r>
        <w:t>Table 1 Summary table of TGO 107 requirements and suggested dossier sections in which they can be addressed.</w:t>
      </w:r>
      <w:r w:rsidRPr="00C74B0A">
        <w:rPr>
          <w:b w:val="0"/>
          <w:bCs/>
        </w:rPr>
        <w:t xml:space="preserve"> This may be completed and submitted as Appendix 1 to the dossier. </w:t>
      </w:r>
    </w:p>
    <w:tbl>
      <w:tblPr>
        <w:tblStyle w:val="TableGrid0"/>
        <w:tblW w:w="0" w:type="auto"/>
        <w:tblInd w:w="0" w:type="dxa"/>
        <w:tblCellMar>
          <w:left w:w="106" w:type="dxa"/>
          <w:right w:w="115" w:type="dxa"/>
        </w:tblCellMar>
        <w:tblLook w:val="04A0" w:firstRow="1" w:lastRow="0" w:firstColumn="1" w:lastColumn="0" w:noHBand="0" w:noVBand="1"/>
      </w:tblPr>
      <w:tblGrid>
        <w:gridCol w:w="1324"/>
        <w:gridCol w:w="1967"/>
        <w:gridCol w:w="2178"/>
        <w:gridCol w:w="1983"/>
        <w:gridCol w:w="1598"/>
      </w:tblGrid>
      <w:tr w:rsidR="00DC318A" w:rsidRPr="00BD0488" w14:paraId="6A2AA4DA" w14:textId="77777777" w:rsidTr="000554A8">
        <w:trPr>
          <w:trHeight w:val="869"/>
        </w:trPr>
        <w:tc>
          <w:tcPr>
            <w:tcW w:w="0" w:type="auto"/>
            <w:tcBorders>
              <w:top w:val="single" w:sz="8" w:space="0" w:color="002C46"/>
              <w:left w:val="single" w:sz="8" w:space="0" w:color="002C46"/>
              <w:bottom w:val="single" w:sz="8" w:space="0" w:color="002C46"/>
              <w:right w:val="nil"/>
            </w:tcBorders>
            <w:shd w:val="clear" w:color="auto" w:fill="006CA7"/>
          </w:tcPr>
          <w:p w14:paraId="522B6FA6" w14:textId="77777777" w:rsidR="00DC318A" w:rsidRPr="00BD0488" w:rsidRDefault="00DC318A" w:rsidP="000554A8">
            <w:pPr>
              <w:spacing w:after="0" w:line="240" w:lineRule="auto"/>
              <w:contextualSpacing/>
              <w:rPr>
                <w:rFonts w:cstheme="minorHAnsi"/>
              </w:rPr>
            </w:pPr>
            <w:r w:rsidRPr="00BD0488">
              <w:rPr>
                <w:rFonts w:cstheme="minorHAnsi"/>
                <w:b/>
                <w:color w:val="FFFFFF"/>
              </w:rPr>
              <w:t xml:space="preserve">Subsection </w:t>
            </w:r>
          </w:p>
        </w:tc>
        <w:tc>
          <w:tcPr>
            <w:tcW w:w="3744" w:type="dxa"/>
            <w:tcBorders>
              <w:top w:val="single" w:sz="8" w:space="0" w:color="002C46"/>
              <w:left w:val="nil"/>
              <w:bottom w:val="single" w:sz="8" w:space="0" w:color="002C46"/>
              <w:right w:val="nil"/>
            </w:tcBorders>
            <w:shd w:val="clear" w:color="auto" w:fill="006CA7"/>
          </w:tcPr>
          <w:p w14:paraId="6767220C" w14:textId="77777777" w:rsidR="00DC318A" w:rsidRPr="00BD0488" w:rsidRDefault="00DC318A" w:rsidP="000554A8">
            <w:pPr>
              <w:spacing w:after="0" w:line="240" w:lineRule="auto"/>
              <w:contextualSpacing/>
              <w:rPr>
                <w:rFonts w:cstheme="minorHAnsi"/>
              </w:rPr>
            </w:pPr>
            <w:r w:rsidRPr="00BD0488">
              <w:rPr>
                <w:rFonts w:cstheme="minorHAnsi"/>
                <w:b/>
                <w:color w:val="FFFFFF"/>
              </w:rPr>
              <w:t>Summary of TGO 10</w:t>
            </w:r>
            <w:r>
              <w:rPr>
                <w:rFonts w:cstheme="minorHAnsi"/>
                <w:b/>
                <w:color w:val="FFFFFF"/>
              </w:rPr>
              <w:t>7</w:t>
            </w:r>
            <w:r w:rsidRPr="00BD0488">
              <w:rPr>
                <w:rFonts w:cstheme="minorHAnsi"/>
                <w:b/>
                <w:color w:val="FFFFFF"/>
              </w:rPr>
              <w:t xml:space="preserve"> requirement </w:t>
            </w:r>
          </w:p>
        </w:tc>
        <w:tc>
          <w:tcPr>
            <w:tcW w:w="4254" w:type="dxa"/>
            <w:tcBorders>
              <w:top w:val="single" w:sz="8" w:space="0" w:color="002C46"/>
              <w:left w:val="nil"/>
              <w:bottom w:val="single" w:sz="8" w:space="0" w:color="002C46"/>
              <w:right w:val="nil"/>
            </w:tcBorders>
            <w:shd w:val="clear" w:color="auto" w:fill="006CA7"/>
          </w:tcPr>
          <w:p w14:paraId="7A921207" w14:textId="77777777" w:rsidR="00DC318A" w:rsidRPr="00BD0488" w:rsidRDefault="00DC318A" w:rsidP="000554A8">
            <w:pPr>
              <w:spacing w:after="0" w:line="240" w:lineRule="auto"/>
              <w:contextualSpacing/>
              <w:rPr>
                <w:rFonts w:cstheme="minorHAnsi"/>
              </w:rPr>
            </w:pPr>
            <w:r w:rsidRPr="00BD0488">
              <w:rPr>
                <w:rFonts w:cstheme="minorHAnsi"/>
                <w:b/>
                <w:color w:val="FFFFFF"/>
              </w:rPr>
              <w:t>Relevant dossier section/s</w:t>
            </w:r>
            <w:r w:rsidRPr="00BD0488">
              <w:rPr>
                <w:rFonts w:cstheme="minorHAnsi"/>
                <w:b/>
                <w:color w:val="FFFFFF"/>
                <w:vertAlign w:val="superscript"/>
              </w:rPr>
              <w:footnoteReference w:id="1"/>
            </w:r>
            <w:r w:rsidRPr="00BD0488">
              <w:rPr>
                <w:rFonts w:cstheme="minorHAnsi"/>
                <w:b/>
                <w:color w:val="FFFFFF"/>
              </w:rPr>
              <w:t xml:space="preserve"> </w:t>
            </w:r>
          </w:p>
        </w:tc>
        <w:tc>
          <w:tcPr>
            <w:tcW w:w="3827" w:type="dxa"/>
            <w:tcBorders>
              <w:top w:val="single" w:sz="8" w:space="0" w:color="002C46"/>
              <w:left w:val="nil"/>
              <w:bottom w:val="single" w:sz="8" w:space="0" w:color="002C46"/>
              <w:right w:val="nil"/>
            </w:tcBorders>
            <w:shd w:val="clear" w:color="auto" w:fill="006CA7"/>
          </w:tcPr>
          <w:p w14:paraId="50CA976B" w14:textId="77777777" w:rsidR="00DC318A" w:rsidRPr="00BD0488" w:rsidRDefault="00DC318A" w:rsidP="000554A8">
            <w:pPr>
              <w:spacing w:after="0" w:line="240" w:lineRule="auto"/>
              <w:contextualSpacing/>
              <w:rPr>
                <w:rFonts w:cstheme="minorHAnsi"/>
              </w:rPr>
            </w:pPr>
            <w:r w:rsidRPr="00BD0488">
              <w:rPr>
                <w:rFonts w:cstheme="minorHAnsi"/>
                <w:b/>
                <w:color w:val="FFFFFF"/>
              </w:rPr>
              <w:t>Summary of how requirement is met</w:t>
            </w:r>
            <w:r>
              <w:rPr>
                <w:rStyle w:val="FootnoteReference"/>
                <w:rFonts w:cstheme="minorHAnsi"/>
                <w:b/>
                <w:color w:val="FFFFFF"/>
              </w:rPr>
              <w:footnoteReference w:id="2"/>
            </w:r>
            <w:r w:rsidRPr="00BD0488">
              <w:rPr>
                <w:rFonts w:cstheme="minorHAnsi"/>
                <w:b/>
                <w:color w:val="FFFFFF"/>
              </w:rPr>
              <w:t xml:space="preserve"> </w:t>
            </w:r>
          </w:p>
        </w:tc>
        <w:tc>
          <w:tcPr>
            <w:tcW w:w="2476" w:type="dxa"/>
            <w:tcBorders>
              <w:top w:val="single" w:sz="8" w:space="0" w:color="002C46"/>
              <w:left w:val="nil"/>
              <w:bottom w:val="single" w:sz="8" w:space="0" w:color="002C46"/>
              <w:right w:val="single" w:sz="8" w:space="0" w:color="002C46"/>
            </w:tcBorders>
            <w:shd w:val="clear" w:color="auto" w:fill="006CA7"/>
          </w:tcPr>
          <w:p w14:paraId="071FCDE6" w14:textId="77777777" w:rsidR="00DC318A" w:rsidRPr="00BD0488" w:rsidRDefault="00DC318A" w:rsidP="000554A8">
            <w:pPr>
              <w:spacing w:after="0" w:line="240" w:lineRule="auto"/>
              <w:contextualSpacing/>
              <w:rPr>
                <w:rFonts w:cstheme="minorHAnsi"/>
              </w:rPr>
            </w:pPr>
            <w:r w:rsidRPr="00BD0488">
              <w:rPr>
                <w:rFonts w:cstheme="minorHAnsi"/>
                <w:b/>
                <w:color w:val="FFFFFF"/>
              </w:rPr>
              <w:t xml:space="preserve">Referenced documents </w:t>
            </w:r>
          </w:p>
        </w:tc>
      </w:tr>
      <w:tr w:rsidR="00DC318A" w:rsidRPr="00BD0488" w14:paraId="55F4CBA7" w14:textId="77777777" w:rsidTr="000554A8">
        <w:trPr>
          <w:trHeight w:val="869"/>
        </w:trPr>
        <w:tc>
          <w:tcPr>
            <w:tcW w:w="0" w:type="auto"/>
            <w:tcBorders>
              <w:top w:val="single" w:sz="8" w:space="0" w:color="002C46"/>
              <w:left w:val="single" w:sz="8" w:space="0" w:color="002C46"/>
              <w:bottom w:val="single" w:sz="8" w:space="0" w:color="002C46"/>
              <w:right w:val="single" w:sz="8" w:space="0" w:color="002C46"/>
            </w:tcBorders>
          </w:tcPr>
          <w:p w14:paraId="01033729" w14:textId="77777777" w:rsidR="00DC318A" w:rsidRPr="00BD0488" w:rsidRDefault="00DC318A" w:rsidP="000554A8">
            <w:pPr>
              <w:spacing w:after="0" w:line="240" w:lineRule="auto"/>
              <w:contextualSpacing/>
              <w:rPr>
                <w:rFonts w:cstheme="minorHAnsi"/>
              </w:rPr>
            </w:pPr>
            <w:r>
              <w:rPr>
                <w:rFonts w:cstheme="minorHAnsi"/>
              </w:rPr>
              <w:t>8(1)</w:t>
            </w:r>
            <w:r w:rsidRPr="00BD0488">
              <w:rPr>
                <w:rFonts w:cstheme="minorHAnsi"/>
              </w:rPr>
              <w:t xml:space="preserve"> </w:t>
            </w:r>
          </w:p>
        </w:tc>
        <w:tc>
          <w:tcPr>
            <w:tcW w:w="3744" w:type="dxa"/>
            <w:tcBorders>
              <w:top w:val="single" w:sz="8" w:space="0" w:color="002C46"/>
              <w:left w:val="single" w:sz="8" w:space="0" w:color="002C46"/>
              <w:bottom w:val="single" w:sz="8" w:space="0" w:color="002C46"/>
              <w:right w:val="single" w:sz="8" w:space="0" w:color="002C46"/>
            </w:tcBorders>
          </w:tcPr>
          <w:p w14:paraId="7367CBF3" w14:textId="77777777" w:rsidR="00DC318A" w:rsidRPr="00BD0488" w:rsidRDefault="00DC318A" w:rsidP="000554A8">
            <w:pPr>
              <w:spacing w:after="0" w:line="240" w:lineRule="auto"/>
              <w:contextualSpacing/>
              <w:rPr>
                <w:rFonts w:cstheme="minorHAnsi"/>
              </w:rPr>
            </w:pPr>
            <w:r w:rsidRPr="00BD0488">
              <w:rPr>
                <w:rFonts w:cstheme="minorHAnsi"/>
              </w:rPr>
              <w:t xml:space="preserve">General requirements </w:t>
            </w:r>
            <w:r>
              <w:rPr>
                <w:rFonts w:cstheme="minorHAnsi"/>
              </w:rPr>
              <w:t>for labels</w:t>
            </w:r>
          </w:p>
        </w:tc>
        <w:tc>
          <w:tcPr>
            <w:tcW w:w="4254" w:type="dxa"/>
            <w:tcBorders>
              <w:top w:val="single" w:sz="8" w:space="0" w:color="002C46"/>
              <w:left w:val="single" w:sz="8" w:space="0" w:color="002C46"/>
              <w:bottom w:val="single" w:sz="8" w:space="0" w:color="002C46"/>
              <w:right w:val="single" w:sz="8" w:space="0" w:color="002C46"/>
            </w:tcBorders>
          </w:tcPr>
          <w:p w14:paraId="700821FC" w14:textId="77777777" w:rsidR="00DC318A" w:rsidRPr="00BD0488" w:rsidRDefault="00DC318A" w:rsidP="000554A8">
            <w:pPr>
              <w:spacing w:after="0" w:line="240" w:lineRule="auto"/>
              <w:contextualSpacing/>
              <w:rPr>
                <w:rFonts w:cstheme="minorHAnsi"/>
              </w:rPr>
            </w:pPr>
            <w:r w:rsidRPr="00BD0488">
              <w:rPr>
                <w:rFonts w:cstheme="minorHAnsi"/>
              </w:rPr>
              <w:t>4.</w:t>
            </w:r>
            <w:r>
              <w:rPr>
                <w:rFonts w:cstheme="minorHAnsi"/>
              </w:rPr>
              <w:t>6/4.7. Labelling and release documentation</w:t>
            </w:r>
            <w:r w:rsidRPr="00BD0488">
              <w:rPr>
                <w:rFonts w:cstheme="minorHAnsi"/>
              </w:rPr>
              <w:t xml:space="preserve"> </w:t>
            </w:r>
          </w:p>
        </w:tc>
        <w:tc>
          <w:tcPr>
            <w:tcW w:w="3827" w:type="dxa"/>
            <w:tcBorders>
              <w:top w:val="single" w:sz="8" w:space="0" w:color="002C46"/>
              <w:left w:val="single" w:sz="8" w:space="0" w:color="002C46"/>
              <w:bottom w:val="single" w:sz="8" w:space="0" w:color="002C46"/>
              <w:right w:val="single" w:sz="8" w:space="0" w:color="002C46"/>
            </w:tcBorders>
          </w:tcPr>
          <w:p w14:paraId="030CBDE8" w14:textId="77777777" w:rsidR="00DC318A" w:rsidRPr="00BD0488" w:rsidRDefault="00DC318A" w:rsidP="000554A8">
            <w:pPr>
              <w:spacing w:after="0" w:line="240" w:lineRule="auto"/>
              <w:contextualSpacing/>
              <w:rPr>
                <w:rFonts w:cstheme="minorHAnsi"/>
              </w:rPr>
            </w:pPr>
            <w:r w:rsidRPr="00BD0488">
              <w:rPr>
                <w:rFonts w:cstheme="minorHAnsi"/>
              </w:rPr>
              <w:t xml:space="preserve"> </w:t>
            </w:r>
          </w:p>
        </w:tc>
        <w:tc>
          <w:tcPr>
            <w:tcW w:w="2476" w:type="dxa"/>
            <w:tcBorders>
              <w:top w:val="single" w:sz="8" w:space="0" w:color="002C46"/>
              <w:left w:val="single" w:sz="8" w:space="0" w:color="002C46"/>
              <w:bottom w:val="single" w:sz="8" w:space="0" w:color="002C46"/>
              <w:right w:val="single" w:sz="8" w:space="0" w:color="002C46"/>
            </w:tcBorders>
          </w:tcPr>
          <w:p w14:paraId="1ADE1C6A" w14:textId="77777777" w:rsidR="00DC318A" w:rsidRPr="00BD0488" w:rsidRDefault="00DC318A" w:rsidP="000554A8">
            <w:pPr>
              <w:spacing w:after="0" w:line="240" w:lineRule="auto"/>
              <w:contextualSpacing/>
              <w:rPr>
                <w:rFonts w:cstheme="minorHAnsi"/>
              </w:rPr>
            </w:pPr>
            <w:r w:rsidRPr="00BD0488">
              <w:rPr>
                <w:rFonts w:cstheme="minorHAnsi"/>
              </w:rPr>
              <w:t xml:space="preserve"> </w:t>
            </w:r>
          </w:p>
        </w:tc>
      </w:tr>
      <w:tr w:rsidR="00DC318A" w:rsidRPr="00BD0488" w14:paraId="5E59CA35" w14:textId="77777777" w:rsidTr="000554A8">
        <w:trPr>
          <w:trHeight w:val="869"/>
        </w:trPr>
        <w:tc>
          <w:tcPr>
            <w:tcW w:w="0" w:type="auto"/>
            <w:tcBorders>
              <w:top w:val="single" w:sz="8" w:space="0" w:color="002C46"/>
              <w:left w:val="single" w:sz="8" w:space="0" w:color="002C46"/>
              <w:bottom w:val="single" w:sz="8" w:space="0" w:color="002C46"/>
              <w:right w:val="single" w:sz="8" w:space="0" w:color="002C46"/>
            </w:tcBorders>
          </w:tcPr>
          <w:p w14:paraId="2B35988A" w14:textId="77777777" w:rsidR="00DC318A" w:rsidRPr="00BD0488" w:rsidRDefault="00DC318A" w:rsidP="000554A8">
            <w:pPr>
              <w:spacing w:after="0" w:line="240" w:lineRule="auto"/>
              <w:contextualSpacing/>
              <w:rPr>
                <w:rFonts w:cstheme="minorHAnsi"/>
              </w:rPr>
            </w:pPr>
            <w:r>
              <w:rPr>
                <w:rFonts w:cstheme="minorHAnsi"/>
              </w:rPr>
              <w:t>8(2)</w:t>
            </w:r>
            <w:r w:rsidRPr="00BD0488">
              <w:rPr>
                <w:rFonts w:cstheme="minorHAnsi"/>
              </w:rPr>
              <w:t xml:space="preserve"> </w:t>
            </w:r>
          </w:p>
        </w:tc>
        <w:tc>
          <w:tcPr>
            <w:tcW w:w="3744" w:type="dxa"/>
            <w:tcBorders>
              <w:top w:val="single" w:sz="8" w:space="0" w:color="002C46"/>
              <w:left w:val="single" w:sz="8" w:space="0" w:color="002C46"/>
              <w:bottom w:val="single" w:sz="8" w:space="0" w:color="002C46"/>
              <w:right w:val="single" w:sz="8" w:space="0" w:color="002C46"/>
            </w:tcBorders>
          </w:tcPr>
          <w:p w14:paraId="4229BBED" w14:textId="77777777" w:rsidR="00DC318A" w:rsidRPr="00BD0488" w:rsidRDefault="00DC318A" w:rsidP="000554A8">
            <w:pPr>
              <w:spacing w:after="0" w:line="240" w:lineRule="auto"/>
              <w:contextualSpacing/>
              <w:rPr>
                <w:rFonts w:cstheme="minorHAnsi"/>
              </w:rPr>
            </w:pPr>
            <w:r>
              <w:rPr>
                <w:rFonts w:cstheme="minorHAnsi"/>
              </w:rPr>
              <w:t>Label integrity validation</w:t>
            </w:r>
          </w:p>
        </w:tc>
        <w:tc>
          <w:tcPr>
            <w:tcW w:w="4254" w:type="dxa"/>
            <w:tcBorders>
              <w:top w:val="single" w:sz="8" w:space="0" w:color="002C46"/>
              <w:left w:val="single" w:sz="8" w:space="0" w:color="002C46"/>
              <w:bottom w:val="single" w:sz="8" w:space="0" w:color="002C46"/>
              <w:right w:val="single" w:sz="8" w:space="0" w:color="002C46"/>
            </w:tcBorders>
          </w:tcPr>
          <w:p w14:paraId="561B4C1D" w14:textId="77777777" w:rsidR="00DC318A" w:rsidRPr="00BD0488" w:rsidRDefault="00DC318A" w:rsidP="000554A8">
            <w:pPr>
              <w:spacing w:after="0" w:line="240" w:lineRule="auto"/>
              <w:contextualSpacing/>
              <w:rPr>
                <w:rFonts w:cstheme="minorHAnsi"/>
              </w:rPr>
            </w:pPr>
            <w:r w:rsidRPr="00BD0488">
              <w:rPr>
                <w:rFonts w:cstheme="minorHAnsi"/>
              </w:rPr>
              <w:t>4.</w:t>
            </w:r>
            <w:r>
              <w:rPr>
                <w:rFonts w:cstheme="minorHAnsi"/>
              </w:rPr>
              <w:t>6/4.7. Labelling and release documentation</w:t>
            </w:r>
            <w:r w:rsidRPr="00BD0488">
              <w:rPr>
                <w:rFonts w:cstheme="minorHAnsi"/>
              </w:rPr>
              <w:t xml:space="preserve"> </w:t>
            </w:r>
          </w:p>
        </w:tc>
        <w:tc>
          <w:tcPr>
            <w:tcW w:w="3827" w:type="dxa"/>
            <w:tcBorders>
              <w:top w:val="single" w:sz="8" w:space="0" w:color="002C46"/>
              <w:left w:val="single" w:sz="8" w:space="0" w:color="002C46"/>
              <w:bottom w:val="single" w:sz="8" w:space="0" w:color="002C46"/>
              <w:right w:val="single" w:sz="8" w:space="0" w:color="002C46"/>
            </w:tcBorders>
          </w:tcPr>
          <w:p w14:paraId="7043C648" w14:textId="77777777" w:rsidR="00DC318A" w:rsidRPr="00BD0488" w:rsidRDefault="00DC318A" w:rsidP="000554A8">
            <w:pPr>
              <w:spacing w:after="0" w:line="240" w:lineRule="auto"/>
              <w:contextualSpacing/>
              <w:rPr>
                <w:rFonts w:cstheme="minorHAnsi"/>
              </w:rPr>
            </w:pPr>
            <w:r w:rsidRPr="00BD0488">
              <w:rPr>
                <w:rFonts w:cstheme="minorHAnsi"/>
              </w:rPr>
              <w:t xml:space="preserve"> </w:t>
            </w:r>
          </w:p>
        </w:tc>
        <w:tc>
          <w:tcPr>
            <w:tcW w:w="2476" w:type="dxa"/>
            <w:tcBorders>
              <w:top w:val="single" w:sz="8" w:space="0" w:color="002C46"/>
              <w:left w:val="single" w:sz="8" w:space="0" w:color="002C46"/>
              <w:bottom w:val="single" w:sz="8" w:space="0" w:color="002C46"/>
              <w:right w:val="single" w:sz="8" w:space="0" w:color="002C46"/>
            </w:tcBorders>
          </w:tcPr>
          <w:p w14:paraId="731A9883" w14:textId="77777777" w:rsidR="00DC318A" w:rsidRPr="00BD0488" w:rsidRDefault="00DC318A" w:rsidP="000554A8">
            <w:pPr>
              <w:spacing w:after="0" w:line="240" w:lineRule="auto"/>
              <w:contextualSpacing/>
              <w:rPr>
                <w:rFonts w:cstheme="minorHAnsi"/>
              </w:rPr>
            </w:pPr>
            <w:r w:rsidRPr="00BD0488">
              <w:rPr>
                <w:rFonts w:cstheme="minorHAnsi"/>
              </w:rPr>
              <w:t xml:space="preserve"> </w:t>
            </w:r>
          </w:p>
        </w:tc>
      </w:tr>
      <w:tr w:rsidR="00DC318A" w:rsidRPr="00BD0488" w14:paraId="158F5FDA" w14:textId="77777777" w:rsidTr="000554A8">
        <w:trPr>
          <w:trHeight w:val="869"/>
        </w:trPr>
        <w:tc>
          <w:tcPr>
            <w:tcW w:w="0" w:type="auto"/>
            <w:tcBorders>
              <w:top w:val="single" w:sz="8" w:space="0" w:color="002C46"/>
              <w:left w:val="single" w:sz="8" w:space="0" w:color="002C46"/>
              <w:bottom w:val="single" w:sz="8" w:space="0" w:color="002C46"/>
              <w:right w:val="single" w:sz="8" w:space="0" w:color="002C46"/>
            </w:tcBorders>
          </w:tcPr>
          <w:p w14:paraId="35AF2D65" w14:textId="77777777" w:rsidR="00DC318A" w:rsidRPr="00BD0488" w:rsidRDefault="00DC318A" w:rsidP="000554A8">
            <w:pPr>
              <w:spacing w:after="0" w:line="240" w:lineRule="auto"/>
              <w:contextualSpacing/>
              <w:rPr>
                <w:rFonts w:cstheme="minorHAnsi"/>
              </w:rPr>
            </w:pPr>
            <w:r>
              <w:rPr>
                <w:rFonts w:cstheme="minorHAnsi"/>
              </w:rPr>
              <w:t>8(3)</w:t>
            </w:r>
            <w:r w:rsidRPr="00BD0488">
              <w:rPr>
                <w:rFonts w:cstheme="minorHAnsi"/>
              </w:rPr>
              <w:t xml:space="preserve"> </w:t>
            </w:r>
          </w:p>
        </w:tc>
        <w:tc>
          <w:tcPr>
            <w:tcW w:w="3744" w:type="dxa"/>
            <w:tcBorders>
              <w:top w:val="single" w:sz="8" w:space="0" w:color="002C46"/>
              <w:left w:val="single" w:sz="8" w:space="0" w:color="002C46"/>
              <w:bottom w:val="single" w:sz="8" w:space="0" w:color="002C46"/>
              <w:right w:val="single" w:sz="8" w:space="0" w:color="002C46"/>
            </w:tcBorders>
          </w:tcPr>
          <w:p w14:paraId="1C6D42E0" w14:textId="77777777" w:rsidR="00DC318A" w:rsidRPr="00BD0488" w:rsidRDefault="00DC318A" w:rsidP="000554A8">
            <w:pPr>
              <w:spacing w:after="0" w:line="240" w:lineRule="auto"/>
              <w:contextualSpacing/>
              <w:rPr>
                <w:rFonts w:cstheme="minorHAnsi"/>
              </w:rPr>
            </w:pPr>
            <w:r>
              <w:rPr>
                <w:rFonts w:cstheme="minorHAnsi"/>
              </w:rPr>
              <w:t>Donor to recipient traceability</w:t>
            </w:r>
          </w:p>
        </w:tc>
        <w:tc>
          <w:tcPr>
            <w:tcW w:w="4254" w:type="dxa"/>
            <w:tcBorders>
              <w:top w:val="single" w:sz="8" w:space="0" w:color="002C46"/>
              <w:left w:val="single" w:sz="8" w:space="0" w:color="002C46"/>
              <w:bottom w:val="single" w:sz="8" w:space="0" w:color="002C46"/>
              <w:right w:val="single" w:sz="8" w:space="0" w:color="002C46"/>
            </w:tcBorders>
          </w:tcPr>
          <w:p w14:paraId="26AB5448" w14:textId="77777777" w:rsidR="00DC318A" w:rsidRPr="00BD0488" w:rsidRDefault="00DC318A" w:rsidP="000554A8">
            <w:pPr>
              <w:spacing w:after="0" w:line="240" w:lineRule="auto"/>
              <w:contextualSpacing/>
              <w:rPr>
                <w:rFonts w:cstheme="minorHAnsi"/>
              </w:rPr>
            </w:pPr>
            <w:r w:rsidRPr="00BD0488">
              <w:rPr>
                <w:rFonts w:cstheme="minorHAnsi"/>
              </w:rPr>
              <w:t>4.</w:t>
            </w:r>
            <w:r>
              <w:rPr>
                <w:rFonts w:cstheme="minorHAnsi"/>
              </w:rPr>
              <w:t>6/4.7. Labelling and release documentation</w:t>
            </w:r>
            <w:r w:rsidRPr="00BD0488">
              <w:rPr>
                <w:rFonts w:cstheme="minorHAnsi"/>
              </w:rPr>
              <w:t xml:space="preserve"> </w:t>
            </w:r>
          </w:p>
        </w:tc>
        <w:tc>
          <w:tcPr>
            <w:tcW w:w="3827" w:type="dxa"/>
            <w:tcBorders>
              <w:top w:val="single" w:sz="8" w:space="0" w:color="002C46"/>
              <w:left w:val="single" w:sz="8" w:space="0" w:color="002C46"/>
              <w:bottom w:val="single" w:sz="8" w:space="0" w:color="002C46"/>
              <w:right w:val="single" w:sz="8" w:space="0" w:color="002C46"/>
            </w:tcBorders>
          </w:tcPr>
          <w:p w14:paraId="15CD1DE2" w14:textId="77777777" w:rsidR="00DC318A" w:rsidRPr="00BD0488" w:rsidRDefault="00DC318A" w:rsidP="000554A8">
            <w:pPr>
              <w:spacing w:after="0" w:line="240" w:lineRule="auto"/>
              <w:contextualSpacing/>
              <w:rPr>
                <w:rFonts w:cstheme="minorHAnsi"/>
              </w:rPr>
            </w:pPr>
            <w:r w:rsidRPr="00BD0488">
              <w:rPr>
                <w:rFonts w:cstheme="minorHAnsi"/>
              </w:rPr>
              <w:t xml:space="preserve"> </w:t>
            </w:r>
          </w:p>
        </w:tc>
        <w:tc>
          <w:tcPr>
            <w:tcW w:w="2476" w:type="dxa"/>
            <w:tcBorders>
              <w:top w:val="single" w:sz="8" w:space="0" w:color="002C46"/>
              <w:left w:val="single" w:sz="8" w:space="0" w:color="002C46"/>
              <w:bottom w:val="single" w:sz="8" w:space="0" w:color="002C46"/>
              <w:right w:val="single" w:sz="8" w:space="0" w:color="002C46"/>
            </w:tcBorders>
          </w:tcPr>
          <w:p w14:paraId="790024C4" w14:textId="77777777" w:rsidR="00DC318A" w:rsidRPr="00BD0488" w:rsidRDefault="00DC318A" w:rsidP="000554A8">
            <w:pPr>
              <w:spacing w:after="0" w:line="240" w:lineRule="auto"/>
              <w:contextualSpacing/>
              <w:rPr>
                <w:rFonts w:cstheme="minorHAnsi"/>
              </w:rPr>
            </w:pPr>
            <w:r w:rsidRPr="00BD0488">
              <w:rPr>
                <w:rFonts w:cstheme="minorHAnsi"/>
              </w:rPr>
              <w:t xml:space="preserve"> </w:t>
            </w:r>
          </w:p>
        </w:tc>
      </w:tr>
      <w:tr w:rsidR="00DC318A" w:rsidRPr="00BD0488" w14:paraId="3E466AE7" w14:textId="77777777" w:rsidTr="000554A8">
        <w:trPr>
          <w:trHeight w:val="869"/>
        </w:trPr>
        <w:tc>
          <w:tcPr>
            <w:tcW w:w="0" w:type="auto"/>
            <w:tcBorders>
              <w:top w:val="single" w:sz="8" w:space="0" w:color="002C46"/>
              <w:left w:val="single" w:sz="8" w:space="0" w:color="002C46"/>
              <w:bottom w:val="single" w:sz="8" w:space="0" w:color="002C46"/>
              <w:right w:val="single" w:sz="8" w:space="0" w:color="002C46"/>
            </w:tcBorders>
          </w:tcPr>
          <w:p w14:paraId="385CF05C" w14:textId="77777777" w:rsidR="00DC318A" w:rsidRPr="00BD0488" w:rsidRDefault="00DC318A" w:rsidP="000554A8">
            <w:pPr>
              <w:spacing w:after="0" w:line="240" w:lineRule="auto"/>
              <w:contextualSpacing/>
              <w:rPr>
                <w:rFonts w:cstheme="minorHAnsi"/>
              </w:rPr>
            </w:pPr>
            <w:r>
              <w:rPr>
                <w:rFonts w:cstheme="minorHAnsi"/>
              </w:rPr>
              <w:t>8(4)</w:t>
            </w:r>
            <w:r w:rsidRPr="00BD0488">
              <w:rPr>
                <w:rFonts w:cstheme="minorHAnsi"/>
              </w:rPr>
              <w:t xml:space="preserve"> </w:t>
            </w:r>
          </w:p>
        </w:tc>
        <w:tc>
          <w:tcPr>
            <w:tcW w:w="3744" w:type="dxa"/>
            <w:tcBorders>
              <w:top w:val="single" w:sz="8" w:space="0" w:color="002C46"/>
              <w:left w:val="single" w:sz="8" w:space="0" w:color="002C46"/>
              <w:bottom w:val="single" w:sz="8" w:space="0" w:color="002C46"/>
              <w:right w:val="single" w:sz="8" w:space="0" w:color="002C46"/>
            </w:tcBorders>
          </w:tcPr>
          <w:p w14:paraId="607DBBCF" w14:textId="77777777" w:rsidR="00DC318A" w:rsidRPr="00BD0488" w:rsidRDefault="00DC318A" w:rsidP="000554A8">
            <w:pPr>
              <w:spacing w:after="0" w:line="240" w:lineRule="auto"/>
              <w:contextualSpacing/>
              <w:rPr>
                <w:rFonts w:cstheme="minorHAnsi"/>
              </w:rPr>
            </w:pPr>
            <w:r>
              <w:rPr>
                <w:rFonts w:cstheme="minorHAnsi"/>
              </w:rPr>
              <w:t>Transparent coverings and wraps</w:t>
            </w:r>
          </w:p>
        </w:tc>
        <w:tc>
          <w:tcPr>
            <w:tcW w:w="4254" w:type="dxa"/>
            <w:tcBorders>
              <w:top w:val="single" w:sz="8" w:space="0" w:color="002C46"/>
              <w:left w:val="single" w:sz="8" w:space="0" w:color="002C46"/>
              <w:bottom w:val="single" w:sz="8" w:space="0" w:color="002C46"/>
              <w:right w:val="single" w:sz="8" w:space="0" w:color="002C46"/>
            </w:tcBorders>
          </w:tcPr>
          <w:p w14:paraId="529ACB7D" w14:textId="77777777" w:rsidR="00DC318A" w:rsidRPr="00BD0488" w:rsidRDefault="00DC318A" w:rsidP="000554A8">
            <w:pPr>
              <w:spacing w:after="0" w:line="240" w:lineRule="auto"/>
              <w:contextualSpacing/>
              <w:rPr>
                <w:rFonts w:cstheme="minorHAnsi"/>
              </w:rPr>
            </w:pPr>
            <w:r w:rsidRPr="00BD0488">
              <w:rPr>
                <w:rFonts w:cstheme="minorHAnsi"/>
              </w:rPr>
              <w:t>4.</w:t>
            </w:r>
            <w:r>
              <w:rPr>
                <w:rFonts w:cstheme="minorHAnsi"/>
              </w:rPr>
              <w:t>6/4.7. Labelling and release documentation</w:t>
            </w:r>
            <w:r w:rsidRPr="00BD0488">
              <w:rPr>
                <w:rFonts w:cstheme="minorHAnsi"/>
              </w:rPr>
              <w:t xml:space="preserve"> </w:t>
            </w:r>
          </w:p>
        </w:tc>
        <w:tc>
          <w:tcPr>
            <w:tcW w:w="3827" w:type="dxa"/>
            <w:tcBorders>
              <w:top w:val="single" w:sz="8" w:space="0" w:color="002C46"/>
              <w:left w:val="single" w:sz="8" w:space="0" w:color="002C46"/>
              <w:bottom w:val="single" w:sz="8" w:space="0" w:color="002C46"/>
              <w:right w:val="single" w:sz="8" w:space="0" w:color="002C46"/>
            </w:tcBorders>
          </w:tcPr>
          <w:p w14:paraId="177D6BB4" w14:textId="77777777" w:rsidR="00DC318A" w:rsidRPr="00BD0488" w:rsidRDefault="00DC318A" w:rsidP="000554A8">
            <w:pPr>
              <w:spacing w:after="0" w:line="240" w:lineRule="auto"/>
              <w:contextualSpacing/>
              <w:rPr>
                <w:rFonts w:cstheme="minorHAnsi"/>
              </w:rPr>
            </w:pPr>
            <w:r w:rsidRPr="00BD0488">
              <w:rPr>
                <w:rFonts w:cstheme="minorHAnsi"/>
              </w:rPr>
              <w:t xml:space="preserve"> </w:t>
            </w:r>
          </w:p>
        </w:tc>
        <w:tc>
          <w:tcPr>
            <w:tcW w:w="2476" w:type="dxa"/>
            <w:tcBorders>
              <w:top w:val="single" w:sz="8" w:space="0" w:color="002C46"/>
              <w:left w:val="single" w:sz="8" w:space="0" w:color="002C46"/>
              <w:bottom w:val="single" w:sz="8" w:space="0" w:color="002C46"/>
              <w:right w:val="single" w:sz="8" w:space="0" w:color="002C46"/>
            </w:tcBorders>
          </w:tcPr>
          <w:p w14:paraId="4199A471" w14:textId="77777777" w:rsidR="00DC318A" w:rsidRPr="00BD0488" w:rsidRDefault="00DC318A" w:rsidP="000554A8">
            <w:pPr>
              <w:spacing w:after="0" w:line="240" w:lineRule="auto"/>
              <w:contextualSpacing/>
              <w:rPr>
                <w:rFonts w:cstheme="minorHAnsi"/>
              </w:rPr>
            </w:pPr>
            <w:r w:rsidRPr="00BD0488">
              <w:rPr>
                <w:rFonts w:cstheme="minorHAnsi"/>
              </w:rPr>
              <w:t xml:space="preserve"> </w:t>
            </w:r>
          </w:p>
        </w:tc>
      </w:tr>
      <w:tr w:rsidR="00DC318A" w:rsidRPr="00BD0488" w14:paraId="350E2149" w14:textId="77777777" w:rsidTr="000554A8">
        <w:trPr>
          <w:trHeight w:val="869"/>
        </w:trPr>
        <w:tc>
          <w:tcPr>
            <w:tcW w:w="0" w:type="auto"/>
            <w:tcBorders>
              <w:top w:val="single" w:sz="8" w:space="0" w:color="002C46"/>
              <w:left w:val="single" w:sz="8" w:space="0" w:color="002C46"/>
              <w:bottom w:val="single" w:sz="8" w:space="0" w:color="002C46"/>
              <w:right w:val="single" w:sz="8" w:space="0" w:color="002C46"/>
            </w:tcBorders>
          </w:tcPr>
          <w:p w14:paraId="2E7FF051" w14:textId="77777777" w:rsidR="00DC318A" w:rsidRPr="00BD0488" w:rsidRDefault="00DC318A" w:rsidP="000554A8">
            <w:pPr>
              <w:spacing w:after="0" w:line="240" w:lineRule="auto"/>
              <w:contextualSpacing/>
              <w:rPr>
                <w:rFonts w:cstheme="minorHAnsi"/>
              </w:rPr>
            </w:pPr>
            <w:r>
              <w:rPr>
                <w:rFonts w:cstheme="minorHAnsi"/>
              </w:rPr>
              <w:t>9(1)</w:t>
            </w:r>
          </w:p>
        </w:tc>
        <w:tc>
          <w:tcPr>
            <w:tcW w:w="3744" w:type="dxa"/>
            <w:tcBorders>
              <w:top w:val="single" w:sz="8" w:space="0" w:color="002C46"/>
              <w:left w:val="single" w:sz="8" w:space="0" w:color="002C46"/>
              <w:bottom w:val="single" w:sz="8" w:space="0" w:color="002C46"/>
              <w:right w:val="single" w:sz="8" w:space="0" w:color="002C46"/>
            </w:tcBorders>
          </w:tcPr>
          <w:p w14:paraId="7D332971" w14:textId="77777777" w:rsidR="00DC318A" w:rsidRPr="00BD0488" w:rsidRDefault="00DC318A" w:rsidP="000554A8">
            <w:pPr>
              <w:spacing w:after="0" w:line="240" w:lineRule="auto"/>
              <w:contextualSpacing/>
              <w:rPr>
                <w:rFonts w:cstheme="minorHAnsi"/>
              </w:rPr>
            </w:pPr>
            <w:r>
              <w:rPr>
                <w:rFonts w:cstheme="minorHAnsi"/>
              </w:rPr>
              <w:t>Labels of HCT materials at collection</w:t>
            </w:r>
            <w:r w:rsidRPr="00BD0488">
              <w:rPr>
                <w:rFonts w:cstheme="minorHAnsi"/>
              </w:rPr>
              <w:t xml:space="preserve"> </w:t>
            </w:r>
          </w:p>
        </w:tc>
        <w:tc>
          <w:tcPr>
            <w:tcW w:w="4254" w:type="dxa"/>
            <w:tcBorders>
              <w:top w:val="single" w:sz="8" w:space="0" w:color="002C46"/>
              <w:left w:val="single" w:sz="8" w:space="0" w:color="002C46"/>
              <w:bottom w:val="single" w:sz="8" w:space="0" w:color="002C46"/>
              <w:right w:val="single" w:sz="8" w:space="0" w:color="002C46"/>
            </w:tcBorders>
          </w:tcPr>
          <w:p w14:paraId="2EC9C1F9" w14:textId="77777777" w:rsidR="00DC318A" w:rsidRPr="00BD0488" w:rsidRDefault="00DC318A" w:rsidP="000554A8">
            <w:pPr>
              <w:spacing w:after="0" w:line="240" w:lineRule="auto"/>
              <w:contextualSpacing/>
              <w:rPr>
                <w:rFonts w:cstheme="minorHAnsi"/>
              </w:rPr>
            </w:pPr>
            <w:r w:rsidRPr="00BD0488">
              <w:rPr>
                <w:rFonts w:cstheme="minorHAnsi"/>
              </w:rPr>
              <w:t>4.</w:t>
            </w:r>
            <w:r>
              <w:rPr>
                <w:rFonts w:cstheme="minorHAnsi"/>
              </w:rPr>
              <w:t>6/4.7. Labelling and release documentation</w:t>
            </w:r>
            <w:r w:rsidRPr="00BD0488">
              <w:rPr>
                <w:rFonts w:cstheme="minorHAnsi"/>
              </w:rPr>
              <w:t xml:space="preserve"> </w:t>
            </w:r>
          </w:p>
        </w:tc>
        <w:tc>
          <w:tcPr>
            <w:tcW w:w="3827" w:type="dxa"/>
            <w:tcBorders>
              <w:top w:val="single" w:sz="8" w:space="0" w:color="002C46"/>
              <w:left w:val="single" w:sz="8" w:space="0" w:color="002C46"/>
              <w:bottom w:val="single" w:sz="8" w:space="0" w:color="002C46"/>
              <w:right w:val="single" w:sz="8" w:space="0" w:color="002C46"/>
            </w:tcBorders>
          </w:tcPr>
          <w:p w14:paraId="0D2332EB" w14:textId="77777777" w:rsidR="00DC318A" w:rsidRPr="00BD0488" w:rsidRDefault="00DC318A" w:rsidP="000554A8">
            <w:pPr>
              <w:spacing w:after="0" w:line="240" w:lineRule="auto"/>
              <w:contextualSpacing/>
              <w:rPr>
                <w:rFonts w:cstheme="minorHAnsi"/>
              </w:rPr>
            </w:pPr>
            <w:r w:rsidRPr="00BD0488">
              <w:rPr>
                <w:rFonts w:cstheme="minorHAnsi"/>
              </w:rPr>
              <w:t xml:space="preserve"> </w:t>
            </w:r>
          </w:p>
        </w:tc>
        <w:tc>
          <w:tcPr>
            <w:tcW w:w="2476" w:type="dxa"/>
            <w:tcBorders>
              <w:top w:val="single" w:sz="8" w:space="0" w:color="002C46"/>
              <w:left w:val="single" w:sz="8" w:space="0" w:color="002C46"/>
              <w:bottom w:val="single" w:sz="8" w:space="0" w:color="002C46"/>
              <w:right w:val="single" w:sz="8" w:space="0" w:color="002C46"/>
            </w:tcBorders>
          </w:tcPr>
          <w:p w14:paraId="1A652376" w14:textId="77777777" w:rsidR="00DC318A" w:rsidRPr="00BD0488" w:rsidRDefault="00DC318A" w:rsidP="000554A8">
            <w:pPr>
              <w:spacing w:after="0" w:line="240" w:lineRule="auto"/>
              <w:contextualSpacing/>
              <w:rPr>
                <w:rFonts w:cstheme="minorHAnsi"/>
              </w:rPr>
            </w:pPr>
            <w:r w:rsidRPr="00BD0488">
              <w:rPr>
                <w:rFonts w:cstheme="minorHAnsi"/>
              </w:rPr>
              <w:t xml:space="preserve"> </w:t>
            </w:r>
          </w:p>
        </w:tc>
      </w:tr>
      <w:tr w:rsidR="00DC318A" w:rsidRPr="00BD0488" w14:paraId="1366E27E" w14:textId="77777777" w:rsidTr="000554A8">
        <w:trPr>
          <w:trHeight w:val="869"/>
        </w:trPr>
        <w:tc>
          <w:tcPr>
            <w:tcW w:w="0" w:type="auto"/>
            <w:tcBorders>
              <w:top w:val="single" w:sz="8" w:space="0" w:color="002C46"/>
              <w:left w:val="single" w:sz="8" w:space="0" w:color="002C46"/>
              <w:bottom w:val="single" w:sz="8" w:space="0" w:color="002C46"/>
              <w:right w:val="single" w:sz="8" w:space="0" w:color="002C46"/>
            </w:tcBorders>
          </w:tcPr>
          <w:p w14:paraId="7A1FC8EE" w14:textId="77777777" w:rsidR="00DC318A" w:rsidRPr="00BD0488" w:rsidRDefault="00DC318A" w:rsidP="000554A8">
            <w:pPr>
              <w:spacing w:after="0" w:line="240" w:lineRule="auto"/>
              <w:contextualSpacing/>
              <w:rPr>
                <w:rFonts w:cstheme="minorHAnsi"/>
              </w:rPr>
            </w:pPr>
            <w:r w:rsidRPr="00BD0488">
              <w:rPr>
                <w:rFonts w:cstheme="minorHAnsi"/>
              </w:rPr>
              <w:t>9(</w:t>
            </w:r>
            <w:r>
              <w:rPr>
                <w:rFonts w:cstheme="minorHAnsi"/>
              </w:rPr>
              <w:t>2</w:t>
            </w:r>
            <w:r w:rsidRPr="00BD0488">
              <w:rPr>
                <w:rFonts w:cstheme="minorHAnsi"/>
              </w:rPr>
              <w:t xml:space="preserve">) </w:t>
            </w:r>
          </w:p>
        </w:tc>
        <w:tc>
          <w:tcPr>
            <w:tcW w:w="3744" w:type="dxa"/>
            <w:tcBorders>
              <w:top w:val="single" w:sz="8" w:space="0" w:color="002C46"/>
              <w:left w:val="single" w:sz="8" w:space="0" w:color="002C46"/>
              <w:bottom w:val="single" w:sz="8" w:space="0" w:color="002C46"/>
              <w:right w:val="single" w:sz="8" w:space="0" w:color="002C46"/>
            </w:tcBorders>
          </w:tcPr>
          <w:p w14:paraId="306C4361" w14:textId="77777777" w:rsidR="00DC318A" w:rsidRPr="00BD0488" w:rsidRDefault="00DC318A" w:rsidP="000554A8">
            <w:pPr>
              <w:spacing w:after="0" w:line="240" w:lineRule="auto"/>
              <w:contextualSpacing/>
              <w:rPr>
                <w:rFonts w:cstheme="minorHAnsi"/>
              </w:rPr>
            </w:pPr>
            <w:r>
              <w:rPr>
                <w:rFonts w:cstheme="minorHAnsi"/>
              </w:rPr>
              <w:t>Labels of HCT materials at collection</w:t>
            </w:r>
          </w:p>
        </w:tc>
        <w:tc>
          <w:tcPr>
            <w:tcW w:w="4254" w:type="dxa"/>
            <w:tcBorders>
              <w:top w:val="single" w:sz="8" w:space="0" w:color="002C46"/>
              <w:left w:val="single" w:sz="8" w:space="0" w:color="002C46"/>
              <w:bottom w:val="single" w:sz="8" w:space="0" w:color="002C46"/>
              <w:right w:val="single" w:sz="8" w:space="0" w:color="002C46"/>
            </w:tcBorders>
          </w:tcPr>
          <w:p w14:paraId="4461AFE3" w14:textId="77777777" w:rsidR="00DC318A" w:rsidRPr="00BD0488" w:rsidRDefault="00DC318A" w:rsidP="000554A8">
            <w:pPr>
              <w:spacing w:after="0" w:line="240" w:lineRule="auto"/>
              <w:contextualSpacing/>
              <w:rPr>
                <w:rFonts w:cstheme="minorHAnsi"/>
              </w:rPr>
            </w:pPr>
            <w:r w:rsidRPr="00BD0488">
              <w:rPr>
                <w:rFonts w:cstheme="minorHAnsi"/>
              </w:rPr>
              <w:t>4.</w:t>
            </w:r>
            <w:r>
              <w:rPr>
                <w:rFonts w:cstheme="minorHAnsi"/>
              </w:rPr>
              <w:t>6/4.7. Labelling and release documentation</w:t>
            </w:r>
            <w:r w:rsidRPr="00BD0488">
              <w:rPr>
                <w:rFonts w:cstheme="minorHAnsi"/>
              </w:rPr>
              <w:t xml:space="preserve"> </w:t>
            </w:r>
          </w:p>
        </w:tc>
        <w:tc>
          <w:tcPr>
            <w:tcW w:w="3827" w:type="dxa"/>
            <w:tcBorders>
              <w:top w:val="single" w:sz="8" w:space="0" w:color="002C46"/>
              <w:left w:val="single" w:sz="8" w:space="0" w:color="002C46"/>
              <w:bottom w:val="single" w:sz="8" w:space="0" w:color="002C46"/>
              <w:right w:val="single" w:sz="8" w:space="0" w:color="002C46"/>
            </w:tcBorders>
          </w:tcPr>
          <w:p w14:paraId="72A57486" w14:textId="77777777" w:rsidR="00DC318A" w:rsidRPr="00BD0488" w:rsidRDefault="00DC318A" w:rsidP="000554A8">
            <w:pPr>
              <w:spacing w:after="0" w:line="240" w:lineRule="auto"/>
              <w:contextualSpacing/>
              <w:rPr>
                <w:rFonts w:cstheme="minorHAnsi"/>
              </w:rPr>
            </w:pPr>
            <w:r w:rsidRPr="00BD0488">
              <w:rPr>
                <w:rFonts w:cstheme="minorHAnsi"/>
              </w:rPr>
              <w:t xml:space="preserve"> </w:t>
            </w:r>
          </w:p>
        </w:tc>
        <w:tc>
          <w:tcPr>
            <w:tcW w:w="2476" w:type="dxa"/>
            <w:tcBorders>
              <w:top w:val="single" w:sz="8" w:space="0" w:color="002C46"/>
              <w:left w:val="single" w:sz="8" w:space="0" w:color="002C46"/>
              <w:bottom w:val="single" w:sz="8" w:space="0" w:color="002C46"/>
              <w:right w:val="single" w:sz="8" w:space="0" w:color="002C46"/>
            </w:tcBorders>
          </w:tcPr>
          <w:p w14:paraId="50742972" w14:textId="77777777" w:rsidR="00DC318A" w:rsidRPr="00BD0488" w:rsidRDefault="00DC318A" w:rsidP="000554A8">
            <w:pPr>
              <w:spacing w:after="0" w:line="240" w:lineRule="auto"/>
              <w:contextualSpacing/>
              <w:rPr>
                <w:rFonts w:cstheme="minorHAnsi"/>
              </w:rPr>
            </w:pPr>
            <w:r w:rsidRPr="00BD0488">
              <w:rPr>
                <w:rFonts w:cstheme="minorHAnsi"/>
              </w:rPr>
              <w:t xml:space="preserve"> </w:t>
            </w:r>
          </w:p>
        </w:tc>
      </w:tr>
      <w:tr w:rsidR="00DC318A" w:rsidRPr="00BD0488" w14:paraId="7A13C9E7" w14:textId="77777777" w:rsidTr="000554A8">
        <w:trPr>
          <w:trHeight w:val="869"/>
        </w:trPr>
        <w:tc>
          <w:tcPr>
            <w:tcW w:w="0" w:type="auto"/>
            <w:tcBorders>
              <w:top w:val="single" w:sz="8" w:space="0" w:color="002C46"/>
              <w:left w:val="single" w:sz="8" w:space="0" w:color="002C46"/>
              <w:bottom w:val="single" w:sz="8" w:space="0" w:color="002C46"/>
              <w:right w:val="single" w:sz="8" w:space="0" w:color="002C46"/>
            </w:tcBorders>
          </w:tcPr>
          <w:p w14:paraId="6D0BBAB6" w14:textId="77777777" w:rsidR="00DC318A" w:rsidRPr="00BD0488" w:rsidRDefault="00DC318A" w:rsidP="000554A8">
            <w:pPr>
              <w:spacing w:after="0" w:line="240" w:lineRule="auto"/>
              <w:contextualSpacing/>
              <w:rPr>
                <w:rFonts w:cstheme="minorHAnsi"/>
              </w:rPr>
            </w:pPr>
            <w:r w:rsidRPr="00BD0488">
              <w:rPr>
                <w:rFonts w:cstheme="minorHAnsi"/>
              </w:rPr>
              <w:t>9(</w:t>
            </w:r>
            <w:r>
              <w:rPr>
                <w:rFonts w:cstheme="minorHAnsi"/>
              </w:rPr>
              <w:t>3</w:t>
            </w:r>
            <w:r w:rsidRPr="00BD0488">
              <w:rPr>
                <w:rFonts w:cstheme="minorHAnsi"/>
              </w:rPr>
              <w:t xml:space="preserve">) </w:t>
            </w:r>
          </w:p>
        </w:tc>
        <w:tc>
          <w:tcPr>
            <w:tcW w:w="3744" w:type="dxa"/>
            <w:tcBorders>
              <w:top w:val="single" w:sz="8" w:space="0" w:color="002C46"/>
              <w:left w:val="single" w:sz="8" w:space="0" w:color="002C46"/>
              <w:bottom w:val="single" w:sz="8" w:space="0" w:color="002C46"/>
              <w:right w:val="single" w:sz="8" w:space="0" w:color="002C46"/>
            </w:tcBorders>
          </w:tcPr>
          <w:p w14:paraId="7606C822" w14:textId="77777777" w:rsidR="00DC318A" w:rsidRPr="00BD0488" w:rsidRDefault="00DC318A" w:rsidP="000554A8">
            <w:pPr>
              <w:spacing w:after="0" w:line="240" w:lineRule="auto"/>
              <w:contextualSpacing/>
              <w:rPr>
                <w:rFonts w:cstheme="minorHAnsi"/>
              </w:rPr>
            </w:pPr>
            <w:r>
              <w:rPr>
                <w:rFonts w:cstheme="minorHAnsi"/>
              </w:rPr>
              <w:t>Labels of HCT materials at collection – exported products</w:t>
            </w:r>
          </w:p>
        </w:tc>
        <w:tc>
          <w:tcPr>
            <w:tcW w:w="4254" w:type="dxa"/>
            <w:tcBorders>
              <w:top w:val="single" w:sz="8" w:space="0" w:color="002C46"/>
              <w:left w:val="single" w:sz="8" w:space="0" w:color="002C46"/>
              <w:bottom w:val="single" w:sz="8" w:space="0" w:color="002C46"/>
              <w:right w:val="single" w:sz="8" w:space="0" w:color="002C46"/>
            </w:tcBorders>
          </w:tcPr>
          <w:p w14:paraId="7D38AF78" w14:textId="77777777" w:rsidR="00DC318A" w:rsidRPr="00BD0488" w:rsidRDefault="00DC318A" w:rsidP="000554A8">
            <w:pPr>
              <w:spacing w:after="0" w:line="240" w:lineRule="auto"/>
              <w:contextualSpacing/>
              <w:rPr>
                <w:rFonts w:cstheme="minorHAnsi"/>
              </w:rPr>
            </w:pPr>
            <w:r w:rsidRPr="00BD0488">
              <w:rPr>
                <w:rFonts w:cstheme="minorHAnsi"/>
              </w:rPr>
              <w:t>4.</w:t>
            </w:r>
            <w:r>
              <w:rPr>
                <w:rFonts w:cstheme="minorHAnsi"/>
              </w:rPr>
              <w:t>6/4.7. Labelling and release documentation</w:t>
            </w:r>
            <w:r w:rsidRPr="00BD0488">
              <w:rPr>
                <w:rFonts w:cstheme="minorHAnsi"/>
              </w:rPr>
              <w:t xml:space="preserve"> </w:t>
            </w:r>
          </w:p>
        </w:tc>
        <w:tc>
          <w:tcPr>
            <w:tcW w:w="3827" w:type="dxa"/>
            <w:tcBorders>
              <w:top w:val="single" w:sz="8" w:space="0" w:color="002C46"/>
              <w:left w:val="single" w:sz="8" w:space="0" w:color="002C46"/>
              <w:bottom w:val="single" w:sz="8" w:space="0" w:color="002C46"/>
              <w:right w:val="single" w:sz="8" w:space="0" w:color="002C46"/>
            </w:tcBorders>
          </w:tcPr>
          <w:p w14:paraId="02B076D3" w14:textId="77777777" w:rsidR="00DC318A" w:rsidRPr="00BD0488" w:rsidRDefault="00DC318A" w:rsidP="000554A8">
            <w:pPr>
              <w:spacing w:after="0" w:line="240" w:lineRule="auto"/>
              <w:contextualSpacing/>
              <w:rPr>
                <w:rFonts w:cstheme="minorHAnsi"/>
              </w:rPr>
            </w:pPr>
            <w:r w:rsidRPr="00BD0488">
              <w:rPr>
                <w:rFonts w:cstheme="minorHAnsi"/>
              </w:rPr>
              <w:t xml:space="preserve"> </w:t>
            </w:r>
          </w:p>
        </w:tc>
        <w:tc>
          <w:tcPr>
            <w:tcW w:w="2476" w:type="dxa"/>
            <w:tcBorders>
              <w:top w:val="single" w:sz="8" w:space="0" w:color="002C46"/>
              <w:left w:val="single" w:sz="8" w:space="0" w:color="002C46"/>
              <w:bottom w:val="single" w:sz="8" w:space="0" w:color="002C46"/>
              <w:right w:val="single" w:sz="8" w:space="0" w:color="002C46"/>
            </w:tcBorders>
          </w:tcPr>
          <w:p w14:paraId="46CB233E" w14:textId="77777777" w:rsidR="00DC318A" w:rsidRPr="00BD0488" w:rsidRDefault="00DC318A" w:rsidP="000554A8">
            <w:pPr>
              <w:spacing w:after="0" w:line="240" w:lineRule="auto"/>
              <w:contextualSpacing/>
              <w:rPr>
                <w:rFonts w:cstheme="minorHAnsi"/>
              </w:rPr>
            </w:pPr>
            <w:r w:rsidRPr="00BD0488">
              <w:rPr>
                <w:rFonts w:cstheme="minorHAnsi"/>
              </w:rPr>
              <w:t xml:space="preserve"> </w:t>
            </w:r>
          </w:p>
        </w:tc>
      </w:tr>
      <w:tr w:rsidR="00DC318A" w:rsidRPr="00BD0488" w14:paraId="769C3065" w14:textId="77777777" w:rsidTr="000554A8">
        <w:trPr>
          <w:trHeight w:val="869"/>
        </w:trPr>
        <w:tc>
          <w:tcPr>
            <w:tcW w:w="0" w:type="auto"/>
            <w:tcBorders>
              <w:top w:val="single" w:sz="8" w:space="0" w:color="002C46"/>
              <w:left w:val="single" w:sz="8" w:space="0" w:color="002C46"/>
              <w:bottom w:val="single" w:sz="8" w:space="0" w:color="002C46"/>
              <w:right w:val="single" w:sz="8" w:space="0" w:color="002C46"/>
            </w:tcBorders>
          </w:tcPr>
          <w:p w14:paraId="6435A597" w14:textId="77777777" w:rsidR="00DC318A" w:rsidRPr="00BD0488" w:rsidRDefault="00DC318A" w:rsidP="000554A8">
            <w:pPr>
              <w:spacing w:after="0" w:line="240" w:lineRule="auto"/>
              <w:contextualSpacing/>
              <w:rPr>
                <w:rFonts w:cstheme="minorHAnsi"/>
              </w:rPr>
            </w:pPr>
            <w:r>
              <w:rPr>
                <w:rFonts w:cstheme="minorHAnsi"/>
              </w:rPr>
              <w:t>10(1)</w:t>
            </w:r>
          </w:p>
        </w:tc>
        <w:tc>
          <w:tcPr>
            <w:tcW w:w="3744" w:type="dxa"/>
            <w:tcBorders>
              <w:top w:val="single" w:sz="8" w:space="0" w:color="002C46"/>
              <w:left w:val="single" w:sz="8" w:space="0" w:color="002C46"/>
              <w:bottom w:val="single" w:sz="8" w:space="0" w:color="002C46"/>
              <w:right w:val="single" w:sz="8" w:space="0" w:color="002C46"/>
            </w:tcBorders>
          </w:tcPr>
          <w:p w14:paraId="791E89AA" w14:textId="77777777" w:rsidR="00DC318A" w:rsidRPr="00BD0488" w:rsidRDefault="00DC318A" w:rsidP="000554A8">
            <w:pPr>
              <w:spacing w:after="0" w:line="240" w:lineRule="auto"/>
              <w:contextualSpacing/>
              <w:rPr>
                <w:rFonts w:cstheme="minorHAnsi"/>
              </w:rPr>
            </w:pPr>
            <w:r>
              <w:rPr>
                <w:rFonts w:cstheme="minorHAnsi"/>
              </w:rPr>
              <w:t>Labels of biological (final product)</w:t>
            </w:r>
          </w:p>
        </w:tc>
        <w:tc>
          <w:tcPr>
            <w:tcW w:w="4254" w:type="dxa"/>
            <w:tcBorders>
              <w:top w:val="single" w:sz="8" w:space="0" w:color="002C46"/>
              <w:left w:val="single" w:sz="8" w:space="0" w:color="002C46"/>
              <w:bottom w:val="single" w:sz="8" w:space="0" w:color="002C46"/>
              <w:right w:val="single" w:sz="8" w:space="0" w:color="002C46"/>
            </w:tcBorders>
          </w:tcPr>
          <w:p w14:paraId="2394299C" w14:textId="77777777" w:rsidR="00DC318A" w:rsidRPr="00BD0488" w:rsidRDefault="00DC318A" w:rsidP="000554A8">
            <w:pPr>
              <w:spacing w:after="0" w:line="240" w:lineRule="auto"/>
              <w:contextualSpacing/>
              <w:rPr>
                <w:rFonts w:cstheme="minorHAnsi"/>
              </w:rPr>
            </w:pPr>
            <w:r w:rsidRPr="00BD0488">
              <w:rPr>
                <w:rFonts w:cstheme="minorHAnsi"/>
              </w:rPr>
              <w:t>4.</w:t>
            </w:r>
            <w:r>
              <w:rPr>
                <w:rFonts w:cstheme="minorHAnsi"/>
              </w:rPr>
              <w:t>6/4.7. Labelling and release documentation</w:t>
            </w:r>
            <w:r w:rsidRPr="00BD0488">
              <w:rPr>
                <w:rFonts w:cstheme="minorHAnsi"/>
              </w:rPr>
              <w:t xml:space="preserve"> </w:t>
            </w:r>
          </w:p>
        </w:tc>
        <w:tc>
          <w:tcPr>
            <w:tcW w:w="3827" w:type="dxa"/>
            <w:tcBorders>
              <w:top w:val="single" w:sz="8" w:space="0" w:color="002C46"/>
              <w:left w:val="single" w:sz="8" w:space="0" w:color="002C46"/>
              <w:bottom w:val="single" w:sz="8" w:space="0" w:color="002C46"/>
              <w:right w:val="single" w:sz="8" w:space="0" w:color="002C46"/>
            </w:tcBorders>
          </w:tcPr>
          <w:p w14:paraId="060CFA0D" w14:textId="77777777" w:rsidR="00DC318A" w:rsidRPr="00BD0488" w:rsidRDefault="00DC318A" w:rsidP="000554A8">
            <w:pPr>
              <w:spacing w:after="0" w:line="240" w:lineRule="auto"/>
              <w:contextualSpacing/>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3AE176ED" w14:textId="77777777" w:rsidR="00DC318A" w:rsidRPr="00BD0488" w:rsidRDefault="00DC318A" w:rsidP="000554A8">
            <w:pPr>
              <w:spacing w:after="0" w:line="240" w:lineRule="auto"/>
              <w:contextualSpacing/>
              <w:rPr>
                <w:rFonts w:cstheme="minorHAnsi"/>
              </w:rPr>
            </w:pPr>
          </w:p>
        </w:tc>
      </w:tr>
      <w:tr w:rsidR="00DC318A" w:rsidRPr="00BD0488" w14:paraId="0AFC4AE6" w14:textId="77777777" w:rsidTr="000554A8">
        <w:trPr>
          <w:trHeight w:val="869"/>
        </w:trPr>
        <w:tc>
          <w:tcPr>
            <w:tcW w:w="0" w:type="auto"/>
            <w:tcBorders>
              <w:top w:val="single" w:sz="8" w:space="0" w:color="002C46"/>
              <w:left w:val="single" w:sz="8" w:space="0" w:color="002C46"/>
              <w:bottom w:val="single" w:sz="8" w:space="0" w:color="002C46"/>
              <w:right w:val="single" w:sz="8" w:space="0" w:color="002C46"/>
            </w:tcBorders>
          </w:tcPr>
          <w:p w14:paraId="60F98BC6" w14:textId="77777777" w:rsidR="00DC318A" w:rsidRPr="00BD0488" w:rsidRDefault="00DC318A" w:rsidP="000554A8">
            <w:pPr>
              <w:spacing w:after="0" w:line="240" w:lineRule="auto"/>
              <w:contextualSpacing/>
              <w:rPr>
                <w:rFonts w:cstheme="minorHAnsi"/>
              </w:rPr>
            </w:pPr>
            <w:r w:rsidRPr="00BD0488">
              <w:rPr>
                <w:rFonts w:cstheme="minorHAnsi"/>
              </w:rPr>
              <w:t>10(</w:t>
            </w:r>
            <w:r>
              <w:rPr>
                <w:rFonts w:cstheme="minorHAnsi"/>
              </w:rPr>
              <w:t>2</w:t>
            </w:r>
            <w:r w:rsidRPr="00BD0488">
              <w:rPr>
                <w:rFonts w:cstheme="minorHAnsi"/>
              </w:rPr>
              <w:t>)</w:t>
            </w:r>
          </w:p>
        </w:tc>
        <w:tc>
          <w:tcPr>
            <w:tcW w:w="3744" w:type="dxa"/>
            <w:tcBorders>
              <w:top w:val="single" w:sz="8" w:space="0" w:color="002C46"/>
              <w:left w:val="single" w:sz="8" w:space="0" w:color="002C46"/>
              <w:bottom w:val="single" w:sz="8" w:space="0" w:color="002C46"/>
              <w:right w:val="single" w:sz="8" w:space="0" w:color="002C46"/>
            </w:tcBorders>
          </w:tcPr>
          <w:p w14:paraId="60741926" w14:textId="77777777" w:rsidR="00DC318A" w:rsidRPr="00BD0488" w:rsidRDefault="00DC318A" w:rsidP="000554A8">
            <w:pPr>
              <w:spacing w:after="0" w:line="240" w:lineRule="auto"/>
              <w:contextualSpacing/>
              <w:rPr>
                <w:rFonts w:cstheme="minorHAnsi"/>
              </w:rPr>
            </w:pPr>
            <w:r>
              <w:rPr>
                <w:rFonts w:cstheme="minorHAnsi"/>
              </w:rPr>
              <w:t>Labels of biological (final product)</w:t>
            </w:r>
          </w:p>
        </w:tc>
        <w:tc>
          <w:tcPr>
            <w:tcW w:w="4254" w:type="dxa"/>
            <w:tcBorders>
              <w:top w:val="single" w:sz="8" w:space="0" w:color="002C46"/>
              <w:left w:val="single" w:sz="8" w:space="0" w:color="002C46"/>
              <w:bottom w:val="single" w:sz="8" w:space="0" w:color="002C46"/>
              <w:right w:val="single" w:sz="8" w:space="0" w:color="002C46"/>
            </w:tcBorders>
          </w:tcPr>
          <w:p w14:paraId="60F5A80F" w14:textId="77777777" w:rsidR="00DC318A" w:rsidRPr="00BD0488" w:rsidRDefault="00DC318A" w:rsidP="000554A8">
            <w:pPr>
              <w:spacing w:after="0" w:line="240" w:lineRule="auto"/>
              <w:contextualSpacing/>
              <w:rPr>
                <w:rFonts w:cstheme="minorHAnsi"/>
              </w:rPr>
            </w:pPr>
            <w:r w:rsidRPr="00BD0488">
              <w:rPr>
                <w:rFonts w:cstheme="minorHAnsi"/>
              </w:rPr>
              <w:t>4.</w:t>
            </w:r>
            <w:r>
              <w:rPr>
                <w:rFonts w:cstheme="minorHAnsi"/>
              </w:rPr>
              <w:t>6/4.7. Labelling and release documentation</w:t>
            </w:r>
            <w:r w:rsidRPr="00BD0488">
              <w:rPr>
                <w:rFonts w:cstheme="minorHAnsi"/>
              </w:rPr>
              <w:t xml:space="preserve"> </w:t>
            </w:r>
          </w:p>
        </w:tc>
        <w:tc>
          <w:tcPr>
            <w:tcW w:w="3827" w:type="dxa"/>
            <w:tcBorders>
              <w:top w:val="single" w:sz="8" w:space="0" w:color="002C46"/>
              <w:left w:val="single" w:sz="8" w:space="0" w:color="002C46"/>
              <w:bottom w:val="single" w:sz="8" w:space="0" w:color="002C46"/>
              <w:right w:val="single" w:sz="8" w:space="0" w:color="002C46"/>
            </w:tcBorders>
          </w:tcPr>
          <w:p w14:paraId="4B3D3ECF" w14:textId="77777777" w:rsidR="00DC318A" w:rsidRPr="00BD0488" w:rsidRDefault="00DC318A" w:rsidP="000554A8">
            <w:pPr>
              <w:spacing w:after="0" w:line="240" w:lineRule="auto"/>
              <w:contextualSpacing/>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079F729B" w14:textId="77777777" w:rsidR="00DC318A" w:rsidRPr="00BD0488" w:rsidRDefault="00DC318A" w:rsidP="000554A8">
            <w:pPr>
              <w:spacing w:after="0" w:line="240" w:lineRule="auto"/>
              <w:contextualSpacing/>
              <w:rPr>
                <w:rFonts w:cstheme="minorHAnsi"/>
              </w:rPr>
            </w:pPr>
          </w:p>
        </w:tc>
      </w:tr>
      <w:tr w:rsidR="00DC318A" w:rsidRPr="00BD0488" w14:paraId="5B46D04E" w14:textId="77777777" w:rsidTr="000554A8">
        <w:trPr>
          <w:trHeight w:val="869"/>
        </w:trPr>
        <w:tc>
          <w:tcPr>
            <w:tcW w:w="0" w:type="auto"/>
            <w:tcBorders>
              <w:top w:val="single" w:sz="8" w:space="0" w:color="002C46"/>
              <w:left w:val="single" w:sz="8" w:space="0" w:color="002C46"/>
              <w:bottom w:val="single" w:sz="8" w:space="0" w:color="002C46"/>
              <w:right w:val="single" w:sz="8" w:space="0" w:color="002C46"/>
            </w:tcBorders>
          </w:tcPr>
          <w:p w14:paraId="0BD221F0" w14:textId="77777777" w:rsidR="00DC318A" w:rsidRPr="00BD0488" w:rsidRDefault="00DC318A" w:rsidP="000554A8">
            <w:pPr>
              <w:spacing w:after="0" w:line="240" w:lineRule="auto"/>
              <w:contextualSpacing/>
              <w:rPr>
                <w:rFonts w:cstheme="minorHAnsi"/>
              </w:rPr>
            </w:pPr>
            <w:r w:rsidRPr="00BD0488">
              <w:rPr>
                <w:rFonts w:cstheme="minorHAnsi"/>
              </w:rPr>
              <w:t>10(</w:t>
            </w:r>
            <w:r>
              <w:rPr>
                <w:rFonts w:cstheme="minorHAnsi"/>
              </w:rPr>
              <w:t>3</w:t>
            </w:r>
            <w:r w:rsidRPr="00BD0488">
              <w:rPr>
                <w:rFonts w:cstheme="minorHAnsi"/>
              </w:rPr>
              <w:t>)</w:t>
            </w:r>
          </w:p>
        </w:tc>
        <w:tc>
          <w:tcPr>
            <w:tcW w:w="3744" w:type="dxa"/>
            <w:tcBorders>
              <w:top w:val="single" w:sz="8" w:space="0" w:color="002C46"/>
              <w:left w:val="single" w:sz="8" w:space="0" w:color="002C46"/>
              <w:bottom w:val="single" w:sz="8" w:space="0" w:color="002C46"/>
              <w:right w:val="single" w:sz="8" w:space="0" w:color="002C46"/>
            </w:tcBorders>
          </w:tcPr>
          <w:p w14:paraId="176CB980" w14:textId="77777777" w:rsidR="00DC318A" w:rsidRPr="00BD0488" w:rsidRDefault="00DC318A" w:rsidP="000554A8">
            <w:pPr>
              <w:spacing w:after="0" w:line="240" w:lineRule="auto"/>
              <w:contextualSpacing/>
              <w:rPr>
                <w:rFonts w:cstheme="minorHAnsi"/>
              </w:rPr>
            </w:pPr>
            <w:r>
              <w:rPr>
                <w:rFonts w:cstheme="minorHAnsi"/>
              </w:rPr>
              <w:t>Labels of HCT materials and biologicals – specific requirements in Schedules 1 and 2</w:t>
            </w:r>
          </w:p>
        </w:tc>
        <w:tc>
          <w:tcPr>
            <w:tcW w:w="4254" w:type="dxa"/>
            <w:tcBorders>
              <w:top w:val="single" w:sz="8" w:space="0" w:color="002C46"/>
              <w:left w:val="single" w:sz="8" w:space="0" w:color="002C46"/>
              <w:bottom w:val="single" w:sz="8" w:space="0" w:color="002C46"/>
              <w:right w:val="single" w:sz="8" w:space="0" w:color="002C46"/>
            </w:tcBorders>
          </w:tcPr>
          <w:p w14:paraId="411517A6" w14:textId="77777777" w:rsidR="00DC318A" w:rsidRPr="00BD0488" w:rsidRDefault="00DC318A" w:rsidP="000554A8">
            <w:pPr>
              <w:spacing w:after="0" w:line="240" w:lineRule="auto"/>
              <w:contextualSpacing/>
              <w:rPr>
                <w:rFonts w:cstheme="minorHAnsi"/>
              </w:rPr>
            </w:pPr>
            <w:r w:rsidRPr="00BD0488">
              <w:rPr>
                <w:rFonts w:cstheme="minorHAnsi"/>
              </w:rPr>
              <w:t>4.</w:t>
            </w:r>
            <w:r>
              <w:rPr>
                <w:rFonts w:cstheme="minorHAnsi"/>
              </w:rPr>
              <w:t>6/4.7. Labelling and release documentation</w:t>
            </w:r>
            <w:r w:rsidRPr="00BD0488">
              <w:rPr>
                <w:rFonts w:cstheme="minorHAnsi"/>
              </w:rPr>
              <w:t xml:space="preserve"> </w:t>
            </w:r>
          </w:p>
        </w:tc>
        <w:tc>
          <w:tcPr>
            <w:tcW w:w="3827" w:type="dxa"/>
            <w:tcBorders>
              <w:top w:val="single" w:sz="8" w:space="0" w:color="002C46"/>
              <w:left w:val="single" w:sz="8" w:space="0" w:color="002C46"/>
              <w:bottom w:val="single" w:sz="8" w:space="0" w:color="002C46"/>
              <w:right w:val="single" w:sz="8" w:space="0" w:color="002C46"/>
            </w:tcBorders>
          </w:tcPr>
          <w:p w14:paraId="61392554" w14:textId="77777777" w:rsidR="00DC318A" w:rsidRPr="00BD0488" w:rsidRDefault="00DC318A" w:rsidP="000554A8">
            <w:pPr>
              <w:spacing w:after="0" w:line="240" w:lineRule="auto"/>
              <w:contextualSpacing/>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6859E22D" w14:textId="77777777" w:rsidR="00DC318A" w:rsidRPr="00BD0488" w:rsidRDefault="00DC318A" w:rsidP="000554A8">
            <w:pPr>
              <w:spacing w:after="0" w:line="240" w:lineRule="auto"/>
              <w:contextualSpacing/>
              <w:rPr>
                <w:rFonts w:cstheme="minorHAnsi"/>
              </w:rPr>
            </w:pPr>
          </w:p>
        </w:tc>
      </w:tr>
    </w:tbl>
    <w:p w14:paraId="02963D3B" w14:textId="3F705E06" w:rsidR="001A3190" w:rsidRPr="00215D48" w:rsidRDefault="001A3190" w:rsidP="00933F3F">
      <w:pPr>
        <w:pStyle w:val="Heading2"/>
        <w:pageBreakBefore/>
      </w:pPr>
      <w:bookmarkStart w:id="43" w:name="_Toc127447932"/>
      <w:bookmarkEnd w:id="41"/>
      <w:r w:rsidRPr="00215D48">
        <w:lastRenderedPageBreak/>
        <w:t>Version history</w:t>
      </w:r>
      <w:bookmarkEnd w:id="43"/>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0C45F850" w14:textId="77777777" w:rsidTr="004700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58B7C285" w14:textId="77777777" w:rsidR="001A3190" w:rsidRPr="00215D48" w:rsidRDefault="001A3190" w:rsidP="00470003">
            <w:bookmarkStart w:id="44" w:name="ColumnTitle_4"/>
            <w:r w:rsidRPr="00215D48">
              <w:t>Version</w:t>
            </w:r>
          </w:p>
        </w:tc>
        <w:tc>
          <w:tcPr>
            <w:tcW w:w="3242" w:type="dxa"/>
          </w:tcPr>
          <w:p w14:paraId="1CAE4A1A" w14:textId="77777777" w:rsidR="001A3190" w:rsidRPr="00215D48" w:rsidRDefault="001A3190" w:rsidP="00470003">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655D937F" w14:textId="77777777" w:rsidR="001A3190" w:rsidRPr="00215D48" w:rsidRDefault="001A3190" w:rsidP="00470003">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51F056FD" w14:textId="77777777" w:rsidR="001A3190" w:rsidRPr="00215D48" w:rsidRDefault="001A3190" w:rsidP="00470003">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44"/>
      <w:tr w:rsidR="0065578C" w:rsidRPr="00215D48" w14:paraId="5FE8EF4E" w14:textId="77777777" w:rsidTr="0047000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353C4B7" w14:textId="56643249" w:rsidR="0065578C" w:rsidRPr="00215D48" w:rsidRDefault="0065578C" w:rsidP="0065578C">
            <w:r w:rsidRPr="009401F6">
              <w:t>V1.0</w:t>
            </w:r>
          </w:p>
        </w:tc>
        <w:tc>
          <w:tcPr>
            <w:tcW w:w="3242" w:type="dxa"/>
          </w:tcPr>
          <w:p w14:paraId="151F8CCE" w14:textId="5D447EF9" w:rsidR="0065578C" w:rsidRPr="00215D48" w:rsidRDefault="0065578C" w:rsidP="0065578C">
            <w:pPr>
              <w:cnfStyle w:val="000000000000" w:firstRow="0" w:lastRow="0" w:firstColumn="0" w:lastColumn="0" w:oddVBand="0" w:evenVBand="0" w:oddHBand="0" w:evenHBand="0" w:firstRowFirstColumn="0" w:firstRowLastColumn="0" w:lastRowFirstColumn="0" w:lastRowLastColumn="0"/>
            </w:pPr>
            <w:r w:rsidRPr="009401F6">
              <w:t>Original publication</w:t>
            </w:r>
            <w:r>
              <w:t xml:space="preserve">  </w:t>
            </w:r>
          </w:p>
          <w:p w14:paraId="6FAE8E66" w14:textId="592C2129" w:rsidR="0065578C" w:rsidRPr="00215D48" w:rsidRDefault="0065578C" w:rsidP="0065578C">
            <w:pPr>
              <w:cnfStyle w:val="000000000000" w:firstRow="0" w:lastRow="0" w:firstColumn="0" w:lastColumn="0" w:oddVBand="0" w:evenVBand="0" w:oddHBand="0" w:evenHBand="0" w:firstRowFirstColumn="0" w:firstRowLastColumn="0" w:lastRowFirstColumn="0" w:lastRowLastColumn="0"/>
            </w:pPr>
          </w:p>
        </w:tc>
        <w:tc>
          <w:tcPr>
            <w:tcW w:w="2712" w:type="dxa"/>
          </w:tcPr>
          <w:p w14:paraId="1699CAE1" w14:textId="299CC9D6" w:rsidR="0065578C" w:rsidRPr="00215D48" w:rsidRDefault="0065578C" w:rsidP="0065578C">
            <w:pPr>
              <w:cnfStyle w:val="000000000000" w:firstRow="0" w:lastRow="0" w:firstColumn="0" w:lastColumn="0" w:oddVBand="0" w:evenVBand="0" w:oddHBand="0" w:evenHBand="0" w:firstRowFirstColumn="0" w:firstRowLastColumn="0" w:lastRowFirstColumn="0" w:lastRowLastColumn="0"/>
            </w:pPr>
            <w:r>
              <w:t>Biological Science Section, Scientific Evaluation Branch</w:t>
            </w:r>
          </w:p>
        </w:tc>
        <w:tc>
          <w:tcPr>
            <w:tcW w:w="1808" w:type="dxa"/>
          </w:tcPr>
          <w:p w14:paraId="2508DBE7" w14:textId="31F2CFCB" w:rsidR="0065578C" w:rsidRPr="00215D48" w:rsidRDefault="0065578C" w:rsidP="0065578C">
            <w:pPr>
              <w:cnfStyle w:val="000000000000" w:firstRow="0" w:lastRow="0" w:firstColumn="0" w:lastColumn="0" w:oddVBand="0" w:evenVBand="0" w:oddHBand="0" w:evenHBand="0" w:firstRowFirstColumn="0" w:firstRowLastColumn="0" w:lastRowFirstColumn="0" w:lastRowLastColumn="0"/>
            </w:pPr>
            <w:r>
              <w:t>September 2021</w:t>
            </w:r>
          </w:p>
        </w:tc>
      </w:tr>
      <w:tr w:rsidR="00556069" w:rsidRPr="00215D48" w14:paraId="4B7F5988" w14:textId="77777777" w:rsidTr="0047000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ECB6BB6" w14:textId="04F46296" w:rsidR="00556069" w:rsidRPr="009401F6" w:rsidRDefault="00556069" w:rsidP="0065578C">
            <w:r>
              <w:t>V2.0</w:t>
            </w:r>
          </w:p>
        </w:tc>
        <w:tc>
          <w:tcPr>
            <w:tcW w:w="3242" w:type="dxa"/>
          </w:tcPr>
          <w:p w14:paraId="0CF01CEE" w14:textId="7FCF579F" w:rsidR="00556069" w:rsidRPr="009401F6" w:rsidRDefault="00556069" w:rsidP="0065578C">
            <w:pPr>
              <w:cnfStyle w:val="000000000000" w:firstRow="0" w:lastRow="0" w:firstColumn="0" w:lastColumn="0" w:oddVBand="0" w:evenVBand="0" w:oddHBand="0" w:evenHBand="0" w:firstRowFirstColumn="0" w:firstRowLastColumn="0" w:lastRowFirstColumn="0" w:lastRowLastColumn="0"/>
            </w:pPr>
            <w:r>
              <w:t xml:space="preserve">Addition of </w:t>
            </w:r>
            <w:r w:rsidR="00B15EB5">
              <w:t xml:space="preserve">Annex 1 </w:t>
            </w:r>
          </w:p>
        </w:tc>
        <w:tc>
          <w:tcPr>
            <w:tcW w:w="2712" w:type="dxa"/>
          </w:tcPr>
          <w:p w14:paraId="72929B04" w14:textId="399FBE78" w:rsidR="00556069" w:rsidRDefault="00556069" w:rsidP="0065578C">
            <w:pPr>
              <w:cnfStyle w:val="000000000000" w:firstRow="0" w:lastRow="0" w:firstColumn="0" w:lastColumn="0" w:oddVBand="0" w:evenVBand="0" w:oddHBand="0" w:evenHBand="0" w:firstRowFirstColumn="0" w:firstRowLastColumn="0" w:lastRowFirstColumn="0" w:lastRowLastColumn="0"/>
            </w:pPr>
            <w:r>
              <w:t>Biological Science Section, Scientific Evaluation Branch</w:t>
            </w:r>
          </w:p>
        </w:tc>
        <w:tc>
          <w:tcPr>
            <w:tcW w:w="1808" w:type="dxa"/>
          </w:tcPr>
          <w:p w14:paraId="7D51F05F" w14:textId="5C93235B" w:rsidR="00556069" w:rsidRDefault="00A57EDF" w:rsidP="0065578C">
            <w:pPr>
              <w:cnfStyle w:val="000000000000" w:firstRow="0" w:lastRow="0" w:firstColumn="0" w:lastColumn="0" w:oddVBand="0" w:evenVBand="0" w:oddHBand="0" w:evenHBand="0" w:firstRowFirstColumn="0" w:firstRowLastColumn="0" w:lastRowFirstColumn="0" w:lastRowLastColumn="0"/>
            </w:pPr>
            <w:r>
              <w:t xml:space="preserve">February </w:t>
            </w:r>
            <w:r w:rsidR="00556069">
              <w:t>2023</w:t>
            </w:r>
          </w:p>
        </w:tc>
      </w:tr>
    </w:tbl>
    <w:p w14:paraId="06315AA2" w14:textId="77777777" w:rsidR="00F401EF" w:rsidRPr="00215D48" w:rsidRDefault="00F401EF" w:rsidP="00706634">
      <w:pPr>
        <w:spacing w:before="0" w:after="0" w:line="240" w:lineRule="auto"/>
        <w:rPr>
          <w:sz w:val="20"/>
        </w:rPr>
        <w:sectPr w:rsidR="00F401EF" w:rsidRPr="00215D48" w:rsidSect="0029069E">
          <w:headerReference w:type="default" r:id="rId31"/>
          <w:footerReference w:type="default" r:id="rId32"/>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6499DDEC" w14:textId="77777777" w:rsidTr="00470003">
        <w:trPr>
          <w:trHeight w:hRule="exact" w:val="565"/>
          <w:jc w:val="center"/>
        </w:trPr>
        <w:tc>
          <w:tcPr>
            <w:tcW w:w="9145" w:type="dxa"/>
          </w:tcPr>
          <w:p w14:paraId="2E6E9D6B" w14:textId="77777777" w:rsidR="00C50E5C" w:rsidRPr="00215D48" w:rsidRDefault="00C50E5C" w:rsidP="00470003">
            <w:pPr>
              <w:pStyle w:val="TGASignoff"/>
            </w:pPr>
            <w:r w:rsidRPr="00215D48">
              <w:lastRenderedPageBreak/>
              <w:t>Therapeutic Goods Administration</w:t>
            </w:r>
          </w:p>
        </w:tc>
      </w:tr>
      <w:tr w:rsidR="00C50E5C" w:rsidRPr="00215D48" w14:paraId="4DFC0C42" w14:textId="77777777" w:rsidTr="00470003">
        <w:trPr>
          <w:trHeight w:val="963"/>
          <w:jc w:val="center"/>
        </w:trPr>
        <w:tc>
          <w:tcPr>
            <w:tcW w:w="9145" w:type="dxa"/>
            <w:tcMar>
              <w:top w:w="28" w:type="dxa"/>
            </w:tcMar>
          </w:tcPr>
          <w:p w14:paraId="7DE38E95" w14:textId="77777777" w:rsidR="00C50E5C" w:rsidRPr="00215D48" w:rsidRDefault="00C50E5C" w:rsidP="00EB5622">
            <w:pPr>
              <w:pStyle w:val="Address"/>
              <w:jc w:val="center"/>
            </w:pPr>
            <w:r w:rsidRPr="00215D48">
              <w:t>PO Box 100 Woden ACT 2606 Australia</w:t>
            </w:r>
          </w:p>
          <w:p w14:paraId="1DE1E0E5" w14:textId="77777777" w:rsidR="001A3190" w:rsidRDefault="00C50E5C">
            <w:pPr>
              <w:pStyle w:val="Address"/>
              <w:jc w:val="center"/>
              <w:rPr>
                <w:sz w:val="22"/>
                <w:szCs w:val="22"/>
              </w:rPr>
            </w:pPr>
            <w:r w:rsidRPr="00215D48">
              <w:t xml:space="preserve">Email: </w:t>
            </w:r>
            <w:hyperlink r:id="rId33" w:history="1">
              <w:r w:rsidRPr="00215D48">
                <w:rPr>
                  <w:rStyle w:val="Hyperlink"/>
                </w:rPr>
                <w:t>info@tga.gov.au</w:t>
              </w:r>
            </w:hyperlink>
            <w:r w:rsidRPr="00215D48">
              <w:t xml:space="preserve">  Phone: 1800 020 653  Fax: </w:t>
            </w:r>
            <w:r w:rsidR="001A3190" w:rsidRPr="00BA0DFC">
              <w:t>02 6203 1605</w:t>
            </w:r>
          </w:p>
          <w:p w14:paraId="7D7D60EB" w14:textId="77777777" w:rsidR="00C50E5C" w:rsidRPr="00215D48" w:rsidRDefault="007A73B2">
            <w:pPr>
              <w:pStyle w:val="Address"/>
              <w:jc w:val="center"/>
              <w:rPr>
                <w:rStyle w:val="Hyperlink"/>
                <w:b/>
                <w:color w:val="auto"/>
                <w:sz w:val="22"/>
                <w:u w:val="none"/>
              </w:rPr>
            </w:pPr>
            <w:hyperlink r:id="rId34" w:history="1">
              <w:r w:rsidR="00215D48" w:rsidRPr="00C4721A">
                <w:rPr>
                  <w:rStyle w:val="Hyperlink"/>
                  <w:b/>
                </w:rPr>
                <w:t>https://www.tga.gov.au</w:t>
              </w:r>
            </w:hyperlink>
          </w:p>
        </w:tc>
      </w:tr>
      <w:tr w:rsidR="00C50E5C" w:rsidRPr="00215D48" w14:paraId="184F20CE" w14:textId="77777777" w:rsidTr="00470003">
        <w:trPr>
          <w:trHeight w:val="251"/>
          <w:jc w:val="center"/>
        </w:trPr>
        <w:tc>
          <w:tcPr>
            <w:tcW w:w="9145" w:type="dxa"/>
            <w:tcMar>
              <w:top w:w="28" w:type="dxa"/>
            </w:tcMar>
          </w:tcPr>
          <w:p w14:paraId="596F279A" w14:textId="77777777" w:rsidR="00C50E5C" w:rsidRPr="00215D48" w:rsidRDefault="00C50E5C" w:rsidP="00EB5622">
            <w:pPr>
              <w:pStyle w:val="Address"/>
              <w:jc w:val="center"/>
            </w:pPr>
            <w:r w:rsidRPr="00215D48">
              <w:t>Reference/Publication #</w:t>
            </w:r>
          </w:p>
        </w:tc>
      </w:tr>
    </w:tbl>
    <w:p w14:paraId="2EAA3ADB" w14:textId="77777777" w:rsidR="00706634" w:rsidRPr="00215D48" w:rsidRDefault="00706634" w:rsidP="004A3084">
      <w:pPr>
        <w:rPr>
          <w:sz w:val="20"/>
        </w:rPr>
      </w:pPr>
    </w:p>
    <w:sectPr w:rsidR="00706634" w:rsidRPr="00215D48" w:rsidSect="0029069E">
      <w:headerReference w:type="first" r:id="rId35"/>
      <w:footerReference w:type="first" r:id="rId36"/>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D2958" w14:textId="77777777" w:rsidR="0011691F" w:rsidRDefault="0011691F" w:rsidP="00C40A36">
      <w:pPr>
        <w:spacing w:after="0"/>
      </w:pPr>
      <w:r>
        <w:separator/>
      </w:r>
    </w:p>
  </w:endnote>
  <w:endnote w:type="continuationSeparator" w:id="0">
    <w:p w14:paraId="2445595B" w14:textId="77777777" w:rsidR="0011691F" w:rsidRDefault="0011691F"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604D6" w:rsidRPr="00257138" w14:paraId="514AFEDC" w14:textId="77777777" w:rsidTr="000B30E5">
      <w:trPr>
        <w:trHeight w:val="423"/>
      </w:trPr>
      <w:tc>
        <w:tcPr>
          <w:tcW w:w="4360" w:type="dxa"/>
          <w:tcBorders>
            <w:top w:val="single" w:sz="4" w:space="0" w:color="auto"/>
          </w:tcBorders>
        </w:tcPr>
        <w:p w14:paraId="015CABBE" w14:textId="77777777" w:rsidR="00F604D6" w:rsidRDefault="00F604D6" w:rsidP="000B30E5">
          <w:pPr>
            <w:pStyle w:val="Footer"/>
          </w:pPr>
        </w:p>
        <w:p w14:paraId="5B3544AE" w14:textId="77777777" w:rsidR="00F604D6" w:rsidRPr="00257138" w:rsidRDefault="00F604D6"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2598AAF2" w14:textId="77777777" w:rsidR="00F604D6" w:rsidRDefault="00F604D6" w:rsidP="000B30E5">
              <w:pPr>
                <w:pStyle w:val="Footer"/>
                <w:jc w:val="right"/>
              </w:pPr>
            </w:p>
            <w:p w14:paraId="6CE2BBC9" w14:textId="543FB2E1" w:rsidR="00F604D6" w:rsidRPr="00257138" w:rsidRDefault="00F604D6"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7A73B2">
                <w:fldChar w:fldCharType="begin"/>
              </w:r>
              <w:r w:rsidR="007A73B2">
                <w:instrText xml:space="preserve"> NUMPAGES  </w:instrText>
              </w:r>
              <w:r w:rsidR="007A73B2">
                <w:fldChar w:fldCharType="separate"/>
              </w:r>
              <w:r>
                <w:rPr>
                  <w:noProof/>
                </w:rPr>
                <w:t>2</w:t>
              </w:r>
              <w:r w:rsidR="007A73B2">
                <w:rPr>
                  <w:noProof/>
                </w:rPr>
                <w:fldChar w:fldCharType="end"/>
              </w:r>
            </w:p>
          </w:sdtContent>
        </w:sdt>
      </w:tc>
    </w:tr>
    <w:tr w:rsidR="00F604D6" w:rsidRPr="00257138" w14:paraId="2D2CA4EE" w14:textId="77777777" w:rsidTr="000B30E5">
      <w:trPr>
        <w:trHeight w:val="263"/>
      </w:trPr>
      <w:tc>
        <w:tcPr>
          <w:tcW w:w="4360" w:type="dxa"/>
        </w:tcPr>
        <w:p w14:paraId="45202D0A" w14:textId="77777777" w:rsidR="00F604D6" w:rsidRPr="00257138" w:rsidRDefault="00F604D6" w:rsidP="000B30E5">
          <w:pPr>
            <w:pStyle w:val="Footer"/>
          </w:pPr>
          <w:r w:rsidRPr="00257138">
            <w:t xml:space="preserve">V1.0 </w:t>
          </w:r>
          <w:r>
            <w:t>Month</w:t>
          </w:r>
          <w:r w:rsidRPr="00257138">
            <w:t xml:space="preserve"> 201</w:t>
          </w:r>
          <w:r>
            <w:t>2</w:t>
          </w:r>
        </w:p>
      </w:tc>
      <w:tc>
        <w:tcPr>
          <w:tcW w:w="4360" w:type="dxa"/>
        </w:tcPr>
        <w:p w14:paraId="7E6CC0C8" w14:textId="77777777" w:rsidR="00F604D6" w:rsidRPr="00257138" w:rsidRDefault="00F604D6" w:rsidP="000B30E5">
          <w:pPr>
            <w:pStyle w:val="Footer"/>
            <w:jc w:val="right"/>
          </w:pPr>
        </w:p>
      </w:tc>
    </w:tr>
  </w:tbl>
  <w:p w14:paraId="24C00412" w14:textId="77777777" w:rsidR="00F604D6" w:rsidRPr="00826007" w:rsidRDefault="00F604D6"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9E45" w14:textId="77777777" w:rsidR="00F604D6" w:rsidRDefault="00F604D6"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604D6" w:rsidRPr="004A3084" w14:paraId="2F747E95" w14:textId="77777777" w:rsidTr="00030D34">
      <w:trPr>
        <w:trHeight w:val="423"/>
      </w:trPr>
      <w:tc>
        <w:tcPr>
          <w:tcW w:w="7338" w:type="dxa"/>
          <w:tcBorders>
            <w:top w:val="single" w:sz="4" w:space="0" w:color="auto"/>
          </w:tcBorders>
        </w:tcPr>
        <w:p w14:paraId="3223E680" w14:textId="02FF2988" w:rsidR="00F604D6" w:rsidRPr="004A3084" w:rsidRDefault="00F604D6" w:rsidP="00F54CA9">
          <w:pPr>
            <w:pStyle w:val="Footer"/>
          </w:pPr>
          <w:r w:rsidRPr="00C9369C">
            <w:t>ARGB Appendix 11 - Guidance on TGO 107: Standards for Biologicals – Labelling Requirements</w:t>
          </w:r>
          <w:r>
            <w:br/>
            <w:t>V2.</w:t>
          </w:r>
          <w:r w:rsidR="00EE0A6E">
            <w:t>0</w:t>
          </w:r>
          <w:r w:rsidR="00556069">
            <w:t xml:space="preserve">, </w:t>
          </w:r>
          <w:r w:rsidR="00A57EDF">
            <w:t xml:space="preserve">February </w:t>
          </w:r>
          <w:r w:rsidR="00556069">
            <w:t>2023</w:t>
          </w:r>
        </w:p>
      </w:tc>
      <w:tc>
        <w:tcPr>
          <w:tcW w:w="1734" w:type="dxa"/>
          <w:tcBorders>
            <w:top w:val="single" w:sz="4" w:space="0" w:color="auto"/>
          </w:tcBorders>
        </w:tcPr>
        <w:sdt>
          <w:sdtPr>
            <w:id w:val="11571659"/>
            <w:docPartObj>
              <w:docPartGallery w:val="Page Numbers (Top of Page)"/>
              <w:docPartUnique/>
            </w:docPartObj>
          </w:sdtPr>
          <w:sdtEndPr/>
          <w:sdtContent>
            <w:p w14:paraId="264E9345" w14:textId="2C97D33E" w:rsidR="00F604D6" w:rsidRPr="004A3084" w:rsidRDefault="00F604D6" w:rsidP="00231E8D">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r w:rsidR="007A73B2">
                <w:fldChar w:fldCharType="begin"/>
              </w:r>
              <w:r w:rsidR="007A73B2">
                <w:instrText xml:space="preserve"> NUMPAGES  </w:instrText>
              </w:r>
              <w:r w:rsidR="007A73B2">
                <w:fldChar w:fldCharType="separate"/>
              </w:r>
              <w:r>
                <w:rPr>
                  <w:noProof/>
                </w:rPr>
                <w:t>7</w:t>
              </w:r>
              <w:r w:rsidR="007A73B2">
                <w:rPr>
                  <w:noProof/>
                </w:rPr>
                <w:fldChar w:fldCharType="end"/>
              </w:r>
            </w:p>
          </w:sdtContent>
        </w:sdt>
      </w:tc>
    </w:tr>
  </w:tbl>
  <w:p w14:paraId="2328DCAB" w14:textId="77777777" w:rsidR="00F604D6" w:rsidRPr="00826007" w:rsidRDefault="00F604D6"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C6026" w14:textId="77777777" w:rsidR="00F604D6" w:rsidRPr="008E3C43" w:rsidRDefault="00F604D6"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DF91A" w14:textId="77777777" w:rsidR="0011691F" w:rsidRDefault="0011691F" w:rsidP="00C40A36">
      <w:pPr>
        <w:spacing w:after="0"/>
      </w:pPr>
      <w:r>
        <w:separator/>
      </w:r>
    </w:p>
  </w:footnote>
  <w:footnote w:type="continuationSeparator" w:id="0">
    <w:p w14:paraId="248AF905" w14:textId="77777777" w:rsidR="0011691F" w:rsidRDefault="0011691F" w:rsidP="00C40A36">
      <w:pPr>
        <w:spacing w:after="0"/>
      </w:pPr>
      <w:r>
        <w:continuationSeparator/>
      </w:r>
    </w:p>
  </w:footnote>
  <w:footnote w:id="1">
    <w:p w14:paraId="3E462C9C" w14:textId="77777777" w:rsidR="00DC318A" w:rsidRDefault="00DC318A" w:rsidP="00C74B0A">
      <w:pPr>
        <w:pStyle w:val="FootnoteText"/>
      </w:pPr>
      <w:r>
        <w:rPr>
          <w:rStyle w:val="footnotemark"/>
        </w:rPr>
        <w:footnoteRef/>
      </w:r>
      <w:r>
        <w:t xml:space="preserve"> Suggested dossier location; actual location of information may vary depending on the nature of the product, but must be defined under this heading.</w:t>
      </w:r>
    </w:p>
  </w:footnote>
  <w:footnote w:id="2">
    <w:p w14:paraId="252A280D" w14:textId="77777777" w:rsidR="00DC318A" w:rsidRDefault="00DC318A" w:rsidP="00DC318A">
      <w:pPr>
        <w:pStyle w:val="FootnoteText"/>
      </w:pPr>
      <w:r>
        <w:rPr>
          <w:rStyle w:val="FootnoteReference"/>
        </w:rPr>
        <w:footnoteRef/>
      </w:r>
      <w:r>
        <w:t xml:space="preserve"> </w:t>
      </w:r>
      <w:r w:rsidRPr="00907682">
        <w:rPr>
          <w:sz w:val="18"/>
          <w:szCs w:val="18"/>
        </w:rPr>
        <w:t>Only a very brief summary is required, the entire dossier will be evaluated.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BF14" w14:textId="77777777" w:rsidR="00F604D6" w:rsidRDefault="007A73B2" w:rsidP="00C3408D">
    <w:pPr>
      <w:pStyle w:val="Header"/>
    </w:pPr>
    <w:sdt>
      <w:sdtPr>
        <w:id w:val="-203553135"/>
        <w:docPartObj>
          <w:docPartGallery w:val="Watermarks"/>
          <w:docPartUnique/>
        </w:docPartObj>
      </w:sdtPr>
      <w:sdtEndPr/>
      <w:sdtContent>
        <w:r>
          <w:rPr>
            <w:noProof/>
          </w:rPr>
          <w:pict w14:anchorId="70CF3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F604D6"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604D6" w:rsidRPr="002B29B2" w14:paraId="49E4466F" w14:textId="77777777" w:rsidTr="00F71E1E">
      <w:trPr>
        <w:trHeight w:hRule="exact" w:val="8845"/>
      </w:trPr>
      <w:tc>
        <w:tcPr>
          <w:tcW w:w="11964" w:type="dxa"/>
          <w:vAlign w:val="center"/>
        </w:tcPr>
        <w:p w14:paraId="56C7CBDA" w14:textId="77777777" w:rsidR="00F604D6" w:rsidRPr="002B29B2" w:rsidRDefault="007A73B2" w:rsidP="006A2426">
          <w:pPr>
            <w:ind w:left="-57"/>
            <w:rPr>
              <w:noProof/>
            </w:rPr>
          </w:pPr>
          <w:sdt>
            <w:sdtPr>
              <w:rPr>
                <w:noProof/>
              </w:rPr>
              <w:id w:val="1926993388"/>
              <w:showingPlcHdr/>
              <w:picture/>
            </w:sdtPr>
            <w:sdtEndPr/>
            <w:sdtContent>
              <w:r w:rsidR="00F604D6" w:rsidRPr="00F71E1E">
                <w:rPr>
                  <w:noProof/>
                  <w:lang w:eastAsia="en-AU"/>
                </w:rPr>
                <w:drawing>
                  <wp:inline distT="0" distB="0" distL="0" distR="0" wp14:anchorId="581537F9" wp14:editId="2FC2B9C2">
                    <wp:extent cx="7600950" cy="5524191"/>
                    <wp:effectExtent l="19050" t="0" r="0" b="0"/>
                    <wp:docPr id="1" name="Picture 1" descr="Artef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 descr="Artefect"/>
                            <pic:cNvPicPr>
                              <a:picLocks noChangeAspect="1" noChangeArrowheads="1"/>
                            </pic:cNvPicPr>
                          </pic:nvPicPr>
                          <pic:blipFill>
                            <a:blip r:embed="rId1" cstate="print"/>
                            <a:srcRect/>
                            <a:stretch>
                              <a:fillRect/>
                            </a:stretch>
                          </pic:blipFill>
                          <pic:spPr bwMode="auto">
                            <a:xfrm>
                              <a:off x="0" y="0"/>
                              <a:ext cx="7600950" cy="5524191"/>
                            </a:xfrm>
                            <a:prstGeom prst="rect">
                              <a:avLst/>
                            </a:prstGeom>
                            <a:noFill/>
                            <a:ln w="9525">
                              <a:noFill/>
                              <a:miter lim="800000"/>
                              <a:headEnd/>
                              <a:tailEnd/>
                            </a:ln>
                          </pic:spPr>
                        </pic:pic>
                      </a:graphicData>
                    </a:graphic>
                  </wp:inline>
                </w:drawing>
              </w:r>
            </w:sdtContent>
          </w:sdt>
        </w:p>
      </w:tc>
    </w:tr>
  </w:tbl>
  <w:p w14:paraId="556EDACD" w14:textId="4628A41D" w:rsidR="00F604D6" w:rsidRDefault="00F604D6" w:rsidP="006D03E5">
    <w:pPr>
      <w:rPr>
        <w:noProof/>
      </w:rPr>
    </w:pPr>
    <w:r w:rsidRPr="002B29B2">
      <w:rPr>
        <w:noProof/>
        <w:lang w:eastAsia="en-AU"/>
      </w:rPr>
      <w:drawing>
        <wp:anchor distT="0" distB="0" distL="114300" distR="114300" simplePos="0" relativeHeight="251662336" behindDoc="0" locked="0" layoutInCell="0" allowOverlap="1" wp14:anchorId="7749C0FE" wp14:editId="6DC994D0">
          <wp:simplePos x="0" y="0"/>
          <wp:positionH relativeFrom="page">
            <wp:posOffset>0</wp:posOffset>
          </wp:positionH>
          <wp:positionV relativeFrom="page">
            <wp:posOffset>4152900</wp:posOffset>
          </wp:positionV>
          <wp:extent cx="7581900" cy="2447925"/>
          <wp:effectExtent l="0" t="0" r="0"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a:extLst>
                      <a:ext uri="{C183D7F6-B498-43B3-948B-1728B52AA6E4}">
                        <adec:decorative xmlns:adec="http://schemas.microsoft.com/office/drawing/2017/decorative" val="1"/>
                      </a:ext>
                    </a:extLst>
                  </pic:cNvPr>
                  <pic:cNvPicPr>
                    <a:picLocks noChangeAspect="1" noChangeArrowheads="1"/>
                  </pic:cNvPicPr>
                </pic:nvPicPr>
                <pic:blipFill>
                  <a:blip r:embed="rId2"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r>
      <w:rPr>
        <w:noProof/>
        <w:lang w:eastAsia="en-AU"/>
      </w:rPr>
      <w:drawing>
        <wp:anchor distT="0" distB="0" distL="114300" distR="114300" simplePos="0" relativeHeight="251664384" behindDoc="0" locked="0" layoutInCell="1" allowOverlap="1" wp14:anchorId="48A5B3BB" wp14:editId="695ED9BC">
          <wp:simplePos x="0" y="0"/>
          <wp:positionH relativeFrom="column">
            <wp:posOffset>-186055</wp:posOffset>
          </wp:positionH>
          <wp:positionV relativeFrom="paragraph">
            <wp:posOffset>-58420</wp:posOffset>
          </wp:positionV>
          <wp:extent cx="3524250" cy="1209675"/>
          <wp:effectExtent l="19050" t="0" r="0" b="0"/>
          <wp:wrapTopAndBottom/>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
                    <a:extLst>
                      <a:ext uri="{C183D7F6-B498-43B3-948B-1728B52AA6E4}">
                        <adec:decorative xmlns:adec="http://schemas.microsoft.com/office/drawing/2017/decorative" val="1"/>
                      </a:ext>
                    </a:extLst>
                  </pic:cNvPr>
                  <pic:cNvPicPr>
                    <a:picLocks noChangeAspect="1" noChangeArrowheads="1"/>
                  </pic:cNvPicPr>
                </pic:nvPicPr>
                <pic:blipFill>
                  <a:blip r:embed="rId3"/>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BEA57" w14:textId="77777777" w:rsidR="00F604D6" w:rsidRDefault="00F604D6"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8E99" w14:textId="77777777" w:rsidR="00F604D6" w:rsidRPr="00FE501F" w:rsidRDefault="00F604D6"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382E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E862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4014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740D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6CE9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B0CF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DF2E61D6"/>
    <w:lvl w:ilvl="0">
      <w:start w:val="1"/>
      <w:numFmt w:val="decimal"/>
      <w:lvlText w:val="%1."/>
      <w:lvlJc w:val="left"/>
      <w:pPr>
        <w:tabs>
          <w:tab w:val="num" w:pos="360"/>
        </w:tabs>
        <w:ind w:left="360" w:hanging="360"/>
      </w:pPr>
    </w:lvl>
  </w:abstractNum>
  <w:abstractNum w:abstractNumId="7" w15:restartNumberingAfterBreak="0">
    <w:nsid w:val="0DFA5F29"/>
    <w:multiLevelType w:val="hybridMultilevel"/>
    <w:tmpl w:val="F6FCB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053F11"/>
    <w:multiLevelType w:val="multilevel"/>
    <w:tmpl w:val="E26844C0"/>
    <w:styleLink w:val="NumberBullet"/>
    <w:lvl w:ilvl="0">
      <w:start w:val="1"/>
      <w:numFmt w:val="decimal"/>
      <w:pStyle w:val="numberbullet1"/>
      <w:lvlText w:val="(%1)"/>
      <w:lvlJc w:val="left"/>
      <w:pPr>
        <w:ind w:left="360" w:hanging="360"/>
      </w:pPr>
      <w:rPr>
        <w:rFonts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2"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3" w15:restartNumberingAfterBreak="0">
    <w:nsid w:val="50336B0D"/>
    <w:multiLevelType w:val="hybridMultilevel"/>
    <w:tmpl w:val="136677D6"/>
    <w:lvl w:ilvl="0" w:tplc="FD86A3BC">
      <w:start w:val="1"/>
      <w:numFmt w:val="lowerRoman"/>
      <w:pStyle w:val="Numberbulleti"/>
      <w:lvlText w:val="(%1)"/>
      <w:lvlJc w:val="left"/>
      <w:pPr>
        <w:ind w:left="132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370065"/>
    <w:multiLevelType w:val="hybridMultilevel"/>
    <w:tmpl w:val="A874D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BA2A6C"/>
    <w:multiLevelType w:val="hybridMultilevel"/>
    <w:tmpl w:val="E9840BA2"/>
    <w:lvl w:ilvl="0" w:tplc="46465E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75A0A78"/>
    <w:multiLevelType w:val="hybridMultilevel"/>
    <w:tmpl w:val="5E16D46C"/>
    <w:lvl w:ilvl="0" w:tplc="A1C48DCE">
      <w:start w:val="1"/>
      <w:numFmt w:val="lowerLetter"/>
      <w:pStyle w:val="numberbulleta"/>
      <w:lvlText w:val="(%1)"/>
      <w:lvlJc w:val="left"/>
      <w:pPr>
        <w:ind w:left="949" w:hanging="360"/>
      </w:pPr>
      <w:rPr>
        <w:rFonts w:hint="default"/>
        <w:b w:val="0"/>
        <w:bCs w:val="0"/>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num w:numId="1">
    <w:abstractNumId w:val="10"/>
  </w:num>
  <w:num w:numId="2">
    <w:abstractNumId w:val="8"/>
  </w:num>
  <w:num w:numId="3">
    <w:abstractNumId w:val="10"/>
  </w:num>
  <w:num w:numId="4">
    <w:abstractNumId w:val="8"/>
  </w:num>
  <w:num w:numId="5">
    <w:abstractNumId w:val="9"/>
  </w:num>
  <w:num w:numId="6">
    <w:abstractNumId w:val="13"/>
  </w:num>
  <w:num w:numId="7">
    <w:abstractNumId w:val="11"/>
  </w:num>
  <w:num w:numId="8">
    <w:abstractNumId w:val="12"/>
  </w:num>
  <w:num w:numId="9">
    <w:abstractNumId w:val="16"/>
  </w:num>
  <w:num w:numId="10">
    <w:abstractNumId w:val="15"/>
  </w:num>
  <w:num w:numId="11">
    <w:abstractNumId w:val="7"/>
  </w:num>
  <w:num w:numId="12">
    <w:abstractNumId w:val="16"/>
    <w:lvlOverride w:ilvl="0">
      <w:startOverride w:val="1"/>
    </w:lvlOverride>
  </w:num>
  <w:num w:numId="13">
    <w:abstractNumId w:val="16"/>
    <w:lvlOverride w:ilvl="0">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6"/>
    <w:lvlOverride w:ilvl="0">
      <w:startOverride w:val="1"/>
    </w:lvlOverride>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4"/>
  </w:num>
  <w:num w:numId="28">
    <w:abstractNumId w:val="16"/>
    <w:lvlOverride w:ilvl="0">
      <w:startOverride w:val="1"/>
    </w:lvlOverride>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5"/>
  </w:num>
  <w:num w:numId="36">
    <w:abstractNumId w:val="4"/>
  </w:num>
  <w:num w:numId="37">
    <w:abstractNumId w:val="6"/>
  </w:num>
  <w:num w:numId="38">
    <w:abstractNumId w:val="3"/>
  </w:num>
  <w:num w:numId="39">
    <w:abstractNumId w:val="2"/>
  </w:num>
  <w:num w:numId="40">
    <w:abstractNumId w:val="1"/>
  </w:num>
  <w:num w:numId="41">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339"/>
    <w:rsid w:val="00002031"/>
    <w:rsid w:val="000040BA"/>
    <w:rsid w:val="00004734"/>
    <w:rsid w:val="00006B22"/>
    <w:rsid w:val="00010E4D"/>
    <w:rsid w:val="0001276A"/>
    <w:rsid w:val="00016BEB"/>
    <w:rsid w:val="000246AE"/>
    <w:rsid w:val="00025C67"/>
    <w:rsid w:val="00030D34"/>
    <w:rsid w:val="00032FFB"/>
    <w:rsid w:val="0005559E"/>
    <w:rsid w:val="00061878"/>
    <w:rsid w:val="000703AB"/>
    <w:rsid w:val="00077775"/>
    <w:rsid w:val="000824C9"/>
    <w:rsid w:val="00090471"/>
    <w:rsid w:val="000934A6"/>
    <w:rsid w:val="000A18EA"/>
    <w:rsid w:val="000A3543"/>
    <w:rsid w:val="000A4371"/>
    <w:rsid w:val="000A5FDC"/>
    <w:rsid w:val="000B30E5"/>
    <w:rsid w:val="000B3532"/>
    <w:rsid w:val="000B3A75"/>
    <w:rsid w:val="000B574E"/>
    <w:rsid w:val="000B5E4E"/>
    <w:rsid w:val="000B6CAE"/>
    <w:rsid w:val="000B7084"/>
    <w:rsid w:val="000C687C"/>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1691F"/>
    <w:rsid w:val="001210F1"/>
    <w:rsid w:val="00125091"/>
    <w:rsid w:val="00125318"/>
    <w:rsid w:val="001305A2"/>
    <w:rsid w:val="00133238"/>
    <w:rsid w:val="00140FE3"/>
    <w:rsid w:val="0014197B"/>
    <w:rsid w:val="0014247A"/>
    <w:rsid w:val="001447CD"/>
    <w:rsid w:val="001500F7"/>
    <w:rsid w:val="00150E85"/>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92F53"/>
    <w:rsid w:val="001A3190"/>
    <w:rsid w:val="001A525F"/>
    <w:rsid w:val="001B09F9"/>
    <w:rsid w:val="001B6448"/>
    <w:rsid w:val="001C3A9E"/>
    <w:rsid w:val="001D7224"/>
    <w:rsid w:val="001E07CF"/>
    <w:rsid w:val="001E275A"/>
    <w:rsid w:val="001E59F1"/>
    <w:rsid w:val="001F124F"/>
    <w:rsid w:val="001F20F9"/>
    <w:rsid w:val="001F49EB"/>
    <w:rsid w:val="001F6CBA"/>
    <w:rsid w:val="00201D4E"/>
    <w:rsid w:val="00215D48"/>
    <w:rsid w:val="00217091"/>
    <w:rsid w:val="00220B8A"/>
    <w:rsid w:val="002257F3"/>
    <w:rsid w:val="00231E8D"/>
    <w:rsid w:val="00233456"/>
    <w:rsid w:val="002339A5"/>
    <w:rsid w:val="00237691"/>
    <w:rsid w:val="00247FB9"/>
    <w:rsid w:val="00257138"/>
    <w:rsid w:val="00257848"/>
    <w:rsid w:val="0027084A"/>
    <w:rsid w:val="00286434"/>
    <w:rsid w:val="00286C59"/>
    <w:rsid w:val="0029069E"/>
    <w:rsid w:val="00290795"/>
    <w:rsid w:val="002942D1"/>
    <w:rsid w:val="002A0556"/>
    <w:rsid w:val="002A592C"/>
    <w:rsid w:val="002A5B3A"/>
    <w:rsid w:val="002A636F"/>
    <w:rsid w:val="002B1638"/>
    <w:rsid w:val="002B25CB"/>
    <w:rsid w:val="002B29B2"/>
    <w:rsid w:val="002B3329"/>
    <w:rsid w:val="002C01CB"/>
    <w:rsid w:val="002C376C"/>
    <w:rsid w:val="002C6E9C"/>
    <w:rsid w:val="002E193A"/>
    <w:rsid w:val="002E364F"/>
    <w:rsid w:val="002E4C9A"/>
    <w:rsid w:val="002F11F8"/>
    <w:rsid w:val="002F260A"/>
    <w:rsid w:val="002F3F56"/>
    <w:rsid w:val="002F44B5"/>
    <w:rsid w:val="00300350"/>
    <w:rsid w:val="00301FA3"/>
    <w:rsid w:val="00311AC0"/>
    <w:rsid w:val="00321CFF"/>
    <w:rsid w:val="00323F14"/>
    <w:rsid w:val="003252DE"/>
    <w:rsid w:val="00331DBB"/>
    <w:rsid w:val="00335C3B"/>
    <w:rsid w:val="003361D1"/>
    <w:rsid w:val="00350236"/>
    <w:rsid w:val="0035146C"/>
    <w:rsid w:val="003521E8"/>
    <w:rsid w:val="00357700"/>
    <w:rsid w:val="0036361E"/>
    <w:rsid w:val="003664BF"/>
    <w:rsid w:val="003728F3"/>
    <w:rsid w:val="00376793"/>
    <w:rsid w:val="003843F6"/>
    <w:rsid w:val="00390900"/>
    <w:rsid w:val="00393398"/>
    <w:rsid w:val="003A2DDF"/>
    <w:rsid w:val="003B362C"/>
    <w:rsid w:val="003B7E39"/>
    <w:rsid w:val="003C58DC"/>
    <w:rsid w:val="003D3B63"/>
    <w:rsid w:val="003D6B56"/>
    <w:rsid w:val="003E0A89"/>
    <w:rsid w:val="003E3208"/>
    <w:rsid w:val="003E43BD"/>
    <w:rsid w:val="003F0B04"/>
    <w:rsid w:val="003F2E95"/>
    <w:rsid w:val="0040134E"/>
    <w:rsid w:val="00404B57"/>
    <w:rsid w:val="00406DB9"/>
    <w:rsid w:val="00416BCB"/>
    <w:rsid w:val="00440A2D"/>
    <w:rsid w:val="00442DA9"/>
    <w:rsid w:val="0045040C"/>
    <w:rsid w:val="004564A7"/>
    <w:rsid w:val="004617BF"/>
    <w:rsid w:val="00470003"/>
    <w:rsid w:val="00473864"/>
    <w:rsid w:val="00483D37"/>
    <w:rsid w:val="004923FF"/>
    <w:rsid w:val="004927EC"/>
    <w:rsid w:val="00494CA4"/>
    <w:rsid w:val="00494E60"/>
    <w:rsid w:val="0049734C"/>
    <w:rsid w:val="004A3084"/>
    <w:rsid w:val="004B7B76"/>
    <w:rsid w:val="004C0070"/>
    <w:rsid w:val="004C100A"/>
    <w:rsid w:val="004C4096"/>
    <w:rsid w:val="004C6E9B"/>
    <w:rsid w:val="004D51A6"/>
    <w:rsid w:val="004E60FD"/>
    <w:rsid w:val="004F0F38"/>
    <w:rsid w:val="004F1240"/>
    <w:rsid w:val="004F40D8"/>
    <w:rsid w:val="004F484B"/>
    <w:rsid w:val="00501921"/>
    <w:rsid w:val="00501D24"/>
    <w:rsid w:val="00507A05"/>
    <w:rsid w:val="00523FB1"/>
    <w:rsid w:val="00525165"/>
    <w:rsid w:val="00530354"/>
    <w:rsid w:val="00535D83"/>
    <w:rsid w:val="0054053C"/>
    <w:rsid w:val="00541FD8"/>
    <w:rsid w:val="005423EF"/>
    <w:rsid w:val="005434C6"/>
    <w:rsid w:val="00543B39"/>
    <w:rsid w:val="005462B5"/>
    <w:rsid w:val="00550096"/>
    <w:rsid w:val="00556069"/>
    <w:rsid w:val="0055653F"/>
    <w:rsid w:val="00557FF9"/>
    <w:rsid w:val="00560037"/>
    <w:rsid w:val="00567A2E"/>
    <w:rsid w:val="0057564C"/>
    <w:rsid w:val="00576378"/>
    <w:rsid w:val="00577E38"/>
    <w:rsid w:val="00584285"/>
    <w:rsid w:val="00585322"/>
    <w:rsid w:val="0059345B"/>
    <w:rsid w:val="00593AD1"/>
    <w:rsid w:val="00595EC7"/>
    <w:rsid w:val="005A1131"/>
    <w:rsid w:val="005C2339"/>
    <w:rsid w:val="005C5570"/>
    <w:rsid w:val="005C5FD4"/>
    <w:rsid w:val="005C79A4"/>
    <w:rsid w:val="005D1689"/>
    <w:rsid w:val="005D248B"/>
    <w:rsid w:val="005D5442"/>
    <w:rsid w:val="005D55A3"/>
    <w:rsid w:val="005E5568"/>
    <w:rsid w:val="005F458A"/>
    <w:rsid w:val="005F5830"/>
    <w:rsid w:val="00610D73"/>
    <w:rsid w:val="00625015"/>
    <w:rsid w:val="00640FC3"/>
    <w:rsid w:val="00642020"/>
    <w:rsid w:val="0065200D"/>
    <w:rsid w:val="0065337B"/>
    <w:rsid w:val="0065419D"/>
    <w:rsid w:val="0065578C"/>
    <w:rsid w:val="006604D8"/>
    <w:rsid w:val="00664A5B"/>
    <w:rsid w:val="00667942"/>
    <w:rsid w:val="00680C08"/>
    <w:rsid w:val="0068741A"/>
    <w:rsid w:val="006931B1"/>
    <w:rsid w:val="006A15C0"/>
    <w:rsid w:val="006A2426"/>
    <w:rsid w:val="006A2A31"/>
    <w:rsid w:val="006A38E4"/>
    <w:rsid w:val="006C1F3B"/>
    <w:rsid w:val="006C3E2A"/>
    <w:rsid w:val="006C43B5"/>
    <w:rsid w:val="006C494E"/>
    <w:rsid w:val="006C642F"/>
    <w:rsid w:val="006D03E5"/>
    <w:rsid w:val="006D522F"/>
    <w:rsid w:val="006D5D3E"/>
    <w:rsid w:val="006E08B3"/>
    <w:rsid w:val="006E4E00"/>
    <w:rsid w:val="006F1604"/>
    <w:rsid w:val="006F1854"/>
    <w:rsid w:val="006F3339"/>
    <w:rsid w:val="006F46EA"/>
    <w:rsid w:val="006F572E"/>
    <w:rsid w:val="006F6284"/>
    <w:rsid w:val="006F652C"/>
    <w:rsid w:val="006F6C81"/>
    <w:rsid w:val="007046D6"/>
    <w:rsid w:val="00705DB0"/>
    <w:rsid w:val="007060CD"/>
    <w:rsid w:val="00706634"/>
    <w:rsid w:val="00706AFE"/>
    <w:rsid w:val="00723BF8"/>
    <w:rsid w:val="00724E0E"/>
    <w:rsid w:val="00732FEE"/>
    <w:rsid w:val="0074253D"/>
    <w:rsid w:val="0074429B"/>
    <w:rsid w:val="007477F8"/>
    <w:rsid w:val="00751EBD"/>
    <w:rsid w:val="00753687"/>
    <w:rsid w:val="00753A56"/>
    <w:rsid w:val="0075524A"/>
    <w:rsid w:val="007615BC"/>
    <w:rsid w:val="007622D7"/>
    <w:rsid w:val="00762F05"/>
    <w:rsid w:val="00764FC4"/>
    <w:rsid w:val="007652FF"/>
    <w:rsid w:val="00771329"/>
    <w:rsid w:val="00773EF7"/>
    <w:rsid w:val="00774E1D"/>
    <w:rsid w:val="0077675A"/>
    <w:rsid w:val="00780355"/>
    <w:rsid w:val="00785721"/>
    <w:rsid w:val="00793A59"/>
    <w:rsid w:val="00795DC5"/>
    <w:rsid w:val="007A2162"/>
    <w:rsid w:val="007A2D88"/>
    <w:rsid w:val="007A73B2"/>
    <w:rsid w:val="007B3C16"/>
    <w:rsid w:val="007C0F3D"/>
    <w:rsid w:val="007C1AF7"/>
    <w:rsid w:val="007D2AAF"/>
    <w:rsid w:val="007E175B"/>
    <w:rsid w:val="007F17AF"/>
    <w:rsid w:val="007F2054"/>
    <w:rsid w:val="00816164"/>
    <w:rsid w:val="00821776"/>
    <w:rsid w:val="00826007"/>
    <w:rsid w:val="008320C3"/>
    <w:rsid w:val="008321F5"/>
    <w:rsid w:val="00832369"/>
    <w:rsid w:val="00834660"/>
    <w:rsid w:val="00836BC2"/>
    <w:rsid w:val="0085641B"/>
    <w:rsid w:val="00857136"/>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E3C43"/>
    <w:rsid w:val="008E3FF2"/>
    <w:rsid w:val="008F1CCC"/>
    <w:rsid w:val="008F2967"/>
    <w:rsid w:val="008F6EF7"/>
    <w:rsid w:val="009074DB"/>
    <w:rsid w:val="00920330"/>
    <w:rsid w:val="009205A0"/>
    <w:rsid w:val="00920FF4"/>
    <w:rsid w:val="009219D7"/>
    <w:rsid w:val="00922D53"/>
    <w:rsid w:val="00923B70"/>
    <w:rsid w:val="0092600B"/>
    <w:rsid w:val="00926B0E"/>
    <w:rsid w:val="00930237"/>
    <w:rsid w:val="00932BBB"/>
    <w:rsid w:val="00933F3F"/>
    <w:rsid w:val="00947BE9"/>
    <w:rsid w:val="0096319D"/>
    <w:rsid w:val="00963C08"/>
    <w:rsid w:val="00964F68"/>
    <w:rsid w:val="009707B8"/>
    <w:rsid w:val="00974DBB"/>
    <w:rsid w:val="0099110E"/>
    <w:rsid w:val="00994189"/>
    <w:rsid w:val="009A4CED"/>
    <w:rsid w:val="009A5BC7"/>
    <w:rsid w:val="009B1D12"/>
    <w:rsid w:val="009B3475"/>
    <w:rsid w:val="009B416B"/>
    <w:rsid w:val="009B68A6"/>
    <w:rsid w:val="009C4BD5"/>
    <w:rsid w:val="009D059A"/>
    <w:rsid w:val="009D2E04"/>
    <w:rsid w:val="009D7B77"/>
    <w:rsid w:val="009E0BB0"/>
    <w:rsid w:val="009E3FBB"/>
    <w:rsid w:val="009E45E7"/>
    <w:rsid w:val="009F018D"/>
    <w:rsid w:val="009F0B33"/>
    <w:rsid w:val="00A002A3"/>
    <w:rsid w:val="00A11279"/>
    <w:rsid w:val="00A1235B"/>
    <w:rsid w:val="00A14DF7"/>
    <w:rsid w:val="00A26E24"/>
    <w:rsid w:val="00A3246D"/>
    <w:rsid w:val="00A36FA7"/>
    <w:rsid w:val="00A4235C"/>
    <w:rsid w:val="00A475B7"/>
    <w:rsid w:val="00A47AF7"/>
    <w:rsid w:val="00A47C3E"/>
    <w:rsid w:val="00A50226"/>
    <w:rsid w:val="00A57EDF"/>
    <w:rsid w:val="00A60BAD"/>
    <w:rsid w:val="00A6384A"/>
    <w:rsid w:val="00A644D1"/>
    <w:rsid w:val="00A709FA"/>
    <w:rsid w:val="00A73A8D"/>
    <w:rsid w:val="00A77452"/>
    <w:rsid w:val="00A87334"/>
    <w:rsid w:val="00AA3EB9"/>
    <w:rsid w:val="00AB060D"/>
    <w:rsid w:val="00AC2B40"/>
    <w:rsid w:val="00AC2BB2"/>
    <w:rsid w:val="00AC2C3C"/>
    <w:rsid w:val="00AC3BD9"/>
    <w:rsid w:val="00AC3D45"/>
    <w:rsid w:val="00AD5831"/>
    <w:rsid w:val="00AE5AB2"/>
    <w:rsid w:val="00AE65EB"/>
    <w:rsid w:val="00AF1BA9"/>
    <w:rsid w:val="00AF1D94"/>
    <w:rsid w:val="00AF60C5"/>
    <w:rsid w:val="00AF69CB"/>
    <w:rsid w:val="00B009C6"/>
    <w:rsid w:val="00B00ACB"/>
    <w:rsid w:val="00B01548"/>
    <w:rsid w:val="00B01551"/>
    <w:rsid w:val="00B147DA"/>
    <w:rsid w:val="00B15EB5"/>
    <w:rsid w:val="00B21D29"/>
    <w:rsid w:val="00B21FC5"/>
    <w:rsid w:val="00B23323"/>
    <w:rsid w:val="00B24FF5"/>
    <w:rsid w:val="00B25034"/>
    <w:rsid w:val="00B33863"/>
    <w:rsid w:val="00B37D17"/>
    <w:rsid w:val="00B4175E"/>
    <w:rsid w:val="00B510E1"/>
    <w:rsid w:val="00B54C25"/>
    <w:rsid w:val="00B76B91"/>
    <w:rsid w:val="00B87BB7"/>
    <w:rsid w:val="00B946A9"/>
    <w:rsid w:val="00B9484C"/>
    <w:rsid w:val="00B94CFB"/>
    <w:rsid w:val="00BA0DFC"/>
    <w:rsid w:val="00BC1CAB"/>
    <w:rsid w:val="00BC622A"/>
    <w:rsid w:val="00BD0B28"/>
    <w:rsid w:val="00BE0A78"/>
    <w:rsid w:val="00BE243C"/>
    <w:rsid w:val="00BE79F0"/>
    <w:rsid w:val="00BF046D"/>
    <w:rsid w:val="00BF43F2"/>
    <w:rsid w:val="00BF5D04"/>
    <w:rsid w:val="00C13563"/>
    <w:rsid w:val="00C14835"/>
    <w:rsid w:val="00C1617C"/>
    <w:rsid w:val="00C204B2"/>
    <w:rsid w:val="00C23477"/>
    <w:rsid w:val="00C24FC6"/>
    <w:rsid w:val="00C3408D"/>
    <w:rsid w:val="00C404A6"/>
    <w:rsid w:val="00C40A36"/>
    <w:rsid w:val="00C44419"/>
    <w:rsid w:val="00C45E7B"/>
    <w:rsid w:val="00C471B1"/>
    <w:rsid w:val="00C4743E"/>
    <w:rsid w:val="00C50E5C"/>
    <w:rsid w:val="00C542EF"/>
    <w:rsid w:val="00C5792F"/>
    <w:rsid w:val="00C6316B"/>
    <w:rsid w:val="00C634A9"/>
    <w:rsid w:val="00C71313"/>
    <w:rsid w:val="00C7475B"/>
    <w:rsid w:val="00C74B0A"/>
    <w:rsid w:val="00C76805"/>
    <w:rsid w:val="00C772FF"/>
    <w:rsid w:val="00C801AF"/>
    <w:rsid w:val="00C80256"/>
    <w:rsid w:val="00C85953"/>
    <w:rsid w:val="00C87DC4"/>
    <w:rsid w:val="00C925DC"/>
    <w:rsid w:val="00CA7F9C"/>
    <w:rsid w:val="00CB6BC0"/>
    <w:rsid w:val="00CB73C5"/>
    <w:rsid w:val="00CC1B7C"/>
    <w:rsid w:val="00CC727F"/>
    <w:rsid w:val="00CD1F02"/>
    <w:rsid w:val="00CD30CC"/>
    <w:rsid w:val="00CD6FCC"/>
    <w:rsid w:val="00CE5067"/>
    <w:rsid w:val="00CE5BB0"/>
    <w:rsid w:val="00CF15C3"/>
    <w:rsid w:val="00CF2B6F"/>
    <w:rsid w:val="00CF4791"/>
    <w:rsid w:val="00D017ED"/>
    <w:rsid w:val="00D11F5C"/>
    <w:rsid w:val="00D153B1"/>
    <w:rsid w:val="00D20C54"/>
    <w:rsid w:val="00D224FE"/>
    <w:rsid w:val="00D229BA"/>
    <w:rsid w:val="00D25F22"/>
    <w:rsid w:val="00D27857"/>
    <w:rsid w:val="00D30526"/>
    <w:rsid w:val="00D3646E"/>
    <w:rsid w:val="00D55652"/>
    <w:rsid w:val="00D64401"/>
    <w:rsid w:val="00D6493E"/>
    <w:rsid w:val="00D85417"/>
    <w:rsid w:val="00D9141E"/>
    <w:rsid w:val="00DA039D"/>
    <w:rsid w:val="00DA1124"/>
    <w:rsid w:val="00DA24C7"/>
    <w:rsid w:val="00DA381C"/>
    <w:rsid w:val="00DA4CD9"/>
    <w:rsid w:val="00DC318A"/>
    <w:rsid w:val="00DD75A3"/>
    <w:rsid w:val="00DD76DE"/>
    <w:rsid w:val="00DE02AE"/>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DA3"/>
    <w:rsid w:val="00E47660"/>
    <w:rsid w:val="00E67774"/>
    <w:rsid w:val="00EA06CC"/>
    <w:rsid w:val="00EA16DE"/>
    <w:rsid w:val="00EA1F09"/>
    <w:rsid w:val="00EA406B"/>
    <w:rsid w:val="00EA7E1D"/>
    <w:rsid w:val="00EB0798"/>
    <w:rsid w:val="00EB40AD"/>
    <w:rsid w:val="00EB5622"/>
    <w:rsid w:val="00EB586E"/>
    <w:rsid w:val="00EB5FC8"/>
    <w:rsid w:val="00EB6CAF"/>
    <w:rsid w:val="00EC16EB"/>
    <w:rsid w:val="00ED555A"/>
    <w:rsid w:val="00ED5A41"/>
    <w:rsid w:val="00ED6A67"/>
    <w:rsid w:val="00EE0A6E"/>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7E37"/>
    <w:rsid w:val="00F54CA9"/>
    <w:rsid w:val="00F56B9D"/>
    <w:rsid w:val="00F604D6"/>
    <w:rsid w:val="00F640B6"/>
    <w:rsid w:val="00F71E1E"/>
    <w:rsid w:val="00F80E40"/>
    <w:rsid w:val="00F859D2"/>
    <w:rsid w:val="00F8709D"/>
    <w:rsid w:val="00F9022D"/>
    <w:rsid w:val="00FA1E3D"/>
    <w:rsid w:val="00FA2B8E"/>
    <w:rsid w:val="00FA43E5"/>
    <w:rsid w:val="00FA5B82"/>
    <w:rsid w:val="00FA639E"/>
    <w:rsid w:val="00FB5F21"/>
    <w:rsid w:val="00FC03C8"/>
    <w:rsid w:val="00FC1750"/>
    <w:rsid w:val="00FC25E4"/>
    <w:rsid w:val="00FC3014"/>
    <w:rsid w:val="00FC4EF7"/>
    <w:rsid w:val="00FC74DA"/>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1A4C0E32"/>
  <w15:docId w15:val="{9958E2EF-FB40-49AC-A376-1E268C4B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74B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uiPriority w:val="9"/>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uiPriority w:val="9"/>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3"/>
      </w:numPr>
    </w:pPr>
  </w:style>
  <w:style w:type="paragraph" w:styleId="ListBullet2">
    <w:name w:val="List Bullet 2"/>
    <w:basedOn w:val="Normal"/>
    <w:uiPriority w:val="2"/>
    <w:qFormat/>
    <w:rsid w:val="009D059A"/>
    <w:pPr>
      <w:numPr>
        <w:ilvl w:val="1"/>
        <w:numId w:val="3"/>
      </w:numPr>
      <w:ind w:left="850" w:hanging="425"/>
    </w:pPr>
  </w:style>
  <w:style w:type="paragraph" w:styleId="ListBullet3">
    <w:name w:val="List Bullet 3"/>
    <w:basedOn w:val="Normal"/>
    <w:uiPriority w:val="1"/>
    <w:qFormat/>
    <w:rsid w:val="00FA2B8E"/>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0"/>
      </w:numPr>
    </w:pPr>
  </w:style>
  <w:style w:type="paragraph" w:customStyle="1" w:styleId="Numberbullet2">
    <w:name w:val="Number bullet 2"/>
    <w:basedOn w:val="ListBullet2"/>
    <w:uiPriority w:val="3"/>
    <w:qFormat/>
    <w:rsid w:val="00F401EF"/>
    <w:pPr>
      <w:numPr>
        <w:numId w:val="4"/>
      </w:numPr>
    </w:pPr>
  </w:style>
  <w:style w:type="paragraph" w:customStyle="1" w:styleId="Numberbulleti">
    <w:name w:val="Number bullet (i)"/>
    <w:basedOn w:val="Numberbullet0"/>
    <w:uiPriority w:val="2"/>
    <w:qFormat/>
    <w:rsid w:val="006D522F"/>
    <w:pPr>
      <w:numPr>
        <w:numId w:val="6"/>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0">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F401EF"/>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3"/>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7"/>
      </w:numPr>
      <w:tabs>
        <w:tab w:val="left" w:pos="425"/>
      </w:tabs>
    </w:pPr>
  </w:style>
  <w:style w:type="paragraph" w:customStyle="1" w:styleId="ListBullet-donotcross">
    <w:name w:val="List Bullet - do not (cross)"/>
    <w:basedOn w:val="ListBullet"/>
    <w:autoRedefine/>
    <w:uiPriority w:val="1"/>
    <w:qFormat/>
    <w:rsid w:val="00030D34"/>
    <w:pPr>
      <w:numPr>
        <w:numId w:val="8"/>
      </w:numPr>
      <w:ind w:left="357" w:hanging="357"/>
    </w:pPr>
    <w:rPr>
      <w:rFonts w:eastAsiaTheme="minorHAnsi" w:cstheme="minorBidi"/>
      <w:szCs w:val="22"/>
    </w:rPr>
  </w:style>
  <w:style w:type="numbering" w:customStyle="1" w:styleId="NoList1">
    <w:name w:val="No List1"/>
    <w:next w:val="NoList"/>
    <w:uiPriority w:val="99"/>
    <w:semiHidden/>
    <w:unhideWhenUsed/>
    <w:rsid w:val="00470003"/>
  </w:style>
  <w:style w:type="paragraph" w:styleId="DocumentMap">
    <w:name w:val="Document Map"/>
    <w:basedOn w:val="Normal"/>
    <w:link w:val="DocumentMapChar"/>
    <w:uiPriority w:val="99"/>
    <w:semiHidden/>
    <w:unhideWhenUsed/>
    <w:rsid w:val="00470003"/>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70003"/>
    <w:rPr>
      <w:rFonts w:ascii="Tahoma" w:hAnsi="Tahoma" w:cs="Tahoma"/>
      <w:sz w:val="16"/>
      <w:szCs w:val="16"/>
      <w:lang w:eastAsia="en-US"/>
    </w:rPr>
  </w:style>
  <w:style w:type="paragraph" w:customStyle="1" w:styleId="HeaderNoLine0">
    <w:name w:val="Header No Line"/>
    <w:basedOn w:val="Header"/>
    <w:rsid w:val="00470003"/>
    <w:pPr>
      <w:pBdr>
        <w:bottom w:val="none" w:sz="0" w:space="0" w:color="auto"/>
      </w:pBdr>
    </w:pPr>
  </w:style>
  <w:style w:type="table" w:customStyle="1" w:styleId="LightShading-Accent21">
    <w:name w:val="Light Shading - Accent 21"/>
    <w:basedOn w:val="TableNormal"/>
    <w:next w:val="LightShading-Accent2"/>
    <w:uiPriority w:val="60"/>
    <w:rsid w:val="00470003"/>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2">
    <w:name w:val="ListBullets2"/>
    <w:uiPriority w:val="99"/>
    <w:locked/>
    <w:rsid w:val="00470003"/>
  </w:style>
  <w:style w:type="table" w:customStyle="1" w:styleId="MediumGrid2-Accent51">
    <w:name w:val="Medium Grid 2 - Accent 51"/>
    <w:basedOn w:val="TableNormal"/>
    <w:next w:val="MediumGrid2-Accent5"/>
    <w:uiPriority w:val="68"/>
    <w:rsid w:val="00470003"/>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numbering" w:customStyle="1" w:styleId="NumberBullet20">
    <w:name w:val="NumberBullet2"/>
    <w:uiPriority w:val="99"/>
    <w:locked/>
    <w:rsid w:val="00470003"/>
  </w:style>
  <w:style w:type="table" w:customStyle="1" w:styleId="TableGrid1">
    <w:name w:val="Table Grid1"/>
    <w:basedOn w:val="TableNormal"/>
    <w:next w:val="TableGrid"/>
    <w:uiPriority w:val="59"/>
    <w:rsid w:val="00470003"/>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1">
    <w:name w:val="Table TGA blue1"/>
    <w:basedOn w:val="TableNormal"/>
    <w:uiPriority w:val="99"/>
    <w:qFormat/>
    <w:rsid w:val="00470003"/>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1">
    <w:name w:val="Table TGA black1"/>
    <w:basedOn w:val="TableNormal"/>
    <w:uiPriority w:val="99"/>
    <w:rsid w:val="00470003"/>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numbering" w:customStyle="1" w:styleId="NumberBullet11">
    <w:name w:val="NumberBullet11"/>
    <w:uiPriority w:val="99"/>
    <w:rsid w:val="00470003"/>
  </w:style>
  <w:style w:type="numbering" w:customStyle="1" w:styleId="ListBullets11">
    <w:name w:val="ListBullets11"/>
    <w:uiPriority w:val="99"/>
    <w:rsid w:val="00470003"/>
  </w:style>
  <w:style w:type="character" w:styleId="EndnoteReference">
    <w:name w:val="endnote reference"/>
    <w:basedOn w:val="DefaultParagraphFont"/>
    <w:uiPriority w:val="99"/>
    <w:semiHidden/>
    <w:unhideWhenUsed/>
    <w:rsid w:val="00470003"/>
    <w:rPr>
      <w:vertAlign w:val="superscript"/>
    </w:rPr>
  </w:style>
  <w:style w:type="table" w:customStyle="1" w:styleId="LightShading1">
    <w:name w:val="Light Shading1"/>
    <w:basedOn w:val="TableNormal"/>
    <w:uiPriority w:val="60"/>
    <w:rsid w:val="00470003"/>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styleId="ListParagraph">
    <w:name w:val="List Paragraph"/>
    <w:basedOn w:val="Normal"/>
    <w:uiPriority w:val="34"/>
    <w:qFormat/>
    <w:rsid w:val="00470003"/>
    <w:pPr>
      <w:ind w:left="720"/>
      <w:contextualSpacing/>
    </w:pPr>
  </w:style>
  <w:style w:type="paragraph" w:styleId="NoSpacing">
    <w:name w:val="No Spacing"/>
    <w:uiPriority w:val="1"/>
    <w:qFormat/>
    <w:rsid w:val="00470003"/>
    <w:rPr>
      <w:rFonts w:ascii="Times New Roman" w:eastAsiaTheme="minorHAnsi" w:hAnsi="Times New Roman"/>
      <w:sz w:val="24"/>
      <w:szCs w:val="24"/>
      <w:lang w:eastAsia="en-US"/>
    </w:rPr>
  </w:style>
  <w:style w:type="character" w:customStyle="1" w:styleId="field-content">
    <w:name w:val="field-content"/>
    <w:basedOn w:val="DefaultParagraphFont"/>
    <w:rsid w:val="00470003"/>
  </w:style>
  <w:style w:type="paragraph" w:styleId="NormalWeb">
    <w:name w:val="Normal (Web)"/>
    <w:basedOn w:val="Normal"/>
    <w:uiPriority w:val="99"/>
    <w:semiHidden/>
    <w:unhideWhenUsed/>
    <w:rsid w:val="00470003"/>
    <w:pPr>
      <w:spacing w:before="100" w:beforeAutospacing="1" w:after="100" w:afterAutospacing="1" w:line="240" w:lineRule="auto"/>
    </w:pPr>
    <w:rPr>
      <w:rFonts w:ascii="Times New Roman" w:eastAsia="Times New Roman" w:hAnsi="Times New Roman"/>
      <w:sz w:val="24"/>
      <w:szCs w:val="24"/>
      <w:lang w:eastAsia="en-AU"/>
    </w:rPr>
  </w:style>
  <w:style w:type="paragraph" w:styleId="Revision">
    <w:name w:val="Revision"/>
    <w:hidden/>
    <w:uiPriority w:val="99"/>
    <w:semiHidden/>
    <w:rsid w:val="00470003"/>
    <w:rPr>
      <w:sz w:val="22"/>
      <w:lang w:eastAsia="en-US"/>
    </w:rPr>
  </w:style>
  <w:style w:type="paragraph" w:customStyle="1" w:styleId="Definition">
    <w:name w:val="Definition"/>
    <w:aliases w:val="dd"/>
    <w:basedOn w:val="Normal"/>
    <w:rsid w:val="00470003"/>
    <w:pPr>
      <w:spacing w:before="180" w:after="0" w:line="240" w:lineRule="auto"/>
      <w:ind w:left="1134"/>
    </w:pPr>
    <w:rPr>
      <w:rFonts w:ascii="Times New Roman" w:eastAsia="Times New Roman" w:hAnsi="Times New Roman"/>
      <w:lang w:eastAsia="en-AU"/>
    </w:rPr>
  </w:style>
  <w:style w:type="paragraph" w:customStyle="1" w:styleId="paragraph">
    <w:name w:val="paragraph"/>
    <w:aliases w:val="a"/>
    <w:basedOn w:val="Normal"/>
    <w:link w:val="paragraphChar"/>
    <w:rsid w:val="00470003"/>
    <w:pPr>
      <w:tabs>
        <w:tab w:val="right" w:pos="1531"/>
      </w:tabs>
      <w:spacing w:before="40" w:after="0" w:line="240" w:lineRule="auto"/>
      <w:ind w:left="1644" w:hanging="1644"/>
    </w:pPr>
    <w:rPr>
      <w:rFonts w:ascii="Times New Roman" w:eastAsia="Times New Roman" w:hAnsi="Times New Roman"/>
      <w:lang w:eastAsia="en-AU"/>
    </w:rPr>
  </w:style>
  <w:style w:type="paragraph" w:customStyle="1" w:styleId="subsection2">
    <w:name w:val="subsection2"/>
    <w:aliases w:val="ss2"/>
    <w:basedOn w:val="Normal"/>
    <w:next w:val="Normal"/>
    <w:rsid w:val="00470003"/>
    <w:pPr>
      <w:spacing w:before="40" w:after="0" w:line="240" w:lineRule="auto"/>
      <w:ind w:left="1134"/>
    </w:pPr>
    <w:rPr>
      <w:rFonts w:ascii="Times New Roman" w:eastAsia="Times New Roman" w:hAnsi="Times New Roman"/>
      <w:lang w:eastAsia="en-AU"/>
    </w:rPr>
  </w:style>
  <w:style w:type="character" w:customStyle="1" w:styleId="paragraphChar">
    <w:name w:val="paragraph Char"/>
    <w:aliases w:val="a Char"/>
    <w:basedOn w:val="DefaultParagraphFont"/>
    <w:link w:val="paragraph"/>
    <w:rsid w:val="00470003"/>
    <w:rPr>
      <w:rFonts w:ascii="Times New Roman" w:eastAsia="Times New Roman" w:hAnsi="Times New Roman"/>
      <w:sz w:val="22"/>
    </w:rPr>
  </w:style>
  <w:style w:type="paragraph" w:customStyle="1" w:styleId="subsection">
    <w:name w:val="subsection"/>
    <w:aliases w:val="ss,Subsection"/>
    <w:basedOn w:val="Normal"/>
    <w:link w:val="subsectionChar"/>
    <w:rsid w:val="00470003"/>
    <w:pPr>
      <w:tabs>
        <w:tab w:val="right" w:pos="1021"/>
      </w:tabs>
      <w:spacing w:before="180" w:after="0" w:line="240" w:lineRule="auto"/>
      <w:ind w:left="1134" w:hanging="1134"/>
    </w:pPr>
    <w:rPr>
      <w:rFonts w:ascii="Times New Roman" w:eastAsia="Times New Roman" w:hAnsi="Times New Roman"/>
      <w:lang w:eastAsia="en-AU"/>
    </w:rPr>
  </w:style>
  <w:style w:type="character" w:customStyle="1" w:styleId="subsectionChar">
    <w:name w:val="subsection Char"/>
    <w:aliases w:val="ss Char"/>
    <w:basedOn w:val="DefaultParagraphFont"/>
    <w:link w:val="subsection"/>
    <w:locked/>
    <w:rsid w:val="00470003"/>
    <w:rPr>
      <w:rFonts w:ascii="Times New Roman" w:eastAsia="Times New Roman" w:hAnsi="Times New Roman"/>
      <w:sz w:val="22"/>
    </w:rPr>
  </w:style>
  <w:style w:type="character" w:styleId="UnresolvedMention">
    <w:name w:val="Unresolved Mention"/>
    <w:basedOn w:val="DefaultParagraphFont"/>
    <w:uiPriority w:val="99"/>
    <w:semiHidden/>
    <w:unhideWhenUsed/>
    <w:rsid w:val="00C204B2"/>
    <w:rPr>
      <w:color w:val="605E5C"/>
      <w:shd w:val="clear" w:color="auto" w:fill="E1DFDD"/>
    </w:rPr>
  </w:style>
  <w:style w:type="paragraph" w:customStyle="1" w:styleId="numberbulleta">
    <w:name w:val="number bullet (a)"/>
    <w:basedOn w:val="Numberbullet0"/>
    <w:uiPriority w:val="1"/>
    <w:qFormat/>
    <w:rsid w:val="000C687C"/>
    <w:pPr>
      <w:keepNext/>
      <w:numPr>
        <w:numId w:val="9"/>
      </w:numPr>
    </w:pPr>
    <w:rPr>
      <w:b/>
      <w:szCs w:val="21"/>
    </w:rPr>
  </w:style>
  <w:style w:type="paragraph" w:customStyle="1" w:styleId="numberbullet1">
    <w:name w:val="number bullet (1)"/>
    <w:basedOn w:val="Numberbullet0"/>
    <w:uiPriority w:val="1"/>
    <w:qFormat/>
    <w:rsid w:val="00C5792F"/>
    <w:pPr>
      <w:keepNext/>
      <w:numPr>
        <w:numId w:val="2"/>
      </w:numPr>
    </w:pPr>
    <w:rPr>
      <w:b/>
      <w:szCs w:val="21"/>
    </w:rPr>
  </w:style>
  <w:style w:type="paragraph" w:customStyle="1" w:styleId="footnotedescription">
    <w:name w:val="footnote description"/>
    <w:next w:val="Normal"/>
    <w:link w:val="footnotedescriptionChar"/>
    <w:hidden/>
    <w:rsid w:val="000824C9"/>
    <w:pPr>
      <w:spacing w:line="275" w:lineRule="auto"/>
      <w:ind w:left="1"/>
    </w:pPr>
    <w:rPr>
      <w:rFonts w:cs="Cambria"/>
      <w:color w:val="000000"/>
      <w:sz w:val="18"/>
      <w:szCs w:val="22"/>
    </w:rPr>
  </w:style>
  <w:style w:type="character" w:customStyle="1" w:styleId="footnotedescriptionChar">
    <w:name w:val="footnote description Char"/>
    <w:link w:val="footnotedescription"/>
    <w:rsid w:val="000824C9"/>
    <w:rPr>
      <w:rFonts w:cs="Cambria"/>
      <w:color w:val="000000"/>
      <w:sz w:val="18"/>
      <w:szCs w:val="22"/>
    </w:rPr>
  </w:style>
  <w:style w:type="character" w:customStyle="1" w:styleId="footnotemark">
    <w:name w:val="footnote mark"/>
    <w:hidden/>
    <w:rsid w:val="000824C9"/>
    <w:rPr>
      <w:rFonts w:ascii="Cambria" w:eastAsia="Cambria" w:hAnsi="Cambria" w:cs="Cambria"/>
      <w:color w:val="000000"/>
      <w:sz w:val="18"/>
      <w:vertAlign w:val="superscript"/>
    </w:rPr>
  </w:style>
  <w:style w:type="table" w:customStyle="1" w:styleId="TableGrid0">
    <w:name w:val="TableGrid"/>
    <w:rsid w:val="000824C9"/>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manufacturing-therapeutic-goods" TargetMode="External"/><Relationship Id="rId18" Type="http://schemas.openxmlformats.org/officeDocument/2006/relationships/hyperlink" Target="https://www.tga.gov.au/biologicals-0" TargetMode="External"/><Relationship Id="rId26" Type="http://schemas.openxmlformats.org/officeDocument/2006/relationships/hyperlink" Target="https://www.edqm.eu/en/organs-tissues-and-cells-technical-guides" TargetMode="External"/><Relationship Id="rId3" Type="http://schemas.openxmlformats.org/officeDocument/2006/relationships/styles" Target="styles.xml"/><Relationship Id="rId21" Type="http://schemas.openxmlformats.org/officeDocument/2006/relationships/hyperlink" Target="https://www.legislation.gov.au/Series/F2021L01325" TargetMode="External"/><Relationship Id="rId34" Type="http://schemas.openxmlformats.org/officeDocument/2006/relationships/hyperlink" Target="https://www.tga.gov.au"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legislation.gov.au/Series/F2011L01493" TargetMode="External"/><Relationship Id="rId25" Type="http://schemas.openxmlformats.org/officeDocument/2006/relationships/hyperlink" Target="https://www.tga.gov.au/publication/biovigilance-responsibilities-sponsors-biologicals" TargetMode="External"/><Relationship Id="rId33" Type="http://schemas.openxmlformats.org/officeDocument/2006/relationships/hyperlink" Target="mailto:info@tga.gov.a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ga.gov.au/therapeutic-goods-orders" TargetMode="External"/><Relationship Id="rId20" Type="http://schemas.openxmlformats.org/officeDocument/2006/relationships/hyperlink" Target="https://www.legislation.gov.au/Series/C2004A03952" TargetMode="External"/><Relationship Id="rId29" Type="http://schemas.openxmlformats.org/officeDocument/2006/relationships/hyperlink" Target="https://www.isbt128.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dqm.eu/en/organs-tissues-and-cells-technical-guides" TargetMode="Externa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gov.au/Series/F2021L01325" TargetMode="External"/><Relationship Id="rId23" Type="http://schemas.openxmlformats.org/officeDocument/2006/relationships/hyperlink" Target="https://www.legislation.gov.au/Series/F2011L01493" TargetMode="External"/><Relationship Id="rId28" Type="http://schemas.openxmlformats.org/officeDocument/2006/relationships/hyperlink" Target="https://www.isbt128.org/" TargetMode="External"/><Relationship Id="rId36"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legislation.gov.au/Series/F2021L01325"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role-sponsor" TargetMode="External"/><Relationship Id="rId22" Type="http://schemas.openxmlformats.org/officeDocument/2006/relationships/hyperlink" Target="https://www.tga.gov.au/biologicals-0" TargetMode="External"/><Relationship Id="rId27" Type="http://schemas.openxmlformats.org/officeDocument/2006/relationships/hyperlink" Target="https://www.tga.gov.au/approved-names-chemical-ingredients" TargetMode="External"/><Relationship Id="rId30" Type="http://schemas.openxmlformats.org/officeDocument/2006/relationships/hyperlink" Target="http://www.tga.gov.au/reporting-problems" TargetMode="External"/><Relationship Id="rId35"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370</TotalTime>
  <Pages>20</Pages>
  <Words>5317</Words>
  <Characters>30311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ARGB Appendix 11 - Guidance on TGO 107: Standard for Biologicals – Labelling Requirements</vt:lpstr>
    </vt:vector>
  </TitlesOfParts>
  <Company>Department of Health and Aged Care</Company>
  <LinksUpToDate>false</LinksUpToDate>
  <CharactersWithSpaces>35557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ARGB Appendix 11 - Guidance on TGO 107: Standard for Biologicals - Labelling Requirements</dc:title>
  <dc:creator>Therapeutic Goods Administration</dc:creator>
  <cp:lastModifiedBy>PITKIN, Brendan</cp:lastModifiedBy>
  <cp:revision>11</cp:revision>
  <cp:lastPrinted>2010-12-20T22:59:00Z</cp:lastPrinted>
  <dcterms:created xsi:type="dcterms:W3CDTF">2021-09-17T02:24:00Z</dcterms:created>
  <dcterms:modified xsi:type="dcterms:W3CDTF">2023-02-16T02:51:00Z</dcterms:modified>
</cp:coreProperties>
</file>