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C44AE1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64"/>
          <w:szCs w:val="64"/>
          <w:lang w:val="x-none" w:eastAsia="x-none"/>
        </w:rPr>
      </w:pPr>
    </w:p>
    <w:p w14:paraId="6179451F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64"/>
          <w:szCs w:val="64"/>
          <w:lang w:val="x-none" w:eastAsia="x-none"/>
        </w:rPr>
      </w:pPr>
    </w:p>
    <w:p w14:paraId="045D96A0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i/>
          <w:iCs/>
          <w:sz w:val="20"/>
          <w:szCs w:val="20"/>
          <w:lang w:val="x-none" w:eastAsia="x-none"/>
        </w:rPr>
      </w:pPr>
      <w:r>
        <w:rPr>
          <w:rFonts w:ascii="Times New Roman" w:hAnsi="Times New Roman" w:cs="Times New Roman"/>
          <w:color w:val="000000"/>
          <w:sz w:val="40"/>
          <w:szCs w:val="40"/>
          <w:lang w:val="x-none" w:eastAsia="x-none"/>
        </w:rPr>
        <w:t>Adverse drug reaction report to the Therapeutic Goods Administration (TGA)</w:t>
      </w:r>
      <w:r>
        <w:rPr>
          <w:rFonts w:ascii="Times New Roman" w:hAnsi="Times New Roman" w:cs="Times New Roman"/>
          <w:b/>
          <w:bCs/>
          <w:i/>
          <w:iCs/>
          <w:sz w:val="64"/>
          <w:szCs w:val="64"/>
          <w:lang w:val="x-none" w:eastAsia="x-none"/>
        </w:rPr>
        <w:t xml:space="preserve">   </w:t>
      </w:r>
    </w:p>
    <w:p w14:paraId="15681BDE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</w:p>
    <w:p w14:paraId="5601DFC6" w14:textId="77777777" w:rsidR="00846279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lang w:val="x-none" w:eastAsia="x-none"/>
        </w:rPr>
      </w:pPr>
      <w:r>
        <w:rPr>
          <w:rFonts w:ascii="Times New Roman" w:hAnsi="Times New Roman" w:cs="Times New Roman"/>
          <w:lang w:val="x-none" w:eastAsia="x-none"/>
        </w:rPr>
        <w:t>This report can be emailed to ADR.Reports@tga.gov.au as a Word or PDF document (preferred) or fax</w:t>
      </w:r>
    </w:p>
    <w:p w14:paraId="20F29DC0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lang w:val="x-none" w:eastAsia="x-none"/>
        </w:rPr>
      </w:pPr>
      <w:r>
        <w:rPr>
          <w:rFonts w:ascii="Times New Roman" w:hAnsi="Times New Roman" w:cs="Times New Roman"/>
          <w:lang w:val="x-none" w:eastAsia="x-none"/>
        </w:rPr>
        <w:t>ed to</w:t>
      </w:r>
      <w:r w:rsidR="00846279">
        <w:rPr>
          <w:rFonts w:ascii="Times New Roman" w:hAnsi="Times New Roman" w:cs="Times New Roman"/>
          <w:lang w:val="x-none" w:eastAsia="x-none"/>
        </w:rPr>
        <w:t xml:space="preserve"> </w:t>
      </w:r>
      <w:r w:rsidR="00846279" w:rsidRPr="00846279">
        <w:rPr>
          <w:rFonts w:ascii="Times New Roman" w:hAnsi="Times New Roman" w:cs="Times New Roman"/>
          <w:lang w:val="x-none" w:eastAsia="x-none"/>
        </w:rPr>
        <w:t>02 5114 3005</w:t>
      </w:r>
      <w:r>
        <w:rPr>
          <w:rFonts w:ascii="Times New Roman" w:hAnsi="Times New Roman" w:cs="Times New Roman"/>
          <w:lang w:val="x-none" w:eastAsia="x-none"/>
        </w:rPr>
        <w:t>.</w:t>
      </w:r>
    </w:p>
    <w:p w14:paraId="169A9B08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lang w:val="x-none" w:eastAsia="x-none"/>
        </w:rPr>
      </w:pPr>
    </w:p>
    <w:p w14:paraId="443A31EF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hAnsi="Times New Roman" w:cs="Times New Roman"/>
          <w:sz w:val="20"/>
          <w:szCs w:val="20"/>
          <w:lang w:val="x-none" w:eastAsia="x-none"/>
        </w:rPr>
        <w:t>&lt;TodaysDate&gt;</w:t>
      </w:r>
    </w:p>
    <w:p w14:paraId="079A883A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</w:p>
    <w:p w14:paraId="4E68C9D9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0"/>
          <w:szCs w:val="20"/>
          <w:lang w:val="x-none" w:eastAsia="x-none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x-none" w:eastAsia="x-none"/>
        </w:rPr>
        <w:t xml:space="preserve">Patient Identifier: </w:t>
      </w:r>
      <w:hyperlink w:anchor="BPSFIELD|C|10|Initials||" w:history="1">
        <w:r>
          <w:rPr>
            <w:rFonts w:ascii="Times New Roman" w:hAnsi="Times New Roman" w:cs="Times New Roman"/>
            <w:b/>
            <w:bCs/>
            <w:sz w:val="20"/>
            <w:szCs w:val="20"/>
            <w:lang w:val="x-none" w:eastAsia="x-none"/>
          </w:rPr>
          <w:t>&lt;Patient identifier (initials only please)&gt;</w:t>
        </w:r>
      </w:hyperlink>
    </w:p>
    <w:p w14:paraId="25146D30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</w:p>
    <w:p w14:paraId="1BAD9EBC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x-none" w:eastAsia="x-none"/>
        </w:rPr>
        <w:t xml:space="preserve">Date of birth: </w:t>
      </w:r>
      <w:r>
        <w:rPr>
          <w:rFonts w:ascii="Times New Roman" w:hAnsi="Times New Roman" w:cs="Times New Roman"/>
          <w:sz w:val="20"/>
          <w:szCs w:val="20"/>
          <w:lang w:val="x-none" w:eastAsia="x-none"/>
        </w:rPr>
        <w:t>&lt;PtDoB&gt;</w:t>
      </w:r>
    </w:p>
    <w:p w14:paraId="6EAF5308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x-none" w:eastAsia="x-none"/>
        </w:rPr>
        <w:t xml:space="preserve">Age: </w:t>
      </w:r>
      <w:r>
        <w:rPr>
          <w:rFonts w:ascii="Times New Roman" w:hAnsi="Times New Roman" w:cs="Times New Roman"/>
          <w:sz w:val="20"/>
          <w:szCs w:val="20"/>
          <w:lang w:val="x-none" w:eastAsia="x-none"/>
        </w:rPr>
        <w:t>&lt;PtAge&gt;</w:t>
      </w:r>
    </w:p>
    <w:p w14:paraId="571157B6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x-none" w:eastAsia="x-none"/>
        </w:rPr>
        <w:t xml:space="preserve">Sex: </w:t>
      </w:r>
      <w:r>
        <w:rPr>
          <w:rFonts w:ascii="Times New Roman" w:hAnsi="Times New Roman" w:cs="Times New Roman"/>
          <w:sz w:val="20"/>
          <w:szCs w:val="20"/>
          <w:lang w:val="x-none" w:eastAsia="x-none"/>
        </w:rPr>
        <w:t>&lt;PtSex&gt;</w:t>
      </w:r>
    </w:p>
    <w:p w14:paraId="4F5EBA0E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x-none" w:eastAsia="x-none"/>
        </w:rPr>
        <w:t xml:space="preserve">Ethnicity: </w:t>
      </w:r>
      <w:r>
        <w:rPr>
          <w:rFonts w:ascii="Times New Roman" w:hAnsi="Times New Roman" w:cs="Times New Roman"/>
          <w:sz w:val="20"/>
          <w:szCs w:val="20"/>
          <w:lang w:val="x-none" w:eastAsia="x-none"/>
        </w:rPr>
        <w:t>&lt;PtEthnicity&gt;</w:t>
      </w:r>
    </w:p>
    <w:p w14:paraId="00149C3B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20"/>
          <w:szCs w:val="20"/>
          <w:lang w:val="x-none" w:eastAsia="x-none"/>
        </w:rPr>
      </w:pPr>
    </w:p>
    <w:p w14:paraId="31BA418D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x-none" w:eastAsia="x-none"/>
        </w:rPr>
        <w:t xml:space="preserve">Suspected drug(s) details: </w:t>
      </w:r>
      <w:hyperlink w:anchor="BPSFIELD|C|100|Provide details of the suspected drug(s) in the fields below||" w:history="1">
        <w:r>
          <w:rPr>
            <w:rFonts w:ascii="Times New Roman" w:hAnsi="Times New Roman" w:cs="Times New Roman"/>
            <w:sz w:val="20"/>
            <w:szCs w:val="20"/>
            <w:lang w:val="x-none" w:eastAsia="x-none"/>
          </w:rPr>
          <w:t>&lt;Suspected drug(s) details&gt;</w:t>
        </w:r>
      </w:hyperlink>
    </w:p>
    <w:tbl>
      <w:tblPr>
        <w:tblW w:w="0" w:type="auto"/>
        <w:tblInd w:w="51" w:type="dxa"/>
        <w:tblLayout w:type="fixed"/>
        <w:tblCellMar>
          <w:left w:w="51" w:type="dxa"/>
          <w:right w:w="36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09"/>
      </w:tblGrid>
      <w:tr w:rsidR="0081678F" w14:paraId="236C0855" w14:textId="77777777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7187F4" w14:textId="77777777" w:rsidR="0081678F" w:rsidRDefault="0081678F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  <w:t>Commencement date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36" w:type="dxa"/>
            </w:tcMar>
          </w:tcPr>
          <w:p w14:paraId="0B7978EE" w14:textId="77777777" w:rsidR="0081678F" w:rsidRDefault="0081678F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  <w:t>Trade name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36" w:type="dxa"/>
            </w:tcMar>
          </w:tcPr>
          <w:p w14:paraId="4E20FB68" w14:textId="77777777" w:rsidR="0081678F" w:rsidRDefault="0081678F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  <w:t>Dose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36" w:type="dxa"/>
              <w:right w:w="51" w:type="dxa"/>
            </w:tcMar>
          </w:tcPr>
          <w:p w14:paraId="6259A06B" w14:textId="77777777" w:rsidR="0081678F" w:rsidRDefault="0081678F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  <w:t>Route of administration</w:t>
            </w:r>
          </w:p>
        </w:tc>
      </w:tr>
      <w:tr w:rsidR="0081678F" w14:paraId="417431C7" w14:textId="77777777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886818" w14:textId="77777777" w:rsidR="0081678F" w:rsidRDefault="0081678F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hyperlink w:anchor="BPSFIELD|D|10|||" w:history="1">
              <w:r>
                <w:rPr>
                  <w:rFonts w:ascii="Times New Roman" w:hAnsi="Times New Roman" w:cs="Times New Roman"/>
                  <w:sz w:val="20"/>
                  <w:szCs w:val="20"/>
                  <w:lang w:val="x-none" w:eastAsia="x-none"/>
                </w:rPr>
                <w:t>&lt;Commencement date - Suspect Drug 1&gt;</w:t>
              </w:r>
            </w:hyperlink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36" w:type="dxa"/>
            </w:tcMar>
          </w:tcPr>
          <w:p w14:paraId="460E1192" w14:textId="77777777" w:rsidR="0081678F" w:rsidRDefault="0081678F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hyperlink w:anchor="BPSFIELD|C|50|||" w:history="1">
              <w:r>
                <w:rPr>
                  <w:rFonts w:ascii="Times New Roman" w:hAnsi="Times New Roman" w:cs="Times New Roman"/>
                  <w:sz w:val="20"/>
                  <w:szCs w:val="20"/>
                  <w:lang w:val="x-none" w:eastAsia="x-none"/>
                </w:rPr>
                <w:t>&lt;Trade name -suspect drug 1&gt;</w:t>
              </w:r>
            </w:hyperlink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36" w:type="dxa"/>
            </w:tcMar>
          </w:tcPr>
          <w:p w14:paraId="24C4F85E" w14:textId="77777777" w:rsidR="0081678F" w:rsidRDefault="0081678F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hyperlink w:anchor="BPSFIELD|C|50|||" w:history="1">
              <w:r>
                <w:rPr>
                  <w:rFonts w:ascii="Times New Roman" w:hAnsi="Times New Roman" w:cs="Times New Roman"/>
                  <w:sz w:val="20"/>
                  <w:szCs w:val="20"/>
                  <w:lang w:val="x-none" w:eastAsia="x-none"/>
                </w:rPr>
                <w:t>&lt;Dose - suspect drug 1&gt;</w:t>
              </w:r>
            </w:hyperlink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36" w:type="dxa"/>
              <w:right w:w="51" w:type="dxa"/>
            </w:tcMar>
          </w:tcPr>
          <w:p w14:paraId="3378EEF6" w14:textId="77777777" w:rsidR="0081678F" w:rsidRDefault="0081678F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hyperlink w:anchor="BPSFIELD|C|50|||" w:history="1">
              <w:r>
                <w:rPr>
                  <w:rFonts w:ascii="Times New Roman" w:hAnsi="Times New Roman" w:cs="Times New Roman"/>
                  <w:sz w:val="20"/>
                  <w:szCs w:val="20"/>
                  <w:lang w:val="x-none" w:eastAsia="x-none"/>
                </w:rPr>
                <w:t>&lt;Route of administration - suspect drug 1&gt;</w:t>
              </w:r>
            </w:hyperlink>
          </w:p>
        </w:tc>
      </w:tr>
      <w:tr w:rsidR="0081678F" w14:paraId="3680AC5D" w14:textId="77777777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A6740A" w14:textId="77777777" w:rsidR="0081678F" w:rsidRDefault="0081678F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hyperlink w:anchor="BPSFIELD|D|10|||" w:history="1">
              <w:r>
                <w:rPr>
                  <w:rFonts w:ascii="Times New Roman" w:hAnsi="Times New Roman" w:cs="Times New Roman"/>
                  <w:sz w:val="20"/>
                  <w:szCs w:val="20"/>
                  <w:lang w:val="x-none" w:eastAsia="x-none"/>
                </w:rPr>
                <w:t>&lt;Commencement date - suspect drug 2&gt;</w:t>
              </w:r>
            </w:hyperlink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36" w:type="dxa"/>
            </w:tcMar>
          </w:tcPr>
          <w:p w14:paraId="09BE67D2" w14:textId="77777777" w:rsidR="0081678F" w:rsidRDefault="0081678F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hyperlink w:anchor="BPSFIELD|C|50|||" w:history="1">
              <w:r>
                <w:rPr>
                  <w:rFonts w:ascii="Times New Roman" w:hAnsi="Times New Roman" w:cs="Times New Roman"/>
                  <w:sz w:val="20"/>
                  <w:szCs w:val="20"/>
                  <w:lang w:val="x-none" w:eastAsia="x-none"/>
                </w:rPr>
                <w:t>&lt;Trade name - suspect drug 2&gt;</w:t>
              </w:r>
            </w:hyperlink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36" w:type="dxa"/>
            </w:tcMar>
          </w:tcPr>
          <w:p w14:paraId="68A1A200" w14:textId="77777777" w:rsidR="0081678F" w:rsidRDefault="0081678F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hyperlink w:anchor="BPSFIELD|C|50|||" w:history="1">
              <w:r>
                <w:rPr>
                  <w:rFonts w:ascii="Times New Roman" w:hAnsi="Times New Roman" w:cs="Times New Roman"/>
                  <w:sz w:val="20"/>
                  <w:szCs w:val="20"/>
                  <w:lang w:val="x-none" w:eastAsia="x-none"/>
                </w:rPr>
                <w:t>&lt;Dose - suspect drug 2&gt;</w:t>
              </w:r>
            </w:hyperlink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36" w:type="dxa"/>
              <w:right w:w="51" w:type="dxa"/>
            </w:tcMar>
          </w:tcPr>
          <w:p w14:paraId="1BD0DB7B" w14:textId="77777777" w:rsidR="0081678F" w:rsidRDefault="0081678F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hyperlink w:anchor="BPSFIELD|C|50|||" w:history="1">
              <w:r>
                <w:rPr>
                  <w:rFonts w:ascii="Times New Roman" w:hAnsi="Times New Roman" w:cs="Times New Roman"/>
                  <w:sz w:val="20"/>
                  <w:szCs w:val="20"/>
                  <w:lang w:val="x-none" w:eastAsia="x-none"/>
                </w:rPr>
                <w:t>&lt;Route of administration - suspect drug 2&gt;</w:t>
              </w:r>
            </w:hyperlink>
          </w:p>
        </w:tc>
      </w:tr>
    </w:tbl>
    <w:p w14:paraId="01614BD9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</w:p>
    <w:p w14:paraId="0CA77211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B"/>
          <w:rFonts w:ascii="Times New Roman" w:hAnsi="Times New Roman"/>
          <w:color w:val="212100"/>
          <w:sz w:val="20"/>
          <w:szCs w:val="20"/>
          <w:shd w:val="clear" w:color="auto" w:fill="FFFFFF"/>
          <w:lang w:val="x-none" w:eastAsia="x-none"/>
        </w:rPr>
      </w:pPr>
    </w:p>
    <w:tbl>
      <w:tblPr>
        <w:tblW w:w="0" w:type="auto"/>
        <w:tblInd w:w="51" w:type="dxa"/>
        <w:tblLayout w:type="fixed"/>
        <w:tblCellMar>
          <w:left w:w="51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77"/>
      </w:tblGrid>
      <w:tr w:rsidR="0081678F" w14:paraId="0FA0961A" w14:textId="77777777"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CFAC6E" w14:textId="77777777" w:rsidR="0081678F" w:rsidRDefault="0081678F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Style w:val="B"/>
                <w:rFonts w:ascii="Times New Roman" w:hAnsi="Times New Roman"/>
                <w:color w:val="212100"/>
                <w:sz w:val="20"/>
                <w:szCs w:val="20"/>
                <w:shd w:val="clear" w:color="auto" w:fill="FFFFFF"/>
                <w:lang w:val="x-none" w:eastAsia="x-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x-none" w:eastAsia="x-none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  <w:t>urrent medications:</w:t>
            </w:r>
          </w:p>
        </w:tc>
        <w:tc>
          <w:tcPr>
            <w:tcW w:w="6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36" w:type="dxa"/>
              <w:right w:w="51" w:type="dxa"/>
            </w:tcMar>
          </w:tcPr>
          <w:p w14:paraId="5016A40E" w14:textId="77777777" w:rsidR="0081678F" w:rsidRDefault="0081678F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Style w:val="B"/>
                <w:rFonts w:ascii="Times New Roman" w:hAnsi="Times New Roman"/>
                <w:b w:val="0"/>
                <w:bCs w:val="0"/>
                <w:color w:val="212100"/>
                <w:sz w:val="20"/>
                <w:szCs w:val="20"/>
                <w:shd w:val="clear" w:color="auto" w:fill="FFFFFF"/>
                <w:lang w:val="x-none" w:eastAsia="x-none"/>
              </w:rPr>
            </w:pPr>
            <w:r>
              <w:rPr>
                <w:rStyle w:val="B"/>
                <w:rFonts w:ascii="Times New Roman" w:hAnsi="Times New Roman"/>
                <w:b w:val="0"/>
                <w:bCs w:val="0"/>
                <w:color w:val="212100"/>
                <w:sz w:val="20"/>
                <w:szCs w:val="20"/>
                <w:shd w:val="clear" w:color="auto" w:fill="FFFFFF"/>
                <w:lang w:val="x-none" w:eastAsia="x-none"/>
              </w:rPr>
              <w:t>&lt;CurrentRx&gt;</w:t>
            </w:r>
          </w:p>
        </w:tc>
      </w:tr>
    </w:tbl>
    <w:p w14:paraId="1EAB198C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</w:p>
    <w:p w14:paraId="24FFC8E2" w14:textId="77777777" w:rsidR="0081678F" w:rsidRDefault="0081678F">
      <w:pPr>
        <w:pStyle w:val="Normal0"/>
        <w:tabs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x-none" w:eastAsia="x-none"/>
        </w:rPr>
        <w:t>ADR Narrative</w:t>
      </w:r>
      <w:r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: </w:t>
      </w:r>
      <w:hyperlink w:anchor="BPSFIELD|C|100|Please describe the adverse event in the fields below, providing as much detail as possible||" w:history="1">
        <w:r>
          <w:rPr>
            <w:rFonts w:ascii="Times New Roman" w:hAnsi="Times New Roman" w:cs="Times New Roman"/>
            <w:sz w:val="20"/>
            <w:szCs w:val="20"/>
            <w:lang w:val="x-none" w:eastAsia="x-none"/>
          </w:rPr>
          <w:t>&lt;ADR Narrative&gt;</w:t>
        </w:r>
      </w:hyperlink>
    </w:p>
    <w:tbl>
      <w:tblPr>
        <w:tblW w:w="0" w:type="auto"/>
        <w:tblInd w:w="51" w:type="dxa"/>
        <w:tblLayout w:type="fixed"/>
        <w:tblCellMar>
          <w:left w:w="51" w:type="dxa"/>
          <w:right w:w="36" w:type="dxa"/>
        </w:tblCellMar>
        <w:tblLook w:val="0000" w:firstRow="0" w:lastRow="0" w:firstColumn="0" w:lastColumn="0" w:noHBand="0" w:noVBand="0"/>
      </w:tblPr>
      <w:tblGrid>
        <w:gridCol w:w="2646"/>
        <w:gridCol w:w="6992"/>
      </w:tblGrid>
      <w:tr w:rsidR="0081678F" w14:paraId="5BB86B48" w14:textId="77777777"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CA4259" w14:textId="77777777" w:rsidR="0081678F" w:rsidRDefault="0081678F">
            <w:pPr>
              <w:pStyle w:val="Normal0"/>
              <w:tabs>
                <w:tab w:val="left" w:pos="255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  <w:t>Onset date of reaction</w:t>
            </w:r>
          </w:p>
        </w:tc>
        <w:tc>
          <w:tcPr>
            <w:tcW w:w="6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36" w:type="dxa"/>
              <w:right w:w="51" w:type="dxa"/>
            </w:tcMar>
          </w:tcPr>
          <w:p w14:paraId="0160054F" w14:textId="77777777" w:rsidR="0081678F" w:rsidRDefault="0081678F">
            <w:pPr>
              <w:pStyle w:val="Normal0"/>
              <w:tabs>
                <w:tab w:val="left" w:pos="255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hyperlink w:anchor="BPSFIELD|D|10|||" w:history="1">
              <w:r>
                <w:rPr>
                  <w:rFonts w:ascii="Times New Roman" w:hAnsi="Times New Roman" w:cs="Times New Roman"/>
                  <w:sz w:val="20"/>
                  <w:szCs w:val="20"/>
                  <w:lang w:val="x-none" w:eastAsia="x-none"/>
                </w:rPr>
                <w:t>&lt;Date of onset of reaction&gt;</w:t>
              </w:r>
            </w:hyperlink>
          </w:p>
        </w:tc>
      </w:tr>
      <w:tr w:rsidR="0081678F" w14:paraId="30E8534A" w14:textId="77777777"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F8A337" w14:textId="77777777" w:rsidR="0081678F" w:rsidRDefault="0081678F">
            <w:pPr>
              <w:pStyle w:val="Normal0"/>
              <w:tabs>
                <w:tab w:val="left" w:pos="255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  <w:t>Patient symptoms</w:t>
            </w:r>
          </w:p>
        </w:tc>
        <w:tc>
          <w:tcPr>
            <w:tcW w:w="6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36" w:type="dxa"/>
              <w:right w:w="51" w:type="dxa"/>
            </w:tcMar>
          </w:tcPr>
          <w:p w14:paraId="799A5629" w14:textId="77777777" w:rsidR="0081678F" w:rsidRDefault="0081678F">
            <w:pPr>
              <w:pStyle w:val="Normal0"/>
              <w:tabs>
                <w:tab w:val="left" w:pos="255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hyperlink w:anchor="BPSFIELD|C|100|||" w:history="1">
              <w:r>
                <w:rPr>
                  <w:rFonts w:ascii="Times New Roman" w:hAnsi="Times New Roman" w:cs="Times New Roman"/>
                  <w:sz w:val="20"/>
                  <w:szCs w:val="20"/>
                  <w:lang w:val="x-none" w:eastAsia="x-none"/>
                </w:rPr>
                <w:t>&lt;Patient symptoms&gt;</w:t>
              </w:r>
            </w:hyperlink>
          </w:p>
        </w:tc>
      </w:tr>
      <w:tr w:rsidR="0081678F" w14:paraId="79D7984D" w14:textId="77777777"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D0030A" w14:textId="77777777" w:rsidR="0081678F" w:rsidRDefault="0081678F">
            <w:pPr>
              <w:pStyle w:val="Normal0"/>
              <w:tabs>
                <w:tab w:val="left" w:pos="255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  <w:t>Severity</w:t>
            </w:r>
          </w:p>
        </w:tc>
        <w:tc>
          <w:tcPr>
            <w:tcW w:w="6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36" w:type="dxa"/>
              <w:right w:w="51" w:type="dxa"/>
            </w:tcMar>
          </w:tcPr>
          <w:p w14:paraId="56118992" w14:textId="77777777" w:rsidR="0081678F" w:rsidRDefault="0081678F">
            <w:pPr>
              <w:pStyle w:val="Normal0"/>
              <w:tabs>
                <w:tab w:val="left" w:pos="255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hyperlink w:anchor="BPSFIELD|P|10||||Congential abnormality/birth defect|Death|Caused/prolonged inpatient hospitalisation|Incapacity/disability|Life threatening|Other" w:history="1">
              <w:r>
                <w:rPr>
                  <w:rFonts w:ascii="Times New Roman" w:hAnsi="Times New Roman" w:cs="Times New Roman"/>
                  <w:sz w:val="20"/>
                  <w:szCs w:val="20"/>
                  <w:lang w:val="x-none" w:eastAsia="x-none"/>
                </w:rPr>
                <w:t>&lt;Severity&gt;</w:t>
              </w:r>
            </w:hyperlink>
          </w:p>
        </w:tc>
      </w:tr>
      <w:tr w:rsidR="0081678F" w14:paraId="38EBA519" w14:textId="77777777"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FAC240" w14:textId="77777777" w:rsidR="0081678F" w:rsidRDefault="0081678F">
            <w:pPr>
              <w:pStyle w:val="Normal0"/>
              <w:tabs>
                <w:tab w:val="left" w:pos="255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  <w:t>Treatments (if applicable)</w:t>
            </w:r>
          </w:p>
        </w:tc>
        <w:tc>
          <w:tcPr>
            <w:tcW w:w="6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36" w:type="dxa"/>
              <w:right w:w="51" w:type="dxa"/>
            </w:tcMar>
          </w:tcPr>
          <w:p w14:paraId="54FAE9E4" w14:textId="77777777" w:rsidR="0081678F" w:rsidRDefault="0081678F">
            <w:pPr>
              <w:pStyle w:val="Normal0"/>
              <w:tabs>
                <w:tab w:val="left" w:pos="255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hyperlink w:anchor="BPSFIELD|C|100|||" w:history="1">
              <w:r>
                <w:rPr>
                  <w:rFonts w:ascii="Times New Roman" w:hAnsi="Times New Roman" w:cs="Times New Roman"/>
                  <w:sz w:val="20"/>
                  <w:szCs w:val="20"/>
                  <w:lang w:val="x-none" w:eastAsia="x-none"/>
                </w:rPr>
                <w:t>&lt;Treatment&gt;</w:t>
              </w:r>
            </w:hyperlink>
          </w:p>
        </w:tc>
      </w:tr>
      <w:tr w:rsidR="0081678F" w14:paraId="22170793" w14:textId="77777777"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297EAF" w14:textId="77777777" w:rsidR="0081678F" w:rsidRDefault="0081678F">
            <w:pPr>
              <w:pStyle w:val="Normal0"/>
              <w:tabs>
                <w:tab w:val="left" w:pos="255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  <w:t>Outcome</w:t>
            </w:r>
          </w:p>
        </w:tc>
        <w:tc>
          <w:tcPr>
            <w:tcW w:w="6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36" w:type="dxa"/>
              <w:right w:w="51" w:type="dxa"/>
            </w:tcMar>
          </w:tcPr>
          <w:p w14:paraId="29EDC7CF" w14:textId="77777777" w:rsidR="0081678F" w:rsidRDefault="0081678F">
            <w:pPr>
              <w:pStyle w:val="Normal0"/>
              <w:tabs>
                <w:tab w:val="left" w:pos="255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hyperlink w:anchor="BPSFIELD|C|100|||" w:history="1">
              <w:r>
                <w:rPr>
                  <w:rFonts w:ascii="Times New Roman" w:hAnsi="Times New Roman" w:cs="Times New Roman"/>
                  <w:sz w:val="20"/>
                  <w:szCs w:val="20"/>
                  <w:lang w:val="x-none" w:eastAsia="x-none"/>
                </w:rPr>
                <w:t>&lt;Outcome&gt;</w:t>
              </w:r>
            </w:hyperlink>
          </w:p>
        </w:tc>
      </w:tr>
      <w:tr w:rsidR="0081678F" w14:paraId="4A96C086" w14:textId="77777777"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8A4ECB" w14:textId="77777777" w:rsidR="0081678F" w:rsidRDefault="0081678F">
            <w:pPr>
              <w:pStyle w:val="Normal0"/>
              <w:tabs>
                <w:tab w:val="left" w:pos="255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  <w:t>Sequelae</w:t>
            </w:r>
          </w:p>
        </w:tc>
        <w:tc>
          <w:tcPr>
            <w:tcW w:w="6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36" w:type="dxa"/>
              <w:right w:w="51" w:type="dxa"/>
            </w:tcMar>
          </w:tcPr>
          <w:p w14:paraId="1CFDAB06" w14:textId="77777777" w:rsidR="0081678F" w:rsidRDefault="0081678F">
            <w:pPr>
              <w:pStyle w:val="Normal0"/>
              <w:tabs>
                <w:tab w:val="left" w:pos="255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hyperlink w:anchor="BPSFIELD|C|100|||" w:history="1">
              <w:r>
                <w:rPr>
                  <w:rFonts w:ascii="Times New Roman" w:hAnsi="Times New Roman" w:cs="Times New Roman"/>
                  <w:sz w:val="20"/>
                  <w:szCs w:val="20"/>
                  <w:lang w:val="x-none" w:eastAsia="x-none"/>
                </w:rPr>
                <w:t>&lt;Sequelae&gt;</w:t>
              </w:r>
            </w:hyperlink>
          </w:p>
        </w:tc>
      </w:tr>
      <w:tr w:rsidR="0081678F" w14:paraId="7826FC2B" w14:textId="77777777"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64A920" w14:textId="77777777" w:rsidR="0081678F" w:rsidRDefault="0081678F">
            <w:pPr>
              <w:pStyle w:val="Normal0"/>
              <w:tabs>
                <w:tab w:val="left" w:pos="255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  <w:t>Other relevant information</w:t>
            </w:r>
          </w:p>
        </w:tc>
        <w:tc>
          <w:tcPr>
            <w:tcW w:w="6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36" w:type="dxa"/>
              <w:right w:w="51" w:type="dxa"/>
            </w:tcMar>
          </w:tcPr>
          <w:p w14:paraId="74B8FF4C" w14:textId="77777777" w:rsidR="0081678F" w:rsidRDefault="0081678F">
            <w:pPr>
              <w:pStyle w:val="Normal0"/>
              <w:tabs>
                <w:tab w:val="left" w:pos="255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Times New Roman" w:hAnsi="Times New Roman" w:cs="Times New Roman"/>
                <w:sz w:val="20"/>
                <w:szCs w:val="20"/>
                <w:lang w:val="x-none" w:eastAsia="x-none"/>
              </w:rPr>
            </w:pPr>
            <w:hyperlink w:anchor="BPSFIELD|M|100|||" w:history="1">
              <w:r>
                <w:rPr>
                  <w:rFonts w:ascii="Times New Roman" w:hAnsi="Times New Roman" w:cs="Times New Roman"/>
                  <w:sz w:val="20"/>
                  <w:szCs w:val="20"/>
                  <w:lang w:val="x-none" w:eastAsia="x-none"/>
                </w:rPr>
                <w:t>&lt;Other relevant information&gt;</w:t>
              </w:r>
            </w:hyperlink>
          </w:p>
        </w:tc>
      </w:tr>
    </w:tbl>
    <w:p w14:paraId="0AA4FDAD" w14:textId="77777777" w:rsidR="0081678F" w:rsidRDefault="0081678F">
      <w:pPr>
        <w:pStyle w:val="Normal0"/>
        <w:tabs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</w:p>
    <w:p w14:paraId="76A499A8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0"/>
          <w:szCs w:val="20"/>
          <w:lang w:val="x-none" w:eastAsia="x-none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x-none" w:eastAsia="x-none"/>
        </w:rPr>
        <w:t>Observations:</w:t>
      </w:r>
    </w:p>
    <w:p w14:paraId="23A7AAA2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hAnsi="Times New Roman" w:cs="Times New Roman"/>
          <w:sz w:val="20"/>
          <w:szCs w:val="20"/>
          <w:lang w:val="x-none" w:eastAsia="x-none"/>
        </w:rPr>
        <w:t>&lt;Observations&gt;</w:t>
      </w:r>
    </w:p>
    <w:p w14:paraId="7249D234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</w:p>
    <w:p w14:paraId="15120E6D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0"/>
          <w:szCs w:val="20"/>
          <w:lang w:val="x-none" w:eastAsia="x-none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x-none" w:eastAsia="x-none"/>
        </w:rPr>
        <w:t>Allergies</w:t>
      </w:r>
    </w:p>
    <w:p w14:paraId="70C0370C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hAnsi="Times New Roman" w:cs="Times New Roman"/>
          <w:sz w:val="20"/>
          <w:szCs w:val="20"/>
          <w:lang w:val="x-none" w:eastAsia="x-none"/>
        </w:rPr>
        <w:t>&lt;Reactions&gt;</w:t>
      </w:r>
    </w:p>
    <w:p w14:paraId="190CC431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</w:p>
    <w:p w14:paraId="19CF56F5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0"/>
          <w:szCs w:val="20"/>
          <w:lang w:val="x-none" w:eastAsia="x-none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x-none" w:eastAsia="x-none"/>
        </w:rPr>
        <w:t>Past medical history:</w:t>
      </w:r>
    </w:p>
    <w:p w14:paraId="4247AF99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hAnsi="Times New Roman" w:cs="Times New Roman"/>
          <w:sz w:val="20"/>
          <w:szCs w:val="20"/>
          <w:lang w:val="x-none" w:eastAsia="x-none"/>
        </w:rPr>
        <w:t>&lt;PMHNoDetail&gt;</w:t>
      </w:r>
    </w:p>
    <w:p w14:paraId="53285C12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</w:p>
    <w:p w14:paraId="4E60F00F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0"/>
          <w:szCs w:val="20"/>
          <w:lang w:val="x-none" w:eastAsia="x-none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x-none" w:eastAsia="x-none"/>
        </w:rPr>
        <w:t xml:space="preserve">Clinical investigations: </w:t>
      </w:r>
      <w:r>
        <w:rPr>
          <w:rFonts w:ascii="Times New Roman" w:hAnsi="Times New Roman" w:cs="Times New Roman"/>
          <w:sz w:val="20"/>
          <w:szCs w:val="20"/>
          <w:lang w:val="x-none" w:eastAsia="x-none"/>
        </w:rPr>
        <w:t>(please remove any patient identifiers)</w:t>
      </w:r>
    </w:p>
    <w:p w14:paraId="77E66143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hAnsi="Times New Roman" w:cs="Times New Roman"/>
          <w:sz w:val="20"/>
          <w:szCs w:val="20"/>
          <w:lang w:val="x-none" w:eastAsia="x-none"/>
        </w:rPr>
        <w:t>&lt;Ix&gt;</w:t>
      </w:r>
    </w:p>
    <w:p w14:paraId="5C2E442B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</w:p>
    <w:p w14:paraId="75FA1722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hAnsi="Times New Roman" w:cs="Times New Roman"/>
          <w:sz w:val="20"/>
          <w:szCs w:val="20"/>
          <w:lang w:val="x-none" w:eastAsia="x-none"/>
        </w:rPr>
        <w:t>Yours faithfully,</w:t>
      </w:r>
    </w:p>
    <w:p w14:paraId="16567AAD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</w:p>
    <w:p w14:paraId="0EACF420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</w:p>
    <w:p w14:paraId="1C1E28B9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</w:p>
    <w:p w14:paraId="4C0D046B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hAnsi="Times New Roman" w:cs="Times New Roman"/>
          <w:sz w:val="20"/>
          <w:szCs w:val="20"/>
          <w:lang w:val="x-none" w:eastAsia="x-none"/>
        </w:rPr>
        <w:t>&lt;DrName&gt;</w:t>
      </w:r>
    </w:p>
    <w:p w14:paraId="2A6F5417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  <w:lang w:val="x-none" w:eastAsia="x-none"/>
        </w:rPr>
      </w:pPr>
      <w:r>
        <w:rPr>
          <w:rFonts w:ascii="Times New Roman" w:hAnsi="Times New Roman" w:cs="Times New Roman"/>
          <w:sz w:val="20"/>
          <w:szCs w:val="20"/>
          <w:lang w:val="x-none" w:eastAsia="x-none"/>
        </w:rPr>
        <w:t>&lt;DrQualifications&gt;</w:t>
      </w:r>
    </w:p>
    <w:p w14:paraId="0BF9BA52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20"/>
          <w:szCs w:val="20"/>
          <w:lang w:val="x-none" w:eastAsia="x-none"/>
        </w:rPr>
      </w:pPr>
      <w:r>
        <w:rPr>
          <w:rFonts w:ascii="Times New Roman" w:hAnsi="Times New Roman" w:cs="Times New Roman"/>
          <w:sz w:val="20"/>
          <w:szCs w:val="20"/>
          <w:lang w:val="x-none" w:eastAsia="x-none"/>
        </w:rPr>
        <w:lastRenderedPageBreak/>
        <w:t>&lt;UsrAddress&gt;</w:t>
      </w:r>
    </w:p>
    <w:p w14:paraId="066D859A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B"/>
          <w:rFonts w:ascii="Times New Roman" w:hAnsi="Times New Roman"/>
          <w:color w:val="212100"/>
          <w:sz w:val="20"/>
          <w:szCs w:val="20"/>
          <w:shd w:val="clear" w:color="auto" w:fill="FFFFFF"/>
          <w:lang w:val="x-none" w:eastAsia="x-none"/>
        </w:rPr>
      </w:pPr>
      <w:r>
        <w:rPr>
          <w:rFonts w:ascii="Times New Roman" w:hAnsi="Times New Roman" w:cs="Times New Roman"/>
          <w:sz w:val="20"/>
          <w:szCs w:val="20"/>
          <w:lang w:val="x-none" w:eastAsia="x-none"/>
        </w:rPr>
        <w:t>&lt;PracEmail&gt;</w:t>
      </w:r>
    </w:p>
    <w:p w14:paraId="32AB260F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B"/>
          <w:rFonts w:ascii="Times New Roman" w:hAnsi="Times New Roman"/>
          <w:b w:val="0"/>
          <w:bCs w:val="0"/>
          <w:color w:val="212100"/>
          <w:sz w:val="20"/>
          <w:szCs w:val="20"/>
          <w:shd w:val="clear" w:color="auto" w:fill="FFFFFF"/>
          <w:lang w:val="x-none" w:eastAsia="x-none"/>
        </w:rPr>
      </w:pPr>
      <w:r>
        <w:rPr>
          <w:rStyle w:val="B"/>
          <w:rFonts w:ascii="Times New Roman" w:hAnsi="Times New Roman"/>
          <w:b w:val="0"/>
          <w:bCs w:val="0"/>
          <w:color w:val="212100"/>
          <w:sz w:val="20"/>
          <w:szCs w:val="20"/>
          <w:shd w:val="clear" w:color="auto" w:fill="FFFFFF"/>
          <w:lang w:val="x-none" w:eastAsia="x-none"/>
        </w:rPr>
        <w:t>&lt;UsrPhone&gt;</w:t>
      </w:r>
    </w:p>
    <w:p w14:paraId="6ADFE15E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B"/>
          <w:rFonts w:ascii="Times New Roman" w:hAnsi="Times New Roman"/>
          <w:color w:val="212100"/>
          <w:sz w:val="20"/>
          <w:szCs w:val="20"/>
          <w:shd w:val="clear" w:color="auto" w:fill="FFFFFF"/>
          <w:lang w:val="x-none" w:eastAsia="x-none"/>
        </w:rPr>
      </w:pPr>
    </w:p>
    <w:p w14:paraId="29D5BDC6" w14:textId="77777777" w:rsidR="0081678F" w:rsidRDefault="008167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B"/>
          <w:b w:val="0"/>
          <w:bCs w:val="0"/>
          <w:sz w:val="20"/>
          <w:szCs w:val="20"/>
          <w:shd w:val="clear" w:color="auto" w:fill="FFFFFF"/>
          <w:lang w:val="x-none" w:eastAsia="x-none"/>
        </w:rPr>
      </w:pPr>
      <w:r>
        <w:rPr>
          <w:rStyle w:val="B"/>
          <w:color w:val="212100"/>
          <w:sz w:val="20"/>
          <w:szCs w:val="20"/>
          <w:shd w:val="clear" w:color="auto" w:fill="FFFFFF"/>
          <w:lang w:val="x-none" w:eastAsia="x-none"/>
        </w:rPr>
        <w:t>Privacy statement</w:t>
      </w:r>
      <w:r>
        <w:rPr>
          <w:rStyle w:val="B"/>
          <w:b w:val="0"/>
          <w:bCs w:val="0"/>
          <w:color w:val="000000"/>
          <w:sz w:val="20"/>
          <w:szCs w:val="20"/>
          <w:shd w:val="clear" w:color="auto" w:fill="FFFFFF"/>
          <w:lang w:val="x-none" w:eastAsia="x-none"/>
        </w:rPr>
        <w:br/>
      </w:r>
      <w:r>
        <w:rPr>
          <w:rStyle w:val="B"/>
          <w:b w:val="0"/>
          <w:bCs w:val="0"/>
          <w:color w:val="000000"/>
          <w:sz w:val="20"/>
          <w:szCs w:val="20"/>
          <w:shd w:val="clear" w:color="auto" w:fill="FFFFFF"/>
          <w:lang w:val="x-none" w:eastAsia="x-none"/>
        </w:rPr>
        <w:br/>
        <w:t>For general privacy information, go to </w:t>
      </w:r>
      <w:hyperlink r:id="rId8" w:history="1">
        <w:r>
          <w:rPr>
            <w:rStyle w:val="Hyperlink"/>
            <w:sz w:val="20"/>
            <w:szCs w:val="20"/>
          </w:rPr>
          <w:t>https://www.tga.gov.au/privacy</w:t>
        </w:r>
      </w:hyperlink>
      <w:r>
        <w:rPr>
          <w:rStyle w:val="B"/>
          <w:b w:val="0"/>
          <w:bCs w:val="0"/>
          <w:color w:val="000000"/>
          <w:sz w:val="20"/>
          <w:szCs w:val="20"/>
          <w:shd w:val="clear" w:color="auto" w:fill="FFFFFF"/>
          <w:lang w:val="x-none" w:eastAsia="x-none"/>
        </w:rPr>
        <w:t>.</w:t>
      </w:r>
    </w:p>
    <w:p w14:paraId="07DE1AB1" w14:textId="77777777" w:rsidR="0081678F" w:rsidRDefault="008167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B"/>
          <w:b w:val="0"/>
          <w:bCs w:val="0"/>
          <w:sz w:val="20"/>
          <w:szCs w:val="20"/>
          <w:shd w:val="clear" w:color="auto" w:fill="FFFFFF"/>
          <w:lang w:val="x-none" w:eastAsia="x-none"/>
        </w:rPr>
      </w:pPr>
      <w:r>
        <w:rPr>
          <w:rStyle w:val="B"/>
          <w:b w:val="0"/>
          <w:bCs w:val="0"/>
          <w:color w:val="000000"/>
          <w:sz w:val="20"/>
          <w:szCs w:val="20"/>
          <w:shd w:val="clear" w:color="auto" w:fill="FFFFFF"/>
          <w:lang w:val="x-none" w:eastAsia="x-none"/>
        </w:rPr>
        <w:t>Information in this report is collected to assist in the post market monitoring of the safety of therapeutic goods under the </w:t>
      </w:r>
      <w:r>
        <w:rPr>
          <w:rStyle w:val="B"/>
          <w:b w:val="0"/>
          <w:bCs w:val="0"/>
          <w:i/>
          <w:iCs/>
          <w:color w:val="000000"/>
          <w:sz w:val="20"/>
          <w:szCs w:val="20"/>
          <w:shd w:val="clear" w:color="auto" w:fill="FFFFFF"/>
          <w:lang w:val="x-none" w:eastAsia="x-none"/>
        </w:rPr>
        <w:t>Therapeutic Goods Act 1989 </w:t>
      </w:r>
      <w:r>
        <w:rPr>
          <w:rStyle w:val="B"/>
          <w:b w:val="0"/>
          <w:bCs w:val="0"/>
          <w:color w:val="000000"/>
          <w:sz w:val="20"/>
          <w:szCs w:val="20"/>
          <w:shd w:val="clear" w:color="auto" w:fill="FFFFFF"/>
          <w:lang w:val="x-none" w:eastAsia="x-none"/>
        </w:rPr>
        <w:t>(the Act). All reports are assessed and entered into the Therapeutic Goods Administration</w:t>
      </w:r>
      <w:r>
        <w:rPr>
          <w:rStyle w:val="B"/>
          <w:rFonts w:eastAsia="Times New Roman"/>
          <w:b w:val="0"/>
          <w:bCs w:val="0"/>
          <w:color w:val="000000"/>
          <w:sz w:val="20"/>
          <w:szCs w:val="20"/>
          <w:shd w:val="clear" w:color="auto" w:fill="FFFFFF"/>
          <w:lang w:val="x-none" w:eastAsia="x-none"/>
        </w:rPr>
        <w:t xml:space="preserve">’s (TGA’s) Adverse Events Management System (the AEMS). Further information about how the TGA uses adverse event information that is reported to it is available at </w:t>
      </w:r>
      <w:hyperlink r:id="rId9" w:history="1">
        <w:r>
          <w:rPr>
            <w:rStyle w:val="Hyperlink"/>
            <w:sz w:val="20"/>
            <w:szCs w:val="20"/>
          </w:rPr>
          <w:t>https://www.tga.gov.au/reporting-adverse-events</w:t>
        </w:r>
      </w:hyperlink>
      <w:r>
        <w:rPr>
          <w:rStyle w:val="B"/>
          <w:b w:val="0"/>
          <w:bCs w:val="0"/>
          <w:color w:val="000000"/>
          <w:sz w:val="20"/>
          <w:szCs w:val="20"/>
          <w:shd w:val="clear" w:color="auto" w:fill="FFFFFF"/>
          <w:lang w:val="x-none" w:eastAsia="x-none"/>
        </w:rPr>
        <w:t>.</w:t>
      </w:r>
    </w:p>
    <w:p w14:paraId="6EB2AFE5" w14:textId="77777777" w:rsidR="0081678F" w:rsidRDefault="0081678F">
      <w:pPr>
        <w:pStyle w:val="Normal0"/>
        <w:spacing w:after="280"/>
        <w:rPr>
          <w:rStyle w:val="B"/>
          <w:rFonts w:ascii="Times New Roman" w:hAnsi="Times New Roman"/>
          <w:b w:val="0"/>
          <w:bCs w:val="0"/>
          <w:sz w:val="20"/>
          <w:szCs w:val="20"/>
          <w:shd w:val="clear" w:color="auto" w:fill="FFFFFF"/>
          <w:lang w:val="x-none" w:eastAsia="x-none"/>
        </w:rPr>
      </w:pPr>
      <w:r>
        <w:rPr>
          <w:rStyle w:val="B"/>
          <w:rFonts w:ascii="Times New Roman" w:hAnsi="Times New Roman"/>
          <w:b w:val="0"/>
          <w:bCs w:val="0"/>
          <w:color w:val="000000"/>
          <w:sz w:val="20"/>
          <w:szCs w:val="20"/>
          <w:shd w:val="clear" w:color="auto" w:fill="FFFFFF"/>
          <w:lang w:val="x-none" w:eastAsia="x-none"/>
        </w:rPr>
        <w:t>The TGA collects personal information in this report to:</w:t>
      </w:r>
    </w:p>
    <w:p w14:paraId="5812DBDA" w14:textId="77777777" w:rsidR="0081678F" w:rsidRDefault="0081678F">
      <w:pPr>
        <w:pStyle w:val="Normal0"/>
        <w:numPr>
          <w:ilvl w:val="0"/>
          <w:numId w:val="1"/>
        </w:numPr>
        <w:tabs>
          <w:tab w:val="left" w:pos="360"/>
          <w:tab w:val="left" w:pos="2268"/>
        </w:tabs>
        <w:rPr>
          <w:rStyle w:val="B"/>
          <w:rFonts w:ascii="Times New Roman" w:hAnsi="Times New Roman"/>
          <w:b w:val="0"/>
          <w:bCs w:val="0"/>
          <w:color w:val="000000"/>
          <w:sz w:val="20"/>
          <w:szCs w:val="20"/>
          <w:shd w:val="clear" w:color="auto" w:fill="FFFFFF"/>
          <w:lang w:val="x-none" w:eastAsia="x-none"/>
        </w:rPr>
      </w:pPr>
      <w:r>
        <w:rPr>
          <w:rStyle w:val="B"/>
          <w:rFonts w:ascii="Times New Roman" w:hAnsi="Times New Roman"/>
          <w:b w:val="0"/>
          <w:bCs w:val="0"/>
          <w:color w:val="000000"/>
          <w:sz w:val="20"/>
          <w:szCs w:val="20"/>
          <w:shd w:val="clear" w:color="auto" w:fill="FFFFFF"/>
          <w:lang w:val="x-none" w:eastAsia="x-none"/>
        </w:rPr>
        <w:t>Assess the safety of medicines and vaccines under the Act.</w:t>
      </w:r>
    </w:p>
    <w:p w14:paraId="6689172E" w14:textId="77777777" w:rsidR="0081678F" w:rsidRDefault="0081678F">
      <w:pPr>
        <w:pStyle w:val="Normal0"/>
        <w:numPr>
          <w:ilvl w:val="0"/>
          <w:numId w:val="1"/>
        </w:numPr>
        <w:tabs>
          <w:tab w:val="left" w:pos="360"/>
          <w:tab w:val="left" w:pos="2268"/>
        </w:tabs>
        <w:rPr>
          <w:rStyle w:val="B"/>
          <w:rFonts w:ascii="Times New Roman" w:hAnsi="Times New Roman"/>
          <w:b w:val="0"/>
          <w:bCs w:val="0"/>
          <w:color w:val="000000"/>
          <w:sz w:val="20"/>
          <w:szCs w:val="20"/>
          <w:shd w:val="clear" w:color="auto" w:fill="FFFFFF"/>
          <w:lang w:val="x-none" w:eastAsia="x-none"/>
        </w:rPr>
      </w:pPr>
      <w:r>
        <w:rPr>
          <w:rStyle w:val="B"/>
          <w:rFonts w:ascii="Times New Roman" w:hAnsi="Times New Roman"/>
          <w:b w:val="0"/>
          <w:bCs w:val="0"/>
          <w:color w:val="000000"/>
          <w:sz w:val="20"/>
          <w:szCs w:val="20"/>
          <w:shd w:val="clear" w:color="auto" w:fill="FFFFFF"/>
          <w:lang w:val="x-none" w:eastAsia="x-none"/>
        </w:rPr>
        <w:t>Contact the reporter of the adverse event if further information is required.</w:t>
      </w:r>
    </w:p>
    <w:p w14:paraId="344B2983" w14:textId="77777777" w:rsidR="0081678F" w:rsidRDefault="0081678F">
      <w:pPr>
        <w:pStyle w:val="Normal0"/>
        <w:numPr>
          <w:ilvl w:val="0"/>
          <w:numId w:val="1"/>
        </w:numPr>
        <w:tabs>
          <w:tab w:val="left" w:pos="360"/>
          <w:tab w:val="left" w:pos="2268"/>
        </w:tabs>
        <w:rPr>
          <w:rStyle w:val="B"/>
          <w:rFonts w:ascii="Times New Roman" w:hAnsi="Times New Roman"/>
          <w:b w:val="0"/>
          <w:bCs w:val="0"/>
          <w:color w:val="000000"/>
          <w:sz w:val="20"/>
          <w:szCs w:val="20"/>
          <w:shd w:val="clear" w:color="auto" w:fill="FFFFFF"/>
          <w:lang w:val="x-none" w:eastAsia="x-none"/>
        </w:rPr>
      </w:pPr>
      <w:r>
        <w:rPr>
          <w:rStyle w:val="B"/>
          <w:rFonts w:ascii="Times New Roman" w:hAnsi="Times New Roman"/>
          <w:b w:val="0"/>
          <w:bCs w:val="0"/>
          <w:color w:val="000000"/>
          <w:sz w:val="20"/>
          <w:szCs w:val="20"/>
          <w:shd w:val="clear" w:color="auto" w:fill="FFFFFF"/>
          <w:lang w:val="x-none" w:eastAsia="x-none"/>
        </w:rPr>
        <w:t>Contact representatives of entities that supply therapeutic goods, to discuss reported adverse events.</w:t>
      </w:r>
    </w:p>
    <w:p w14:paraId="42844C59" w14:textId="77777777" w:rsidR="0081678F" w:rsidRDefault="0081678F">
      <w:pPr>
        <w:pStyle w:val="Normal0"/>
        <w:numPr>
          <w:ilvl w:val="0"/>
          <w:numId w:val="1"/>
        </w:numPr>
        <w:tabs>
          <w:tab w:val="left" w:pos="360"/>
          <w:tab w:val="left" w:pos="2268"/>
        </w:tabs>
        <w:spacing w:after="28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x-none" w:eastAsia="x-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x-none" w:eastAsia="x-none"/>
        </w:rPr>
        <w:t>Check that the same information has not been received multiple times for the same adverse event.</w:t>
      </w:r>
    </w:p>
    <w:p w14:paraId="6871D04A" w14:textId="77777777" w:rsidR="0081678F" w:rsidRDefault="0081678F">
      <w:pPr>
        <w:pStyle w:val="Normal0"/>
        <w:rPr>
          <w:rStyle w:val="B"/>
          <w:rFonts w:ascii="Times New Roman" w:hAnsi="Times New Roman"/>
          <w:b w:val="0"/>
          <w:bCs w:val="0"/>
          <w:sz w:val="20"/>
          <w:szCs w:val="20"/>
          <w:lang w:val="x-none" w:eastAsia="x-none"/>
        </w:rPr>
      </w:pPr>
      <w:r>
        <w:rPr>
          <w:rStyle w:val="B"/>
          <w:rFonts w:ascii="Times New Roman" w:hAnsi="Times New Roman"/>
          <w:b w:val="0"/>
          <w:bCs w:val="0"/>
          <w:color w:val="000000"/>
          <w:sz w:val="20"/>
          <w:szCs w:val="20"/>
          <w:lang w:val="x-none" w:eastAsia="x-none"/>
        </w:rPr>
        <w:br/>
      </w:r>
      <w:r>
        <w:rPr>
          <w:rStyle w:val="B"/>
          <w:rFonts w:ascii="Times New Roman" w:hAnsi="Times New Roman"/>
          <w:b w:val="0"/>
          <w:bCs w:val="0"/>
          <w:color w:val="000000"/>
          <w:sz w:val="20"/>
          <w:szCs w:val="20"/>
          <w:shd w:val="clear" w:color="auto" w:fill="FFFFFF"/>
          <w:lang w:val="x-none" w:eastAsia="x-none"/>
        </w:rPr>
        <w:t>At times, this information is collected from someone other than the individual to whom the personal information relates. This can occur when an adverse event is reported to a person or an entity other than the TGA (such as a health professional or a hospital), and that person or entity passes the information on to the TGA.</w:t>
      </w:r>
    </w:p>
    <w:p w14:paraId="71509E8A" w14:textId="77777777" w:rsidR="0081678F" w:rsidRDefault="0081678F">
      <w:pPr>
        <w:pStyle w:val="Normal0"/>
        <w:spacing w:before="280" w:after="280"/>
        <w:rPr>
          <w:rStyle w:val="B"/>
          <w:rFonts w:ascii="Times New Roman" w:hAnsi="Times New Roman"/>
          <w:b w:val="0"/>
          <w:bCs w:val="0"/>
          <w:sz w:val="20"/>
          <w:szCs w:val="20"/>
          <w:shd w:val="clear" w:color="auto" w:fill="FFFFFF"/>
          <w:lang w:val="x-none" w:eastAsia="x-none"/>
        </w:rPr>
      </w:pPr>
      <w:r>
        <w:rPr>
          <w:rStyle w:val="B"/>
          <w:rFonts w:ascii="Times New Roman" w:hAnsi="Times New Roman"/>
          <w:b w:val="0"/>
          <w:bCs w:val="0"/>
          <w:color w:val="000000"/>
          <w:sz w:val="20"/>
          <w:szCs w:val="20"/>
          <w:shd w:val="clear" w:color="auto" w:fill="FFFFFF"/>
          <w:lang w:val="x-none" w:eastAsia="x-none"/>
        </w:rPr>
        <w:t>Personal information collected in this report may be disclosed by consent or where the disclosure is required by, or authorised under, a law (for example, under section 61 of the Act). Where a report relates to vaccine events, personal information about the reporter or the patient may be disclosed to State and Territory health agencies under subsection 61(3) of the Act.</w:t>
      </w:r>
    </w:p>
    <w:p w14:paraId="3CDF1768" w14:textId="77777777" w:rsidR="0081678F" w:rsidRDefault="0081678F">
      <w:pPr>
        <w:pStyle w:val="Normal0"/>
        <w:rPr>
          <w:rStyle w:val="B"/>
          <w:rFonts w:cs="Arial"/>
          <w:lang w:val="x-none" w:eastAsia="x-none"/>
        </w:rPr>
      </w:pPr>
      <w:r>
        <w:rPr>
          <w:rStyle w:val="B"/>
          <w:rFonts w:ascii="Times New Roman" w:hAnsi="Times New Roman"/>
          <w:sz w:val="20"/>
          <w:szCs w:val="20"/>
          <w:lang w:val="x-none" w:eastAsia="x-none"/>
        </w:rPr>
        <w:br/>
      </w:r>
    </w:p>
    <w:p w14:paraId="5591D39C" w14:textId="77777777" w:rsidR="0081678F" w:rsidRDefault="0081678F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B"/>
          <w:rFonts w:cs="Arial"/>
          <w:lang w:val="x-none" w:eastAsia="x-none"/>
        </w:rPr>
      </w:pPr>
    </w:p>
    <w:sectPr w:rsidR="008167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6EC4B" w14:textId="77777777" w:rsidR="00291B6D" w:rsidRDefault="00291B6D">
      <w:pPr>
        <w:spacing w:before="0" w:after="0"/>
      </w:pPr>
      <w:r>
        <w:separator/>
      </w:r>
    </w:p>
  </w:endnote>
  <w:endnote w:type="continuationSeparator" w:id="0">
    <w:p w14:paraId="389F5D09" w14:textId="77777777" w:rsidR="00291B6D" w:rsidRDefault="00291B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5CFB" w14:textId="77777777" w:rsidR="005B750C" w:rsidRDefault="005B7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9AE26" w14:textId="77777777" w:rsidR="0081678F" w:rsidRDefault="0081678F">
    <w:pPr>
      <w:pStyle w:val="Normal0"/>
      <w:rPr>
        <w:lang w:val="x-none" w:eastAsia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0349" w14:textId="77777777" w:rsidR="0081678F" w:rsidRDefault="0081678F">
    <w:pPr>
      <w:pStyle w:val="Normal0"/>
      <w:rPr>
        <w:lang w:val="x-none"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0D6C9" w14:textId="77777777" w:rsidR="00291B6D" w:rsidRDefault="00291B6D">
      <w:pPr>
        <w:spacing w:before="0" w:after="0"/>
      </w:pPr>
      <w:r>
        <w:separator/>
      </w:r>
    </w:p>
  </w:footnote>
  <w:footnote w:type="continuationSeparator" w:id="0">
    <w:p w14:paraId="71EBFE69" w14:textId="77777777" w:rsidR="00291B6D" w:rsidRDefault="00291B6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A9A8" w14:textId="77777777" w:rsidR="005B750C" w:rsidRDefault="005B7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0BCA" w14:textId="77777777" w:rsidR="0081678F" w:rsidRDefault="0081678F">
    <w:pPr>
      <w:pStyle w:val="Normal0"/>
      <w:rPr>
        <w:lang w:val="x-none" w:eastAsia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D844" w14:textId="77777777" w:rsidR="0081678F" w:rsidRDefault="0081678F">
    <w:pPr>
      <w:pStyle w:val="Normal0"/>
      <w:rPr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color w:val="000000"/>
        <w:sz w:val="20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color w:val="000000"/>
        <w:sz w:val="20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color w:val="000000"/>
        <w:sz w:val="20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color w:val="000000"/>
        <w:sz w:val="20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trike w:val="0"/>
        <w:color w:val="000000"/>
        <w:sz w:val="20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strike w:val="0"/>
        <w:color w:val="000000"/>
        <w:sz w:val="20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strike w:val="0"/>
        <w:color w:val="000000"/>
        <w:sz w:val="20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strike w:val="0"/>
        <w:color w:val="000000"/>
        <w:sz w:val="20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hint="default"/>
        <w:b w:val="0"/>
        <w:i w:val="0"/>
        <w:strike w:val="0"/>
        <w:color w:val="000000"/>
        <w:sz w:val="20"/>
        <w:u w:val="none"/>
      </w:rPr>
    </w:lvl>
  </w:abstractNum>
  <w:num w:numId="1" w16cid:durableId="67268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46279"/>
    <w:rsid w:val="001D3913"/>
    <w:rsid w:val="00291B6D"/>
    <w:rsid w:val="00557A77"/>
    <w:rsid w:val="005B750C"/>
    <w:rsid w:val="0081678F"/>
    <w:rsid w:val="00846279"/>
    <w:rsid w:val="0092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38132D"/>
  <w14:defaultImageDpi w14:val="0"/>
  <w15:docId w15:val="{F1E9C909-FCDD-41C5-BBD9-E58E80FD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/>
      <w:kern w:val="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character" w:customStyle="1" w:styleId="B">
    <w:name w:val="B"/>
    <w:basedOn w:val="DefaultParagraphFont"/>
    <w:uiPriority w:val="99"/>
    <w:rPr>
      <w:rFonts w:cs="Times New Roman"/>
      <w:b/>
      <w:bCs/>
    </w:rPr>
  </w:style>
  <w:style w:type="character" w:customStyle="1" w:styleId="A">
    <w:name w:val="A"/>
    <w:basedOn w:val="DefaultParagraphFont"/>
    <w:uiPriority w:val="99"/>
    <w:rPr>
      <w:rFonts w:cs="Times New Roman"/>
      <w:color w:val="0000FF"/>
      <w:u w:val="single"/>
    </w:rPr>
  </w:style>
  <w:style w:type="paragraph" w:customStyle="1" w:styleId="BODY">
    <w:name w:val="BODY"/>
    <w:basedOn w:val="Normal0"/>
    <w:uiPriority w:val="99"/>
  </w:style>
  <w:style w:type="paragraph" w:customStyle="1" w:styleId="Default">
    <w:name w:val="Default"/>
    <w:basedOn w:val="Normal0"/>
    <w:uiPriority w:val="99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846279"/>
    <w:pPr>
      <w:spacing w:after="0" w:line="240" w:lineRule="auto"/>
    </w:pPr>
    <w:rPr>
      <w:rFonts w:ascii="Times New Roman" w:hAnsi="Times New Roman"/>
      <w:kern w:val="0"/>
    </w:rPr>
  </w:style>
  <w:style w:type="paragraph" w:styleId="Header">
    <w:name w:val="header"/>
    <w:basedOn w:val="Normal"/>
    <w:link w:val="HeaderChar"/>
    <w:uiPriority w:val="99"/>
    <w:unhideWhenUsed/>
    <w:rsid w:val="005B75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50C"/>
    <w:rPr>
      <w:rFonts w:ascii="Times New Roman" w:hAnsi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5B75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50C"/>
    <w:rPr>
      <w:rFonts w:ascii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ga.gov.au/privac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ga.gov.au/reporting-adverse-event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6D722-1A2F-4BA2-8204-4D2DA23E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596</Words>
  <Characters>3402</Characters>
  <Application>Microsoft Office Word</Application>
  <DocSecurity>0</DocSecurity>
  <Lines>28</Lines>
  <Paragraphs>7</Paragraphs>
  <ScaleCrop>false</ScaleCrop>
  <Company>Department of Health, Disability and Ageing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Adverse drug reaction report to the Therapeutic Goods Administration (TGA)</dc:title>
  <dc:subject>form</dc:subject>
  <dc:creator>TGA</dc:creator>
  <cp:keywords/>
  <dc:description/>
  <cp:lastModifiedBy>LACK, Janet</cp:lastModifiedBy>
  <cp:revision>2</cp:revision>
  <dcterms:created xsi:type="dcterms:W3CDTF">2026-07-08T23:20:00Z</dcterms:created>
  <dcterms:modified xsi:type="dcterms:W3CDTF">2026-07-08T23:20:00Z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d3e8b9-ffed-43a8-b7f4-cc2fa0382d36_Enabled">
    <vt:lpwstr>true</vt:lpwstr>
  </property>
  <property fmtid="{D5CDD505-2E9C-101B-9397-08002B2CF9AE}" pid="3" name="MSIP_Label_7cd3e8b9-ffed-43a8-b7f4-cc2fa0382d36_SetDate">
    <vt:lpwstr>2026-07-08T23:20:03Z</vt:lpwstr>
  </property>
  <property fmtid="{D5CDD505-2E9C-101B-9397-08002B2CF9AE}" pid="4" name="MSIP_Label_7cd3e8b9-ffed-43a8-b7f4-cc2fa0382d36_Method">
    <vt:lpwstr>Privileged</vt:lpwstr>
  </property>
  <property fmtid="{D5CDD505-2E9C-101B-9397-08002B2CF9AE}" pid="5" name="MSIP_Label_7cd3e8b9-ffed-43a8-b7f4-cc2fa0382d36_Name">
    <vt:lpwstr>O</vt:lpwstr>
  </property>
  <property fmtid="{D5CDD505-2E9C-101B-9397-08002B2CF9AE}" pid="6" name="MSIP_Label_7cd3e8b9-ffed-43a8-b7f4-cc2fa0382d36_SiteId">
    <vt:lpwstr>34a3929c-73cf-4954-abfe-147dc3517892</vt:lpwstr>
  </property>
  <property fmtid="{D5CDD505-2E9C-101B-9397-08002B2CF9AE}" pid="7" name="MSIP_Label_7cd3e8b9-ffed-43a8-b7f4-cc2fa0382d36_ActionId">
    <vt:lpwstr>5306b475-49d7-47ff-992a-4f303070a00e</vt:lpwstr>
  </property>
  <property fmtid="{D5CDD505-2E9C-101B-9397-08002B2CF9AE}" pid="8" name="MSIP_Label_7cd3e8b9-ffed-43a8-b7f4-cc2fa0382d36_ContentBits">
    <vt:lpwstr>3</vt:lpwstr>
  </property>
  <property fmtid="{D5CDD505-2E9C-101B-9397-08002B2CF9AE}" pid="9" name="MSIP_Label_7cd3e8b9-ffed-43a8-b7f4-cc2fa0382d36_Tag">
    <vt:lpwstr>10, 0, 1, 1</vt:lpwstr>
  </property>
</Properties>
</file>