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086D" w14:textId="77777777" w:rsidR="00BC6269" w:rsidRDefault="00397B6F" w:rsidP="008C6848">
      <w:pPr>
        <w:pStyle w:val="BodyText"/>
        <w:spacing w:before="62" w:line="213" w:lineRule="auto"/>
        <w:ind w:left="22"/>
      </w:pPr>
      <w:bookmarkStart w:id="0" w:name="1_NAME_OF_THE_MEDICINE"/>
      <w:bookmarkStart w:id="1" w:name="2_QUALITATIVE_AND_QUANTITATIVE_COMPOSITI"/>
      <w:bookmarkStart w:id="2" w:name="3_PHARMACEUTICAL_FORM"/>
      <w:bookmarkStart w:id="3" w:name="4_CLINICAL_PARTICULARS"/>
      <w:bookmarkStart w:id="4" w:name="4.1_THERAPEUTIC_INDICATIONS"/>
      <w:bookmarkStart w:id="5" w:name="4.2_DOSE_AND_METHOD_OF_ADMINISTRATION"/>
      <w:bookmarkEnd w:id="0"/>
      <w:bookmarkEnd w:id="1"/>
      <w:bookmarkEnd w:id="2"/>
      <w:bookmarkEnd w:id="3"/>
      <w:bookmarkEnd w:id="4"/>
      <w:bookmarkEnd w:id="5"/>
      <w:r>
        <w:rPr>
          <w:rFonts w:ascii="SimSun" w:hAnsi="SimSun"/>
          <w:sz w:val="40"/>
        </w:rPr>
        <w:t>▼</w:t>
      </w:r>
      <w:r>
        <w:t>This</w:t>
      </w:r>
      <w:r>
        <w:rPr>
          <w:spacing w:val="-3"/>
        </w:rPr>
        <w:t xml:space="preserve"> </w:t>
      </w:r>
      <w:r>
        <w:t>medicinal</w:t>
      </w:r>
      <w:r>
        <w:rPr>
          <w:spacing w:val="-3"/>
        </w:rPr>
        <w:t xml:space="preserve"> </w:t>
      </w:r>
      <w:r>
        <w:t>product</w:t>
      </w:r>
      <w:r>
        <w:rPr>
          <w:spacing w:val="-3"/>
        </w:rPr>
        <w:t xml:space="preserve"> </w:t>
      </w:r>
      <w:r>
        <w:t>is</w:t>
      </w:r>
      <w:r>
        <w:rPr>
          <w:spacing w:val="-3"/>
        </w:rPr>
        <w:t xml:space="preserve"> </w:t>
      </w:r>
      <w:r>
        <w:t>subject</w:t>
      </w:r>
      <w:r>
        <w:rPr>
          <w:spacing w:val="-3"/>
        </w:rPr>
        <w:t xml:space="preserve"> </w:t>
      </w:r>
      <w:r>
        <w:t>to</w:t>
      </w:r>
      <w:r>
        <w:rPr>
          <w:spacing w:val="-3"/>
        </w:rPr>
        <w:t xml:space="preserve"> </w:t>
      </w:r>
      <w:r>
        <w:t>additional</w:t>
      </w:r>
      <w:r>
        <w:rPr>
          <w:spacing w:val="-3"/>
        </w:rPr>
        <w:t xml:space="preserve"> </w:t>
      </w:r>
      <w:r>
        <w:t>monitoring</w:t>
      </w:r>
      <w:r>
        <w:rPr>
          <w:spacing w:val="-3"/>
        </w:rPr>
        <w:t xml:space="preserve"> </w:t>
      </w:r>
      <w:r>
        <w:t>in</w:t>
      </w:r>
      <w:r>
        <w:rPr>
          <w:spacing w:val="-3"/>
        </w:rPr>
        <w:t xml:space="preserve"> </w:t>
      </w:r>
      <w:r>
        <w:t>Australia.</w:t>
      </w:r>
      <w:r>
        <w:rPr>
          <w:spacing w:val="-3"/>
        </w:rPr>
        <w:t xml:space="preserve"> </w:t>
      </w:r>
      <w:r>
        <w:t>This</w:t>
      </w:r>
      <w:r>
        <w:rPr>
          <w:spacing w:val="-3"/>
        </w:rPr>
        <w:t xml:space="preserve"> </w:t>
      </w:r>
      <w:r>
        <w:t>will</w:t>
      </w:r>
      <w:r>
        <w:rPr>
          <w:spacing w:val="-3"/>
        </w:rPr>
        <w:t xml:space="preserve"> </w:t>
      </w:r>
      <w:r>
        <w:t>allow</w:t>
      </w:r>
      <w:r>
        <w:rPr>
          <w:spacing w:val="-3"/>
        </w:rPr>
        <w:t xml:space="preserve"> </w:t>
      </w:r>
      <w:r>
        <w:t xml:space="preserve">quick identification of new safety information. Healthcare professionals are asked to report any suspected adverse events at </w:t>
      </w:r>
      <w:hyperlink r:id="rId7">
        <w:r w:rsidR="00BC6269">
          <w:rPr>
            <w:color w:val="0000FF"/>
            <w:u w:val="single" w:color="0000FF"/>
          </w:rPr>
          <w:t>www.tga.gov.au/reporting-problems</w:t>
        </w:r>
        <w:r w:rsidR="00BC6269">
          <w:t>.</w:t>
        </w:r>
      </w:hyperlink>
    </w:p>
    <w:p w14:paraId="4122086E" w14:textId="77777777" w:rsidR="00BC6269" w:rsidRDefault="00BC6269" w:rsidP="008C6848">
      <w:pPr>
        <w:pStyle w:val="BodyText"/>
        <w:spacing w:before="152"/>
        <w:ind w:left="0"/>
        <w:rPr>
          <w:sz w:val="28"/>
        </w:rPr>
      </w:pPr>
    </w:p>
    <w:p w14:paraId="4122086F" w14:textId="77777777" w:rsidR="00BC6269" w:rsidRDefault="00397B6F" w:rsidP="008C6848">
      <w:pPr>
        <w:spacing w:line="365" w:lineRule="auto"/>
        <w:ind w:left="1089" w:right="556" w:firstLine="953"/>
        <w:rPr>
          <w:b/>
          <w:sz w:val="28"/>
        </w:rPr>
      </w:pPr>
      <w:r>
        <w:rPr>
          <w:b/>
          <w:sz w:val="28"/>
        </w:rPr>
        <w:t>AUSTRALIAN PRODUCT INFORMATION NIKTIMVO</w:t>
      </w:r>
      <w:r>
        <w:rPr>
          <w:rFonts w:ascii="Symbol" w:hAnsi="Symbol"/>
          <w:b/>
          <w:sz w:val="28"/>
          <w:vertAlign w:val="superscript"/>
        </w:rPr>
        <w:t></w:t>
      </w:r>
      <w:r>
        <w:rPr>
          <w:rFonts w:ascii="Times New Roman" w:hAnsi="Times New Roman"/>
          <w:spacing w:val="-18"/>
          <w:sz w:val="28"/>
        </w:rPr>
        <w:t xml:space="preserve"> </w:t>
      </w:r>
      <w:r>
        <w:rPr>
          <w:b/>
          <w:sz w:val="28"/>
        </w:rPr>
        <w:t>(AXATILIMAB)</w:t>
      </w:r>
      <w:r>
        <w:rPr>
          <w:b/>
          <w:spacing w:val="-8"/>
          <w:sz w:val="28"/>
        </w:rPr>
        <w:t xml:space="preserve"> </w:t>
      </w:r>
      <w:r>
        <w:rPr>
          <w:b/>
          <w:sz w:val="28"/>
        </w:rPr>
        <w:t>SOLUTION</w:t>
      </w:r>
      <w:r>
        <w:rPr>
          <w:b/>
          <w:spacing w:val="-8"/>
          <w:sz w:val="28"/>
        </w:rPr>
        <w:t xml:space="preserve"> </w:t>
      </w:r>
      <w:r>
        <w:rPr>
          <w:b/>
          <w:sz w:val="28"/>
        </w:rPr>
        <w:t>FOR</w:t>
      </w:r>
      <w:r>
        <w:rPr>
          <w:b/>
          <w:spacing w:val="-8"/>
          <w:sz w:val="28"/>
        </w:rPr>
        <w:t xml:space="preserve"> </w:t>
      </w:r>
      <w:r>
        <w:rPr>
          <w:b/>
          <w:sz w:val="28"/>
        </w:rPr>
        <w:t>INJECTION</w:t>
      </w:r>
    </w:p>
    <w:p w14:paraId="41220870" w14:textId="77777777" w:rsidR="00BC6269" w:rsidRDefault="00BC6269" w:rsidP="008C6848">
      <w:pPr>
        <w:pStyle w:val="BodyText"/>
        <w:spacing w:before="172"/>
        <w:ind w:left="0"/>
        <w:rPr>
          <w:b/>
          <w:sz w:val="28"/>
        </w:rPr>
      </w:pPr>
    </w:p>
    <w:p w14:paraId="41220871" w14:textId="77777777" w:rsidR="00BC6269" w:rsidRDefault="00397B6F" w:rsidP="008C6848">
      <w:pPr>
        <w:pStyle w:val="Heading1"/>
        <w:numPr>
          <w:ilvl w:val="0"/>
          <w:numId w:val="7"/>
        </w:numPr>
        <w:tabs>
          <w:tab w:val="left" w:pos="454"/>
        </w:tabs>
        <w:ind w:left="454" w:hanging="431"/>
      </w:pPr>
      <w:r>
        <w:t>NAME</w:t>
      </w:r>
      <w:r>
        <w:rPr>
          <w:spacing w:val="-4"/>
        </w:rPr>
        <w:t xml:space="preserve"> </w:t>
      </w:r>
      <w:r>
        <w:t>OF</w:t>
      </w:r>
      <w:r>
        <w:rPr>
          <w:spacing w:val="-4"/>
        </w:rPr>
        <w:t xml:space="preserve"> </w:t>
      </w:r>
      <w:r>
        <w:t>THE</w:t>
      </w:r>
      <w:r>
        <w:rPr>
          <w:spacing w:val="-3"/>
        </w:rPr>
        <w:t xml:space="preserve"> </w:t>
      </w:r>
      <w:r>
        <w:rPr>
          <w:spacing w:val="-2"/>
        </w:rPr>
        <w:t>MEDICINE</w:t>
      </w:r>
    </w:p>
    <w:p w14:paraId="41220872" w14:textId="77777777" w:rsidR="00BC6269" w:rsidRDefault="00397B6F" w:rsidP="008C6848">
      <w:pPr>
        <w:pStyle w:val="BodyText"/>
        <w:spacing w:before="171"/>
      </w:pPr>
      <w:r>
        <w:rPr>
          <w:spacing w:val="-2"/>
        </w:rPr>
        <w:t>Axatilimab</w:t>
      </w:r>
    </w:p>
    <w:p w14:paraId="41220873" w14:textId="77777777" w:rsidR="00BC6269" w:rsidRDefault="00397B6F" w:rsidP="008C6848">
      <w:pPr>
        <w:pStyle w:val="Heading1"/>
        <w:numPr>
          <w:ilvl w:val="0"/>
          <w:numId w:val="7"/>
        </w:numPr>
        <w:tabs>
          <w:tab w:val="left" w:pos="454"/>
        </w:tabs>
        <w:spacing w:before="237"/>
        <w:ind w:left="454" w:hanging="431"/>
      </w:pPr>
      <w:r>
        <w:t>QUALITATIVE</w:t>
      </w:r>
      <w:r>
        <w:rPr>
          <w:spacing w:val="-12"/>
        </w:rPr>
        <w:t xml:space="preserve"> </w:t>
      </w:r>
      <w:r>
        <w:t>AND</w:t>
      </w:r>
      <w:r>
        <w:rPr>
          <w:spacing w:val="-11"/>
        </w:rPr>
        <w:t xml:space="preserve"> </w:t>
      </w:r>
      <w:r>
        <w:t>QUANTITATIVE</w:t>
      </w:r>
      <w:r>
        <w:rPr>
          <w:spacing w:val="-11"/>
        </w:rPr>
        <w:t xml:space="preserve"> </w:t>
      </w:r>
      <w:r>
        <w:rPr>
          <w:spacing w:val="-2"/>
        </w:rPr>
        <w:t>COMPOSITION</w:t>
      </w:r>
    </w:p>
    <w:p w14:paraId="41220874" w14:textId="77777777" w:rsidR="00BC6269" w:rsidRDefault="00397B6F" w:rsidP="008C6848">
      <w:pPr>
        <w:pStyle w:val="BodyText"/>
        <w:spacing w:before="194"/>
      </w:pPr>
      <w:r>
        <w:rPr>
          <w:u w:val="single"/>
        </w:rPr>
        <w:t>NIKTIMVO</w:t>
      </w:r>
      <w:r>
        <w:rPr>
          <w:spacing w:val="-5"/>
          <w:u w:val="single"/>
        </w:rPr>
        <w:t xml:space="preserve"> </w:t>
      </w:r>
      <w:r>
        <w:rPr>
          <w:u w:val="single"/>
        </w:rPr>
        <w:t>9</w:t>
      </w:r>
      <w:r>
        <w:rPr>
          <w:spacing w:val="-5"/>
          <w:u w:val="single"/>
        </w:rPr>
        <w:t xml:space="preserve"> </w:t>
      </w:r>
      <w:r>
        <w:rPr>
          <w:u w:val="single"/>
        </w:rPr>
        <w:t>mg</w:t>
      </w:r>
      <w:r>
        <w:rPr>
          <w:spacing w:val="-5"/>
          <w:u w:val="single"/>
        </w:rPr>
        <w:t xml:space="preserve"> </w:t>
      </w:r>
      <w:r>
        <w:rPr>
          <w:u w:val="single"/>
        </w:rPr>
        <w:t>injection</w:t>
      </w:r>
      <w:r>
        <w:rPr>
          <w:spacing w:val="-5"/>
          <w:u w:val="single"/>
        </w:rPr>
        <w:t xml:space="preserve"> </w:t>
      </w:r>
      <w:r>
        <w:rPr>
          <w:u w:val="single"/>
        </w:rPr>
        <w:t>for</w:t>
      </w:r>
      <w:r>
        <w:rPr>
          <w:spacing w:val="-5"/>
          <w:u w:val="single"/>
        </w:rPr>
        <w:t xml:space="preserve"> </w:t>
      </w:r>
      <w:r>
        <w:rPr>
          <w:u w:val="single"/>
        </w:rPr>
        <w:t>solution</w:t>
      </w:r>
      <w:r>
        <w:rPr>
          <w:spacing w:val="-5"/>
          <w:u w:val="single"/>
        </w:rPr>
        <w:t xml:space="preserve"> </w:t>
      </w:r>
      <w:r>
        <w:rPr>
          <w:u w:val="single"/>
        </w:rPr>
        <w:t>for</w:t>
      </w:r>
      <w:r>
        <w:rPr>
          <w:spacing w:val="-4"/>
          <w:u w:val="single"/>
        </w:rPr>
        <w:t xml:space="preserve"> </w:t>
      </w:r>
      <w:r>
        <w:rPr>
          <w:spacing w:val="-2"/>
          <w:u w:val="single"/>
        </w:rPr>
        <w:t>infusion</w:t>
      </w:r>
    </w:p>
    <w:p w14:paraId="41220875" w14:textId="77777777" w:rsidR="00BC6269" w:rsidRDefault="00397B6F" w:rsidP="008C6848">
      <w:pPr>
        <w:pStyle w:val="BodyText"/>
        <w:spacing w:before="140" w:line="374" w:lineRule="auto"/>
        <w:ind w:left="22" w:right="557"/>
      </w:pPr>
      <w:r>
        <w:t>Each</w:t>
      </w:r>
      <w:r>
        <w:rPr>
          <w:spacing w:val="-3"/>
        </w:rPr>
        <w:t xml:space="preserve"> </w:t>
      </w:r>
      <w:r>
        <w:t>vial</w:t>
      </w:r>
      <w:r>
        <w:rPr>
          <w:spacing w:val="-3"/>
        </w:rPr>
        <w:t xml:space="preserve"> </w:t>
      </w:r>
      <w:r>
        <w:t>contains</w:t>
      </w:r>
      <w:r>
        <w:rPr>
          <w:spacing w:val="-3"/>
        </w:rPr>
        <w:t xml:space="preserve"> </w:t>
      </w:r>
      <w:r>
        <w:t>9</w:t>
      </w:r>
      <w:r>
        <w:rPr>
          <w:spacing w:val="-3"/>
        </w:rPr>
        <w:t xml:space="preserve"> </w:t>
      </w:r>
      <w:r>
        <w:t>mg</w:t>
      </w:r>
      <w:r>
        <w:rPr>
          <w:spacing w:val="-3"/>
        </w:rPr>
        <w:t xml:space="preserve"> </w:t>
      </w:r>
      <w:r>
        <w:t>of</w:t>
      </w:r>
      <w:r>
        <w:rPr>
          <w:spacing w:val="-3"/>
        </w:rPr>
        <w:t xml:space="preserve"> </w:t>
      </w:r>
      <w:r>
        <w:t>axatilimab</w:t>
      </w:r>
      <w:r>
        <w:rPr>
          <w:spacing w:val="-3"/>
        </w:rPr>
        <w:t xml:space="preserve"> </w:t>
      </w:r>
      <w:r>
        <w:t>in</w:t>
      </w:r>
      <w:r>
        <w:rPr>
          <w:spacing w:val="-3"/>
        </w:rPr>
        <w:t xml:space="preserve"> </w:t>
      </w:r>
      <w:r>
        <w:t>0.18</w:t>
      </w:r>
      <w:r>
        <w:rPr>
          <w:spacing w:val="-3"/>
        </w:rPr>
        <w:t xml:space="preserve"> </w:t>
      </w:r>
      <w:r>
        <w:t>mL</w:t>
      </w:r>
      <w:r>
        <w:rPr>
          <w:spacing w:val="-3"/>
        </w:rPr>
        <w:t xml:space="preserve"> </w:t>
      </w:r>
      <w:r>
        <w:t>at</w:t>
      </w:r>
      <w:r>
        <w:rPr>
          <w:spacing w:val="-3"/>
        </w:rPr>
        <w:t xml:space="preserve"> </w:t>
      </w:r>
      <w:r>
        <w:t>a</w:t>
      </w:r>
      <w:r>
        <w:rPr>
          <w:spacing w:val="-3"/>
        </w:rPr>
        <w:t xml:space="preserve"> </w:t>
      </w:r>
      <w:r>
        <w:t>concentration</w:t>
      </w:r>
      <w:r>
        <w:rPr>
          <w:spacing w:val="-3"/>
        </w:rPr>
        <w:t xml:space="preserve"> </w:t>
      </w:r>
      <w:r>
        <w:t>of</w:t>
      </w:r>
      <w:r>
        <w:rPr>
          <w:spacing w:val="-3"/>
        </w:rPr>
        <w:t xml:space="preserve"> </w:t>
      </w:r>
      <w:r>
        <w:t>50</w:t>
      </w:r>
      <w:r>
        <w:rPr>
          <w:spacing w:val="-3"/>
        </w:rPr>
        <w:t xml:space="preserve"> </w:t>
      </w:r>
      <w:r>
        <w:t xml:space="preserve">mg/mL. </w:t>
      </w:r>
      <w:r>
        <w:rPr>
          <w:u w:val="single"/>
        </w:rPr>
        <w:t>NIKTIMVO 22 mg injection for solution for infusion</w:t>
      </w:r>
    </w:p>
    <w:p w14:paraId="41220876" w14:textId="77777777" w:rsidR="00BC6269" w:rsidRDefault="00397B6F" w:rsidP="008C6848">
      <w:pPr>
        <w:pStyle w:val="BodyText"/>
        <w:spacing w:line="348" w:lineRule="auto"/>
        <w:ind w:left="22" w:right="1101"/>
      </w:pPr>
      <w:r>
        <w:t>Each</w:t>
      </w:r>
      <w:r>
        <w:rPr>
          <w:spacing w:val="-3"/>
        </w:rPr>
        <w:t xml:space="preserve"> </w:t>
      </w:r>
      <w:r>
        <w:t>vial</w:t>
      </w:r>
      <w:r>
        <w:rPr>
          <w:spacing w:val="-3"/>
        </w:rPr>
        <w:t xml:space="preserve"> </w:t>
      </w:r>
      <w:r>
        <w:t>contains</w:t>
      </w:r>
      <w:r>
        <w:rPr>
          <w:spacing w:val="-3"/>
        </w:rPr>
        <w:t xml:space="preserve"> </w:t>
      </w:r>
      <w:r>
        <w:t>22</w:t>
      </w:r>
      <w:r>
        <w:rPr>
          <w:spacing w:val="-3"/>
        </w:rPr>
        <w:t xml:space="preserve"> </w:t>
      </w:r>
      <w:r>
        <w:t>mg</w:t>
      </w:r>
      <w:r>
        <w:rPr>
          <w:spacing w:val="-3"/>
        </w:rPr>
        <w:t xml:space="preserve"> </w:t>
      </w:r>
      <w:r>
        <w:t>of</w:t>
      </w:r>
      <w:r>
        <w:rPr>
          <w:spacing w:val="-3"/>
        </w:rPr>
        <w:t xml:space="preserve"> </w:t>
      </w:r>
      <w:r>
        <w:t>axatilimab</w:t>
      </w:r>
      <w:r>
        <w:rPr>
          <w:spacing w:val="-3"/>
        </w:rPr>
        <w:t xml:space="preserve"> </w:t>
      </w:r>
      <w:r>
        <w:t>in</w:t>
      </w:r>
      <w:r>
        <w:rPr>
          <w:spacing w:val="-3"/>
        </w:rPr>
        <w:t xml:space="preserve"> </w:t>
      </w:r>
      <w:r>
        <w:t>0.44</w:t>
      </w:r>
      <w:r>
        <w:rPr>
          <w:spacing w:val="-3"/>
        </w:rPr>
        <w:t xml:space="preserve"> </w:t>
      </w:r>
      <w:r>
        <w:t>mL</w:t>
      </w:r>
      <w:r>
        <w:rPr>
          <w:spacing w:val="-3"/>
        </w:rPr>
        <w:t xml:space="preserve"> </w:t>
      </w:r>
      <w:r>
        <w:t>at</w:t>
      </w:r>
      <w:r>
        <w:rPr>
          <w:spacing w:val="-3"/>
        </w:rPr>
        <w:t xml:space="preserve"> </w:t>
      </w:r>
      <w:r>
        <w:t>a</w:t>
      </w:r>
      <w:r>
        <w:rPr>
          <w:spacing w:val="-3"/>
        </w:rPr>
        <w:t xml:space="preserve"> </w:t>
      </w:r>
      <w:r>
        <w:t>concentration</w:t>
      </w:r>
      <w:r>
        <w:rPr>
          <w:spacing w:val="-3"/>
        </w:rPr>
        <w:t xml:space="preserve"> </w:t>
      </w:r>
      <w:r>
        <w:t>of</w:t>
      </w:r>
      <w:r>
        <w:rPr>
          <w:spacing w:val="-3"/>
        </w:rPr>
        <w:t xml:space="preserve"> </w:t>
      </w:r>
      <w:r>
        <w:t>50</w:t>
      </w:r>
      <w:r>
        <w:rPr>
          <w:spacing w:val="-3"/>
        </w:rPr>
        <w:t xml:space="preserve"> </w:t>
      </w:r>
      <w:r>
        <w:t>mg/mL. For the full list of excipients, see Section 6.1 List of excipients.</w:t>
      </w:r>
    </w:p>
    <w:p w14:paraId="41220877" w14:textId="77777777" w:rsidR="00BC6269" w:rsidRDefault="00397B6F" w:rsidP="008C6848">
      <w:pPr>
        <w:pStyle w:val="Heading1"/>
        <w:numPr>
          <w:ilvl w:val="0"/>
          <w:numId w:val="7"/>
        </w:numPr>
        <w:tabs>
          <w:tab w:val="left" w:pos="454"/>
        </w:tabs>
        <w:spacing w:before="124"/>
        <w:ind w:left="454" w:hanging="431"/>
      </w:pPr>
      <w:r>
        <w:rPr>
          <w:spacing w:val="-2"/>
        </w:rPr>
        <w:t>PHARMACEUTICAL</w:t>
      </w:r>
      <w:r>
        <w:rPr>
          <w:spacing w:val="8"/>
        </w:rPr>
        <w:t xml:space="preserve"> </w:t>
      </w:r>
      <w:r>
        <w:rPr>
          <w:spacing w:val="-4"/>
        </w:rPr>
        <w:t>FORM</w:t>
      </w:r>
    </w:p>
    <w:p w14:paraId="41220878" w14:textId="77777777" w:rsidR="00BC6269" w:rsidRDefault="00397B6F" w:rsidP="008C6848">
      <w:pPr>
        <w:pStyle w:val="BodyText"/>
        <w:spacing w:before="170"/>
      </w:pPr>
      <w:r>
        <w:t>Solution</w:t>
      </w:r>
      <w:r>
        <w:rPr>
          <w:spacing w:val="-6"/>
        </w:rPr>
        <w:t xml:space="preserve"> </w:t>
      </w:r>
      <w:r>
        <w:t>for</w:t>
      </w:r>
      <w:r>
        <w:rPr>
          <w:spacing w:val="-5"/>
        </w:rPr>
        <w:t xml:space="preserve"> </w:t>
      </w:r>
      <w:proofErr w:type="gramStart"/>
      <w:r>
        <w:rPr>
          <w:spacing w:val="-2"/>
        </w:rPr>
        <w:t>injection</w:t>
      </w:r>
      <w:proofErr w:type="gramEnd"/>
      <w:r>
        <w:rPr>
          <w:spacing w:val="-2"/>
        </w:rPr>
        <w:t>.</w:t>
      </w:r>
    </w:p>
    <w:p w14:paraId="41220879" w14:textId="77777777" w:rsidR="00BC6269" w:rsidRDefault="00397B6F" w:rsidP="008C6848">
      <w:pPr>
        <w:pStyle w:val="BodyText"/>
        <w:spacing w:before="236"/>
      </w:pPr>
      <w:r>
        <w:t>Slightly</w:t>
      </w:r>
      <w:r>
        <w:rPr>
          <w:spacing w:val="-8"/>
        </w:rPr>
        <w:t xml:space="preserve"> </w:t>
      </w:r>
      <w:r>
        <w:t>opalescent,</w:t>
      </w:r>
      <w:r>
        <w:rPr>
          <w:spacing w:val="-7"/>
        </w:rPr>
        <w:t xml:space="preserve"> </w:t>
      </w:r>
      <w:r>
        <w:t>pale</w:t>
      </w:r>
      <w:r>
        <w:rPr>
          <w:spacing w:val="-8"/>
        </w:rPr>
        <w:t xml:space="preserve"> </w:t>
      </w:r>
      <w:r>
        <w:t>brownish</w:t>
      </w:r>
      <w:r>
        <w:rPr>
          <w:spacing w:val="-7"/>
        </w:rPr>
        <w:t xml:space="preserve"> </w:t>
      </w:r>
      <w:r>
        <w:t>yellow</w:t>
      </w:r>
      <w:r>
        <w:rPr>
          <w:spacing w:val="-7"/>
        </w:rPr>
        <w:t xml:space="preserve"> </w:t>
      </w:r>
      <w:r>
        <w:rPr>
          <w:spacing w:val="-2"/>
        </w:rPr>
        <w:t>solution.</w:t>
      </w:r>
    </w:p>
    <w:p w14:paraId="4122087A" w14:textId="77777777" w:rsidR="00BC6269" w:rsidRDefault="00397B6F" w:rsidP="008C6848">
      <w:pPr>
        <w:pStyle w:val="Heading1"/>
        <w:numPr>
          <w:ilvl w:val="0"/>
          <w:numId w:val="7"/>
        </w:numPr>
        <w:tabs>
          <w:tab w:val="left" w:pos="454"/>
        </w:tabs>
        <w:spacing w:before="237"/>
        <w:ind w:left="454" w:hanging="431"/>
      </w:pPr>
      <w:r>
        <w:t>CLINICAL</w:t>
      </w:r>
      <w:r>
        <w:rPr>
          <w:spacing w:val="-8"/>
        </w:rPr>
        <w:t xml:space="preserve"> </w:t>
      </w:r>
      <w:r>
        <w:rPr>
          <w:spacing w:val="-2"/>
        </w:rPr>
        <w:t>PARTICULARS</w:t>
      </w:r>
    </w:p>
    <w:p w14:paraId="4122087B" w14:textId="77777777" w:rsidR="00BC6269" w:rsidRDefault="00397B6F" w:rsidP="008C6848">
      <w:pPr>
        <w:pStyle w:val="Heading2"/>
        <w:numPr>
          <w:ilvl w:val="1"/>
          <w:numId w:val="7"/>
        </w:numPr>
        <w:tabs>
          <w:tab w:val="left" w:pos="600"/>
        </w:tabs>
        <w:spacing w:before="171"/>
        <w:ind w:hanging="577"/>
      </w:pPr>
      <w:r>
        <w:rPr>
          <w:smallCaps/>
        </w:rPr>
        <w:t>Therapeutic</w:t>
      </w:r>
      <w:r>
        <w:rPr>
          <w:smallCaps/>
          <w:spacing w:val="-8"/>
        </w:rPr>
        <w:t xml:space="preserve"> </w:t>
      </w:r>
      <w:r>
        <w:rPr>
          <w:smallCaps/>
          <w:spacing w:val="-2"/>
        </w:rPr>
        <w:t>indications</w:t>
      </w:r>
    </w:p>
    <w:p w14:paraId="4122087C" w14:textId="77777777" w:rsidR="00BC6269" w:rsidRDefault="00397B6F" w:rsidP="008C6848">
      <w:pPr>
        <w:pStyle w:val="BodyText"/>
        <w:spacing w:before="165" w:line="273" w:lineRule="auto"/>
      </w:pPr>
      <w:r>
        <w:t>Axatilimab is indicated for the treatment of chronic graft-versus host disease (cGVHD) after failure</w:t>
      </w:r>
      <w:r>
        <w:rPr>
          <w:spacing w:val="-2"/>
        </w:rPr>
        <w:t xml:space="preserve"> </w:t>
      </w:r>
      <w:r>
        <w:t>of</w:t>
      </w:r>
      <w:r>
        <w:rPr>
          <w:spacing w:val="-2"/>
        </w:rPr>
        <w:t xml:space="preserve"> </w:t>
      </w:r>
      <w:r>
        <w:t>at</w:t>
      </w:r>
      <w:r>
        <w:rPr>
          <w:spacing w:val="-2"/>
        </w:rPr>
        <w:t xml:space="preserve"> </w:t>
      </w:r>
      <w:r>
        <w:t>least</w:t>
      </w:r>
      <w:r>
        <w:rPr>
          <w:spacing w:val="-2"/>
        </w:rPr>
        <w:t xml:space="preserve"> </w:t>
      </w:r>
      <w:r>
        <w:t>two</w:t>
      </w:r>
      <w:r>
        <w:rPr>
          <w:spacing w:val="-2"/>
        </w:rPr>
        <w:t xml:space="preserve"> </w:t>
      </w:r>
      <w:r>
        <w:t>prior</w:t>
      </w:r>
      <w:r>
        <w:rPr>
          <w:spacing w:val="-2"/>
        </w:rPr>
        <w:t xml:space="preserve"> </w:t>
      </w:r>
      <w:r>
        <w:t>lines</w:t>
      </w:r>
      <w:r>
        <w:rPr>
          <w:spacing w:val="-2"/>
        </w:rPr>
        <w:t xml:space="preserve"> </w:t>
      </w:r>
      <w:r>
        <w:t>of</w:t>
      </w:r>
      <w:r>
        <w:rPr>
          <w:spacing w:val="-2"/>
        </w:rPr>
        <w:t xml:space="preserve"> </w:t>
      </w:r>
      <w:r>
        <w:t>systemic</w:t>
      </w:r>
      <w:r>
        <w:rPr>
          <w:spacing w:val="-2"/>
        </w:rPr>
        <w:t xml:space="preserve"> </w:t>
      </w:r>
      <w:r>
        <w:t>therapy</w:t>
      </w:r>
      <w:r>
        <w:rPr>
          <w:spacing w:val="-1"/>
        </w:rPr>
        <w:t xml:space="preserve"> </w:t>
      </w:r>
      <w:r>
        <w:t>in</w:t>
      </w:r>
      <w:r>
        <w:rPr>
          <w:spacing w:val="-2"/>
        </w:rPr>
        <w:t xml:space="preserve"> </w:t>
      </w:r>
      <w:r>
        <w:t>adult</w:t>
      </w:r>
      <w:r>
        <w:rPr>
          <w:spacing w:val="-2"/>
        </w:rPr>
        <w:t xml:space="preserve"> </w:t>
      </w:r>
      <w:r>
        <w:t>and</w:t>
      </w:r>
      <w:r>
        <w:rPr>
          <w:spacing w:val="-2"/>
        </w:rPr>
        <w:t xml:space="preserve"> </w:t>
      </w:r>
      <w:r>
        <w:t>paediatric</w:t>
      </w:r>
      <w:r>
        <w:rPr>
          <w:spacing w:val="-2"/>
        </w:rPr>
        <w:t xml:space="preserve"> </w:t>
      </w:r>
      <w:r>
        <w:t>patients</w:t>
      </w:r>
      <w:r>
        <w:rPr>
          <w:spacing w:val="-2"/>
        </w:rPr>
        <w:t xml:space="preserve"> </w:t>
      </w:r>
      <w:r>
        <w:t>6</w:t>
      </w:r>
      <w:r>
        <w:rPr>
          <w:spacing w:val="-2"/>
        </w:rPr>
        <w:t xml:space="preserve"> </w:t>
      </w:r>
      <w:r>
        <w:t>years</w:t>
      </w:r>
      <w:r>
        <w:rPr>
          <w:spacing w:val="-2"/>
        </w:rPr>
        <w:t xml:space="preserve"> </w:t>
      </w:r>
      <w:r>
        <w:t>and older weighing at least 40 kg.</w:t>
      </w:r>
    </w:p>
    <w:p w14:paraId="4122087D" w14:textId="77777777" w:rsidR="00BC6269" w:rsidRDefault="00397B6F" w:rsidP="008C6848">
      <w:pPr>
        <w:pStyle w:val="Heading2"/>
        <w:numPr>
          <w:ilvl w:val="1"/>
          <w:numId w:val="7"/>
        </w:numPr>
        <w:tabs>
          <w:tab w:val="left" w:pos="600"/>
        </w:tabs>
        <w:spacing w:before="208"/>
        <w:ind w:hanging="577"/>
      </w:pPr>
      <w:r>
        <w:rPr>
          <w:smallCaps/>
        </w:rPr>
        <w:t>Dose</w:t>
      </w:r>
      <w:r>
        <w:rPr>
          <w:smallCaps/>
          <w:spacing w:val="-3"/>
        </w:rPr>
        <w:t xml:space="preserve"> </w:t>
      </w:r>
      <w:r>
        <w:rPr>
          <w:smallCaps/>
        </w:rPr>
        <w:t>and</w:t>
      </w:r>
      <w:r>
        <w:rPr>
          <w:smallCaps/>
          <w:spacing w:val="-2"/>
        </w:rPr>
        <w:t xml:space="preserve"> </w:t>
      </w:r>
      <w:r>
        <w:rPr>
          <w:smallCaps/>
        </w:rPr>
        <w:t>method</w:t>
      </w:r>
      <w:r>
        <w:rPr>
          <w:smallCaps/>
          <w:spacing w:val="-3"/>
        </w:rPr>
        <w:t xml:space="preserve"> </w:t>
      </w:r>
      <w:r>
        <w:rPr>
          <w:smallCaps/>
        </w:rPr>
        <w:t>of</w:t>
      </w:r>
      <w:r>
        <w:rPr>
          <w:smallCaps/>
          <w:spacing w:val="-2"/>
        </w:rPr>
        <w:t xml:space="preserve"> administration</w:t>
      </w:r>
    </w:p>
    <w:p w14:paraId="4122087E" w14:textId="77777777" w:rsidR="00BC6269" w:rsidRDefault="00BC6269" w:rsidP="008C6848">
      <w:pPr>
        <w:pStyle w:val="BodyText"/>
        <w:spacing w:before="18"/>
        <w:ind w:left="0"/>
        <w:rPr>
          <w:b/>
          <w:sz w:val="19"/>
        </w:rPr>
      </w:pPr>
    </w:p>
    <w:p w14:paraId="4122087F" w14:textId="77777777" w:rsidR="00BC6269" w:rsidRDefault="00397B6F" w:rsidP="008C6848">
      <w:pPr>
        <w:pStyle w:val="Heading3"/>
        <w:ind w:left="23"/>
      </w:pPr>
      <w:r>
        <w:rPr>
          <w:spacing w:val="-2"/>
        </w:rPr>
        <w:t>Premedication</w:t>
      </w:r>
    </w:p>
    <w:p w14:paraId="41220880" w14:textId="77777777" w:rsidR="00BC6269" w:rsidRDefault="00397B6F" w:rsidP="008C6848">
      <w:pPr>
        <w:pStyle w:val="BodyText"/>
        <w:spacing w:before="35" w:line="276" w:lineRule="auto"/>
      </w:pPr>
      <w:r>
        <w:t>For patients who have previously experienced an infusion-related reaction to axatilimab, premedicate</w:t>
      </w:r>
      <w:r>
        <w:rPr>
          <w:spacing w:val="-4"/>
        </w:rPr>
        <w:t xml:space="preserve"> </w:t>
      </w:r>
      <w:r>
        <w:t>with</w:t>
      </w:r>
      <w:r>
        <w:rPr>
          <w:spacing w:val="-4"/>
        </w:rPr>
        <w:t xml:space="preserve"> </w:t>
      </w:r>
      <w:r>
        <w:t>an</w:t>
      </w:r>
      <w:r>
        <w:rPr>
          <w:spacing w:val="-4"/>
        </w:rPr>
        <w:t xml:space="preserve"> </w:t>
      </w:r>
      <w:r>
        <w:t>antihistamine</w:t>
      </w:r>
      <w:r>
        <w:rPr>
          <w:spacing w:val="-4"/>
        </w:rPr>
        <w:t xml:space="preserve"> </w:t>
      </w:r>
      <w:r>
        <w:t>and</w:t>
      </w:r>
      <w:r>
        <w:rPr>
          <w:spacing w:val="-4"/>
        </w:rPr>
        <w:t xml:space="preserve"> </w:t>
      </w:r>
      <w:r>
        <w:t>an</w:t>
      </w:r>
      <w:r>
        <w:rPr>
          <w:spacing w:val="-4"/>
        </w:rPr>
        <w:t xml:space="preserve"> </w:t>
      </w:r>
      <w:r>
        <w:t>antipyretic</w:t>
      </w:r>
      <w:r>
        <w:rPr>
          <w:spacing w:val="-4"/>
        </w:rPr>
        <w:t xml:space="preserve"> </w:t>
      </w:r>
      <w:r>
        <w:t>(dosed</w:t>
      </w:r>
      <w:r>
        <w:rPr>
          <w:spacing w:val="-4"/>
        </w:rPr>
        <w:t xml:space="preserve"> </w:t>
      </w:r>
      <w:r>
        <w:t>per</w:t>
      </w:r>
      <w:r>
        <w:rPr>
          <w:spacing w:val="-4"/>
        </w:rPr>
        <w:t xml:space="preserve"> </w:t>
      </w:r>
      <w:r>
        <w:t>institutional</w:t>
      </w:r>
      <w:r>
        <w:rPr>
          <w:spacing w:val="-4"/>
        </w:rPr>
        <w:t xml:space="preserve"> </w:t>
      </w:r>
      <w:r>
        <w:t>guidelines)</w:t>
      </w:r>
      <w:r>
        <w:rPr>
          <w:spacing w:val="-4"/>
        </w:rPr>
        <w:t xml:space="preserve"> </w:t>
      </w:r>
      <w:r>
        <w:t xml:space="preserve">prior to each subsequent infusion of axatilimab (see Section 4.2 Dosage Modifications for Adverse </w:t>
      </w:r>
      <w:r>
        <w:rPr>
          <w:spacing w:val="-2"/>
        </w:rPr>
        <w:t>Reactions).</w:t>
      </w:r>
    </w:p>
    <w:p w14:paraId="41220881" w14:textId="77777777" w:rsidR="00BC6269" w:rsidRDefault="00397B6F" w:rsidP="008C6848">
      <w:pPr>
        <w:pStyle w:val="Heading3"/>
        <w:spacing w:before="201"/>
        <w:ind w:left="23"/>
      </w:pPr>
      <w:r>
        <w:t>Recommended</w:t>
      </w:r>
      <w:r>
        <w:rPr>
          <w:spacing w:val="-11"/>
        </w:rPr>
        <w:t xml:space="preserve"> </w:t>
      </w:r>
      <w:r>
        <w:rPr>
          <w:spacing w:val="-2"/>
        </w:rPr>
        <w:t>Dosage</w:t>
      </w:r>
    </w:p>
    <w:p w14:paraId="41220882" w14:textId="77777777" w:rsidR="00BC6269" w:rsidRDefault="00397B6F" w:rsidP="008C6848">
      <w:pPr>
        <w:pStyle w:val="BodyText"/>
        <w:spacing w:before="179" w:line="264" w:lineRule="auto"/>
        <w:ind w:left="22"/>
      </w:pPr>
      <w:r>
        <w:t>For</w:t>
      </w:r>
      <w:r>
        <w:rPr>
          <w:spacing w:val="-2"/>
        </w:rPr>
        <w:t xml:space="preserve"> </w:t>
      </w:r>
      <w:r>
        <w:t>patients</w:t>
      </w:r>
      <w:r>
        <w:rPr>
          <w:spacing w:val="-3"/>
        </w:rPr>
        <w:t xml:space="preserve"> </w:t>
      </w:r>
      <w:r>
        <w:t>weighing</w:t>
      </w:r>
      <w:r>
        <w:rPr>
          <w:spacing w:val="-2"/>
        </w:rPr>
        <w:t xml:space="preserve"> </w:t>
      </w:r>
      <w:r>
        <w:t>at</w:t>
      </w:r>
      <w:r>
        <w:rPr>
          <w:spacing w:val="-3"/>
        </w:rPr>
        <w:t xml:space="preserve"> </w:t>
      </w:r>
      <w:r>
        <w:t>least</w:t>
      </w:r>
      <w:r>
        <w:rPr>
          <w:spacing w:val="-2"/>
        </w:rPr>
        <w:t xml:space="preserve"> </w:t>
      </w:r>
      <w:r>
        <w:t>40</w:t>
      </w:r>
      <w:r>
        <w:rPr>
          <w:spacing w:val="-3"/>
        </w:rPr>
        <w:t xml:space="preserve"> </w:t>
      </w:r>
      <w:r>
        <w:t>kg,</w:t>
      </w:r>
      <w:r>
        <w:rPr>
          <w:spacing w:val="-2"/>
        </w:rPr>
        <w:t xml:space="preserve"> </w:t>
      </w:r>
      <w:r>
        <w:t>administer</w:t>
      </w:r>
      <w:r>
        <w:rPr>
          <w:spacing w:val="-3"/>
        </w:rPr>
        <w:t xml:space="preserve"> </w:t>
      </w:r>
      <w:r>
        <w:t>axatilimab</w:t>
      </w:r>
      <w:r>
        <w:rPr>
          <w:spacing w:val="-2"/>
        </w:rPr>
        <w:t xml:space="preserve"> </w:t>
      </w:r>
      <w:r>
        <w:t>0.3</w:t>
      </w:r>
      <w:r>
        <w:rPr>
          <w:spacing w:val="-2"/>
        </w:rPr>
        <w:t xml:space="preserve"> </w:t>
      </w:r>
      <w:r>
        <w:t>mg/kg,</w:t>
      </w:r>
      <w:r>
        <w:rPr>
          <w:spacing w:val="-3"/>
        </w:rPr>
        <w:t xml:space="preserve"> </w:t>
      </w:r>
      <w:r>
        <w:t>up</w:t>
      </w:r>
      <w:r>
        <w:rPr>
          <w:spacing w:val="-2"/>
        </w:rPr>
        <w:t xml:space="preserve"> </w:t>
      </w:r>
      <w:r>
        <w:t>to</w:t>
      </w:r>
      <w:r>
        <w:rPr>
          <w:spacing w:val="-3"/>
        </w:rPr>
        <w:t xml:space="preserve"> </w:t>
      </w:r>
      <w:r>
        <w:t>a</w:t>
      </w:r>
      <w:r>
        <w:rPr>
          <w:spacing w:val="-2"/>
        </w:rPr>
        <w:t xml:space="preserve"> </w:t>
      </w:r>
      <w:r>
        <w:t>maximum</w:t>
      </w:r>
      <w:r>
        <w:rPr>
          <w:spacing w:val="-3"/>
        </w:rPr>
        <w:t xml:space="preserve"> </w:t>
      </w:r>
      <w:r>
        <w:t>dose</w:t>
      </w:r>
      <w:r>
        <w:rPr>
          <w:spacing w:val="-2"/>
        </w:rPr>
        <w:t xml:space="preserve"> </w:t>
      </w:r>
      <w:r>
        <w:t>of 35 mg, as an intravenous infusion over 30 minutes every 2 weeks. Continue axatilimab until disease progression or unacceptable toxicity.</w:t>
      </w:r>
    </w:p>
    <w:p w14:paraId="41220883" w14:textId="77777777" w:rsidR="00BC6269" w:rsidRDefault="00397B6F" w:rsidP="008C6848">
      <w:pPr>
        <w:pStyle w:val="BodyText"/>
        <w:spacing w:before="113"/>
        <w:ind w:left="22"/>
      </w:pPr>
      <w:r>
        <w:t>Dosing</w:t>
      </w:r>
      <w:r>
        <w:rPr>
          <w:spacing w:val="-7"/>
        </w:rPr>
        <w:t xml:space="preserve"> </w:t>
      </w:r>
      <w:r>
        <w:t>for</w:t>
      </w:r>
      <w:r>
        <w:rPr>
          <w:spacing w:val="-4"/>
        </w:rPr>
        <w:t xml:space="preserve"> </w:t>
      </w:r>
      <w:r>
        <w:t>axatilimab</w:t>
      </w:r>
      <w:r>
        <w:rPr>
          <w:spacing w:val="-4"/>
        </w:rPr>
        <w:t xml:space="preserve"> </w:t>
      </w:r>
      <w:r>
        <w:t>in</w:t>
      </w:r>
      <w:r>
        <w:rPr>
          <w:spacing w:val="-4"/>
        </w:rPr>
        <w:t xml:space="preserve"> </w:t>
      </w:r>
      <w:r>
        <w:t>patients</w:t>
      </w:r>
      <w:r>
        <w:rPr>
          <w:spacing w:val="-5"/>
        </w:rPr>
        <w:t xml:space="preserve"> </w:t>
      </w:r>
      <w:r>
        <w:t>less</w:t>
      </w:r>
      <w:r>
        <w:rPr>
          <w:spacing w:val="-4"/>
        </w:rPr>
        <w:t xml:space="preserve"> </w:t>
      </w:r>
      <w:r>
        <w:t>than</w:t>
      </w:r>
      <w:r>
        <w:rPr>
          <w:spacing w:val="-4"/>
        </w:rPr>
        <w:t xml:space="preserve"> </w:t>
      </w:r>
      <w:r>
        <w:t>40</w:t>
      </w:r>
      <w:r>
        <w:rPr>
          <w:spacing w:val="-4"/>
        </w:rPr>
        <w:t xml:space="preserve"> </w:t>
      </w:r>
      <w:r>
        <w:t>kg</w:t>
      </w:r>
      <w:r>
        <w:rPr>
          <w:spacing w:val="-5"/>
        </w:rPr>
        <w:t xml:space="preserve"> </w:t>
      </w:r>
      <w:r>
        <w:t>has</w:t>
      </w:r>
      <w:r>
        <w:rPr>
          <w:spacing w:val="-4"/>
        </w:rPr>
        <w:t xml:space="preserve"> </w:t>
      </w:r>
      <w:r>
        <w:t>not</w:t>
      </w:r>
      <w:r>
        <w:rPr>
          <w:spacing w:val="-4"/>
        </w:rPr>
        <w:t xml:space="preserve"> </w:t>
      </w:r>
      <w:r>
        <w:t>been</w:t>
      </w:r>
      <w:r>
        <w:rPr>
          <w:spacing w:val="-4"/>
        </w:rPr>
        <w:t xml:space="preserve"> </w:t>
      </w:r>
      <w:r>
        <w:rPr>
          <w:spacing w:val="-2"/>
        </w:rPr>
        <w:t>established.</w:t>
      </w:r>
    </w:p>
    <w:p w14:paraId="6B92B0E6" w14:textId="77777777" w:rsidR="00BC6269" w:rsidRDefault="00BC6269" w:rsidP="008C6848">
      <w:pPr>
        <w:pStyle w:val="BodyText"/>
      </w:pPr>
    </w:p>
    <w:p w14:paraId="41220885" w14:textId="77777777" w:rsidR="00BC6269" w:rsidRDefault="00397B6F" w:rsidP="008C6848">
      <w:pPr>
        <w:pStyle w:val="Heading3"/>
        <w:spacing w:before="83"/>
      </w:pPr>
      <w:r>
        <w:lastRenderedPageBreak/>
        <w:t>M</w:t>
      </w:r>
      <w:r>
        <w:t>ethod</w:t>
      </w:r>
      <w:r>
        <w:rPr>
          <w:spacing w:val="-4"/>
        </w:rPr>
        <w:t xml:space="preserve"> </w:t>
      </w:r>
      <w:r>
        <w:t>of</w:t>
      </w:r>
      <w:r>
        <w:rPr>
          <w:spacing w:val="-4"/>
        </w:rPr>
        <w:t xml:space="preserve"> </w:t>
      </w:r>
      <w:r>
        <w:rPr>
          <w:spacing w:val="-2"/>
        </w:rPr>
        <w:t>Administration</w:t>
      </w:r>
    </w:p>
    <w:p w14:paraId="41220886" w14:textId="77777777" w:rsidR="00BC6269" w:rsidRDefault="00397B6F" w:rsidP="008C6848">
      <w:pPr>
        <w:spacing w:before="179" w:line="244" w:lineRule="auto"/>
        <w:ind w:left="23" w:right="517"/>
        <w:rPr>
          <w:rFonts w:ascii="Times New Roman"/>
          <w:sz w:val="24"/>
        </w:rPr>
      </w:pPr>
      <w:r>
        <w:t>Axatilimab</w:t>
      </w:r>
      <w:r>
        <w:rPr>
          <w:spacing w:val="-3"/>
        </w:rPr>
        <w:t xml:space="preserve"> </w:t>
      </w:r>
      <w:r>
        <w:t>is</w:t>
      </w:r>
      <w:r>
        <w:rPr>
          <w:spacing w:val="-3"/>
        </w:rPr>
        <w:t xml:space="preserve"> </w:t>
      </w:r>
      <w:r>
        <w:t>for</w:t>
      </w:r>
      <w:r>
        <w:rPr>
          <w:spacing w:val="-3"/>
        </w:rPr>
        <w:t xml:space="preserve"> </w:t>
      </w:r>
      <w:r>
        <w:t>intravenous</w:t>
      </w:r>
      <w:r>
        <w:rPr>
          <w:spacing w:val="-3"/>
        </w:rPr>
        <w:t xml:space="preserve"> </w:t>
      </w:r>
      <w:r>
        <w:t>use.</w:t>
      </w:r>
      <w:r>
        <w:rPr>
          <w:spacing w:val="-2"/>
        </w:rPr>
        <w:t xml:space="preserve"> </w:t>
      </w:r>
      <w:r>
        <w:t>It</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by</w:t>
      </w:r>
      <w:r>
        <w:rPr>
          <w:spacing w:val="-3"/>
        </w:rPr>
        <w:t xml:space="preserve"> </w:t>
      </w:r>
      <w:r>
        <w:t>intravenous</w:t>
      </w:r>
      <w:r>
        <w:rPr>
          <w:spacing w:val="-3"/>
        </w:rPr>
        <w:t xml:space="preserve"> </w:t>
      </w:r>
      <w:r>
        <w:t>infusion</w:t>
      </w:r>
      <w:r>
        <w:rPr>
          <w:spacing w:val="-3"/>
        </w:rPr>
        <w:t xml:space="preserve"> </w:t>
      </w:r>
      <w:r>
        <w:t>over 30 minutes.</w:t>
      </w:r>
      <w:r>
        <w:rPr>
          <w:spacing w:val="40"/>
        </w:rPr>
        <w:t xml:space="preserve"> </w:t>
      </w:r>
      <w:r>
        <w:rPr>
          <w:rFonts w:ascii="Times New Roman"/>
          <w:sz w:val="24"/>
        </w:rPr>
        <w:t>Axatilimab is for single use in one patient only. Discard any residue.</w:t>
      </w:r>
    </w:p>
    <w:p w14:paraId="41220887" w14:textId="77777777" w:rsidR="00BC6269" w:rsidRDefault="00397B6F" w:rsidP="008C6848">
      <w:pPr>
        <w:pStyle w:val="BodyText"/>
        <w:spacing w:before="137"/>
        <w:ind w:left="22"/>
      </w:pPr>
      <w:r>
        <w:t>Other</w:t>
      </w:r>
      <w:r>
        <w:rPr>
          <w:spacing w:val="-9"/>
        </w:rPr>
        <w:t xml:space="preserve"> </w:t>
      </w:r>
      <w:r>
        <w:t>medicinal</w:t>
      </w:r>
      <w:r>
        <w:rPr>
          <w:spacing w:val="-6"/>
        </w:rPr>
        <w:t xml:space="preserve"> </w:t>
      </w:r>
      <w:r>
        <w:t>products</w:t>
      </w:r>
      <w:r>
        <w:rPr>
          <w:spacing w:val="-6"/>
        </w:rPr>
        <w:t xml:space="preserve"> </w:t>
      </w:r>
      <w:r>
        <w:t>should</w:t>
      </w:r>
      <w:r>
        <w:rPr>
          <w:spacing w:val="-6"/>
        </w:rPr>
        <w:t xml:space="preserve"> </w:t>
      </w:r>
      <w:r>
        <w:t>not</w:t>
      </w:r>
      <w:r>
        <w:rPr>
          <w:spacing w:val="-6"/>
        </w:rPr>
        <w:t xml:space="preserve"> </w:t>
      </w:r>
      <w:r>
        <w:t>be</w:t>
      </w:r>
      <w:r>
        <w:rPr>
          <w:spacing w:val="-7"/>
        </w:rPr>
        <w:t xml:space="preserve"> </w:t>
      </w:r>
      <w:r>
        <w:t>co-administered</w:t>
      </w:r>
      <w:r>
        <w:rPr>
          <w:spacing w:val="-6"/>
        </w:rPr>
        <w:t xml:space="preserve"> </w:t>
      </w:r>
      <w:r>
        <w:t>through</w:t>
      </w:r>
      <w:r>
        <w:rPr>
          <w:spacing w:val="-6"/>
        </w:rPr>
        <w:t xml:space="preserve"> </w:t>
      </w:r>
      <w:r>
        <w:t>the</w:t>
      </w:r>
      <w:r>
        <w:rPr>
          <w:spacing w:val="-6"/>
        </w:rPr>
        <w:t xml:space="preserve"> </w:t>
      </w:r>
      <w:r>
        <w:t>same</w:t>
      </w:r>
      <w:r>
        <w:rPr>
          <w:spacing w:val="-6"/>
        </w:rPr>
        <w:t xml:space="preserve"> </w:t>
      </w:r>
      <w:r>
        <w:t>infusion</w:t>
      </w:r>
      <w:r>
        <w:rPr>
          <w:spacing w:val="-6"/>
        </w:rPr>
        <w:t xml:space="preserve"> </w:t>
      </w:r>
      <w:r>
        <w:rPr>
          <w:spacing w:val="-2"/>
        </w:rPr>
        <w:t>line.</w:t>
      </w:r>
    </w:p>
    <w:p w14:paraId="41220888" w14:textId="77777777" w:rsidR="00BC6269" w:rsidRDefault="00BC6269" w:rsidP="008C6848">
      <w:pPr>
        <w:pStyle w:val="BodyText"/>
        <w:ind w:left="0"/>
      </w:pPr>
    </w:p>
    <w:p w14:paraId="41220889" w14:textId="77777777" w:rsidR="00BC6269" w:rsidRDefault="00BC6269" w:rsidP="008C6848">
      <w:pPr>
        <w:pStyle w:val="BodyText"/>
        <w:spacing w:before="4"/>
        <w:ind w:left="0"/>
      </w:pPr>
    </w:p>
    <w:p w14:paraId="4122088A" w14:textId="77777777" w:rsidR="00BC6269" w:rsidRDefault="00397B6F" w:rsidP="008C6848">
      <w:pPr>
        <w:pStyle w:val="BodyText"/>
      </w:pPr>
      <w:r>
        <w:rPr>
          <w:spacing w:val="-2"/>
          <w:u w:val="single"/>
        </w:rPr>
        <w:t>Preparation</w:t>
      </w:r>
    </w:p>
    <w:p w14:paraId="4122088B" w14:textId="77777777" w:rsidR="00BC6269" w:rsidRDefault="00397B6F" w:rsidP="008C6848">
      <w:pPr>
        <w:pStyle w:val="ListParagraph"/>
        <w:numPr>
          <w:ilvl w:val="0"/>
          <w:numId w:val="6"/>
        </w:numPr>
        <w:tabs>
          <w:tab w:val="left" w:pos="731"/>
        </w:tabs>
        <w:spacing w:before="118" w:line="261" w:lineRule="auto"/>
        <w:ind w:left="731" w:right="155"/>
      </w:pPr>
      <w:r>
        <w:t>Visually inspect the vial for particulate matter and discoloration prior to dilution. Axatilimab</w:t>
      </w:r>
      <w:r>
        <w:rPr>
          <w:spacing w:val="-3"/>
        </w:rPr>
        <w:t xml:space="preserve"> </w:t>
      </w:r>
      <w:r>
        <w:t>is</w:t>
      </w:r>
      <w:r>
        <w:rPr>
          <w:spacing w:val="-3"/>
        </w:rPr>
        <w:t xml:space="preserve"> </w:t>
      </w:r>
      <w:r>
        <w:t>a</w:t>
      </w:r>
      <w:r>
        <w:rPr>
          <w:spacing w:val="-3"/>
        </w:rPr>
        <w:t xml:space="preserve"> </w:t>
      </w:r>
      <w:r>
        <w:t>slightly</w:t>
      </w:r>
      <w:r>
        <w:rPr>
          <w:spacing w:val="-3"/>
        </w:rPr>
        <w:t xml:space="preserve"> </w:t>
      </w:r>
      <w:r>
        <w:t>opalescent,</w:t>
      </w:r>
      <w:r>
        <w:rPr>
          <w:spacing w:val="-2"/>
        </w:rPr>
        <w:t xml:space="preserve"> </w:t>
      </w:r>
      <w:r>
        <w:t>pale</w:t>
      </w:r>
      <w:r>
        <w:rPr>
          <w:spacing w:val="-3"/>
        </w:rPr>
        <w:t xml:space="preserve"> </w:t>
      </w:r>
      <w:r>
        <w:t>brownish</w:t>
      </w:r>
      <w:r>
        <w:rPr>
          <w:spacing w:val="-3"/>
        </w:rPr>
        <w:t xml:space="preserve"> </w:t>
      </w:r>
      <w:r>
        <w:t>yellow</w:t>
      </w:r>
      <w:r>
        <w:rPr>
          <w:spacing w:val="-3"/>
        </w:rPr>
        <w:t xml:space="preserve"> </w:t>
      </w:r>
      <w:r>
        <w:t>solution.</w:t>
      </w:r>
      <w:r>
        <w:rPr>
          <w:spacing w:val="-2"/>
        </w:rPr>
        <w:t xml:space="preserve"> </w:t>
      </w:r>
      <w:r>
        <w:t>Discard</w:t>
      </w:r>
      <w:r>
        <w:rPr>
          <w:spacing w:val="-3"/>
        </w:rPr>
        <w:t xml:space="preserve"> </w:t>
      </w:r>
      <w:r>
        <w:t>the</w:t>
      </w:r>
      <w:r>
        <w:rPr>
          <w:spacing w:val="-3"/>
        </w:rPr>
        <w:t xml:space="preserve"> </w:t>
      </w:r>
      <w:r>
        <w:t>vial</w:t>
      </w:r>
      <w:r>
        <w:rPr>
          <w:spacing w:val="-3"/>
        </w:rPr>
        <w:t xml:space="preserve"> </w:t>
      </w:r>
      <w:r>
        <w:t>if</w:t>
      </w:r>
      <w:r>
        <w:rPr>
          <w:spacing w:val="-3"/>
        </w:rPr>
        <w:t xml:space="preserve"> </w:t>
      </w:r>
      <w:r>
        <w:t>the solution is cloudy, discolored, or contains visible particles.</w:t>
      </w:r>
    </w:p>
    <w:p w14:paraId="4122088C" w14:textId="77777777" w:rsidR="00BC6269" w:rsidRDefault="00397B6F" w:rsidP="008C6848">
      <w:pPr>
        <w:pStyle w:val="ListParagraph"/>
        <w:numPr>
          <w:ilvl w:val="0"/>
          <w:numId w:val="6"/>
        </w:numPr>
        <w:tabs>
          <w:tab w:val="left" w:pos="731"/>
        </w:tabs>
        <w:spacing w:before="87"/>
        <w:ind w:left="731" w:hanging="281"/>
      </w:pPr>
      <w:r>
        <w:t>Do</w:t>
      </w:r>
      <w:r>
        <w:rPr>
          <w:spacing w:val="-4"/>
        </w:rPr>
        <w:t xml:space="preserve"> </w:t>
      </w:r>
      <w:r>
        <w:t>not</w:t>
      </w:r>
      <w:r>
        <w:rPr>
          <w:spacing w:val="-3"/>
        </w:rPr>
        <w:t xml:space="preserve"> </w:t>
      </w:r>
      <w:r>
        <w:t>shake</w:t>
      </w:r>
      <w:r>
        <w:rPr>
          <w:spacing w:val="-3"/>
        </w:rPr>
        <w:t xml:space="preserve"> </w:t>
      </w:r>
      <w:r>
        <w:t>the</w:t>
      </w:r>
      <w:r>
        <w:rPr>
          <w:spacing w:val="-3"/>
        </w:rPr>
        <w:t xml:space="preserve"> </w:t>
      </w:r>
      <w:r>
        <w:rPr>
          <w:spacing w:val="-2"/>
        </w:rPr>
        <w:t>vial.</w:t>
      </w:r>
    </w:p>
    <w:p w14:paraId="4122088D" w14:textId="77777777" w:rsidR="00BC6269" w:rsidRDefault="00397B6F" w:rsidP="008C6848">
      <w:pPr>
        <w:pStyle w:val="ListParagraph"/>
        <w:numPr>
          <w:ilvl w:val="0"/>
          <w:numId w:val="6"/>
        </w:numPr>
        <w:tabs>
          <w:tab w:val="left" w:pos="731"/>
        </w:tabs>
        <w:spacing w:before="114" w:line="261" w:lineRule="auto"/>
        <w:ind w:left="731" w:right="424"/>
      </w:pPr>
      <w:r>
        <w:t>Determine</w:t>
      </w:r>
      <w:r>
        <w:rPr>
          <w:spacing w:val="-3"/>
        </w:rPr>
        <w:t xml:space="preserve"> </w:t>
      </w:r>
      <w:r>
        <w:t>the</w:t>
      </w:r>
      <w:r>
        <w:rPr>
          <w:spacing w:val="-3"/>
        </w:rPr>
        <w:t xml:space="preserve"> </w:t>
      </w:r>
      <w:r>
        <w:t>dose</w:t>
      </w:r>
      <w:r>
        <w:rPr>
          <w:spacing w:val="-3"/>
        </w:rPr>
        <w:t xml:space="preserve"> </w:t>
      </w:r>
      <w:r>
        <w:t>and</w:t>
      </w:r>
      <w:r>
        <w:rPr>
          <w:spacing w:val="-3"/>
        </w:rPr>
        <w:t xml:space="preserve"> </w:t>
      </w:r>
      <w:r>
        <w:t>total</w:t>
      </w:r>
      <w:r>
        <w:rPr>
          <w:spacing w:val="-3"/>
        </w:rPr>
        <w:t xml:space="preserve"> </w:t>
      </w:r>
      <w:r>
        <w:t>volume</w:t>
      </w:r>
      <w:r>
        <w:rPr>
          <w:spacing w:val="-3"/>
        </w:rPr>
        <w:t xml:space="preserve"> </w:t>
      </w:r>
      <w:r>
        <w:t>of</w:t>
      </w:r>
      <w:r>
        <w:rPr>
          <w:spacing w:val="-3"/>
        </w:rPr>
        <w:t xml:space="preserve"> </w:t>
      </w:r>
      <w:r>
        <w:t>axatilimab</w:t>
      </w:r>
      <w:r>
        <w:rPr>
          <w:spacing w:val="-3"/>
        </w:rPr>
        <w:t xml:space="preserve"> </w:t>
      </w:r>
      <w:r>
        <w:t>solution</w:t>
      </w:r>
      <w:r>
        <w:rPr>
          <w:spacing w:val="-3"/>
        </w:rPr>
        <w:t xml:space="preserve"> </w:t>
      </w:r>
      <w:r>
        <w:t>needed.</w:t>
      </w:r>
      <w:r>
        <w:rPr>
          <w:spacing w:val="-3"/>
        </w:rPr>
        <w:t xml:space="preserve"> </w:t>
      </w:r>
      <w:r>
        <w:t>Each</w:t>
      </w:r>
      <w:r>
        <w:rPr>
          <w:spacing w:val="-3"/>
        </w:rPr>
        <w:t xml:space="preserve"> </w:t>
      </w:r>
      <w:proofErr w:type="gramStart"/>
      <w:r>
        <w:t>mL</w:t>
      </w:r>
      <w:proofErr w:type="gramEnd"/>
      <w:r>
        <w:rPr>
          <w:spacing w:val="-3"/>
        </w:rPr>
        <w:t xml:space="preserve"> </w:t>
      </w:r>
      <w:r>
        <w:t>of</w:t>
      </w:r>
      <w:r>
        <w:rPr>
          <w:spacing w:val="-3"/>
        </w:rPr>
        <w:t xml:space="preserve"> </w:t>
      </w:r>
      <w:r>
        <w:t>drug product contains 50 mg of axatilimab.</w:t>
      </w:r>
    </w:p>
    <w:p w14:paraId="4122088E" w14:textId="77777777" w:rsidR="00BC6269" w:rsidRDefault="00397B6F" w:rsidP="008C6848">
      <w:pPr>
        <w:pStyle w:val="BodyText"/>
        <w:spacing w:before="93"/>
      </w:pPr>
      <w:r>
        <w:rPr>
          <w:spacing w:val="-2"/>
          <w:u w:val="single"/>
        </w:rPr>
        <w:t>Dilution</w:t>
      </w:r>
    </w:p>
    <w:p w14:paraId="4122088F" w14:textId="77777777" w:rsidR="00BC6269" w:rsidRDefault="00397B6F" w:rsidP="008C6848">
      <w:pPr>
        <w:pStyle w:val="ListParagraph"/>
        <w:numPr>
          <w:ilvl w:val="0"/>
          <w:numId w:val="6"/>
        </w:numPr>
        <w:tabs>
          <w:tab w:val="left" w:pos="731"/>
        </w:tabs>
        <w:spacing w:before="118"/>
        <w:ind w:left="731" w:hanging="281"/>
      </w:pPr>
      <w:r>
        <w:t>Withdraw</w:t>
      </w:r>
      <w:r>
        <w:rPr>
          <w:spacing w:val="-8"/>
        </w:rPr>
        <w:t xml:space="preserve"> </w:t>
      </w:r>
      <w:r>
        <w:t>axatilimab</w:t>
      </w:r>
      <w:r>
        <w:rPr>
          <w:spacing w:val="-5"/>
        </w:rPr>
        <w:t xml:space="preserve"> </w:t>
      </w:r>
      <w:r>
        <w:t>solution</w:t>
      </w:r>
      <w:r>
        <w:rPr>
          <w:spacing w:val="-5"/>
        </w:rPr>
        <w:t xml:space="preserve"> </w:t>
      </w:r>
      <w:r>
        <w:t>from</w:t>
      </w:r>
      <w:r>
        <w:rPr>
          <w:spacing w:val="-6"/>
        </w:rPr>
        <w:t xml:space="preserve"> </w:t>
      </w:r>
      <w:r>
        <w:t>the</w:t>
      </w:r>
      <w:r>
        <w:rPr>
          <w:spacing w:val="-5"/>
        </w:rPr>
        <w:t xml:space="preserve"> </w:t>
      </w:r>
      <w:r>
        <w:t>vial</w:t>
      </w:r>
      <w:r>
        <w:rPr>
          <w:spacing w:val="-5"/>
        </w:rPr>
        <w:t xml:space="preserve"> </w:t>
      </w:r>
      <w:r>
        <w:t>and</w:t>
      </w:r>
      <w:r>
        <w:rPr>
          <w:spacing w:val="-6"/>
        </w:rPr>
        <w:t xml:space="preserve"> </w:t>
      </w:r>
      <w:r>
        <w:t>discard</w:t>
      </w:r>
      <w:r>
        <w:rPr>
          <w:spacing w:val="-5"/>
        </w:rPr>
        <w:t xml:space="preserve"> </w:t>
      </w:r>
      <w:r>
        <w:t>vial</w:t>
      </w:r>
      <w:r>
        <w:rPr>
          <w:spacing w:val="-5"/>
        </w:rPr>
        <w:t xml:space="preserve"> </w:t>
      </w:r>
      <w:r>
        <w:t>with</w:t>
      </w:r>
      <w:r>
        <w:rPr>
          <w:spacing w:val="-6"/>
        </w:rPr>
        <w:t xml:space="preserve"> </w:t>
      </w:r>
      <w:r>
        <w:t>any</w:t>
      </w:r>
      <w:r>
        <w:rPr>
          <w:spacing w:val="-5"/>
        </w:rPr>
        <w:t xml:space="preserve"> </w:t>
      </w:r>
      <w:r>
        <w:t>unused</w:t>
      </w:r>
      <w:r>
        <w:rPr>
          <w:spacing w:val="-5"/>
        </w:rPr>
        <w:t xml:space="preserve"> </w:t>
      </w:r>
      <w:r>
        <w:rPr>
          <w:spacing w:val="-2"/>
        </w:rPr>
        <w:t>portion.</w:t>
      </w:r>
    </w:p>
    <w:p w14:paraId="41220890" w14:textId="77777777" w:rsidR="00BC6269" w:rsidRDefault="00397B6F" w:rsidP="008C6848">
      <w:pPr>
        <w:pStyle w:val="ListParagraph"/>
        <w:numPr>
          <w:ilvl w:val="0"/>
          <w:numId w:val="6"/>
        </w:numPr>
        <w:tabs>
          <w:tab w:val="left" w:pos="731"/>
        </w:tabs>
        <w:spacing w:before="114" w:line="261" w:lineRule="auto"/>
        <w:ind w:left="731" w:right="649"/>
      </w:pPr>
      <w:r>
        <w:t>Dilute</w:t>
      </w:r>
      <w:r>
        <w:rPr>
          <w:spacing w:val="-4"/>
        </w:rPr>
        <w:t xml:space="preserve"> </w:t>
      </w:r>
      <w:r>
        <w:t>axatilimab</w:t>
      </w:r>
      <w:r>
        <w:rPr>
          <w:spacing w:val="-4"/>
        </w:rPr>
        <w:t xml:space="preserve"> </w:t>
      </w:r>
      <w:r>
        <w:t>in</w:t>
      </w:r>
      <w:r>
        <w:rPr>
          <w:spacing w:val="-4"/>
        </w:rPr>
        <w:t xml:space="preserve"> </w:t>
      </w:r>
      <w:r>
        <w:t>an</w:t>
      </w:r>
      <w:r>
        <w:rPr>
          <w:spacing w:val="-4"/>
        </w:rPr>
        <w:t xml:space="preserve"> </w:t>
      </w:r>
      <w:r>
        <w:t>intravenous</w:t>
      </w:r>
      <w:r>
        <w:rPr>
          <w:spacing w:val="-4"/>
        </w:rPr>
        <w:t xml:space="preserve"> </w:t>
      </w:r>
      <w:r>
        <w:t>infusion</w:t>
      </w:r>
      <w:r>
        <w:rPr>
          <w:spacing w:val="-4"/>
        </w:rPr>
        <w:t xml:space="preserve"> </w:t>
      </w:r>
      <w:r>
        <w:t>bag</w:t>
      </w:r>
      <w:r>
        <w:rPr>
          <w:spacing w:val="-4"/>
        </w:rPr>
        <w:t xml:space="preserve"> </w:t>
      </w:r>
      <w:r>
        <w:t>containing</w:t>
      </w:r>
      <w:r>
        <w:rPr>
          <w:spacing w:val="-4"/>
        </w:rPr>
        <w:t xml:space="preserve"> </w:t>
      </w:r>
      <w:r>
        <w:t>0.9%</w:t>
      </w:r>
      <w:r>
        <w:rPr>
          <w:spacing w:val="-4"/>
        </w:rPr>
        <w:t xml:space="preserve"> </w:t>
      </w:r>
      <w:r>
        <w:t>Sodium</w:t>
      </w:r>
      <w:r>
        <w:rPr>
          <w:spacing w:val="-4"/>
        </w:rPr>
        <w:t xml:space="preserve"> </w:t>
      </w:r>
      <w:r>
        <w:t>Chloride Injection, USP to a final concentration between 0.24 mg/mL and 0.75 mg/mL.</w:t>
      </w:r>
    </w:p>
    <w:p w14:paraId="41220891" w14:textId="77777777" w:rsidR="00BC6269" w:rsidRDefault="00397B6F" w:rsidP="008C6848">
      <w:pPr>
        <w:pStyle w:val="ListParagraph"/>
        <w:numPr>
          <w:ilvl w:val="0"/>
          <w:numId w:val="6"/>
        </w:numPr>
        <w:tabs>
          <w:tab w:val="left" w:pos="731"/>
        </w:tabs>
        <w:spacing w:before="89"/>
        <w:ind w:left="731" w:hanging="281"/>
      </w:pPr>
      <w:r>
        <w:t>Mix</w:t>
      </w:r>
      <w:r>
        <w:rPr>
          <w:spacing w:val="-8"/>
        </w:rPr>
        <w:t xml:space="preserve"> </w:t>
      </w:r>
      <w:r>
        <w:t>diluted</w:t>
      </w:r>
      <w:r>
        <w:rPr>
          <w:spacing w:val="-5"/>
        </w:rPr>
        <w:t xml:space="preserve"> </w:t>
      </w:r>
      <w:r>
        <w:t>solution</w:t>
      </w:r>
      <w:r>
        <w:rPr>
          <w:spacing w:val="-5"/>
        </w:rPr>
        <w:t xml:space="preserve"> </w:t>
      </w:r>
      <w:r>
        <w:t>by</w:t>
      </w:r>
      <w:r>
        <w:rPr>
          <w:spacing w:val="-5"/>
        </w:rPr>
        <w:t xml:space="preserve"> </w:t>
      </w:r>
      <w:r>
        <w:t>gentle</w:t>
      </w:r>
      <w:r>
        <w:rPr>
          <w:spacing w:val="-5"/>
        </w:rPr>
        <w:t xml:space="preserve"> </w:t>
      </w:r>
      <w:r>
        <w:t>inversion.</w:t>
      </w:r>
      <w:r>
        <w:rPr>
          <w:spacing w:val="-5"/>
        </w:rPr>
        <w:t xml:space="preserve"> </w:t>
      </w:r>
      <w:r>
        <w:t>Do</w:t>
      </w:r>
      <w:r>
        <w:rPr>
          <w:spacing w:val="-5"/>
        </w:rPr>
        <w:t xml:space="preserve"> </w:t>
      </w:r>
      <w:r>
        <w:t>not</w:t>
      </w:r>
      <w:r>
        <w:rPr>
          <w:spacing w:val="-5"/>
        </w:rPr>
        <w:t xml:space="preserve"> </w:t>
      </w:r>
      <w:r>
        <w:rPr>
          <w:spacing w:val="-2"/>
        </w:rPr>
        <w:t>shake.</w:t>
      </w:r>
    </w:p>
    <w:p w14:paraId="41220892" w14:textId="77777777" w:rsidR="00BC6269" w:rsidRDefault="00397B6F" w:rsidP="008C6848">
      <w:pPr>
        <w:pStyle w:val="ListParagraph"/>
        <w:numPr>
          <w:ilvl w:val="0"/>
          <w:numId w:val="6"/>
        </w:numPr>
        <w:tabs>
          <w:tab w:val="left" w:pos="731"/>
        </w:tabs>
        <w:spacing w:before="119" w:line="259" w:lineRule="auto"/>
        <w:ind w:left="731" w:right="22"/>
      </w:pPr>
      <w:r>
        <w:t>Visually inspect the infusion bag for particulate matter and discoloration prior to administration. The diluted solution is a clear to slightly opalescent, colorless to pale yellow</w:t>
      </w:r>
      <w:r>
        <w:rPr>
          <w:spacing w:val="-3"/>
        </w:rPr>
        <w:t xml:space="preserve"> </w:t>
      </w:r>
      <w:r>
        <w:t>solution</w:t>
      </w:r>
      <w:r>
        <w:rPr>
          <w:spacing w:val="-3"/>
        </w:rPr>
        <w:t xml:space="preserve"> </w:t>
      </w:r>
      <w:r>
        <w:t>that</w:t>
      </w:r>
      <w:r>
        <w:rPr>
          <w:spacing w:val="-3"/>
        </w:rPr>
        <w:t xml:space="preserve"> </w:t>
      </w:r>
      <w:r>
        <w:t>may</w:t>
      </w:r>
      <w:r>
        <w:rPr>
          <w:spacing w:val="-3"/>
        </w:rPr>
        <w:t xml:space="preserve"> </w:t>
      </w:r>
      <w:r>
        <w:t>contain</w:t>
      </w:r>
      <w:r>
        <w:rPr>
          <w:spacing w:val="-3"/>
        </w:rPr>
        <w:t xml:space="preserve"> </w:t>
      </w:r>
      <w:r>
        <w:t>trace</w:t>
      </w:r>
      <w:r>
        <w:rPr>
          <w:spacing w:val="-3"/>
        </w:rPr>
        <w:t xml:space="preserve"> </w:t>
      </w:r>
      <w:r>
        <w:t>amounts</w:t>
      </w:r>
      <w:r>
        <w:rPr>
          <w:spacing w:val="-3"/>
        </w:rPr>
        <w:t xml:space="preserve"> </w:t>
      </w:r>
      <w:r>
        <w:t>of</w:t>
      </w:r>
      <w:r>
        <w:rPr>
          <w:spacing w:val="-3"/>
        </w:rPr>
        <w:t xml:space="preserve"> </w:t>
      </w:r>
      <w:r>
        <w:t>translucent</w:t>
      </w:r>
      <w:r>
        <w:rPr>
          <w:spacing w:val="-3"/>
        </w:rPr>
        <w:t xml:space="preserve"> </w:t>
      </w:r>
      <w:r>
        <w:t>to</w:t>
      </w:r>
      <w:r>
        <w:rPr>
          <w:spacing w:val="-3"/>
        </w:rPr>
        <w:t xml:space="preserve"> </w:t>
      </w:r>
      <w:r>
        <w:t>white</w:t>
      </w:r>
      <w:r>
        <w:rPr>
          <w:spacing w:val="-3"/>
        </w:rPr>
        <w:t xml:space="preserve"> </w:t>
      </w:r>
      <w:r>
        <w:t>particles. Discard if</w:t>
      </w:r>
      <w:r>
        <w:rPr>
          <w:spacing w:val="-2"/>
        </w:rPr>
        <w:t xml:space="preserve"> </w:t>
      </w:r>
      <w:r>
        <w:t>the</w:t>
      </w:r>
      <w:r>
        <w:rPr>
          <w:spacing w:val="-2"/>
        </w:rPr>
        <w:t xml:space="preserve"> </w:t>
      </w:r>
      <w:r>
        <w:t>solution</w:t>
      </w:r>
      <w:r>
        <w:rPr>
          <w:spacing w:val="-2"/>
        </w:rPr>
        <w:t xml:space="preserve"> </w:t>
      </w:r>
      <w:r>
        <w:t>is</w:t>
      </w:r>
      <w:r>
        <w:rPr>
          <w:spacing w:val="-2"/>
        </w:rPr>
        <w:t xml:space="preserve"> </w:t>
      </w:r>
      <w:r>
        <w:t>cloudy,</w:t>
      </w:r>
      <w:r>
        <w:rPr>
          <w:spacing w:val="-1"/>
        </w:rPr>
        <w:t xml:space="preserve"> </w:t>
      </w:r>
      <w:r>
        <w:t>discolored,</w:t>
      </w:r>
      <w:r>
        <w:rPr>
          <w:spacing w:val="-1"/>
        </w:rPr>
        <w:t xml:space="preserve"> </w:t>
      </w:r>
      <w:r>
        <w:t>or</w:t>
      </w:r>
      <w:r>
        <w:rPr>
          <w:spacing w:val="-2"/>
        </w:rPr>
        <w:t xml:space="preserve"> </w:t>
      </w:r>
      <w:r>
        <w:t>contains</w:t>
      </w:r>
      <w:r>
        <w:rPr>
          <w:spacing w:val="-2"/>
        </w:rPr>
        <w:t xml:space="preserve"> </w:t>
      </w:r>
      <w:r>
        <w:t>extraneous</w:t>
      </w:r>
      <w:r>
        <w:rPr>
          <w:spacing w:val="-2"/>
        </w:rPr>
        <w:t xml:space="preserve"> </w:t>
      </w:r>
      <w:r>
        <w:t>particulate</w:t>
      </w:r>
      <w:r>
        <w:rPr>
          <w:spacing w:val="-2"/>
        </w:rPr>
        <w:t xml:space="preserve"> </w:t>
      </w:r>
      <w:r>
        <w:t>matter</w:t>
      </w:r>
      <w:r>
        <w:rPr>
          <w:spacing w:val="-2"/>
        </w:rPr>
        <w:t xml:space="preserve"> </w:t>
      </w:r>
      <w:r>
        <w:t>other</w:t>
      </w:r>
      <w:r>
        <w:rPr>
          <w:spacing w:val="-2"/>
        </w:rPr>
        <w:t xml:space="preserve"> </w:t>
      </w:r>
      <w:r>
        <w:t>than trace amounts of translucent to white particles.</w:t>
      </w:r>
    </w:p>
    <w:p w14:paraId="41220893" w14:textId="77777777" w:rsidR="00BC6269" w:rsidRDefault="00397B6F" w:rsidP="008C6848">
      <w:pPr>
        <w:pStyle w:val="BodyText"/>
        <w:spacing w:before="98"/>
      </w:pPr>
      <w:r>
        <w:rPr>
          <w:u w:val="single"/>
        </w:rPr>
        <w:t>Storage</w:t>
      </w:r>
      <w:r>
        <w:rPr>
          <w:spacing w:val="-7"/>
          <w:u w:val="single"/>
        </w:rPr>
        <w:t xml:space="preserve"> </w:t>
      </w:r>
      <w:r>
        <w:rPr>
          <w:u w:val="single"/>
        </w:rPr>
        <w:t>of</w:t>
      </w:r>
      <w:r>
        <w:rPr>
          <w:spacing w:val="-6"/>
          <w:u w:val="single"/>
        </w:rPr>
        <w:t xml:space="preserve"> </w:t>
      </w:r>
      <w:r>
        <w:rPr>
          <w:u w:val="single"/>
        </w:rPr>
        <w:t>diluted</w:t>
      </w:r>
      <w:r>
        <w:rPr>
          <w:spacing w:val="-7"/>
          <w:u w:val="single"/>
        </w:rPr>
        <w:t xml:space="preserve"> </w:t>
      </w:r>
      <w:r>
        <w:rPr>
          <w:u w:val="single"/>
        </w:rPr>
        <w:t>axatilimab</w:t>
      </w:r>
      <w:r>
        <w:rPr>
          <w:spacing w:val="-6"/>
          <w:u w:val="single"/>
        </w:rPr>
        <w:t xml:space="preserve"> </w:t>
      </w:r>
      <w:r>
        <w:rPr>
          <w:spacing w:val="-2"/>
          <w:u w:val="single"/>
        </w:rPr>
        <w:t>solution</w:t>
      </w:r>
    </w:p>
    <w:p w14:paraId="41220894" w14:textId="77777777" w:rsidR="00BC6269" w:rsidRDefault="00397B6F" w:rsidP="008C6848">
      <w:pPr>
        <w:pStyle w:val="ListParagraph"/>
        <w:numPr>
          <w:ilvl w:val="0"/>
          <w:numId w:val="6"/>
        </w:numPr>
        <w:tabs>
          <w:tab w:val="left" w:pos="731"/>
        </w:tabs>
        <w:spacing w:before="118" w:line="261" w:lineRule="auto"/>
        <w:ind w:left="731" w:right="780"/>
      </w:pPr>
      <w:r>
        <w:t>Immediately</w:t>
      </w:r>
      <w:r>
        <w:rPr>
          <w:spacing w:val="-4"/>
        </w:rPr>
        <w:t xml:space="preserve"> </w:t>
      </w:r>
      <w:r>
        <w:t>use</w:t>
      </w:r>
      <w:r>
        <w:rPr>
          <w:spacing w:val="-4"/>
        </w:rPr>
        <w:t xml:space="preserve"> </w:t>
      </w:r>
      <w:r>
        <w:t>diluted</w:t>
      </w:r>
      <w:r>
        <w:rPr>
          <w:spacing w:val="-4"/>
        </w:rPr>
        <w:t xml:space="preserve"> </w:t>
      </w:r>
      <w:r>
        <w:t>axatilimab</w:t>
      </w:r>
      <w:r>
        <w:rPr>
          <w:spacing w:val="-4"/>
        </w:rPr>
        <w:t xml:space="preserve"> </w:t>
      </w:r>
      <w:r>
        <w:t>solution.</w:t>
      </w:r>
      <w:r>
        <w:rPr>
          <w:spacing w:val="-4"/>
        </w:rPr>
        <w:t xml:space="preserve"> </w:t>
      </w:r>
      <w:r>
        <w:t>If</w:t>
      </w:r>
      <w:r>
        <w:rPr>
          <w:spacing w:val="-4"/>
        </w:rPr>
        <w:t xml:space="preserve"> </w:t>
      </w:r>
      <w:r>
        <w:t>not</w:t>
      </w:r>
      <w:r>
        <w:rPr>
          <w:spacing w:val="-4"/>
        </w:rPr>
        <w:t xml:space="preserve"> </w:t>
      </w:r>
      <w:r>
        <w:t>used</w:t>
      </w:r>
      <w:r>
        <w:rPr>
          <w:spacing w:val="-4"/>
        </w:rPr>
        <w:t xml:space="preserve"> </w:t>
      </w:r>
      <w:r>
        <w:t>immediately,</w:t>
      </w:r>
      <w:r>
        <w:rPr>
          <w:spacing w:val="-4"/>
        </w:rPr>
        <w:t xml:space="preserve"> </w:t>
      </w:r>
      <w:r>
        <w:t>the</w:t>
      </w:r>
      <w:r>
        <w:rPr>
          <w:spacing w:val="-4"/>
        </w:rPr>
        <w:t xml:space="preserve"> </w:t>
      </w:r>
      <w:r>
        <w:t>diluted solution can be stored:</w:t>
      </w:r>
    </w:p>
    <w:p w14:paraId="41220895" w14:textId="77777777" w:rsidR="00BC6269" w:rsidRDefault="00397B6F" w:rsidP="008C6848">
      <w:pPr>
        <w:pStyle w:val="ListParagraph"/>
        <w:numPr>
          <w:ilvl w:val="1"/>
          <w:numId w:val="6"/>
        </w:numPr>
        <w:tabs>
          <w:tab w:val="left" w:pos="1156"/>
        </w:tabs>
        <w:spacing w:before="100" w:line="261" w:lineRule="auto"/>
        <w:ind w:right="750"/>
      </w:pPr>
      <w:r>
        <w:t>At</w:t>
      </w:r>
      <w:r>
        <w:rPr>
          <w:spacing w:val="-3"/>
        </w:rPr>
        <w:t xml:space="preserve"> </w:t>
      </w:r>
      <w:r>
        <w:t>room</w:t>
      </w:r>
      <w:r>
        <w:rPr>
          <w:spacing w:val="-3"/>
        </w:rPr>
        <w:t xml:space="preserve"> </w:t>
      </w:r>
      <w:r>
        <w:t>temperature</w:t>
      </w:r>
      <w:r>
        <w:rPr>
          <w:spacing w:val="-3"/>
        </w:rPr>
        <w:t xml:space="preserve"> </w:t>
      </w:r>
      <w:r>
        <w:t>(up</w:t>
      </w:r>
      <w:r>
        <w:rPr>
          <w:spacing w:val="-3"/>
        </w:rPr>
        <w:t xml:space="preserve"> </w:t>
      </w:r>
      <w:r>
        <w:t>to</w:t>
      </w:r>
      <w:r>
        <w:rPr>
          <w:spacing w:val="-3"/>
        </w:rPr>
        <w:t xml:space="preserve"> </w:t>
      </w:r>
      <w:r>
        <w:t>25°C)</w:t>
      </w:r>
      <w:r>
        <w:rPr>
          <w:spacing w:val="-3"/>
        </w:rPr>
        <w:t xml:space="preserve"> </w:t>
      </w:r>
      <w:r>
        <w:t>for</w:t>
      </w:r>
      <w:r>
        <w:rPr>
          <w:spacing w:val="-3"/>
        </w:rPr>
        <w:t xml:space="preserve"> </w:t>
      </w:r>
      <w:r>
        <w:t>no</w:t>
      </w:r>
      <w:r>
        <w:rPr>
          <w:spacing w:val="-3"/>
        </w:rPr>
        <w:t xml:space="preserve"> </w:t>
      </w:r>
      <w:r>
        <w:t>more</w:t>
      </w:r>
      <w:r>
        <w:rPr>
          <w:spacing w:val="-3"/>
        </w:rPr>
        <w:t xml:space="preserve"> </w:t>
      </w:r>
      <w:r>
        <w:t>than</w:t>
      </w:r>
      <w:r>
        <w:rPr>
          <w:spacing w:val="-3"/>
        </w:rPr>
        <w:t xml:space="preserve"> </w:t>
      </w:r>
      <w:r>
        <w:t>4</w:t>
      </w:r>
      <w:r>
        <w:rPr>
          <w:spacing w:val="-2"/>
        </w:rPr>
        <w:t xml:space="preserve"> </w:t>
      </w:r>
      <w:r>
        <w:t>hours</w:t>
      </w:r>
      <w:r>
        <w:rPr>
          <w:spacing w:val="-3"/>
        </w:rPr>
        <w:t xml:space="preserve"> </w:t>
      </w:r>
      <w:r>
        <w:t>from</w:t>
      </w:r>
      <w:r>
        <w:rPr>
          <w:spacing w:val="-3"/>
        </w:rPr>
        <w:t xml:space="preserve"> </w:t>
      </w:r>
      <w:r>
        <w:t>the</w:t>
      </w:r>
      <w:r>
        <w:rPr>
          <w:spacing w:val="-3"/>
        </w:rPr>
        <w:t xml:space="preserve"> </w:t>
      </w:r>
      <w:r>
        <w:t>time</w:t>
      </w:r>
      <w:r>
        <w:rPr>
          <w:spacing w:val="-3"/>
        </w:rPr>
        <w:t xml:space="preserve"> </w:t>
      </w:r>
      <w:r>
        <w:t>of preparation to the end of the infusion.</w:t>
      </w:r>
    </w:p>
    <w:p w14:paraId="41220896" w14:textId="77777777" w:rsidR="00BC6269" w:rsidRDefault="00397B6F" w:rsidP="008C6848">
      <w:pPr>
        <w:pStyle w:val="BodyText"/>
        <w:spacing w:before="80"/>
        <w:ind w:left="731"/>
      </w:pPr>
      <w:r>
        <w:rPr>
          <w:spacing w:val="-5"/>
        </w:rPr>
        <w:t>OR</w:t>
      </w:r>
    </w:p>
    <w:p w14:paraId="41220897" w14:textId="77777777" w:rsidR="00BC6269" w:rsidRDefault="00397B6F" w:rsidP="008C6848">
      <w:pPr>
        <w:pStyle w:val="ListParagraph"/>
        <w:numPr>
          <w:ilvl w:val="1"/>
          <w:numId w:val="6"/>
        </w:numPr>
        <w:tabs>
          <w:tab w:val="left" w:pos="1156"/>
        </w:tabs>
        <w:spacing w:before="85" w:line="261" w:lineRule="auto"/>
        <w:ind w:right="219"/>
      </w:pPr>
      <w:proofErr w:type="gramStart"/>
      <w:r>
        <w:t>Refrigerated</w:t>
      </w:r>
      <w:proofErr w:type="gramEnd"/>
      <w:r>
        <w:t xml:space="preserve"> at 2°C to 8°C for no more than 24 hours. If refrigerated, allow the diluted</w:t>
      </w:r>
      <w:r>
        <w:rPr>
          <w:spacing w:val="-4"/>
        </w:rPr>
        <w:t xml:space="preserve"> </w:t>
      </w:r>
      <w:r>
        <w:t>solution</w:t>
      </w:r>
      <w:r>
        <w:rPr>
          <w:spacing w:val="-4"/>
        </w:rPr>
        <w:t xml:space="preserve"> </w:t>
      </w:r>
      <w:r>
        <w:t>to</w:t>
      </w:r>
      <w:r>
        <w:rPr>
          <w:spacing w:val="-4"/>
        </w:rPr>
        <w:t xml:space="preserve"> </w:t>
      </w:r>
      <w:r>
        <w:t>come</w:t>
      </w:r>
      <w:r>
        <w:rPr>
          <w:spacing w:val="-4"/>
        </w:rPr>
        <w:t xml:space="preserve"> </w:t>
      </w:r>
      <w:r>
        <w:t>to</w:t>
      </w:r>
      <w:r>
        <w:rPr>
          <w:spacing w:val="-4"/>
        </w:rPr>
        <w:t xml:space="preserve"> </w:t>
      </w:r>
      <w:r>
        <w:t>room</w:t>
      </w:r>
      <w:r>
        <w:rPr>
          <w:spacing w:val="-4"/>
        </w:rPr>
        <w:t xml:space="preserve"> </w:t>
      </w:r>
      <w:r>
        <w:t>temperature</w:t>
      </w:r>
      <w:r>
        <w:rPr>
          <w:spacing w:val="-4"/>
        </w:rPr>
        <w:t xml:space="preserve"> </w:t>
      </w:r>
      <w:r>
        <w:t>prior</w:t>
      </w:r>
      <w:r>
        <w:rPr>
          <w:spacing w:val="-4"/>
        </w:rPr>
        <w:t xml:space="preserve"> </w:t>
      </w:r>
      <w:r>
        <w:t>to</w:t>
      </w:r>
      <w:r>
        <w:rPr>
          <w:spacing w:val="-4"/>
        </w:rPr>
        <w:t xml:space="preserve"> </w:t>
      </w:r>
      <w:r>
        <w:t>administration.</w:t>
      </w:r>
      <w:r>
        <w:rPr>
          <w:spacing w:val="-4"/>
        </w:rPr>
        <w:t xml:space="preserve"> </w:t>
      </w:r>
      <w:r>
        <w:t>The</w:t>
      </w:r>
      <w:r>
        <w:rPr>
          <w:spacing w:val="-4"/>
        </w:rPr>
        <w:t xml:space="preserve"> </w:t>
      </w:r>
      <w:r>
        <w:t>diluted solution must be administered within 4 hours (including infusion time) once it is removed from the refrigerator.</w:t>
      </w:r>
    </w:p>
    <w:p w14:paraId="41220898" w14:textId="77777777" w:rsidR="00BC6269" w:rsidRDefault="00397B6F" w:rsidP="008C6848">
      <w:pPr>
        <w:pStyle w:val="ListParagraph"/>
        <w:numPr>
          <w:ilvl w:val="0"/>
          <w:numId w:val="6"/>
        </w:numPr>
        <w:tabs>
          <w:tab w:val="left" w:pos="731"/>
        </w:tabs>
        <w:spacing w:before="95" w:line="336" w:lineRule="auto"/>
        <w:ind w:left="23" w:right="4302" w:firstLine="427"/>
      </w:pPr>
      <w:r>
        <w:t>Do</w:t>
      </w:r>
      <w:r>
        <w:rPr>
          <w:spacing w:val="-5"/>
        </w:rPr>
        <w:t xml:space="preserve"> </w:t>
      </w:r>
      <w:r>
        <w:t>not</w:t>
      </w:r>
      <w:r>
        <w:rPr>
          <w:spacing w:val="-5"/>
        </w:rPr>
        <w:t xml:space="preserve"> </w:t>
      </w:r>
      <w:r>
        <w:t>freeze</w:t>
      </w:r>
      <w:r>
        <w:rPr>
          <w:spacing w:val="-5"/>
        </w:rPr>
        <w:t xml:space="preserve"> </w:t>
      </w:r>
      <w:r>
        <w:t>or</w:t>
      </w:r>
      <w:r>
        <w:rPr>
          <w:spacing w:val="-5"/>
        </w:rPr>
        <w:t xml:space="preserve"> </w:t>
      </w:r>
      <w:r>
        <w:t>shake</w:t>
      </w:r>
      <w:r>
        <w:rPr>
          <w:spacing w:val="-5"/>
        </w:rPr>
        <w:t xml:space="preserve"> </w:t>
      </w:r>
      <w:r>
        <w:t>the</w:t>
      </w:r>
      <w:r>
        <w:rPr>
          <w:spacing w:val="-5"/>
        </w:rPr>
        <w:t xml:space="preserve"> </w:t>
      </w:r>
      <w:r>
        <w:t>diluted</w:t>
      </w:r>
      <w:r>
        <w:rPr>
          <w:spacing w:val="-5"/>
        </w:rPr>
        <w:t xml:space="preserve"> </w:t>
      </w:r>
      <w:r>
        <w:t xml:space="preserve">solution. </w:t>
      </w:r>
      <w:r>
        <w:rPr>
          <w:spacing w:val="-2"/>
          <w:u w:val="single"/>
        </w:rPr>
        <w:t>Administration</w:t>
      </w:r>
    </w:p>
    <w:p w14:paraId="41220899" w14:textId="77777777" w:rsidR="00BC6269" w:rsidRDefault="00397B6F" w:rsidP="008C6848">
      <w:pPr>
        <w:pStyle w:val="ListParagraph"/>
        <w:numPr>
          <w:ilvl w:val="0"/>
          <w:numId w:val="6"/>
        </w:numPr>
        <w:tabs>
          <w:tab w:val="left" w:pos="731"/>
        </w:tabs>
        <w:spacing w:before="15" w:line="261" w:lineRule="auto"/>
        <w:ind w:left="731" w:right="121"/>
      </w:pPr>
      <w:r>
        <w:t>Administer diluted axatilimab solution by intravenous infusion over 30 minutes only through</w:t>
      </w:r>
      <w:r>
        <w:rPr>
          <w:spacing w:val="-3"/>
        </w:rPr>
        <w:t xml:space="preserve"> </w:t>
      </w:r>
      <w:r>
        <w:t>a</w:t>
      </w:r>
      <w:r>
        <w:rPr>
          <w:spacing w:val="-3"/>
        </w:rPr>
        <w:t xml:space="preserve"> </w:t>
      </w:r>
      <w:r>
        <w:t>dedicated</w:t>
      </w:r>
      <w:r>
        <w:rPr>
          <w:spacing w:val="-3"/>
        </w:rPr>
        <w:t xml:space="preserve"> </w:t>
      </w:r>
      <w:r>
        <w:t>infusion</w:t>
      </w:r>
      <w:r>
        <w:rPr>
          <w:spacing w:val="-3"/>
        </w:rPr>
        <w:t xml:space="preserve"> </w:t>
      </w:r>
      <w:r>
        <w:t>line</w:t>
      </w:r>
      <w:r>
        <w:rPr>
          <w:spacing w:val="-3"/>
        </w:rPr>
        <w:t xml:space="preserve"> </w:t>
      </w:r>
      <w:r>
        <w:t>that</w:t>
      </w:r>
      <w:r>
        <w:rPr>
          <w:spacing w:val="-3"/>
        </w:rPr>
        <w:t xml:space="preserve"> </w:t>
      </w:r>
      <w:r>
        <w:t>includes</w:t>
      </w:r>
      <w:r>
        <w:rPr>
          <w:spacing w:val="-3"/>
        </w:rPr>
        <w:t xml:space="preserve"> </w:t>
      </w:r>
      <w:r>
        <w:t>a</w:t>
      </w:r>
      <w:r>
        <w:rPr>
          <w:spacing w:val="-3"/>
        </w:rPr>
        <w:t xml:space="preserve"> </w:t>
      </w:r>
      <w:r>
        <w:t>sterile,</w:t>
      </w:r>
      <w:r>
        <w:rPr>
          <w:spacing w:val="-3"/>
        </w:rPr>
        <w:t xml:space="preserve"> </w:t>
      </w:r>
      <w:r>
        <w:t>low-protein</w:t>
      </w:r>
      <w:r>
        <w:rPr>
          <w:spacing w:val="-3"/>
        </w:rPr>
        <w:t xml:space="preserve"> </w:t>
      </w:r>
      <w:r>
        <w:t>binding</w:t>
      </w:r>
      <w:r>
        <w:rPr>
          <w:spacing w:val="-3"/>
        </w:rPr>
        <w:t xml:space="preserve"> </w:t>
      </w:r>
      <w:r>
        <w:t>0.2-micron in-line or add-on filter.</w:t>
      </w:r>
    </w:p>
    <w:p w14:paraId="4122089A" w14:textId="77777777" w:rsidR="00BC6269" w:rsidRDefault="00397B6F" w:rsidP="008C6848">
      <w:pPr>
        <w:pStyle w:val="ListParagraph"/>
        <w:numPr>
          <w:ilvl w:val="0"/>
          <w:numId w:val="6"/>
        </w:numPr>
        <w:tabs>
          <w:tab w:val="left" w:pos="731"/>
        </w:tabs>
        <w:spacing w:before="86"/>
        <w:ind w:left="731" w:hanging="281"/>
      </w:pPr>
      <w:r>
        <w:t>Do</w:t>
      </w:r>
      <w:r>
        <w:rPr>
          <w:spacing w:val="-8"/>
        </w:rPr>
        <w:t xml:space="preserve"> </w:t>
      </w:r>
      <w:r>
        <w:t>not</w:t>
      </w:r>
      <w:r>
        <w:rPr>
          <w:spacing w:val="-6"/>
        </w:rPr>
        <w:t xml:space="preserve"> </w:t>
      </w:r>
      <w:r>
        <w:t>co-administer</w:t>
      </w:r>
      <w:r>
        <w:rPr>
          <w:spacing w:val="-5"/>
        </w:rPr>
        <w:t xml:space="preserve"> </w:t>
      </w:r>
      <w:r>
        <w:t>other</w:t>
      </w:r>
      <w:r>
        <w:rPr>
          <w:spacing w:val="-6"/>
        </w:rPr>
        <w:t xml:space="preserve"> </w:t>
      </w:r>
      <w:r>
        <w:t>drugs</w:t>
      </w:r>
      <w:r>
        <w:rPr>
          <w:spacing w:val="-5"/>
        </w:rPr>
        <w:t xml:space="preserve"> </w:t>
      </w:r>
      <w:r>
        <w:t>through</w:t>
      </w:r>
      <w:r>
        <w:rPr>
          <w:spacing w:val="-6"/>
        </w:rPr>
        <w:t xml:space="preserve"> </w:t>
      </w:r>
      <w:r>
        <w:t>the</w:t>
      </w:r>
      <w:r>
        <w:rPr>
          <w:spacing w:val="-5"/>
        </w:rPr>
        <w:t xml:space="preserve"> </w:t>
      </w:r>
      <w:r>
        <w:t>same</w:t>
      </w:r>
      <w:r>
        <w:rPr>
          <w:spacing w:val="-6"/>
        </w:rPr>
        <w:t xml:space="preserve"> </w:t>
      </w:r>
      <w:r>
        <w:t>infusion</w:t>
      </w:r>
      <w:r>
        <w:rPr>
          <w:spacing w:val="-5"/>
        </w:rPr>
        <w:t xml:space="preserve"> </w:t>
      </w:r>
      <w:r>
        <w:rPr>
          <w:spacing w:val="-2"/>
        </w:rPr>
        <w:t>line.</w:t>
      </w:r>
    </w:p>
    <w:p w14:paraId="1A0E8F25" w14:textId="77777777" w:rsidR="00BC6269" w:rsidRDefault="00BC6269" w:rsidP="008C6848">
      <w:pPr>
        <w:pStyle w:val="ListParagraph"/>
      </w:pPr>
    </w:p>
    <w:p w14:paraId="4122089C" w14:textId="77777777" w:rsidR="00BC6269" w:rsidRDefault="00397B6F" w:rsidP="008C6848">
      <w:pPr>
        <w:pStyle w:val="Heading3"/>
        <w:spacing w:before="83"/>
        <w:ind w:left="23"/>
      </w:pPr>
      <w:r>
        <w:t>Dosage</w:t>
      </w:r>
      <w:r>
        <w:rPr>
          <w:spacing w:val="-8"/>
        </w:rPr>
        <w:t xml:space="preserve"> </w:t>
      </w:r>
      <w:r>
        <w:t>Modifications</w:t>
      </w:r>
      <w:r>
        <w:rPr>
          <w:spacing w:val="-7"/>
        </w:rPr>
        <w:t xml:space="preserve"> </w:t>
      </w:r>
      <w:r>
        <w:t>for</w:t>
      </w:r>
      <w:r>
        <w:rPr>
          <w:spacing w:val="-7"/>
        </w:rPr>
        <w:t xml:space="preserve"> </w:t>
      </w:r>
      <w:r>
        <w:t>Adverse</w:t>
      </w:r>
      <w:r>
        <w:rPr>
          <w:spacing w:val="-7"/>
        </w:rPr>
        <w:t xml:space="preserve"> </w:t>
      </w:r>
      <w:r>
        <w:rPr>
          <w:spacing w:val="-2"/>
        </w:rPr>
        <w:t>Reactions</w:t>
      </w:r>
    </w:p>
    <w:p w14:paraId="4122089D" w14:textId="77777777" w:rsidR="00BC6269" w:rsidRDefault="00397B6F" w:rsidP="008C6848">
      <w:pPr>
        <w:pStyle w:val="BodyText"/>
        <w:spacing w:before="184"/>
      </w:pPr>
      <w:r>
        <w:t>For</w:t>
      </w:r>
      <w:r>
        <w:rPr>
          <w:spacing w:val="-7"/>
        </w:rPr>
        <w:t xml:space="preserve"> </w:t>
      </w:r>
      <w:r>
        <w:t>recommended</w:t>
      </w:r>
      <w:r>
        <w:rPr>
          <w:spacing w:val="-7"/>
        </w:rPr>
        <w:t xml:space="preserve"> </w:t>
      </w:r>
      <w:r>
        <w:t>axatilimab</w:t>
      </w:r>
      <w:r>
        <w:rPr>
          <w:spacing w:val="-6"/>
        </w:rPr>
        <w:t xml:space="preserve"> </w:t>
      </w:r>
      <w:r>
        <w:t>dosage</w:t>
      </w:r>
      <w:r>
        <w:rPr>
          <w:spacing w:val="-7"/>
        </w:rPr>
        <w:t xml:space="preserve"> </w:t>
      </w:r>
      <w:r>
        <w:t>modifications</w:t>
      </w:r>
      <w:r>
        <w:rPr>
          <w:spacing w:val="-7"/>
        </w:rPr>
        <w:t xml:space="preserve"> </w:t>
      </w:r>
      <w:r>
        <w:t>due</w:t>
      </w:r>
      <w:r>
        <w:rPr>
          <w:spacing w:val="-6"/>
        </w:rPr>
        <w:t xml:space="preserve"> </w:t>
      </w:r>
      <w:r>
        <w:t>to</w:t>
      </w:r>
      <w:r>
        <w:rPr>
          <w:spacing w:val="-7"/>
        </w:rPr>
        <w:t xml:space="preserve"> </w:t>
      </w:r>
      <w:r>
        <w:t>adverse</w:t>
      </w:r>
      <w:r>
        <w:rPr>
          <w:spacing w:val="-6"/>
        </w:rPr>
        <w:t xml:space="preserve"> </w:t>
      </w:r>
      <w:r>
        <w:t>reactions,</w:t>
      </w:r>
      <w:r>
        <w:rPr>
          <w:spacing w:val="-7"/>
        </w:rPr>
        <w:t xml:space="preserve"> </w:t>
      </w:r>
      <w:r>
        <w:t>see</w:t>
      </w:r>
      <w:r>
        <w:rPr>
          <w:spacing w:val="-5"/>
        </w:rPr>
        <w:t xml:space="preserve"> </w:t>
      </w:r>
      <w:r>
        <w:rPr>
          <w:color w:val="0000FF"/>
        </w:rPr>
        <w:t>Table</w:t>
      </w:r>
      <w:r>
        <w:rPr>
          <w:color w:val="0000FF"/>
          <w:spacing w:val="-6"/>
        </w:rPr>
        <w:t xml:space="preserve"> </w:t>
      </w:r>
      <w:r>
        <w:rPr>
          <w:color w:val="0000FF"/>
          <w:spacing w:val="-5"/>
        </w:rPr>
        <w:t>2</w:t>
      </w:r>
      <w:r>
        <w:rPr>
          <w:spacing w:val="-5"/>
        </w:rPr>
        <w:t>.</w:t>
      </w:r>
    </w:p>
    <w:p w14:paraId="4122089E" w14:textId="77777777" w:rsidR="00BC6269" w:rsidRDefault="00BC6269" w:rsidP="008C6848">
      <w:pPr>
        <w:pStyle w:val="BodyText"/>
        <w:ind w:left="0"/>
      </w:pPr>
    </w:p>
    <w:p w14:paraId="4122089F" w14:textId="77777777" w:rsidR="00BC6269" w:rsidRDefault="00BC6269" w:rsidP="008C6848">
      <w:pPr>
        <w:pStyle w:val="BodyText"/>
        <w:spacing w:before="124"/>
        <w:ind w:left="0"/>
      </w:pPr>
    </w:p>
    <w:p w14:paraId="0B733CA4" w14:textId="77777777" w:rsidR="008C6848" w:rsidRDefault="008C6848" w:rsidP="008C6848">
      <w:pPr>
        <w:pStyle w:val="BodyText"/>
        <w:spacing w:before="124"/>
        <w:ind w:left="0"/>
      </w:pPr>
    </w:p>
    <w:p w14:paraId="412208A0" w14:textId="77777777" w:rsidR="00BC6269" w:rsidRDefault="00397B6F" w:rsidP="008C6848">
      <w:pPr>
        <w:pStyle w:val="Heading3"/>
        <w:tabs>
          <w:tab w:val="left" w:pos="1462"/>
        </w:tabs>
        <w:ind w:left="23"/>
      </w:pPr>
      <w:r>
        <w:t>Table</w:t>
      </w:r>
      <w:r>
        <w:rPr>
          <w:spacing w:val="-5"/>
        </w:rPr>
        <w:t xml:space="preserve"> 2:</w:t>
      </w:r>
      <w:r>
        <w:tab/>
        <w:t>Recommended</w:t>
      </w:r>
      <w:r>
        <w:rPr>
          <w:spacing w:val="-11"/>
        </w:rPr>
        <w:t xml:space="preserve"> </w:t>
      </w:r>
      <w:r>
        <w:t>Axatilimab</w:t>
      </w:r>
      <w:r>
        <w:rPr>
          <w:spacing w:val="-8"/>
        </w:rPr>
        <w:t xml:space="preserve"> </w:t>
      </w:r>
      <w:r>
        <w:t>Dosage</w:t>
      </w:r>
      <w:r>
        <w:rPr>
          <w:spacing w:val="-8"/>
        </w:rPr>
        <w:t xml:space="preserve"> </w:t>
      </w:r>
      <w:r>
        <w:t>Modifications</w:t>
      </w:r>
      <w:r>
        <w:rPr>
          <w:spacing w:val="-9"/>
        </w:rPr>
        <w:t xml:space="preserve"> </w:t>
      </w:r>
      <w:r>
        <w:t>for</w:t>
      </w:r>
      <w:r>
        <w:rPr>
          <w:spacing w:val="-8"/>
        </w:rPr>
        <w:t xml:space="preserve"> </w:t>
      </w:r>
      <w:r>
        <w:t>Adverse</w:t>
      </w:r>
      <w:r>
        <w:rPr>
          <w:spacing w:val="-8"/>
        </w:rPr>
        <w:t xml:space="preserve"> </w:t>
      </w:r>
      <w:r>
        <w:rPr>
          <w:spacing w:val="-2"/>
        </w:rPr>
        <w:t>Reactions</w:t>
      </w:r>
    </w:p>
    <w:p w14:paraId="412208A1" w14:textId="77777777" w:rsidR="00BC6269" w:rsidRDefault="00BC6269" w:rsidP="008C6848">
      <w:pPr>
        <w:pStyle w:val="BodyText"/>
        <w:spacing w:before="9"/>
        <w:ind w:left="0"/>
        <w:rPr>
          <w:b/>
          <w:sz w:val="9"/>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1"/>
        <w:gridCol w:w="2919"/>
        <w:gridCol w:w="3471"/>
      </w:tblGrid>
      <w:tr w:rsidR="00BC6269" w14:paraId="412208A5" w14:textId="77777777">
        <w:trPr>
          <w:trHeight w:val="359"/>
        </w:trPr>
        <w:tc>
          <w:tcPr>
            <w:tcW w:w="2621" w:type="dxa"/>
          </w:tcPr>
          <w:p w14:paraId="412208A2" w14:textId="77777777" w:rsidR="00BC6269" w:rsidRDefault="00397B6F" w:rsidP="008C6848">
            <w:pPr>
              <w:pStyle w:val="TableParagraph"/>
              <w:spacing w:before="54"/>
              <w:ind w:left="107"/>
              <w:rPr>
                <w:b/>
                <w:sz w:val="20"/>
              </w:rPr>
            </w:pPr>
            <w:r>
              <w:rPr>
                <w:b/>
                <w:sz w:val="20"/>
              </w:rPr>
              <w:t>Adverse</w:t>
            </w:r>
            <w:r>
              <w:rPr>
                <w:b/>
                <w:spacing w:val="-8"/>
                <w:sz w:val="20"/>
              </w:rPr>
              <w:t xml:space="preserve"> </w:t>
            </w:r>
            <w:r>
              <w:rPr>
                <w:b/>
                <w:spacing w:val="-2"/>
                <w:sz w:val="20"/>
              </w:rPr>
              <w:t>Reaction</w:t>
            </w:r>
          </w:p>
        </w:tc>
        <w:tc>
          <w:tcPr>
            <w:tcW w:w="2919" w:type="dxa"/>
          </w:tcPr>
          <w:p w14:paraId="412208A3" w14:textId="77777777" w:rsidR="00BC6269" w:rsidRDefault="00397B6F" w:rsidP="008C6848">
            <w:pPr>
              <w:pStyle w:val="TableParagraph"/>
              <w:spacing w:before="59"/>
              <w:ind w:left="20"/>
              <w:rPr>
                <w:position w:val="4"/>
                <w:sz w:val="14"/>
              </w:rPr>
            </w:pPr>
            <w:r>
              <w:rPr>
                <w:b/>
                <w:spacing w:val="-2"/>
                <w:sz w:val="20"/>
              </w:rPr>
              <w:t>Severity</w:t>
            </w:r>
            <w:r>
              <w:rPr>
                <w:spacing w:val="-2"/>
                <w:position w:val="4"/>
                <w:sz w:val="14"/>
              </w:rPr>
              <w:t>a</w:t>
            </w:r>
          </w:p>
        </w:tc>
        <w:tc>
          <w:tcPr>
            <w:tcW w:w="3471" w:type="dxa"/>
          </w:tcPr>
          <w:p w14:paraId="412208A4" w14:textId="77777777" w:rsidR="00BC6269" w:rsidRDefault="00397B6F" w:rsidP="008C6848">
            <w:pPr>
              <w:pStyle w:val="TableParagraph"/>
              <w:spacing w:before="54"/>
              <w:ind w:left="798"/>
              <w:rPr>
                <w:b/>
                <w:sz w:val="20"/>
              </w:rPr>
            </w:pPr>
            <w:r>
              <w:rPr>
                <w:b/>
                <w:sz w:val="20"/>
              </w:rPr>
              <w:t>Dosage</w:t>
            </w:r>
            <w:r>
              <w:rPr>
                <w:b/>
                <w:spacing w:val="-7"/>
                <w:sz w:val="20"/>
              </w:rPr>
              <w:t xml:space="preserve"> </w:t>
            </w:r>
            <w:r>
              <w:rPr>
                <w:b/>
                <w:spacing w:val="-2"/>
                <w:sz w:val="20"/>
              </w:rPr>
              <w:t>Modification</w:t>
            </w:r>
          </w:p>
        </w:tc>
      </w:tr>
      <w:tr w:rsidR="00BC6269" w14:paraId="412208AB" w14:textId="77777777">
        <w:trPr>
          <w:trHeight w:val="2577"/>
        </w:trPr>
        <w:tc>
          <w:tcPr>
            <w:tcW w:w="2621" w:type="dxa"/>
            <w:vMerge w:val="restart"/>
          </w:tcPr>
          <w:p w14:paraId="412208A6" w14:textId="77777777" w:rsidR="00BC6269" w:rsidRDefault="00397B6F" w:rsidP="008C6848">
            <w:pPr>
              <w:pStyle w:val="TableParagraph"/>
              <w:spacing w:before="49"/>
              <w:ind w:left="107" w:right="272"/>
              <w:rPr>
                <w:sz w:val="20"/>
              </w:rPr>
            </w:pPr>
            <w:r>
              <w:rPr>
                <w:sz w:val="20"/>
              </w:rPr>
              <w:t>Infusion-related</w:t>
            </w:r>
            <w:r>
              <w:rPr>
                <w:spacing w:val="-12"/>
                <w:sz w:val="20"/>
              </w:rPr>
              <w:t xml:space="preserve"> </w:t>
            </w:r>
            <w:r>
              <w:rPr>
                <w:sz w:val="20"/>
              </w:rPr>
              <w:t>reactions (see Section 6.1)</w:t>
            </w:r>
          </w:p>
        </w:tc>
        <w:tc>
          <w:tcPr>
            <w:tcW w:w="2919" w:type="dxa"/>
          </w:tcPr>
          <w:p w14:paraId="412208A7" w14:textId="77777777" w:rsidR="00BC6269" w:rsidRDefault="00397B6F" w:rsidP="008C6848">
            <w:pPr>
              <w:pStyle w:val="TableParagraph"/>
              <w:spacing w:before="54"/>
              <w:ind w:left="112"/>
              <w:rPr>
                <w:sz w:val="20"/>
              </w:rPr>
            </w:pPr>
            <w:r>
              <w:rPr>
                <w:sz w:val="20"/>
              </w:rPr>
              <w:t>Grade</w:t>
            </w:r>
            <w:r>
              <w:rPr>
                <w:spacing w:val="-3"/>
                <w:sz w:val="20"/>
              </w:rPr>
              <w:t xml:space="preserve"> </w:t>
            </w:r>
            <w:r>
              <w:rPr>
                <w:sz w:val="20"/>
              </w:rPr>
              <w:t>1</w:t>
            </w:r>
            <w:r>
              <w:rPr>
                <w:spacing w:val="-3"/>
                <w:sz w:val="20"/>
              </w:rPr>
              <w:t xml:space="preserve"> </w:t>
            </w:r>
            <w:r>
              <w:rPr>
                <w:sz w:val="20"/>
              </w:rPr>
              <w:t>or</w:t>
            </w:r>
            <w:r>
              <w:rPr>
                <w:spacing w:val="-2"/>
                <w:sz w:val="20"/>
              </w:rPr>
              <w:t xml:space="preserve"> </w:t>
            </w:r>
            <w:r>
              <w:rPr>
                <w:spacing w:val="-10"/>
                <w:sz w:val="20"/>
              </w:rPr>
              <w:t>2</w:t>
            </w:r>
          </w:p>
        </w:tc>
        <w:tc>
          <w:tcPr>
            <w:tcW w:w="3471" w:type="dxa"/>
          </w:tcPr>
          <w:p w14:paraId="412208A8" w14:textId="77777777" w:rsidR="00BC6269" w:rsidRDefault="00397B6F" w:rsidP="008C6848">
            <w:pPr>
              <w:pStyle w:val="TableParagraph"/>
              <w:numPr>
                <w:ilvl w:val="0"/>
                <w:numId w:val="5"/>
              </w:numPr>
              <w:tabs>
                <w:tab w:val="left" w:pos="550"/>
              </w:tabs>
              <w:spacing w:before="48"/>
              <w:ind w:right="275"/>
              <w:rPr>
                <w:sz w:val="20"/>
              </w:rPr>
            </w:pPr>
            <w:r>
              <w:rPr>
                <w:sz w:val="20"/>
              </w:rPr>
              <w:t xml:space="preserve">Temporarily interrupt the infusion until resolution or </w:t>
            </w:r>
            <w:proofErr w:type="gramStart"/>
            <w:r>
              <w:rPr>
                <w:sz w:val="20"/>
              </w:rPr>
              <w:t>decrease</w:t>
            </w:r>
            <w:proofErr w:type="gramEnd"/>
            <w:r>
              <w:rPr>
                <w:spacing w:val="-6"/>
                <w:sz w:val="20"/>
              </w:rPr>
              <w:t xml:space="preserve"> </w:t>
            </w:r>
            <w:r>
              <w:rPr>
                <w:sz w:val="20"/>
              </w:rPr>
              <w:t>infusion</w:t>
            </w:r>
            <w:r>
              <w:rPr>
                <w:spacing w:val="-5"/>
                <w:sz w:val="20"/>
              </w:rPr>
              <w:t xml:space="preserve"> </w:t>
            </w:r>
            <w:r>
              <w:rPr>
                <w:sz w:val="20"/>
              </w:rPr>
              <w:t>rate</w:t>
            </w:r>
            <w:r>
              <w:rPr>
                <w:spacing w:val="-6"/>
                <w:sz w:val="20"/>
              </w:rPr>
              <w:t xml:space="preserve"> </w:t>
            </w:r>
            <w:r>
              <w:rPr>
                <w:sz w:val="20"/>
              </w:rPr>
              <w:t>by</w:t>
            </w:r>
            <w:r>
              <w:rPr>
                <w:spacing w:val="-5"/>
                <w:sz w:val="20"/>
              </w:rPr>
              <w:t xml:space="preserve"> </w:t>
            </w:r>
            <w:r>
              <w:rPr>
                <w:spacing w:val="-4"/>
                <w:sz w:val="20"/>
              </w:rPr>
              <w:t>50%.</w:t>
            </w:r>
          </w:p>
          <w:p w14:paraId="412208A9" w14:textId="77777777" w:rsidR="00BC6269" w:rsidRDefault="00397B6F" w:rsidP="008C6848">
            <w:pPr>
              <w:pStyle w:val="TableParagraph"/>
              <w:numPr>
                <w:ilvl w:val="0"/>
                <w:numId w:val="5"/>
              </w:numPr>
              <w:tabs>
                <w:tab w:val="left" w:pos="550"/>
              </w:tabs>
              <w:spacing w:before="49"/>
              <w:ind w:right="225"/>
              <w:rPr>
                <w:sz w:val="20"/>
              </w:rPr>
            </w:pPr>
            <w:r>
              <w:rPr>
                <w:sz w:val="20"/>
              </w:rPr>
              <w:t>Initiate</w:t>
            </w:r>
            <w:r>
              <w:rPr>
                <w:spacing w:val="-12"/>
                <w:sz w:val="20"/>
              </w:rPr>
              <w:t xml:space="preserve"> </w:t>
            </w:r>
            <w:r>
              <w:rPr>
                <w:sz w:val="20"/>
              </w:rPr>
              <w:t>symptomatic</w:t>
            </w:r>
            <w:r>
              <w:rPr>
                <w:spacing w:val="-11"/>
                <w:sz w:val="20"/>
              </w:rPr>
              <w:t xml:space="preserve"> </w:t>
            </w:r>
            <w:r>
              <w:rPr>
                <w:sz w:val="20"/>
              </w:rPr>
              <w:t xml:space="preserve">treatment (e.g., antihistamines and </w:t>
            </w:r>
            <w:r>
              <w:rPr>
                <w:spacing w:val="-2"/>
                <w:sz w:val="20"/>
              </w:rPr>
              <w:t>antipyretics).</w:t>
            </w:r>
          </w:p>
          <w:p w14:paraId="412208AA" w14:textId="77777777" w:rsidR="00BC6269" w:rsidRDefault="00397B6F" w:rsidP="008C6848">
            <w:pPr>
              <w:pStyle w:val="TableParagraph"/>
              <w:numPr>
                <w:ilvl w:val="0"/>
                <w:numId w:val="5"/>
              </w:numPr>
              <w:tabs>
                <w:tab w:val="left" w:pos="550"/>
              </w:tabs>
              <w:spacing w:before="53"/>
              <w:ind w:right="183"/>
              <w:rPr>
                <w:sz w:val="20"/>
              </w:rPr>
            </w:pPr>
            <w:r>
              <w:rPr>
                <w:sz w:val="20"/>
              </w:rPr>
              <w:t xml:space="preserve">For subsequent infusions, premedicate (see Section </w:t>
            </w:r>
            <w:r>
              <w:rPr>
                <w:color w:val="0000FF"/>
                <w:sz w:val="20"/>
              </w:rPr>
              <w:t>4.2</w:t>
            </w:r>
            <w:r>
              <w:rPr>
                <w:sz w:val="20"/>
              </w:rPr>
              <w:t>) and</w:t>
            </w:r>
            <w:r>
              <w:rPr>
                <w:spacing w:val="-8"/>
                <w:sz w:val="20"/>
              </w:rPr>
              <w:t xml:space="preserve"> </w:t>
            </w:r>
            <w:r>
              <w:rPr>
                <w:sz w:val="20"/>
              </w:rPr>
              <w:t>resume</w:t>
            </w:r>
            <w:r>
              <w:rPr>
                <w:spacing w:val="-8"/>
                <w:sz w:val="20"/>
              </w:rPr>
              <w:t xml:space="preserve"> </w:t>
            </w:r>
            <w:r>
              <w:rPr>
                <w:sz w:val="20"/>
              </w:rPr>
              <w:t>the</w:t>
            </w:r>
            <w:r>
              <w:rPr>
                <w:spacing w:val="-8"/>
                <w:sz w:val="20"/>
              </w:rPr>
              <w:t xml:space="preserve"> </w:t>
            </w:r>
            <w:r>
              <w:rPr>
                <w:sz w:val="20"/>
              </w:rPr>
              <w:t>infusion</w:t>
            </w:r>
            <w:r>
              <w:rPr>
                <w:spacing w:val="-8"/>
                <w:sz w:val="20"/>
              </w:rPr>
              <w:t xml:space="preserve"> </w:t>
            </w:r>
            <w:r>
              <w:rPr>
                <w:sz w:val="20"/>
              </w:rPr>
              <w:t>at</w:t>
            </w:r>
            <w:r>
              <w:rPr>
                <w:spacing w:val="-8"/>
                <w:sz w:val="20"/>
              </w:rPr>
              <w:t xml:space="preserve"> </w:t>
            </w:r>
            <w:r>
              <w:rPr>
                <w:sz w:val="20"/>
              </w:rPr>
              <w:t>50% of the prior infusion rate.</w:t>
            </w:r>
          </w:p>
        </w:tc>
      </w:tr>
      <w:tr w:rsidR="00BC6269" w14:paraId="412208AF" w14:textId="77777777">
        <w:trPr>
          <w:trHeight w:val="335"/>
        </w:trPr>
        <w:tc>
          <w:tcPr>
            <w:tcW w:w="2621" w:type="dxa"/>
            <w:vMerge/>
            <w:tcBorders>
              <w:top w:val="nil"/>
            </w:tcBorders>
          </w:tcPr>
          <w:p w14:paraId="412208AC" w14:textId="77777777" w:rsidR="00BC6269" w:rsidRDefault="00BC6269" w:rsidP="008C6848">
            <w:pPr>
              <w:rPr>
                <w:sz w:val="2"/>
                <w:szCs w:val="2"/>
              </w:rPr>
            </w:pPr>
          </w:p>
        </w:tc>
        <w:tc>
          <w:tcPr>
            <w:tcW w:w="2919" w:type="dxa"/>
          </w:tcPr>
          <w:p w14:paraId="412208AD" w14:textId="77777777" w:rsidR="00BC6269" w:rsidRDefault="00397B6F" w:rsidP="008C6848">
            <w:pPr>
              <w:pStyle w:val="TableParagraph"/>
              <w:spacing w:before="54"/>
              <w:ind w:left="112"/>
              <w:rPr>
                <w:sz w:val="20"/>
              </w:rPr>
            </w:pPr>
            <w:r>
              <w:rPr>
                <w:sz w:val="20"/>
              </w:rPr>
              <w:t>Grade</w:t>
            </w:r>
            <w:r>
              <w:rPr>
                <w:spacing w:val="-3"/>
                <w:sz w:val="20"/>
              </w:rPr>
              <w:t xml:space="preserve"> </w:t>
            </w:r>
            <w:r>
              <w:rPr>
                <w:sz w:val="20"/>
              </w:rPr>
              <w:t>3</w:t>
            </w:r>
            <w:r>
              <w:rPr>
                <w:spacing w:val="-3"/>
                <w:sz w:val="20"/>
              </w:rPr>
              <w:t xml:space="preserve"> </w:t>
            </w:r>
            <w:r>
              <w:rPr>
                <w:sz w:val="20"/>
              </w:rPr>
              <w:t>or</w:t>
            </w:r>
            <w:r>
              <w:rPr>
                <w:spacing w:val="-2"/>
                <w:sz w:val="20"/>
              </w:rPr>
              <w:t xml:space="preserve"> </w:t>
            </w:r>
            <w:r>
              <w:rPr>
                <w:spacing w:val="-10"/>
                <w:sz w:val="20"/>
              </w:rPr>
              <w:t>4</w:t>
            </w:r>
          </w:p>
        </w:tc>
        <w:tc>
          <w:tcPr>
            <w:tcW w:w="3471" w:type="dxa"/>
          </w:tcPr>
          <w:p w14:paraId="412208AE" w14:textId="77777777" w:rsidR="00BC6269" w:rsidRDefault="00397B6F" w:rsidP="008C6848">
            <w:pPr>
              <w:pStyle w:val="TableParagraph"/>
              <w:spacing w:before="54"/>
              <w:ind w:left="106"/>
              <w:rPr>
                <w:sz w:val="20"/>
              </w:rPr>
            </w:pPr>
            <w:r>
              <w:rPr>
                <w:spacing w:val="-2"/>
                <w:sz w:val="20"/>
              </w:rPr>
              <w:t>Permanently</w:t>
            </w:r>
            <w:r>
              <w:rPr>
                <w:spacing w:val="10"/>
                <w:sz w:val="20"/>
              </w:rPr>
              <w:t xml:space="preserve"> </w:t>
            </w:r>
            <w:r>
              <w:rPr>
                <w:spacing w:val="-2"/>
                <w:sz w:val="20"/>
              </w:rPr>
              <w:t>discontinue</w:t>
            </w:r>
            <w:r>
              <w:rPr>
                <w:spacing w:val="11"/>
                <w:sz w:val="20"/>
              </w:rPr>
              <w:t xml:space="preserve"> </w:t>
            </w:r>
            <w:r>
              <w:rPr>
                <w:spacing w:val="-2"/>
                <w:sz w:val="20"/>
              </w:rPr>
              <w:t>axatilimab.</w:t>
            </w:r>
          </w:p>
        </w:tc>
      </w:tr>
      <w:tr w:rsidR="00BC6269" w14:paraId="412208B5" w14:textId="77777777">
        <w:trPr>
          <w:trHeight w:val="800"/>
        </w:trPr>
        <w:tc>
          <w:tcPr>
            <w:tcW w:w="2621" w:type="dxa"/>
          </w:tcPr>
          <w:p w14:paraId="412208B0" w14:textId="77777777" w:rsidR="00BC6269" w:rsidRDefault="00397B6F" w:rsidP="008C6848">
            <w:pPr>
              <w:pStyle w:val="TableParagraph"/>
              <w:spacing w:before="49"/>
              <w:ind w:left="107"/>
              <w:rPr>
                <w:sz w:val="20"/>
              </w:rPr>
            </w:pPr>
            <w:r>
              <w:rPr>
                <w:sz w:val="20"/>
              </w:rPr>
              <w:t>Elevation</w:t>
            </w:r>
            <w:r>
              <w:rPr>
                <w:spacing w:val="-7"/>
                <w:sz w:val="20"/>
              </w:rPr>
              <w:t xml:space="preserve"> </w:t>
            </w:r>
            <w:r>
              <w:rPr>
                <w:sz w:val="20"/>
              </w:rPr>
              <w:t>of</w:t>
            </w:r>
            <w:r>
              <w:rPr>
                <w:spacing w:val="-7"/>
                <w:sz w:val="20"/>
              </w:rPr>
              <w:t xml:space="preserve"> </w:t>
            </w:r>
            <w:r>
              <w:rPr>
                <w:sz w:val="20"/>
              </w:rPr>
              <w:t>AST</w:t>
            </w:r>
            <w:r>
              <w:rPr>
                <w:spacing w:val="-8"/>
                <w:sz w:val="20"/>
              </w:rPr>
              <w:t xml:space="preserve"> </w:t>
            </w:r>
            <w:r>
              <w:rPr>
                <w:sz w:val="20"/>
              </w:rPr>
              <w:t>or</w:t>
            </w:r>
            <w:r>
              <w:rPr>
                <w:spacing w:val="-7"/>
                <w:sz w:val="20"/>
              </w:rPr>
              <w:t xml:space="preserve"> </w:t>
            </w:r>
            <w:r>
              <w:rPr>
                <w:sz w:val="20"/>
              </w:rPr>
              <w:t>ALT</w:t>
            </w:r>
            <w:r>
              <w:rPr>
                <w:spacing w:val="-8"/>
                <w:sz w:val="20"/>
              </w:rPr>
              <w:t xml:space="preserve"> </w:t>
            </w:r>
            <w:r>
              <w:rPr>
                <w:sz w:val="20"/>
              </w:rPr>
              <w:t>(on the day of dosing)</w:t>
            </w:r>
          </w:p>
          <w:p w14:paraId="412208B1" w14:textId="77777777" w:rsidR="00BC6269" w:rsidRDefault="00397B6F" w:rsidP="008C6848">
            <w:pPr>
              <w:pStyle w:val="TableParagraph"/>
              <w:spacing w:before="2"/>
              <w:ind w:left="107"/>
              <w:rPr>
                <w:sz w:val="20"/>
              </w:rPr>
            </w:pPr>
            <w:r>
              <w:rPr>
                <w:sz w:val="20"/>
              </w:rPr>
              <w:t>(see</w:t>
            </w:r>
            <w:r>
              <w:rPr>
                <w:spacing w:val="-6"/>
                <w:sz w:val="20"/>
              </w:rPr>
              <w:t xml:space="preserve"> </w:t>
            </w:r>
            <w:r>
              <w:rPr>
                <w:sz w:val="20"/>
              </w:rPr>
              <w:t>Section</w:t>
            </w:r>
            <w:r>
              <w:rPr>
                <w:spacing w:val="-5"/>
                <w:sz w:val="20"/>
              </w:rPr>
              <w:t xml:space="preserve"> </w:t>
            </w:r>
            <w:r>
              <w:rPr>
                <w:spacing w:val="-4"/>
                <w:sz w:val="20"/>
              </w:rPr>
              <w:t>7.2)</w:t>
            </w:r>
          </w:p>
        </w:tc>
        <w:tc>
          <w:tcPr>
            <w:tcW w:w="2919" w:type="dxa"/>
          </w:tcPr>
          <w:p w14:paraId="412208B2" w14:textId="77777777" w:rsidR="00BC6269" w:rsidRDefault="00397B6F" w:rsidP="008C6848">
            <w:pPr>
              <w:pStyle w:val="TableParagraph"/>
              <w:spacing w:before="49"/>
              <w:ind w:left="112"/>
              <w:rPr>
                <w:sz w:val="20"/>
              </w:rPr>
            </w:pPr>
            <w:r>
              <w:rPr>
                <w:sz w:val="20"/>
              </w:rPr>
              <w:t>Grade</w:t>
            </w:r>
            <w:r>
              <w:rPr>
                <w:spacing w:val="-4"/>
                <w:sz w:val="20"/>
              </w:rPr>
              <w:t xml:space="preserve"> </w:t>
            </w:r>
            <w:r>
              <w:rPr>
                <w:sz w:val="20"/>
              </w:rPr>
              <w:t>3</w:t>
            </w:r>
            <w:r>
              <w:rPr>
                <w:spacing w:val="-4"/>
                <w:sz w:val="20"/>
              </w:rPr>
              <w:t xml:space="preserve"> </w:t>
            </w:r>
            <w:r>
              <w:rPr>
                <w:sz w:val="20"/>
              </w:rPr>
              <w:t>with</w:t>
            </w:r>
            <w:r>
              <w:rPr>
                <w:spacing w:val="-4"/>
                <w:sz w:val="20"/>
              </w:rPr>
              <w:t xml:space="preserve"> </w:t>
            </w:r>
            <w:r>
              <w:rPr>
                <w:sz w:val="20"/>
              </w:rPr>
              <w:t>total</w:t>
            </w:r>
            <w:r>
              <w:rPr>
                <w:spacing w:val="-4"/>
                <w:sz w:val="20"/>
              </w:rPr>
              <w:t xml:space="preserve"> </w:t>
            </w:r>
            <w:r>
              <w:rPr>
                <w:spacing w:val="-2"/>
                <w:sz w:val="20"/>
              </w:rPr>
              <w:t>bilirubin</w:t>
            </w:r>
          </w:p>
          <w:p w14:paraId="412208B3" w14:textId="77777777" w:rsidR="00BC6269" w:rsidRDefault="00397B6F" w:rsidP="008C6848">
            <w:pPr>
              <w:pStyle w:val="TableParagraph"/>
              <w:spacing w:before="1"/>
              <w:ind w:left="112"/>
              <w:rPr>
                <w:sz w:val="20"/>
              </w:rPr>
            </w:pPr>
            <w:r>
              <w:rPr>
                <w:sz w:val="20"/>
              </w:rPr>
              <w:t>≤</w:t>
            </w:r>
            <w:r>
              <w:rPr>
                <w:spacing w:val="-4"/>
                <w:sz w:val="20"/>
              </w:rPr>
              <w:t xml:space="preserve"> </w:t>
            </w:r>
            <w:r>
              <w:rPr>
                <w:sz w:val="20"/>
              </w:rPr>
              <w:t>Grade</w:t>
            </w:r>
            <w:r>
              <w:rPr>
                <w:spacing w:val="-3"/>
                <w:sz w:val="20"/>
              </w:rPr>
              <w:t xml:space="preserve"> </w:t>
            </w:r>
            <w:r>
              <w:rPr>
                <w:spacing w:val="-10"/>
                <w:sz w:val="20"/>
              </w:rPr>
              <w:t>1</w:t>
            </w:r>
          </w:p>
        </w:tc>
        <w:tc>
          <w:tcPr>
            <w:tcW w:w="3471" w:type="dxa"/>
          </w:tcPr>
          <w:p w14:paraId="412208B4" w14:textId="77777777" w:rsidR="00BC6269" w:rsidRDefault="00397B6F" w:rsidP="008C6848">
            <w:pPr>
              <w:pStyle w:val="TableParagraph"/>
              <w:spacing w:before="49"/>
              <w:ind w:left="106" w:right="119"/>
              <w:rPr>
                <w:sz w:val="20"/>
              </w:rPr>
            </w:pPr>
            <w:r>
              <w:rPr>
                <w:sz w:val="20"/>
              </w:rPr>
              <w:t>Withhold</w:t>
            </w:r>
            <w:r>
              <w:rPr>
                <w:spacing w:val="-9"/>
                <w:sz w:val="20"/>
              </w:rPr>
              <w:t xml:space="preserve"> </w:t>
            </w:r>
            <w:r>
              <w:rPr>
                <w:sz w:val="20"/>
              </w:rPr>
              <w:t>axatilimab</w:t>
            </w:r>
            <w:r>
              <w:rPr>
                <w:spacing w:val="-10"/>
                <w:sz w:val="20"/>
              </w:rPr>
              <w:t xml:space="preserve"> </w:t>
            </w:r>
            <w:r>
              <w:rPr>
                <w:sz w:val="20"/>
              </w:rPr>
              <w:t>until</w:t>
            </w:r>
            <w:r>
              <w:rPr>
                <w:spacing w:val="-9"/>
                <w:sz w:val="20"/>
              </w:rPr>
              <w:t xml:space="preserve"> </w:t>
            </w:r>
            <w:r>
              <w:rPr>
                <w:sz w:val="20"/>
              </w:rPr>
              <w:t>recovery</w:t>
            </w:r>
            <w:r>
              <w:rPr>
                <w:spacing w:val="-9"/>
                <w:sz w:val="20"/>
              </w:rPr>
              <w:t xml:space="preserve"> </w:t>
            </w:r>
            <w:r>
              <w:rPr>
                <w:sz w:val="20"/>
              </w:rPr>
              <w:t>to Grade 2, then resume axatilimab at the next lower dose.</w:t>
            </w:r>
          </w:p>
        </w:tc>
      </w:tr>
      <w:tr w:rsidR="00BC6269" w14:paraId="412208BA" w14:textId="77777777">
        <w:trPr>
          <w:trHeight w:val="1036"/>
        </w:trPr>
        <w:tc>
          <w:tcPr>
            <w:tcW w:w="2621" w:type="dxa"/>
            <w:vMerge w:val="restart"/>
          </w:tcPr>
          <w:p w14:paraId="412208B6" w14:textId="77777777" w:rsidR="00BC6269" w:rsidRDefault="00397B6F" w:rsidP="008C6848">
            <w:pPr>
              <w:pStyle w:val="TableParagraph"/>
              <w:spacing w:before="49"/>
              <w:ind w:left="107" w:right="272"/>
              <w:rPr>
                <w:sz w:val="20"/>
              </w:rPr>
            </w:pPr>
            <w:r>
              <w:rPr>
                <w:sz w:val="20"/>
              </w:rPr>
              <w:t>Elevation of AST or ALT (regardless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of the</w:t>
            </w:r>
            <w:r>
              <w:rPr>
                <w:spacing w:val="-12"/>
                <w:sz w:val="20"/>
              </w:rPr>
              <w:t xml:space="preserve"> </w:t>
            </w:r>
            <w:r>
              <w:rPr>
                <w:sz w:val="20"/>
              </w:rPr>
              <w:t>reaction)</w:t>
            </w:r>
            <w:r>
              <w:rPr>
                <w:spacing w:val="-11"/>
                <w:sz w:val="20"/>
              </w:rPr>
              <w:t xml:space="preserve"> </w:t>
            </w:r>
            <w:r>
              <w:rPr>
                <w:sz w:val="20"/>
              </w:rPr>
              <w:t>(see</w:t>
            </w:r>
            <w:r>
              <w:rPr>
                <w:spacing w:val="-11"/>
                <w:sz w:val="20"/>
              </w:rPr>
              <w:t xml:space="preserve"> </w:t>
            </w:r>
            <w:r>
              <w:rPr>
                <w:sz w:val="20"/>
              </w:rPr>
              <w:t xml:space="preserve">Section </w:t>
            </w:r>
            <w:r>
              <w:rPr>
                <w:spacing w:val="-4"/>
                <w:sz w:val="20"/>
              </w:rPr>
              <w:t>7.2)</w:t>
            </w:r>
          </w:p>
        </w:tc>
        <w:tc>
          <w:tcPr>
            <w:tcW w:w="2919" w:type="dxa"/>
          </w:tcPr>
          <w:p w14:paraId="412208B7" w14:textId="77777777" w:rsidR="00BC6269" w:rsidRDefault="00397B6F" w:rsidP="008C6848">
            <w:pPr>
              <w:pStyle w:val="TableParagraph"/>
              <w:spacing w:before="49"/>
              <w:ind w:left="112" w:right="44"/>
              <w:rPr>
                <w:sz w:val="20"/>
              </w:rPr>
            </w:pPr>
            <w:r>
              <w:rPr>
                <w:sz w:val="20"/>
              </w:rPr>
              <w:t>Concurrent ALT or AST ≥ 3 times</w:t>
            </w:r>
            <w:r>
              <w:rPr>
                <w:spacing w:val="-9"/>
                <w:sz w:val="20"/>
              </w:rPr>
              <w:t xml:space="preserve"> </w:t>
            </w:r>
            <w:r>
              <w:rPr>
                <w:sz w:val="20"/>
              </w:rPr>
              <w:t>ULN</w:t>
            </w:r>
            <w:r>
              <w:rPr>
                <w:spacing w:val="-9"/>
                <w:sz w:val="20"/>
              </w:rPr>
              <w:t xml:space="preserve"> </w:t>
            </w:r>
            <w:r>
              <w:rPr>
                <w:sz w:val="20"/>
              </w:rPr>
              <w:t>and</w:t>
            </w:r>
            <w:r>
              <w:rPr>
                <w:spacing w:val="-9"/>
                <w:sz w:val="20"/>
              </w:rPr>
              <w:t xml:space="preserve"> </w:t>
            </w:r>
            <w:r>
              <w:rPr>
                <w:sz w:val="20"/>
              </w:rPr>
              <w:t>total</w:t>
            </w:r>
            <w:r>
              <w:rPr>
                <w:spacing w:val="-9"/>
                <w:sz w:val="20"/>
              </w:rPr>
              <w:t xml:space="preserve"> </w:t>
            </w:r>
            <w:r>
              <w:rPr>
                <w:sz w:val="20"/>
              </w:rPr>
              <w:t>bilirubin</w:t>
            </w:r>
          </w:p>
          <w:p w14:paraId="412208B8" w14:textId="77777777" w:rsidR="00BC6269" w:rsidRDefault="00397B6F" w:rsidP="008C6848">
            <w:pPr>
              <w:pStyle w:val="TableParagraph"/>
              <w:spacing w:before="2"/>
              <w:ind w:left="111"/>
              <w:rPr>
                <w:sz w:val="20"/>
              </w:rPr>
            </w:pPr>
            <w:r>
              <w:rPr>
                <w:sz w:val="20"/>
              </w:rPr>
              <w:t>≥</w:t>
            </w:r>
            <w:r>
              <w:rPr>
                <w:spacing w:val="-7"/>
                <w:sz w:val="20"/>
              </w:rPr>
              <w:t xml:space="preserve"> </w:t>
            </w:r>
            <w:r>
              <w:rPr>
                <w:sz w:val="20"/>
              </w:rPr>
              <w:t>2</w:t>
            </w:r>
            <w:r>
              <w:rPr>
                <w:spacing w:val="-6"/>
                <w:sz w:val="20"/>
              </w:rPr>
              <w:t xml:space="preserve"> </w:t>
            </w:r>
            <w:r>
              <w:rPr>
                <w:sz w:val="20"/>
              </w:rPr>
              <w:t>times</w:t>
            </w:r>
            <w:r>
              <w:rPr>
                <w:spacing w:val="-6"/>
                <w:sz w:val="20"/>
              </w:rPr>
              <w:t xml:space="preserve"> </w:t>
            </w:r>
            <w:r>
              <w:rPr>
                <w:sz w:val="20"/>
              </w:rPr>
              <w:t>ULN</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absence</w:t>
            </w:r>
            <w:r>
              <w:rPr>
                <w:spacing w:val="-6"/>
                <w:sz w:val="20"/>
              </w:rPr>
              <w:t xml:space="preserve"> </w:t>
            </w:r>
            <w:r>
              <w:rPr>
                <w:sz w:val="20"/>
              </w:rPr>
              <w:t xml:space="preserve">of </w:t>
            </w:r>
            <w:r>
              <w:rPr>
                <w:spacing w:val="-2"/>
                <w:sz w:val="20"/>
              </w:rPr>
              <w:t>cholestasis</w:t>
            </w:r>
          </w:p>
        </w:tc>
        <w:tc>
          <w:tcPr>
            <w:tcW w:w="3471" w:type="dxa"/>
          </w:tcPr>
          <w:p w14:paraId="412208B9" w14:textId="77777777" w:rsidR="00BC6269" w:rsidRDefault="00397B6F" w:rsidP="008C6848">
            <w:pPr>
              <w:pStyle w:val="TableParagraph"/>
              <w:spacing w:before="49"/>
              <w:ind w:left="106" w:right="119"/>
              <w:rPr>
                <w:sz w:val="20"/>
              </w:rPr>
            </w:pPr>
            <w:r>
              <w:rPr>
                <w:sz w:val="20"/>
              </w:rPr>
              <w:t>Withhold</w:t>
            </w:r>
            <w:r>
              <w:rPr>
                <w:spacing w:val="-6"/>
                <w:sz w:val="20"/>
              </w:rPr>
              <w:t xml:space="preserve"> </w:t>
            </w:r>
            <w:r>
              <w:rPr>
                <w:sz w:val="20"/>
              </w:rPr>
              <w:t>axatilimab</w:t>
            </w:r>
            <w:r>
              <w:rPr>
                <w:spacing w:val="-6"/>
                <w:sz w:val="20"/>
              </w:rPr>
              <w:t xml:space="preserve"> </w:t>
            </w:r>
            <w:r>
              <w:rPr>
                <w:sz w:val="20"/>
              </w:rPr>
              <w:t>and</w:t>
            </w:r>
            <w:r>
              <w:rPr>
                <w:spacing w:val="-6"/>
                <w:sz w:val="20"/>
              </w:rPr>
              <w:t xml:space="preserve"> </w:t>
            </w:r>
            <w:r>
              <w:rPr>
                <w:sz w:val="20"/>
              </w:rPr>
              <w:t>investigate for drug-induced liver injury. If confirmed,</w:t>
            </w:r>
            <w:r>
              <w:rPr>
                <w:spacing w:val="-12"/>
                <w:sz w:val="20"/>
              </w:rPr>
              <w:t xml:space="preserve"> </w:t>
            </w:r>
            <w:r>
              <w:rPr>
                <w:sz w:val="20"/>
              </w:rPr>
              <w:t>permanently</w:t>
            </w:r>
            <w:r>
              <w:rPr>
                <w:spacing w:val="-11"/>
                <w:sz w:val="20"/>
              </w:rPr>
              <w:t xml:space="preserve"> </w:t>
            </w:r>
            <w:r>
              <w:rPr>
                <w:sz w:val="20"/>
              </w:rPr>
              <w:t xml:space="preserve">discontinue </w:t>
            </w:r>
            <w:r>
              <w:rPr>
                <w:spacing w:val="-2"/>
                <w:sz w:val="20"/>
              </w:rPr>
              <w:t>axatilimab.</w:t>
            </w:r>
          </w:p>
        </w:tc>
      </w:tr>
      <w:tr w:rsidR="00BC6269" w14:paraId="412208BE" w14:textId="77777777">
        <w:trPr>
          <w:trHeight w:val="335"/>
        </w:trPr>
        <w:tc>
          <w:tcPr>
            <w:tcW w:w="2621" w:type="dxa"/>
            <w:vMerge/>
            <w:tcBorders>
              <w:top w:val="nil"/>
            </w:tcBorders>
          </w:tcPr>
          <w:p w14:paraId="412208BB" w14:textId="77777777" w:rsidR="00BC6269" w:rsidRDefault="00BC6269" w:rsidP="008C6848">
            <w:pPr>
              <w:rPr>
                <w:sz w:val="2"/>
                <w:szCs w:val="2"/>
              </w:rPr>
            </w:pPr>
          </w:p>
        </w:tc>
        <w:tc>
          <w:tcPr>
            <w:tcW w:w="2919" w:type="dxa"/>
          </w:tcPr>
          <w:p w14:paraId="412208BC" w14:textId="77777777" w:rsidR="00BC6269" w:rsidRDefault="00397B6F" w:rsidP="008C6848">
            <w:pPr>
              <w:pStyle w:val="TableParagraph"/>
              <w:spacing w:before="59"/>
              <w:ind w:left="112"/>
              <w:rPr>
                <w:sz w:val="20"/>
              </w:rPr>
            </w:pPr>
            <w:r>
              <w:rPr>
                <w:sz w:val="20"/>
              </w:rPr>
              <w:t>Grade</w:t>
            </w:r>
            <w:r>
              <w:rPr>
                <w:spacing w:val="-5"/>
                <w:sz w:val="20"/>
              </w:rPr>
              <w:t xml:space="preserve"> </w:t>
            </w:r>
            <w:r>
              <w:rPr>
                <w:spacing w:val="-10"/>
                <w:sz w:val="20"/>
              </w:rPr>
              <w:t>4</w:t>
            </w:r>
          </w:p>
        </w:tc>
        <w:tc>
          <w:tcPr>
            <w:tcW w:w="3471" w:type="dxa"/>
          </w:tcPr>
          <w:p w14:paraId="412208BD" w14:textId="77777777" w:rsidR="00BC6269" w:rsidRDefault="00397B6F" w:rsidP="008C6848">
            <w:pPr>
              <w:pStyle w:val="TableParagraph"/>
              <w:spacing w:before="59"/>
              <w:ind w:left="106"/>
              <w:rPr>
                <w:sz w:val="20"/>
              </w:rPr>
            </w:pPr>
            <w:r>
              <w:rPr>
                <w:spacing w:val="-2"/>
                <w:sz w:val="20"/>
              </w:rPr>
              <w:t>Permanently</w:t>
            </w:r>
            <w:r>
              <w:rPr>
                <w:spacing w:val="10"/>
                <w:sz w:val="20"/>
              </w:rPr>
              <w:t xml:space="preserve"> </w:t>
            </w:r>
            <w:r>
              <w:rPr>
                <w:spacing w:val="-2"/>
                <w:sz w:val="20"/>
              </w:rPr>
              <w:t>discontinue</w:t>
            </w:r>
            <w:r>
              <w:rPr>
                <w:spacing w:val="11"/>
                <w:sz w:val="20"/>
              </w:rPr>
              <w:t xml:space="preserve"> </w:t>
            </w:r>
            <w:r>
              <w:rPr>
                <w:spacing w:val="-2"/>
                <w:sz w:val="20"/>
              </w:rPr>
              <w:t>axatilimab.</w:t>
            </w:r>
          </w:p>
        </w:tc>
      </w:tr>
      <w:tr w:rsidR="00BC6269" w14:paraId="412208C3" w14:textId="77777777">
        <w:trPr>
          <w:trHeight w:val="2049"/>
        </w:trPr>
        <w:tc>
          <w:tcPr>
            <w:tcW w:w="2621" w:type="dxa"/>
            <w:vMerge w:val="restart"/>
          </w:tcPr>
          <w:p w14:paraId="412208BF" w14:textId="77777777" w:rsidR="00BC6269" w:rsidRDefault="00397B6F" w:rsidP="008C6848">
            <w:pPr>
              <w:pStyle w:val="TableParagraph"/>
              <w:spacing w:before="49" w:line="244" w:lineRule="auto"/>
              <w:ind w:left="107" w:right="124"/>
              <w:rPr>
                <w:sz w:val="20"/>
              </w:rPr>
            </w:pPr>
            <w:r>
              <w:rPr>
                <w:sz w:val="20"/>
              </w:rPr>
              <w:t>Elevation</w:t>
            </w:r>
            <w:r>
              <w:rPr>
                <w:spacing w:val="-12"/>
                <w:sz w:val="20"/>
              </w:rPr>
              <w:t xml:space="preserve"> </w:t>
            </w:r>
            <w:r>
              <w:rPr>
                <w:sz w:val="20"/>
              </w:rPr>
              <w:t>of</w:t>
            </w:r>
            <w:r>
              <w:rPr>
                <w:spacing w:val="-11"/>
                <w:sz w:val="20"/>
              </w:rPr>
              <w:t xml:space="preserve"> </w:t>
            </w:r>
            <w:r>
              <w:rPr>
                <w:sz w:val="20"/>
              </w:rPr>
              <w:t>CPK,</w:t>
            </w:r>
            <w:r>
              <w:rPr>
                <w:spacing w:val="-11"/>
                <w:sz w:val="20"/>
              </w:rPr>
              <w:t xml:space="preserve"> </w:t>
            </w:r>
            <w:r>
              <w:rPr>
                <w:sz w:val="20"/>
              </w:rPr>
              <w:t>amylase, or</w:t>
            </w:r>
            <w:r>
              <w:rPr>
                <w:spacing w:val="-5"/>
                <w:sz w:val="20"/>
              </w:rPr>
              <w:t xml:space="preserve"> </w:t>
            </w:r>
            <w:r>
              <w:rPr>
                <w:sz w:val="20"/>
              </w:rPr>
              <w:t>lipase</w:t>
            </w:r>
            <w:r>
              <w:rPr>
                <w:spacing w:val="-5"/>
                <w:sz w:val="20"/>
              </w:rPr>
              <w:t xml:space="preserve"> </w:t>
            </w:r>
            <w:r>
              <w:rPr>
                <w:sz w:val="20"/>
              </w:rPr>
              <w:t>(see</w:t>
            </w:r>
            <w:r>
              <w:rPr>
                <w:spacing w:val="-5"/>
                <w:sz w:val="20"/>
              </w:rPr>
              <w:t xml:space="preserve"> </w:t>
            </w:r>
            <w:r>
              <w:rPr>
                <w:sz w:val="20"/>
              </w:rPr>
              <w:t>Section</w:t>
            </w:r>
            <w:r>
              <w:rPr>
                <w:spacing w:val="-4"/>
                <w:sz w:val="20"/>
              </w:rPr>
              <w:t xml:space="preserve"> 7.2)</w:t>
            </w:r>
          </w:p>
        </w:tc>
        <w:tc>
          <w:tcPr>
            <w:tcW w:w="2919" w:type="dxa"/>
          </w:tcPr>
          <w:p w14:paraId="412208C0" w14:textId="77777777" w:rsidR="00BC6269" w:rsidRDefault="00397B6F" w:rsidP="008C6848">
            <w:pPr>
              <w:pStyle w:val="TableParagraph"/>
              <w:spacing w:before="49" w:line="244" w:lineRule="auto"/>
              <w:ind w:left="112"/>
              <w:rPr>
                <w:sz w:val="20"/>
              </w:rPr>
            </w:pPr>
            <w:r>
              <w:rPr>
                <w:sz w:val="20"/>
              </w:rPr>
              <w:t>≥</w:t>
            </w:r>
            <w:r>
              <w:rPr>
                <w:spacing w:val="-7"/>
                <w:sz w:val="20"/>
              </w:rPr>
              <w:t xml:space="preserve"> </w:t>
            </w:r>
            <w:r>
              <w:rPr>
                <w:sz w:val="20"/>
              </w:rPr>
              <w:t>Grade</w:t>
            </w:r>
            <w:r>
              <w:rPr>
                <w:spacing w:val="-6"/>
                <w:sz w:val="20"/>
              </w:rPr>
              <w:t xml:space="preserve"> </w:t>
            </w:r>
            <w:r>
              <w:rPr>
                <w:sz w:val="20"/>
              </w:rPr>
              <w:t>3</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absence</w:t>
            </w:r>
            <w:r>
              <w:rPr>
                <w:spacing w:val="-6"/>
                <w:sz w:val="20"/>
              </w:rPr>
              <w:t xml:space="preserve"> </w:t>
            </w:r>
            <w:r>
              <w:rPr>
                <w:sz w:val="20"/>
              </w:rPr>
              <w:t>of clinical symptoms</w:t>
            </w:r>
          </w:p>
        </w:tc>
        <w:tc>
          <w:tcPr>
            <w:tcW w:w="3471" w:type="dxa"/>
          </w:tcPr>
          <w:p w14:paraId="412208C1" w14:textId="77777777" w:rsidR="00BC6269" w:rsidRDefault="00397B6F" w:rsidP="008C6848">
            <w:pPr>
              <w:pStyle w:val="TableParagraph"/>
              <w:numPr>
                <w:ilvl w:val="0"/>
                <w:numId w:val="4"/>
              </w:numPr>
              <w:tabs>
                <w:tab w:val="left" w:pos="550"/>
              </w:tabs>
              <w:spacing w:before="53"/>
              <w:ind w:right="240"/>
              <w:rPr>
                <w:sz w:val="20"/>
              </w:rPr>
            </w:pPr>
            <w:r>
              <w:rPr>
                <w:sz w:val="20"/>
              </w:rPr>
              <w:t>If diagnostic evaluation results show</w:t>
            </w:r>
            <w:r>
              <w:rPr>
                <w:spacing w:val="-10"/>
                <w:sz w:val="20"/>
              </w:rPr>
              <w:t xml:space="preserve"> </w:t>
            </w:r>
            <w:r>
              <w:rPr>
                <w:sz w:val="20"/>
              </w:rPr>
              <w:t>no</w:t>
            </w:r>
            <w:r>
              <w:rPr>
                <w:spacing w:val="-9"/>
                <w:sz w:val="20"/>
              </w:rPr>
              <w:t xml:space="preserve"> </w:t>
            </w:r>
            <w:r>
              <w:rPr>
                <w:sz w:val="20"/>
              </w:rPr>
              <w:t>evidence</w:t>
            </w:r>
            <w:r>
              <w:rPr>
                <w:spacing w:val="-9"/>
                <w:sz w:val="20"/>
              </w:rPr>
              <w:t xml:space="preserve"> </w:t>
            </w:r>
            <w:r>
              <w:rPr>
                <w:sz w:val="20"/>
              </w:rPr>
              <w:t>of</w:t>
            </w:r>
            <w:r>
              <w:rPr>
                <w:spacing w:val="-9"/>
                <w:sz w:val="20"/>
              </w:rPr>
              <w:t xml:space="preserve"> </w:t>
            </w:r>
            <w:r>
              <w:rPr>
                <w:sz w:val="20"/>
              </w:rPr>
              <w:t>end-organ damage, continue axatilimab without dose reduction.</w:t>
            </w:r>
          </w:p>
          <w:p w14:paraId="412208C2" w14:textId="77777777" w:rsidR="00BC6269" w:rsidRDefault="00397B6F" w:rsidP="008C6848">
            <w:pPr>
              <w:pStyle w:val="TableParagraph"/>
              <w:numPr>
                <w:ilvl w:val="0"/>
                <w:numId w:val="4"/>
              </w:numPr>
              <w:tabs>
                <w:tab w:val="left" w:pos="550"/>
              </w:tabs>
              <w:spacing w:before="49"/>
              <w:ind w:right="282"/>
              <w:rPr>
                <w:sz w:val="20"/>
              </w:rPr>
            </w:pPr>
            <w:r>
              <w:rPr>
                <w:sz w:val="20"/>
              </w:rPr>
              <w:t>If</w:t>
            </w:r>
            <w:r>
              <w:rPr>
                <w:spacing w:val="-12"/>
                <w:sz w:val="20"/>
              </w:rPr>
              <w:t xml:space="preserve"> </w:t>
            </w:r>
            <w:r>
              <w:rPr>
                <w:sz w:val="20"/>
              </w:rPr>
              <w:t>diagnostic</w:t>
            </w:r>
            <w:r>
              <w:rPr>
                <w:spacing w:val="-11"/>
                <w:sz w:val="20"/>
              </w:rPr>
              <w:t xml:space="preserve"> </w:t>
            </w:r>
            <w:r>
              <w:rPr>
                <w:sz w:val="20"/>
              </w:rPr>
              <w:t>evaluation</w:t>
            </w:r>
            <w:r>
              <w:rPr>
                <w:spacing w:val="-11"/>
                <w:sz w:val="20"/>
              </w:rPr>
              <w:t xml:space="preserve"> </w:t>
            </w:r>
            <w:r>
              <w:rPr>
                <w:sz w:val="20"/>
              </w:rPr>
              <w:t>results show evidence of end-organ damage, permanently discontinue axatilimab.</w:t>
            </w:r>
          </w:p>
        </w:tc>
      </w:tr>
      <w:tr w:rsidR="00BC6269" w14:paraId="412208C7" w14:textId="77777777">
        <w:trPr>
          <w:trHeight w:val="335"/>
        </w:trPr>
        <w:tc>
          <w:tcPr>
            <w:tcW w:w="2621" w:type="dxa"/>
            <w:vMerge/>
            <w:tcBorders>
              <w:top w:val="nil"/>
            </w:tcBorders>
          </w:tcPr>
          <w:p w14:paraId="412208C4" w14:textId="77777777" w:rsidR="00BC6269" w:rsidRDefault="00BC6269" w:rsidP="008C6848">
            <w:pPr>
              <w:rPr>
                <w:sz w:val="2"/>
                <w:szCs w:val="2"/>
              </w:rPr>
            </w:pPr>
          </w:p>
        </w:tc>
        <w:tc>
          <w:tcPr>
            <w:tcW w:w="2919" w:type="dxa"/>
          </w:tcPr>
          <w:p w14:paraId="412208C5" w14:textId="77777777" w:rsidR="00BC6269" w:rsidRDefault="00397B6F" w:rsidP="008C6848">
            <w:pPr>
              <w:pStyle w:val="TableParagraph"/>
              <w:spacing w:before="54"/>
              <w:ind w:left="112"/>
              <w:rPr>
                <w:sz w:val="20"/>
              </w:rPr>
            </w:pPr>
            <w:r>
              <w:rPr>
                <w:sz w:val="20"/>
              </w:rPr>
              <w:t>Symptomatic</w:t>
            </w:r>
            <w:r>
              <w:rPr>
                <w:spacing w:val="-7"/>
                <w:sz w:val="20"/>
              </w:rPr>
              <w:t xml:space="preserve"> </w:t>
            </w:r>
            <w:r>
              <w:rPr>
                <w:sz w:val="20"/>
              </w:rPr>
              <w:t>≥</w:t>
            </w:r>
            <w:r>
              <w:rPr>
                <w:spacing w:val="-6"/>
                <w:sz w:val="20"/>
              </w:rPr>
              <w:t xml:space="preserve"> </w:t>
            </w:r>
            <w:r>
              <w:rPr>
                <w:sz w:val="20"/>
              </w:rPr>
              <w:t>Grade</w:t>
            </w:r>
            <w:r>
              <w:rPr>
                <w:spacing w:val="-6"/>
                <w:sz w:val="20"/>
              </w:rPr>
              <w:t xml:space="preserve"> </w:t>
            </w:r>
            <w:r>
              <w:rPr>
                <w:spacing w:val="-10"/>
                <w:sz w:val="20"/>
              </w:rPr>
              <w:t>3</w:t>
            </w:r>
          </w:p>
        </w:tc>
        <w:tc>
          <w:tcPr>
            <w:tcW w:w="3471" w:type="dxa"/>
          </w:tcPr>
          <w:p w14:paraId="412208C6" w14:textId="77777777" w:rsidR="00BC6269" w:rsidRDefault="00397B6F" w:rsidP="008C6848">
            <w:pPr>
              <w:pStyle w:val="TableParagraph"/>
              <w:spacing w:before="54"/>
              <w:ind w:left="106"/>
              <w:rPr>
                <w:sz w:val="20"/>
              </w:rPr>
            </w:pPr>
            <w:r>
              <w:rPr>
                <w:spacing w:val="-2"/>
                <w:sz w:val="20"/>
              </w:rPr>
              <w:t>Permanently</w:t>
            </w:r>
            <w:r>
              <w:rPr>
                <w:spacing w:val="10"/>
                <w:sz w:val="20"/>
              </w:rPr>
              <w:t xml:space="preserve"> </w:t>
            </w:r>
            <w:r>
              <w:rPr>
                <w:spacing w:val="-2"/>
                <w:sz w:val="20"/>
              </w:rPr>
              <w:t>discontinue</w:t>
            </w:r>
            <w:r>
              <w:rPr>
                <w:spacing w:val="11"/>
                <w:sz w:val="20"/>
              </w:rPr>
              <w:t xml:space="preserve"> </w:t>
            </w:r>
            <w:r>
              <w:rPr>
                <w:spacing w:val="-2"/>
                <w:sz w:val="20"/>
              </w:rPr>
              <w:t>axatilimab.</w:t>
            </w:r>
          </w:p>
        </w:tc>
      </w:tr>
      <w:tr w:rsidR="00BC6269" w14:paraId="412208CE" w14:textId="77777777">
        <w:trPr>
          <w:trHeight w:val="2332"/>
        </w:trPr>
        <w:tc>
          <w:tcPr>
            <w:tcW w:w="2621" w:type="dxa"/>
            <w:vMerge w:val="restart"/>
          </w:tcPr>
          <w:p w14:paraId="412208C8" w14:textId="77777777" w:rsidR="00BC6269" w:rsidRDefault="00397B6F" w:rsidP="008C6848">
            <w:pPr>
              <w:pStyle w:val="TableParagraph"/>
              <w:spacing w:before="49"/>
              <w:ind w:left="107" w:right="513"/>
              <w:rPr>
                <w:sz w:val="20"/>
              </w:rPr>
            </w:pPr>
            <w:r>
              <w:rPr>
                <w:sz w:val="20"/>
              </w:rPr>
              <w:t>Other</w:t>
            </w:r>
            <w:r>
              <w:rPr>
                <w:spacing w:val="-12"/>
                <w:sz w:val="20"/>
              </w:rPr>
              <w:t xml:space="preserve"> </w:t>
            </w:r>
            <w:r>
              <w:rPr>
                <w:sz w:val="20"/>
              </w:rPr>
              <w:t>non-hematologic adverse reactions</w:t>
            </w:r>
          </w:p>
          <w:p w14:paraId="412208C9" w14:textId="77777777" w:rsidR="00BC6269" w:rsidRDefault="00397B6F" w:rsidP="008C6848">
            <w:pPr>
              <w:pStyle w:val="TableParagraph"/>
              <w:spacing w:before="2"/>
              <w:ind w:left="107"/>
              <w:rPr>
                <w:sz w:val="20"/>
              </w:rPr>
            </w:pPr>
            <w:r>
              <w:rPr>
                <w:sz w:val="20"/>
              </w:rPr>
              <w:t>(see</w:t>
            </w:r>
            <w:r>
              <w:rPr>
                <w:spacing w:val="-6"/>
                <w:sz w:val="20"/>
              </w:rPr>
              <w:t xml:space="preserve"> </w:t>
            </w:r>
            <w:r>
              <w:rPr>
                <w:sz w:val="20"/>
              </w:rPr>
              <w:t>Section</w:t>
            </w:r>
            <w:r>
              <w:rPr>
                <w:spacing w:val="-5"/>
                <w:sz w:val="20"/>
              </w:rPr>
              <w:t xml:space="preserve"> </w:t>
            </w:r>
            <w:r>
              <w:rPr>
                <w:spacing w:val="-4"/>
                <w:sz w:val="20"/>
              </w:rPr>
              <w:t>7.2)</w:t>
            </w:r>
          </w:p>
        </w:tc>
        <w:tc>
          <w:tcPr>
            <w:tcW w:w="2919" w:type="dxa"/>
          </w:tcPr>
          <w:p w14:paraId="412208CA" w14:textId="77777777" w:rsidR="00BC6269" w:rsidRDefault="00397B6F" w:rsidP="008C6848">
            <w:pPr>
              <w:pStyle w:val="TableParagraph"/>
              <w:spacing w:before="54"/>
              <w:ind w:left="112"/>
              <w:rPr>
                <w:sz w:val="20"/>
              </w:rPr>
            </w:pPr>
            <w:r>
              <w:rPr>
                <w:sz w:val="20"/>
              </w:rPr>
              <w:t>Grade</w:t>
            </w:r>
            <w:r>
              <w:rPr>
                <w:spacing w:val="-5"/>
                <w:sz w:val="20"/>
              </w:rPr>
              <w:t xml:space="preserve"> </w:t>
            </w:r>
            <w:r>
              <w:rPr>
                <w:spacing w:val="-10"/>
                <w:sz w:val="20"/>
              </w:rPr>
              <w:t>3</w:t>
            </w:r>
          </w:p>
        </w:tc>
        <w:tc>
          <w:tcPr>
            <w:tcW w:w="3471" w:type="dxa"/>
          </w:tcPr>
          <w:p w14:paraId="412208CB" w14:textId="77777777" w:rsidR="00BC6269" w:rsidRDefault="00397B6F" w:rsidP="008C6848">
            <w:pPr>
              <w:pStyle w:val="TableParagraph"/>
              <w:spacing w:before="49"/>
              <w:ind w:left="106"/>
              <w:rPr>
                <w:sz w:val="20"/>
              </w:rPr>
            </w:pPr>
            <w:r>
              <w:rPr>
                <w:sz w:val="20"/>
              </w:rPr>
              <w:t>Withhold</w:t>
            </w:r>
            <w:r>
              <w:rPr>
                <w:spacing w:val="-9"/>
                <w:sz w:val="20"/>
              </w:rPr>
              <w:t xml:space="preserve"> </w:t>
            </w:r>
            <w:r>
              <w:rPr>
                <w:sz w:val="20"/>
              </w:rPr>
              <w:t>axatilimab</w:t>
            </w:r>
            <w:r>
              <w:rPr>
                <w:spacing w:val="-9"/>
                <w:sz w:val="20"/>
              </w:rPr>
              <w:t xml:space="preserve"> </w:t>
            </w:r>
            <w:r>
              <w:rPr>
                <w:sz w:val="20"/>
              </w:rPr>
              <w:t>until</w:t>
            </w:r>
            <w:r>
              <w:rPr>
                <w:spacing w:val="-9"/>
                <w:sz w:val="20"/>
              </w:rPr>
              <w:t xml:space="preserve"> </w:t>
            </w:r>
            <w:r>
              <w:rPr>
                <w:sz w:val="20"/>
              </w:rPr>
              <w:t>recovery</w:t>
            </w:r>
            <w:r>
              <w:rPr>
                <w:spacing w:val="-9"/>
                <w:sz w:val="20"/>
              </w:rPr>
              <w:t xml:space="preserve"> </w:t>
            </w:r>
            <w:r>
              <w:rPr>
                <w:sz w:val="20"/>
              </w:rPr>
              <w:t>to Grade 2:</w:t>
            </w:r>
          </w:p>
          <w:p w14:paraId="412208CC" w14:textId="77777777" w:rsidR="00BC6269" w:rsidRDefault="00397B6F" w:rsidP="008C6848">
            <w:pPr>
              <w:pStyle w:val="TableParagraph"/>
              <w:numPr>
                <w:ilvl w:val="0"/>
                <w:numId w:val="3"/>
              </w:numPr>
              <w:tabs>
                <w:tab w:val="left" w:pos="550"/>
              </w:tabs>
              <w:spacing w:before="48"/>
              <w:ind w:right="136"/>
              <w:rPr>
                <w:sz w:val="20"/>
              </w:rPr>
            </w:pPr>
            <w:r>
              <w:rPr>
                <w:sz w:val="20"/>
              </w:rPr>
              <w:t>If</w:t>
            </w:r>
            <w:r>
              <w:rPr>
                <w:spacing w:val="-6"/>
                <w:sz w:val="20"/>
              </w:rPr>
              <w:t xml:space="preserve"> </w:t>
            </w:r>
            <w:r>
              <w:rPr>
                <w:sz w:val="20"/>
              </w:rPr>
              <w:t>delayed</w:t>
            </w:r>
            <w:r>
              <w:rPr>
                <w:spacing w:val="-6"/>
                <w:sz w:val="20"/>
              </w:rPr>
              <w:t xml:space="preserve"> </w:t>
            </w:r>
            <w:r>
              <w:rPr>
                <w:sz w:val="20"/>
              </w:rPr>
              <w:t>by</w:t>
            </w:r>
            <w:r>
              <w:rPr>
                <w:spacing w:val="-6"/>
                <w:sz w:val="20"/>
              </w:rPr>
              <w:t xml:space="preserve"> </w:t>
            </w:r>
            <w:r>
              <w:rPr>
                <w:sz w:val="20"/>
              </w:rPr>
              <w:t>≤</w:t>
            </w:r>
            <w:r>
              <w:rPr>
                <w:spacing w:val="-7"/>
                <w:sz w:val="20"/>
              </w:rPr>
              <w:t xml:space="preserve"> </w:t>
            </w:r>
            <w:r>
              <w:rPr>
                <w:sz w:val="20"/>
              </w:rPr>
              <w:t>4</w:t>
            </w:r>
            <w:r>
              <w:rPr>
                <w:spacing w:val="-6"/>
                <w:sz w:val="20"/>
              </w:rPr>
              <w:t xml:space="preserve"> </w:t>
            </w:r>
            <w:r>
              <w:rPr>
                <w:sz w:val="20"/>
              </w:rPr>
              <w:t>weeks</w:t>
            </w:r>
            <w:r>
              <w:rPr>
                <w:spacing w:val="-6"/>
                <w:sz w:val="20"/>
              </w:rPr>
              <w:t xml:space="preserve"> </w:t>
            </w:r>
            <w:r>
              <w:rPr>
                <w:sz w:val="20"/>
              </w:rPr>
              <w:t>from</w:t>
            </w:r>
            <w:r>
              <w:rPr>
                <w:spacing w:val="-7"/>
                <w:sz w:val="20"/>
              </w:rPr>
              <w:t xml:space="preserve"> </w:t>
            </w:r>
            <w:r>
              <w:rPr>
                <w:sz w:val="20"/>
              </w:rPr>
              <w:t xml:space="preserve">the planned infusion, resume axatilimab at the next lower </w:t>
            </w:r>
            <w:r>
              <w:rPr>
                <w:spacing w:val="-2"/>
                <w:sz w:val="20"/>
              </w:rPr>
              <w:t>dose.</w:t>
            </w:r>
          </w:p>
          <w:p w14:paraId="412208CD" w14:textId="77777777" w:rsidR="00BC6269" w:rsidRDefault="00397B6F" w:rsidP="008C6848">
            <w:pPr>
              <w:pStyle w:val="TableParagraph"/>
              <w:numPr>
                <w:ilvl w:val="0"/>
                <w:numId w:val="3"/>
              </w:numPr>
              <w:tabs>
                <w:tab w:val="left" w:pos="550"/>
              </w:tabs>
              <w:spacing w:before="55"/>
              <w:ind w:right="136"/>
              <w:rPr>
                <w:sz w:val="20"/>
              </w:rPr>
            </w:pPr>
            <w:r>
              <w:rPr>
                <w:sz w:val="20"/>
              </w:rPr>
              <w:t>If</w:t>
            </w:r>
            <w:r>
              <w:rPr>
                <w:spacing w:val="-6"/>
                <w:sz w:val="20"/>
              </w:rPr>
              <w:t xml:space="preserve"> </w:t>
            </w:r>
            <w:r>
              <w:rPr>
                <w:sz w:val="20"/>
              </w:rPr>
              <w:t>delayed</w:t>
            </w:r>
            <w:r>
              <w:rPr>
                <w:spacing w:val="-6"/>
                <w:sz w:val="20"/>
              </w:rPr>
              <w:t xml:space="preserve"> </w:t>
            </w:r>
            <w:r>
              <w:rPr>
                <w:sz w:val="20"/>
              </w:rPr>
              <w:t>by</w:t>
            </w:r>
            <w:r>
              <w:rPr>
                <w:spacing w:val="-6"/>
                <w:sz w:val="20"/>
              </w:rPr>
              <w:t xml:space="preserve"> </w:t>
            </w:r>
            <w:r>
              <w:rPr>
                <w:sz w:val="20"/>
              </w:rPr>
              <w:t>&gt;</w:t>
            </w:r>
            <w:r>
              <w:rPr>
                <w:spacing w:val="-7"/>
                <w:sz w:val="20"/>
              </w:rPr>
              <w:t xml:space="preserve"> </w:t>
            </w:r>
            <w:r>
              <w:rPr>
                <w:sz w:val="20"/>
              </w:rPr>
              <w:t>4</w:t>
            </w:r>
            <w:r>
              <w:rPr>
                <w:spacing w:val="-6"/>
                <w:sz w:val="20"/>
              </w:rPr>
              <w:t xml:space="preserve"> </w:t>
            </w:r>
            <w:r>
              <w:rPr>
                <w:sz w:val="20"/>
              </w:rPr>
              <w:t>weeks</w:t>
            </w:r>
            <w:r>
              <w:rPr>
                <w:spacing w:val="-6"/>
                <w:sz w:val="20"/>
              </w:rPr>
              <w:t xml:space="preserve"> </w:t>
            </w:r>
            <w:r>
              <w:rPr>
                <w:sz w:val="20"/>
              </w:rPr>
              <w:t>from</w:t>
            </w:r>
            <w:r>
              <w:rPr>
                <w:spacing w:val="-7"/>
                <w:sz w:val="20"/>
              </w:rPr>
              <w:t xml:space="preserve"> </w:t>
            </w:r>
            <w:r>
              <w:rPr>
                <w:sz w:val="20"/>
              </w:rPr>
              <w:t>the planned infusion, permanently discontinue axatilimab.</w:t>
            </w:r>
          </w:p>
        </w:tc>
      </w:tr>
      <w:tr w:rsidR="00BC6269" w14:paraId="412208D2" w14:textId="77777777">
        <w:trPr>
          <w:trHeight w:val="335"/>
        </w:trPr>
        <w:tc>
          <w:tcPr>
            <w:tcW w:w="2621" w:type="dxa"/>
            <w:vMerge/>
            <w:tcBorders>
              <w:top w:val="nil"/>
            </w:tcBorders>
          </w:tcPr>
          <w:p w14:paraId="412208CF" w14:textId="77777777" w:rsidR="00BC6269" w:rsidRDefault="00BC6269" w:rsidP="008C6848">
            <w:pPr>
              <w:rPr>
                <w:sz w:val="2"/>
                <w:szCs w:val="2"/>
              </w:rPr>
            </w:pPr>
          </w:p>
        </w:tc>
        <w:tc>
          <w:tcPr>
            <w:tcW w:w="2919" w:type="dxa"/>
          </w:tcPr>
          <w:p w14:paraId="412208D0" w14:textId="77777777" w:rsidR="00BC6269" w:rsidRDefault="00397B6F" w:rsidP="008C6848">
            <w:pPr>
              <w:pStyle w:val="TableParagraph"/>
              <w:spacing w:before="54"/>
              <w:ind w:left="112"/>
              <w:rPr>
                <w:sz w:val="20"/>
              </w:rPr>
            </w:pPr>
            <w:r>
              <w:rPr>
                <w:sz w:val="20"/>
              </w:rPr>
              <w:t>Grade</w:t>
            </w:r>
            <w:r>
              <w:rPr>
                <w:spacing w:val="-5"/>
                <w:sz w:val="20"/>
              </w:rPr>
              <w:t xml:space="preserve"> </w:t>
            </w:r>
            <w:r>
              <w:rPr>
                <w:spacing w:val="-10"/>
                <w:sz w:val="20"/>
              </w:rPr>
              <w:t>4</w:t>
            </w:r>
          </w:p>
        </w:tc>
        <w:tc>
          <w:tcPr>
            <w:tcW w:w="3471" w:type="dxa"/>
          </w:tcPr>
          <w:p w14:paraId="412208D1" w14:textId="77777777" w:rsidR="00BC6269" w:rsidRDefault="00397B6F" w:rsidP="008C6848">
            <w:pPr>
              <w:pStyle w:val="TableParagraph"/>
              <w:spacing w:before="54"/>
              <w:ind w:left="106"/>
              <w:rPr>
                <w:sz w:val="20"/>
              </w:rPr>
            </w:pPr>
            <w:r>
              <w:rPr>
                <w:spacing w:val="-2"/>
                <w:sz w:val="20"/>
              </w:rPr>
              <w:t>Permanently</w:t>
            </w:r>
            <w:r>
              <w:rPr>
                <w:spacing w:val="10"/>
                <w:sz w:val="20"/>
              </w:rPr>
              <w:t xml:space="preserve"> </w:t>
            </w:r>
            <w:r>
              <w:rPr>
                <w:spacing w:val="-2"/>
                <w:sz w:val="20"/>
              </w:rPr>
              <w:t>discontinue</w:t>
            </w:r>
            <w:r>
              <w:rPr>
                <w:spacing w:val="11"/>
                <w:sz w:val="20"/>
              </w:rPr>
              <w:t xml:space="preserve"> </w:t>
            </w:r>
            <w:r>
              <w:rPr>
                <w:spacing w:val="-2"/>
                <w:sz w:val="20"/>
              </w:rPr>
              <w:t>axatilimab.</w:t>
            </w:r>
          </w:p>
        </w:tc>
      </w:tr>
    </w:tbl>
    <w:p w14:paraId="412208D3" w14:textId="77777777" w:rsidR="00BC6269" w:rsidRDefault="00397B6F" w:rsidP="008C6848">
      <w:pPr>
        <w:spacing w:before="4" w:line="232" w:lineRule="exact"/>
        <w:ind w:left="23"/>
        <w:rPr>
          <w:sz w:val="20"/>
        </w:rPr>
      </w:pPr>
      <w:r>
        <w:rPr>
          <w:sz w:val="20"/>
        </w:rPr>
        <w:t>AST</w:t>
      </w:r>
      <w:r>
        <w:rPr>
          <w:spacing w:val="-11"/>
          <w:sz w:val="20"/>
        </w:rPr>
        <w:t xml:space="preserve"> </w:t>
      </w:r>
      <w:r>
        <w:rPr>
          <w:sz w:val="20"/>
        </w:rPr>
        <w:t>=</w:t>
      </w:r>
      <w:r>
        <w:rPr>
          <w:spacing w:val="-7"/>
          <w:sz w:val="20"/>
        </w:rPr>
        <w:t xml:space="preserve"> </w:t>
      </w:r>
      <w:r>
        <w:rPr>
          <w:sz w:val="20"/>
        </w:rPr>
        <w:t>aspartate</w:t>
      </w:r>
      <w:r>
        <w:rPr>
          <w:spacing w:val="-8"/>
          <w:sz w:val="20"/>
        </w:rPr>
        <w:t xml:space="preserve"> </w:t>
      </w:r>
      <w:r>
        <w:rPr>
          <w:sz w:val="20"/>
        </w:rPr>
        <w:t>aminotransferase;</w:t>
      </w:r>
      <w:r>
        <w:rPr>
          <w:spacing w:val="-7"/>
          <w:sz w:val="20"/>
        </w:rPr>
        <w:t xml:space="preserve"> </w:t>
      </w:r>
      <w:r>
        <w:rPr>
          <w:sz w:val="20"/>
        </w:rPr>
        <w:t>ALT</w:t>
      </w:r>
      <w:r>
        <w:rPr>
          <w:spacing w:val="-8"/>
          <w:sz w:val="20"/>
        </w:rPr>
        <w:t xml:space="preserve"> </w:t>
      </w:r>
      <w:r>
        <w:rPr>
          <w:sz w:val="20"/>
        </w:rPr>
        <w:t>=</w:t>
      </w:r>
      <w:r>
        <w:rPr>
          <w:spacing w:val="-8"/>
          <w:sz w:val="20"/>
        </w:rPr>
        <w:t xml:space="preserve"> </w:t>
      </w:r>
      <w:r>
        <w:rPr>
          <w:sz w:val="20"/>
        </w:rPr>
        <w:t>alanine</w:t>
      </w:r>
      <w:r>
        <w:rPr>
          <w:spacing w:val="-7"/>
          <w:sz w:val="20"/>
        </w:rPr>
        <w:t xml:space="preserve"> </w:t>
      </w:r>
      <w:r>
        <w:rPr>
          <w:sz w:val="20"/>
        </w:rPr>
        <w:t>aminotransferase;</w:t>
      </w:r>
      <w:r>
        <w:rPr>
          <w:spacing w:val="-8"/>
          <w:sz w:val="20"/>
        </w:rPr>
        <w:t xml:space="preserve"> </w:t>
      </w:r>
      <w:r>
        <w:rPr>
          <w:sz w:val="20"/>
        </w:rPr>
        <w:t>CPK</w:t>
      </w:r>
      <w:r>
        <w:rPr>
          <w:spacing w:val="-8"/>
          <w:sz w:val="20"/>
        </w:rPr>
        <w:t xml:space="preserve"> </w:t>
      </w:r>
      <w:r>
        <w:rPr>
          <w:sz w:val="20"/>
        </w:rPr>
        <w:t>=</w:t>
      </w:r>
      <w:r>
        <w:rPr>
          <w:spacing w:val="-8"/>
          <w:sz w:val="20"/>
        </w:rPr>
        <w:t xml:space="preserve"> </w:t>
      </w:r>
      <w:r>
        <w:rPr>
          <w:sz w:val="20"/>
        </w:rPr>
        <w:t>creatine</w:t>
      </w:r>
      <w:r>
        <w:rPr>
          <w:spacing w:val="-7"/>
          <w:sz w:val="20"/>
        </w:rPr>
        <w:t xml:space="preserve"> </w:t>
      </w:r>
      <w:r>
        <w:rPr>
          <w:sz w:val="20"/>
        </w:rPr>
        <w:t>phosphokinase;</w:t>
      </w:r>
      <w:r>
        <w:rPr>
          <w:spacing w:val="-7"/>
          <w:sz w:val="20"/>
        </w:rPr>
        <w:t xml:space="preserve"> </w:t>
      </w:r>
      <w:r>
        <w:rPr>
          <w:spacing w:val="-5"/>
          <w:sz w:val="20"/>
        </w:rPr>
        <w:t>ULN</w:t>
      </w:r>
    </w:p>
    <w:p w14:paraId="412208D4" w14:textId="77777777" w:rsidR="00BC6269" w:rsidRDefault="00397B6F" w:rsidP="008C6848">
      <w:pPr>
        <w:spacing w:line="232" w:lineRule="exact"/>
        <w:ind w:left="166"/>
        <w:rPr>
          <w:sz w:val="20"/>
        </w:rPr>
      </w:pPr>
      <w:r>
        <w:rPr>
          <w:sz w:val="20"/>
        </w:rPr>
        <w:t>=</w:t>
      </w:r>
      <w:r>
        <w:rPr>
          <w:spacing w:val="-4"/>
          <w:sz w:val="20"/>
        </w:rPr>
        <w:t xml:space="preserve"> </w:t>
      </w:r>
      <w:r>
        <w:rPr>
          <w:sz w:val="20"/>
        </w:rPr>
        <w:t>upper</w:t>
      </w:r>
      <w:r>
        <w:rPr>
          <w:spacing w:val="-3"/>
          <w:sz w:val="20"/>
        </w:rPr>
        <w:t xml:space="preserve"> </w:t>
      </w:r>
      <w:r>
        <w:rPr>
          <w:sz w:val="20"/>
        </w:rPr>
        <w:t>limit</w:t>
      </w:r>
      <w:r>
        <w:rPr>
          <w:spacing w:val="-4"/>
          <w:sz w:val="20"/>
        </w:rPr>
        <w:t xml:space="preserve"> </w:t>
      </w:r>
      <w:r>
        <w:rPr>
          <w:sz w:val="20"/>
        </w:rPr>
        <w:t>of</w:t>
      </w:r>
      <w:r>
        <w:rPr>
          <w:spacing w:val="-3"/>
          <w:sz w:val="20"/>
        </w:rPr>
        <w:t xml:space="preserve"> </w:t>
      </w:r>
      <w:r>
        <w:rPr>
          <w:spacing w:val="-2"/>
          <w:sz w:val="20"/>
        </w:rPr>
        <w:t>normal.</w:t>
      </w:r>
    </w:p>
    <w:p w14:paraId="412208D5" w14:textId="77777777" w:rsidR="00BC6269" w:rsidRDefault="00397B6F" w:rsidP="008C6848">
      <w:pPr>
        <w:spacing w:before="11" w:line="254" w:lineRule="auto"/>
        <w:ind w:left="166" w:hanging="144"/>
        <w:rPr>
          <w:sz w:val="20"/>
        </w:rPr>
      </w:pPr>
      <w:r>
        <w:rPr>
          <w:position w:val="4"/>
          <w:sz w:val="14"/>
        </w:rPr>
        <w:t>a</w:t>
      </w:r>
      <w:r>
        <w:rPr>
          <w:spacing w:val="40"/>
          <w:position w:val="4"/>
          <w:sz w:val="14"/>
        </w:rPr>
        <w:t xml:space="preserve"> </w:t>
      </w:r>
      <w:r>
        <w:rPr>
          <w:sz w:val="20"/>
        </w:rPr>
        <w:t>Graded</w:t>
      </w:r>
      <w:r>
        <w:rPr>
          <w:spacing w:val="-3"/>
          <w:sz w:val="20"/>
        </w:rPr>
        <w:t xml:space="preserve"> </w:t>
      </w:r>
      <w:r>
        <w:rPr>
          <w:sz w:val="20"/>
        </w:rPr>
        <w:t>per</w:t>
      </w:r>
      <w:r>
        <w:rPr>
          <w:spacing w:val="-3"/>
          <w:sz w:val="20"/>
        </w:rPr>
        <w:t xml:space="preserve"> </w:t>
      </w:r>
      <w:r>
        <w:rPr>
          <w:sz w:val="20"/>
        </w:rPr>
        <w:t>National</w:t>
      </w:r>
      <w:r>
        <w:rPr>
          <w:spacing w:val="-3"/>
          <w:sz w:val="20"/>
        </w:rPr>
        <w:t xml:space="preserve"> </w:t>
      </w:r>
      <w:r>
        <w:rPr>
          <w:sz w:val="20"/>
        </w:rPr>
        <w:t>Cancer</w:t>
      </w:r>
      <w:r>
        <w:rPr>
          <w:spacing w:val="-3"/>
          <w:sz w:val="20"/>
        </w:rPr>
        <w:t xml:space="preserve"> </w:t>
      </w:r>
      <w:r>
        <w:rPr>
          <w:sz w:val="20"/>
        </w:rPr>
        <w:t>Institute</w:t>
      </w:r>
      <w:r>
        <w:rPr>
          <w:spacing w:val="-3"/>
          <w:sz w:val="20"/>
        </w:rPr>
        <w:t xml:space="preserve"> </w:t>
      </w:r>
      <w:r>
        <w:rPr>
          <w:sz w:val="20"/>
        </w:rPr>
        <w:t>(NCI)</w:t>
      </w:r>
      <w:r>
        <w:rPr>
          <w:spacing w:val="-3"/>
          <w:sz w:val="20"/>
        </w:rPr>
        <w:t xml:space="preserve"> </w:t>
      </w:r>
      <w:r>
        <w:rPr>
          <w:sz w:val="20"/>
        </w:rPr>
        <w:t>Common</w:t>
      </w:r>
      <w:r>
        <w:rPr>
          <w:spacing w:val="-3"/>
          <w:sz w:val="20"/>
        </w:rPr>
        <w:t xml:space="preserve"> </w:t>
      </w:r>
      <w:r>
        <w:rPr>
          <w:sz w:val="20"/>
        </w:rPr>
        <w:t>Terminology</w:t>
      </w:r>
      <w:r>
        <w:rPr>
          <w:spacing w:val="-3"/>
          <w:sz w:val="20"/>
        </w:rPr>
        <w:t xml:space="preserve"> </w:t>
      </w:r>
      <w:r>
        <w:rPr>
          <w:sz w:val="20"/>
        </w:rPr>
        <w:t>Criteria</w:t>
      </w:r>
      <w:r>
        <w:rPr>
          <w:spacing w:val="-3"/>
          <w:sz w:val="20"/>
        </w:rPr>
        <w:t xml:space="preserve"> </w:t>
      </w:r>
      <w:r>
        <w:rPr>
          <w:sz w:val="20"/>
        </w:rPr>
        <w:t>for</w:t>
      </w:r>
      <w:r>
        <w:rPr>
          <w:spacing w:val="-3"/>
          <w:sz w:val="20"/>
        </w:rPr>
        <w:t xml:space="preserve"> </w:t>
      </w:r>
      <w:r>
        <w:rPr>
          <w:sz w:val="20"/>
        </w:rPr>
        <w:t>Adverse</w:t>
      </w:r>
      <w:r>
        <w:rPr>
          <w:spacing w:val="-3"/>
          <w:sz w:val="20"/>
        </w:rPr>
        <w:t xml:space="preserve"> </w:t>
      </w:r>
      <w:r>
        <w:rPr>
          <w:sz w:val="20"/>
        </w:rPr>
        <w:t>Events</w:t>
      </w:r>
      <w:r>
        <w:rPr>
          <w:spacing w:val="-3"/>
          <w:sz w:val="20"/>
        </w:rPr>
        <w:t xml:space="preserve"> </w:t>
      </w:r>
      <w:r>
        <w:rPr>
          <w:sz w:val="20"/>
        </w:rPr>
        <w:t xml:space="preserve">(CTCAE) </w:t>
      </w:r>
      <w:r>
        <w:rPr>
          <w:spacing w:val="-4"/>
          <w:sz w:val="20"/>
        </w:rPr>
        <w:t>v5.</w:t>
      </w:r>
    </w:p>
    <w:p w14:paraId="5798D2D9" w14:textId="77777777" w:rsidR="00BC6269" w:rsidRDefault="00BC6269" w:rsidP="008C6848">
      <w:pPr>
        <w:spacing w:line="254" w:lineRule="auto"/>
        <w:rPr>
          <w:sz w:val="20"/>
        </w:rPr>
      </w:pPr>
    </w:p>
    <w:p w14:paraId="412208D7" w14:textId="77777777" w:rsidR="00BC6269" w:rsidRDefault="00397B6F" w:rsidP="008C6848">
      <w:pPr>
        <w:pStyle w:val="Heading3"/>
        <w:spacing w:before="83"/>
      </w:pPr>
      <w:bookmarkStart w:id="6" w:name="4.3_CONTRAINDICATIONS"/>
      <w:bookmarkStart w:id="7" w:name="4.4_SPECIAL_WARNINGS_AND_PRECAUTIONS_FOR"/>
      <w:bookmarkEnd w:id="6"/>
      <w:bookmarkEnd w:id="7"/>
      <w:r>
        <w:t>Special</w:t>
      </w:r>
      <w:r>
        <w:rPr>
          <w:spacing w:val="-7"/>
        </w:rPr>
        <w:t xml:space="preserve"> </w:t>
      </w:r>
      <w:r>
        <w:rPr>
          <w:spacing w:val="-2"/>
        </w:rPr>
        <w:t>Populations</w:t>
      </w:r>
    </w:p>
    <w:p w14:paraId="412208D8" w14:textId="77777777" w:rsidR="00BC6269" w:rsidRDefault="00397B6F" w:rsidP="008C6848">
      <w:pPr>
        <w:pStyle w:val="Heading4"/>
        <w:spacing w:before="242"/>
      </w:pPr>
      <w:r>
        <w:t>Renal</w:t>
      </w:r>
      <w:r>
        <w:rPr>
          <w:spacing w:val="-5"/>
        </w:rPr>
        <w:t xml:space="preserve"> </w:t>
      </w:r>
      <w:r>
        <w:rPr>
          <w:spacing w:val="-2"/>
        </w:rPr>
        <w:t>Impairment</w:t>
      </w:r>
    </w:p>
    <w:p w14:paraId="412208D9" w14:textId="77777777" w:rsidR="00BC6269" w:rsidRDefault="00397B6F" w:rsidP="008C6848">
      <w:pPr>
        <w:pStyle w:val="BodyText"/>
        <w:spacing w:before="174" w:line="264" w:lineRule="auto"/>
      </w:pPr>
      <w:r>
        <w:lastRenderedPageBreak/>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needed</w:t>
      </w:r>
      <w:r>
        <w:rPr>
          <w:spacing w:val="-3"/>
        </w:rPr>
        <w:t xml:space="preserve"> </w:t>
      </w:r>
      <w:r>
        <w:t>for</w:t>
      </w:r>
      <w:r>
        <w:rPr>
          <w:spacing w:val="-3"/>
        </w:rPr>
        <w:t xml:space="preserve"> </w:t>
      </w:r>
      <w:r>
        <w:t>patients</w:t>
      </w:r>
      <w:r>
        <w:rPr>
          <w:spacing w:val="-3"/>
        </w:rPr>
        <w:t xml:space="preserve"> </w:t>
      </w:r>
      <w:r>
        <w:t>with</w:t>
      </w:r>
      <w:r>
        <w:rPr>
          <w:spacing w:val="-3"/>
        </w:rPr>
        <w:t xml:space="preserve"> </w:t>
      </w:r>
      <w:r>
        <w:t>mild</w:t>
      </w:r>
      <w:r>
        <w:rPr>
          <w:spacing w:val="-3"/>
        </w:rPr>
        <w:t xml:space="preserve"> </w:t>
      </w:r>
      <w:r>
        <w:t>or</w:t>
      </w:r>
      <w:r>
        <w:rPr>
          <w:spacing w:val="-3"/>
        </w:rPr>
        <w:t xml:space="preserve"> </w:t>
      </w:r>
      <w:r>
        <w:t>moderate</w:t>
      </w:r>
      <w:r>
        <w:rPr>
          <w:spacing w:val="-3"/>
        </w:rPr>
        <w:t xml:space="preserve"> </w:t>
      </w:r>
      <w:r>
        <w:t>renal</w:t>
      </w:r>
      <w:r>
        <w:rPr>
          <w:spacing w:val="-3"/>
        </w:rPr>
        <w:t xml:space="preserve"> </w:t>
      </w:r>
      <w:r>
        <w:t>impairment.</w:t>
      </w:r>
      <w:r>
        <w:rPr>
          <w:spacing w:val="-3"/>
        </w:rPr>
        <w:t xml:space="preserve"> </w:t>
      </w:r>
      <w:r>
        <w:t>There</w:t>
      </w:r>
      <w:r>
        <w:rPr>
          <w:spacing w:val="-3"/>
        </w:rPr>
        <w:t xml:space="preserve"> </w:t>
      </w:r>
      <w:proofErr w:type="gramStart"/>
      <w:r>
        <w:t>are</w:t>
      </w:r>
      <w:proofErr w:type="gramEnd"/>
      <w:r>
        <w:t xml:space="preserve"> insufficient data in patients with severe renal impairment, and therefore </w:t>
      </w:r>
      <w:proofErr w:type="gramStart"/>
      <w:r>
        <w:t>no dosing</w:t>
      </w:r>
      <w:proofErr w:type="gramEnd"/>
      <w:r>
        <w:t xml:space="preserve"> recommendation can be provided.</w:t>
      </w:r>
    </w:p>
    <w:p w14:paraId="412208DA" w14:textId="77777777" w:rsidR="00BC6269" w:rsidRDefault="00397B6F" w:rsidP="008C6848">
      <w:pPr>
        <w:pStyle w:val="Heading4"/>
      </w:pPr>
      <w:r>
        <w:t>Hepatic</w:t>
      </w:r>
      <w:r>
        <w:rPr>
          <w:spacing w:val="-7"/>
        </w:rPr>
        <w:t xml:space="preserve"> </w:t>
      </w:r>
      <w:r>
        <w:rPr>
          <w:spacing w:val="-2"/>
        </w:rPr>
        <w:t>Impairment</w:t>
      </w:r>
    </w:p>
    <w:p w14:paraId="412208DB" w14:textId="77777777" w:rsidR="00BC6269" w:rsidRDefault="00397B6F" w:rsidP="008C6848">
      <w:pPr>
        <w:pStyle w:val="BodyText"/>
        <w:spacing w:before="179" w:line="261" w:lineRule="auto"/>
        <w:ind w:left="22"/>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needed</w:t>
      </w:r>
      <w:r>
        <w:rPr>
          <w:spacing w:val="-3"/>
        </w:rPr>
        <w:t xml:space="preserve"> </w:t>
      </w:r>
      <w:r>
        <w:t>for</w:t>
      </w:r>
      <w:r>
        <w:rPr>
          <w:spacing w:val="-3"/>
        </w:rPr>
        <w:t xml:space="preserve"> </w:t>
      </w:r>
      <w:r>
        <w:t>patients</w:t>
      </w:r>
      <w:r>
        <w:rPr>
          <w:spacing w:val="-3"/>
        </w:rPr>
        <w:t xml:space="preserve"> </w:t>
      </w:r>
      <w:r>
        <w:t>with</w:t>
      </w:r>
      <w:r>
        <w:rPr>
          <w:spacing w:val="-3"/>
        </w:rPr>
        <w:t xml:space="preserve"> </w:t>
      </w:r>
      <w:r>
        <w:t>mild</w:t>
      </w:r>
      <w:r>
        <w:rPr>
          <w:spacing w:val="-3"/>
        </w:rPr>
        <w:t xml:space="preserve"> </w:t>
      </w:r>
      <w:r>
        <w:t>hepatic</w:t>
      </w:r>
      <w:r>
        <w:rPr>
          <w:spacing w:val="-3"/>
        </w:rPr>
        <w:t xml:space="preserve"> </w:t>
      </w:r>
      <w:r>
        <w:t>impairment.</w:t>
      </w:r>
      <w:r>
        <w:rPr>
          <w:spacing w:val="-3"/>
        </w:rPr>
        <w:t xml:space="preserve"> </w:t>
      </w:r>
      <w:r>
        <w:t>There</w:t>
      </w:r>
      <w:r>
        <w:rPr>
          <w:spacing w:val="-3"/>
        </w:rPr>
        <w:t xml:space="preserve"> </w:t>
      </w:r>
      <w:proofErr w:type="gramStart"/>
      <w:r>
        <w:t>are</w:t>
      </w:r>
      <w:proofErr w:type="gramEnd"/>
      <w:r>
        <w:rPr>
          <w:spacing w:val="-5"/>
        </w:rPr>
        <w:t xml:space="preserve"> </w:t>
      </w:r>
      <w:r>
        <w:t>insufficient data in patients with moderate or severe hepatic impairment, and therefore no dosing recommendation can be provided.</w:t>
      </w:r>
    </w:p>
    <w:p w14:paraId="412208DC" w14:textId="77777777" w:rsidR="00BC6269" w:rsidRDefault="00397B6F" w:rsidP="008C6848">
      <w:pPr>
        <w:pStyle w:val="Heading4"/>
        <w:spacing w:before="179"/>
        <w:ind w:left="22"/>
      </w:pPr>
      <w:r>
        <w:t>Paediatric</w:t>
      </w:r>
      <w:r>
        <w:rPr>
          <w:spacing w:val="-10"/>
        </w:rPr>
        <w:t xml:space="preserve"> </w:t>
      </w:r>
      <w:r>
        <w:rPr>
          <w:spacing w:val="-2"/>
        </w:rPr>
        <w:t>Patients</w:t>
      </w:r>
    </w:p>
    <w:p w14:paraId="412208DD" w14:textId="77777777" w:rsidR="00BC6269" w:rsidRDefault="00397B6F" w:rsidP="008C6848">
      <w:pPr>
        <w:pStyle w:val="BodyText"/>
        <w:spacing w:before="179"/>
        <w:ind w:left="22"/>
      </w:pPr>
      <w:r>
        <w:t>The</w:t>
      </w:r>
      <w:r>
        <w:rPr>
          <w:spacing w:val="-7"/>
        </w:rPr>
        <w:t xml:space="preserve"> </w:t>
      </w:r>
      <w:r>
        <w:t>safety</w:t>
      </w:r>
      <w:r>
        <w:rPr>
          <w:spacing w:val="-4"/>
        </w:rPr>
        <w:t xml:space="preserve"> </w:t>
      </w:r>
      <w:r>
        <w:t>and</w:t>
      </w:r>
      <w:r>
        <w:rPr>
          <w:spacing w:val="-4"/>
        </w:rPr>
        <w:t xml:space="preserve"> </w:t>
      </w:r>
      <w:r>
        <w:t>efficacy</w:t>
      </w:r>
      <w:r>
        <w:rPr>
          <w:spacing w:val="-5"/>
        </w:rPr>
        <w:t xml:space="preserve"> </w:t>
      </w:r>
      <w:r>
        <w:t>of</w:t>
      </w:r>
      <w:r>
        <w:rPr>
          <w:spacing w:val="-4"/>
        </w:rPr>
        <w:t xml:space="preserve"> </w:t>
      </w:r>
      <w:r>
        <w:t>axatilimab</w:t>
      </w:r>
      <w:r>
        <w:rPr>
          <w:spacing w:val="-4"/>
        </w:rPr>
        <w:t xml:space="preserve"> </w:t>
      </w:r>
      <w:r>
        <w:t>in</w:t>
      </w:r>
      <w:r>
        <w:rPr>
          <w:spacing w:val="-3"/>
        </w:rPr>
        <w:t xml:space="preserve"> </w:t>
      </w:r>
      <w:r>
        <w:t>patients</w:t>
      </w:r>
      <w:r>
        <w:rPr>
          <w:spacing w:val="-5"/>
        </w:rPr>
        <w:t xml:space="preserve"> </w:t>
      </w:r>
      <w:r>
        <w:t>less</w:t>
      </w:r>
      <w:r>
        <w:rPr>
          <w:spacing w:val="-4"/>
        </w:rPr>
        <w:t xml:space="preserve"> </w:t>
      </w:r>
      <w:r>
        <w:t>than</w:t>
      </w:r>
      <w:r>
        <w:rPr>
          <w:spacing w:val="-4"/>
        </w:rPr>
        <w:t xml:space="preserve"> </w:t>
      </w:r>
      <w:r>
        <w:t>40</w:t>
      </w:r>
      <w:r>
        <w:rPr>
          <w:spacing w:val="-4"/>
        </w:rPr>
        <w:t xml:space="preserve"> </w:t>
      </w:r>
      <w:r>
        <w:t>kg</w:t>
      </w:r>
      <w:r>
        <w:rPr>
          <w:spacing w:val="-5"/>
        </w:rPr>
        <w:t xml:space="preserve"> </w:t>
      </w:r>
      <w:r>
        <w:t>has</w:t>
      </w:r>
      <w:r>
        <w:rPr>
          <w:spacing w:val="-3"/>
        </w:rPr>
        <w:t xml:space="preserve"> </w:t>
      </w:r>
      <w:r>
        <w:t>not</w:t>
      </w:r>
      <w:r>
        <w:rPr>
          <w:spacing w:val="-4"/>
        </w:rPr>
        <w:t xml:space="preserve"> </w:t>
      </w:r>
      <w:r>
        <w:t>been</w:t>
      </w:r>
      <w:r>
        <w:rPr>
          <w:spacing w:val="-4"/>
        </w:rPr>
        <w:t xml:space="preserve"> </w:t>
      </w:r>
      <w:r>
        <w:rPr>
          <w:spacing w:val="-2"/>
        </w:rPr>
        <w:t>established.</w:t>
      </w:r>
    </w:p>
    <w:p w14:paraId="412208DE" w14:textId="77777777" w:rsidR="00BC6269" w:rsidRDefault="00397B6F" w:rsidP="008C6848">
      <w:pPr>
        <w:pStyle w:val="Heading4"/>
        <w:spacing w:before="203"/>
        <w:ind w:left="22"/>
      </w:pPr>
      <w:r>
        <w:rPr>
          <w:spacing w:val="-2"/>
        </w:rPr>
        <w:t>Elderly</w:t>
      </w:r>
    </w:p>
    <w:p w14:paraId="412208DF" w14:textId="77777777" w:rsidR="00BC6269" w:rsidRDefault="00397B6F" w:rsidP="008C6848">
      <w:pPr>
        <w:pStyle w:val="BodyText"/>
        <w:spacing w:before="174" w:line="264" w:lineRule="auto"/>
        <w:ind w:hanging="1"/>
        <w:rPr>
          <w:position w:val="5"/>
          <w:sz w:val="14"/>
        </w:rPr>
      </w:pPr>
      <w:r>
        <w:t>No additional dose adjustments are recommended for patients aged 65 years and over.</w:t>
      </w:r>
      <w:r>
        <w:rPr>
          <w:color w:val="0432FF"/>
          <w:position w:val="5"/>
          <w:sz w:val="14"/>
        </w:rPr>
        <w:t>15</w:t>
      </w:r>
      <w:r>
        <w:rPr>
          <w:color w:val="0432FF"/>
          <w:spacing w:val="80"/>
          <w:position w:val="5"/>
          <w:sz w:val="14"/>
        </w:rPr>
        <w:t xml:space="preserve"> </w:t>
      </w:r>
      <w:r>
        <w:t>No overall</w:t>
      </w:r>
      <w:r>
        <w:rPr>
          <w:spacing w:val="-3"/>
        </w:rPr>
        <w:t xml:space="preserve"> </w:t>
      </w:r>
      <w:r>
        <w:t>differences</w:t>
      </w:r>
      <w:r>
        <w:rPr>
          <w:spacing w:val="-3"/>
        </w:rPr>
        <w:t xml:space="preserve"> </w:t>
      </w:r>
      <w:r>
        <w:t>in</w:t>
      </w:r>
      <w:r>
        <w:rPr>
          <w:spacing w:val="-3"/>
        </w:rPr>
        <w:t xml:space="preserve"> </w:t>
      </w:r>
      <w:proofErr w:type="gramStart"/>
      <w:r>
        <w:t>the</w:t>
      </w:r>
      <w:r>
        <w:rPr>
          <w:spacing w:val="-3"/>
        </w:rPr>
        <w:t xml:space="preserve"> </w:t>
      </w:r>
      <w:r>
        <w:t>safety</w:t>
      </w:r>
      <w:proofErr w:type="gramEnd"/>
      <w:r>
        <w:rPr>
          <w:spacing w:val="-3"/>
        </w:rPr>
        <w:t xml:space="preserve"> </w:t>
      </w:r>
      <w:r>
        <w:t>or</w:t>
      </w:r>
      <w:r>
        <w:rPr>
          <w:spacing w:val="-3"/>
        </w:rPr>
        <w:t xml:space="preserve"> </w:t>
      </w:r>
      <w:r>
        <w:t>efficacy</w:t>
      </w:r>
      <w:r>
        <w:rPr>
          <w:spacing w:val="-3"/>
        </w:rPr>
        <w:t xml:space="preserve"> </w:t>
      </w:r>
      <w:r>
        <w:t>were</w:t>
      </w:r>
      <w:r>
        <w:rPr>
          <w:spacing w:val="-3"/>
        </w:rPr>
        <w:t xml:space="preserve"> </w:t>
      </w:r>
      <w:r>
        <w:t>observed</w:t>
      </w:r>
      <w:r>
        <w:rPr>
          <w:spacing w:val="-3"/>
        </w:rPr>
        <w:t xml:space="preserve"> </w:t>
      </w:r>
      <w:r>
        <w:t>between</w:t>
      </w:r>
      <w:r>
        <w:rPr>
          <w:spacing w:val="-3"/>
        </w:rPr>
        <w:t xml:space="preserve"> </w:t>
      </w:r>
      <w:r>
        <w:t>these</w:t>
      </w:r>
      <w:r>
        <w:rPr>
          <w:spacing w:val="-3"/>
        </w:rPr>
        <w:t xml:space="preserve"> </w:t>
      </w:r>
      <w:r>
        <w:t>patients</w:t>
      </w:r>
      <w:r>
        <w:rPr>
          <w:spacing w:val="-3"/>
        </w:rPr>
        <w:t xml:space="preserve"> </w:t>
      </w:r>
      <w:r>
        <w:t>and</w:t>
      </w:r>
      <w:r>
        <w:rPr>
          <w:spacing w:val="-3"/>
        </w:rPr>
        <w:t xml:space="preserve"> </w:t>
      </w:r>
      <w:r>
        <w:t xml:space="preserve">younger patients. </w:t>
      </w:r>
      <w:r>
        <w:rPr>
          <w:color w:val="0432FF"/>
          <w:position w:val="5"/>
          <w:sz w:val="14"/>
        </w:rPr>
        <w:t>16, 17, 18</w:t>
      </w:r>
    </w:p>
    <w:p w14:paraId="412208E0" w14:textId="77777777" w:rsidR="00BC6269" w:rsidRDefault="00BC6269" w:rsidP="008C6848">
      <w:pPr>
        <w:pStyle w:val="BodyText"/>
        <w:ind w:left="0"/>
      </w:pPr>
    </w:p>
    <w:p w14:paraId="412208E1" w14:textId="77777777" w:rsidR="00BC6269" w:rsidRDefault="00BC6269" w:rsidP="008C6848">
      <w:pPr>
        <w:pStyle w:val="BodyText"/>
        <w:spacing w:before="68"/>
        <w:ind w:left="0"/>
      </w:pPr>
    </w:p>
    <w:p w14:paraId="412208E2" w14:textId="77777777" w:rsidR="00BC6269" w:rsidRDefault="00397B6F" w:rsidP="008C6848">
      <w:pPr>
        <w:pStyle w:val="Heading2"/>
        <w:numPr>
          <w:ilvl w:val="1"/>
          <w:numId w:val="7"/>
        </w:numPr>
        <w:tabs>
          <w:tab w:val="left" w:pos="600"/>
        </w:tabs>
        <w:ind w:hanging="577"/>
      </w:pPr>
      <w:r>
        <w:rPr>
          <w:smallCaps/>
          <w:spacing w:val="-2"/>
        </w:rPr>
        <w:t>Contraindications</w:t>
      </w:r>
    </w:p>
    <w:p w14:paraId="412208E3" w14:textId="77777777" w:rsidR="00BC6269" w:rsidRDefault="00397B6F" w:rsidP="008C6848">
      <w:pPr>
        <w:pStyle w:val="BodyText"/>
        <w:spacing w:before="165"/>
      </w:pPr>
      <w:r>
        <w:rPr>
          <w:spacing w:val="-2"/>
        </w:rPr>
        <w:t>None.</w:t>
      </w:r>
    </w:p>
    <w:p w14:paraId="412208E4" w14:textId="77777777" w:rsidR="00BC6269" w:rsidRDefault="00397B6F" w:rsidP="008C6848">
      <w:pPr>
        <w:pStyle w:val="Heading2"/>
        <w:numPr>
          <w:ilvl w:val="1"/>
          <w:numId w:val="7"/>
        </w:numPr>
        <w:tabs>
          <w:tab w:val="left" w:pos="600"/>
        </w:tabs>
        <w:spacing w:before="237"/>
        <w:ind w:hanging="577"/>
      </w:pPr>
      <w:r>
        <w:rPr>
          <w:smallCaps/>
        </w:rPr>
        <w:t>Special</w:t>
      </w:r>
      <w:r>
        <w:rPr>
          <w:smallCaps/>
          <w:spacing w:val="-4"/>
        </w:rPr>
        <w:t xml:space="preserve"> </w:t>
      </w:r>
      <w:r>
        <w:rPr>
          <w:smallCaps/>
        </w:rPr>
        <w:t>warnings</w:t>
      </w:r>
      <w:r>
        <w:rPr>
          <w:smallCaps/>
          <w:spacing w:val="-5"/>
        </w:rPr>
        <w:t xml:space="preserve"> </w:t>
      </w:r>
      <w:r>
        <w:rPr>
          <w:smallCaps/>
        </w:rPr>
        <w:t>and</w:t>
      </w:r>
      <w:r>
        <w:rPr>
          <w:smallCaps/>
          <w:spacing w:val="-5"/>
        </w:rPr>
        <w:t xml:space="preserve"> </w:t>
      </w:r>
      <w:r>
        <w:rPr>
          <w:smallCaps/>
        </w:rPr>
        <w:t>precautions</w:t>
      </w:r>
      <w:r>
        <w:rPr>
          <w:smallCaps/>
          <w:spacing w:val="-4"/>
        </w:rPr>
        <w:t xml:space="preserve"> </w:t>
      </w:r>
      <w:r>
        <w:rPr>
          <w:smallCaps/>
        </w:rPr>
        <w:t>for</w:t>
      </w:r>
      <w:r>
        <w:rPr>
          <w:smallCaps/>
          <w:spacing w:val="-4"/>
        </w:rPr>
        <w:t xml:space="preserve"> </w:t>
      </w:r>
      <w:r>
        <w:rPr>
          <w:smallCaps/>
          <w:spacing w:val="-5"/>
        </w:rPr>
        <w:t>use</w:t>
      </w:r>
    </w:p>
    <w:p w14:paraId="412208E5" w14:textId="77777777" w:rsidR="00BC6269" w:rsidRDefault="00397B6F" w:rsidP="008C6848">
      <w:pPr>
        <w:pStyle w:val="Heading3"/>
        <w:spacing w:before="165"/>
      </w:pPr>
      <w:r>
        <w:t>Identified</w:t>
      </w:r>
      <w:r>
        <w:rPr>
          <w:spacing w:val="-10"/>
        </w:rPr>
        <w:t xml:space="preserve"> </w:t>
      </w:r>
      <w:r>
        <w:rPr>
          <w:spacing w:val="-2"/>
        </w:rPr>
        <w:t>Precautions</w:t>
      </w:r>
    </w:p>
    <w:p w14:paraId="412208E6" w14:textId="77777777" w:rsidR="00BC6269" w:rsidRDefault="00397B6F" w:rsidP="008C6848">
      <w:pPr>
        <w:pStyle w:val="Heading4"/>
        <w:spacing w:before="241"/>
      </w:pPr>
      <w:r>
        <w:rPr>
          <w:spacing w:val="-2"/>
        </w:rPr>
        <w:t>Infusion-Related</w:t>
      </w:r>
      <w:r>
        <w:rPr>
          <w:spacing w:val="16"/>
        </w:rPr>
        <w:t xml:space="preserve"> </w:t>
      </w:r>
      <w:r>
        <w:rPr>
          <w:spacing w:val="-2"/>
        </w:rPr>
        <w:t>Reactions</w:t>
      </w:r>
    </w:p>
    <w:p w14:paraId="412208E7" w14:textId="77777777" w:rsidR="00BC6269" w:rsidRDefault="00397B6F" w:rsidP="008C6848">
      <w:pPr>
        <w:pStyle w:val="BodyText"/>
        <w:spacing w:before="174" w:line="259" w:lineRule="auto"/>
        <w:ind w:left="22" w:right="285"/>
      </w:pPr>
      <w:r>
        <w:t>Infusion-related reactions have occurred in patients receiving axatilimab (see Section 4.8 Adverse</w:t>
      </w:r>
      <w:r>
        <w:rPr>
          <w:spacing w:val="-3"/>
        </w:rPr>
        <w:t xml:space="preserve"> </w:t>
      </w:r>
      <w:r>
        <w:t>Effects).</w:t>
      </w:r>
      <w:r>
        <w:rPr>
          <w:spacing w:val="-3"/>
        </w:rPr>
        <w:t xml:space="preserve"> </w:t>
      </w:r>
      <w:r>
        <w:t>Premedicate</w:t>
      </w:r>
      <w:r>
        <w:rPr>
          <w:spacing w:val="-3"/>
        </w:rPr>
        <w:t xml:space="preserve"> </w:t>
      </w:r>
      <w:r>
        <w:t>with</w:t>
      </w:r>
      <w:r>
        <w:rPr>
          <w:spacing w:val="-3"/>
        </w:rPr>
        <w:t xml:space="preserve"> </w:t>
      </w:r>
      <w:r>
        <w:t>an</w:t>
      </w:r>
      <w:r>
        <w:rPr>
          <w:spacing w:val="-3"/>
        </w:rPr>
        <w:t xml:space="preserve"> </w:t>
      </w:r>
      <w:r>
        <w:t>antihistamine</w:t>
      </w:r>
      <w:r>
        <w:rPr>
          <w:spacing w:val="-3"/>
        </w:rPr>
        <w:t xml:space="preserve"> </w:t>
      </w:r>
      <w:r>
        <w:t>and</w:t>
      </w:r>
      <w:r>
        <w:rPr>
          <w:spacing w:val="-3"/>
        </w:rPr>
        <w:t xml:space="preserve"> </w:t>
      </w:r>
      <w:r>
        <w:t>an</w:t>
      </w:r>
      <w:r>
        <w:rPr>
          <w:spacing w:val="-3"/>
        </w:rPr>
        <w:t xml:space="preserve"> </w:t>
      </w:r>
      <w:r>
        <w:t>antipyretic</w:t>
      </w:r>
      <w:r>
        <w:rPr>
          <w:spacing w:val="-2"/>
        </w:rPr>
        <w:t xml:space="preserve"> </w:t>
      </w:r>
      <w:r>
        <w:t>for</w:t>
      </w:r>
      <w:r>
        <w:rPr>
          <w:spacing w:val="-3"/>
        </w:rPr>
        <w:t xml:space="preserve"> </w:t>
      </w:r>
      <w:r>
        <w:t>patients</w:t>
      </w:r>
      <w:r>
        <w:rPr>
          <w:spacing w:val="-3"/>
        </w:rPr>
        <w:t xml:space="preserve"> </w:t>
      </w:r>
      <w:r>
        <w:t>who</w:t>
      </w:r>
      <w:r>
        <w:rPr>
          <w:spacing w:val="-3"/>
        </w:rPr>
        <w:t xml:space="preserve"> </w:t>
      </w:r>
      <w:r>
        <w:t>have previously experienced an infusion-related reaction to axatilimab (see Section 4.2 Dose and Method of Administration - Premedication). Monitor patients for signs and symptoms of infusion-related reactions, including fever, chills, rash, flushing, dyspnea, and hypertension.</w:t>
      </w:r>
    </w:p>
    <w:p w14:paraId="412208E8" w14:textId="77777777" w:rsidR="00BC6269" w:rsidRDefault="00397B6F" w:rsidP="008C6848">
      <w:pPr>
        <w:pStyle w:val="BodyText"/>
        <w:spacing w:before="9" w:line="261" w:lineRule="auto"/>
        <w:ind w:left="22" w:right="137"/>
      </w:pPr>
      <w:r>
        <w:t>Interrupt</w:t>
      </w:r>
      <w:r>
        <w:rPr>
          <w:spacing w:val="-3"/>
        </w:rPr>
        <w:t xml:space="preserve"> </w:t>
      </w:r>
      <w:r>
        <w:t>or</w:t>
      </w:r>
      <w:r>
        <w:rPr>
          <w:spacing w:val="-3"/>
        </w:rPr>
        <w:t xml:space="preserve"> </w:t>
      </w:r>
      <w:r>
        <w:t>slow</w:t>
      </w:r>
      <w:r>
        <w:rPr>
          <w:spacing w:val="-3"/>
        </w:rPr>
        <w:t xml:space="preserve"> </w:t>
      </w:r>
      <w:r>
        <w:t>the</w:t>
      </w:r>
      <w:r>
        <w:rPr>
          <w:spacing w:val="-3"/>
        </w:rPr>
        <w:t xml:space="preserve"> </w:t>
      </w:r>
      <w:r>
        <w:t>rate</w:t>
      </w:r>
      <w:r>
        <w:rPr>
          <w:spacing w:val="-3"/>
        </w:rPr>
        <w:t xml:space="preserve"> </w:t>
      </w:r>
      <w:r>
        <w:t>of</w:t>
      </w:r>
      <w:r>
        <w:rPr>
          <w:spacing w:val="-3"/>
        </w:rPr>
        <w:t xml:space="preserve"> </w:t>
      </w:r>
      <w:r>
        <w:t>infusion</w:t>
      </w:r>
      <w:r>
        <w:rPr>
          <w:spacing w:val="-3"/>
        </w:rPr>
        <w:t xml:space="preserve"> </w:t>
      </w:r>
      <w:r>
        <w:t>or</w:t>
      </w:r>
      <w:r>
        <w:rPr>
          <w:spacing w:val="-3"/>
        </w:rPr>
        <w:t xml:space="preserve"> </w:t>
      </w:r>
      <w:r>
        <w:t>permanently</w:t>
      </w:r>
      <w:r>
        <w:rPr>
          <w:spacing w:val="-3"/>
        </w:rPr>
        <w:t xml:space="preserve"> </w:t>
      </w:r>
      <w:r>
        <w:t>discontinue</w:t>
      </w:r>
      <w:r>
        <w:rPr>
          <w:spacing w:val="-3"/>
        </w:rPr>
        <w:t xml:space="preserve"> </w:t>
      </w:r>
      <w:r>
        <w:t>axatilimab</w:t>
      </w:r>
      <w:r>
        <w:rPr>
          <w:spacing w:val="-3"/>
        </w:rPr>
        <w:t xml:space="preserve"> </w:t>
      </w:r>
      <w:r>
        <w:t>based</w:t>
      </w:r>
      <w:r>
        <w:rPr>
          <w:spacing w:val="-3"/>
        </w:rPr>
        <w:t xml:space="preserve"> </w:t>
      </w:r>
      <w:r>
        <w:t>on</w:t>
      </w:r>
      <w:r>
        <w:rPr>
          <w:spacing w:val="-3"/>
        </w:rPr>
        <w:t xml:space="preserve"> </w:t>
      </w:r>
      <w:r>
        <w:t>severity of the reaction (see Section 4.2 Dose and Method of Administration - Dosage Modifications for Adverse Reactions).</w:t>
      </w:r>
    </w:p>
    <w:p w14:paraId="412208E9" w14:textId="77777777" w:rsidR="00BC6269" w:rsidRDefault="00397B6F" w:rsidP="008C6848">
      <w:pPr>
        <w:pStyle w:val="Heading3"/>
        <w:spacing w:before="97"/>
      </w:pPr>
      <w:r>
        <w:t>Use</w:t>
      </w:r>
      <w:r>
        <w:rPr>
          <w:spacing w:val="-3"/>
        </w:rPr>
        <w:t xml:space="preserve"> </w:t>
      </w:r>
      <w:r>
        <w:t>in</w:t>
      </w:r>
      <w:r>
        <w:rPr>
          <w:spacing w:val="-3"/>
        </w:rPr>
        <w:t xml:space="preserve"> </w:t>
      </w:r>
      <w:r>
        <w:t>the</w:t>
      </w:r>
      <w:r>
        <w:rPr>
          <w:spacing w:val="-2"/>
        </w:rPr>
        <w:t xml:space="preserve"> elderly</w:t>
      </w:r>
    </w:p>
    <w:p w14:paraId="412208EA" w14:textId="77777777" w:rsidR="00BC6269" w:rsidRDefault="00397B6F" w:rsidP="008C6848">
      <w:pPr>
        <w:pStyle w:val="BodyText"/>
        <w:spacing w:before="155" w:line="276" w:lineRule="auto"/>
        <w:ind w:left="22" w:right="285"/>
      </w:pPr>
      <w:r>
        <w:t>No</w:t>
      </w:r>
      <w:r>
        <w:rPr>
          <w:spacing w:val="-3"/>
        </w:rPr>
        <w:t xml:space="preserve"> </w:t>
      </w:r>
      <w:r>
        <w:t>overall</w:t>
      </w:r>
      <w:r>
        <w:rPr>
          <w:spacing w:val="-3"/>
        </w:rPr>
        <w:t xml:space="preserve"> </w:t>
      </w:r>
      <w:r>
        <w:t>differences</w:t>
      </w:r>
      <w:r>
        <w:rPr>
          <w:spacing w:val="-3"/>
        </w:rPr>
        <w:t xml:space="preserve"> </w:t>
      </w:r>
      <w:r>
        <w:t>in</w:t>
      </w:r>
      <w:r>
        <w:rPr>
          <w:spacing w:val="-3"/>
        </w:rPr>
        <w:t xml:space="preserve"> </w:t>
      </w:r>
      <w:r>
        <w:t>the</w:t>
      </w:r>
      <w:r>
        <w:rPr>
          <w:spacing w:val="-3"/>
        </w:rPr>
        <w:t xml:space="preserve"> </w:t>
      </w:r>
      <w:r>
        <w:t>safety</w:t>
      </w:r>
      <w:r>
        <w:rPr>
          <w:spacing w:val="-3"/>
        </w:rPr>
        <w:t xml:space="preserve"> </w:t>
      </w:r>
      <w:r>
        <w:t>or</w:t>
      </w:r>
      <w:r>
        <w:rPr>
          <w:spacing w:val="-3"/>
        </w:rPr>
        <w:t xml:space="preserve"> </w:t>
      </w:r>
      <w:r>
        <w:t>efficacy</w:t>
      </w:r>
      <w:r>
        <w:rPr>
          <w:spacing w:val="-3"/>
        </w:rPr>
        <w:t xml:space="preserve"> </w:t>
      </w:r>
      <w:r>
        <w:t>of</w:t>
      </w:r>
      <w:r>
        <w:rPr>
          <w:spacing w:val="-3"/>
        </w:rPr>
        <w:t xml:space="preserve"> </w:t>
      </w:r>
      <w:r>
        <w:t>axatilimab</w:t>
      </w:r>
      <w:r>
        <w:rPr>
          <w:spacing w:val="-3"/>
        </w:rPr>
        <w:t xml:space="preserve"> </w:t>
      </w:r>
      <w:r>
        <w:t>were</w:t>
      </w:r>
      <w:r>
        <w:rPr>
          <w:spacing w:val="-3"/>
        </w:rPr>
        <w:t xml:space="preserve"> </w:t>
      </w:r>
      <w:r>
        <w:t>observed</w:t>
      </w:r>
      <w:r>
        <w:rPr>
          <w:spacing w:val="-3"/>
        </w:rPr>
        <w:t xml:space="preserve"> </w:t>
      </w:r>
      <w:r>
        <w:t>between</w:t>
      </w:r>
      <w:r>
        <w:rPr>
          <w:spacing w:val="-3"/>
        </w:rPr>
        <w:t xml:space="preserve"> </w:t>
      </w:r>
      <w:r>
        <w:t xml:space="preserve">patients aged 65 years and older and younger patients (see Section 4.2 Dose and Method of Administration - Special Populations and Section 5.2 Pharmacokinetic Properties - Specific </w:t>
      </w:r>
      <w:r>
        <w:rPr>
          <w:spacing w:val="-2"/>
        </w:rPr>
        <w:t>Populations).</w:t>
      </w:r>
    </w:p>
    <w:p w14:paraId="412208EB" w14:textId="77777777" w:rsidR="00BC6269" w:rsidRDefault="00397B6F" w:rsidP="008C6848">
      <w:pPr>
        <w:pStyle w:val="Heading3"/>
        <w:spacing w:before="124"/>
        <w:ind w:left="249"/>
      </w:pPr>
      <w:r>
        <w:t>Paediatric</w:t>
      </w:r>
      <w:r>
        <w:rPr>
          <w:spacing w:val="-10"/>
        </w:rPr>
        <w:t xml:space="preserve"> </w:t>
      </w:r>
      <w:r>
        <w:rPr>
          <w:spacing w:val="-5"/>
        </w:rPr>
        <w:t>use</w:t>
      </w:r>
    </w:p>
    <w:p w14:paraId="412208EC" w14:textId="77777777" w:rsidR="00BC6269" w:rsidRDefault="00397B6F" w:rsidP="008C6848">
      <w:pPr>
        <w:pStyle w:val="BodyText"/>
        <w:spacing w:before="155"/>
        <w:ind w:left="22"/>
        <w:rPr>
          <w:spacing w:val="-2"/>
        </w:rPr>
      </w:pPr>
      <w:r>
        <w:t>The</w:t>
      </w:r>
      <w:r>
        <w:rPr>
          <w:spacing w:val="-7"/>
        </w:rPr>
        <w:t xml:space="preserve"> </w:t>
      </w:r>
      <w:r>
        <w:t>safety</w:t>
      </w:r>
      <w:r>
        <w:rPr>
          <w:spacing w:val="-4"/>
        </w:rPr>
        <w:t xml:space="preserve"> </w:t>
      </w:r>
      <w:r>
        <w:t>and</w:t>
      </w:r>
      <w:r>
        <w:rPr>
          <w:spacing w:val="-4"/>
        </w:rPr>
        <w:t xml:space="preserve"> </w:t>
      </w:r>
      <w:r>
        <w:t>efficacy</w:t>
      </w:r>
      <w:r>
        <w:rPr>
          <w:spacing w:val="-5"/>
        </w:rPr>
        <w:t xml:space="preserve"> </w:t>
      </w:r>
      <w:r>
        <w:t>of</w:t>
      </w:r>
      <w:r>
        <w:rPr>
          <w:spacing w:val="-4"/>
        </w:rPr>
        <w:t xml:space="preserve"> </w:t>
      </w:r>
      <w:r>
        <w:t>axatilimab</w:t>
      </w:r>
      <w:r>
        <w:rPr>
          <w:spacing w:val="-4"/>
        </w:rPr>
        <w:t xml:space="preserve"> </w:t>
      </w:r>
      <w:r>
        <w:t>in</w:t>
      </w:r>
      <w:r>
        <w:rPr>
          <w:spacing w:val="-4"/>
        </w:rPr>
        <w:t xml:space="preserve"> </w:t>
      </w:r>
      <w:r>
        <w:t>patients</w:t>
      </w:r>
      <w:r>
        <w:rPr>
          <w:spacing w:val="-5"/>
        </w:rPr>
        <w:t xml:space="preserve"> </w:t>
      </w:r>
      <w:r>
        <w:t>less</w:t>
      </w:r>
      <w:r>
        <w:rPr>
          <w:spacing w:val="-4"/>
        </w:rPr>
        <w:t xml:space="preserve"> </w:t>
      </w:r>
      <w:r>
        <w:t>than</w:t>
      </w:r>
      <w:r>
        <w:rPr>
          <w:spacing w:val="-3"/>
        </w:rPr>
        <w:t xml:space="preserve"> </w:t>
      </w:r>
      <w:r>
        <w:t>40</w:t>
      </w:r>
      <w:r>
        <w:rPr>
          <w:spacing w:val="-4"/>
        </w:rPr>
        <w:t xml:space="preserve"> </w:t>
      </w:r>
      <w:r>
        <w:t>kg</w:t>
      </w:r>
      <w:r>
        <w:rPr>
          <w:spacing w:val="-5"/>
        </w:rPr>
        <w:t xml:space="preserve"> </w:t>
      </w:r>
      <w:r>
        <w:t>has</w:t>
      </w:r>
      <w:r>
        <w:rPr>
          <w:spacing w:val="-4"/>
        </w:rPr>
        <w:t xml:space="preserve"> </w:t>
      </w:r>
      <w:r>
        <w:t>not</w:t>
      </w:r>
      <w:r>
        <w:rPr>
          <w:spacing w:val="-4"/>
        </w:rPr>
        <w:t xml:space="preserve"> </w:t>
      </w:r>
      <w:r>
        <w:t>been</w:t>
      </w:r>
      <w:r>
        <w:rPr>
          <w:spacing w:val="-4"/>
        </w:rPr>
        <w:t xml:space="preserve"> </w:t>
      </w:r>
      <w:r>
        <w:rPr>
          <w:spacing w:val="-2"/>
        </w:rPr>
        <w:t>established.</w:t>
      </w:r>
    </w:p>
    <w:p w14:paraId="412208EE" w14:textId="77777777" w:rsidR="00BC6269" w:rsidRDefault="00397B6F" w:rsidP="008C6848">
      <w:pPr>
        <w:pStyle w:val="Heading3"/>
        <w:spacing w:before="83"/>
      </w:pPr>
      <w:bookmarkStart w:id="8" w:name="4.5_INTERACTIONS_WITH_OTHER_MEDICINES_AN"/>
      <w:bookmarkStart w:id="9" w:name="4.6_FERTILITY,_PREGNANCY_AND_LACTATION"/>
      <w:bookmarkEnd w:id="8"/>
      <w:bookmarkEnd w:id="9"/>
      <w:r>
        <w:t>Effects</w:t>
      </w:r>
      <w:r>
        <w:rPr>
          <w:spacing w:val="-7"/>
        </w:rPr>
        <w:t xml:space="preserve"> </w:t>
      </w:r>
      <w:r>
        <w:t>on</w:t>
      </w:r>
      <w:r>
        <w:rPr>
          <w:spacing w:val="-6"/>
        </w:rPr>
        <w:t xml:space="preserve"> </w:t>
      </w:r>
      <w:r>
        <w:t>laboratory</w:t>
      </w:r>
      <w:r>
        <w:rPr>
          <w:spacing w:val="-6"/>
        </w:rPr>
        <w:t xml:space="preserve"> </w:t>
      </w:r>
      <w:r>
        <w:rPr>
          <w:spacing w:val="-2"/>
        </w:rPr>
        <w:t>tests</w:t>
      </w:r>
    </w:p>
    <w:p w14:paraId="412208EF" w14:textId="77777777" w:rsidR="00BC6269" w:rsidRDefault="00397B6F" w:rsidP="008C6848">
      <w:pPr>
        <w:pStyle w:val="BodyText"/>
        <w:spacing w:before="160"/>
      </w:pPr>
      <w:r>
        <w:t>No</w:t>
      </w:r>
      <w:r>
        <w:rPr>
          <w:spacing w:val="-3"/>
        </w:rPr>
        <w:t xml:space="preserve"> </w:t>
      </w:r>
      <w:r>
        <w:t>data</w:t>
      </w:r>
      <w:r>
        <w:rPr>
          <w:spacing w:val="-3"/>
        </w:rPr>
        <w:t xml:space="preserve"> </w:t>
      </w:r>
      <w:r>
        <w:rPr>
          <w:spacing w:val="-2"/>
        </w:rPr>
        <w:t>available.</w:t>
      </w:r>
    </w:p>
    <w:p w14:paraId="412208F0" w14:textId="77777777" w:rsidR="00BC6269" w:rsidRDefault="00397B6F" w:rsidP="008C6848">
      <w:pPr>
        <w:pStyle w:val="Heading2"/>
        <w:numPr>
          <w:ilvl w:val="1"/>
          <w:numId w:val="7"/>
        </w:numPr>
        <w:tabs>
          <w:tab w:val="left" w:pos="600"/>
        </w:tabs>
        <w:spacing w:before="237"/>
        <w:ind w:hanging="577"/>
      </w:pPr>
      <w:r>
        <w:rPr>
          <w:smallCaps/>
        </w:rPr>
        <w:t>Interactions</w:t>
      </w:r>
      <w:r>
        <w:rPr>
          <w:smallCaps/>
          <w:spacing w:val="-3"/>
        </w:rPr>
        <w:t xml:space="preserve"> </w:t>
      </w:r>
      <w:r>
        <w:rPr>
          <w:smallCaps/>
        </w:rPr>
        <w:t>with</w:t>
      </w:r>
      <w:r>
        <w:rPr>
          <w:smallCaps/>
          <w:spacing w:val="-4"/>
        </w:rPr>
        <w:t xml:space="preserve"> </w:t>
      </w:r>
      <w:r>
        <w:rPr>
          <w:smallCaps/>
        </w:rPr>
        <w:t>other</w:t>
      </w:r>
      <w:r>
        <w:rPr>
          <w:smallCaps/>
          <w:spacing w:val="-4"/>
        </w:rPr>
        <w:t xml:space="preserve"> </w:t>
      </w:r>
      <w:r>
        <w:rPr>
          <w:smallCaps/>
        </w:rPr>
        <w:t>medicines</w:t>
      </w:r>
      <w:r>
        <w:rPr>
          <w:smallCaps/>
          <w:spacing w:val="-3"/>
        </w:rPr>
        <w:t xml:space="preserve"> </w:t>
      </w:r>
      <w:r>
        <w:rPr>
          <w:smallCaps/>
        </w:rPr>
        <w:t>and</w:t>
      </w:r>
      <w:r>
        <w:rPr>
          <w:smallCaps/>
          <w:spacing w:val="-4"/>
        </w:rPr>
        <w:t xml:space="preserve"> </w:t>
      </w:r>
      <w:r>
        <w:rPr>
          <w:smallCaps/>
        </w:rPr>
        <w:t>other</w:t>
      </w:r>
      <w:r>
        <w:rPr>
          <w:smallCaps/>
          <w:spacing w:val="-4"/>
        </w:rPr>
        <w:t xml:space="preserve"> </w:t>
      </w:r>
      <w:r>
        <w:rPr>
          <w:smallCaps/>
        </w:rPr>
        <w:t>forms</w:t>
      </w:r>
      <w:r>
        <w:rPr>
          <w:smallCaps/>
          <w:spacing w:val="-3"/>
        </w:rPr>
        <w:t xml:space="preserve"> </w:t>
      </w:r>
      <w:r>
        <w:rPr>
          <w:smallCaps/>
        </w:rPr>
        <w:t>of</w:t>
      </w:r>
      <w:r>
        <w:rPr>
          <w:smallCaps/>
          <w:spacing w:val="-4"/>
        </w:rPr>
        <w:t xml:space="preserve"> </w:t>
      </w:r>
      <w:r>
        <w:rPr>
          <w:smallCaps/>
          <w:spacing w:val="-2"/>
        </w:rPr>
        <w:t>interactions</w:t>
      </w:r>
    </w:p>
    <w:p w14:paraId="412208F1" w14:textId="77777777" w:rsidR="00BC6269" w:rsidRDefault="00397B6F" w:rsidP="008C6848">
      <w:pPr>
        <w:pStyle w:val="BodyText"/>
        <w:spacing w:before="184" w:line="261" w:lineRule="auto"/>
      </w:pPr>
      <w:r>
        <w:t>No</w:t>
      </w:r>
      <w:r>
        <w:rPr>
          <w:spacing w:val="-3"/>
        </w:rPr>
        <w:t xml:space="preserve"> </w:t>
      </w:r>
      <w:r>
        <w:t>formal</w:t>
      </w:r>
      <w:r>
        <w:rPr>
          <w:spacing w:val="-3"/>
        </w:rPr>
        <w:t xml:space="preserve"> </w:t>
      </w:r>
      <w:r>
        <w:t>pharmacokinetic</w:t>
      </w:r>
      <w:r>
        <w:rPr>
          <w:spacing w:val="-3"/>
        </w:rPr>
        <w:t xml:space="preserve"> </w:t>
      </w:r>
      <w:r>
        <w:t>drug</w:t>
      </w:r>
      <w:r>
        <w:rPr>
          <w:spacing w:val="-3"/>
        </w:rPr>
        <w:t xml:space="preserve"> </w:t>
      </w:r>
      <w:r>
        <w:t>interaction</w:t>
      </w:r>
      <w:r>
        <w:rPr>
          <w:spacing w:val="-3"/>
        </w:rPr>
        <w:t xml:space="preserve"> </w:t>
      </w:r>
      <w:r>
        <w:t>studies</w:t>
      </w:r>
      <w:r>
        <w:rPr>
          <w:spacing w:val="-3"/>
        </w:rPr>
        <w:t xml:space="preserve"> </w:t>
      </w:r>
      <w:r>
        <w:t>have</w:t>
      </w:r>
      <w:r>
        <w:rPr>
          <w:spacing w:val="-3"/>
        </w:rPr>
        <w:t xml:space="preserve"> </w:t>
      </w:r>
      <w:r>
        <w:t>been</w:t>
      </w:r>
      <w:r>
        <w:rPr>
          <w:spacing w:val="-3"/>
        </w:rPr>
        <w:t xml:space="preserve"> </w:t>
      </w:r>
      <w:r>
        <w:t>conducted</w:t>
      </w:r>
      <w:r>
        <w:rPr>
          <w:spacing w:val="-3"/>
        </w:rPr>
        <w:t xml:space="preserve"> </w:t>
      </w:r>
      <w:r>
        <w:t>with</w:t>
      </w:r>
      <w:r>
        <w:rPr>
          <w:spacing w:val="-3"/>
        </w:rPr>
        <w:t xml:space="preserve"> </w:t>
      </w:r>
      <w:r>
        <w:t>axatilimab.</w:t>
      </w:r>
      <w:r>
        <w:rPr>
          <w:spacing w:val="-3"/>
        </w:rPr>
        <w:t xml:space="preserve"> </w:t>
      </w:r>
      <w:r>
        <w:t xml:space="preserve">Since </w:t>
      </w:r>
      <w:r>
        <w:lastRenderedPageBreak/>
        <w:t>axatilimab is cleared from the circulation through catabolism, no metabolic drug-drug interactions are expected.</w:t>
      </w:r>
    </w:p>
    <w:p w14:paraId="412208F2" w14:textId="77777777" w:rsidR="00BC6269" w:rsidRDefault="00397B6F" w:rsidP="008C6848">
      <w:pPr>
        <w:pStyle w:val="BodyText"/>
        <w:spacing w:before="116" w:line="264" w:lineRule="auto"/>
        <w:ind w:left="22"/>
      </w:pPr>
      <w:r>
        <w:t>Axatilimab</w:t>
      </w:r>
      <w:r>
        <w:rPr>
          <w:spacing w:val="-3"/>
        </w:rPr>
        <w:t xml:space="preserve"> </w:t>
      </w:r>
      <w:r>
        <w:t>is</w:t>
      </w:r>
      <w:r>
        <w:rPr>
          <w:spacing w:val="-3"/>
        </w:rPr>
        <w:t xml:space="preserve"> </w:t>
      </w:r>
      <w:r>
        <w:t>not</w:t>
      </w:r>
      <w:r>
        <w:rPr>
          <w:spacing w:val="-3"/>
        </w:rPr>
        <w:t xml:space="preserve"> </w:t>
      </w:r>
      <w:r>
        <w:t>expected</w:t>
      </w:r>
      <w:r>
        <w:rPr>
          <w:spacing w:val="-3"/>
        </w:rPr>
        <w:t xml:space="preserve"> </w:t>
      </w:r>
      <w:r>
        <w:t>to</w:t>
      </w:r>
      <w:r>
        <w:rPr>
          <w:spacing w:val="-3"/>
        </w:rPr>
        <w:t xml:space="preserve"> </w:t>
      </w:r>
      <w:r>
        <w:t>act</w:t>
      </w:r>
      <w:r>
        <w:rPr>
          <w:spacing w:val="-3"/>
        </w:rPr>
        <w:t xml:space="preserve"> </w:t>
      </w:r>
      <w:r>
        <w:t>as</w:t>
      </w:r>
      <w:r>
        <w:rPr>
          <w:spacing w:val="-3"/>
        </w:rPr>
        <w:t xml:space="preserve"> </w:t>
      </w:r>
      <w:r>
        <w:t>a</w:t>
      </w:r>
      <w:r>
        <w:rPr>
          <w:spacing w:val="-3"/>
        </w:rPr>
        <w:t xml:space="preserve"> </w:t>
      </w:r>
      <w:r>
        <w:t>substrate</w:t>
      </w:r>
      <w:r>
        <w:rPr>
          <w:spacing w:val="-3"/>
        </w:rPr>
        <w:t xml:space="preserve"> </w:t>
      </w:r>
      <w:r>
        <w:t>or</w:t>
      </w:r>
      <w:r>
        <w:rPr>
          <w:spacing w:val="-3"/>
        </w:rPr>
        <w:t xml:space="preserve"> </w:t>
      </w:r>
      <w:r>
        <w:t>inhibitor</w:t>
      </w:r>
      <w:r>
        <w:rPr>
          <w:spacing w:val="-3"/>
        </w:rPr>
        <w:t xml:space="preserve"> </w:t>
      </w:r>
      <w:r>
        <w:t>in</w:t>
      </w:r>
      <w:r>
        <w:rPr>
          <w:spacing w:val="-3"/>
        </w:rPr>
        <w:t xml:space="preserve"> </w:t>
      </w:r>
      <w:r>
        <w:t>drug-drug</w:t>
      </w:r>
      <w:r>
        <w:rPr>
          <w:spacing w:val="-3"/>
        </w:rPr>
        <w:t xml:space="preserve"> </w:t>
      </w:r>
      <w:r>
        <w:t>interactions</w:t>
      </w:r>
      <w:r>
        <w:rPr>
          <w:spacing w:val="-3"/>
        </w:rPr>
        <w:t xml:space="preserve"> </w:t>
      </w:r>
      <w:r>
        <w:t>involving drug transporters or CYP enzymes.</w:t>
      </w:r>
    </w:p>
    <w:p w14:paraId="412208F3" w14:textId="77777777" w:rsidR="00BC6269" w:rsidRDefault="00397B6F" w:rsidP="008C6848">
      <w:pPr>
        <w:pStyle w:val="Heading2"/>
        <w:numPr>
          <w:ilvl w:val="1"/>
          <w:numId w:val="7"/>
        </w:numPr>
        <w:tabs>
          <w:tab w:val="left" w:pos="600"/>
        </w:tabs>
        <w:spacing w:before="91"/>
        <w:ind w:hanging="577"/>
      </w:pPr>
      <w:r>
        <w:rPr>
          <w:smallCaps/>
        </w:rPr>
        <w:t>Fertility,</w:t>
      </w:r>
      <w:r>
        <w:rPr>
          <w:smallCaps/>
          <w:spacing w:val="-11"/>
        </w:rPr>
        <w:t xml:space="preserve"> </w:t>
      </w:r>
      <w:r>
        <w:rPr>
          <w:smallCaps/>
        </w:rPr>
        <w:t>pregnancy</w:t>
      </w:r>
      <w:r>
        <w:rPr>
          <w:smallCaps/>
          <w:spacing w:val="-10"/>
        </w:rPr>
        <w:t xml:space="preserve"> </w:t>
      </w:r>
      <w:r>
        <w:rPr>
          <w:smallCaps/>
        </w:rPr>
        <w:t>and</w:t>
      </w:r>
      <w:r>
        <w:rPr>
          <w:smallCaps/>
          <w:spacing w:val="-6"/>
        </w:rPr>
        <w:t xml:space="preserve"> </w:t>
      </w:r>
      <w:r>
        <w:rPr>
          <w:smallCaps/>
          <w:spacing w:val="-2"/>
        </w:rPr>
        <w:t>lactation</w:t>
      </w:r>
    </w:p>
    <w:p w14:paraId="412208F4" w14:textId="77777777" w:rsidR="00BC6269" w:rsidRDefault="00397B6F" w:rsidP="008C6848">
      <w:pPr>
        <w:pStyle w:val="BodyText"/>
        <w:spacing w:before="184" w:line="264" w:lineRule="auto"/>
      </w:pPr>
      <w:r>
        <w:t>Women</w:t>
      </w:r>
      <w:r>
        <w:rPr>
          <w:spacing w:val="-4"/>
        </w:rPr>
        <w:t xml:space="preserve"> </w:t>
      </w:r>
      <w:r>
        <w:t>of</w:t>
      </w:r>
      <w:r>
        <w:rPr>
          <w:spacing w:val="-4"/>
        </w:rPr>
        <w:t xml:space="preserve"> </w:t>
      </w:r>
      <w:r>
        <w:t>childbearing</w:t>
      </w:r>
      <w:r>
        <w:rPr>
          <w:spacing w:val="-4"/>
        </w:rPr>
        <w:t xml:space="preserve"> </w:t>
      </w:r>
      <w:r>
        <w:t>potential</w:t>
      </w:r>
      <w:r>
        <w:rPr>
          <w:spacing w:val="-4"/>
        </w:rPr>
        <w:t xml:space="preserve"> </w:t>
      </w:r>
      <w:r>
        <w:t>should</w:t>
      </w:r>
      <w:r>
        <w:rPr>
          <w:spacing w:val="-4"/>
        </w:rPr>
        <w:t xml:space="preserve"> </w:t>
      </w:r>
      <w:r>
        <w:t>use</w:t>
      </w:r>
      <w:r>
        <w:rPr>
          <w:spacing w:val="-4"/>
        </w:rPr>
        <w:t xml:space="preserve"> </w:t>
      </w:r>
      <w:r>
        <w:t>effective</w:t>
      </w:r>
      <w:r>
        <w:rPr>
          <w:spacing w:val="-4"/>
        </w:rPr>
        <w:t xml:space="preserve"> </w:t>
      </w:r>
      <w:r>
        <w:t>contraception</w:t>
      </w:r>
      <w:r>
        <w:rPr>
          <w:spacing w:val="-4"/>
        </w:rPr>
        <w:t xml:space="preserve"> </w:t>
      </w:r>
      <w:r>
        <w:t>during</w:t>
      </w:r>
      <w:r>
        <w:rPr>
          <w:spacing w:val="-4"/>
        </w:rPr>
        <w:t xml:space="preserve"> </w:t>
      </w:r>
      <w:r>
        <w:t>treatment</w:t>
      </w:r>
      <w:r>
        <w:rPr>
          <w:spacing w:val="-4"/>
        </w:rPr>
        <w:t xml:space="preserve"> </w:t>
      </w:r>
      <w:r>
        <w:t>with axatilimab and for at least 30 days after the last dose of axatilimab.</w:t>
      </w:r>
    </w:p>
    <w:p w14:paraId="412208F5" w14:textId="77777777" w:rsidR="00BC6269" w:rsidRDefault="00397B6F" w:rsidP="008C6848">
      <w:pPr>
        <w:pStyle w:val="BodyText"/>
        <w:spacing w:before="109" w:line="268" w:lineRule="auto"/>
        <w:ind w:left="22"/>
      </w:pPr>
      <w:r>
        <w:t>Males</w:t>
      </w:r>
      <w:r>
        <w:rPr>
          <w:spacing w:val="-3"/>
        </w:rPr>
        <w:t xml:space="preserve"> </w:t>
      </w:r>
      <w:r>
        <w:t>with</w:t>
      </w:r>
      <w:r>
        <w:rPr>
          <w:spacing w:val="-3"/>
        </w:rPr>
        <w:t xml:space="preserve"> </w:t>
      </w:r>
      <w:r>
        <w:t>female</w:t>
      </w:r>
      <w:r>
        <w:rPr>
          <w:spacing w:val="-3"/>
        </w:rPr>
        <w:t xml:space="preserve"> </w:t>
      </w:r>
      <w:r>
        <w:t>partners</w:t>
      </w:r>
      <w:r>
        <w:rPr>
          <w:spacing w:val="-3"/>
        </w:rPr>
        <w:t xml:space="preserve"> </w:t>
      </w:r>
      <w:r>
        <w:t>of</w:t>
      </w:r>
      <w:r>
        <w:rPr>
          <w:spacing w:val="-3"/>
        </w:rPr>
        <w:t xml:space="preserve"> </w:t>
      </w:r>
      <w:r>
        <w:t>reproductive</w:t>
      </w:r>
      <w:r>
        <w:rPr>
          <w:spacing w:val="-3"/>
        </w:rPr>
        <w:t xml:space="preserve"> </w:t>
      </w:r>
      <w:r>
        <w:t>potential</w:t>
      </w:r>
      <w:r>
        <w:rPr>
          <w:spacing w:val="-3"/>
        </w:rPr>
        <w:t xml:space="preserve"> </w:t>
      </w:r>
      <w:r>
        <w:t>should</w:t>
      </w:r>
      <w:r>
        <w:rPr>
          <w:spacing w:val="-2"/>
        </w:rPr>
        <w:t xml:space="preserve"> </w:t>
      </w:r>
      <w:r>
        <w:t>use</w:t>
      </w:r>
      <w:r>
        <w:rPr>
          <w:spacing w:val="-3"/>
        </w:rPr>
        <w:t xml:space="preserve"> </w:t>
      </w:r>
      <w:r>
        <w:t>effective</w:t>
      </w:r>
      <w:r>
        <w:rPr>
          <w:spacing w:val="-3"/>
        </w:rPr>
        <w:t xml:space="preserve"> </w:t>
      </w:r>
      <w:r>
        <w:t>contraception</w:t>
      </w:r>
      <w:r>
        <w:rPr>
          <w:spacing w:val="-3"/>
        </w:rPr>
        <w:t xml:space="preserve"> </w:t>
      </w:r>
      <w:r>
        <w:t>during treatment with axatilimab and for at least 30 days after the last dose of axatilimab.</w:t>
      </w:r>
    </w:p>
    <w:p w14:paraId="412208F6" w14:textId="77777777" w:rsidR="00BC6269" w:rsidRDefault="00397B6F" w:rsidP="008C6848">
      <w:pPr>
        <w:pStyle w:val="Heading3"/>
        <w:spacing w:before="85"/>
        <w:ind w:left="249"/>
      </w:pPr>
      <w:r>
        <w:t>Effects</w:t>
      </w:r>
      <w:r>
        <w:rPr>
          <w:spacing w:val="-5"/>
        </w:rPr>
        <w:t xml:space="preserve"> </w:t>
      </w:r>
      <w:r>
        <w:t>on</w:t>
      </w:r>
      <w:r>
        <w:rPr>
          <w:spacing w:val="-4"/>
        </w:rPr>
        <w:t xml:space="preserve"> </w:t>
      </w:r>
      <w:r>
        <w:rPr>
          <w:spacing w:val="-2"/>
        </w:rPr>
        <w:t>fertility</w:t>
      </w:r>
    </w:p>
    <w:p w14:paraId="412208F7" w14:textId="77777777" w:rsidR="00BC6269" w:rsidRDefault="00397B6F" w:rsidP="008C6848">
      <w:pPr>
        <w:pStyle w:val="BodyText"/>
        <w:spacing w:before="179" w:line="261" w:lineRule="auto"/>
        <w:ind w:right="60"/>
      </w:pPr>
      <w:r>
        <w:t xml:space="preserve">No clinical data </w:t>
      </w:r>
      <w:proofErr w:type="gramStart"/>
      <w:r>
        <w:t>are</w:t>
      </w:r>
      <w:proofErr w:type="gramEnd"/>
      <w:r>
        <w:t xml:space="preserve"> available on the possible effects of axatilimab on fertility. Administration of axatilimab up to 100 mg/kg/week by IV bolus injection (resulting in exposure based on AUC 3275-times that expected in patients) to sexually mature cynomolgus monkeys in a 3-month toxicology study had no effect on menstrual cyclicity in females and sperm parameters (morphology,</w:t>
      </w:r>
      <w:r>
        <w:rPr>
          <w:spacing w:val="-3"/>
        </w:rPr>
        <w:t xml:space="preserve"> </w:t>
      </w:r>
      <w:r>
        <w:t>motility,</w:t>
      </w:r>
      <w:r>
        <w:rPr>
          <w:spacing w:val="-3"/>
        </w:rPr>
        <w:t xml:space="preserve"> </w:t>
      </w:r>
      <w:r>
        <w:t>or</w:t>
      </w:r>
      <w:r>
        <w:rPr>
          <w:spacing w:val="-3"/>
        </w:rPr>
        <w:t xml:space="preserve"> </w:t>
      </w:r>
      <w:r>
        <w:t>number)</w:t>
      </w:r>
      <w:r>
        <w:rPr>
          <w:spacing w:val="-3"/>
        </w:rPr>
        <w:t xml:space="preserve"> </w:t>
      </w:r>
      <w:r>
        <w:t>in</w:t>
      </w:r>
      <w:r>
        <w:rPr>
          <w:spacing w:val="-3"/>
        </w:rPr>
        <w:t xml:space="preserve"> </w:t>
      </w:r>
      <w:r>
        <w:t>males,</w:t>
      </w:r>
      <w:r>
        <w:rPr>
          <w:spacing w:val="-3"/>
        </w:rPr>
        <w:t xml:space="preserve"> </w:t>
      </w:r>
      <w:r>
        <w:t>and</w:t>
      </w:r>
      <w:r>
        <w:rPr>
          <w:spacing w:val="-3"/>
        </w:rPr>
        <w:t xml:space="preserve"> </w:t>
      </w:r>
      <w:r>
        <w:t>produced</w:t>
      </w:r>
      <w:r>
        <w:rPr>
          <w:spacing w:val="-3"/>
        </w:rPr>
        <w:t xml:space="preserve"> </w:t>
      </w:r>
      <w:r>
        <w:t>no</w:t>
      </w:r>
      <w:r>
        <w:rPr>
          <w:spacing w:val="-3"/>
        </w:rPr>
        <w:t xml:space="preserve"> </w:t>
      </w:r>
      <w:r>
        <w:t>histopathologic</w:t>
      </w:r>
      <w:r>
        <w:rPr>
          <w:spacing w:val="-3"/>
        </w:rPr>
        <w:t xml:space="preserve"> </w:t>
      </w:r>
      <w:r>
        <w:t>findings</w:t>
      </w:r>
      <w:r>
        <w:rPr>
          <w:spacing w:val="-3"/>
        </w:rPr>
        <w:t xml:space="preserve"> </w:t>
      </w:r>
      <w:r>
        <w:t>in</w:t>
      </w:r>
      <w:r>
        <w:rPr>
          <w:spacing w:val="-3"/>
        </w:rPr>
        <w:t xml:space="preserve"> </w:t>
      </w:r>
      <w:r>
        <w:t>female and male reproductive organs, indicating that axatilimab did not adv</w:t>
      </w:r>
      <w:r>
        <w:t xml:space="preserve">ersely affect reproductive </w:t>
      </w:r>
      <w:r>
        <w:rPr>
          <w:spacing w:val="-2"/>
        </w:rPr>
        <w:t>organs.</w:t>
      </w:r>
    </w:p>
    <w:p w14:paraId="412208F8" w14:textId="77777777" w:rsidR="00BC6269" w:rsidRDefault="00397B6F" w:rsidP="008C6848">
      <w:pPr>
        <w:pStyle w:val="Heading3"/>
        <w:spacing w:before="92"/>
        <w:ind w:left="249"/>
      </w:pPr>
      <w:r>
        <w:t>Use</w:t>
      </w:r>
      <w:r>
        <w:rPr>
          <w:spacing w:val="-6"/>
        </w:rPr>
        <w:t xml:space="preserve"> </w:t>
      </w:r>
      <w:r>
        <w:t>in</w:t>
      </w:r>
      <w:r>
        <w:rPr>
          <w:spacing w:val="-5"/>
        </w:rPr>
        <w:t xml:space="preserve"> </w:t>
      </w:r>
      <w:r>
        <w:t>pregnancy</w:t>
      </w:r>
      <w:r>
        <w:rPr>
          <w:spacing w:val="-5"/>
        </w:rPr>
        <w:t xml:space="preserve"> </w:t>
      </w:r>
      <w:r>
        <w:t>-</w:t>
      </w:r>
      <w:r>
        <w:rPr>
          <w:spacing w:val="-6"/>
        </w:rPr>
        <w:t xml:space="preserve"> </w:t>
      </w:r>
      <w:r>
        <w:t>Pregnancy</w:t>
      </w:r>
      <w:r>
        <w:rPr>
          <w:spacing w:val="-5"/>
        </w:rPr>
        <w:t xml:space="preserve"> </w:t>
      </w:r>
      <w:r>
        <w:t>Category</w:t>
      </w:r>
      <w:r>
        <w:rPr>
          <w:spacing w:val="-5"/>
        </w:rPr>
        <w:t xml:space="preserve"> </w:t>
      </w:r>
      <w:r>
        <w:rPr>
          <w:spacing w:val="-10"/>
        </w:rPr>
        <w:t>D</w:t>
      </w:r>
    </w:p>
    <w:p w14:paraId="412208F9" w14:textId="77777777" w:rsidR="00BC6269" w:rsidRDefault="00397B6F" w:rsidP="008C6848">
      <w:pPr>
        <w:pStyle w:val="BodyText"/>
        <w:spacing w:before="178" w:line="261" w:lineRule="auto"/>
        <w:ind w:left="22"/>
      </w:pP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from</w:t>
      </w:r>
      <w:r>
        <w:rPr>
          <w:spacing w:val="-3"/>
        </w:rPr>
        <w:t xml:space="preserve"> </w:t>
      </w:r>
      <w:r>
        <w:t>the</w:t>
      </w:r>
      <w:r>
        <w:rPr>
          <w:spacing w:val="-3"/>
        </w:rPr>
        <w:t xml:space="preserve"> </w:t>
      </w:r>
      <w:r>
        <w:t>use</w:t>
      </w:r>
      <w:r>
        <w:rPr>
          <w:spacing w:val="-3"/>
        </w:rPr>
        <w:t xml:space="preserve"> </w:t>
      </w:r>
      <w:r>
        <w:t>of</w:t>
      </w:r>
      <w:r>
        <w:rPr>
          <w:spacing w:val="-3"/>
        </w:rPr>
        <w:t xml:space="preserve"> </w:t>
      </w:r>
      <w:r>
        <w:t>axatilimab</w:t>
      </w:r>
      <w:r>
        <w:rPr>
          <w:spacing w:val="-3"/>
        </w:rPr>
        <w:t xml:space="preserve"> </w:t>
      </w:r>
      <w:r>
        <w:t>in</w:t>
      </w:r>
      <w:r>
        <w:rPr>
          <w:spacing w:val="-3"/>
        </w:rPr>
        <w:t xml:space="preserve"> </w:t>
      </w:r>
      <w:r>
        <w:t>pregnant</w:t>
      </w:r>
      <w:r>
        <w:rPr>
          <w:spacing w:val="-3"/>
        </w:rPr>
        <w:t xml:space="preserve"> </w:t>
      </w:r>
      <w:r>
        <w:t>women.</w:t>
      </w:r>
      <w:r>
        <w:rPr>
          <w:spacing w:val="-3"/>
        </w:rPr>
        <w:t xml:space="preserve"> </w:t>
      </w:r>
      <w:r>
        <w:t>Animal</w:t>
      </w:r>
      <w:r>
        <w:rPr>
          <w:spacing w:val="-3"/>
        </w:rPr>
        <w:t xml:space="preserve"> </w:t>
      </w:r>
      <w:r>
        <w:t>reproduction</w:t>
      </w:r>
      <w:r>
        <w:rPr>
          <w:spacing w:val="-3"/>
        </w:rPr>
        <w:t xml:space="preserve"> </w:t>
      </w:r>
      <w:r>
        <w:t>studies have not been conducted with axatilimab. Based on its mechanism of action, axatilimab may cause fetal harm when administered to pregnant women (see Section 5.1 Pharmacodynamic Properties - Mechanism of Action). Axatilimab is not recommended during pregnancy and in women of childbearing potential not using effective contraception.</w:t>
      </w:r>
    </w:p>
    <w:p w14:paraId="412208FA" w14:textId="77777777" w:rsidR="00BC6269" w:rsidRDefault="00397B6F" w:rsidP="008C6848">
      <w:pPr>
        <w:pStyle w:val="BodyText"/>
        <w:spacing w:before="116" w:line="261" w:lineRule="auto"/>
        <w:ind w:left="22" w:right="137"/>
      </w:pPr>
      <w:r>
        <w:t>Targeted</w:t>
      </w:r>
      <w:r>
        <w:rPr>
          <w:spacing w:val="-3"/>
        </w:rPr>
        <w:t xml:space="preserve"> </w:t>
      </w:r>
      <w:r>
        <w:t>mutation</w:t>
      </w:r>
      <w:r>
        <w:rPr>
          <w:spacing w:val="-3"/>
        </w:rPr>
        <w:t xml:space="preserve"> </w:t>
      </w:r>
      <w:r>
        <w:t>of</w:t>
      </w:r>
      <w:r>
        <w:rPr>
          <w:spacing w:val="-3"/>
        </w:rPr>
        <w:t xml:space="preserve"> </w:t>
      </w:r>
      <w:r>
        <w:t>CSF-1R</w:t>
      </w:r>
      <w:r>
        <w:rPr>
          <w:spacing w:val="-3"/>
        </w:rPr>
        <w:t xml:space="preserve"> </w:t>
      </w:r>
      <w:r>
        <w:t>or</w:t>
      </w:r>
      <w:r>
        <w:rPr>
          <w:spacing w:val="-3"/>
        </w:rPr>
        <w:t xml:space="preserve"> </w:t>
      </w:r>
      <w:r>
        <w:t>CSF-1</w:t>
      </w:r>
      <w:r>
        <w:rPr>
          <w:spacing w:val="-3"/>
        </w:rPr>
        <w:t xml:space="preserve"> </w:t>
      </w:r>
      <w:r>
        <w:t>in</w:t>
      </w:r>
      <w:r>
        <w:rPr>
          <w:spacing w:val="-3"/>
        </w:rPr>
        <w:t xml:space="preserve"> </w:t>
      </w:r>
      <w:r>
        <w:t>rodent</w:t>
      </w:r>
      <w:r>
        <w:rPr>
          <w:spacing w:val="-3"/>
        </w:rPr>
        <w:t xml:space="preserve"> </w:t>
      </w:r>
      <w:r>
        <w:t>models</w:t>
      </w:r>
      <w:r>
        <w:rPr>
          <w:spacing w:val="-3"/>
        </w:rPr>
        <w:t xml:space="preserve"> </w:t>
      </w:r>
      <w:r>
        <w:t>results</w:t>
      </w:r>
      <w:r>
        <w:rPr>
          <w:spacing w:val="-3"/>
        </w:rPr>
        <w:t xml:space="preserve"> </w:t>
      </w:r>
      <w:r>
        <w:t>in</w:t>
      </w:r>
      <w:r>
        <w:rPr>
          <w:spacing w:val="-3"/>
        </w:rPr>
        <w:t xml:space="preserve"> </w:t>
      </w:r>
      <w:r>
        <w:t>prenatal</w:t>
      </w:r>
      <w:r>
        <w:rPr>
          <w:spacing w:val="-3"/>
        </w:rPr>
        <w:t xml:space="preserve"> </w:t>
      </w:r>
      <w:r>
        <w:t>and</w:t>
      </w:r>
      <w:r>
        <w:rPr>
          <w:spacing w:val="-3"/>
        </w:rPr>
        <w:t xml:space="preserve"> </w:t>
      </w:r>
      <w:r>
        <w:t>perinatal</w:t>
      </w:r>
      <w:r>
        <w:rPr>
          <w:spacing w:val="-3"/>
        </w:rPr>
        <w:t xml:space="preserve"> </w:t>
      </w:r>
      <w:r>
        <w:t>death, deficits in growth, and pleiotropic impact in multiple organ systems, including skeletal and reproductive.</w:t>
      </w:r>
      <w:r>
        <w:rPr>
          <w:spacing w:val="40"/>
        </w:rPr>
        <w:t xml:space="preserve"> </w:t>
      </w:r>
      <w:r>
        <w:t>Regulation by CSF-1R on non-mononuclear phagocytic cells and macrophages plays a role in the innate immune protection of the fetus and in pregnancy maintenance and embryo-fetal development.</w:t>
      </w:r>
      <w:r>
        <w:rPr>
          <w:spacing w:val="40"/>
        </w:rPr>
        <w:t xml:space="preserve"> </w:t>
      </w:r>
      <w:r>
        <w:t>Human immunoglobulin G (IgG) is known to cross the placenta; therefore, axatilimab has the potential to be transmitted from the mother to the developing fetus.</w:t>
      </w:r>
      <w:r>
        <w:rPr>
          <w:spacing w:val="40"/>
        </w:rPr>
        <w:t xml:space="preserve"> </w:t>
      </w:r>
      <w:r>
        <w:t>Advise women of the potential risk to the fetus.</w:t>
      </w:r>
    </w:p>
    <w:p w14:paraId="412208FB" w14:textId="77777777" w:rsidR="00BC6269" w:rsidRDefault="00397B6F" w:rsidP="008C6848">
      <w:pPr>
        <w:pStyle w:val="Heading3"/>
        <w:spacing w:before="92"/>
        <w:ind w:left="249"/>
      </w:pPr>
      <w:r>
        <w:t>Use</w:t>
      </w:r>
      <w:r>
        <w:rPr>
          <w:spacing w:val="-3"/>
        </w:rPr>
        <w:t xml:space="preserve"> </w:t>
      </w:r>
      <w:r>
        <w:t>in</w:t>
      </w:r>
      <w:r>
        <w:rPr>
          <w:spacing w:val="-2"/>
        </w:rPr>
        <w:t xml:space="preserve"> lactation</w:t>
      </w:r>
    </w:p>
    <w:p w14:paraId="412208FC" w14:textId="77777777" w:rsidR="00BC6269" w:rsidRDefault="00397B6F" w:rsidP="008C6848">
      <w:pPr>
        <w:pStyle w:val="BodyText"/>
        <w:spacing w:before="179" w:line="261" w:lineRule="auto"/>
        <w:ind w:left="22"/>
      </w:pPr>
      <w:r>
        <w:t xml:space="preserve">It is unknown whether axatilimab is excreted in human milk. Human IgGs are known to be excreted in breast milk; a risk to </w:t>
      </w:r>
      <w:proofErr w:type="gramStart"/>
      <w:r>
        <w:t>the breastfeeding</w:t>
      </w:r>
      <w:proofErr w:type="gramEnd"/>
      <w:r>
        <w:t xml:space="preserve"> newborns/infants cannot be excluded. Women</w:t>
      </w:r>
      <w:r>
        <w:rPr>
          <w:spacing w:val="-2"/>
        </w:rPr>
        <w:t xml:space="preserve"> </w:t>
      </w:r>
      <w:r>
        <w:t>should</w:t>
      </w:r>
      <w:r>
        <w:rPr>
          <w:spacing w:val="-3"/>
        </w:rPr>
        <w:t xml:space="preserve"> </w:t>
      </w:r>
      <w:r>
        <w:t>be</w:t>
      </w:r>
      <w:r>
        <w:rPr>
          <w:spacing w:val="-2"/>
        </w:rPr>
        <w:t xml:space="preserve"> </w:t>
      </w:r>
      <w:r>
        <w:t>advised</w:t>
      </w:r>
      <w:r>
        <w:rPr>
          <w:spacing w:val="-3"/>
        </w:rPr>
        <w:t xml:space="preserve"> </w:t>
      </w:r>
      <w:r>
        <w:t>not</w:t>
      </w:r>
      <w:r>
        <w:rPr>
          <w:spacing w:val="-2"/>
        </w:rPr>
        <w:t xml:space="preserve"> </w:t>
      </w:r>
      <w:r>
        <w:t>to</w:t>
      </w:r>
      <w:r>
        <w:rPr>
          <w:spacing w:val="-3"/>
        </w:rPr>
        <w:t xml:space="preserve"> </w:t>
      </w:r>
      <w:r>
        <w:t>breastfeed</w:t>
      </w:r>
      <w:r>
        <w:rPr>
          <w:spacing w:val="-2"/>
        </w:rPr>
        <w:t xml:space="preserve"> </w:t>
      </w:r>
      <w:r>
        <w:t>during</w:t>
      </w:r>
      <w:r>
        <w:rPr>
          <w:spacing w:val="-3"/>
        </w:rPr>
        <w:t xml:space="preserve"> </w:t>
      </w:r>
      <w:r>
        <w:t>treatment</w:t>
      </w:r>
      <w:r>
        <w:rPr>
          <w:spacing w:val="-2"/>
        </w:rPr>
        <w:t xml:space="preserve"> </w:t>
      </w:r>
      <w:r>
        <w:t>and</w:t>
      </w:r>
      <w:r>
        <w:rPr>
          <w:spacing w:val="-3"/>
        </w:rPr>
        <w:t xml:space="preserve"> </w:t>
      </w:r>
      <w:r>
        <w:t>for</w:t>
      </w:r>
      <w:r>
        <w:rPr>
          <w:spacing w:val="-2"/>
        </w:rPr>
        <w:t xml:space="preserve"> </w:t>
      </w:r>
      <w:r>
        <w:t>at</w:t>
      </w:r>
      <w:r>
        <w:rPr>
          <w:spacing w:val="-3"/>
        </w:rPr>
        <w:t xml:space="preserve"> </w:t>
      </w:r>
      <w:r>
        <w:t>least</w:t>
      </w:r>
      <w:r>
        <w:rPr>
          <w:spacing w:val="-2"/>
        </w:rPr>
        <w:t xml:space="preserve"> </w:t>
      </w:r>
      <w:r>
        <w:t>30</w:t>
      </w:r>
      <w:r>
        <w:rPr>
          <w:spacing w:val="-3"/>
        </w:rPr>
        <w:t xml:space="preserve"> </w:t>
      </w:r>
      <w:r>
        <w:t>days</w:t>
      </w:r>
      <w:r>
        <w:rPr>
          <w:spacing w:val="-2"/>
        </w:rPr>
        <w:t xml:space="preserve"> </w:t>
      </w:r>
      <w:r>
        <w:t>after</w:t>
      </w:r>
      <w:r>
        <w:rPr>
          <w:spacing w:val="-3"/>
        </w:rPr>
        <w:t xml:space="preserve"> </w:t>
      </w:r>
      <w:r>
        <w:t>the last dose of axatilimab.</w:t>
      </w:r>
    </w:p>
    <w:p w14:paraId="412208FE" w14:textId="77777777" w:rsidR="00BC6269" w:rsidRDefault="00397B6F" w:rsidP="008C6848">
      <w:pPr>
        <w:pStyle w:val="Heading2"/>
        <w:numPr>
          <w:ilvl w:val="1"/>
          <w:numId w:val="7"/>
        </w:numPr>
        <w:tabs>
          <w:tab w:val="left" w:pos="600"/>
        </w:tabs>
        <w:spacing w:before="84"/>
        <w:ind w:hanging="577"/>
      </w:pPr>
      <w:bookmarkStart w:id="10" w:name="4.7_EFFECTS_ON_ABILITY_TO_DRIVE_AND_USE_"/>
      <w:bookmarkStart w:id="11" w:name="4.8_ADVERSE_EFFECTS_(UNDESIRABLE_EFFECTS"/>
      <w:bookmarkEnd w:id="10"/>
      <w:bookmarkEnd w:id="11"/>
      <w:r>
        <w:rPr>
          <w:smallCaps/>
        </w:rPr>
        <w:t>Effects</w:t>
      </w:r>
      <w:r>
        <w:rPr>
          <w:smallCaps/>
          <w:spacing w:val="-3"/>
        </w:rPr>
        <w:t xml:space="preserve"> </w:t>
      </w:r>
      <w:r>
        <w:rPr>
          <w:smallCaps/>
        </w:rPr>
        <w:t>on</w:t>
      </w:r>
      <w:r>
        <w:rPr>
          <w:smallCaps/>
          <w:spacing w:val="-3"/>
        </w:rPr>
        <w:t xml:space="preserve"> </w:t>
      </w:r>
      <w:r>
        <w:rPr>
          <w:smallCaps/>
        </w:rPr>
        <w:t>ability</w:t>
      </w:r>
      <w:r>
        <w:rPr>
          <w:smallCaps/>
          <w:spacing w:val="-2"/>
        </w:rPr>
        <w:t xml:space="preserve"> </w:t>
      </w:r>
      <w:r>
        <w:rPr>
          <w:smallCaps/>
        </w:rPr>
        <w:t>to</w:t>
      </w:r>
      <w:r>
        <w:rPr>
          <w:smallCaps/>
          <w:spacing w:val="-3"/>
        </w:rPr>
        <w:t xml:space="preserve"> </w:t>
      </w:r>
      <w:r>
        <w:rPr>
          <w:smallCaps/>
        </w:rPr>
        <w:t>drive</w:t>
      </w:r>
      <w:r>
        <w:rPr>
          <w:smallCaps/>
          <w:spacing w:val="-3"/>
        </w:rPr>
        <w:t xml:space="preserve"> </w:t>
      </w:r>
      <w:r>
        <w:rPr>
          <w:smallCaps/>
        </w:rPr>
        <w:t>and</w:t>
      </w:r>
      <w:r>
        <w:rPr>
          <w:smallCaps/>
          <w:spacing w:val="-2"/>
        </w:rPr>
        <w:t xml:space="preserve"> </w:t>
      </w:r>
      <w:r>
        <w:rPr>
          <w:smallCaps/>
        </w:rPr>
        <w:t>use</w:t>
      </w:r>
      <w:r>
        <w:rPr>
          <w:smallCaps/>
          <w:spacing w:val="-3"/>
        </w:rPr>
        <w:t xml:space="preserve"> </w:t>
      </w:r>
      <w:r>
        <w:rPr>
          <w:smallCaps/>
          <w:spacing w:val="-2"/>
        </w:rPr>
        <w:t>machines</w:t>
      </w:r>
    </w:p>
    <w:p w14:paraId="412208FF" w14:textId="77777777" w:rsidR="00BC6269" w:rsidRDefault="00397B6F" w:rsidP="008C6848">
      <w:pPr>
        <w:pStyle w:val="BodyText"/>
        <w:spacing w:before="160" w:line="276" w:lineRule="auto"/>
        <w:ind w:right="307"/>
      </w:pPr>
      <w:r>
        <w:t>NIKTIMVO</w:t>
      </w:r>
      <w:r>
        <w:rPr>
          <w:spacing w:val="-3"/>
        </w:rPr>
        <w:t xml:space="preserve"> </w:t>
      </w:r>
      <w:r>
        <w:t>has</w:t>
      </w:r>
      <w:r>
        <w:rPr>
          <w:spacing w:val="-3"/>
        </w:rPr>
        <w:t xml:space="preserve"> </w:t>
      </w:r>
      <w:r>
        <w:t>negligible</w:t>
      </w:r>
      <w:r>
        <w:rPr>
          <w:spacing w:val="-3"/>
        </w:rPr>
        <w:t xml:space="preserve"> </w:t>
      </w:r>
      <w:r>
        <w:t>influence</w:t>
      </w:r>
      <w:r>
        <w:rPr>
          <w:spacing w:val="-3"/>
        </w:rPr>
        <w:t xml:space="preserve"> </w:t>
      </w:r>
      <w:r>
        <w:t>on</w:t>
      </w:r>
      <w:r>
        <w:rPr>
          <w:spacing w:val="-3"/>
        </w:rPr>
        <w:t xml:space="preserve"> </w:t>
      </w:r>
      <w:r>
        <w:t>the</w:t>
      </w:r>
      <w:r>
        <w:rPr>
          <w:spacing w:val="-3"/>
        </w:rPr>
        <w:t xml:space="preserve"> </w:t>
      </w:r>
      <w:r>
        <w:t>ability</w:t>
      </w:r>
      <w:r>
        <w:rPr>
          <w:spacing w:val="-3"/>
        </w:rPr>
        <w:t xml:space="preserve"> </w:t>
      </w:r>
      <w:r>
        <w:t>to</w:t>
      </w:r>
      <w:r>
        <w:rPr>
          <w:spacing w:val="-3"/>
        </w:rPr>
        <w:t xml:space="preserve"> </w:t>
      </w:r>
      <w:r>
        <w:t>drive</w:t>
      </w:r>
      <w:r>
        <w:rPr>
          <w:spacing w:val="-3"/>
        </w:rPr>
        <w:t xml:space="preserve"> </w:t>
      </w:r>
      <w:r>
        <w:t>and</w:t>
      </w:r>
      <w:r>
        <w:rPr>
          <w:spacing w:val="-3"/>
        </w:rPr>
        <w:t xml:space="preserve"> </w:t>
      </w:r>
      <w:r>
        <w:t>use</w:t>
      </w:r>
      <w:r>
        <w:rPr>
          <w:spacing w:val="-3"/>
        </w:rPr>
        <w:t xml:space="preserve"> </w:t>
      </w:r>
      <w:r>
        <w:t>machines.</w:t>
      </w:r>
      <w:r>
        <w:rPr>
          <w:spacing w:val="-3"/>
        </w:rPr>
        <w:t xml:space="preserve"> </w:t>
      </w:r>
      <w:r>
        <w:t>However,</w:t>
      </w:r>
      <w:r>
        <w:rPr>
          <w:spacing w:val="-3"/>
        </w:rPr>
        <w:t xml:space="preserve"> </w:t>
      </w:r>
      <w:r>
        <w:t>fatigue has been reported in patients taking axatilimab (see section 4.8 Adverse Effects (Undesirable Effects)) and this should be considered when driving or using machines.</w:t>
      </w:r>
    </w:p>
    <w:p w14:paraId="41220900" w14:textId="77777777" w:rsidR="00BC6269" w:rsidRDefault="00397B6F" w:rsidP="008C6848">
      <w:pPr>
        <w:pStyle w:val="Heading2"/>
        <w:numPr>
          <w:ilvl w:val="1"/>
          <w:numId w:val="7"/>
        </w:numPr>
        <w:tabs>
          <w:tab w:val="left" w:pos="600"/>
        </w:tabs>
        <w:spacing w:before="200"/>
        <w:ind w:hanging="577"/>
      </w:pPr>
      <w:r>
        <w:rPr>
          <w:smallCaps/>
        </w:rPr>
        <w:t>Adverse</w:t>
      </w:r>
      <w:r>
        <w:rPr>
          <w:smallCaps/>
          <w:spacing w:val="-7"/>
        </w:rPr>
        <w:t xml:space="preserve"> </w:t>
      </w:r>
      <w:r>
        <w:rPr>
          <w:smallCaps/>
        </w:rPr>
        <w:t>effects</w:t>
      </w:r>
      <w:r>
        <w:rPr>
          <w:smallCaps/>
          <w:spacing w:val="-5"/>
        </w:rPr>
        <w:t xml:space="preserve"> </w:t>
      </w:r>
      <w:r>
        <w:rPr>
          <w:smallCaps/>
        </w:rPr>
        <w:t>(Undesirable</w:t>
      </w:r>
      <w:r>
        <w:rPr>
          <w:smallCaps/>
          <w:spacing w:val="-6"/>
        </w:rPr>
        <w:t xml:space="preserve"> </w:t>
      </w:r>
      <w:r>
        <w:rPr>
          <w:smallCaps/>
          <w:spacing w:val="-2"/>
        </w:rPr>
        <w:t>effects)</w:t>
      </w:r>
    </w:p>
    <w:p w14:paraId="41220901" w14:textId="77777777" w:rsidR="00BC6269" w:rsidRDefault="00BC6269" w:rsidP="008C6848">
      <w:pPr>
        <w:pStyle w:val="BodyText"/>
        <w:spacing w:before="23"/>
        <w:ind w:left="0"/>
        <w:rPr>
          <w:b/>
          <w:sz w:val="19"/>
        </w:rPr>
      </w:pPr>
    </w:p>
    <w:p w14:paraId="41220902" w14:textId="77777777" w:rsidR="00BC6269" w:rsidRDefault="00397B6F" w:rsidP="008C6848">
      <w:pPr>
        <w:pStyle w:val="Heading3"/>
      </w:pPr>
      <w:r>
        <w:t>Summary</w:t>
      </w:r>
      <w:r>
        <w:rPr>
          <w:spacing w:val="-5"/>
        </w:rPr>
        <w:t xml:space="preserve"> </w:t>
      </w:r>
      <w:r>
        <w:t>of</w:t>
      </w:r>
      <w:r>
        <w:rPr>
          <w:spacing w:val="-4"/>
        </w:rPr>
        <w:t xml:space="preserve"> </w:t>
      </w:r>
      <w:r>
        <w:t>the</w:t>
      </w:r>
      <w:r>
        <w:rPr>
          <w:spacing w:val="-5"/>
        </w:rPr>
        <w:t xml:space="preserve"> </w:t>
      </w:r>
      <w:r>
        <w:t>Safety</w:t>
      </w:r>
      <w:r>
        <w:rPr>
          <w:spacing w:val="-4"/>
        </w:rPr>
        <w:t xml:space="preserve"> </w:t>
      </w:r>
      <w:r>
        <w:rPr>
          <w:spacing w:val="-2"/>
        </w:rPr>
        <w:t>Profile</w:t>
      </w:r>
    </w:p>
    <w:p w14:paraId="41220903" w14:textId="77777777" w:rsidR="00BC6269" w:rsidRDefault="00397B6F" w:rsidP="008C6848">
      <w:pPr>
        <w:pStyle w:val="BodyText"/>
        <w:spacing w:before="175" w:line="261" w:lineRule="auto"/>
        <w:ind w:left="22"/>
      </w:pPr>
      <w:r>
        <w:t>The</w:t>
      </w:r>
      <w:r>
        <w:rPr>
          <w:spacing w:val="-3"/>
        </w:rPr>
        <w:t xml:space="preserve"> </w:t>
      </w:r>
      <w:r>
        <w:t>safety</w:t>
      </w:r>
      <w:r>
        <w:rPr>
          <w:spacing w:val="-3"/>
        </w:rPr>
        <w:t xml:space="preserve"> </w:t>
      </w:r>
      <w:r>
        <w:t>of</w:t>
      </w:r>
      <w:r>
        <w:rPr>
          <w:spacing w:val="-3"/>
        </w:rPr>
        <w:t xml:space="preserve"> </w:t>
      </w:r>
      <w:r>
        <w:t>axatilimab</w:t>
      </w:r>
      <w:r>
        <w:rPr>
          <w:spacing w:val="-3"/>
        </w:rPr>
        <w:t xml:space="preserve"> </w:t>
      </w:r>
      <w:r>
        <w:t>was</w:t>
      </w:r>
      <w:r>
        <w:rPr>
          <w:spacing w:val="-3"/>
        </w:rPr>
        <w:t xml:space="preserve"> </w:t>
      </w:r>
      <w:r>
        <w:t>evaluated</w:t>
      </w:r>
      <w:r>
        <w:rPr>
          <w:spacing w:val="-3"/>
        </w:rPr>
        <w:t xml:space="preserve"> </w:t>
      </w:r>
      <w:r>
        <w:t>in</w:t>
      </w:r>
      <w:r>
        <w:rPr>
          <w:spacing w:val="-3"/>
        </w:rPr>
        <w:t xml:space="preserve"> </w:t>
      </w:r>
      <w:r>
        <w:t>79</w:t>
      </w:r>
      <w:r>
        <w:rPr>
          <w:spacing w:val="-3"/>
        </w:rPr>
        <w:t xml:space="preserve"> </w:t>
      </w:r>
      <w:r>
        <w:t>patients</w:t>
      </w:r>
      <w:r>
        <w:rPr>
          <w:spacing w:val="-3"/>
        </w:rPr>
        <w:t xml:space="preserve"> </w:t>
      </w:r>
      <w:r>
        <w:t>with</w:t>
      </w:r>
      <w:r>
        <w:rPr>
          <w:spacing w:val="-3"/>
        </w:rPr>
        <w:t xml:space="preserve"> </w:t>
      </w:r>
      <w:r>
        <w:t>cGVHD</w:t>
      </w:r>
      <w:r>
        <w:rPr>
          <w:spacing w:val="-3"/>
        </w:rPr>
        <w:t xml:space="preserve"> </w:t>
      </w:r>
      <w:r>
        <w:t>enrolled</w:t>
      </w:r>
      <w:r>
        <w:rPr>
          <w:spacing w:val="-3"/>
        </w:rPr>
        <w:t xml:space="preserve"> </w:t>
      </w:r>
      <w:r>
        <w:t>in</w:t>
      </w:r>
      <w:r>
        <w:rPr>
          <w:spacing w:val="-3"/>
        </w:rPr>
        <w:t xml:space="preserve"> </w:t>
      </w:r>
      <w:r>
        <w:t>the</w:t>
      </w:r>
      <w:r>
        <w:rPr>
          <w:spacing w:val="-3"/>
        </w:rPr>
        <w:t xml:space="preserve"> </w:t>
      </w:r>
      <w:r>
        <w:t xml:space="preserve">AGAVE-201 </w:t>
      </w:r>
      <w:r>
        <w:lastRenderedPageBreak/>
        <w:t>study (see Section 5.1 Pharmacodynamic Properties - Clinical Trials). Patients received axatilimab</w:t>
      </w:r>
      <w:r>
        <w:rPr>
          <w:spacing w:val="-1"/>
        </w:rPr>
        <w:t xml:space="preserve"> </w:t>
      </w:r>
      <w:r>
        <w:t>0.3</w:t>
      </w:r>
      <w:r>
        <w:rPr>
          <w:spacing w:val="-1"/>
        </w:rPr>
        <w:t xml:space="preserve"> </w:t>
      </w:r>
      <w:r>
        <w:t>mg/kg</w:t>
      </w:r>
      <w:r>
        <w:rPr>
          <w:spacing w:val="-1"/>
        </w:rPr>
        <w:t xml:space="preserve"> </w:t>
      </w:r>
      <w:r>
        <w:t>intravenously</w:t>
      </w:r>
      <w:r>
        <w:rPr>
          <w:spacing w:val="-1"/>
        </w:rPr>
        <w:t xml:space="preserve"> </w:t>
      </w:r>
      <w:r>
        <w:t>every</w:t>
      </w:r>
      <w:r>
        <w:rPr>
          <w:spacing w:val="-1"/>
        </w:rPr>
        <w:t xml:space="preserve"> </w:t>
      </w:r>
      <w:r>
        <w:t>2</w:t>
      </w:r>
      <w:r>
        <w:rPr>
          <w:spacing w:val="-1"/>
        </w:rPr>
        <w:t xml:space="preserve"> </w:t>
      </w:r>
      <w:r>
        <w:t>weeks</w:t>
      </w:r>
      <w:r>
        <w:rPr>
          <w:spacing w:val="-1"/>
        </w:rPr>
        <w:t xml:space="preserve"> </w:t>
      </w:r>
      <w:r>
        <w:t>until</w:t>
      </w:r>
      <w:r>
        <w:rPr>
          <w:spacing w:val="-1"/>
        </w:rPr>
        <w:t xml:space="preserve"> </w:t>
      </w:r>
      <w:r>
        <w:t>disease</w:t>
      </w:r>
      <w:r>
        <w:rPr>
          <w:spacing w:val="-1"/>
        </w:rPr>
        <w:t xml:space="preserve"> </w:t>
      </w:r>
      <w:r>
        <w:t>progression</w:t>
      </w:r>
      <w:r>
        <w:rPr>
          <w:spacing w:val="-1"/>
        </w:rPr>
        <w:t xml:space="preserve"> </w:t>
      </w:r>
      <w:r>
        <w:t>or</w:t>
      </w:r>
      <w:r>
        <w:rPr>
          <w:spacing w:val="-1"/>
        </w:rPr>
        <w:t xml:space="preserve"> </w:t>
      </w:r>
      <w:r>
        <w:t>unacceptable toxicity. The median duration of treatment was 8.5 months (range: 0.5 to 22.8 months).</w:t>
      </w:r>
    </w:p>
    <w:p w14:paraId="41220904" w14:textId="77777777" w:rsidR="00BC6269" w:rsidRDefault="00397B6F" w:rsidP="008C6848">
      <w:pPr>
        <w:pStyle w:val="BodyText"/>
        <w:spacing w:before="118" w:line="261" w:lineRule="auto"/>
        <w:ind w:right="60"/>
      </w:pPr>
      <w:r>
        <w:t>No fatal or serious adverse reactions occurred in patients receiving axatilimab. No patients permanently</w:t>
      </w:r>
      <w:r>
        <w:rPr>
          <w:spacing w:val="-3"/>
        </w:rPr>
        <w:t xml:space="preserve"> </w:t>
      </w:r>
      <w:r>
        <w:t>discontinued</w:t>
      </w:r>
      <w:r>
        <w:rPr>
          <w:spacing w:val="-3"/>
        </w:rPr>
        <w:t xml:space="preserve"> </w:t>
      </w:r>
      <w:r>
        <w:t>axatilimab</w:t>
      </w:r>
      <w:r>
        <w:rPr>
          <w:spacing w:val="-3"/>
        </w:rPr>
        <w:t xml:space="preserve"> </w:t>
      </w:r>
      <w:r>
        <w:t>due</w:t>
      </w:r>
      <w:r>
        <w:rPr>
          <w:spacing w:val="-3"/>
        </w:rPr>
        <w:t xml:space="preserve"> </w:t>
      </w:r>
      <w:r>
        <w:t>to</w:t>
      </w:r>
      <w:r>
        <w:rPr>
          <w:spacing w:val="-3"/>
        </w:rPr>
        <w:t xml:space="preserve"> </w:t>
      </w:r>
      <w:r>
        <w:t>an</w:t>
      </w:r>
      <w:r>
        <w:rPr>
          <w:spacing w:val="-3"/>
        </w:rPr>
        <w:t xml:space="preserve"> </w:t>
      </w:r>
      <w:r>
        <w:t>adverse</w:t>
      </w:r>
      <w:r>
        <w:rPr>
          <w:spacing w:val="-3"/>
        </w:rPr>
        <w:t xml:space="preserve"> </w:t>
      </w:r>
      <w:r>
        <w:t>reaction.</w:t>
      </w:r>
      <w:r>
        <w:rPr>
          <w:spacing w:val="-1"/>
        </w:rPr>
        <w:t xml:space="preserve"> </w:t>
      </w:r>
      <w:r>
        <w:t>Dose</w:t>
      </w:r>
      <w:r>
        <w:rPr>
          <w:spacing w:val="-3"/>
        </w:rPr>
        <w:t xml:space="preserve"> </w:t>
      </w:r>
      <w:r>
        <w:t>interruptions</w:t>
      </w:r>
      <w:r>
        <w:rPr>
          <w:spacing w:val="-3"/>
        </w:rPr>
        <w:t xml:space="preserve"> </w:t>
      </w:r>
      <w:r>
        <w:t>due</w:t>
      </w:r>
      <w:r>
        <w:rPr>
          <w:spacing w:val="-3"/>
        </w:rPr>
        <w:t xml:space="preserve"> </w:t>
      </w:r>
      <w:r>
        <w:t>to</w:t>
      </w:r>
      <w:r>
        <w:rPr>
          <w:spacing w:val="-3"/>
        </w:rPr>
        <w:t xml:space="preserve"> </w:t>
      </w:r>
      <w:r>
        <w:t xml:space="preserve">an adverse reaction occurred in 3.8% of patients. The adverse reactions leading to dose interruption were </w:t>
      </w:r>
      <w:proofErr w:type="gramStart"/>
      <w:r>
        <w:t>elevated</w:t>
      </w:r>
      <w:proofErr w:type="gramEnd"/>
      <w:r>
        <w:t xml:space="preserve"> liver enzymes, amylase increased, fatigue, and lipase increased (1.3% each).</w:t>
      </w:r>
    </w:p>
    <w:p w14:paraId="41220905" w14:textId="77777777" w:rsidR="00BC6269" w:rsidRDefault="00397B6F" w:rsidP="008C6848">
      <w:pPr>
        <w:pStyle w:val="BodyText"/>
        <w:spacing w:before="112" w:line="268" w:lineRule="auto"/>
        <w:ind w:left="22"/>
      </w:pPr>
      <w:r>
        <w:t>The</w:t>
      </w:r>
      <w:r>
        <w:rPr>
          <w:spacing w:val="-3"/>
        </w:rPr>
        <w:t xml:space="preserve"> </w:t>
      </w:r>
      <w:r>
        <w:t>most</w:t>
      </w:r>
      <w:r>
        <w:rPr>
          <w:spacing w:val="-3"/>
        </w:rPr>
        <w:t xml:space="preserve"> </w:t>
      </w:r>
      <w:r>
        <w:t>common</w:t>
      </w:r>
      <w:r>
        <w:rPr>
          <w:spacing w:val="-3"/>
        </w:rPr>
        <w:t xml:space="preserve"> </w:t>
      </w:r>
      <w:r>
        <w:t>(≥</w:t>
      </w:r>
      <w:r>
        <w:rPr>
          <w:spacing w:val="-3"/>
        </w:rPr>
        <w:t xml:space="preserve"> </w:t>
      </w:r>
      <w:r>
        <w:t>15%)</w:t>
      </w:r>
      <w:r>
        <w:rPr>
          <w:spacing w:val="-3"/>
        </w:rPr>
        <w:t xml:space="preserve"> </w:t>
      </w:r>
      <w:r>
        <w:t>adverse</w:t>
      </w:r>
      <w:r>
        <w:rPr>
          <w:spacing w:val="-3"/>
        </w:rPr>
        <w:t xml:space="preserve"> </w:t>
      </w:r>
      <w:r>
        <w:t>reactions</w:t>
      </w:r>
      <w:r>
        <w:rPr>
          <w:spacing w:val="-3"/>
        </w:rPr>
        <w:t xml:space="preserve"> </w:t>
      </w:r>
      <w:r>
        <w:t>were</w:t>
      </w:r>
      <w:r>
        <w:rPr>
          <w:spacing w:val="-3"/>
        </w:rPr>
        <w:t xml:space="preserve"> </w:t>
      </w:r>
      <w:r>
        <w:t>fatigue,</w:t>
      </w:r>
      <w:r>
        <w:rPr>
          <w:spacing w:val="-3"/>
        </w:rPr>
        <w:t xml:space="preserve"> </w:t>
      </w:r>
      <w:r>
        <w:t>elevated</w:t>
      </w:r>
      <w:r>
        <w:rPr>
          <w:spacing w:val="-3"/>
        </w:rPr>
        <w:t xml:space="preserve"> </w:t>
      </w:r>
      <w:r>
        <w:t>liver</w:t>
      </w:r>
      <w:r>
        <w:rPr>
          <w:spacing w:val="-3"/>
        </w:rPr>
        <w:t xml:space="preserve"> </w:t>
      </w:r>
      <w:r>
        <w:t>enzymes,</w:t>
      </w:r>
      <w:r>
        <w:rPr>
          <w:spacing w:val="-3"/>
        </w:rPr>
        <w:t xml:space="preserve"> </w:t>
      </w:r>
      <w:r>
        <w:t>and</w:t>
      </w:r>
      <w:r>
        <w:rPr>
          <w:spacing w:val="-3"/>
        </w:rPr>
        <w:t xml:space="preserve"> </w:t>
      </w:r>
      <w:r>
        <w:t xml:space="preserve">infusion related </w:t>
      </w:r>
      <w:proofErr w:type="gramStart"/>
      <w:r>
        <w:t>reaction</w:t>
      </w:r>
      <w:proofErr w:type="gramEnd"/>
      <w:r>
        <w:t>.</w:t>
      </w:r>
    </w:p>
    <w:p w14:paraId="41220906" w14:textId="77777777" w:rsidR="00BC6269" w:rsidRDefault="00397B6F" w:rsidP="008C6848">
      <w:pPr>
        <w:pStyle w:val="Heading3"/>
        <w:spacing w:before="165"/>
      </w:pPr>
      <w:r>
        <w:t>Tabulated</w:t>
      </w:r>
      <w:r>
        <w:rPr>
          <w:spacing w:val="-6"/>
        </w:rPr>
        <w:t xml:space="preserve"> </w:t>
      </w:r>
      <w:r>
        <w:t>List</w:t>
      </w:r>
      <w:r>
        <w:rPr>
          <w:spacing w:val="-5"/>
        </w:rPr>
        <w:t xml:space="preserve"> </w:t>
      </w:r>
      <w:r>
        <w:t>of</w:t>
      </w:r>
      <w:r>
        <w:rPr>
          <w:spacing w:val="-6"/>
        </w:rPr>
        <w:t xml:space="preserve"> </w:t>
      </w:r>
      <w:r>
        <w:t>Adverse</w:t>
      </w:r>
      <w:r>
        <w:rPr>
          <w:spacing w:val="-5"/>
        </w:rPr>
        <w:t xml:space="preserve"> </w:t>
      </w:r>
      <w:r>
        <w:rPr>
          <w:spacing w:val="-2"/>
        </w:rPr>
        <w:t>Reactions</w:t>
      </w:r>
    </w:p>
    <w:p w14:paraId="41220907" w14:textId="77777777" w:rsidR="00BC6269" w:rsidRDefault="00397B6F" w:rsidP="008C6848">
      <w:pPr>
        <w:pStyle w:val="BodyText"/>
        <w:spacing w:before="175" w:line="264" w:lineRule="auto"/>
        <w:ind w:left="22"/>
      </w:pPr>
      <w:r>
        <w:t xml:space="preserve">Adverse reactions observed in the safety population of 79 patients are listed in </w:t>
      </w:r>
      <w:r>
        <w:rPr>
          <w:color w:val="0000FF"/>
        </w:rPr>
        <w:t>Table 3</w:t>
      </w:r>
      <w:r>
        <w:t>. The frequencies</w:t>
      </w:r>
      <w:r>
        <w:rPr>
          <w:spacing w:val="-3"/>
        </w:rPr>
        <w:t xml:space="preserve"> </w:t>
      </w:r>
      <w:r>
        <w:t>included</w:t>
      </w:r>
      <w:r>
        <w:rPr>
          <w:spacing w:val="-3"/>
        </w:rPr>
        <w:t xml:space="preserve"> </w:t>
      </w:r>
      <w:r>
        <w:t>below</w:t>
      </w:r>
      <w:r>
        <w:rPr>
          <w:spacing w:val="-3"/>
        </w:rPr>
        <w:t xml:space="preserve"> </w:t>
      </w:r>
      <w:r>
        <w:t>are</w:t>
      </w:r>
      <w:r>
        <w:rPr>
          <w:spacing w:val="-3"/>
        </w:rPr>
        <w:t xml:space="preserve"> </w:t>
      </w:r>
      <w:r>
        <w:t>based</w:t>
      </w:r>
      <w:r>
        <w:rPr>
          <w:spacing w:val="-3"/>
        </w:rPr>
        <w:t xml:space="preserve"> </w:t>
      </w:r>
      <w:r>
        <w:t>on</w:t>
      </w:r>
      <w:r>
        <w:rPr>
          <w:spacing w:val="-3"/>
        </w:rPr>
        <w:t xml:space="preserve"> </w:t>
      </w:r>
      <w:r>
        <w:t>all</w:t>
      </w:r>
      <w:r>
        <w:rPr>
          <w:spacing w:val="-3"/>
        </w:rPr>
        <w:t xml:space="preserve"> </w:t>
      </w:r>
      <w:r>
        <w:t>reported</w:t>
      </w:r>
      <w:r>
        <w:rPr>
          <w:spacing w:val="-3"/>
        </w:rPr>
        <w:t xml:space="preserve"> </w:t>
      </w:r>
      <w:r>
        <w:t>adverse</w:t>
      </w:r>
      <w:r>
        <w:rPr>
          <w:spacing w:val="-3"/>
        </w:rPr>
        <w:t xml:space="preserve"> </w:t>
      </w:r>
      <w:r>
        <w:t>drug</w:t>
      </w:r>
      <w:r>
        <w:rPr>
          <w:spacing w:val="-3"/>
        </w:rPr>
        <w:t xml:space="preserve"> </w:t>
      </w:r>
      <w:r>
        <w:t>reactions,</w:t>
      </w:r>
      <w:r>
        <w:rPr>
          <w:spacing w:val="-3"/>
        </w:rPr>
        <w:t xml:space="preserve"> </w:t>
      </w:r>
      <w:r>
        <w:t>regardless</w:t>
      </w:r>
      <w:r>
        <w:rPr>
          <w:spacing w:val="-3"/>
        </w:rPr>
        <w:t xml:space="preserve"> </w:t>
      </w:r>
      <w:r>
        <w:t>of</w:t>
      </w:r>
      <w:r>
        <w:rPr>
          <w:spacing w:val="-3"/>
        </w:rPr>
        <w:t xml:space="preserve"> </w:t>
      </w:r>
      <w:r>
        <w:t>the investigator assessment of causality.</w:t>
      </w:r>
    </w:p>
    <w:p w14:paraId="41220908" w14:textId="77777777" w:rsidR="00BC6269" w:rsidRDefault="00397B6F" w:rsidP="008C6848">
      <w:pPr>
        <w:pStyle w:val="BodyText"/>
        <w:spacing w:before="109" w:line="261" w:lineRule="auto"/>
        <w:ind w:left="22"/>
      </w:pPr>
      <w:r>
        <w:t>These</w:t>
      </w:r>
      <w:r>
        <w:rPr>
          <w:spacing w:val="-3"/>
        </w:rPr>
        <w:t xml:space="preserve"> </w:t>
      </w:r>
      <w:r>
        <w:t>reactions</w:t>
      </w:r>
      <w:r>
        <w:rPr>
          <w:spacing w:val="-3"/>
        </w:rPr>
        <w:t xml:space="preserve"> </w:t>
      </w:r>
      <w:r>
        <w:t>are</w:t>
      </w:r>
      <w:r>
        <w:rPr>
          <w:spacing w:val="-3"/>
        </w:rPr>
        <w:t xml:space="preserve"> </w:t>
      </w:r>
      <w:r>
        <w:t>presented</w:t>
      </w:r>
      <w:r>
        <w:rPr>
          <w:spacing w:val="-3"/>
        </w:rPr>
        <w:t xml:space="preserve"> </w:t>
      </w:r>
      <w:r>
        <w:t>by</w:t>
      </w:r>
      <w:r>
        <w:rPr>
          <w:spacing w:val="-3"/>
        </w:rPr>
        <w:t xml:space="preserve"> </w:t>
      </w:r>
      <w:r>
        <w:t>system</w:t>
      </w:r>
      <w:r>
        <w:rPr>
          <w:spacing w:val="-3"/>
        </w:rPr>
        <w:t xml:space="preserve"> </w:t>
      </w:r>
      <w:r>
        <w:t>organ</w:t>
      </w:r>
      <w:r>
        <w:rPr>
          <w:spacing w:val="-3"/>
        </w:rPr>
        <w:t xml:space="preserve"> </w:t>
      </w:r>
      <w:r>
        <w:t>class</w:t>
      </w:r>
      <w:r>
        <w:rPr>
          <w:spacing w:val="-3"/>
        </w:rPr>
        <w:t xml:space="preserve"> </w:t>
      </w:r>
      <w:r>
        <w:t>and</w:t>
      </w:r>
      <w:r>
        <w:rPr>
          <w:spacing w:val="-3"/>
        </w:rPr>
        <w:t xml:space="preserve"> </w:t>
      </w:r>
      <w:r>
        <w:t>by</w:t>
      </w:r>
      <w:r>
        <w:rPr>
          <w:spacing w:val="-3"/>
        </w:rPr>
        <w:t xml:space="preserve"> </w:t>
      </w:r>
      <w:r>
        <w:t>frequency.</w:t>
      </w:r>
      <w:r>
        <w:rPr>
          <w:spacing w:val="-3"/>
        </w:rPr>
        <w:t xml:space="preserve"> </w:t>
      </w:r>
      <w:r>
        <w:t>Frequencies</w:t>
      </w:r>
      <w:r>
        <w:rPr>
          <w:spacing w:val="-3"/>
        </w:rPr>
        <w:t xml:space="preserve"> </w:t>
      </w:r>
      <w:r>
        <w:t>are</w:t>
      </w:r>
      <w:r>
        <w:rPr>
          <w:spacing w:val="-3"/>
        </w:rPr>
        <w:t xml:space="preserve"> </w:t>
      </w:r>
      <w:r>
        <w:t>defined as: very common (≥ 1/10), common (≥ 1/100 to &lt; 1/10), uncommon (≥ 1/1,000 to &lt; 1/100), rare (≥ 1/10,000 to &lt; 1/1,000), very rare (&lt; 1/10,000), and not known (cannot be estimated from the available data).</w:t>
      </w:r>
    </w:p>
    <w:p w14:paraId="41220909" w14:textId="77777777" w:rsidR="00BC6269" w:rsidRDefault="00397B6F" w:rsidP="008C6848">
      <w:pPr>
        <w:pStyle w:val="Heading3"/>
        <w:tabs>
          <w:tab w:val="left" w:pos="1461"/>
        </w:tabs>
        <w:spacing w:before="123"/>
        <w:ind w:left="22"/>
      </w:pPr>
      <w:r>
        <w:t>Table</w:t>
      </w:r>
      <w:r>
        <w:rPr>
          <w:spacing w:val="-5"/>
        </w:rPr>
        <w:t xml:space="preserve"> 3:</w:t>
      </w:r>
      <w:r>
        <w:tab/>
        <w:t>Adverse</w:t>
      </w:r>
      <w:r>
        <w:rPr>
          <w:spacing w:val="-9"/>
        </w:rPr>
        <w:t xml:space="preserve"> </w:t>
      </w:r>
      <w:r>
        <w:t>Reactions</w:t>
      </w:r>
      <w:r>
        <w:rPr>
          <w:spacing w:val="-6"/>
        </w:rPr>
        <w:t xml:space="preserve"> </w:t>
      </w:r>
      <w:r>
        <w:t>in</w:t>
      </w:r>
      <w:r>
        <w:rPr>
          <w:spacing w:val="-6"/>
        </w:rPr>
        <w:t xml:space="preserve"> </w:t>
      </w:r>
      <w:r>
        <w:t>Patients</w:t>
      </w:r>
      <w:r>
        <w:rPr>
          <w:spacing w:val="-6"/>
        </w:rPr>
        <w:t xml:space="preserve"> </w:t>
      </w:r>
      <w:r>
        <w:t>Treated</w:t>
      </w:r>
      <w:r>
        <w:rPr>
          <w:spacing w:val="-5"/>
        </w:rPr>
        <w:t xml:space="preserve"> </w:t>
      </w:r>
      <w:r>
        <w:t>with</w:t>
      </w:r>
      <w:r>
        <w:rPr>
          <w:spacing w:val="-6"/>
        </w:rPr>
        <w:t xml:space="preserve"> </w:t>
      </w:r>
      <w:r>
        <w:rPr>
          <w:spacing w:val="-2"/>
        </w:rPr>
        <w:t>Axatilimab</w:t>
      </w:r>
    </w:p>
    <w:p w14:paraId="4122090A" w14:textId="77777777" w:rsidR="00BC6269" w:rsidRDefault="00BC6269" w:rsidP="008C6848">
      <w:pPr>
        <w:pStyle w:val="BodyText"/>
        <w:spacing w:before="9"/>
        <w:ind w:left="0"/>
        <w:rPr>
          <w:b/>
          <w:sz w:val="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0"/>
        <w:gridCol w:w="1742"/>
        <w:gridCol w:w="1540"/>
        <w:gridCol w:w="1530"/>
      </w:tblGrid>
      <w:tr w:rsidR="00BC6269" w:rsidRPr="008C6848" w14:paraId="41220912" w14:textId="77777777" w:rsidTr="008C6848">
        <w:trPr>
          <w:trHeight w:val="954"/>
          <w:tblHeader/>
        </w:trPr>
        <w:tc>
          <w:tcPr>
            <w:tcW w:w="4200" w:type="dxa"/>
            <w:vMerge w:val="restart"/>
          </w:tcPr>
          <w:p w14:paraId="4122090B" w14:textId="77777777" w:rsidR="00BC6269" w:rsidRPr="008C6848" w:rsidRDefault="00BC6269" w:rsidP="008C6848">
            <w:pPr>
              <w:pStyle w:val="TableParagraph"/>
              <w:spacing w:before="0"/>
              <w:ind w:left="0"/>
              <w:rPr>
                <w:b/>
                <w:sz w:val="20"/>
                <w:szCs w:val="20"/>
              </w:rPr>
            </w:pPr>
          </w:p>
          <w:p w14:paraId="4122090C" w14:textId="77777777" w:rsidR="00BC6269" w:rsidRPr="008C6848" w:rsidRDefault="00BC6269" w:rsidP="008C6848">
            <w:pPr>
              <w:pStyle w:val="TableParagraph"/>
              <w:spacing w:before="0"/>
              <w:ind w:left="0"/>
              <w:rPr>
                <w:b/>
                <w:sz w:val="20"/>
                <w:szCs w:val="20"/>
              </w:rPr>
            </w:pPr>
          </w:p>
          <w:p w14:paraId="4122090D" w14:textId="77777777" w:rsidR="00BC6269" w:rsidRPr="008C6848" w:rsidRDefault="00BC6269" w:rsidP="008C6848">
            <w:pPr>
              <w:pStyle w:val="TableParagraph"/>
              <w:spacing w:before="250"/>
              <w:ind w:left="0"/>
              <w:rPr>
                <w:b/>
                <w:sz w:val="20"/>
                <w:szCs w:val="20"/>
              </w:rPr>
            </w:pPr>
          </w:p>
          <w:p w14:paraId="4122090E" w14:textId="77777777" w:rsidR="00BC6269" w:rsidRPr="008C6848" w:rsidRDefault="00397B6F" w:rsidP="008C6848">
            <w:pPr>
              <w:pStyle w:val="TableParagraph"/>
              <w:spacing w:before="0"/>
              <w:ind w:right="1232"/>
              <w:rPr>
                <w:b/>
                <w:sz w:val="20"/>
                <w:szCs w:val="20"/>
              </w:rPr>
            </w:pPr>
            <w:r w:rsidRPr="008C6848">
              <w:rPr>
                <w:b/>
                <w:sz w:val="20"/>
                <w:szCs w:val="20"/>
              </w:rPr>
              <w:t>System</w:t>
            </w:r>
            <w:r w:rsidRPr="008C6848">
              <w:rPr>
                <w:b/>
                <w:spacing w:val="-13"/>
                <w:sz w:val="20"/>
                <w:szCs w:val="20"/>
              </w:rPr>
              <w:t xml:space="preserve"> </w:t>
            </w:r>
            <w:r w:rsidRPr="008C6848">
              <w:rPr>
                <w:b/>
                <w:sz w:val="20"/>
                <w:szCs w:val="20"/>
              </w:rPr>
              <w:t>Organ</w:t>
            </w:r>
            <w:r w:rsidRPr="008C6848">
              <w:rPr>
                <w:b/>
                <w:spacing w:val="-12"/>
                <w:sz w:val="20"/>
                <w:szCs w:val="20"/>
              </w:rPr>
              <w:t xml:space="preserve"> </w:t>
            </w:r>
            <w:r w:rsidRPr="008C6848">
              <w:rPr>
                <w:b/>
                <w:sz w:val="20"/>
                <w:szCs w:val="20"/>
              </w:rPr>
              <w:t>Class/ Adverse Reaction</w:t>
            </w:r>
          </w:p>
        </w:tc>
        <w:tc>
          <w:tcPr>
            <w:tcW w:w="4812" w:type="dxa"/>
            <w:gridSpan w:val="3"/>
          </w:tcPr>
          <w:p w14:paraId="4122090F" w14:textId="77777777" w:rsidR="00BC6269" w:rsidRPr="008C6848" w:rsidRDefault="00397B6F" w:rsidP="008C6848">
            <w:pPr>
              <w:pStyle w:val="TableParagraph"/>
              <w:ind w:left="1856"/>
              <w:rPr>
                <w:b/>
                <w:sz w:val="20"/>
                <w:szCs w:val="20"/>
              </w:rPr>
            </w:pPr>
            <w:r w:rsidRPr="008C6848">
              <w:rPr>
                <w:b/>
                <w:spacing w:val="-2"/>
                <w:sz w:val="20"/>
                <w:szCs w:val="20"/>
              </w:rPr>
              <w:t>Axatilimab</w:t>
            </w:r>
          </w:p>
          <w:p w14:paraId="41220910" w14:textId="77777777" w:rsidR="00BC6269" w:rsidRPr="008C6848" w:rsidRDefault="00397B6F" w:rsidP="008C6848">
            <w:pPr>
              <w:pStyle w:val="TableParagraph"/>
              <w:spacing w:before="59"/>
              <w:ind w:left="425"/>
              <w:rPr>
                <w:b/>
                <w:sz w:val="20"/>
                <w:szCs w:val="20"/>
              </w:rPr>
            </w:pPr>
            <w:r w:rsidRPr="008C6848">
              <w:rPr>
                <w:b/>
                <w:sz w:val="20"/>
                <w:szCs w:val="20"/>
              </w:rPr>
              <w:t>0.3</w:t>
            </w:r>
            <w:r w:rsidRPr="008C6848">
              <w:rPr>
                <w:b/>
                <w:spacing w:val="-6"/>
                <w:sz w:val="20"/>
                <w:szCs w:val="20"/>
              </w:rPr>
              <w:t xml:space="preserve"> </w:t>
            </w:r>
            <w:r w:rsidRPr="008C6848">
              <w:rPr>
                <w:b/>
                <w:sz w:val="20"/>
                <w:szCs w:val="20"/>
              </w:rPr>
              <w:t>mg/kg</w:t>
            </w:r>
            <w:r w:rsidRPr="008C6848">
              <w:rPr>
                <w:b/>
                <w:spacing w:val="-5"/>
                <w:sz w:val="20"/>
                <w:szCs w:val="20"/>
              </w:rPr>
              <w:t xml:space="preserve"> </w:t>
            </w:r>
            <w:r w:rsidRPr="008C6848">
              <w:rPr>
                <w:b/>
                <w:sz w:val="20"/>
                <w:szCs w:val="20"/>
              </w:rPr>
              <w:t>intravenously</w:t>
            </w:r>
            <w:r w:rsidRPr="008C6848">
              <w:rPr>
                <w:b/>
                <w:spacing w:val="-6"/>
                <w:sz w:val="20"/>
                <w:szCs w:val="20"/>
              </w:rPr>
              <w:t xml:space="preserve"> </w:t>
            </w:r>
            <w:r w:rsidRPr="008C6848">
              <w:rPr>
                <w:b/>
                <w:sz w:val="20"/>
                <w:szCs w:val="20"/>
              </w:rPr>
              <w:t>every</w:t>
            </w:r>
            <w:r w:rsidRPr="008C6848">
              <w:rPr>
                <w:b/>
                <w:spacing w:val="-5"/>
                <w:sz w:val="20"/>
                <w:szCs w:val="20"/>
              </w:rPr>
              <w:t xml:space="preserve"> </w:t>
            </w:r>
            <w:r w:rsidRPr="008C6848">
              <w:rPr>
                <w:b/>
                <w:sz w:val="20"/>
                <w:szCs w:val="20"/>
              </w:rPr>
              <w:t>2</w:t>
            </w:r>
            <w:r w:rsidRPr="008C6848">
              <w:rPr>
                <w:b/>
                <w:spacing w:val="-5"/>
                <w:sz w:val="20"/>
                <w:szCs w:val="20"/>
              </w:rPr>
              <w:t xml:space="preserve"> </w:t>
            </w:r>
            <w:r w:rsidRPr="008C6848">
              <w:rPr>
                <w:b/>
                <w:spacing w:val="-2"/>
                <w:sz w:val="20"/>
                <w:szCs w:val="20"/>
              </w:rPr>
              <w:t>weeks</w:t>
            </w:r>
          </w:p>
          <w:p w14:paraId="41220911" w14:textId="77777777" w:rsidR="00BC6269" w:rsidRPr="008C6848" w:rsidRDefault="00397B6F" w:rsidP="008C6848">
            <w:pPr>
              <w:pStyle w:val="TableParagraph"/>
              <w:spacing w:before="1"/>
              <w:ind w:left="2001"/>
              <w:rPr>
                <w:b/>
                <w:sz w:val="20"/>
                <w:szCs w:val="20"/>
              </w:rPr>
            </w:pPr>
            <w:r w:rsidRPr="008C6848">
              <w:rPr>
                <w:b/>
                <w:sz w:val="20"/>
                <w:szCs w:val="20"/>
              </w:rPr>
              <w:t>(N</w:t>
            </w:r>
            <w:r w:rsidRPr="008C6848">
              <w:rPr>
                <w:b/>
                <w:spacing w:val="-2"/>
                <w:sz w:val="20"/>
                <w:szCs w:val="20"/>
              </w:rPr>
              <w:t xml:space="preserve"> </w:t>
            </w:r>
            <w:r w:rsidRPr="008C6848">
              <w:rPr>
                <w:b/>
                <w:sz w:val="20"/>
                <w:szCs w:val="20"/>
              </w:rPr>
              <w:t>=</w:t>
            </w:r>
            <w:r w:rsidRPr="008C6848">
              <w:rPr>
                <w:b/>
                <w:spacing w:val="-1"/>
                <w:sz w:val="20"/>
                <w:szCs w:val="20"/>
              </w:rPr>
              <w:t xml:space="preserve"> </w:t>
            </w:r>
            <w:r w:rsidRPr="008C6848">
              <w:rPr>
                <w:b/>
                <w:spacing w:val="-5"/>
                <w:sz w:val="20"/>
                <w:szCs w:val="20"/>
              </w:rPr>
              <w:t>79)</w:t>
            </w:r>
          </w:p>
        </w:tc>
      </w:tr>
      <w:tr w:rsidR="00BC6269" w:rsidRPr="008C6848" w14:paraId="41220917" w14:textId="77777777" w:rsidTr="008C6848">
        <w:trPr>
          <w:trHeight w:val="633"/>
          <w:tblHeader/>
        </w:trPr>
        <w:tc>
          <w:tcPr>
            <w:tcW w:w="4200" w:type="dxa"/>
            <w:vMerge/>
            <w:tcBorders>
              <w:top w:val="nil"/>
            </w:tcBorders>
          </w:tcPr>
          <w:p w14:paraId="41220913" w14:textId="77777777" w:rsidR="00BC6269" w:rsidRPr="008C6848" w:rsidRDefault="00BC6269" w:rsidP="008C6848">
            <w:pPr>
              <w:rPr>
                <w:sz w:val="20"/>
                <w:szCs w:val="20"/>
              </w:rPr>
            </w:pPr>
          </w:p>
        </w:tc>
        <w:tc>
          <w:tcPr>
            <w:tcW w:w="1742" w:type="dxa"/>
          </w:tcPr>
          <w:p w14:paraId="41220914" w14:textId="77777777" w:rsidR="00BC6269" w:rsidRPr="008C6848" w:rsidRDefault="00397B6F" w:rsidP="008C6848">
            <w:pPr>
              <w:pStyle w:val="TableParagraph"/>
              <w:spacing w:before="59"/>
              <w:ind w:left="423" w:hanging="86"/>
              <w:rPr>
                <w:b/>
                <w:sz w:val="20"/>
                <w:szCs w:val="20"/>
              </w:rPr>
            </w:pPr>
            <w:r w:rsidRPr="008C6848">
              <w:rPr>
                <w:b/>
                <w:spacing w:val="-2"/>
                <w:sz w:val="20"/>
                <w:szCs w:val="20"/>
              </w:rPr>
              <w:t>Frequency Category</w:t>
            </w:r>
          </w:p>
        </w:tc>
        <w:tc>
          <w:tcPr>
            <w:tcW w:w="1540" w:type="dxa"/>
          </w:tcPr>
          <w:p w14:paraId="41220915" w14:textId="77777777" w:rsidR="00BC6269" w:rsidRPr="008C6848" w:rsidRDefault="00397B6F" w:rsidP="008C6848">
            <w:pPr>
              <w:pStyle w:val="TableParagraph"/>
              <w:spacing w:before="59"/>
              <w:ind w:left="574" w:right="232" w:hanging="322"/>
              <w:rPr>
                <w:b/>
                <w:sz w:val="20"/>
                <w:szCs w:val="20"/>
              </w:rPr>
            </w:pPr>
            <w:r w:rsidRPr="008C6848">
              <w:rPr>
                <w:b/>
                <w:sz w:val="20"/>
                <w:szCs w:val="20"/>
              </w:rPr>
              <w:t>All</w:t>
            </w:r>
            <w:r w:rsidRPr="008C6848">
              <w:rPr>
                <w:b/>
                <w:spacing w:val="-13"/>
                <w:sz w:val="20"/>
                <w:szCs w:val="20"/>
              </w:rPr>
              <w:t xml:space="preserve"> </w:t>
            </w:r>
            <w:r w:rsidRPr="008C6848">
              <w:rPr>
                <w:b/>
                <w:sz w:val="20"/>
                <w:szCs w:val="20"/>
              </w:rPr>
              <w:t xml:space="preserve">Grades </w:t>
            </w:r>
            <w:r w:rsidRPr="008C6848">
              <w:rPr>
                <w:b/>
                <w:spacing w:val="-4"/>
                <w:sz w:val="20"/>
                <w:szCs w:val="20"/>
              </w:rPr>
              <w:t>(%)</w:t>
            </w:r>
          </w:p>
        </w:tc>
        <w:tc>
          <w:tcPr>
            <w:tcW w:w="1530" w:type="dxa"/>
          </w:tcPr>
          <w:p w14:paraId="41220916" w14:textId="77777777" w:rsidR="00BC6269" w:rsidRPr="008C6848" w:rsidRDefault="00397B6F" w:rsidP="008C6848">
            <w:pPr>
              <w:pStyle w:val="TableParagraph"/>
              <w:spacing w:before="59"/>
              <w:ind w:left="568" w:right="201" w:hanging="350"/>
              <w:rPr>
                <w:b/>
                <w:sz w:val="20"/>
                <w:szCs w:val="20"/>
              </w:rPr>
            </w:pPr>
            <w:r w:rsidRPr="008C6848">
              <w:rPr>
                <w:b/>
                <w:sz w:val="20"/>
                <w:szCs w:val="20"/>
              </w:rPr>
              <w:t>Grades</w:t>
            </w:r>
            <w:r w:rsidRPr="008C6848">
              <w:rPr>
                <w:b/>
                <w:spacing w:val="-13"/>
                <w:sz w:val="20"/>
                <w:szCs w:val="20"/>
              </w:rPr>
              <w:t xml:space="preserve"> </w:t>
            </w:r>
            <w:r w:rsidRPr="008C6848">
              <w:rPr>
                <w:b/>
                <w:sz w:val="20"/>
                <w:szCs w:val="20"/>
              </w:rPr>
              <w:t xml:space="preserve">3-4 </w:t>
            </w:r>
            <w:r w:rsidRPr="008C6848">
              <w:rPr>
                <w:b/>
                <w:spacing w:val="-4"/>
                <w:sz w:val="20"/>
                <w:szCs w:val="20"/>
              </w:rPr>
              <w:t>(%)</w:t>
            </w:r>
          </w:p>
        </w:tc>
      </w:tr>
      <w:tr w:rsidR="00BC6269" w:rsidRPr="008C6848" w14:paraId="41220919" w14:textId="77777777">
        <w:trPr>
          <w:trHeight w:val="378"/>
        </w:trPr>
        <w:tc>
          <w:tcPr>
            <w:tcW w:w="9012" w:type="dxa"/>
            <w:gridSpan w:val="4"/>
          </w:tcPr>
          <w:p w14:paraId="41220918" w14:textId="77777777" w:rsidR="00BC6269" w:rsidRPr="008C6848" w:rsidRDefault="00397B6F" w:rsidP="008C6848">
            <w:pPr>
              <w:pStyle w:val="TableParagraph"/>
              <w:spacing w:before="69"/>
              <w:rPr>
                <w:b/>
                <w:sz w:val="20"/>
                <w:szCs w:val="20"/>
              </w:rPr>
            </w:pPr>
            <w:r w:rsidRPr="008C6848">
              <w:rPr>
                <w:b/>
                <w:sz w:val="20"/>
                <w:szCs w:val="20"/>
              </w:rPr>
              <w:t>Infections</w:t>
            </w:r>
            <w:r w:rsidRPr="008C6848">
              <w:rPr>
                <w:b/>
                <w:spacing w:val="-9"/>
                <w:sz w:val="20"/>
                <w:szCs w:val="20"/>
              </w:rPr>
              <w:t xml:space="preserve"> </w:t>
            </w:r>
            <w:r w:rsidRPr="008C6848">
              <w:rPr>
                <w:b/>
                <w:sz w:val="20"/>
                <w:szCs w:val="20"/>
              </w:rPr>
              <w:t>and</w:t>
            </w:r>
            <w:r w:rsidRPr="008C6848">
              <w:rPr>
                <w:b/>
                <w:spacing w:val="-6"/>
                <w:sz w:val="20"/>
                <w:szCs w:val="20"/>
              </w:rPr>
              <w:t xml:space="preserve"> </w:t>
            </w:r>
            <w:r w:rsidRPr="008C6848">
              <w:rPr>
                <w:b/>
                <w:spacing w:val="-2"/>
                <w:sz w:val="20"/>
                <w:szCs w:val="20"/>
              </w:rPr>
              <w:t>infestations</w:t>
            </w:r>
          </w:p>
        </w:tc>
      </w:tr>
      <w:tr w:rsidR="00BC6269" w:rsidRPr="008C6848" w14:paraId="4122091E" w14:textId="77777777">
        <w:trPr>
          <w:trHeight w:val="378"/>
        </w:trPr>
        <w:tc>
          <w:tcPr>
            <w:tcW w:w="4200" w:type="dxa"/>
          </w:tcPr>
          <w:p w14:paraId="4122091A" w14:textId="77777777" w:rsidR="00BC6269" w:rsidRPr="008C6848" w:rsidRDefault="00397B6F" w:rsidP="008C6848">
            <w:pPr>
              <w:pStyle w:val="TableParagraph"/>
              <w:rPr>
                <w:position w:val="5"/>
                <w:sz w:val="20"/>
                <w:szCs w:val="20"/>
              </w:rPr>
            </w:pPr>
            <w:r w:rsidRPr="008C6848">
              <w:rPr>
                <w:sz w:val="20"/>
                <w:szCs w:val="20"/>
              </w:rPr>
              <w:t>Infection</w:t>
            </w:r>
            <w:r w:rsidRPr="008C6848">
              <w:rPr>
                <w:spacing w:val="-9"/>
                <w:sz w:val="20"/>
                <w:szCs w:val="20"/>
              </w:rPr>
              <w:t xml:space="preserve"> </w:t>
            </w:r>
            <w:r w:rsidRPr="008C6848">
              <w:rPr>
                <w:sz w:val="20"/>
                <w:szCs w:val="20"/>
              </w:rPr>
              <w:t>(pathogen</w:t>
            </w:r>
            <w:r w:rsidRPr="008C6848">
              <w:rPr>
                <w:spacing w:val="-9"/>
                <w:sz w:val="20"/>
                <w:szCs w:val="20"/>
              </w:rPr>
              <w:t xml:space="preserve"> </w:t>
            </w:r>
            <w:proofErr w:type="gramStart"/>
            <w:r w:rsidRPr="008C6848">
              <w:rPr>
                <w:spacing w:val="-2"/>
                <w:sz w:val="20"/>
                <w:szCs w:val="20"/>
              </w:rPr>
              <w:t>unspecified)</w:t>
            </w:r>
            <w:r w:rsidRPr="008C6848">
              <w:rPr>
                <w:spacing w:val="-2"/>
                <w:position w:val="5"/>
                <w:sz w:val="20"/>
                <w:szCs w:val="20"/>
              </w:rPr>
              <w:t>a</w:t>
            </w:r>
            <w:proofErr w:type="gramEnd"/>
          </w:p>
        </w:tc>
        <w:tc>
          <w:tcPr>
            <w:tcW w:w="1742" w:type="dxa"/>
          </w:tcPr>
          <w:p w14:paraId="4122091B"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1C" w14:textId="77777777" w:rsidR="00BC6269" w:rsidRPr="008C6848" w:rsidRDefault="00397B6F" w:rsidP="008C6848">
            <w:pPr>
              <w:pStyle w:val="TableParagraph"/>
              <w:ind w:left="13"/>
              <w:rPr>
                <w:sz w:val="20"/>
                <w:szCs w:val="20"/>
              </w:rPr>
            </w:pPr>
            <w:r w:rsidRPr="008C6848">
              <w:rPr>
                <w:spacing w:val="-5"/>
                <w:sz w:val="20"/>
                <w:szCs w:val="20"/>
              </w:rPr>
              <w:t>57</w:t>
            </w:r>
          </w:p>
        </w:tc>
        <w:tc>
          <w:tcPr>
            <w:tcW w:w="1530" w:type="dxa"/>
          </w:tcPr>
          <w:p w14:paraId="4122091D" w14:textId="77777777" w:rsidR="00BC6269" w:rsidRPr="008C6848" w:rsidRDefault="00397B6F" w:rsidP="008C6848">
            <w:pPr>
              <w:pStyle w:val="TableParagraph"/>
              <w:ind w:left="12"/>
              <w:rPr>
                <w:sz w:val="20"/>
                <w:szCs w:val="20"/>
              </w:rPr>
            </w:pPr>
            <w:r w:rsidRPr="008C6848">
              <w:rPr>
                <w:spacing w:val="-5"/>
                <w:sz w:val="20"/>
                <w:szCs w:val="20"/>
              </w:rPr>
              <w:t>14</w:t>
            </w:r>
          </w:p>
        </w:tc>
      </w:tr>
      <w:tr w:rsidR="00BC6269" w:rsidRPr="008C6848" w14:paraId="41220923" w14:textId="77777777">
        <w:trPr>
          <w:trHeight w:val="378"/>
        </w:trPr>
        <w:tc>
          <w:tcPr>
            <w:tcW w:w="4200" w:type="dxa"/>
          </w:tcPr>
          <w:p w14:paraId="4122091F" w14:textId="77777777" w:rsidR="00BC6269" w:rsidRPr="008C6848" w:rsidRDefault="00397B6F" w:rsidP="008C6848">
            <w:pPr>
              <w:pStyle w:val="TableParagraph"/>
              <w:rPr>
                <w:position w:val="5"/>
                <w:sz w:val="20"/>
                <w:szCs w:val="20"/>
              </w:rPr>
            </w:pPr>
            <w:r w:rsidRPr="008C6848">
              <w:rPr>
                <w:sz w:val="20"/>
                <w:szCs w:val="20"/>
              </w:rPr>
              <w:t>Viral</w:t>
            </w:r>
            <w:r w:rsidRPr="008C6848">
              <w:rPr>
                <w:spacing w:val="-5"/>
                <w:sz w:val="20"/>
                <w:szCs w:val="20"/>
              </w:rPr>
              <w:t xml:space="preserve"> </w:t>
            </w:r>
            <w:r w:rsidRPr="008C6848">
              <w:rPr>
                <w:spacing w:val="-2"/>
                <w:sz w:val="20"/>
                <w:szCs w:val="20"/>
              </w:rPr>
              <w:t>infection</w:t>
            </w:r>
            <w:r w:rsidRPr="008C6848">
              <w:rPr>
                <w:spacing w:val="-2"/>
                <w:position w:val="5"/>
                <w:sz w:val="20"/>
                <w:szCs w:val="20"/>
              </w:rPr>
              <w:t>b</w:t>
            </w:r>
          </w:p>
        </w:tc>
        <w:tc>
          <w:tcPr>
            <w:tcW w:w="1742" w:type="dxa"/>
          </w:tcPr>
          <w:p w14:paraId="41220920"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21" w14:textId="77777777" w:rsidR="00BC6269" w:rsidRPr="008C6848" w:rsidRDefault="00397B6F" w:rsidP="008C6848">
            <w:pPr>
              <w:pStyle w:val="TableParagraph"/>
              <w:ind w:left="13"/>
              <w:rPr>
                <w:sz w:val="20"/>
                <w:szCs w:val="20"/>
              </w:rPr>
            </w:pPr>
            <w:r w:rsidRPr="008C6848">
              <w:rPr>
                <w:spacing w:val="-5"/>
                <w:sz w:val="20"/>
                <w:szCs w:val="20"/>
              </w:rPr>
              <w:t>43</w:t>
            </w:r>
          </w:p>
        </w:tc>
        <w:tc>
          <w:tcPr>
            <w:tcW w:w="1530" w:type="dxa"/>
          </w:tcPr>
          <w:p w14:paraId="41220922" w14:textId="77777777" w:rsidR="00BC6269" w:rsidRPr="008C6848" w:rsidRDefault="00397B6F" w:rsidP="008C6848">
            <w:pPr>
              <w:pStyle w:val="TableParagraph"/>
              <w:ind w:left="12"/>
              <w:rPr>
                <w:sz w:val="20"/>
                <w:szCs w:val="20"/>
              </w:rPr>
            </w:pPr>
            <w:r w:rsidRPr="008C6848">
              <w:rPr>
                <w:spacing w:val="-5"/>
                <w:sz w:val="20"/>
                <w:szCs w:val="20"/>
              </w:rPr>
              <w:t>15</w:t>
            </w:r>
          </w:p>
        </w:tc>
      </w:tr>
      <w:tr w:rsidR="00BC6269" w:rsidRPr="008C6848" w14:paraId="41220928" w14:textId="77777777">
        <w:trPr>
          <w:trHeight w:val="378"/>
        </w:trPr>
        <w:tc>
          <w:tcPr>
            <w:tcW w:w="4200" w:type="dxa"/>
          </w:tcPr>
          <w:p w14:paraId="41220924" w14:textId="77777777" w:rsidR="00BC6269" w:rsidRPr="008C6848" w:rsidRDefault="00397B6F" w:rsidP="008C6848">
            <w:pPr>
              <w:pStyle w:val="TableParagraph"/>
              <w:rPr>
                <w:position w:val="5"/>
                <w:sz w:val="20"/>
                <w:szCs w:val="20"/>
              </w:rPr>
            </w:pPr>
            <w:r w:rsidRPr="008C6848">
              <w:rPr>
                <w:sz w:val="20"/>
                <w:szCs w:val="20"/>
              </w:rPr>
              <w:t>Bacterial</w:t>
            </w:r>
            <w:r w:rsidRPr="008C6848">
              <w:rPr>
                <w:spacing w:val="-9"/>
                <w:sz w:val="20"/>
                <w:szCs w:val="20"/>
              </w:rPr>
              <w:t xml:space="preserve"> </w:t>
            </w:r>
            <w:r w:rsidRPr="008C6848">
              <w:rPr>
                <w:spacing w:val="-2"/>
                <w:sz w:val="20"/>
                <w:szCs w:val="20"/>
              </w:rPr>
              <w:t>infection</w:t>
            </w:r>
            <w:r w:rsidRPr="008C6848">
              <w:rPr>
                <w:spacing w:val="-2"/>
                <w:position w:val="5"/>
                <w:sz w:val="20"/>
                <w:szCs w:val="20"/>
              </w:rPr>
              <w:t>c</w:t>
            </w:r>
          </w:p>
        </w:tc>
        <w:tc>
          <w:tcPr>
            <w:tcW w:w="1742" w:type="dxa"/>
          </w:tcPr>
          <w:p w14:paraId="41220925"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26" w14:textId="77777777" w:rsidR="00BC6269" w:rsidRPr="008C6848" w:rsidRDefault="00397B6F" w:rsidP="008C6848">
            <w:pPr>
              <w:pStyle w:val="TableParagraph"/>
              <w:ind w:left="13"/>
              <w:rPr>
                <w:sz w:val="20"/>
                <w:szCs w:val="20"/>
              </w:rPr>
            </w:pPr>
            <w:r w:rsidRPr="008C6848">
              <w:rPr>
                <w:spacing w:val="-5"/>
                <w:sz w:val="20"/>
                <w:szCs w:val="20"/>
              </w:rPr>
              <w:t>15</w:t>
            </w:r>
          </w:p>
        </w:tc>
        <w:tc>
          <w:tcPr>
            <w:tcW w:w="1530" w:type="dxa"/>
          </w:tcPr>
          <w:p w14:paraId="41220927" w14:textId="77777777" w:rsidR="00BC6269" w:rsidRPr="008C6848" w:rsidRDefault="00397B6F" w:rsidP="008C6848">
            <w:pPr>
              <w:pStyle w:val="TableParagraph"/>
              <w:ind w:left="12"/>
              <w:rPr>
                <w:sz w:val="20"/>
                <w:szCs w:val="20"/>
              </w:rPr>
            </w:pPr>
            <w:r w:rsidRPr="008C6848">
              <w:rPr>
                <w:spacing w:val="-10"/>
                <w:sz w:val="20"/>
                <w:szCs w:val="20"/>
              </w:rPr>
              <w:t>8</w:t>
            </w:r>
          </w:p>
        </w:tc>
      </w:tr>
      <w:tr w:rsidR="00BC6269" w:rsidRPr="008C6848" w14:paraId="4122092D" w14:textId="77777777">
        <w:trPr>
          <w:trHeight w:val="378"/>
        </w:trPr>
        <w:tc>
          <w:tcPr>
            <w:tcW w:w="4200" w:type="dxa"/>
          </w:tcPr>
          <w:p w14:paraId="41220929" w14:textId="77777777" w:rsidR="00BC6269" w:rsidRPr="008C6848" w:rsidRDefault="00397B6F" w:rsidP="008C6848">
            <w:pPr>
              <w:pStyle w:val="TableParagraph"/>
              <w:rPr>
                <w:b/>
                <w:sz w:val="20"/>
                <w:szCs w:val="20"/>
              </w:rPr>
            </w:pPr>
            <w:r w:rsidRPr="008C6848">
              <w:rPr>
                <w:b/>
                <w:sz w:val="20"/>
                <w:szCs w:val="20"/>
              </w:rPr>
              <w:t>Blood</w:t>
            </w:r>
            <w:r w:rsidRPr="008C6848">
              <w:rPr>
                <w:b/>
                <w:spacing w:val="-6"/>
                <w:sz w:val="20"/>
                <w:szCs w:val="20"/>
              </w:rPr>
              <w:t xml:space="preserve"> </w:t>
            </w:r>
            <w:r w:rsidRPr="008C6848">
              <w:rPr>
                <w:b/>
                <w:sz w:val="20"/>
                <w:szCs w:val="20"/>
              </w:rPr>
              <w:t>and</w:t>
            </w:r>
            <w:r w:rsidRPr="008C6848">
              <w:rPr>
                <w:b/>
                <w:spacing w:val="-6"/>
                <w:sz w:val="20"/>
                <w:szCs w:val="20"/>
              </w:rPr>
              <w:t xml:space="preserve"> </w:t>
            </w:r>
            <w:r w:rsidRPr="008C6848">
              <w:rPr>
                <w:b/>
                <w:sz w:val="20"/>
                <w:szCs w:val="20"/>
              </w:rPr>
              <w:t>lymphatic</w:t>
            </w:r>
            <w:r w:rsidRPr="008C6848">
              <w:rPr>
                <w:b/>
                <w:spacing w:val="-6"/>
                <w:sz w:val="20"/>
                <w:szCs w:val="20"/>
              </w:rPr>
              <w:t xml:space="preserve"> </w:t>
            </w:r>
            <w:r w:rsidRPr="008C6848">
              <w:rPr>
                <w:b/>
                <w:sz w:val="20"/>
                <w:szCs w:val="20"/>
              </w:rPr>
              <w:t>system</w:t>
            </w:r>
            <w:r w:rsidRPr="008C6848">
              <w:rPr>
                <w:b/>
                <w:spacing w:val="-5"/>
                <w:sz w:val="20"/>
                <w:szCs w:val="20"/>
              </w:rPr>
              <w:t xml:space="preserve"> </w:t>
            </w:r>
            <w:r w:rsidRPr="008C6848">
              <w:rPr>
                <w:b/>
                <w:spacing w:val="-2"/>
                <w:sz w:val="20"/>
                <w:szCs w:val="20"/>
              </w:rPr>
              <w:t>disorders</w:t>
            </w:r>
          </w:p>
        </w:tc>
        <w:tc>
          <w:tcPr>
            <w:tcW w:w="1742" w:type="dxa"/>
          </w:tcPr>
          <w:p w14:paraId="4122092A" w14:textId="77777777" w:rsidR="00BC6269" w:rsidRPr="008C6848" w:rsidRDefault="00BC6269" w:rsidP="008C6848">
            <w:pPr>
              <w:pStyle w:val="TableParagraph"/>
              <w:spacing w:before="0"/>
              <w:ind w:left="0"/>
              <w:rPr>
                <w:rFonts w:ascii="Times New Roman"/>
                <w:sz w:val="20"/>
                <w:szCs w:val="20"/>
              </w:rPr>
            </w:pPr>
          </w:p>
        </w:tc>
        <w:tc>
          <w:tcPr>
            <w:tcW w:w="1540" w:type="dxa"/>
          </w:tcPr>
          <w:p w14:paraId="4122092B" w14:textId="77777777" w:rsidR="00BC6269" w:rsidRPr="008C6848" w:rsidRDefault="00BC6269" w:rsidP="008C6848">
            <w:pPr>
              <w:pStyle w:val="TableParagraph"/>
              <w:spacing w:before="0"/>
              <w:ind w:left="0"/>
              <w:rPr>
                <w:rFonts w:ascii="Times New Roman"/>
                <w:sz w:val="20"/>
                <w:szCs w:val="20"/>
              </w:rPr>
            </w:pPr>
          </w:p>
        </w:tc>
        <w:tc>
          <w:tcPr>
            <w:tcW w:w="1530" w:type="dxa"/>
          </w:tcPr>
          <w:p w14:paraId="4122092C" w14:textId="77777777" w:rsidR="00BC6269" w:rsidRPr="008C6848" w:rsidRDefault="00BC6269" w:rsidP="008C6848">
            <w:pPr>
              <w:pStyle w:val="TableParagraph"/>
              <w:spacing w:before="0"/>
              <w:ind w:left="0"/>
              <w:rPr>
                <w:rFonts w:ascii="Times New Roman"/>
                <w:sz w:val="20"/>
                <w:szCs w:val="20"/>
              </w:rPr>
            </w:pPr>
          </w:p>
        </w:tc>
      </w:tr>
      <w:tr w:rsidR="00BC6269" w:rsidRPr="008C6848" w14:paraId="41220932" w14:textId="77777777">
        <w:trPr>
          <w:trHeight w:val="374"/>
        </w:trPr>
        <w:tc>
          <w:tcPr>
            <w:tcW w:w="4200" w:type="dxa"/>
          </w:tcPr>
          <w:p w14:paraId="4122092E" w14:textId="77777777" w:rsidR="00BC6269" w:rsidRPr="008C6848" w:rsidRDefault="00397B6F" w:rsidP="008C6848">
            <w:pPr>
              <w:pStyle w:val="TableParagraph"/>
              <w:rPr>
                <w:sz w:val="20"/>
                <w:szCs w:val="20"/>
              </w:rPr>
            </w:pPr>
            <w:r w:rsidRPr="008C6848">
              <w:rPr>
                <w:sz w:val="20"/>
                <w:szCs w:val="20"/>
              </w:rPr>
              <w:t>Decreased</w:t>
            </w:r>
            <w:r w:rsidRPr="008C6848">
              <w:rPr>
                <w:spacing w:val="-9"/>
                <w:sz w:val="20"/>
                <w:szCs w:val="20"/>
              </w:rPr>
              <w:t xml:space="preserve"> </w:t>
            </w:r>
            <w:r w:rsidRPr="008C6848">
              <w:rPr>
                <w:spacing w:val="-2"/>
                <w:sz w:val="20"/>
                <w:szCs w:val="20"/>
              </w:rPr>
              <w:t>hemoglobin</w:t>
            </w:r>
          </w:p>
        </w:tc>
        <w:tc>
          <w:tcPr>
            <w:tcW w:w="1742" w:type="dxa"/>
          </w:tcPr>
          <w:p w14:paraId="4122092F"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30" w14:textId="77777777" w:rsidR="00BC6269" w:rsidRPr="008C6848" w:rsidRDefault="00397B6F" w:rsidP="008C6848">
            <w:pPr>
              <w:pStyle w:val="TableParagraph"/>
              <w:ind w:left="13"/>
              <w:rPr>
                <w:sz w:val="20"/>
                <w:szCs w:val="20"/>
              </w:rPr>
            </w:pPr>
            <w:r w:rsidRPr="008C6848">
              <w:rPr>
                <w:spacing w:val="-5"/>
                <w:sz w:val="20"/>
                <w:szCs w:val="20"/>
              </w:rPr>
              <w:t>48</w:t>
            </w:r>
          </w:p>
        </w:tc>
        <w:tc>
          <w:tcPr>
            <w:tcW w:w="1530" w:type="dxa"/>
          </w:tcPr>
          <w:p w14:paraId="41220931" w14:textId="77777777" w:rsidR="00BC6269" w:rsidRPr="008C6848" w:rsidRDefault="00397B6F" w:rsidP="008C6848">
            <w:pPr>
              <w:pStyle w:val="TableParagraph"/>
              <w:ind w:left="12"/>
              <w:rPr>
                <w:sz w:val="20"/>
                <w:szCs w:val="20"/>
              </w:rPr>
            </w:pPr>
            <w:r w:rsidRPr="008C6848">
              <w:rPr>
                <w:spacing w:val="-5"/>
                <w:sz w:val="20"/>
                <w:szCs w:val="20"/>
              </w:rPr>
              <w:t>3.8</w:t>
            </w:r>
          </w:p>
        </w:tc>
      </w:tr>
      <w:tr w:rsidR="00BC6269" w:rsidRPr="008C6848" w14:paraId="41220934" w14:textId="77777777">
        <w:trPr>
          <w:trHeight w:val="378"/>
        </w:trPr>
        <w:tc>
          <w:tcPr>
            <w:tcW w:w="9012" w:type="dxa"/>
            <w:gridSpan w:val="4"/>
          </w:tcPr>
          <w:p w14:paraId="41220933" w14:textId="77777777" w:rsidR="00BC6269" w:rsidRPr="008C6848" w:rsidRDefault="00397B6F" w:rsidP="008C6848">
            <w:pPr>
              <w:pStyle w:val="TableParagraph"/>
              <w:rPr>
                <w:b/>
                <w:sz w:val="20"/>
                <w:szCs w:val="20"/>
              </w:rPr>
            </w:pPr>
            <w:r w:rsidRPr="008C6848">
              <w:rPr>
                <w:b/>
                <w:sz w:val="20"/>
                <w:szCs w:val="20"/>
              </w:rPr>
              <w:t>Metabolism</w:t>
            </w:r>
            <w:r w:rsidRPr="008C6848">
              <w:rPr>
                <w:b/>
                <w:spacing w:val="-8"/>
                <w:sz w:val="20"/>
                <w:szCs w:val="20"/>
              </w:rPr>
              <w:t xml:space="preserve"> </w:t>
            </w:r>
            <w:r w:rsidRPr="008C6848">
              <w:rPr>
                <w:b/>
                <w:sz w:val="20"/>
                <w:szCs w:val="20"/>
              </w:rPr>
              <w:t>and</w:t>
            </w:r>
            <w:r w:rsidRPr="008C6848">
              <w:rPr>
                <w:b/>
                <w:spacing w:val="-7"/>
                <w:sz w:val="20"/>
                <w:szCs w:val="20"/>
              </w:rPr>
              <w:t xml:space="preserve"> </w:t>
            </w:r>
            <w:r w:rsidRPr="008C6848">
              <w:rPr>
                <w:b/>
                <w:sz w:val="20"/>
                <w:szCs w:val="20"/>
              </w:rPr>
              <w:t>nutrition</w:t>
            </w:r>
            <w:r w:rsidRPr="008C6848">
              <w:rPr>
                <w:b/>
                <w:spacing w:val="-7"/>
                <w:sz w:val="20"/>
                <w:szCs w:val="20"/>
              </w:rPr>
              <w:t xml:space="preserve"> </w:t>
            </w:r>
            <w:r w:rsidRPr="008C6848">
              <w:rPr>
                <w:b/>
                <w:spacing w:val="-2"/>
                <w:sz w:val="20"/>
                <w:szCs w:val="20"/>
              </w:rPr>
              <w:t>disorders</w:t>
            </w:r>
          </w:p>
        </w:tc>
      </w:tr>
      <w:tr w:rsidR="00BC6269" w:rsidRPr="008C6848" w14:paraId="41220939" w14:textId="77777777">
        <w:trPr>
          <w:trHeight w:val="378"/>
        </w:trPr>
        <w:tc>
          <w:tcPr>
            <w:tcW w:w="4200" w:type="dxa"/>
          </w:tcPr>
          <w:p w14:paraId="41220935" w14:textId="77777777" w:rsidR="00BC6269" w:rsidRPr="008C6848" w:rsidRDefault="00397B6F" w:rsidP="008C6848">
            <w:pPr>
              <w:pStyle w:val="TableParagraph"/>
              <w:rPr>
                <w:sz w:val="20"/>
                <w:szCs w:val="20"/>
              </w:rPr>
            </w:pPr>
            <w:r w:rsidRPr="008C6848">
              <w:rPr>
                <w:sz w:val="20"/>
                <w:szCs w:val="20"/>
              </w:rPr>
              <w:t>Decreased</w:t>
            </w:r>
            <w:r w:rsidRPr="008C6848">
              <w:rPr>
                <w:spacing w:val="-9"/>
                <w:sz w:val="20"/>
                <w:szCs w:val="20"/>
              </w:rPr>
              <w:t xml:space="preserve"> </w:t>
            </w:r>
            <w:r w:rsidRPr="008C6848">
              <w:rPr>
                <w:spacing w:val="-2"/>
                <w:sz w:val="20"/>
                <w:szCs w:val="20"/>
              </w:rPr>
              <w:t>appetite</w:t>
            </w:r>
          </w:p>
        </w:tc>
        <w:tc>
          <w:tcPr>
            <w:tcW w:w="1742" w:type="dxa"/>
          </w:tcPr>
          <w:p w14:paraId="41220936"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37" w14:textId="77777777" w:rsidR="00BC6269" w:rsidRPr="008C6848" w:rsidRDefault="00397B6F" w:rsidP="008C6848">
            <w:pPr>
              <w:pStyle w:val="TableParagraph"/>
              <w:ind w:left="13"/>
              <w:rPr>
                <w:sz w:val="20"/>
                <w:szCs w:val="20"/>
              </w:rPr>
            </w:pPr>
            <w:r w:rsidRPr="008C6848">
              <w:rPr>
                <w:spacing w:val="-5"/>
                <w:sz w:val="20"/>
                <w:szCs w:val="20"/>
              </w:rPr>
              <w:t>11</w:t>
            </w:r>
          </w:p>
        </w:tc>
        <w:tc>
          <w:tcPr>
            <w:tcW w:w="1530" w:type="dxa"/>
          </w:tcPr>
          <w:p w14:paraId="41220938" w14:textId="77777777" w:rsidR="00BC6269" w:rsidRPr="008C6848" w:rsidRDefault="00397B6F" w:rsidP="008C6848">
            <w:pPr>
              <w:pStyle w:val="TableParagraph"/>
              <w:ind w:left="12"/>
              <w:rPr>
                <w:sz w:val="20"/>
                <w:szCs w:val="20"/>
              </w:rPr>
            </w:pPr>
            <w:r w:rsidRPr="008C6848">
              <w:rPr>
                <w:spacing w:val="-5"/>
                <w:sz w:val="20"/>
                <w:szCs w:val="20"/>
              </w:rPr>
              <w:t>3.8</w:t>
            </w:r>
          </w:p>
        </w:tc>
      </w:tr>
      <w:tr w:rsidR="00BC6269" w:rsidRPr="008C6848" w14:paraId="4122094C" w14:textId="77777777">
        <w:trPr>
          <w:trHeight w:val="378"/>
        </w:trPr>
        <w:tc>
          <w:tcPr>
            <w:tcW w:w="4200" w:type="dxa"/>
          </w:tcPr>
          <w:p w14:paraId="41220948" w14:textId="77777777" w:rsidR="00BC6269" w:rsidRPr="008C6848" w:rsidRDefault="00397B6F" w:rsidP="008C6848">
            <w:pPr>
              <w:pStyle w:val="TableParagraph"/>
              <w:rPr>
                <w:sz w:val="20"/>
                <w:szCs w:val="20"/>
              </w:rPr>
            </w:pPr>
            <w:r w:rsidRPr="008C6848">
              <w:rPr>
                <w:spacing w:val="-2"/>
                <w:sz w:val="20"/>
                <w:szCs w:val="20"/>
              </w:rPr>
              <w:t>Hypophosphatemia</w:t>
            </w:r>
          </w:p>
        </w:tc>
        <w:tc>
          <w:tcPr>
            <w:tcW w:w="1742" w:type="dxa"/>
          </w:tcPr>
          <w:p w14:paraId="41220949" w14:textId="77777777" w:rsidR="00BC6269" w:rsidRPr="008C6848" w:rsidRDefault="00397B6F" w:rsidP="008C6848">
            <w:pPr>
              <w:pStyle w:val="TableParagraph"/>
              <w:ind w:left="15" w:right="2"/>
              <w:rPr>
                <w:sz w:val="20"/>
                <w:szCs w:val="20"/>
              </w:rPr>
            </w:pPr>
            <w:r w:rsidRPr="008C6848">
              <w:rPr>
                <w:spacing w:val="-2"/>
                <w:sz w:val="20"/>
                <w:szCs w:val="20"/>
              </w:rPr>
              <w:t>Common</w:t>
            </w:r>
          </w:p>
        </w:tc>
        <w:tc>
          <w:tcPr>
            <w:tcW w:w="1540" w:type="dxa"/>
          </w:tcPr>
          <w:p w14:paraId="4122094A" w14:textId="77777777" w:rsidR="00BC6269" w:rsidRPr="008C6848" w:rsidRDefault="00397B6F" w:rsidP="008C6848">
            <w:pPr>
              <w:pStyle w:val="TableParagraph"/>
              <w:ind w:left="13"/>
              <w:rPr>
                <w:sz w:val="20"/>
                <w:szCs w:val="20"/>
              </w:rPr>
            </w:pPr>
            <w:r w:rsidRPr="008C6848">
              <w:rPr>
                <w:spacing w:val="-10"/>
                <w:sz w:val="20"/>
                <w:szCs w:val="20"/>
              </w:rPr>
              <w:t>6</w:t>
            </w:r>
          </w:p>
        </w:tc>
        <w:tc>
          <w:tcPr>
            <w:tcW w:w="1530" w:type="dxa"/>
          </w:tcPr>
          <w:p w14:paraId="4122094B"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4E" w14:textId="77777777">
        <w:trPr>
          <w:trHeight w:val="378"/>
        </w:trPr>
        <w:tc>
          <w:tcPr>
            <w:tcW w:w="9012" w:type="dxa"/>
            <w:gridSpan w:val="4"/>
          </w:tcPr>
          <w:p w14:paraId="4122094D" w14:textId="77777777" w:rsidR="00BC6269" w:rsidRPr="008C6848" w:rsidRDefault="00397B6F" w:rsidP="008C6848">
            <w:pPr>
              <w:pStyle w:val="TableParagraph"/>
              <w:rPr>
                <w:b/>
                <w:sz w:val="20"/>
                <w:szCs w:val="20"/>
              </w:rPr>
            </w:pPr>
            <w:r w:rsidRPr="008C6848">
              <w:rPr>
                <w:b/>
                <w:sz w:val="20"/>
                <w:szCs w:val="20"/>
              </w:rPr>
              <w:t>Eye</w:t>
            </w:r>
            <w:r w:rsidRPr="008C6848">
              <w:rPr>
                <w:b/>
                <w:spacing w:val="-3"/>
                <w:sz w:val="20"/>
                <w:szCs w:val="20"/>
              </w:rPr>
              <w:t xml:space="preserve"> </w:t>
            </w:r>
            <w:r w:rsidRPr="008C6848">
              <w:rPr>
                <w:b/>
                <w:spacing w:val="-2"/>
                <w:sz w:val="20"/>
                <w:szCs w:val="20"/>
              </w:rPr>
              <w:t>disorders</w:t>
            </w:r>
          </w:p>
        </w:tc>
      </w:tr>
      <w:tr w:rsidR="00BC6269" w:rsidRPr="008C6848" w14:paraId="41220953" w14:textId="77777777">
        <w:trPr>
          <w:trHeight w:val="388"/>
        </w:trPr>
        <w:tc>
          <w:tcPr>
            <w:tcW w:w="4200" w:type="dxa"/>
          </w:tcPr>
          <w:p w14:paraId="4122094F" w14:textId="77777777" w:rsidR="00BC6269" w:rsidRPr="008C6848" w:rsidRDefault="00397B6F" w:rsidP="008C6848">
            <w:pPr>
              <w:pStyle w:val="TableParagraph"/>
              <w:rPr>
                <w:position w:val="4"/>
                <w:sz w:val="20"/>
                <w:szCs w:val="20"/>
              </w:rPr>
            </w:pPr>
            <w:r w:rsidRPr="008C6848">
              <w:rPr>
                <w:sz w:val="20"/>
                <w:szCs w:val="20"/>
              </w:rPr>
              <w:t>Periorbital</w:t>
            </w:r>
            <w:r w:rsidRPr="008C6848">
              <w:rPr>
                <w:spacing w:val="-11"/>
                <w:sz w:val="20"/>
                <w:szCs w:val="20"/>
              </w:rPr>
              <w:t xml:space="preserve"> </w:t>
            </w:r>
            <w:r w:rsidRPr="008C6848">
              <w:rPr>
                <w:spacing w:val="-2"/>
                <w:sz w:val="20"/>
                <w:szCs w:val="20"/>
              </w:rPr>
              <w:t>edema</w:t>
            </w:r>
            <w:r w:rsidRPr="008C6848">
              <w:rPr>
                <w:spacing w:val="-2"/>
                <w:position w:val="4"/>
                <w:sz w:val="20"/>
                <w:szCs w:val="20"/>
              </w:rPr>
              <w:t>d</w:t>
            </w:r>
          </w:p>
        </w:tc>
        <w:tc>
          <w:tcPr>
            <w:tcW w:w="1742" w:type="dxa"/>
          </w:tcPr>
          <w:p w14:paraId="41220950" w14:textId="77777777" w:rsidR="00BC6269" w:rsidRPr="008C6848" w:rsidRDefault="00397B6F" w:rsidP="008C6848">
            <w:pPr>
              <w:pStyle w:val="TableParagraph"/>
              <w:ind w:left="15" w:right="2"/>
              <w:rPr>
                <w:sz w:val="20"/>
                <w:szCs w:val="20"/>
              </w:rPr>
            </w:pPr>
            <w:r w:rsidRPr="008C6848">
              <w:rPr>
                <w:spacing w:val="-2"/>
                <w:sz w:val="20"/>
                <w:szCs w:val="20"/>
              </w:rPr>
              <w:t>Common</w:t>
            </w:r>
          </w:p>
        </w:tc>
        <w:tc>
          <w:tcPr>
            <w:tcW w:w="1540" w:type="dxa"/>
          </w:tcPr>
          <w:p w14:paraId="41220951" w14:textId="77777777" w:rsidR="00BC6269" w:rsidRPr="008C6848" w:rsidRDefault="00397B6F" w:rsidP="008C6848">
            <w:pPr>
              <w:pStyle w:val="TableParagraph"/>
              <w:ind w:left="13"/>
              <w:rPr>
                <w:sz w:val="20"/>
                <w:szCs w:val="20"/>
              </w:rPr>
            </w:pPr>
            <w:r w:rsidRPr="008C6848">
              <w:rPr>
                <w:spacing w:val="-10"/>
                <w:sz w:val="20"/>
                <w:szCs w:val="20"/>
              </w:rPr>
              <w:t>5</w:t>
            </w:r>
          </w:p>
        </w:tc>
        <w:tc>
          <w:tcPr>
            <w:tcW w:w="1530" w:type="dxa"/>
          </w:tcPr>
          <w:p w14:paraId="41220952"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55" w14:textId="77777777">
        <w:trPr>
          <w:trHeight w:val="378"/>
        </w:trPr>
        <w:tc>
          <w:tcPr>
            <w:tcW w:w="9012" w:type="dxa"/>
            <w:gridSpan w:val="4"/>
          </w:tcPr>
          <w:p w14:paraId="41220954" w14:textId="77777777" w:rsidR="00BC6269" w:rsidRPr="008C6848" w:rsidRDefault="00397B6F" w:rsidP="008C6848">
            <w:pPr>
              <w:pStyle w:val="TableParagraph"/>
              <w:rPr>
                <w:b/>
                <w:sz w:val="20"/>
                <w:szCs w:val="20"/>
              </w:rPr>
            </w:pPr>
            <w:r w:rsidRPr="008C6848">
              <w:rPr>
                <w:b/>
                <w:sz w:val="20"/>
                <w:szCs w:val="20"/>
              </w:rPr>
              <w:t>Vascular</w:t>
            </w:r>
            <w:r w:rsidRPr="008C6848">
              <w:rPr>
                <w:b/>
                <w:spacing w:val="-8"/>
                <w:sz w:val="20"/>
                <w:szCs w:val="20"/>
              </w:rPr>
              <w:t xml:space="preserve"> </w:t>
            </w:r>
            <w:r w:rsidRPr="008C6848">
              <w:rPr>
                <w:b/>
                <w:spacing w:val="-2"/>
                <w:sz w:val="20"/>
                <w:szCs w:val="20"/>
              </w:rPr>
              <w:t>disorders</w:t>
            </w:r>
          </w:p>
        </w:tc>
      </w:tr>
      <w:tr w:rsidR="00BC6269" w:rsidRPr="008C6848" w14:paraId="4122095A" w14:textId="77777777">
        <w:trPr>
          <w:trHeight w:val="373"/>
        </w:trPr>
        <w:tc>
          <w:tcPr>
            <w:tcW w:w="4200" w:type="dxa"/>
          </w:tcPr>
          <w:p w14:paraId="41220956" w14:textId="77777777" w:rsidR="00BC6269" w:rsidRPr="008C6848" w:rsidRDefault="00397B6F" w:rsidP="008C6848">
            <w:pPr>
              <w:pStyle w:val="TableParagraph"/>
              <w:rPr>
                <w:position w:val="5"/>
                <w:sz w:val="20"/>
                <w:szCs w:val="20"/>
              </w:rPr>
            </w:pPr>
            <w:r w:rsidRPr="008C6848">
              <w:rPr>
                <w:spacing w:val="-2"/>
                <w:sz w:val="20"/>
                <w:szCs w:val="20"/>
              </w:rPr>
              <w:t>Hemorrhage</w:t>
            </w:r>
            <w:r w:rsidRPr="008C6848">
              <w:rPr>
                <w:spacing w:val="-2"/>
                <w:position w:val="5"/>
                <w:sz w:val="20"/>
                <w:szCs w:val="20"/>
              </w:rPr>
              <w:t>e</w:t>
            </w:r>
          </w:p>
        </w:tc>
        <w:tc>
          <w:tcPr>
            <w:tcW w:w="1742" w:type="dxa"/>
          </w:tcPr>
          <w:p w14:paraId="41220957"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58" w14:textId="77777777" w:rsidR="00BC6269" w:rsidRPr="008C6848" w:rsidRDefault="00397B6F" w:rsidP="008C6848">
            <w:pPr>
              <w:pStyle w:val="TableParagraph"/>
              <w:ind w:left="13"/>
              <w:rPr>
                <w:sz w:val="20"/>
                <w:szCs w:val="20"/>
              </w:rPr>
            </w:pPr>
            <w:r w:rsidRPr="008C6848">
              <w:rPr>
                <w:spacing w:val="-5"/>
                <w:sz w:val="20"/>
                <w:szCs w:val="20"/>
              </w:rPr>
              <w:t>11</w:t>
            </w:r>
          </w:p>
        </w:tc>
        <w:tc>
          <w:tcPr>
            <w:tcW w:w="1530" w:type="dxa"/>
          </w:tcPr>
          <w:p w14:paraId="41220959"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5F" w14:textId="77777777">
        <w:trPr>
          <w:trHeight w:val="378"/>
        </w:trPr>
        <w:tc>
          <w:tcPr>
            <w:tcW w:w="4200" w:type="dxa"/>
          </w:tcPr>
          <w:p w14:paraId="4122095B" w14:textId="77777777" w:rsidR="00BC6269" w:rsidRPr="008C6848" w:rsidRDefault="00397B6F" w:rsidP="008C6848">
            <w:pPr>
              <w:pStyle w:val="TableParagraph"/>
              <w:spacing w:before="69"/>
              <w:rPr>
                <w:sz w:val="20"/>
                <w:szCs w:val="20"/>
              </w:rPr>
            </w:pPr>
            <w:r w:rsidRPr="008C6848">
              <w:rPr>
                <w:spacing w:val="-2"/>
                <w:sz w:val="20"/>
                <w:szCs w:val="20"/>
              </w:rPr>
              <w:t>Hypertension</w:t>
            </w:r>
          </w:p>
        </w:tc>
        <w:tc>
          <w:tcPr>
            <w:tcW w:w="1742" w:type="dxa"/>
          </w:tcPr>
          <w:p w14:paraId="4122095C" w14:textId="77777777" w:rsidR="00BC6269" w:rsidRPr="008C6848" w:rsidRDefault="00397B6F" w:rsidP="008C6848">
            <w:pPr>
              <w:pStyle w:val="TableParagraph"/>
              <w:spacing w:before="69"/>
              <w:ind w:left="15" w:right="2"/>
              <w:rPr>
                <w:sz w:val="20"/>
                <w:szCs w:val="20"/>
              </w:rPr>
            </w:pPr>
            <w:r w:rsidRPr="008C6848">
              <w:rPr>
                <w:spacing w:val="-2"/>
                <w:sz w:val="20"/>
                <w:szCs w:val="20"/>
              </w:rPr>
              <w:t>Common</w:t>
            </w:r>
          </w:p>
        </w:tc>
        <w:tc>
          <w:tcPr>
            <w:tcW w:w="1540" w:type="dxa"/>
          </w:tcPr>
          <w:p w14:paraId="4122095D" w14:textId="77777777" w:rsidR="00BC6269" w:rsidRPr="008C6848" w:rsidRDefault="00397B6F" w:rsidP="008C6848">
            <w:pPr>
              <w:pStyle w:val="TableParagraph"/>
              <w:spacing w:before="69"/>
              <w:ind w:left="13"/>
              <w:rPr>
                <w:sz w:val="20"/>
                <w:szCs w:val="20"/>
              </w:rPr>
            </w:pPr>
            <w:r w:rsidRPr="008C6848">
              <w:rPr>
                <w:spacing w:val="-10"/>
                <w:sz w:val="20"/>
                <w:szCs w:val="20"/>
              </w:rPr>
              <w:t>6</w:t>
            </w:r>
          </w:p>
        </w:tc>
        <w:tc>
          <w:tcPr>
            <w:tcW w:w="1530" w:type="dxa"/>
          </w:tcPr>
          <w:p w14:paraId="4122095E" w14:textId="77777777" w:rsidR="00BC6269" w:rsidRPr="008C6848" w:rsidRDefault="00397B6F" w:rsidP="008C6848">
            <w:pPr>
              <w:pStyle w:val="TableParagraph"/>
              <w:spacing w:before="69"/>
              <w:ind w:left="12"/>
              <w:rPr>
                <w:sz w:val="20"/>
                <w:szCs w:val="20"/>
              </w:rPr>
            </w:pPr>
            <w:r w:rsidRPr="008C6848">
              <w:rPr>
                <w:spacing w:val="-5"/>
                <w:sz w:val="20"/>
                <w:szCs w:val="20"/>
              </w:rPr>
              <w:t>3.8</w:t>
            </w:r>
          </w:p>
        </w:tc>
      </w:tr>
      <w:tr w:rsidR="00BC6269" w:rsidRPr="008C6848" w14:paraId="41220961" w14:textId="77777777">
        <w:trPr>
          <w:trHeight w:val="378"/>
        </w:trPr>
        <w:tc>
          <w:tcPr>
            <w:tcW w:w="9012" w:type="dxa"/>
            <w:gridSpan w:val="4"/>
          </w:tcPr>
          <w:p w14:paraId="41220960" w14:textId="77777777" w:rsidR="00BC6269" w:rsidRPr="008C6848" w:rsidRDefault="00397B6F" w:rsidP="008C6848">
            <w:pPr>
              <w:pStyle w:val="TableParagraph"/>
              <w:rPr>
                <w:b/>
                <w:sz w:val="20"/>
                <w:szCs w:val="20"/>
              </w:rPr>
            </w:pPr>
            <w:r w:rsidRPr="008C6848">
              <w:rPr>
                <w:b/>
                <w:sz w:val="20"/>
                <w:szCs w:val="20"/>
              </w:rPr>
              <w:t>Respiratory,</w:t>
            </w:r>
            <w:r w:rsidRPr="008C6848">
              <w:rPr>
                <w:b/>
                <w:spacing w:val="-9"/>
                <w:sz w:val="20"/>
                <w:szCs w:val="20"/>
              </w:rPr>
              <w:t xml:space="preserve"> </w:t>
            </w:r>
            <w:r w:rsidRPr="008C6848">
              <w:rPr>
                <w:b/>
                <w:sz w:val="20"/>
                <w:szCs w:val="20"/>
              </w:rPr>
              <w:t>thoracic</w:t>
            </w:r>
            <w:r w:rsidRPr="008C6848">
              <w:rPr>
                <w:b/>
                <w:spacing w:val="-8"/>
                <w:sz w:val="20"/>
                <w:szCs w:val="20"/>
              </w:rPr>
              <w:t xml:space="preserve"> </w:t>
            </w:r>
            <w:r w:rsidRPr="008C6848">
              <w:rPr>
                <w:b/>
                <w:sz w:val="20"/>
                <w:szCs w:val="20"/>
              </w:rPr>
              <w:t>and</w:t>
            </w:r>
            <w:r w:rsidRPr="008C6848">
              <w:rPr>
                <w:b/>
                <w:spacing w:val="-9"/>
                <w:sz w:val="20"/>
                <w:szCs w:val="20"/>
              </w:rPr>
              <w:t xml:space="preserve"> </w:t>
            </w:r>
            <w:r w:rsidRPr="008C6848">
              <w:rPr>
                <w:b/>
                <w:sz w:val="20"/>
                <w:szCs w:val="20"/>
              </w:rPr>
              <w:t>mediastinal</w:t>
            </w:r>
            <w:r w:rsidRPr="008C6848">
              <w:rPr>
                <w:b/>
                <w:spacing w:val="-8"/>
                <w:sz w:val="20"/>
                <w:szCs w:val="20"/>
              </w:rPr>
              <w:t xml:space="preserve"> </w:t>
            </w:r>
            <w:r w:rsidRPr="008C6848">
              <w:rPr>
                <w:b/>
                <w:spacing w:val="-2"/>
                <w:sz w:val="20"/>
                <w:szCs w:val="20"/>
              </w:rPr>
              <w:t>disorders</w:t>
            </w:r>
          </w:p>
        </w:tc>
      </w:tr>
      <w:tr w:rsidR="00BC6269" w:rsidRPr="008C6848" w14:paraId="41220966" w14:textId="77777777">
        <w:trPr>
          <w:trHeight w:val="378"/>
        </w:trPr>
        <w:tc>
          <w:tcPr>
            <w:tcW w:w="4200" w:type="dxa"/>
          </w:tcPr>
          <w:p w14:paraId="41220962" w14:textId="77777777" w:rsidR="00BC6269" w:rsidRPr="008C6848" w:rsidRDefault="00397B6F" w:rsidP="008C6848">
            <w:pPr>
              <w:pStyle w:val="TableParagraph"/>
              <w:rPr>
                <w:position w:val="5"/>
                <w:sz w:val="20"/>
                <w:szCs w:val="20"/>
              </w:rPr>
            </w:pPr>
            <w:r w:rsidRPr="008C6848">
              <w:rPr>
                <w:spacing w:val="-2"/>
                <w:sz w:val="20"/>
                <w:szCs w:val="20"/>
              </w:rPr>
              <w:t>Cough</w:t>
            </w:r>
            <w:r w:rsidRPr="008C6848">
              <w:rPr>
                <w:spacing w:val="-2"/>
                <w:position w:val="5"/>
                <w:sz w:val="20"/>
                <w:szCs w:val="20"/>
              </w:rPr>
              <w:t>f</w:t>
            </w:r>
          </w:p>
        </w:tc>
        <w:tc>
          <w:tcPr>
            <w:tcW w:w="1742" w:type="dxa"/>
          </w:tcPr>
          <w:p w14:paraId="41220963"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64" w14:textId="77777777" w:rsidR="00BC6269" w:rsidRPr="008C6848" w:rsidRDefault="00397B6F" w:rsidP="008C6848">
            <w:pPr>
              <w:pStyle w:val="TableParagraph"/>
              <w:ind w:left="13"/>
              <w:rPr>
                <w:sz w:val="20"/>
                <w:szCs w:val="20"/>
              </w:rPr>
            </w:pPr>
            <w:r w:rsidRPr="008C6848">
              <w:rPr>
                <w:spacing w:val="-5"/>
                <w:sz w:val="20"/>
                <w:szCs w:val="20"/>
              </w:rPr>
              <w:t>18</w:t>
            </w:r>
          </w:p>
        </w:tc>
        <w:tc>
          <w:tcPr>
            <w:tcW w:w="1530" w:type="dxa"/>
          </w:tcPr>
          <w:p w14:paraId="41220965"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6B" w14:textId="77777777">
        <w:trPr>
          <w:trHeight w:val="378"/>
        </w:trPr>
        <w:tc>
          <w:tcPr>
            <w:tcW w:w="4200" w:type="dxa"/>
          </w:tcPr>
          <w:p w14:paraId="41220967" w14:textId="77777777" w:rsidR="00BC6269" w:rsidRPr="008C6848" w:rsidRDefault="00397B6F" w:rsidP="008C6848">
            <w:pPr>
              <w:pStyle w:val="TableParagraph"/>
              <w:rPr>
                <w:position w:val="5"/>
                <w:sz w:val="20"/>
                <w:szCs w:val="20"/>
              </w:rPr>
            </w:pPr>
            <w:r w:rsidRPr="008C6848">
              <w:rPr>
                <w:spacing w:val="-2"/>
                <w:sz w:val="20"/>
                <w:szCs w:val="20"/>
              </w:rPr>
              <w:lastRenderedPageBreak/>
              <w:t>Dyspnea</w:t>
            </w:r>
            <w:r w:rsidRPr="008C6848">
              <w:rPr>
                <w:spacing w:val="-2"/>
                <w:position w:val="5"/>
                <w:sz w:val="20"/>
                <w:szCs w:val="20"/>
              </w:rPr>
              <w:t>g</w:t>
            </w:r>
          </w:p>
        </w:tc>
        <w:tc>
          <w:tcPr>
            <w:tcW w:w="1742" w:type="dxa"/>
          </w:tcPr>
          <w:p w14:paraId="41220968"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69" w14:textId="77777777" w:rsidR="00BC6269" w:rsidRPr="008C6848" w:rsidRDefault="00397B6F" w:rsidP="008C6848">
            <w:pPr>
              <w:pStyle w:val="TableParagraph"/>
              <w:ind w:left="13"/>
              <w:rPr>
                <w:sz w:val="20"/>
                <w:szCs w:val="20"/>
              </w:rPr>
            </w:pPr>
            <w:r w:rsidRPr="008C6848">
              <w:rPr>
                <w:spacing w:val="-5"/>
                <w:sz w:val="20"/>
                <w:szCs w:val="20"/>
              </w:rPr>
              <w:t>15</w:t>
            </w:r>
          </w:p>
        </w:tc>
        <w:tc>
          <w:tcPr>
            <w:tcW w:w="1530" w:type="dxa"/>
          </w:tcPr>
          <w:p w14:paraId="4122096A" w14:textId="77777777" w:rsidR="00BC6269" w:rsidRPr="008C6848" w:rsidRDefault="00397B6F" w:rsidP="008C6848">
            <w:pPr>
              <w:pStyle w:val="TableParagraph"/>
              <w:ind w:left="12"/>
              <w:rPr>
                <w:sz w:val="20"/>
                <w:szCs w:val="20"/>
              </w:rPr>
            </w:pPr>
            <w:r w:rsidRPr="008C6848">
              <w:rPr>
                <w:spacing w:val="-5"/>
                <w:sz w:val="20"/>
                <w:szCs w:val="20"/>
              </w:rPr>
              <w:t>2.5</w:t>
            </w:r>
          </w:p>
        </w:tc>
      </w:tr>
      <w:tr w:rsidR="00BC6269" w:rsidRPr="008C6848" w14:paraId="41220970" w14:textId="77777777">
        <w:trPr>
          <w:trHeight w:val="378"/>
        </w:trPr>
        <w:tc>
          <w:tcPr>
            <w:tcW w:w="4200" w:type="dxa"/>
          </w:tcPr>
          <w:p w14:paraId="4122096C" w14:textId="77777777" w:rsidR="00BC6269" w:rsidRPr="008C6848" w:rsidRDefault="00397B6F" w:rsidP="008C6848">
            <w:pPr>
              <w:pStyle w:val="TableParagraph"/>
              <w:rPr>
                <w:b/>
                <w:sz w:val="20"/>
                <w:szCs w:val="20"/>
              </w:rPr>
            </w:pPr>
            <w:r w:rsidRPr="008C6848">
              <w:rPr>
                <w:b/>
                <w:spacing w:val="-2"/>
                <w:sz w:val="20"/>
                <w:szCs w:val="20"/>
              </w:rPr>
              <w:t>Gastrointestinal</w:t>
            </w:r>
            <w:r w:rsidRPr="008C6848">
              <w:rPr>
                <w:b/>
                <w:spacing w:val="16"/>
                <w:sz w:val="20"/>
                <w:szCs w:val="20"/>
              </w:rPr>
              <w:t xml:space="preserve"> </w:t>
            </w:r>
            <w:r w:rsidRPr="008C6848">
              <w:rPr>
                <w:b/>
                <w:spacing w:val="-2"/>
                <w:sz w:val="20"/>
                <w:szCs w:val="20"/>
              </w:rPr>
              <w:t>disorders</w:t>
            </w:r>
          </w:p>
        </w:tc>
        <w:tc>
          <w:tcPr>
            <w:tcW w:w="1742" w:type="dxa"/>
          </w:tcPr>
          <w:p w14:paraId="4122096D" w14:textId="77777777" w:rsidR="00BC6269" w:rsidRPr="008C6848" w:rsidRDefault="00BC6269" w:rsidP="008C6848">
            <w:pPr>
              <w:pStyle w:val="TableParagraph"/>
              <w:spacing w:before="0"/>
              <w:ind w:left="0"/>
              <w:rPr>
                <w:rFonts w:ascii="Times New Roman"/>
                <w:sz w:val="20"/>
                <w:szCs w:val="20"/>
              </w:rPr>
            </w:pPr>
          </w:p>
        </w:tc>
        <w:tc>
          <w:tcPr>
            <w:tcW w:w="1540" w:type="dxa"/>
          </w:tcPr>
          <w:p w14:paraId="4122096E" w14:textId="77777777" w:rsidR="00BC6269" w:rsidRPr="008C6848" w:rsidRDefault="00BC6269" w:rsidP="008C6848">
            <w:pPr>
              <w:pStyle w:val="TableParagraph"/>
              <w:spacing w:before="0"/>
              <w:ind w:left="0"/>
              <w:rPr>
                <w:rFonts w:ascii="Times New Roman"/>
                <w:sz w:val="20"/>
                <w:szCs w:val="20"/>
              </w:rPr>
            </w:pPr>
          </w:p>
        </w:tc>
        <w:tc>
          <w:tcPr>
            <w:tcW w:w="1530" w:type="dxa"/>
          </w:tcPr>
          <w:p w14:paraId="4122096F" w14:textId="77777777" w:rsidR="00BC6269" w:rsidRPr="008C6848" w:rsidRDefault="00BC6269" w:rsidP="008C6848">
            <w:pPr>
              <w:pStyle w:val="TableParagraph"/>
              <w:spacing w:before="0"/>
              <w:ind w:left="0"/>
              <w:rPr>
                <w:rFonts w:ascii="Times New Roman"/>
                <w:sz w:val="20"/>
                <w:szCs w:val="20"/>
              </w:rPr>
            </w:pPr>
          </w:p>
        </w:tc>
      </w:tr>
      <w:tr w:rsidR="00BC6269" w:rsidRPr="008C6848" w14:paraId="41220975" w14:textId="77777777">
        <w:trPr>
          <w:trHeight w:val="373"/>
        </w:trPr>
        <w:tc>
          <w:tcPr>
            <w:tcW w:w="4200" w:type="dxa"/>
          </w:tcPr>
          <w:p w14:paraId="41220971" w14:textId="77777777" w:rsidR="00BC6269" w:rsidRPr="008C6848" w:rsidRDefault="00397B6F" w:rsidP="008C6848">
            <w:pPr>
              <w:pStyle w:val="TableParagraph"/>
              <w:rPr>
                <w:position w:val="5"/>
                <w:sz w:val="20"/>
                <w:szCs w:val="20"/>
              </w:rPr>
            </w:pPr>
            <w:r w:rsidRPr="008C6848">
              <w:rPr>
                <w:spacing w:val="-2"/>
                <w:sz w:val="20"/>
                <w:szCs w:val="20"/>
              </w:rPr>
              <w:t>Nausea</w:t>
            </w:r>
            <w:r w:rsidRPr="008C6848">
              <w:rPr>
                <w:spacing w:val="-2"/>
                <w:position w:val="5"/>
                <w:sz w:val="20"/>
                <w:szCs w:val="20"/>
              </w:rPr>
              <w:t>h</w:t>
            </w:r>
          </w:p>
        </w:tc>
        <w:tc>
          <w:tcPr>
            <w:tcW w:w="1742" w:type="dxa"/>
          </w:tcPr>
          <w:p w14:paraId="41220972"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73" w14:textId="77777777" w:rsidR="00BC6269" w:rsidRPr="008C6848" w:rsidRDefault="00397B6F" w:rsidP="008C6848">
            <w:pPr>
              <w:pStyle w:val="TableParagraph"/>
              <w:ind w:left="13"/>
              <w:rPr>
                <w:sz w:val="20"/>
                <w:szCs w:val="20"/>
              </w:rPr>
            </w:pPr>
            <w:r w:rsidRPr="008C6848">
              <w:rPr>
                <w:spacing w:val="-5"/>
                <w:sz w:val="20"/>
                <w:szCs w:val="20"/>
              </w:rPr>
              <w:t>23</w:t>
            </w:r>
          </w:p>
        </w:tc>
        <w:tc>
          <w:tcPr>
            <w:tcW w:w="1530" w:type="dxa"/>
          </w:tcPr>
          <w:p w14:paraId="41220974" w14:textId="77777777" w:rsidR="00BC6269" w:rsidRPr="008C6848" w:rsidRDefault="00397B6F" w:rsidP="008C6848">
            <w:pPr>
              <w:pStyle w:val="TableParagraph"/>
              <w:ind w:left="12"/>
              <w:rPr>
                <w:sz w:val="20"/>
                <w:szCs w:val="20"/>
              </w:rPr>
            </w:pPr>
            <w:r w:rsidRPr="008C6848">
              <w:rPr>
                <w:spacing w:val="-5"/>
                <w:sz w:val="20"/>
                <w:szCs w:val="20"/>
              </w:rPr>
              <w:t>2.5</w:t>
            </w:r>
          </w:p>
        </w:tc>
      </w:tr>
      <w:tr w:rsidR="00BC6269" w:rsidRPr="008C6848" w14:paraId="4122097A" w14:textId="77777777">
        <w:trPr>
          <w:trHeight w:val="378"/>
        </w:trPr>
        <w:tc>
          <w:tcPr>
            <w:tcW w:w="4200" w:type="dxa"/>
          </w:tcPr>
          <w:p w14:paraId="41220976" w14:textId="77777777" w:rsidR="00BC6269" w:rsidRPr="008C6848" w:rsidRDefault="00397B6F" w:rsidP="008C6848">
            <w:pPr>
              <w:pStyle w:val="TableParagraph"/>
              <w:rPr>
                <w:position w:val="5"/>
                <w:sz w:val="20"/>
                <w:szCs w:val="20"/>
              </w:rPr>
            </w:pPr>
            <w:r w:rsidRPr="008C6848">
              <w:rPr>
                <w:spacing w:val="-2"/>
                <w:sz w:val="20"/>
                <w:szCs w:val="20"/>
              </w:rPr>
              <w:t>Diarrhea</w:t>
            </w:r>
            <w:r w:rsidRPr="008C6848">
              <w:rPr>
                <w:spacing w:val="-2"/>
                <w:position w:val="5"/>
                <w:sz w:val="20"/>
                <w:szCs w:val="20"/>
              </w:rPr>
              <w:t>i</w:t>
            </w:r>
          </w:p>
        </w:tc>
        <w:tc>
          <w:tcPr>
            <w:tcW w:w="1742" w:type="dxa"/>
          </w:tcPr>
          <w:p w14:paraId="41220977"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78" w14:textId="77777777" w:rsidR="00BC6269" w:rsidRPr="008C6848" w:rsidRDefault="00397B6F" w:rsidP="008C6848">
            <w:pPr>
              <w:pStyle w:val="TableParagraph"/>
              <w:ind w:left="13"/>
              <w:rPr>
                <w:sz w:val="20"/>
                <w:szCs w:val="20"/>
              </w:rPr>
            </w:pPr>
            <w:r w:rsidRPr="008C6848">
              <w:rPr>
                <w:spacing w:val="-5"/>
                <w:sz w:val="20"/>
                <w:szCs w:val="20"/>
              </w:rPr>
              <w:t>18</w:t>
            </w:r>
          </w:p>
        </w:tc>
        <w:tc>
          <w:tcPr>
            <w:tcW w:w="1530" w:type="dxa"/>
          </w:tcPr>
          <w:p w14:paraId="41220979" w14:textId="77777777" w:rsidR="00BC6269" w:rsidRPr="008C6848" w:rsidRDefault="00397B6F" w:rsidP="008C6848">
            <w:pPr>
              <w:pStyle w:val="TableParagraph"/>
              <w:ind w:left="12"/>
              <w:rPr>
                <w:sz w:val="20"/>
                <w:szCs w:val="20"/>
              </w:rPr>
            </w:pPr>
            <w:r w:rsidRPr="008C6848">
              <w:rPr>
                <w:spacing w:val="-10"/>
                <w:sz w:val="20"/>
                <w:szCs w:val="20"/>
              </w:rPr>
              <w:t>5</w:t>
            </w:r>
          </w:p>
        </w:tc>
      </w:tr>
      <w:tr w:rsidR="00BC6269" w:rsidRPr="008C6848" w14:paraId="4122097C" w14:textId="77777777">
        <w:trPr>
          <w:trHeight w:val="378"/>
        </w:trPr>
        <w:tc>
          <w:tcPr>
            <w:tcW w:w="9012" w:type="dxa"/>
            <w:gridSpan w:val="4"/>
          </w:tcPr>
          <w:p w14:paraId="4122097B" w14:textId="77777777" w:rsidR="00BC6269" w:rsidRPr="008C6848" w:rsidRDefault="00397B6F" w:rsidP="008C6848">
            <w:pPr>
              <w:pStyle w:val="TableParagraph"/>
              <w:rPr>
                <w:b/>
                <w:sz w:val="20"/>
                <w:szCs w:val="20"/>
              </w:rPr>
            </w:pPr>
            <w:r w:rsidRPr="008C6848">
              <w:rPr>
                <w:b/>
                <w:sz w:val="20"/>
                <w:szCs w:val="20"/>
              </w:rPr>
              <w:t>Nervous</w:t>
            </w:r>
            <w:r w:rsidRPr="008C6848">
              <w:rPr>
                <w:b/>
                <w:spacing w:val="-7"/>
                <w:sz w:val="20"/>
                <w:szCs w:val="20"/>
              </w:rPr>
              <w:t xml:space="preserve"> </w:t>
            </w:r>
            <w:r w:rsidRPr="008C6848">
              <w:rPr>
                <w:b/>
                <w:sz w:val="20"/>
                <w:szCs w:val="20"/>
              </w:rPr>
              <w:t>system</w:t>
            </w:r>
            <w:r w:rsidRPr="008C6848">
              <w:rPr>
                <w:b/>
                <w:spacing w:val="-6"/>
                <w:sz w:val="20"/>
                <w:szCs w:val="20"/>
              </w:rPr>
              <w:t xml:space="preserve"> </w:t>
            </w:r>
            <w:r w:rsidRPr="008C6848">
              <w:rPr>
                <w:b/>
                <w:spacing w:val="-2"/>
                <w:sz w:val="20"/>
                <w:szCs w:val="20"/>
              </w:rPr>
              <w:t>disorders</w:t>
            </w:r>
          </w:p>
        </w:tc>
      </w:tr>
      <w:tr w:rsidR="00BC6269" w:rsidRPr="008C6848" w14:paraId="41220981" w14:textId="77777777">
        <w:trPr>
          <w:trHeight w:val="378"/>
        </w:trPr>
        <w:tc>
          <w:tcPr>
            <w:tcW w:w="4200" w:type="dxa"/>
          </w:tcPr>
          <w:p w14:paraId="4122097D" w14:textId="77777777" w:rsidR="00BC6269" w:rsidRPr="008C6848" w:rsidRDefault="00397B6F" w:rsidP="008C6848">
            <w:pPr>
              <w:pStyle w:val="TableParagraph"/>
              <w:rPr>
                <w:position w:val="5"/>
                <w:sz w:val="20"/>
                <w:szCs w:val="20"/>
              </w:rPr>
            </w:pPr>
            <w:r w:rsidRPr="008C6848">
              <w:rPr>
                <w:spacing w:val="-2"/>
                <w:sz w:val="20"/>
                <w:szCs w:val="20"/>
              </w:rPr>
              <w:t>Headache</w:t>
            </w:r>
            <w:r w:rsidRPr="008C6848">
              <w:rPr>
                <w:spacing w:val="-2"/>
                <w:position w:val="5"/>
                <w:sz w:val="20"/>
                <w:szCs w:val="20"/>
              </w:rPr>
              <w:t>j</w:t>
            </w:r>
          </w:p>
        </w:tc>
        <w:tc>
          <w:tcPr>
            <w:tcW w:w="1742" w:type="dxa"/>
          </w:tcPr>
          <w:p w14:paraId="4122097E"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7F" w14:textId="77777777" w:rsidR="00BC6269" w:rsidRPr="008C6848" w:rsidRDefault="00397B6F" w:rsidP="008C6848">
            <w:pPr>
              <w:pStyle w:val="TableParagraph"/>
              <w:ind w:left="13"/>
              <w:rPr>
                <w:sz w:val="20"/>
                <w:szCs w:val="20"/>
              </w:rPr>
            </w:pPr>
            <w:r w:rsidRPr="008C6848">
              <w:rPr>
                <w:spacing w:val="-5"/>
                <w:sz w:val="20"/>
                <w:szCs w:val="20"/>
              </w:rPr>
              <w:t>20</w:t>
            </w:r>
          </w:p>
        </w:tc>
        <w:tc>
          <w:tcPr>
            <w:tcW w:w="1530" w:type="dxa"/>
          </w:tcPr>
          <w:p w14:paraId="41220980"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86" w14:textId="77777777">
        <w:trPr>
          <w:trHeight w:val="378"/>
        </w:trPr>
        <w:tc>
          <w:tcPr>
            <w:tcW w:w="4200" w:type="dxa"/>
          </w:tcPr>
          <w:p w14:paraId="41220982" w14:textId="77777777" w:rsidR="00BC6269" w:rsidRPr="008C6848" w:rsidRDefault="00397B6F" w:rsidP="008C6848">
            <w:pPr>
              <w:pStyle w:val="TableParagraph"/>
              <w:rPr>
                <w:position w:val="5"/>
                <w:sz w:val="20"/>
                <w:szCs w:val="20"/>
              </w:rPr>
            </w:pPr>
            <w:r w:rsidRPr="008C6848">
              <w:rPr>
                <w:spacing w:val="-2"/>
                <w:sz w:val="20"/>
                <w:szCs w:val="20"/>
              </w:rPr>
              <w:t>Dizziness</w:t>
            </w:r>
            <w:r w:rsidRPr="008C6848">
              <w:rPr>
                <w:spacing w:val="-2"/>
                <w:position w:val="5"/>
                <w:sz w:val="20"/>
                <w:szCs w:val="20"/>
              </w:rPr>
              <w:t>k</w:t>
            </w:r>
          </w:p>
        </w:tc>
        <w:tc>
          <w:tcPr>
            <w:tcW w:w="1742" w:type="dxa"/>
          </w:tcPr>
          <w:p w14:paraId="41220983"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84" w14:textId="77777777" w:rsidR="00BC6269" w:rsidRPr="008C6848" w:rsidRDefault="00397B6F" w:rsidP="008C6848">
            <w:pPr>
              <w:pStyle w:val="TableParagraph"/>
              <w:ind w:left="13"/>
              <w:rPr>
                <w:sz w:val="20"/>
                <w:szCs w:val="20"/>
              </w:rPr>
            </w:pPr>
            <w:r w:rsidRPr="008C6848">
              <w:rPr>
                <w:spacing w:val="-5"/>
                <w:sz w:val="20"/>
                <w:szCs w:val="20"/>
              </w:rPr>
              <w:t>11</w:t>
            </w:r>
          </w:p>
        </w:tc>
        <w:tc>
          <w:tcPr>
            <w:tcW w:w="1530" w:type="dxa"/>
          </w:tcPr>
          <w:p w14:paraId="41220985"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88" w14:textId="77777777">
        <w:trPr>
          <w:trHeight w:val="373"/>
        </w:trPr>
        <w:tc>
          <w:tcPr>
            <w:tcW w:w="9012" w:type="dxa"/>
            <w:gridSpan w:val="4"/>
          </w:tcPr>
          <w:p w14:paraId="41220987" w14:textId="77777777" w:rsidR="00BC6269" w:rsidRPr="008C6848" w:rsidRDefault="00397B6F" w:rsidP="008C6848">
            <w:pPr>
              <w:pStyle w:val="TableParagraph"/>
              <w:rPr>
                <w:b/>
                <w:sz w:val="20"/>
                <w:szCs w:val="20"/>
              </w:rPr>
            </w:pPr>
            <w:r w:rsidRPr="008C6848">
              <w:rPr>
                <w:b/>
                <w:sz w:val="20"/>
                <w:szCs w:val="20"/>
              </w:rPr>
              <w:t>Skin</w:t>
            </w:r>
            <w:r w:rsidRPr="008C6848">
              <w:rPr>
                <w:b/>
                <w:spacing w:val="-6"/>
                <w:sz w:val="20"/>
                <w:szCs w:val="20"/>
              </w:rPr>
              <w:t xml:space="preserve"> </w:t>
            </w:r>
            <w:r w:rsidRPr="008C6848">
              <w:rPr>
                <w:b/>
                <w:sz w:val="20"/>
                <w:szCs w:val="20"/>
              </w:rPr>
              <w:t>and</w:t>
            </w:r>
            <w:r w:rsidRPr="008C6848">
              <w:rPr>
                <w:b/>
                <w:spacing w:val="-6"/>
                <w:sz w:val="20"/>
                <w:szCs w:val="20"/>
              </w:rPr>
              <w:t xml:space="preserve"> </w:t>
            </w:r>
            <w:r w:rsidRPr="008C6848">
              <w:rPr>
                <w:b/>
                <w:sz w:val="20"/>
                <w:szCs w:val="20"/>
              </w:rPr>
              <w:t>subcutaneous</w:t>
            </w:r>
            <w:r w:rsidRPr="008C6848">
              <w:rPr>
                <w:b/>
                <w:spacing w:val="-6"/>
                <w:sz w:val="20"/>
                <w:szCs w:val="20"/>
              </w:rPr>
              <w:t xml:space="preserve"> </w:t>
            </w:r>
            <w:r w:rsidRPr="008C6848">
              <w:rPr>
                <w:b/>
                <w:sz w:val="20"/>
                <w:szCs w:val="20"/>
              </w:rPr>
              <w:t>skin</w:t>
            </w:r>
            <w:r w:rsidRPr="008C6848">
              <w:rPr>
                <w:b/>
                <w:spacing w:val="-5"/>
                <w:sz w:val="20"/>
                <w:szCs w:val="20"/>
              </w:rPr>
              <w:t xml:space="preserve"> </w:t>
            </w:r>
            <w:r w:rsidRPr="008C6848">
              <w:rPr>
                <w:b/>
                <w:spacing w:val="-2"/>
                <w:sz w:val="20"/>
                <w:szCs w:val="20"/>
              </w:rPr>
              <w:t>disorders</w:t>
            </w:r>
          </w:p>
        </w:tc>
      </w:tr>
      <w:tr w:rsidR="00BC6269" w:rsidRPr="008C6848" w14:paraId="4122098D" w14:textId="77777777">
        <w:trPr>
          <w:trHeight w:val="378"/>
        </w:trPr>
        <w:tc>
          <w:tcPr>
            <w:tcW w:w="4200" w:type="dxa"/>
          </w:tcPr>
          <w:p w14:paraId="41220989" w14:textId="77777777" w:rsidR="00BC6269" w:rsidRPr="008C6848" w:rsidRDefault="00397B6F" w:rsidP="008C6848">
            <w:pPr>
              <w:pStyle w:val="TableParagraph"/>
              <w:spacing w:before="69"/>
              <w:rPr>
                <w:sz w:val="20"/>
                <w:szCs w:val="20"/>
              </w:rPr>
            </w:pPr>
            <w:r w:rsidRPr="008C6848">
              <w:rPr>
                <w:spacing w:val="-2"/>
                <w:sz w:val="20"/>
                <w:szCs w:val="20"/>
              </w:rPr>
              <w:t>Pruritus</w:t>
            </w:r>
          </w:p>
        </w:tc>
        <w:tc>
          <w:tcPr>
            <w:tcW w:w="1742" w:type="dxa"/>
          </w:tcPr>
          <w:p w14:paraId="4122098A" w14:textId="77777777" w:rsidR="00BC6269" w:rsidRPr="008C6848" w:rsidRDefault="00397B6F" w:rsidP="008C6848">
            <w:pPr>
              <w:pStyle w:val="TableParagraph"/>
              <w:spacing w:before="69"/>
              <w:ind w:left="15" w:right="2"/>
              <w:rPr>
                <w:sz w:val="20"/>
                <w:szCs w:val="20"/>
              </w:rPr>
            </w:pPr>
            <w:r w:rsidRPr="008C6848">
              <w:rPr>
                <w:spacing w:val="-2"/>
                <w:sz w:val="20"/>
                <w:szCs w:val="20"/>
              </w:rPr>
              <w:t>Common</w:t>
            </w:r>
          </w:p>
        </w:tc>
        <w:tc>
          <w:tcPr>
            <w:tcW w:w="1540" w:type="dxa"/>
          </w:tcPr>
          <w:p w14:paraId="4122098B" w14:textId="77777777" w:rsidR="00BC6269" w:rsidRPr="008C6848" w:rsidRDefault="00397B6F" w:rsidP="008C6848">
            <w:pPr>
              <w:pStyle w:val="TableParagraph"/>
              <w:spacing w:before="69"/>
              <w:ind w:left="13"/>
              <w:rPr>
                <w:sz w:val="20"/>
                <w:szCs w:val="20"/>
              </w:rPr>
            </w:pPr>
            <w:r w:rsidRPr="008C6848">
              <w:rPr>
                <w:spacing w:val="-10"/>
                <w:sz w:val="20"/>
                <w:szCs w:val="20"/>
              </w:rPr>
              <w:t>6</w:t>
            </w:r>
          </w:p>
        </w:tc>
        <w:tc>
          <w:tcPr>
            <w:tcW w:w="1530" w:type="dxa"/>
          </w:tcPr>
          <w:p w14:paraId="4122098C" w14:textId="77777777" w:rsidR="00BC6269" w:rsidRPr="008C6848" w:rsidRDefault="00397B6F" w:rsidP="008C6848">
            <w:pPr>
              <w:pStyle w:val="TableParagraph"/>
              <w:spacing w:before="69"/>
              <w:ind w:left="12"/>
              <w:rPr>
                <w:sz w:val="20"/>
                <w:szCs w:val="20"/>
              </w:rPr>
            </w:pPr>
            <w:r w:rsidRPr="008C6848">
              <w:rPr>
                <w:spacing w:val="-10"/>
                <w:sz w:val="20"/>
                <w:szCs w:val="20"/>
              </w:rPr>
              <w:t>0</w:t>
            </w:r>
          </w:p>
        </w:tc>
      </w:tr>
      <w:tr w:rsidR="00BC6269" w:rsidRPr="008C6848" w14:paraId="4122098F" w14:textId="77777777">
        <w:trPr>
          <w:trHeight w:val="378"/>
        </w:trPr>
        <w:tc>
          <w:tcPr>
            <w:tcW w:w="9012" w:type="dxa"/>
            <w:gridSpan w:val="4"/>
          </w:tcPr>
          <w:p w14:paraId="4122098E" w14:textId="77777777" w:rsidR="00BC6269" w:rsidRPr="008C6848" w:rsidRDefault="00397B6F" w:rsidP="008C6848">
            <w:pPr>
              <w:pStyle w:val="TableParagraph"/>
              <w:rPr>
                <w:b/>
                <w:sz w:val="20"/>
                <w:szCs w:val="20"/>
              </w:rPr>
            </w:pPr>
            <w:r w:rsidRPr="008C6848">
              <w:rPr>
                <w:b/>
                <w:sz w:val="20"/>
                <w:szCs w:val="20"/>
              </w:rPr>
              <w:t>Musculoskeletal</w:t>
            </w:r>
            <w:r w:rsidRPr="008C6848">
              <w:rPr>
                <w:b/>
                <w:spacing w:val="-9"/>
                <w:sz w:val="20"/>
                <w:szCs w:val="20"/>
              </w:rPr>
              <w:t xml:space="preserve"> </w:t>
            </w:r>
            <w:r w:rsidRPr="008C6848">
              <w:rPr>
                <w:b/>
                <w:sz w:val="20"/>
                <w:szCs w:val="20"/>
              </w:rPr>
              <w:t>and</w:t>
            </w:r>
            <w:r w:rsidRPr="008C6848">
              <w:rPr>
                <w:b/>
                <w:spacing w:val="-8"/>
                <w:sz w:val="20"/>
                <w:szCs w:val="20"/>
              </w:rPr>
              <w:t xml:space="preserve"> </w:t>
            </w:r>
            <w:r w:rsidRPr="008C6848">
              <w:rPr>
                <w:b/>
                <w:sz w:val="20"/>
                <w:szCs w:val="20"/>
              </w:rPr>
              <w:t>connective</w:t>
            </w:r>
            <w:r w:rsidRPr="008C6848">
              <w:rPr>
                <w:b/>
                <w:spacing w:val="-9"/>
                <w:sz w:val="20"/>
                <w:szCs w:val="20"/>
              </w:rPr>
              <w:t xml:space="preserve"> </w:t>
            </w:r>
            <w:r w:rsidRPr="008C6848">
              <w:rPr>
                <w:b/>
                <w:sz w:val="20"/>
                <w:szCs w:val="20"/>
              </w:rPr>
              <w:t>tissue</w:t>
            </w:r>
            <w:r w:rsidRPr="008C6848">
              <w:rPr>
                <w:b/>
                <w:spacing w:val="-8"/>
                <w:sz w:val="20"/>
                <w:szCs w:val="20"/>
              </w:rPr>
              <w:t xml:space="preserve"> </w:t>
            </w:r>
            <w:r w:rsidRPr="008C6848">
              <w:rPr>
                <w:b/>
                <w:spacing w:val="-2"/>
                <w:sz w:val="20"/>
                <w:szCs w:val="20"/>
              </w:rPr>
              <w:t>disorders</w:t>
            </w:r>
          </w:p>
        </w:tc>
      </w:tr>
      <w:tr w:rsidR="00BC6269" w:rsidRPr="008C6848" w14:paraId="41220994" w14:textId="77777777">
        <w:trPr>
          <w:trHeight w:val="378"/>
        </w:trPr>
        <w:tc>
          <w:tcPr>
            <w:tcW w:w="4200" w:type="dxa"/>
          </w:tcPr>
          <w:p w14:paraId="41220990" w14:textId="77777777" w:rsidR="00BC6269" w:rsidRPr="008C6848" w:rsidRDefault="00397B6F" w:rsidP="008C6848">
            <w:pPr>
              <w:pStyle w:val="TableParagraph"/>
              <w:rPr>
                <w:position w:val="5"/>
                <w:sz w:val="20"/>
                <w:szCs w:val="20"/>
              </w:rPr>
            </w:pPr>
            <w:r w:rsidRPr="008C6848">
              <w:rPr>
                <w:spacing w:val="-2"/>
                <w:sz w:val="20"/>
                <w:szCs w:val="20"/>
              </w:rPr>
              <w:t>Musculoskeletal</w:t>
            </w:r>
            <w:r w:rsidRPr="008C6848">
              <w:rPr>
                <w:spacing w:val="15"/>
                <w:sz w:val="20"/>
                <w:szCs w:val="20"/>
              </w:rPr>
              <w:t xml:space="preserve"> </w:t>
            </w:r>
            <w:r w:rsidRPr="008C6848">
              <w:rPr>
                <w:spacing w:val="-4"/>
                <w:sz w:val="20"/>
                <w:szCs w:val="20"/>
              </w:rPr>
              <w:t>pain</w:t>
            </w:r>
            <w:r w:rsidRPr="008C6848">
              <w:rPr>
                <w:spacing w:val="-4"/>
                <w:position w:val="5"/>
                <w:sz w:val="20"/>
                <w:szCs w:val="20"/>
              </w:rPr>
              <w:t>l</w:t>
            </w:r>
          </w:p>
        </w:tc>
        <w:tc>
          <w:tcPr>
            <w:tcW w:w="1742" w:type="dxa"/>
          </w:tcPr>
          <w:p w14:paraId="41220991"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92" w14:textId="77777777" w:rsidR="00BC6269" w:rsidRPr="008C6848" w:rsidRDefault="00397B6F" w:rsidP="008C6848">
            <w:pPr>
              <w:pStyle w:val="TableParagraph"/>
              <w:ind w:left="13"/>
              <w:rPr>
                <w:sz w:val="20"/>
                <w:szCs w:val="20"/>
              </w:rPr>
            </w:pPr>
            <w:r w:rsidRPr="008C6848">
              <w:rPr>
                <w:spacing w:val="-5"/>
                <w:sz w:val="20"/>
                <w:szCs w:val="20"/>
              </w:rPr>
              <w:t>35</w:t>
            </w:r>
          </w:p>
        </w:tc>
        <w:tc>
          <w:tcPr>
            <w:tcW w:w="1530" w:type="dxa"/>
          </w:tcPr>
          <w:p w14:paraId="41220993" w14:textId="77777777" w:rsidR="00BC6269" w:rsidRPr="008C6848" w:rsidRDefault="00397B6F" w:rsidP="008C6848">
            <w:pPr>
              <w:pStyle w:val="TableParagraph"/>
              <w:ind w:left="12"/>
              <w:rPr>
                <w:sz w:val="20"/>
                <w:szCs w:val="20"/>
              </w:rPr>
            </w:pPr>
            <w:r w:rsidRPr="008C6848">
              <w:rPr>
                <w:spacing w:val="-5"/>
                <w:sz w:val="20"/>
                <w:szCs w:val="20"/>
              </w:rPr>
              <w:t>2.5</w:t>
            </w:r>
          </w:p>
        </w:tc>
      </w:tr>
      <w:tr w:rsidR="00BC6269" w:rsidRPr="008C6848" w14:paraId="41220996" w14:textId="77777777">
        <w:trPr>
          <w:trHeight w:val="378"/>
        </w:trPr>
        <w:tc>
          <w:tcPr>
            <w:tcW w:w="9012" w:type="dxa"/>
            <w:gridSpan w:val="4"/>
          </w:tcPr>
          <w:p w14:paraId="41220995" w14:textId="77777777" w:rsidR="00BC6269" w:rsidRPr="008C6848" w:rsidRDefault="00397B6F" w:rsidP="008C6848">
            <w:pPr>
              <w:pStyle w:val="TableParagraph"/>
              <w:rPr>
                <w:b/>
                <w:sz w:val="20"/>
                <w:szCs w:val="20"/>
              </w:rPr>
            </w:pPr>
            <w:r w:rsidRPr="008C6848">
              <w:rPr>
                <w:b/>
                <w:sz w:val="20"/>
                <w:szCs w:val="20"/>
              </w:rPr>
              <w:t>General</w:t>
            </w:r>
            <w:r w:rsidRPr="008C6848">
              <w:rPr>
                <w:b/>
                <w:spacing w:val="-8"/>
                <w:sz w:val="20"/>
                <w:szCs w:val="20"/>
              </w:rPr>
              <w:t xml:space="preserve"> </w:t>
            </w:r>
            <w:r w:rsidRPr="008C6848">
              <w:rPr>
                <w:b/>
                <w:sz w:val="20"/>
                <w:szCs w:val="20"/>
              </w:rPr>
              <w:t>disorders</w:t>
            </w:r>
            <w:r w:rsidRPr="008C6848">
              <w:rPr>
                <w:b/>
                <w:spacing w:val="-7"/>
                <w:sz w:val="20"/>
                <w:szCs w:val="20"/>
              </w:rPr>
              <w:t xml:space="preserve"> </w:t>
            </w:r>
            <w:r w:rsidRPr="008C6848">
              <w:rPr>
                <w:b/>
                <w:sz w:val="20"/>
                <w:szCs w:val="20"/>
              </w:rPr>
              <w:t>and</w:t>
            </w:r>
            <w:r w:rsidRPr="008C6848">
              <w:rPr>
                <w:b/>
                <w:spacing w:val="-8"/>
                <w:sz w:val="20"/>
                <w:szCs w:val="20"/>
              </w:rPr>
              <w:t xml:space="preserve"> </w:t>
            </w:r>
            <w:r w:rsidRPr="008C6848">
              <w:rPr>
                <w:b/>
                <w:sz w:val="20"/>
                <w:szCs w:val="20"/>
              </w:rPr>
              <w:t>administration</w:t>
            </w:r>
            <w:r w:rsidRPr="008C6848">
              <w:rPr>
                <w:b/>
                <w:spacing w:val="-7"/>
                <w:sz w:val="20"/>
                <w:szCs w:val="20"/>
              </w:rPr>
              <w:t xml:space="preserve"> </w:t>
            </w:r>
            <w:r w:rsidRPr="008C6848">
              <w:rPr>
                <w:b/>
                <w:sz w:val="20"/>
                <w:szCs w:val="20"/>
              </w:rPr>
              <w:t>site</w:t>
            </w:r>
            <w:r w:rsidRPr="008C6848">
              <w:rPr>
                <w:b/>
                <w:spacing w:val="-7"/>
                <w:sz w:val="20"/>
                <w:szCs w:val="20"/>
              </w:rPr>
              <w:t xml:space="preserve"> </w:t>
            </w:r>
            <w:r w:rsidRPr="008C6848">
              <w:rPr>
                <w:b/>
                <w:spacing w:val="-2"/>
                <w:sz w:val="20"/>
                <w:szCs w:val="20"/>
              </w:rPr>
              <w:t>conditions</w:t>
            </w:r>
          </w:p>
        </w:tc>
      </w:tr>
      <w:tr w:rsidR="00BC6269" w:rsidRPr="008C6848" w14:paraId="4122099B" w14:textId="77777777">
        <w:trPr>
          <w:trHeight w:val="378"/>
        </w:trPr>
        <w:tc>
          <w:tcPr>
            <w:tcW w:w="4200" w:type="dxa"/>
          </w:tcPr>
          <w:p w14:paraId="41220997" w14:textId="77777777" w:rsidR="00BC6269" w:rsidRPr="008C6848" w:rsidRDefault="00397B6F" w:rsidP="008C6848">
            <w:pPr>
              <w:pStyle w:val="TableParagraph"/>
              <w:rPr>
                <w:position w:val="5"/>
                <w:sz w:val="20"/>
                <w:szCs w:val="20"/>
              </w:rPr>
            </w:pPr>
            <w:r w:rsidRPr="008C6848">
              <w:rPr>
                <w:spacing w:val="-2"/>
                <w:sz w:val="20"/>
                <w:szCs w:val="20"/>
              </w:rPr>
              <w:t>Fatigue</w:t>
            </w:r>
            <w:r w:rsidRPr="008C6848">
              <w:rPr>
                <w:spacing w:val="-2"/>
                <w:position w:val="5"/>
                <w:sz w:val="20"/>
                <w:szCs w:val="20"/>
              </w:rPr>
              <w:t>m</w:t>
            </w:r>
          </w:p>
        </w:tc>
        <w:tc>
          <w:tcPr>
            <w:tcW w:w="1742" w:type="dxa"/>
          </w:tcPr>
          <w:p w14:paraId="41220998"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99" w14:textId="77777777" w:rsidR="00BC6269" w:rsidRPr="008C6848" w:rsidRDefault="00397B6F" w:rsidP="008C6848">
            <w:pPr>
              <w:pStyle w:val="TableParagraph"/>
              <w:ind w:left="13"/>
              <w:rPr>
                <w:sz w:val="20"/>
                <w:szCs w:val="20"/>
              </w:rPr>
            </w:pPr>
            <w:r w:rsidRPr="008C6848">
              <w:rPr>
                <w:spacing w:val="-5"/>
                <w:sz w:val="20"/>
                <w:szCs w:val="20"/>
              </w:rPr>
              <w:t>32</w:t>
            </w:r>
          </w:p>
        </w:tc>
        <w:tc>
          <w:tcPr>
            <w:tcW w:w="1530" w:type="dxa"/>
          </w:tcPr>
          <w:p w14:paraId="4122099A" w14:textId="77777777" w:rsidR="00BC6269" w:rsidRPr="008C6848" w:rsidRDefault="00397B6F" w:rsidP="008C6848">
            <w:pPr>
              <w:pStyle w:val="TableParagraph"/>
              <w:ind w:left="12"/>
              <w:rPr>
                <w:sz w:val="20"/>
                <w:szCs w:val="20"/>
              </w:rPr>
            </w:pPr>
            <w:r w:rsidRPr="008C6848">
              <w:rPr>
                <w:spacing w:val="-5"/>
                <w:sz w:val="20"/>
                <w:szCs w:val="20"/>
              </w:rPr>
              <w:t>3.8</w:t>
            </w:r>
          </w:p>
        </w:tc>
      </w:tr>
      <w:tr w:rsidR="00BC6269" w:rsidRPr="008C6848" w14:paraId="412209A0" w14:textId="77777777">
        <w:trPr>
          <w:trHeight w:val="373"/>
        </w:trPr>
        <w:tc>
          <w:tcPr>
            <w:tcW w:w="4200" w:type="dxa"/>
          </w:tcPr>
          <w:p w14:paraId="4122099C" w14:textId="77777777" w:rsidR="00BC6269" w:rsidRPr="008C6848" w:rsidRDefault="00397B6F" w:rsidP="008C6848">
            <w:pPr>
              <w:pStyle w:val="TableParagraph"/>
              <w:rPr>
                <w:sz w:val="20"/>
                <w:szCs w:val="20"/>
              </w:rPr>
            </w:pPr>
            <w:r w:rsidRPr="008C6848">
              <w:rPr>
                <w:spacing w:val="-2"/>
                <w:sz w:val="20"/>
                <w:szCs w:val="20"/>
              </w:rPr>
              <w:t>Pyrexia</w:t>
            </w:r>
          </w:p>
        </w:tc>
        <w:tc>
          <w:tcPr>
            <w:tcW w:w="1742" w:type="dxa"/>
          </w:tcPr>
          <w:p w14:paraId="4122099D"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9E" w14:textId="77777777" w:rsidR="00BC6269" w:rsidRPr="008C6848" w:rsidRDefault="00397B6F" w:rsidP="008C6848">
            <w:pPr>
              <w:pStyle w:val="TableParagraph"/>
              <w:ind w:left="13"/>
              <w:rPr>
                <w:sz w:val="20"/>
                <w:szCs w:val="20"/>
              </w:rPr>
            </w:pPr>
            <w:r w:rsidRPr="008C6848">
              <w:rPr>
                <w:spacing w:val="-5"/>
                <w:sz w:val="20"/>
                <w:szCs w:val="20"/>
              </w:rPr>
              <w:t>15</w:t>
            </w:r>
          </w:p>
        </w:tc>
        <w:tc>
          <w:tcPr>
            <w:tcW w:w="1530" w:type="dxa"/>
          </w:tcPr>
          <w:p w14:paraId="4122099F"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A5" w14:textId="77777777">
        <w:trPr>
          <w:trHeight w:val="378"/>
        </w:trPr>
        <w:tc>
          <w:tcPr>
            <w:tcW w:w="4200" w:type="dxa"/>
          </w:tcPr>
          <w:p w14:paraId="412209A1" w14:textId="77777777" w:rsidR="00BC6269" w:rsidRPr="008C6848" w:rsidRDefault="00397B6F" w:rsidP="008C6848">
            <w:pPr>
              <w:pStyle w:val="TableParagraph"/>
              <w:rPr>
                <w:position w:val="5"/>
                <w:sz w:val="20"/>
                <w:szCs w:val="20"/>
              </w:rPr>
            </w:pPr>
            <w:r w:rsidRPr="008C6848">
              <w:rPr>
                <w:spacing w:val="-2"/>
                <w:sz w:val="20"/>
                <w:szCs w:val="20"/>
              </w:rPr>
              <w:t>Edema</w:t>
            </w:r>
            <w:r w:rsidRPr="008C6848">
              <w:rPr>
                <w:spacing w:val="-2"/>
                <w:position w:val="5"/>
                <w:sz w:val="20"/>
                <w:szCs w:val="20"/>
              </w:rPr>
              <w:t>n</w:t>
            </w:r>
          </w:p>
        </w:tc>
        <w:tc>
          <w:tcPr>
            <w:tcW w:w="1742" w:type="dxa"/>
          </w:tcPr>
          <w:p w14:paraId="412209A2"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A3" w14:textId="77777777" w:rsidR="00BC6269" w:rsidRPr="008C6848" w:rsidRDefault="00397B6F" w:rsidP="008C6848">
            <w:pPr>
              <w:pStyle w:val="TableParagraph"/>
              <w:ind w:left="13"/>
              <w:rPr>
                <w:sz w:val="20"/>
                <w:szCs w:val="20"/>
              </w:rPr>
            </w:pPr>
            <w:r w:rsidRPr="008C6848">
              <w:rPr>
                <w:spacing w:val="-5"/>
                <w:sz w:val="20"/>
                <w:szCs w:val="20"/>
              </w:rPr>
              <w:t>13</w:t>
            </w:r>
          </w:p>
        </w:tc>
        <w:tc>
          <w:tcPr>
            <w:tcW w:w="1530" w:type="dxa"/>
          </w:tcPr>
          <w:p w14:paraId="412209A4"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A7" w14:textId="77777777">
        <w:trPr>
          <w:trHeight w:val="378"/>
        </w:trPr>
        <w:tc>
          <w:tcPr>
            <w:tcW w:w="9012" w:type="dxa"/>
            <w:gridSpan w:val="4"/>
          </w:tcPr>
          <w:p w14:paraId="412209A6" w14:textId="77777777" w:rsidR="00BC6269" w:rsidRPr="008C6848" w:rsidRDefault="00397B6F" w:rsidP="008C6848">
            <w:pPr>
              <w:pStyle w:val="TableParagraph"/>
              <w:rPr>
                <w:b/>
                <w:sz w:val="20"/>
                <w:szCs w:val="20"/>
              </w:rPr>
            </w:pPr>
            <w:r w:rsidRPr="008C6848">
              <w:rPr>
                <w:b/>
                <w:spacing w:val="-2"/>
                <w:sz w:val="20"/>
                <w:szCs w:val="20"/>
              </w:rPr>
              <w:t>Investigations</w:t>
            </w:r>
          </w:p>
        </w:tc>
      </w:tr>
      <w:tr w:rsidR="00BC6269" w:rsidRPr="008C6848" w14:paraId="412209AC" w14:textId="77777777">
        <w:trPr>
          <w:trHeight w:val="388"/>
        </w:trPr>
        <w:tc>
          <w:tcPr>
            <w:tcW w:w="4200" w:type="dxa"/>
          </w:tcPr>
          <w:p w14:paraId="412209A8" w14:textId="77777777" w:rsidR="00BC6269" w:rsidRPr="008C6848" w:rsidRDefault="00397B6F" w:rsidP="008C6848">
            <w:pPr>
              <w:pStyle w:val="TableParagraph"/>
              <w:rPr>
                <w:position w:val="4"/>
                <w:sz w:val="20"/>
                <w:szCs w:val="20"/>
              </w:rPr>
            </w:pPr>
            <w:r w:rsidRPr="008C6848">
              <w:rPr>
                <w:sz w:val="20"/>
                <w:szCs w:val="20"/>
              </w:rPr>
              <w:t>Elevated</w:t>
            </w:r>
            <w:r w:rsidRPr="008C6848">
              <w:rPr>
                <w:spacing w:val="-7"/>
                <w:sz w:val="20"/>
                <w:szCs w:val="20"/>
              </w:rPr>
              <w:t xml:space="preserve"> </w:t>
            </w:r>
            <w:r w:rsidRPr="008C6848">
              <w:rPr>
                <w:sz w:val="20"/>
                <w:szCs w:val="20"/>
              </w:rPr>
              <w:t>liver</w:t>
            </w:r>
            <w:r w:rsidRPr="008C6848">
              <w:rPr>
                <w:spacing w:val="-6"/>
                <w:sz w:val="20"/>
                <w:szCs w:val="20"/>
              </w:rPr>
              <w:t xml:space="preserve"> </w:t>
            </w:r>
            <w:r w:rsidRPr="008C6848">
              <w:rPr>
                <w:spacing w:val="-2"/>
                <w:sz w:val="20"/>
                <w:szCs w:val="20"/>
              </w:rPr>
              <w:t>enzymes</w:t>
            </w:r>
            <w:r w:rsidRPr="008C6848">
              <w:rPr>
                <w:spacing w:val="-2"/>
                <w:position w:val="4"/>
                <w:sz w:val="20"/>
                <w:szCs w:val="20"/>
              </w:rPr>
              <w:t>o</w:t>
            </w:r>
          </w:p>
        </w:tc>
        <w:tc>
          <w:tcPr>
            <w:tcW w:w="1742" w:type="dxa"/>
          </w:tcPr>
          <w:p w14:paraId="412209A9"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AA" w14:textId="77777777" w:rsidR="00BC6269" w:rsidRPr="008C6848" w:rsidRDefault="00397B6F" w:rsidP="008C6848">
            <w:pPr>
              <w:pStyle w:val="TableParagraph"/>
              <w:ind w:left="13"/>
              <w:rPr>
                <w:sz w:val="20"/>
                <w:szCs w:val="20"/>
              </w:rPr>
            </w:pPr>
            <w:r w:rsidRPr="008C6848">
              <w:rPr>
                <w:spacing w:val="-5"/>
                <w:sz w:val="20"/>
                <w:szCs w:val="20"/>
              </w:rPr>
              <w:t>22</w:t>
            </w:r>
          </w:p>
        </w:tc>
        <w:tc>
          <w:tcPr>
            <w:tcW w:w="1530" w:type="dxa"/>
          </w:tcPr>
          <w:p w14:paraId="412209AB"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B1" w14:textId="77777777">
        <w:trPr>
          <w:trHeight w:val="378"/>
        </w:trPr>
        <w:tc>
          <w:tcPr>
            <w:tcW w:w="4200" w:type="dxa"/>
          </w:tcPr>
          <w:p w14:paraId="412209AD" w14:textId="77777777" w:rsidR="00BC6269" w:rsidRPr="008C6848" w:rsidRDefault="00397B6F" w:rsidP="008C6848">
            <w:pPr>
              <w:pStyle w:val="TableParagraph"/>
              <w:rPr>
                <w:sz w:val="20"/>
                <w:szCs w:val="20"/>
              </w:rPr>
            </w:pPr>
            <w:r w:rsidRPr="008C6848">
              <w:rPr>
                <w:sz w:val="20"/>
                <w:szCs w:val="20"/>
              </w:rPr>
              <w:t>Blood</w:t>
            </w:r>
            <w:r w:rsidRPr="008C6848">
              <w:rPr>
                <w:spacing w:val="-9"/>
                <w:sz w:val="20"/>
                <w:szCs w:val="20"/>
              </w:rPr>
              <w:t xml:space="preserve"> </w:t>
            </w:r>
            <w:r w:rsidRPr="008C6848">
              <w:rPr>
                <w:sz w:val="20"/>
                <w:szCs w:val="20"/>
              </w:rPr>
              <w:t>lactate</w:t>
            </w:r>
            <w:r w:rsidRPr="008C6848">
              <w:rPr>
                <w:spacing w:val="-8"/>
                <w:sz w:val="20"/>
                <w:szCs w:val="20"/>
              </w:rPr>
              <w:t xml:space="preserve"> </w:t>
            </w:r>
            <w:r w:rsidRPr="008C6848">
              <w:rPr>
                <w:sz w:val="20"/>
                <w:szCs w:val="20"/>
              </w:rPr>
              <w:t>dehydrogenase</w:t>
            </w:r>
            <w:r w:rsidRPr="008C6848">
              <w:rPr>
                <w:spacing w:val="-8"/>
                <w:sz w:val="20"/>
                <w:szCs w:val="20"/>
              </w:rPr>
              <w:t xml:space="preserve"> </w:t>
            </w:r>
            <w:r w:rsidRPr="008C6848">
              <w:rPr>
                <w:spacing w:val="-2"/>
                <w:sz w:val="20"/>
                <w:szCs w:val="20"/>
              </w:rPr>
              <w:t>increased</w:t>
            </w:r>
          </w:p>
        </w:tc>
        <w:tc>
          <w:tcPr>
            <w:tcW w:w="1742" w:type="dxa"/>
          </w:tcPr>
          <w:p w14:paraId="412209AE"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AF" w14:textId="77777777" w:rsidR="00BC6269" w:rsidRPr="008C6848" w:rsidRDefault="00397B6F" w:rsidP="008C6848">
            <w:pPr>
              <w:pStyle w:val="TableParagraph"/>
              <w:ind w:left="13"/>
              <w:rPr>
                <w:sz w:val="20"/>
                <w:szCs w:val="20"/>
              </w:rPr>
            </w:pPr>
            <w:r w:rsidRPr="008C6848">
              <w:rPr>
                <w:spacing w:val="-5"/>
                <w:sz w:val="20"/>
                <w:szCs w:val="20"/>
              </w:rPr>
              <w:t>14</w:t>
            </w:r>
          </w:p>
        </w:tc>
        <w:tc>
          <w:tcPr>
            <w:tcW w:w="1530" w:type="dxa"/>
          </w:tcPr>
          <w:p w14:paraId="412209B0"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B6" w14:textId="77777777">
        <w:trPr>
          <w:trHeight w:val="378"/>
        </w:trPr>
        <w:tc>
          <w:tcPr>
            <w:tcW w:w="4200" w:type="dxa"/>
          </w:tcPr>
          <w:p w14:paraId="412209B2" w14:textId="77777777" w:rsidR="00BC6269" w:rsidRPr="008C6848" w:rsidRDefault="00397B6F" w:rsidP="008C6848">
            <w:pPr>
              <w:pStyle w:val="TableParagraph"/>
              <w:rPr>
                <w:sz w:val="20"/>
                <w:szCs w:val="20"/>
              </w:rPr>
            </w:pPr>
            <w:r w:rsidRPr="008C6848">
              <w:rPr>
                <w:sz w:val="20"/>
                <w:szCs w:val="20"/>
              </w:rPr>
              <w:t>Lipase</w:t>
            </w:r>
            <w:r w:rsidRPr="008C6848">
              <w:rPr>
                <w:spacing w:val="-6"/>
                <w:sz w:val="20"/>
                <w:szCs w:val="20"/>
              </w:rPr>
              <w:t xml:space="preserve"> </w:t>
            </w:r>
            <w:r w:rsidRPr="008C6848">
              <w:rPr>
                <w:spacing w:val="-2"/>
                <w:sz w:val="20"/>
                <w:szCs w:val="20"/>
              </w:rPr>
              <w:t>increased</w:t>
            </w:r>
          </w:p>
        </w:tc>
        <w:tc>
          <w:tcPr>
            <w:tcW w:w="1742" w:type="dxa"/>
          </w:tcPr>
          <w:p w14:paraId="412209B3"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B4" w14:textId="77777777" w:rsidR="00BC6269" w:rsidRPr="008C6848" w:rsidRDefault="00397B6F" w:rsidP="008C6848">
            <w:pPr>
              <w:pStyle w:val="TableParagraph"/>
              <w:ind w:left="13"/>
              <w:rPr>
                <w:sz w:val="20"/>
                <w:szCs w:val="20"/>
              </w:rPr>
            </w:pPr>
            <w:r w:rsidRPr="008C6848">
              <w:rPr>
                <w:spacing w:val="-5"/>
                <w:sz w:val="20"/>
                <w:szCs w:val="20"/>
              </w:rPr>
              <w:t>11</w:t>
            </w:r>
          </w:p>
        </w:tc>
        <w:tc>
          <w:tcPr>
            <w:tcW w:w="1530" w:type="dxa"/>
          </w:tcPr>
          <w:p w14:paraId="412209B5"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BB" w14:textId="77777777">
        <w:trPr>
          <w:trHeight w:val="373"/>
        </w:trPr>
        <w:tc>
          <w:tcPr>
            <w:tcW w:w="4200" w:type="dxa"/>
          </w:tcPr>
          <w:p w14:paraId="412209B7" w14:textId="77777777" w:rsidR="00BC6269" w:rsidRPr="008C6848" w:rsidRDefault="00397B6F" w:rsidP="008C6848">
            <w:pPr>
              <w:pStyle w:val="TableParagraph"/>
              <w:rPr>
                <w:sz w:val="20"/>
                <w:szCs w:val="20"/>
              </w:rPr>
            </w:pPr>
            <w:r w:rsidRPr="008C6848">
              <w:rPr>
                <w:sz w:val="20"/>
                <w:szCs w:val="20"/>
              </w:rPr>
              <w:t>Blood</w:t>
            </w:r>
            <w:r w:rsidRPr="008C6848">
              <w:rPr>
                <w:spacing w:val="-9"/>
                <w:sz w:val="20"/>
                <w:szCs w:val="20"/>
              </w:rPr>
              <w:t xml:space="preserve"> </w:t>
            </w:r>
            <w:r w:rsidRPr="008C6848">
              <w:rPr>
                <w:sz w:val="20"/>
                <w:szCs w:val="20"/>
              </w:rPr>
              <w:t>creatine</w:t>
            </w:r>
            <w:r w:rsidRPr="008C6848">
              <w:rPr>
                <w:spacing w:val="-9"/>
                <w:sz w:val="20"/>
                <w:szCs w:val="20"/>
              </w:rPr>
              <w:t xml:space="preserve"> </w:t>
            </w:r>
            <w:r w:rsidRPr="008C6848">
              <w:rPr>
                <w:sz w:val="20"/>
                <w:szCs w:val="20"/>
              </w:rPr>
              <w:t>phosphokinase</w:t>
            </w:r>
            <w:r w:rsidRPr="008C6848">
              <w:rPr>
                <w:spacing w:val="-8"/>
                <w:sz w:val="20"/>
                <w:szCs w:val="20"/>
              </w:rPr>
              <w:t xml:space="preserve"> </w:t>
            </w:r>
            <w:r w:rsidRPr="008C6848">
              <w:rPr>
                <w:spacing w:val="-2"/>
                <w:sz w:val="20"/>
                <w:szCs w:val="20"/>
              </w:rPr>
              <w:t>increased</w:t>
            </w:r>
          </w:p>
        </w:tc>
        <w:tc>
          <w:tcPr>
            <w:tcW w:w="1742" w:type="dxa"/>
          </w:tcPr>
          <w:p w14:paraId="412209B8"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B9" w14:textId="77777777" w:rsidR="00BC6269" w:rsidRPr="008C6848" w:rsidRDefault="00397B6F" w:rsidP="008C6848">
            <w:pPr>
              <w:pStyle w:val="TableParagraph"/>
              <w:ind w:left="13"/>
              <w:rPr>
                <w:sz w:val="20"/>
                <w:szCs w:val="20"/>
              </w:rPr>
            </w:pPr>
            <w:r w:rsidRPr="008C6848">
              <w:rPr>
                <w:spacing w:val="-5"/>
                <w:sz w:val="20"/>
                <w:szCs w:val="20"/>
              </w:rPr>
              <w:t>11</w:t>
            </w:r>
          </w:p>
        </w:tc>
        <w:tc>
          <w:tcPr>
            <w:tcW w:w="1530" w:type="dxa"/>
          </w:tcPr>
          <w:p w14:paraId="412209BA" w14:textId="77777777" w:rsidR="00BC6269" w:rsidRPr="008C6848" w:rsidRDefault="00397B6F" w:rsidP="008C6848">
            <w:pPr>
              <w:pStyle w:val="TableParagraph"/>
              <w:ind w:left="12"/>
              <w:rPr>
                <w:sz w:val="20"/>
                <w:szCs w:val="20"/>
              </w:rPr>
            </w:pPr>
            <w:r w:rsidRPr="008C6848">
              <w:rPr>
                <w:spacing w:val="-5"/>
                <w:sz w:val="20"/>
                <w:szCs w:val="20"/>
              </w:rPr>
              <w:t>1.3</w:t>
            </w:r>
          </w:p>
        </w:tc>
      </w:tr>
      <w:tr w:rsidR="00BC6269" w:rsidRPr="008C6848" w14:paraId="412209C0" w14:textId="77777777">
        <w:trPr>
          <w:trHeight w:val="378"/>
        </w:trPr>
        <w:tc>
          <w:tcPr>
            <w:tcW w:w="4200" w:type="dxa"/>
          </w:tcPr>
          <w:p w14:paraId="412209BC" w14:textId="77777777" w:rsidR="00BC6269" w:rsidRPr="008C6848" w:rsidRDefault="00397B6F" w:rsidP="008C6848">
            <w:pPr>
              <w:pStyle w:val="TableParagraph"/>
              <w:rPr>
                <w:sz w:val="20"/>
                <w:szCs w:val="20"/>
              </w:rPr>
            </w:pPr>
            <w:r w:rsidRPr="008C6848">
              <w:rPr>
                <w:sz w:val="20"/>
                <w:szCs w:val="20"/>
              </w:rPr>
              <w:t>Amylase</w:t>
            </w:r>
            <w:r w:rsidRPr="008C6848">
              <w:rPr>
                <w:spacing w:val="-7"/>
                <w:sz w:val="20"/>
                <w:szCs w:val="20"/>
              </w:rPr>
              <w:t xml:space="preserve"> </w:t>
            </w:r>
            <w:r w:rsidRPr="008C6848">
              <w:rPr>
                <w:spacing w:val="-2"/>
                <w:sz w:val="20"/>
                <w:szCs w:val="20"/>
              </w:rPr>
              <w:t>increased</w:t>
            </w:r>
          </w:p>
        </w:tc>
        <w:tc>
          <w:tcPr>
            <w:tcW w:w="1742" w:type="dxa"/>
          </w:tcPr>
          <w:p w14:paraId="412209BD" w14:textId="77777777" w:rsidR="00BC6269" w:rsidRPr="008C6848" w:rsidRDefault="00397B6F" w:rsidP="008C6848">
            <w:pPr>
              <w:pStyle w:val="TableParagraph"/>
              <w:ind w:left="15" w:right="2"/>
              <w:rPr>
                <w:sz w:val="20"/>
                <w:szCs w:val="20"/>
              </w:rPr>
            </w:pPr>
            <w:r w:rsidRPr="008C6848">
              <w:rPr>
                <w:spacing w:val="-2"/>
                <w:sz w:val="20"/>
                <w:szCs w:val="20"/>
              </w:rPr>
              <w:t>Common</w:t>
            </w:r>
          </w:p>
        </w:tc>
        <w:tc>
          <w:tcPr>
            <w:tcW w:w="1540" w:type="dxa"/>
          </w:tcPr>
          <w:p w14:paraId="412209BE" w14:textId="77777777" w:rsidR="00BC6269" w:rsidRPr="008C6848" w:rsidRDefault="00397B6F" w:rsidP="008C6848">
            <w:pPr>
              <w:pStyle w:val="TableParagraph"/>
              <w:ind w:left="13"/>
              <w:rPr>
                <w:sz w:val="20"/>
                <w:szCs w:val="20"/>
              </w:rPr>
            </w:pPr>
            <w:r w:rsidRPr="008C6848">
              <w:rPr>
                <w:spacing w:val="-5"/>
                <w:sz w:val="20"/>
                <w:szCs w:val="20"/>
              </w:rPr>
              <w:t>3.8</w:t>
            </w:r>
          </w:p>
        </w:tc>
        <w:tc>
          <w:tcPr>
            <w:tcW w:w="1530" w:type="dxa"/>
          </w:tcPr>
          <w:p w14:paraId="412209BF" w14:textId="77777777" w:rsidR="00BC6269" w:rsidRPr="008C6848" w:rsidRDefault="00397B6F" w:rsidP="008C6848">
            <w:pPr>
              <w:pStyle w:val="TableParagraph"/>
              <w:ind w:left="12"/>
              <w:rPr>
                <w:sz w:val="20"/>
                <w:szCs w:val="20"/>
              </w:rPr>
            </w:pPr>
            <w:r w:rsidRPr="008C6848">
              <w:rPr>
                <w:spacing w:val="-10"/>
                <w:sz w:val="20"/>
                <w:szCs w:val="20"/>
              </w:rPr>
              <w:t>0</w:t>
            </w:r>
          </w:p>
        </w:tc>
      </w:tr>
      <w:tr w:rsidR="00BC6269" w:rsidRPr="008C6848" w14:paraId="412209C2" w14:textId="77777777">
        <w:trPr>
          <w:trHeight w:val="378"/>
        </w:trPr>
        <w:tc>
          <w:tcPr>
            <w:tcW w:w="9012" w:type="dxa"/>
            <w:gridSpan w:val="4"/>
          </w:tcPr>
          <w:p w14:paraId="412209C1" w14:textId="77777777" w:rsidR="00BC6269" w:rsidRPr="008C6848" w:rsidRDefault="00397B6F" w:rsidP="008C6848">
            <w:pPr>
              <w:pStyle w:val="TableParagraph"/>
              <w:rPr>
                <w:b/>
                <w:sz w:val="20"/>
                <w:szCs w:val="20"/>
              </w:rPr>
            </w:pPr>
            <w:r w:rsidRPr="008C6848">
              <w:rPr>
                <w:b/>
                <w:sz w:val="20"/>
                <w:szCs w:val="20"/>
              </w:rPr>
              <w:t>Injury,</w:t>
            </w:r>
            <w:r w:rsidRPr="008C6848">
              <w:rPr>
                <w:b/>
                <w:spacing w:val="-8"/>
                <w:sz w:val="20"/>
                <w:szCs w:val="20"/>
              </w:rPr>
              <w:t xml:space="preserve"> </w:t>
            </w:r>
            <w:r w:rsidRPr="008C6848">
              <w:rPr>
                <w:b/>
                <w:sz w:val="20"/>
                <w:szCs w:val="20"/>
              </w:rPr>
              <w:t>poisoning</w:t>
            </w:r>
            <w:r w:rsidRPr="008C6848">
              <w:rPr>
                <w:b/>
                <w:spacing w:val="-7"/>
                <w:sz w:val="20"/>
                <w:szCs w:val="20"/>
              </w:rPr>
              <w:t xml:space="preserve"> </w:t>
            </w:r>
            <w:r w:rsidRPr="008C6848">
              <w:rPr>
                <w:b/>
                <w:sz w:val="20"/>
                <w:szCs w:val="20"/>
              </w:rPr>
              <w:t>and</w:t>
            </w:r>
            <w:r w:rsidRPr="008C6848">
              <w:rPr>
                <w:b/>
                <w:spacing w:val="-7"/>
                <w:sz w:val="20"/>
                <w:szCs w:val="20"/>
              </w:rPr>
              <w:t xml:space="preserve"> </w:t>
            </w:r>
            <w:r w:rsidRPr="008C6848">
              <w:rPr>
                <w:b/>
                <w:sz w:val="20"/>
                <w:szCs w:val="20"/>
              </w:rPr>
              <w:t>procedural</w:t>
            </w:r>
            <w:r w:rsidRPr="008C6848">
              <w:rPr>
                <w:b/>
                <w:spacing w:val="-7"/>
                <w:sz w:val="20"/>
                <w:szCs w:val="20"/>
              </w:rPr>
              <w:t xml:space="preserve"> </w:t>
            </w:r>
            <w:r w:rsidRPr="008C6848">
              <w:rPr>
                <w:b/>
                <w:spacing w:val="-2"/>
                <w:sz w:val="20"/>
                <w:szCs w:val="20"/>
              </w:rPr>
              <w:t>complications</w:t>
            </w:r>
          </w:p>
        </w:tc>
      </w:tr>
      <w:tr w:rsidR="00BC6269" w:rsidRPr="008C6848" w14:paraId="412209C7" w14:textId="77777777">
        <w:trPr>
          <w:trHeight w:val="388"/>
        </w:trPr>
        <w:tc>
          <w:tcPr>
            <w:tcW w:w="4200" w:type="dxa"/>
          </w:tcPr>
          <w:p w14:paraId="412209C3" w14:textId="77777777" w:rsidR="00BC6269" w:rsidRPr="008C6848" w:rsidRDefault="00397B6F" w:rsidP="008C6848">
            <w:pPr>
              <w:pStyle w:val="TableParagraph"/>
              <w:rPr>
                <w:position w:val="4"/>
                <w:sz w:val="20"/>
                <w:szCs w:val="20"/>
              </w:rPr>
            </w:pPr>
            <w:r w:rsidRPr="008C6848">
              <w:rPr>
                <w:spacing w:val="-2"/>
                <w:sz w:val="20"/>
                <w:szCs w:val="20"/>
              </w:rPr>
              <w:t>Infusion-related</w:t>
            </w:r>
            <w:r w:rsidRPr="008C6848">
              <w:rPr>
                <w:spacing w:val="16"/>
                <w:sz w:val="20"/>
                <w:szCs w:val="20"/>
              </w:rPr>
              <w:t xml:space="preserve"> </w:t>
            </w:r>
            <w:r w:rsidRPr="008C6848">
              <w:rPr>
                <w:spacing w:val="-2"/>
                <w:sz w:val="20"/>
                <w:szCs w:val="20"/>
              </w:rPr>
              <w:t>reaction</w:t>
            </w:r>
            <w:r w:rsidRPr="008C6848">
              <w:rPr>
                <w:spacing w:val="-2"/>
                <w:position w:val="4"/>
                <w:sz w:val="20"/>
                <w:szCs w:val="20"/>
              </w:rPr>
              <w:t>p</w:t>
            </w:r>
          </w:p>
        </w:tc>
        <w:tc>
          <w:tcPr>
            <w:tcW w:w="1742" w:type="dxa"/>
          </w:tcPr>
          <w:p w14:paraId="412209C4" w14:textId="77777777" w:rsidR="00BC6269" w:rsidRPr="008C6848" w:rsidRDefault="00397B6F" w:rsidP="008C6848">
            <w:pPr>
              <w:pStyle w:val="TableParagraph"/>
              <w:ind w:left="15"/>
              <w:rPr>
                <w:sz w:val="20"/>
                <w:szCs w:val="20"/>
              </w:rPr>
            </w:pPr>
            <w:r w:rsidRPr="008C6848">
              <w:rPr>
                <w:sz w:val="20"/>
                <w:szCs w:val="20"/>
              </w:rPr>
              <w:t>Very</w:t>
            </w:r>
            <w:r w:rsidRPr="008C6848">
              <w:rPr>
                <w:spacing w:val="-4"/>
                <w:sz w:val="20"/>
                <w:szCs w:val="20"/>
              </w:rPr>
              <w:t xml:space="preserve"> </w:t>
            </w:r>
            <w:r w:rsidRPr="008C6848">
              <w:rPr>
                <w:spacing w:val="-2"/>
                <w:sz w:val="20"/>
                <w:szCs w:val="20"/>
              </w:rPr>
              <w:t>common</w:t>
            </w:r>
          </w:p>
        </w:tc>
        <w:tc>
          <w:tcPr>
            <w:tcW w:w="1540" w:type="dxa"/>
          </w:tcPr>
          <w:p w14:paraId="412209C5" w14:textId="77777777" w:rsidR="00BC6269" w:rsidRPr="008C6848" w:rsidRDefault="00397B6F" w:rsidP="008C6848">
            <w:pPr>
              <w:pStyle w:val="TableParagraph"/>
              <w:ind w:left="13"/>
              <w:rPr>
                <w:sz w:val="20"/>
                <w:szCs w:val="20"/>
              </w:rPr>
            </w:pPr>
            <w:r w:rsidRPr="008C6848">
              <w:rPr>
                <w:spacing w:val="-5"/>
                <w:sz w:val="20"/>
                <w:szCs w:val="20"/>
              </w:rPr>
              <w:t>18</w:t>
            </w:r>
          </w:p>
        </w:tc>
        <w:tc>
          <w:tcPr>
            <w:tcW w:w="1530" w:type="dxa"/>
          </w:tcPr>
          <w:p w14:paraId="412209C6" w14:textId="77777777" w:rsidR="00BC6269" w:rsidRPr="008C6848" w:rsidRDefault="00397B6F" w:rsidP="008C6848">
            <w:pPr>
              <w:pStyle w:val="TableParagraph"/>
              <w:ind w:left="12"/>
              <w:rPr>
                <w:sz w:val="20"/>
                <w:szCs w:val="20"/>
              </w:rPr>
            </w:pPr>
            <w:r w:rsidRPr="008C6848">
              <w:rPr>
                <w:spacing w:val="-5"/>
                <w:sz w:val="20"/>
                <w:szCs w:val="20"/>
              </w:rPr>
              <w:t>1.3</w:t>
            </w:r>
          </w:p>
        </w:tc>
      </w:tr>
    </w:tbl>
    <w:p w14:paraId="412209C8" w14:textId="77777777" w:rsidR="00BC6269" w:rsidRDefault="00397B6F" w:rsidP="008C6848">
      <w:pPr>
        <w:spacing w:before="48"/>
        <w:ind w:left="23"/>
        <w:rPr>
          <w:spacing w:val="-5"/>
          <w:sz w:val="20"/>
        </w:rPr>
      </w:pPr>
      <w:r>
        <w:rPr>
          <w:sz w:val="20"/>
        </w:rPr>
        <w:t>Graded</w:t>
      </w:r>
      <w:r>
        <w:rPr>
          <w:spacing w:val="-7"/>
          <w:sz w:val="20"/>
        </w:rPr>
        <w:t xml:space="preserve"> </w:t>
      </w:r>
      <w:r>
        <w:rPr>
          <w:sz w:val="20"/>
        </w:rPr>
        <w:t>according</w:t>
      </w:r>
      <w:r>
        <w:rPr>
          <w:spacing w:val="-6"/>
          <w:sz w:val="20"/>
        </w:rPr>
        <w:t xml:space="preserve"> </w:t>
      </w:r>
      <w:r>
        <w:rPr>
          <w:sz w:val="20"/>
        </w:rPr>
        <w:t>to</w:t>
      </w:r>
      <w:r>
        <w:rPr>
          <w:spacing w:val="-6"/>
          <w:sz w:val="20"/>
        </w:rPr>
        <w:t xml:space="preserve"> </w:t>
      </w:r>
      <w:r>
        <w:rPr>
          <w:sz w:val="20"/>
        </w:rPr>
        <w:t>NCI</w:t>
      </w:r>
      <w:r>
        <w:rPr>
          <w:spacing w:val="-6"/>
          <w:sz w:val="20"/>
        </w:rPr>
        <w:t xml:space="preserve"> </w:t>
      </w:r>
      <w:r>
        <w:rPr>
          <w:sz w:val="20"/>
        </w:rPr>
        <w:t>CTCAE</w:t>
      </w:r>
      <w:r>
        <w:rPr>
          <w:spacing w:val="-6"/>
          <w:sz w:val="20"/>
        </w:rPr>
        <w:t xml:space="preserve"> </w:t>
      </w:r>
      <w:r>
        <w:rPr>
          <w:spacing w:val="-5"/>
          <w:sz w:val="20"/>
        </w:rPr>
        <w:t>v5.</w:t>
      </w:r>
    </w:p>
    <w:p w14:paraId="412209CA" w14:textId="77777777" w:rsidR="00BC6269" w:rsidRDefault="00397B6F" w:rsidP="008C6848">
      <w:pPr>
        <w:spacing w:before="82"/>
        <w:ind w:left="202" w:right="12" w:hanging="180"/>
        <w:rPr>
          <w:rFonts w:ascii="Times New Roman"/>
          <w:sz w:val="20"/>
        </w:rPr>
      </w:pPr>
      <w:bookmarkStart w:id="12" w:name="4.9_OVERDOSE"/>
      <w:bookmarkStart w:id="13" w:name="5_PHARMACOLOGICAL_PROPERTIES"/>
      <w:bookmarkStart w:id="14" w:name="5.1_PHARMACODYNAMIC_PROPERTIES"/>
      <w:bookmarkEnd w:id="12"/>
      <w:bookmarkEnd w:id="13"/>
      <w:bookmarkEnd w:id="14"/>
      <w:r>
        <w:rPr>
          <w:rFonts w:ascii="Times New Roman"/>
          <w:sz w:val="20"/>
          <w:vertAlign w:val="superscript"/>
        </w:rPr>
        <w:t>a</w:t>
      </w:r>
      <w:r>
        <w:rPr>
          <w:rFonts w:ascii="Times New Roman"/>
          <w:spacing w:val="80"/>
          <w:sz w:val="20"/>
        </w:rPr>
        <w:t xml:space="preserve"> </w:t>
      </w:r>
      <w:r>
        <w:rPr>
          <w:rFonts w:ascii="Times New Roman"/>
          <w:sz w:val="20"/>
        </w:rPr>
        <w:t>Includes abscess jaw, atypical pneumonia, bacteremia, bronchitis, conjunctivitis, cystitis, device-related infection, enterocolitis infectious, gastroenteritis, gastrointestinal infection, groin abscess, hordeolum, liver abscess, nasopharyngitis, otitis media, otitis media acute, pneumonia, respiratory tract infection, rhinitis, sepsis,</w:t>
      </w:r>
      <w:r>
        <w:rPr>
          <w:rFonts w:ascii="Times New Roman"/>
          <w:spacing w:val="-3"/>
          <w:sz w:val="20"/>
        </w:rPr>
        <w:t xml:space="preserve"> </w:t>
      </w:r>
      <w:r>
        <w:rPr>
          <w:rFonts w:ascii="Times New Roman"/>
          <w:sz w:val="20"/>
        </w:rPr>
        <w:t>sinusitis,</w:t>
      </w:r>
      <w:r>
        <w:rPr>
          <w:rFonts w:ascii="Times New Roman"/>
          <w:spacing w:val="-3"/>
          <w:sz w:val="20"/>
        </w:rPr>
        <w:t xml:space="preserve"> </w:t>
      </w:r>
      <w:r>
        <w:rPr>
          <w:rFonts w:ascii="Times New Roman"/>
          <w:sz w:val="20"/>
        </w:rPr>
        <w:t>tooth</w:t>
      </w:r>
      <w:r>
        <w:rPr>
          <w:rFonts w:ascii="Times New Roman"/>
          <w:spacing w:val="-3"/>
          <w:sz w:val="20"/>
        </w:rPr>
        <w:t xml:space="preserve"> </w:t>
      </w:r>
      <w:r>
        <w:rPr>
          <w:rFonts w:ascii="Times New Roman"/>
          <w:sz w:val="20"/>
        </w:rPr>
        <w:t>infection,</w:t>
      </w:r>
      <w:r>
        <w:rPr>
          <w:rFonts w:ascii="Times New Roman"/>
          <w:spacing w:val="-3"/>
          <w:sz w:val="20"/>
        </w:rPr>
        <w:t xml:space="preserve"> </w:t>
      </w:r>
      <w:r>
        <w:rPr>
          <w:rFonts w:ascii="Times New Roman"/>
          <w:sz w:val="20"/>
        </w:rPr>
        <w:t>upper</w:t>
      </w:r>
      <w:r>
        <w:rPr>
          <w:rFonts w:ascii="Times New Roman"/>
          <w:spacing w:val="-3"/>
          <w:sz w:val="20"/>
        </w:rPr>
        <w:t xml:space="preserve"> </w:t>
      </w:r>
      <w:r>
        <w:rPr>
          <w:rFonts w:ascii="Times New Roman"/>
          <w:sz w:val="20"/>
        </w:rPr>
        <w:t>respiratory</w:t>
      </w:r>
      <w:r>
        <w:rPr>
          <w:rFonts w:ascii="Times New Roman"/>
          <w:spacing w:val="-3"/>
          <w:sz w:val="20"/>
        </w:rPr>
        <w:t xml:space="preserve"> </w:t>
      </w:r>
      <w:r>
        <w:rPr>
          <w:rFonts w:ascii="Times New Roman"/>
          <w:sz w:val="20"/>
        </w:rPr>
        <w:t>tract</w:t>
      </w:r>
      <w:r>
        <w:rPr>
          <w:rFonts w:ascii="Times New Roman"/>
          <w:spacing w:val="-3"/>
          <w:sz w:val="20"/>
        </w:rPr>
        <w:t xml:space="preserve"> </w:t>
      </w:r>
      <w:r>
        <w:rPr>
          <w:rFonts w:ascii="Times New Roman"/>
          <w:sz w:val="20"/>
        </w:rPr>
        <w:t>infection,</w:t>
      </w:r>
      <w:r>
        <w:rPr>
          <w:rFonts w:ascii="Times New Roman"/>
          <w:spacing w:val="-3"/>
          <w:sz w:val="20"/>
        </w:rPr>
        <w:t xml:space="preserve"> </w:t>
      </w:r>
      <w:r>
        <w:rPr>
          <w:rFonts w:ascii="Times New Roman"/>
          <w:sz w:val="20"/>
        </w:rPr>
        <w:t>urinary</w:t>
      </w:r>
      <w:r>
        <w:rPr>
          <w:rFonts w:ascii="Times New Roman"/>
          <w:spacing w:val="-3"/>
          <w:sz w:val="20"/>
        </w:rPr>
        <w:t xml:space="preserve"> </w:t>
      </w:r>
      <w:r>
        <w:rPr>
          <w:rFonts w:ascii="Times New Roman"/>
          <w:sz w:val="20"/>
        </w:rPr>
        <w:t>tract</w:t>
      </w:r>
      <w:r>
        <w:rPr>
          <w:rFonts w:ascii="Times New Roman"/>
          <w:spacing w:val="-3"/>
          <w:sz w:val="20"/>
        </w:rPr>
        <w:t xml:space="preserve"> </w:t>
      </w:r>
      <w:r>
        <w:rPr>
          <w:rFonts w:ascii="Times New Roman"/>
          <w:sz w:val="20"/>
        </w:rPr>
        <w:t>infection,</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wound</w:t>
      </w:r>
      <w:r>
        <w:rPr>
          <w:rFonts w:ascii="Times New Roman"/>
          <w:spacing w:val="-3"/>
          <w:sz w:val="20"/>
        </w:rPr>
        <w:t xml:space="preserve"> </w:t>
      </w:r>
      <w:r>
        <w:rPr>
          <w:rFonts w:ascii="Times New Roman"/>
          <w:sz w:val="20"/>
        </w:rPr>
        <w:t>infection.</w:t>
      </w:r>
    </w:p>
    <w:p w14:paraId="412209CB" w14:textId="77777777" w:rsidR="00BC6269" w:rsidRDefault="00397B6F" w:rsidP="008C6848">
      <w:pPr>
        <w:spacing w:before="1"/>
        <w:ind w:left="202" w:hanging="180"/>
        <w:rPr>
          <w:rFonts w:ascii="Times New Roman"/>
          <w:sz w:val="20"/>
        </w:rPr>
      </w:pPr>
      <w:r>
        <w:rPr>
          <w:rFonts w:ascii="Times New Roman"/>
          <w:sz w:val="20"/>
          <w:vertAlign w:val="superscript"/>
        </w:rPr>
        <w:t>b</w:t>
      </w:r>
      <w:r>
        <w:rPr>
          <w:rFonts w:ascii="Times New Roman"/>
          <w:spacing w:val="80"/>
          <w:sz w:val="20"/>
        </w:rPr>
        <w:t xml:space="preserve"> </w:t>
      </w:r>
      <w:r>
        <w:rPr>
          <w:rFonts w:ascii="Times New Roman"/>
          <w:sz w:val="20"/>
        </w:rPr>
        <w:t>Includes adenoviral upper respiratory infection, BK virus infection, COVID-19, coronavirus infection, enterovirus</w:t>
      </w:r>
      <w:r>
        <w:rPr>
          <w:rFonts w:ascii="Times New Roman"/>
          <w:spacing w:val="-4"/>
          <w:sz w:val="20"/>
        </w:rPr>
        <w:t xml:space="preserve"> </w:t>
      </w:r>
      <w:r>
        <w:rPr>
          <w:rFonts w:ascii="Times New Roman"/>
          <w:sz w:val="20"/>
        </w:rPr>
        <w:t>infection,</w:t>
      </w:r>
      <w:r>
        <w:rPr>
          <w:rFonts w:ascii="Times New Roman"/>
          <w:spacing w:val="-4"/>
          <w:sz w:val="20"/>
        </w:rPr>
        <w:t xml:space="preserve"> </w:t>
      </w:r>
      <w:r>
        <w:rPr>
          <w:rFonts w:ascii="Times New Roman"/>
          <w:sz w:val="20"/>
        </w:rPr>
        <w:t>gastroenteritis</w:t>
      </w:r>
      <w:r>
        <w:rPr>
          <w:rFonts w:ascii="Times New Roman"/>
          <w:spacing w:val="-4"/>
          <w:sz w:val="20"/>
        </w:rPr>
        <w:t xml:space="preserve"> </w:t>
      </w:r>
      <w:r>
        <w:rPr>
          <w:rFonts w:ascii="Times New Roman"/>
          <w:sz w:val="20"/>
        </w:rPr>
        <w:t>astroviral,</w:t>
      </w:r>
      <w:r>
        <w:rPr>
          <w:rFonts w:ascii="Times New Roman"/>
          <w:spacing w:val="-4"/>
          <w:sz w:val="20"/>
        </w:rPr>
        <w:t xml:space="preserve"> </w:t>
      </w:r>
      <w:r>
        <w:rPr>
          <w:rFonts w:ascii="Times New Roman"/>
          <w:sz w:val="20"/>
        </w:rPr>
        <w:t>gastroenteritis</w:t>
      </w:r>
      <w:r>
        <w:rPr>
          <w:rFonts w:ascii="Times New Roman"/>
          <w:spacing w:val="-4"/>
          <w:sz w:val="20"/>
        </w:rPr>
        <w:t xml:space="preserve"> </w:t>
      </w:r>
      <w:r>
        <w:rPr>
          <w:rFonts w:ascii="Times New Roman"/>
          <w:sz w:val="20"/>
        </w:rPr>
        <w:t>viral,</w:t>
      </w:r>
      <w:r>
        <w:rPr>
          <w:rFonts w:ascii="Times New Roman"/>
          <w:spacing w:val="-4"/>
          <w:sz w:val="20"/>
        </w:rPr>
        <w:t xml:space="preserve"> </w:t>
      </w:r>
      <w:r>
        <w:rPr>
          <w:rFonts w:ascii="Times New Roman"/>
          <w:sz w:val="20"/>
        </w:rPr>
        <w:t>herpes</w:t>
      </w:r>
      <w:r>
        <w:rPr>
          <w:rFonts w:ascii="Times New Roman"/>
          <w:spacing w:val="-4"/>
          <w:sz w:val="20"/>
        </w:rPr>
        <w:t xml:space="preserve"> </w:t>
      </w:r>
      <w:r>
        <w:rPr>
          <w:rFonts w:ascii="Times New Roman"/>
          <w:sz w:val="20"/>
        </w:rPr>
        <w:t>simplex,</w:t>
      </w:r>
      <w:r>
        <w:rPr>
          <w:rFonts w:ascii="Times New Roman"/>
          <w:spacing w:val="-4"/>
          <w:sz w:val="20"/>
        </w:rPr>
        <w:t xml:space="preserve"> </w:t>
      </w:r>
      <w:r>
        <w:rPr>
          <w:rFonts w:ascii="Times New Roman"/>
          <w:sz w:val="20"/>
        </w:rPr>
        <w:t>herpes</w:t>
      </w:r>
      <w:r>
        <w:rPr>
          <w:rFonts w:ascii="Times New Roman"/>
          <w:spacing w:val="-4"/>
          <w:sz w:val="20"/>
        </w:rPr>
        <w:t xml:space="preserve"> </w:t>
      </w:r>
      <w:r>
        <w:rPr>
          <w:rFonts w:ascii="Times New Roman"/>
          <w:sz w:val="20"/>
        </w:rPr>
        <w:t>zoster,</w:t>
      </w:r>
      <w:r>
        <w:rPr>
          <w:rFonts w:ascii="Times New Roman"/>
          <w:spacing w:val="-4"/>
          <w:sz w:val="20"/>
        </w:rPr>
        <w:t xml:space="preserve"> </w:t>
      </w:r>
      <w:r>
        <w:rPr>
          <w:rFonts w:ascii="Times New Roman"/>
          <w:sz w:val="20"/>
        </w:rPr>
        <w:t>influenza, metapneumovirus bronchiolitis, metapneumovirus infection, norovirus infection, oral viral infection, parainfluenza viral bronchitis, parainfluenza virus infection, respiratory syncytial virus infection, rhinovirus infection, viral infection, and viral upper respiratory tract infection.</w:t>
      </w:r>
    </w:p>
    <w:p w14:paraId="412209CC" w14:textId="77777777" w:rsidR="00BC6269" w:rsidRDefault="00397B6F" w:rsidP="008C6848">
      <w:pPr>
        <w:ind w:left="203" w:hanging="181"/>
        <w:rPr>
          <w:rFonts w:ascii="Times New Roman"/>
          <w:sz w:val="20"/>
        </w:rPr>
      </w:pPr>
      <w:r>
        <w:rPr>
          <w:rFonts w:ascii="Times New Roman"/>
          <w:sz w:val="20"/>
          <w:vertAlign w:val="superscript"/>
        </w:rPr>
        <w:t>c</w:t>
      </w:r>
      <w:r>
        <w:rPr>
          <w:rFonts w:ascii="Times New Roman"/>
          <w:spacing w:val="80"/>
          <w:sz w:val="20"/>
        </w:rPr>
        <w:t xml:space="preserve"> </w:t>
      </w:r>
      <w:r>
        <w:rPr>
          <w:rFonts w:ascii="Times New Roman"/>
          <w:sz w:val="20"/>
        </w:rPr>
        <w:t>Includes bacterial diarrhea, bacterial vaginosis, campylobacter gastroenteritis, campylobacter infection, cellulitis, clostridium difficile colitis, clostridium difficile infection, enterococcal infection, erysipelas, hemophilus</w:t>
      </w:r>
      <w:r>
        <w:rPr>
          <w:rFonts w:ascii="Times New Roman"/>
          <w:spacing w:val="-4"/>
          <w:sz w:val="20"/>
        </w:rPr>
        <w:t xml:space="preserve"> </w:t>
      </w:r>
      <w:r>
        <w:rPr>
          <w:rFonts w:ascii="Times New Roman"/>
          <w:sz w:val="20"/>
        </w:rPr>
        <w:t>infection,</w:t>
      </w:r>
      <w:r>
        <w:rPr>
          <w:rFonts w:ascii="Times New Roman"/>
          <w:spacing w:val="-4"/>
          <w:sz w:val="20"/>
        </w:rPr>
        <w:t xml:space="preserve"> </w:t>
      </w:r>
      <w:r>
        <w:rPr>
          <w:rFonts w:ascii="Times New Roman"/>
          <w:sz w:val="20"/>
        </w:rPr>
        <w:t>lower</w:t>
      </w:r>
      <w:r>
        <w:rPr>
          <w:rFonts w:ascii="Times New Roman"/>
          <w:spacing w:val="-4"/>
          <w:sz w:val="20"/>
        </w:rPr>
        <w:t xml:space="preserve"> </w:t>
      </w:r>
      <w:r>
        <w:rPr>
          <w:rFonts w:ascii="Times New Roman"/>
          <w:sz w:val="20"/>
        </w:rPr>
        <w:t>respiratory</w:t>
      </w:r>
      <w:r>
        <w:rPr>
          <w:rFonts w:ascii="Times New Roman"/>
          <w:spacing w:val="-4"/>
          <w:sz w:val="20"/>
        </w:rPr>
        <w:t xml:space="preserve"> </w:t>
      </w:r>
      <w:r>
        <w:rPr>
          <w:rFonts w:ascii="Times New Roman"/>
          <w:sz w:val="20"/>
        </w:rPr>
        <w:t>tract</w:t>
      </w:r>
      <w:r>
        <w:rPr>
          <w:rFonts w:ascii="Times New Roman"/>
          <w:spacing w:val="-4"/>
          <w:sz w:val="20"/>
        </w:rPr>
        <w:t xml:space="preserve"> </w:t>
      </w:r>
      <w:r>
        <w:rPr>
          <w:rFonts w:ascii="Times New Roman"/>
          <w:sz w:val="20"/>
        </w:rPr>
        <w:t>infection</w:t>
      </w:r>
      <w:r>
        <w:rPr>
          <w:rFonts w:ascii="Times New Roman"/>
          <w:spacing w:val="-4"/>
          <w:sz w:val="20"/>
        </w:rPr>
        <w:t xml:space="preserve"> </w:t>
      </w:r>
      <w:r>
        <w:rPr>
          <w:rFonts w:ascii="Times New Roman"/>
          <w:sz w:val="20"/>
        </w:rPr>
        <w:t>bacterial,</w:t>
      </w:r>
      <w:r>
        <w:rPr>
          <w:rFonts w:ascii="Times New Roman"/>
          <w:spacing w:val="-4"/>
          <w:sz w:val="20"/>
        </w:rPr>
        <w:t xml:space="preserve"> </w:t>
      </w:r>
      <w:r>
        <w:rPr>
          <w:rFonts w:ascii="Times New Roman"/>
          <w:sz w:val="20"/>
        </w:rPr>
        <w:t>pseudomonal</w:t>
      </w:r>
      <w:r>
        <w:rPr>
          <w:rFonts w:ascii="Times New Roman"/>
          <w:spacing w:val="-4"/>
          <w:sz w:val="20"/>
        </w:rPr>
        <w:t xml:space="preserve"> </w:t>
      </w:r>
      <w:r>
        <w:rPr>
          <w:rFonts w:ascii="Times New Roman"/>
          <w:sz w:val="20"/>
        </w:rPr>
        <w:t>skin</w:t>
      </w:r>
      <w:r>
        <w:rPr>
          <w:rFonts w:ascii="Times New Roman"/>
          <w:spacing w:val="-4"/>
          <w:sz w:val="20"/>
        </w:rPr>
        <w:t xml:space="preserve"> </w:t>
      </w:r>
      <w:r>
        <w:rPr>
          <w:rFonts w:ascii="Times New Roman"/>
          <w:sz w:val="20"/>
        </w:rPr>
        <w:t>infection,</w:t>
      </w:r>
      <w:r>
        <w:rPr>
          <w:rFonts w:ascii="Times New Roman"/>
          <w:spacing w:val="-4"/>
          <w:sz w:val="20"/>
        </w:rPr>
        <w:t xml:space="preserve"> </w:t>
      </w:r>
      <w:r>
        <w:rPr>
          <w:rFonts w:ascii="Times New Roman"/>
          <w:sz w:val="20"/>
        </w:rPr>
        <w:t>staphylococcal bacteremia, staphylococcal infection, stenotrophomonas infection, streptococcal infection, and urinary tract infection enterococcal.</w:t>
      </w:r>
    </w:p>
    <w:p w14:paraId="412209CD" w14:textId="77777777" w:rsidR="00BC6269" w:rsidRDefault="00397B6F" w:rsidP="008C6848">
      <w:pPr>
        <w:ind w:left="23"/>
        <w:rPr>
          <w:rFonts w:ascii="Times New Roman"/>
          <w:sz w:val="20"/>
        </w:rPr>
      </w:pPr>
      <w:proofErr w:type="gramStart"/>
      <w:r>
        <w:rPr>
          <w:rFonts w:ascii="Times New Roman"/>
          <w:sz w:val="20"/>
          <w:vertAlign w:val="superscript"/>
        </w:rPr>
        <w:lastRenderedPageBreak/>
        <w:t>d</w:t>
      </w:r>
      <w:r>
        <w:rPr>
          <w:rFonts w:ascii="Times New Roman"/>
          <w:spacing w:val="67"/>
          <w:sz w:val="20"/>
        </w:rPr>
        <w:t xml:space="preserve"> </w:t>
      </w:r>
      <w:r>
        <w:rPr>
          <w:rFonts w:ascii="Times New Roman"/>
          <w:sz w:val="20"/>
        </w:rPr>
        <w:t>Includes</w:t>
      </w:r>
      <w:proofErr w:type="gramEnd"/>
      <w:r>
        <w:rPr>
          <w:rFonts w:ascii="Times New Roman"/>
          <w:spacing w:val="-5"/>
          <w:sz w:val="20"/>
        </w:rPr>
        <w:t xml:space="preserve"> </w:t>
      </w:r>
      <w:r>
        <w:rPr>
          <w:rFonts w:ascii="Times New Roman"/>
          <w:sz w:val="20"/>
        </w:rPr>
        <w:t>periorbital</w:t>
      </w:r>
      <w:r>
        <w:rPr>
          <w:rFonts w:ascii="Times New Roman"/>
          <w:spacing w:val="-6"/>
          <w:sz w:val="20"/>
        </w:rPr>
        <w:t xml:space="preserve"> </w:t>
      </w:r>
      <w:r>
        <w:rPr>
          <w:rFonts w:ascii="Times New Roman"/>
          <w:sz w:val="20"/>
        </w:rPr>
        <w:t>oedema,</w:t>
      </w:r>
      <w:r>
        <w:rPr>
          <w:rFonts w:ascii="Times New Roman"/>
          <w:spacing w:val="-5"/>
          <w:sz w:val="20"/>
        </w:rPr>
        <w:t xml:space="preserve"> </w:t>
      </w:r>
      <w:r>
        <w:rPr>
          <w:rFonts w:ascii="Times New Roman"/>
          <w:sz w:val="20"/>
        </w:rPr>
        <w:t>eye</w:t>
      </w:r>
      <w:r>
        <w:rPr>
          <w:rFonts w:ascii="Times New Roman"/>
          <w:spacing w:val="-6"/>
          <w:sz w:val="20"/>
        </w:rPr>
        <w:t xml:space="preserve"> </w:t>
      </w:r>
      <w:r>
        <w:rPr>
          <w:rFonts w:ascii="Times New Roman"/>
          <w:sz w:val="20"/>
        </w:rPr>
        <w:t>swelling,</w:t>
      </w:r>
      <w:r>
        <w:rPr>
          <w:rFonts w:ascii="Times New Roman"/>
          <w:spacing w:val="-5"/>
          <w:sz w:val="20"/>
        </w:rPr>
        <w:t xml:space="preserve"> </w:t>
      </w:r>
      <w:r>
        <w:rPr>
          <w:rFonts w:ascii="Times New Roman"/>
          <w:sz w:val="20"/>
        </w:rPr>
        <w:t>and</w:t>
      </w:r>
      <w:r>
        <w:rPr>
          <w:rFonts w:ascii="Times New Roman"/>
          <w:spacing w:val="-5"/>
          <w:sz w:val="20"/>
        </w:rPr>
        <w:t xml:space="preserve"> </w:t>
      </w:r>
      <w:proofErr w:type="gramStart"/>
      <w:r>
        <w:rPr>
          <w:rFonts w:ascii="Times New Roman"/>
          <w:sz w:val="20"/>
        </w:rPr>
        <w:t>swelling</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pacing w:val="-2"/>
          <w:sz w:val="20"/>
        </w:rPr>
        <w:t>eyelid</w:t>
      </w:r>
      <w:proofErr w:type="gramEnd"/>
      <w:r>
        <w:rPr>
          <w:rFonts w:ascii="Times New Roman"/>
          <w:spacing w:val="-2"/>
          <w:sz w:val="20"/>
        </w:rPr>
        <w:t>.</w:t>
      </w:r>
    </w:p>
    <w:p w14:paraId="412209CE" w14:textId="77777777" w:rsidR="00BC6269" w:rsidRDefault="00397B6F" w:rsidP="008C6848">
      <w:pPr>
        <w:ind w:left="23"/>
        <w:rPr>
          <w:rFonts w:ascii="Times New Roman"/>
          <w:sz w:val="20"/>
        </w:rPr>
      </w:pPr>
      <w:r>
        <w:rPr>
          <w:rFonts w:ascii="Times New Roman"/>
          <w:sz w:val="20"/>
          <w:vertAlign w:val="superscript"/>
        </w:rPr>
        <w:t>e</w:t>
      </w:r>
      <w:r>
        <w:rPr>
          <w:rFonts w:ascii="Times New Roman"/>
          <w:spacing w:val="69"/>
          <w:sz w:val="20"/>
        </w:rPr>
        <w:t xml:space="preserve"> </w:t>
      </w:r>
      <w:r>
        <w:rPr>
          <w:rFonts w:ascii="Times New Roman"/>
          <w:sz w:val="20"/>
        </w:rPr>
        <w:t>Includes</w:t>
      </w:r>
      <w:r>
        <w:rPr>
          <w:rFonts w:ascii="Times New Roman"/>
          <w:spacing w:val="-6"/>
          <w:sz w:val="20"/>
        </w:rPr>
        <w:t xml:space="preserve"> </w:t>
      </w:r>
      <w:r>
        <w:rPr>
          <w:rFonts w:ascii="Times New Roman"/>
          <w:sz w:val="20"/>
        </w:rPr>
        <w:t>contusion,</w:t>
      </w:r>
      <w:r>
        <w:rPr>
          <w:rFonts w:ascii="Times New Roman"/>
          <w:spacing w:val="-7"/>
          <w:sz w:val="20"/>
        </w:rPr>
        <w:t xml:space="preserve"> </w:t>
      </w:r>
      <w:r>
        <w:rPr>
          <w:rFonts w:ascii="Times New Roman"/>
          <w:sz w:val="20"/>
        </w:rPr>
        <w:t>epistaxis,</w:t>
      </w:r>
      <w:r>
        <w:rPr>
          <w:rFonts w:ascii="Times New Roman"/>
          <w:spacing w:val="-7"/>
          <w:sz w:val="20"/>
        </w:rPr>
        <w:t xml:space="preserve"> </w:t>
      </w:r>
      <w:r>
        <w:rPr>
          <w:rFonts w:ascii="Times New Roman"/>
          <w:sz w:val="20"/>
        </w:rPr>
        <w:t>hematochezia,</w:t>
      </w:r>
      <w:r>
        <w:rPr>
          <w:rFonts w:ascii="Times New Roman"/>
          <w:spacing w:val="-7"/>
          <w:sz w:val="20"/>
        </w:rPr>
        <w:t xml:space="preserve"> </w:t>
      </w:r>
      <w:r>
        <w:rPr>
          <w:rFonts w:ascii="Times New Roman"/>
          <w:sz w:val="20"/>
        </w:rPr>
        <w:t>hematoma,</w:t>
      </w:r>
      <w:r>
        <w:rPr>
          <w:rFonts w:ascii="Times New Roman"/>
          <w:spacing w:val="-6"/>
          <w:sz w:val="20"/>
        </w:rPr>
        <w:t xml:space="preserve"> </w:t>
      </w:r>
      <w:r>
        <w:rPr>
          <w:rFonts w:ascii="Times New Roman"/>
          <w:sz w:val="20"/>
        </w:rPr>
        <w:t>and</w:t>
      </w:r>
      <w:r>
        <w:rPr>
          <w:rFonts w:ascii="Times New Roman"/>
          <w:spacing w:val="-7"/>
          <w:sz w:val="20"/>
        </w:rPr>
        <w:t xml:space="preserve"> </w:t>
      </w:r>
      <w:r>
        <w:rPr>
          <w:rFonts w:ascii="Times New Roman"/>
          <w:sz w:val="20"/>
        </w:rPr>
        <w:t>vaginal</w:t>
      </w:r>
      <w:r>
        <w:rPr>
          <w:rFonts w:ascii="Times New Roman"/>
          <w:spacing w:val="-7"/>
          <w:sz w:val="20"/>
        </w:rPr>
        <w:t xml:space="preserve"> </w:t>
      </w:r>
      <w:r>
        <w:rPr>
          <w:rFonts w:ascii="Times New Roman"/>
          <w:spacing w:val="-2"/>
          <w:sz w:val="20"/>
        </w:rPr>
        <w:t>hemorrhage.</w:t>
      </w:r>
    </w:p>
    <w:p w14:paraId="412209CF" w14:textId="77777777" w:rsidR="00BC6269" w:rsidRDefault="00397B6F" w:rsidP="008C6848">
      <w:pPr>
        <w:spacing w:before="1" w:line="228" w:lineRule="exact"/>
        <w:ind w:left="23"/>
        <w:rPr>
          <w:rFonts w:ascii="Times New Roman"/>
          <w:sz w:val="20"/>
        </w:rPr>
      </w:pPr>
      <w:r>
        <w:rPr>
          <w:rFonts w:ascii="Times New Roman"/>
          <w:sz w:val="20"/>
          <w:vertAlign w:val="superscript"/>
        </w:rPr>
        <w:t>f</w:t>
      </w:r>
      <w:r>
        <w:rPr>
          <w:rFonts w:ascii="Times New Roman"/>
          <w:spacing w:val="65"/>
          <w:w w:val="150"/>
          <w:sz w:val="20"/>
        </w:rPr>
        <w:t xml:space="preserve"> </w:t>
      </w:r>
      <w:r>
        <w:rPr>
          <w:rFonts w:ascii="Times New Roman"/>
          <w:sz w:val="20"/>
        </w:rPr>
        <w:t>Includes</w:t>
      </w:r>
      <w:r>
        <w:rPr>
          <w:rFonts w:ascii="Times New Roman"/>
          <w:spacing w:val="-4"/>
          <w:sz w:val="20"/>
        </w:rPr>
        <w:t xml:space="preserve"> </w:t>
      </w:r>
      <w:r>
        <w:rPr>
          <w:rFonts w:ascii="Times New Roman"/>
          <w:sz w:val="20"/>
        </w:rPr>
        <w:t>cough</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productive</w:t>
      </w:r>
      <w:r>
        <w:rPr>
          <w:rFonts w:ascii="Times New Roman"/>
          <w:spacing w:val="-4"/>
          <w:sz w:val="20"/>
        </w:rPr>
        <w:t xml:space="preserve"> </w:t>
      </w:r>
      <w:r>
        <w:rPr>
          <w:rFonts w:ascii="Times New Roman"/>
          <w:spacing w:val="-2"/>
          <w:sz w:val="20"/>
        </w:rPr>
        <w:t>cough.</w:t>
      </w:r>
    </w:p>
    <w:p w14:paraId="412209D0" w14:textId="77777777" w:rsidR="00BC6269" w:rsidRDefault="00397B6F" w:rsidP="008C6848">
      <w:pPr>
        <w:spacing w:line="228" w:lineRule="exact"/>
        <w:ind w:left="23"/>
        <w:rPr>
          <w:rFonts w:ascii="Times New Roman"/>
          <w:sz w:val="20"/>
        </w:rPr>
      </w:pPr>
      <w:r>
        <w:rPr>
          <w:rFonts w:ascii="Times New Roman"/>
          <w:sz w:val="20"/>
          <w:vertAlign w:val="superscript"/>
        </w:rPr>
        <w:t>g</w:t>
      </w:r>
      <w:r>
        <w:rPr>
          <w:rFonts w:ascii="Times New Roman"/>
          <w:spacing w:val="70"/>
          <w:sz w:val="20"/>
        </w:rPr>
        <w:t xml:space="preserve"> </w:t>
      </w:r>
      <w:r>
        <w:rPr>
          <w:rFonts w:ascii="Times New Roman"/>
          <w:sz w:val="20"/>
        </w:rPr>
        <w:t>Includes</w:t>
      </w:r>
      <w:r>
        <w:rPr>
          <w:rFonts w:ascii="Times New Roman"/>
          <w:spacing w:val="-4"/>
          <w:sz w:val="20"/>
        </w:rPr>
        <w:t xml:space="preserve"> </w:t>
      </w:r>
      <w:r>
        <w:rPr>
          <w:rFonts w:ascii="Times New Roman"/>
          <w:sz w:val="20"/>
        </w:rPr>
        <w:t>dyspnea</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dyspnea</w:t>
      </w:r>
      <w:r>
        <w:rPr>
          <w:rFonts w:ascii="Times New Roman"/>
          <w:spacing w:val="-4"/>
          <w:sz w:val="20"/>
        </w:rPr>
        <w:t xml:space="preserve"> </w:t>
      </w:r>
      <w:r>
        <w:rPr>
          <w:rFonts w:ascii="Times New Roman"/>
          <w:spacing w:val="-2"/>
          <w:sz w:val="20"/>
        </w:rPr>
        <w:t>exertional.</w:t>
      </w:r>
    </w:p>
    <w:p w14:paraId="412209D1" w14:textId="77777777" w:rsidR="00BC6269" w:rsidRDefault="00397B6F" w:rsidP="008C6848">
      <w:pPr>
        <w:ind w:left="23"/>
        <w:rPr>
          <w:rFonts w:ascii="Times New Roman"/>
          <w:sz w:val="20"/>
        </w:rPr>
      </w:pPr>
      <w:r>
        <w:rPr>
          <w:rFonts w:ascii="Times New Roman"/>
          <w:sz w:val="20"/>
          <w:vertAlign w:val="superscript"/>
        </w:rPr>
        <w:t>h</w:t>
      </w:r>
      <w:r>
        <w:rPr>
          <w:rFonts w:ascii="Times New Roman"/>
          <w:spacing w:val="72"/>
          <w:sz w:val="20"/>
        </w:rPr>
        <w:t xml:space="preserve"> </w:t>
      </w:r>
      <w:r>
        <w:rPr>
          <w:rFonts w:ascii="Times New Roman"/>
          <w:sz w:val="20"/>
        </w:rPr>
        <w:t>Includes</w:t>
      </w:r>
      <w:r>
        <w:rPr>
          <w:rFonts w:ascii="Times New Roman"/>
          <w:spacing w:val="-4"/>
          <w:sz w:val="20"/>
        </w:rPr>
        <w:t xml:space="preserve"> </w:t>
      </w:r>
      <w:r>
        <w:rPr>
          <w:rFonts w:ascii="Times New Roman"/>
          <w:sz w:val="20"/>
        </w:rPr>
        <w:t>nausea</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pacing w:val="-2"/>
          <w:sz w:val="20"/>
        </w:rPr>
        <w:t>vomiting.</w:t>
      </w:r>
    </w:p>
    <w:p w14:paraId="412209D2" w14:textId="77777777" w:rsidR="00BC6269" w:rsidRDefault="00397B6F" w:rsidP="008C6848">
      <w:pPr>
        <w:spacing w:before="1"/>
        <w:ind w:left="23"/>
        <w:rPr>
          <w:rFonts w:ascii="Times New Roman"/>
          <w:sz w:val="20"/>
        </w:rPr>
      </w:pPr>
      <w:r>
        <w:rPr>
          <w:rFonts w:ascii="Times New Roman"/>
          <w:sz w:val="20"/>
          <w:vertAlign w:val="superscript"/>
        </w:rPr>
        <w:t>i</w:t>
      </w:r>
      <w:r>
        <w:rPr>
          <w:rFonts w:ascii="Times New Roman"/>
          <w:spacing w:val="74"/>
          <w:w w:val="150"/>
          <w:sz w:val="20"/>
        </w:rPr>
        <w:t xml:space="preserve"> </w:t>
      </w:r>
      <w:r>
        <w:rPr>
          <w:rFonts w:ascii="Times New Roman"/>
          <w:sz w:val="20"/>
        </w:rPr>
        <w:t>Includes</w:t>
      </w:r>
      <w:r>
        <w:rPr>
          <w:rFonts w:ascii="Times New Roman"/>
          <w:spacing w:val="-4"/>
          <w:sz w:val="20"/>
        </w:rPr>
        <w:t xml:space="preserve"> </w:t>
      </w:r>
      <w:r>
        <w:rPr>
          <w:rFonts w:ascii="Times New Roman"/>
          <w:sz w:val="20"/>
        </w:rPr>
        <w:t>colitis</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2"/>
          <w:sz w:val="20"/>
        </w:rPr>
        <w:t>diarrhea.</w:t>
      </w:r>
    </w:p>
    <w:p w14:paraId="412209D3" w14:textId="77777777" w:rsidR="00BC6269" w:rsidRDefault="00397B6F" w:rsidP="008C6848">
      <w:pPr>
        <w:ind w:left="23"/>
        <w:rPr>
          <w:rFonts w:ascii="Times New Roman"/>
          <w:sz w:val="20"/>
        </w:rPr>
      </w:pPr>
      <w:r>
        <w:rPr>
          <w:rFonts w:ascii="Times New Roman"/>
          <w:sz w:val="20"/>
          <w:vertAlign w:val="superscript"/>
        </w:rPr>
        <w:t>j</w:t>
      </w:r>
      <w:r>
        <w:rPr>
          <w:rFonts w:ascii="Times New Roman"/>
          <w:spacing w:val="73"/>
          <w:w w:val="150"/>
          <w:sz w:val="20"/>
        </w:rPr>
        <w:t xml:space="preserve"> </w:t>
      </w:r>
      <w:r>
        <w:rPr>
          <w:rFonts w:ascii="Times New Roman"/>
          <w:sz w:val="20"/>
        </w:rPr>
        <w:t>Includes</w:t>
      </w:r>
      <w:r>
        <w:rPr>
          <w:rFonts w:ascii="Times New Roman"/>
          <w:spacing w:val="-4"/>
          <w:sz w:val="20"/>
        </w:rPr>
        <w:t xml:space="preserve"> </w:t>
      </w:r>
      <w:r>
        <w:rPr>
          <w:rFonts w:ascii="Times New Roman"/>
          <w:sz w:val="20"/>
        </w:rPr>
        <w:t>headache</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2"/>
          <w:sz w:val="20"/>
        </w:rPr>
        <w:t>migraine.</w:t>
      </w:r>
    </w:p>
    <w:p w14:paraId="412209D4" w14:textId="77777777" w:rsidR="00BC6269" w:rsidRDefault="00397B6F" w:rsidP="008C6848">
      <w:pPr>
        <w:ind w:left="23"/>
        <w:rPr>
          <w:rFonts w:ascii="Times New Roman"/>
          <w:sz w:val="20"/>
        </w:rPr>
      </w:pPr>
      <w:r>
        <w:rPr>
          <w:rFonts w:ascii="Times New Roman"/>
          <w:sz w:val="20"/>
          <w:vertAlign w:val="superscript"/>
        </w:rPr>
        <w:t>k</w:t>
      </w:r>
      <w:r>
        <w:rPr>
          <w:rFonts w:ascii="Times New Roman"/>
          <w:spacing w:val="68"/>
          <w:sz w:val="20"/>
        </w:rPr>
        <w:t xml:space="preserve"> </w:t>
      </w:r>
      <w:r>
        <w:rPr>
          <w:rFonts w:ascii="Times New Roman"/>
          <w:sz w:val="20"/>
        </w:rPr>
        <w:t>Includes</w:t>
      </w:r>
      <w:r>
        <w:rPr>
          <w:rFonts w:ascii="Times New Roman"/>
          <w:spacing w:val="-5"/>
          <w:sz w:val="20"/>
        </w:rPr>
        <w:t xml:space="preserve"> </w:t>
      </w:r>
      <w:r>
        <w:rPr>
          <w:rFonts w:ascii="Times New Roman"/>
          <w:sz w:val="20"/>
        </w:rPr>
        <w:t>dizziness</w:t>
      </w:r>
      <w:r>
        <w:rPr>
          <w:rFonts w:ascii="Times New Roman"/>
          <w:spacing w:val="-4"/>
          <w:sz w:val="20"/>
        </w:rPr>
        <w:t xml:space="preserve"> </w:t>
      </w:r>
      <w:r>
        <w:rPr>
          <w:rFonts w:ascii="Times New Roman"/>
          <w:sz w:val="20"/>
        </w:rPr>
        <w:t>and</w:t>
      </w:r>
      <w:r>
        <w:rPr>
          <w:rFonts w:ascii="Times New Roman"/>
          <w:spacing w:val="-5"/>
          <w:sz w:val="20"/>
        </w:rPr>
        <w:t xml:space="preserve"> </w:t>
      </w:r>
      <w:r>
        <w:rPr>
          <w:rFonts w:ascii="Times New Roman"/>
          <w:sz w:val="20"/>
        </w:rPr>
        <w:t>dizziness</w:t>
      </w:r>
      <w:r>
        <w:rPr>
          <w:rFonts w:ascii="Times New Roman"/>
          <w:spacing w:val="-5"/>
          <w:sz w:val="20"/>
        </w:rPr>
        <w:t xml:space="preserve"> </w:t>
      </w:r>
      <w:r>
        <w:rPr>
          <w:rFonts w:ascii="Times New Roman"/>
          <w:spacing w:val="-2"/>
          <w:sz w:val="20"/>
        </w:rPr>
        <w:t>postural.</w:t>
      </w:r>
    </w:p>
    <w:p w14:paraId="412209D5" w14:textId="77777777" w:rsidR="00BC6269" w:rsidRDefault="00397B6F" w:rsidP="008C6848">
      <w:pPr>
        <w:spacing w:before="1"/>
        <w:ind w:left="23"/>
        <w:rPr>
          <w:rFonts w:ascii="Times New Roman"/>
          <w:sz w:val="20"/>
        </w:rPr>
      </w:pPr>
      <w:r>
        <w:rPr>
          <w:rFonts w:ascii="Times New Roman"/>
          <w:sz w:val="20"/>
          <w:vertAlign w:val="superscript"/>
        </w:rPr>
        <w:t>l</w:t>
      </w:r>
      <w:r>
        <w:rPr>
          <w:rFonts w:ascii="Times New Roman"/>
          <w:spacing w:val="46"/>
          <w:sz w:val="20"/>
        </w:rPr>
        <w:t xml:space="preserve"> </w:t>
      </w:r>
      <w:r>
        <w:rPr>
          <w:rFonts w:ascii="Times New Roman"/>
          <w:sz w:val="20"/>
        </w:rPr>
        <w:t>Includes</w:t>
      </w:r>
      <w:r>
        <w:rPr>
          <w:rFonts w:ascii="Times New Roman"/>
          <w:spacing w:val="-6"/>
          <w:sz w:val="20"/>
        </w:rPr>
        <w:t xml:space="preserve"> </w:t>
      </w:r>
      <w:r>
        <w:rPr>
          <w:rFonts w:ascii="Times New Roman"/>
          <w:sz w:val="20"/>
        </w:rPr>
        <w:t>arthralgia,</w:t>
      </w:r>
      <w:r>
        <w:rPr>
          <w:rFonts w:ascii="Times New Roman"/>
          <w:spacing w:val="-6"/>
          <w:sz w:val="20"/>
        </w:rPr>
        <w:t xml:space="preserve"> </w:t>
      </w:r>
      <w:r>
        <w:rPr>
          <w:rFonts w:ascii="Times New Roman"/>
          <w:sz w:val="20"/>
        </w:rPr>
        <w:t>back</w:t>
      </w:r>
      <w:r>
        <w:rPr>
          <w:rFonts w:ascii="Times New Roman"/>
          <w:spacing w:val="-5"/>
          <w:sz w:val="20"/>
        </w:rPr>
        <w:t xml:space="preserve"> </w:t>
      </w:r>
      <w:r>
        <w:rPr>
          <w:rFonts w:ascii="Times New Roman"/>
          <w:sz w:val="20"/>
        </w:rPr>
        <w:t>pain,</w:t>
      </w:r>
      <w:r>
        <w:rPr>
          <w:rFonts w:ascii="Times New Roman"/>
          <w:spacing w:val="-6"/>
          <w:sz w:val="20"/>
        </w:rPr>
        <w:t xml:space="preserve"> </w:t>
      </w:r>
      <w:r>
        <w:rPr>
          <w:rFonts w:ascii="Times New Roman"/>
          <w:sz w:val="20"/>
        </w:rPr>
        <w:t>flank</w:t>
      </w:r>
      <w:r>
        <w:rPr>
          <w:rFonts w:ascii="Times New Roman"/>
          <w:spacing w:val="-6"/>
          <w:sz w:val="20"/>
        </w:rPr>
        <w:t xml:space="preserve"> </w:t>
      </w:r>
      <w:r>
        <w:rPr>
          <w:rFonts w:ascii="Times New Roman"/>
          <w:sz w:val="20"/>
        </w:rPr>
        <w:t>pain,</w:t>
      </w:r>
      <w:r>
        <w:rPr>
          <w:rFonts w:ascii="Times New Roman"/>
          <w:spacing w:val="-6"/>
          <w:sz w:val="20"/>
        </w:rPr>
        <w:t xml:space="preserve"> </w:t>
      </w:r>
      <w:r>
        <w:rPr>
          <w:rFonts w:ascii="Times New Roman"/>
          <w:sz w:val="20"/>
        </w:rPr>
        <w:t>musculoskeletal</w:t>
      </w:r>
      <w:r>
        <w:rPr>
          <w:rFonts w:ascii="Times New Roman"/>
          <w:spacing w:val="-6"/>
          <w:sz w:val="20"/>
        </w:rPr>
        <w:t xml:space="preserve"> </w:t>
      </w:r>
      <w:r>
        <w:rPr>
          <w:rFonts w:ascii="Times New Roman"/>
          <w:sz w:val="20"/>
        </w:rPr>
        <w:t>pain,</w:t>
      </w:r>
      <w:r>
        <w:rPr>
          <w:rFonts w:ascii="Times New Roman"/>
          <w:spacing w:val="-5"/>
          <w:sz w:val="20"/>
        </w:rPr>
        <w:t xml:space="preserve"> </w:t>
      </w:r>
      <w:r>
        <w:rPr>
          <w:rFonts w:ascii="Times New Roman"/>
          <w:sz w:val="20"/>
        </w:rPr>
        <w:t>myalgia,</w:t>
      </w:r>
      <w:r>
        <w:rPr>
          <w:rFonts w:ascii="Times New Roman"/>
          <w:spacing w:val="-6"/>
          <w:sz w:val="20"/>
        </w:rPr>
        <w:t xml:space="preserve"> </w:t>
      </w:r>
      <w:r>
        <w:rPr>
          <w:rFonts w:ascii="Times New Roman"/>
          <w:sz w:val="20"/>
        </w:rPr>
        <w:t>pain</w:t>
      </w:r>
      <w:r>
        <w:rPr>
          <w:rFonts w:ascii="Times New Roman"/>
          <w:spacing w:val="-6"/>
          <w:sz w:val="20"/>
        </w:rPr>
        <w:t xml:space="preserve"> </w:t>
      </w:r>
      <w:r>
        <w:rPr>
          <w:rFonts w:ascii="Times New Roman"/>
          <w:sz w:val="20"/>
        </w:rPr>
        <w:t>in</w:t>
      </w:r>
      <w:r>
        <w:rPr>
          <w:rFonts w:ascii="Times New Roman"/>
          <w:spacing w:val="-6"/>
          <w:sz w:val="20"/>
        </w:rPr>
        <w:t xml:space="preserve"> </w:t>
      </w:r>
      <w:r>
        <w:rPr>
          <w:rFonts w:ascii="Times New Roman"/>
          <w:spacing w:val="-2"/>
          <w:sz w:val="20"/>
        </w:rPr>
        <w:t>extremity.</w:t>
      </w:r>
    </w:p>
    <w:p w14:paraId="412209D6" w14:textId="77777777" w:rsidR="00BC6269" w:rsidRDefault="00397B6F" w:rsidP="008C6848">
      <w:pPr>
        <w:ind w:left="23"/>
        <w:rPr>
          <w:rFonts w:ascii="Times New Roman"/>
          <w:sz w:val="20"/>
        </w:rPr>
      </w:pPr>
      <w:proofErr w:type="gramStart"/>
      <w:r>
        <w:rPr>
          <w:rFonts w:ascii="Times New Roman"/>
          <w:sz w:val="20"/>
          <w:vertAlign w:val="superscript"/>
        </w:rPr>
        <w:t>m</w:t>
      </w:r>
      <w:r>
        <w:rPr>
          <w:rFonts w:ascii="Times New Roman"/>
          <w:spacing w:val="-12"/>
          <w:sz w:val="20"/>
        </w:rPr>
        <w:t xml:space="preserve"> </w:t>
      </w:r>
      <w:r>
        <w:rPr>
          <w:rFonts w:ascii="Times New Roman"/>
          <w:sz w:val="20"/>
        </w:rPr>
        <w:t>Includes</w:t>
      </w:r>
      <w:proofErr w:type="gramEnd"/>
      <w:r>
        <w:rPr>
          <w:rFonts w:ascii="Times New Roman"/>
          <w:spacing w:val="-6"/>
          <w:sz w:val="20"/>
        </w:rPr>
        <w:t xml:space="preserve"> </w:t>
      </w:r>
      <w:r>
        <w:rPr>
          <w:rFonts w:ascii="Times New Roman"/>
          <w:sz w:val="20"/>
        </w:rPr>
        <w:t>asthenia,</w:t>
      </w:r>
      <w:r>
        <w:rPr>
          <w:rFonts w:ascii="Times New Roman"/>
          <w:spacing w:val="-6"/>
          <w:sz w:val="20"/>
        </w:rPr>
        <w:t xml:space="preserve"> </w:t>
      </w:r>
      <w:r>
        <w:rPr>
          <w:rFonts w:ascii="Times New Roman"/>
          <w:sz w:val="20"/>
        </w:rPr>
        <w:t>fatigue,</w:t>
      </w:r>
      <w:r>
        <w:rPr>
          <w:rFonts w:ascii="Times New Roman"/>
          <w:spacing w:val="-6"/>
          <w:sz w:val="20"/>
        </w:rPr>
        <w:t xml:space="preserve"> </w:t>
      </w:r>
      <w:r>
        <w:rPr>
          <w:rFonts w:ascii="Times New Roman"/>
          <w:sz w:val="20"/>
        </w:rPr>
        <w:t>and</w:t>
      </w:r>
      <w:r>
        <w:rPr>
          <w:rFonts w:ascii="Times New Roman"/>
          <w:spacing w:val="-7"/>
          <w:sz w:val="20"/>
        </w:rPr>
        <w:t xml:space="preserve"> </w:t>
      </w:r>
      <w:r>
        <w:rPr>
          <w:rFonts w:ascii="Times New Roman"/>
          <w:spacing w:val="-2"/>
          <w:sz w:val="20"/>
        </w:rPr>
        <w:t>malaise.</w:t>
      </w:r>
    </w:p>
    <w:p w14:paraId="412209D7" w14:textId="77777777" w:rsidR="00BC6269" w:rsidRDefault="00397B6F" w:rsidP="008C6848">
      <w:pPr>
        <w:spacing w:before="1"/>
        <w:ind w:left="23"/>
        <w:rPr>
          <w:rFonts w:ascii="Times New Roman"/>
          <w:sz w:val="20"/>
        </w:rPr>
      </w:pPr>
      <w:r>
        <w:rPr>
          <w:rFonts w:ascii="Times New Roman"/>
          <w:sz w:val="20"/>
          <w:vertAlign w:val="superscript"/>
        </w:rPr>
        <w:t>n</w:t>
      </w:r>
      <w:r>
        <w:rPr>
          <w:rFonts w:ascii="Times New Roman"/>
          <w:spacing w:val="21"/>
          <w:sz w:val="20"/>
        </w:rPr>
        <w:t xml:space="preserve"> </w:t>
      </w:r>
      <w:r>
        <w:rPr>
          <w:rFonts w:ascii="Times New Roman"/>
          <w:sz w:val="20"/>
        </w:rPr>
        <w:t>Includes</w:t>
      </w:r>
      <w:r>
        <w:rPr>
          <w:rFonts w:ascii="Times New Roman"/>
          <w:spacing w:val="-6"/>
          <w:sz w:val="20"/>
        </w:rPr>
        <w:t xml:space="preserve"> </w:t>
      </w:r>
      <w:r>
        <w:rPr>
          <w:rFonts w:ascii="Times New Roman"/>
          <w:sz w:val="20"/>
        </w:rPr>
        <w:t>localized</w:t>
      </w:r>
      <w:r>
        <w:rPr>
          <w:rFonts w:ascii="Times New Roman"/>
          <w:spacing w:val="-6"/>
          <w:sz w:val="20"/>
        </w:rPr>
        <w:t xml:space="preserve"> </w:t>
      </w:r>
      <w:r>
        <w:rPr>
          <w:rFonts w:ascii="Times New Roman"/>
          <w:sz w:val="20"/>
        </w:rPr>
        <w:t>edema</w:t>
      </w:r>
      <w:r>
        <w:rPr>
          <w:rFonts w:ascii="Times New Roman"/>
          <w:spacing w:val="-6"/>
          <w:sz w:val="20"/>
        </w:rPr>
        <w:t xml:space="preserve"> </w:t>
      </w:r>
      <w:r>
        <w:rPr>
          <w:rFonts w:ascii="Times New Roman"/>
          <w:sz w:val="20"/>
        </w:rPr>
        <w:t>and</w:t>
      </w:r>
      <w:r>
        <w:rPr>
          <w:rFonts w:ascii="Times New Roman"/>
          <w:spacing w:val="-5"/>
          <w:sz w:val="20"/>
        </w:rPr>
        <w:t xml:space="preserve"> </w:t>
      </w:r>
      <w:r>
        <w:rPr>
          <w:rFonts w:ascii="Times New Roman"/>
          <w:sz w:val="20"/>
        </w:rPr>
        <w:t>peripheral</w:t>
      </w:r>
      <w:r>
        <w:rPr>
          <w:rFonts w:ascii="Times New Roman"/>
          <w:spacing w:val="-6"/>
          <w:sz w:val="20"/>
        </w:rPr>
        <w:t xml:space="preserve"> </w:t>
      </w:r>
      <w:r>
        <w:rPr>
          <w:rFonts w:ascii="Times New Roman"/>
          <w:spacing w:val="-2"/>
          <w:sz w:val="20"/>
        </w:rPr>
        <w:t>edema.</w:t>
      </w:r>
    </w:p>
    <w:p w14:paraId="412209D8" w14:textId="77777777" w:rsidR="00BC6269" w:rsidRDefault="00397B6F" w:rsidP="008C6848">
      <w:pPr>
        <w:spacing w:before="11" w:line="249" w:lineRule="auto"/>
        <w:ind w:left="167" w:hanging="145"/>
        <w:rPr>
          <w:sz w:val="20"/>
        </w:rPr>
      </w:pPr>
      <w:r>
        <w:rPr>
          <w:position w:val="4"/>
          <w:sz w:val="14"/>
        </w:rPr>
        <w:t>o</w:t>
      </w:r>
      <w:r>
        <w:rPr>
          <w:spacing w:val="33"/>
          <w:position w:val="4"/>
          <w:sz w:val="14"/>
        </w:rPr>
        <w:t xml:space="preserve"> </w:t>
      </w:r>
      <w:r>
        <w:rPr>
          <w:sz w:val="20"/>
        </w:rPr>
        <w:t>Includes</w:t>
      </w:r>
      <w:r>
        <w:rPr>
          <w:spacing w:val="-4"/>
          <w:sz w:val="20"/>
        </w:rPr>
        <w:t xml:space="preserve"> </w:t>
      </w:r>
      <w:r>
        <w:rPr>
          <w:sz w:val="20"/>
        </w:rPr>
        <w:t>aspartate</w:t>
      </w:r>
      <w:r>
        <w:rPr>
          <w:spacing w:val="-4"/>
          <w:sz w:val="20"/>
        </w:rPr>
        <w:t xml:space="preserve"> </w:t>
      </w:r>
      <w:r>
        <w:rPr>
          <w:sz w:val="20"/>
        </w:rPr>
        <w:t>aminotransferase</w:t>
      </w:r>
      <w:r>
        <w:rPr>
          <w:spacing w:val="-4"/>
          <w:sz w:val="20"/>
        </w:rPr>
        <w:t xml:space="preserve"> </w:t>
      </w:r>
      <w:r>
        <w:rPr>
          <w:sz w:val="20"/>
        </w:rPr>
        <w:t>increased,</w:t>
      </w:r>
      <w:r>
        <w:rPr>
          <w:spacing w:val="-4"/>
          <w:sz w:val="20"/>
        </w:rPr>
        <w:t xml:space="preserve"> </w:t>
      </w:r>
      <w:r>
        <w:rPr>
          <w:sz w:val="20"/>
        </w:rPr>
        <w:t>alanine</w:t>
      </w:r>
      <w:r>
        <w:rPr>
          <w:spacing w:val="-4"/>
          <w:sz w:val="20"/>
        </w:rPr>
        <w:t xml:space="preserve"> </w:t>
      </w:r>
      <w:r>
        <w:rPr>
          <w:sz w:val="20"/>
        </w:rPr>
        <w:t>aminotransferase</w:t>
      </w:r>
      <w:r>
        <w:rPr>
          <w:spacing w:val="-4"/>
          <w:sz w:val="20"/>
        </w:rPr>
        <w:t xml:space="preserve"> </w:t>
      </w:r>
      <w:r>
        <w:rPr>
          <w:sz w:val="20"/>
        </w:rPr>
        <w:t>increased,</w:t>
      </w:r>
      <w:r>
        <w:rPr>
          <w:spacing w:val="-4"/>
          <w:sz w:val="20"/>
        </w:rPr>
        <w:t xml:space="preserve"> </w:t>
      </w:r>
      <w:r>
        <w:rPr>
          <w:sz w:val="20"/>
        </w:rPr>
        <w:t>gamma-glutamyltransferase increased, and blood alkaline phosphatase increased.</w:t>
      </w:r>
    </w:p>
    <w:p w14:paraId="412209D9" w14:textId="77777777" w:rsidR="00BC6269" w:rsidRDefault="00397B6F" w:rsidP="008C6848">
      <w:pPr>
        <w:spacing w:before="2" w:line="254" w:lineRule="auto"/>
        <w:ind w:left="166" w:right="145" w:hanging="144"/>
        <w:rPr>
          <w:sz w:val="20"/>
        </w:rPr>
      </w:pPr>
      <w:r>
        <w:rPr>
          <w:position w:val="4"/>
          <w:sz w:val="14"/>
        </w:rPr>
        <w:t>p</w:t>
      </w:r>
      <w:r>
        <w:rPr>
          <w:spacing w:val="31"/>
          <w:position w:val="4"/>
          <w:sz w:val="14"/>
        </w:rPr>
        <w:t xml:space="preserve"> </w:t>
      </w:r>
      <w:r>
        <w:rPr>
          <w:sz w:val="20"/>
        </w:rPr>
        <w:t>Includes</w:t>
      </w:r>
      <w:r>
        <w:rPr>
          <w:spacing w:val="-3"/>
          <w:sz w:val="20"/>
        </w:rPr>
        <w:t xml:space="preserve"> </w:t>
      </w:r>
      <w:r>
        <w:rPr>
          <w:sz w:val="20"/>
        </w:rPr>
        <w:t>infusion-related</w:t>
      </w:r>
      <w:r>
        <w:rPr>
          <w:spacing w:val="-3"/>
          <w:sz w:val="20"/>
        </w:rPr>
        <w:t xml:space="preserve"> </w:t>
      </w:r>
      <w:r>
        <w:rPr>
          <w:sz w:val="20"/>
        </w:rPr>
        <w:t>reaction,</w:t>
      </w:r>
      <w:r>
        <w:rPr>
          <w:spacing w:val="-3"/>
          <w:sz w:val="20"/>
        </w:rPr>
        <w:t xml:space="preserve"> </w:t>
      </w:r>
      <w:r>
        <w:rPr>
          <w:sz w:val="20"/>
        </w:rPr>
        <w:t>rash,</w:t>
      </w:r>
      <w:r>
        <w:rPr>
          <w:spacing w:val="-3"/>
          <w:sz w:val="20"/>
        </w:rPr>
        <w:t xml:space="preserve"> </w:t>
      </w:r>
      <w:r>
        <w:rPr>
          <w:sz w:val="20"/>
        </w:rPr>
        <w:t>flushing,</w:t>
      </w:r>
      <w:r>
        <w:rPr>
          <w:spacing w:val="-3"/>
          <w:sz w:val="20"/>
        </w:rPr>
        <w:t xml:space="preserve"> </w:t>
      </w:r>
      <w:r>
        <w:rPr>
          <w:sz w:val="20"/>
        </w:rPr>
        <w:t>hypersensitivity,</w:t>
      </w:r>
      <w:r>
        <w:rPr>
          <w:spacing w:val="-3"/>
          <w:sz w:val="20"/>
        </w:rPr>
        <w:t xml:space="preserve"> </w:t>
      </w:r>
      <w:r>
        <w:rPr>
          <w:sz w:val="20"/>
        </w:rPr>
        <w:t>drug</w:t>
      </w:r>
      <w:r>
        <w:rPr>
          <w:spacing w:val="-3"/>
          <w:sz w:val="20"/>
        </w:rPr>
        <w:t xml:space="preserve"> </w:t>
      </w:r>
      <w:r>
        <w:rPr>
          <w:sz w:val="20"/>
        </w:rPr>
        <w:t>hypersensitivity,</w:t>
      </w:r>
      <w:r>
        <w:rPr>
          <w:spacing w:val="-3"/>
          <w:sz w:val="20"/>
        </w:rPr>
        <w:t xml:space="preserve"> </w:t>
      </w:r>
      <w:r>
        <w:rPr>
          <w:sz w:val="20"/>
        </w:rPr>
        <w:t>hot</w:t>
      </w:r>
      <w:r>
        <w:rPr>
          <w:spacing w:val="-3"/>
          <w:sz w:val="20"/>
        </w:rPr>
        <w:t xml:space="preserve"> </w:t>
      </w:r>
      <w:r>
        <w:rPr>
          <w:sz w:val="20"/>
        </w:rPr>
        <w:t>flush,</w:t>
      </w:r>
      <w:r>
        <w:rPr>
          <w:spacing w:val="-3"/>
          <w:sz w:val="20"/>
        </w:rPr>
        <w:t xml:space="preserve"> </w:t>
      </w:r>
      <w:r>
        <w:rPr>
          <w:sz w:val="20"/>
        </w:rPr>
        <w:t>and infusion-related hypersensitivity reaction.</w:t>
      </w:r>
    </w:p>
    <w:p w14:paraId="412209DA" w14:textId="77777777" w:rsidR="00BC6269" w:rsidRDefault="00BC6269" w:rsidP="008C6848">
      <w:pPr>
        <w:pStyle w:val="BodyText"/>
        <w:ind w:left="0"/>
        <w:rPr>
          <w:sz w:val="20"/>
        </w:rPr>
      </w:pPr>
    </w:p>
    <w:p w14:paraId="412209DB" w14:textId="77777777" w:rsidR="00BC6269" w:rsidRDefault="00BC6269" w:rsidP="008C6848">
      <w:pPr>
        <w:pStyle w:val="BodyText"/>
        <w:spacing w:before="13"/>
        <w:ind w:left="0"/>
        <w:rPr>
          <w:sz w:val="20"/>
        </w:rPr>
      </w:pPr>
    </w:p>
    <w:p w14:paraId="412209DC" w14:textId="77777777" w:rsidR="00BC6269" w:rsidRDefault="00397B6F" w:rsidP="008C6848">
      <w:pPr>
        <w:pStyle w:val="Heading3"/>
        <w:ind w:left="249"/>
      </w:pPr>
      <w:r>
        <w:t>Reporting</w:t>
      </w:r>
      <w:r>
        <w:rPr>
          <w:spacing w:val="-9"/>
        </w:rPr>
        <w:t xml:space="preserve"> </w:t>
      </w:r>
      <w:r>
        <w:t>suspected</w:t>
      </w:r>
      <w:r>
        <w:rPr>
          <w:spacing w:val="-8"/>
        </w:rPr>
        <w:t xml:space="preserve"> </w:t>
      </w:r>
      <w:r>
        <w:t>adverse</w:t>
      </w:r>
      <w:r>
        <w:rPr>
          <w:spacing w:val="-8"/>
        </w:rPr>
        <w:t xml:space="preserve"> </w:t>
      </w:r>
      <w:r>
        <w:rPr>
          <w:spacing w:val="-2"/>
        </w:rPr>
        <w:t>effects</w:t>
      </w:r>
    </w:p>
    <w:p w14:paraId="412209DD" w14:textId="77777777" w:rsidR="00BC6269" w:rsidRDefault="00397B6F" w:rsidP="008C6848">
      <w:pPr>
        <w:pStyle w:val="BodyText"/>
        <w:spacing w:before="40" w:line="276" w:lineRule="auto"/>
        <w:ind w:right="155"/>
      </w:pPr>
      <w:r>
        <w:t>Reporting</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4"/>
        </w:rPr>
        <w:t xml:space="preserve"> </w:t>
      </w:r>
      <w:r>
        <w:t>important. It</w:t>
      </w:r>
      <w:r>
        <w:rPr>
          <w:spacing w:val="-1"/>
        </w:rPr>
        <w:t xml:space="preserve"> </w:t>
      </w:r>
      <w:r>
        <w:t>allows</w:t>
      </w:r>
      <w:r>
        <w:rPr>
          <w:spacing w:val="-1"/>
        </w:rPr>
        <w:t xml:space="preserve"> </w:t>
      </w:r>
      <w:r>
        <w:t>continued</w:t>
      </w:r>
      <w:r>
        <w:rPr>
          <w:spacing w:val="-1"/>
        </w:rPr>
        <w:t xml:space="preserve"> </w:t>
      </w:r>
      <w:r>
        <w:t>monitoring</w:t>
      </w:r>
      <w:r>
        <w:rPr>
          <w:spacing w:val="-1"/>
        </w:rPr>
        <w:t xml:space="preserve"> </w:t>
      </w:r>
      <w:r>
        <w:t>of</w:t>
      </w:r>
      <w:r>
        <w:rPr>
          <w:spacing w:val="-1"/>
        </w:rPr>
        <w:t xml:space="preserve"> </w:t>
      </w:r>
      <w:r>
        <w:t>the</w:t>
      </w:r>
      <w:r>
        <w:rPr>
          <w:spacing w:val="-1"/>
        </w:rPr>
        <w:t xml:space="preserve"> </w:t>
      </w:r>
      <w:r>
        <w:t>benefit-risk</w:t>
      </w:r>
      <w:r>
        <w:rPr>
          <w:spacing w:val="-1"/>
        </w:rPr>
        <w:t xml:space="preserve"> </w:t>
      </w:r>
      <w:r>
        <w:t>balance</w:t>
      </w:r>
      <w:r>
        <w:rPr>
          <w:spacing w:val="-1"/>
        </w:rPr>
        <w:t xml:space="preserve"> </w:t>
      </w:r>
      <w:r>
        <w:t>of</w:t>
      </w:r>
      <w:r>
        <w:rPr>
          <w:spacing w:val="-1"/>
        </w:rPr>
        <w:t xml:space="preserve"> </w:t>
      </w:r>
      <w:r>
        <w:t>the</w:t>
      </w:r>
      <w:r>
        <w:rPr>
          <w:spacing w:val="-1"/>
        </w:rPr>
        <w:t xml:space="preserve"> </w:t>
      </w:r>
      <w:r>
        <w:t>medicinal</w:t>
      </w:r>
      <w:r>
        <w:rPr>
          <w:spacing w:val="-1"/>
        </w:rPr>
        <w:t xml:space="preserve"> </w:t>
      </w:r>
      <w:r>
        <w:t>product.</w:t>
      </w:r>
      <w:r>
        <w:rPr>
          <w:spacing w:val="-1"/>
        </w:rPr>
        <w:t xml:space="preserve"> </w:t>
      </w:r>
      <w:r>
        <w:t xml:space="preserve">Healthcare professionals are asked to report any suspected adverse reactions at </w:t>
      </w:r>
      <w:hyperlink r:id="rId8">
        <w:r w:rsidR="00BC6269">
          <w:rPr>
            <w:color w:val="0000FF"/>
            <w:u w:val="single" w:color="0000FF"/>
          </w:rPr>
          <w:t>www.tga.gov.au/reporting-problems</w:t>
        </w:r>
      </w:hyperlink>
      <w:r>
        <w:rPr>
          <w:color w:val="0000FF"/>
        </w:rPr>
        <w:t xml:space="preserve"> </w:t>
      </w:r>
      <w:r>
        <w:t xml:space="preserve">and at </w:t>
      </w:r>
      <w:hyperlink r:id="rId9">
        <w:r w:rsidR="00BC6269">
          <w:rPr>
            <w:color w:val="0000FF"/>
            <w:u w:val="single" w:color="0000FF"/>
          </w:rPr>
          <w:t>drugsafety-STA@stbiopharma.com</w:t>
        </w:r>
        <w:r w:rsidR="00BC6269">
          <w:t>.</w:t>
        </w:r>
      </w:hyperlink>
    </w:p>
    <w:p w14:paraId="412209DE" w14:textId="77777777" w:rsidR="00BC6269" w:rsidRDefault="00397B6F" w:rsidP="008C6848">
      <w:pPr>
        <w:pStyle w:val="Heading2"/>
        <w:numPr>
          <w:ilvl w:val="1"/>
          <w:numId w:val="7"/>
        </w:numPr>
        <w:tabs>
          <w:tab w:val="left" w:pos="600"/>
        </w:tabs>
        <w:spacing w:before="201"/>
        <w:ind w:hanging="577"/>
      </w:pPr>
      <w:r>
        <w:rPr>
          <w:smallCaps/>
          <w:spacing w:val="-2"/>
        </w:rPr>
        <w:t>Overdose</w:t>
      </w:r>
    </w:p>
    <w:p w14:paraId="412209DF" w14:textId="77777777" w:rsidR="00BC6269" w:rsidRDefault="00397B6F" w:rsidP="008C6848">
      <w:pPr>
        <w:pStyle w:val="BodyText"/>
        <w:spacing w:before="184"/>
      </w:pPr>
      <w:r>
        <w:t>No</w:t>
      </w:r>
      <w:r>
        <w:rPr>
          <w:spacing w:val="-7"/>
        </w:rPr>
        <w:t xml:space="preserve"> </w:t>
      </w:r>
      <w:r>
        <w:t>cases</w:t>
      </w:r>
      <w:r>
        <w:rPr>
          <w:spacing w:val="-5"/>
        </w:rPr>
        <w:t xml:space="preserve"> </w:t>
      </w:r>
      <w:r>
        <w:t>of</w:t>
      </w:r>
      <w:r>
        <w:rPr>
          <w:spacing w:val="-4"/>
        </w:rPr>
        <w:t xml:space="preserve"> </w:t>
      </w:r>
      <w:r>
        <w:t>overdose</w:t>
      </w:r>
      <w:r>
        <w:rPr>
          <w:spacing w:val="-5"/>
        </w:rPr>
        <w:t xml:space="preserve"> </w:t>
      </w:r>
      <w:r>
        <w:t>have</w:t>
      </w:r>
      <w:r>
        <w:rPr>
          <w:spacing w:val="-5"/>
        </w:rPr>
        <w:t xml:space="preserve"> </w:t>
      </w:r>
      <w:r>
        <w:t>been</w:t>
      </w:r>
      <w:r>
        <w:rPr>
          <w:spacing w:val="-4"/>
        </w:rPr>
        <w:t xml:space="preserve"> </w:t>
      </w:r>
      <w:r>
        <w:t>reported</w:t>
      </w:r>
      <w:r>
        <w:rPr>
          <w:spacing w:val="-5"/>
        </w:rPr>
        <w:t xml:space="preserve"> </w:t>
      </w:r>
      <w:r>
        <w:t>with</w:t>
      </w:r>
      <w:r>
        <w:rPr>
          <w:spacing w:val="-4"/>
        </w:rPr>
        <w:t xml:space="preserve"> </w:t>
      </w:r>
      <w:r>
        <w:rPr>
          <w:spacing w:val="-2"/>
        </w:rPr>
        <w:t>axatilimab.</w:t>
      </w:r>
    </w:p>
    <w:p w14:paraId="412209E0" w14:textId="77777777" w:rsidR="00BC6269" w:rsidRDefault="00397B6F" w:rsidP="008C6848">
      <w:pPr>
        <w:pStyle w:val="BodyText"/>
        <w:spacing w:before="121" w:line="276" w:lineRule="auto"/>
        <w:ind w:right="247"/>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3"/>
        </w:rPr>
        <w:t xml:space="preserve"> </w:t>
      </w:r>
      <w:r>
        <w:t>overdose,</w:t>
      </w:r>
      <w:r>
        <w:rPr>
          <w:spacing w:val="-3"/>
        </w:rPr>
        <w:t xml:space="preserve"> </w:t>
      </w:r>
      <w:r>
        <w:t>contact</w:t>
      </w:r>
      <w:r>
        <w:rPr>
          <w:spacing w:val="-3"/>
        </w:rPr>
        <w:t xml:space="preserve"> </w:t>
      </w:r>
      <w:r>
        <w:t>the</w:t>
      </w:r>
      <w:r>
        <w:rPr>
          <w:spacing w:val="-3"/>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412209E1" w14:textId="77777777" w:rsidR="00BC6269" w:rsidRDefault="00397B6F" w:rsidP="008C6848">
      <w:pPr>
        <w:pStyle w:val="Heading1"/>
        <w:numPr>
          <w:ilvl w:val="0"/>
          <w:numId w:val="7"/>
        </w:numPr>
        <w:tabs>
          <w:tab w:val="left" w:pos="454"/>
        </w:tabs>
        <w:spacing w:before="200"/>
        <w:ind w:left="454" w:hanging="431"/>
      </w:pPr>
      <w:r>
        <w:rPr>
          <w:spacing w:val="-2"/>
        </w:rPr>
        <w:t>PHARMACOLOGICAL</w:t>
      </w:r>
      <w:r>
        <w:rPr>
          <w:spacing w:val="10"/>
        </w:rPr>
        <w:t xml:space="preserve"> </w:t>
      </w:r>
      <w:r>
        <w:rPr>
          <w:spacing w:val="-2"/>
        </w:rPr>
        <w:t>PROPERTIES</w:t>
      </w:r>
    </w:p>
    <w:p w14:paraId="412209E2" w14:textId="77777777" w:rsidR="00BC6269" w:rsidRDefault="00397B6F" w:rsidP="008C6848">
      <w:pPr>
        <w:pStyle w:val="Heading2"/>
        <w:numPr>
          <w:ilvl w:val="1"/>
          <w:numId w:val="7"/>
        </w:numPr>
        <w:tabs>
          <w:tab w:val="left" w:pos="600"/>
        </w:tabs>
        <w:spacing w:before="170"/>
        <w:ind w:hanging="577"/>
      </w:pPr>
      <w:r>
        <w:rPr>
          <w:smallCaps/>
        </w:rPr>
        <w:t>Pharmacodynamic</w:t>
      </w:r>
      <w:r>
        <w:rPr>
          <w:smallCaps/>
          <w:spacing w:val="-10"/>
        </w:rPr>
        <w:t xml:space="preserve"> </w:t>
      </w:r>
      <w:r>
        <w:rPr>
          <w:smallCaps/>
          <w:spacing w:val="-2"/>
        </w:rPr>
        <w:t>properties</w:t>
      </w:r>
    </w:p>
    <w:p w14:paraId="412209E3" w14:textId="77777777" w:rsidR="00BC6269" w:rsidRDefault="00397B6F" w:rsidP="008C6848">
      <w:pPr>
        <w:pStyle w:val="BodyText"/>
        <w:spacing w:before="180" w:line="264" w:lineRule="auto"/>
        <w:ind w:hanging="1"/>
      </w:pPr>
      <w:r>
        <w:t>At all dose levels of axatilimab tested in clinical studies, axatilimab caused a dose-dependent increase</w:t>
      </w:r>
      <w:r>
        <w:rPr>
          <w:spacing w:val="-3"/>
        </w:rPr>
        <w:t xml:space="preserve"> </w:t>
      </w:r>
      <w:r>
        <w:t>in</w:t>
      </w:r>
      <w:r>
        <w:rPr>
          <w:spacing w:val="-3"/>
        </w:rPr>
        <w:t xml:space="preserve"> </w:t>
      </w:r>
      <w:r>
        <w:t>CSF-1</w:t>
      </w:r>
      <w:r>
        <w:rPr>
          <w:spacing w:val="-3"/>
        </w:rPr>
        <w:t xml:space="preserve"> </w:t>
      </w:r>
      <w:r>
        <w:t>and</w:t>
      </w:r>
      <w:r>
        <w:rPr>
          <w:spacing w:val="-3"/>
        </w:rPr>
        <w:t xml:space="preserve"> </w:t>
      </w:r>
      <w:r>
        <w:t>interleukin</w:t>
      </w:r>
      <w:r>
        <w:rPr>
          <w:spacing w:val="-3"/>
        </w:rPr>
        <w:t xml:space="preserve"> </w:t>
      </w:r>
      <w:r>
        <w:t>(IL)-34</w:t>
      </w:r>
      <w:r>
        <w:rPr>
          <w:spacing w:val="-3"/>
        </w:rPr>
        <w:t xml:space="preserve"> </w:t>
      </w:r>
      <w:r>
        <w:t>concentrations</w:t>
      </w:r>
      <w:r>
        <w:rPr>
          <w:spacing w:val="-3"/>
        </w:rPr>
        <w:t xml:space="preserve"> </w:t>
      </w:r>
      <w:r>
        <w:t>and</w:t>
      </w:r>
      <w:r>
        <w:rPr>
          <w:spacing w:val="-3"/>
        </w:rPr>
        <w:t xml:space="preserve"> </w:t>
      </w:r>
      <w:r>
        <w:t>a</w:t>
      </w:r>
      <w:r>
        <w:rPr>
          <w:spacing w:val="-3"/>
        </w:rPr>
        <w:t xml:space="preserve"> </w:t>
      </w:r>
      <w:r>
        <w:t>dose-dependent</w:t>
      </w:r>
      <w:r>
        <w:rPr>
          <w:spacing w:val="-3"/>
        </w:rPr>
        <w:t xml:space="preserve"> </w:t>
      </w:r>
      <w:r>
        <w:t>reduction</w:t>
      </w:r>
      <w:r>
        <w:rPr>
          <w:spacing w:val="-3"/>
        </w:rPr>
        <w:t xml:space="preserve"> </w:t>
      </w:r>
      <w:r>
        <w:t>in</w:t>
      </w:r>
      <w:r>
        <w:rPr>
          <w:spacing w:val="-3"/>
        </w:rPr>
        <w:t xml:space="preserve"> </w:t>
      </w:r>
      <w:r>
        <w:t>the levels of nonclassical monocytes in peripheral blood.</w:t>
      </w:r>
    </w:p>
    <w:p w14:paraId="412209E4" w14:textId="77777777" w:rsidR="00BC6269" w:rsidRDefault="00397B6F" w:rsidP="008C6848">
      <w:pPr>
        <w:pStyle w:val="Heading3"/>
        <w:spacing w:before="89"/>
      </w:pPr>
      <w:r>
        <w:t>Mechanism</w:t>
      </w:r>
      <w:r>
        <w:rPr>
          <w:spacing w:val="-6"/>
        </w:rPr>
        <w:t xml:space="preserve"> </w:t>
      </w:r>
      <w:r>
        <w:t>of</w:t>
      </w:r>
      <w:r>
        <w:rPr>
          <w:spacing w:val="-5"/>
        </w:rPr>
        <w:t xml:space="preserve"> </w:t>
      </w:r>
      <w:r>
        <w:rPr>
          <w:spacing w:val="-2"/>
        </w:rPr>
        <w:t>action</w:t>
      </w:r>
    </w:p>
    <w:p w14:paraId="412209E7" w14:textId="63EF3232" w:rsidR="00BC6269" w:rsidRDefault="00397B6F" w:rsidP="008C6848">
      <w:pPr>
        <w:pStyle w:val="BodyText"/>
        <w:spacing w:before="179" w:line="261" w:lineRule="auto"/>
        <w:ind w:left="22"/>
      </w:pPr>
      <w:r>
        <w:t>Axatilimab is a monoclonal antibody that binds with high affinity (≈ 0.1–0.3 nM) to colony stimulating</w:t>
      </w:r>
      <w:r>
        <w:rPr>
          <w:spacing w:val="-4"/>
        </w:rPr>
        <w:t xml:space="preserve"> </w:t>
      </w:r>
      <w:r>
        <w:t>factor-1</w:t>
      </w:r>
      <w:r>
        <w:rPr>
          <w:spacing w:val="-4"/>
        </w:rPr>
        <w:t xml:space="preserve"> </w:t>
      </w:r>
      <w:r>
        <w:t>receptors</w:t>
      </w:r>
      <w:r>
        <w:rPr>
          <w:spacing w:val="-4"/>
        </w:rPr>
        <w:t xml:space="preserve"> </w:t>
      </w:r>
      <w:r>
        <w:t>(CSF-1R)</w:t>
      </w:r>
      <w:r>
        <w:rPr>
          <w:spacing w:val="-4"/>
        </w:rPr>
        <w:t xml:space="preserve"> </w:t>
      </w:r>
      <w:r>
        <w:t>expressed</w:t>
      </w:r>
      <w:r>
        <w:rPr>
          <w:spacing w:val="-4"/>
        </w:rPr>
        <w:t xml:space="preserve"> </w:t>
      </w:r>
      <w:r>
        <w:t>on</w:t>
      </w:r>
      <w:r>
        <w:rPr>
          <w:spacing w:val="-4"/>
        </w:rPr>
        <w:t xml:space="preserve"> </w:t>
      </w:r>
      <w:r>
        <w:t>monocytes</w:t>
      </w:r>
      <w:r>
        <w:rPr>
          <w:spacing w:val="-4"/>
        </w:rPr>
        <w:t xml:space="preserve"> </w:t>
      </w:r>
      <w:r>
        <w:t>and</w:t>
      </w:r>
      <w:r>
        <w:rPr>
          <w:spacing w:val="-4"/>
        </w:rPr>
        <w:t xml:space="preserve"> </w:t>
      </w:r>
      <w:r>
        <w:t>macrophages.</w:t>
      </w:r>
      <w:r>
        <w:rPr>
          <w:spacing w:val="-4"/>
        </w:rPr>
        <w:t xml:space="preserve"> </w:t>
      </w:r>
      <w:r>
        <w:t>Circulating monocytes are recruited to tissues, where the tissue microenvironment, including CSF-1,</w:t>
      </w:r>
      <w:r w:rsidR="008C6848">
        <w:t xml:space="preserve"> </w:t>
      </w:r>
      <w:r>
        <w:t>regulates monocyte differentiation into macrophages with proinflammatory and profibrotic activity. In cGVHD, these macrophages represent the pathogenic population of cells that play an important</w:t>
      </w:r>
      <w:r>
        <w:rPr>
          <w:spacing w:val="-3"/>
        </w:rPr>
        <w:t xml:space="preserve"> </w:t>
      </w:r>
      <w:r>
        <w:t>role</w:t>
      </w:r>
      <w:r>
        <w:rPr>
          <w:spacing w:val="-3"/>
        </w:rPr>
        <w:t xml:space="preserve"> </w:t>
      </w:r>
      <w:r>
        <w:t>in</w:t>
      </w:r>
      <w:r>
        <w:rPr>
          <w:spacing w:val="-3"/>
        </w:rPr>
        <w:t xml:space="preserve"> </w:t>
      </w:r>
      <w:r>
        <w:t>the</w:t>
      </w:r>
      <w:r>
        <w:rPr>
          <w:spacing w:val="-3"/>
        </w:rPr>
        <w:t xml:space="preserve"> </w:t>
      </w:r>
      <w:r>
        <w:t>tissue</w:t>
      </w:r>
      <w:r>
        <w:rPr>
          <w:spacing w:val="-3"/>
        </w:rPr>
        <w:t xml:space="preserve"> </w:t>
      </w:r>
      <w:r>
        <w:t>damage</w:t>
      </w:r>
      <w:r>
        <w:rPr>
          <w:spacing w:val="-3"/>
        </w:rPr>
        <w:t xml:space="preserve"> </w:t>
      </w:r>
      <w:r>
        <w:t>process.</w:t>
      </w:r>
      <w:r>
        <w:rPr>
          <w:spacing w:val="-2"/>
        </w:rPr>
        <w:t xml:space="preserve"> </w:t>
      </w:r>
      <w:r>
        <w:t>Blocking</w:t>
      </w:r>
      <w:r>
        <w:rPr>
          <w:spacing w:val="-3"/>
        </w:rPr>
        <w:t xml:space="preserve"> </w:t>
      </w:r>
      <w:r>
        <w:t>CSF-1R</w:t>
      </w:r>
      <w:r>
        <w:rPr>
          <w:spacing w:val="-3"/>
        </w:rPr>
        <w:t xml:space="preserve"> </w:t>
      </w:r>
      <w:r>
        <w:t>with</w:t>
      </w:r>
      <w:r>
        <w:rPr>
          <w:spacing w:val="-3"/>
        </w:rPr>
        <w:t xml:space="preserve"> </w:t>
      </w:r>
      <w:r>
        <w:t>axatilimab</w:t>
      </w:r>
      <w:r>
        <w:rPr>
          <w:spacing w:val="-3"/>
        </w:rPr>
        <w:t xml:space="preserve"> </w:t>
      </w:r>
      <w:r>
        <w:t>reduces</w:t>
      </w:r>
      <w:r>
        <w:rPr>
          <w:spacing w:val="-3"/>
        </w:rPr>
        <w:t xml:space="preserve"> </w:t>
      </w:r>
      <w:r>
        <w:t>the</w:t>
      </w:r>
      <w:r>
        <w:rPr>
          <w:spacing w:val="-3"/>
        </w:rPr>
        <w:t xml:space="preserve"> </w:t>
      </w:r>
      <w:r>
        <w:t>levels of circulating monocytes and inhibits the activity of pathogenic macrophages in tissues.</w:t>
      </w:r>
    </w:p>
    <w:p w14:paraId="412209E8" w14:textId="77777777" w:rsidR="00BC6269" w:rsidRDefault="00397B6F" w:rsidP="008C6848">
      <w:pPr>
        <w:pStyle w:val="Heading3"/>
        <w:spacing w:before="95"/>
        <w:ind w:left="249"/>
      </w:pPr>
      <w:r>
        <w:t>Clinical</w:t>
      </w:r>
      <w:r>
        <w:rPr>
          <w:spacing w:val="-8"/>
        </w:rPr>
        <w:t xml:space="preserve"> </w:t>
      </w:r>
      <w:r>
        <w:rPr>
          <w:spacing w:val="-2"/>
        </w:rPr>
        <w:t>trials</w:t>
      </w:r>
    </w:p>
    <w:p w14:paraId="412209E9" w14:textId="77777777" w:rsidR="00BC6269" w:rsidRDefault="00397B6F" w:rsidP="008C6848">
      <w:pPr>
        <w:pStyle w:val="BodyText"/>
        <w:spacing w:before="178" w:line="261" w:lineRule="auto"/>
        <w:ind w:left="22" w:right="112"/>
      </w:pPr>
      <w:r>
        <w:t xml:space="preserve">AGAVE-201 (NCT04710576) was a </w:t>
      </w:r>
      <w:proofErr w:type="gramStart"/>
      <w:r>
        <w:t>randomised</w:t>
      </w:r>
      <w:proofErr w:type="gramEnd"/>
      <w:r>
        <w:t>, open-label, multicenter study of axatilimab</w:t>
      </w:r>
      <w:r>
        <w:rPr>
          <w:spacing w:val="-1"/>
        </w:rPr>
        <w:t xml:space="preserve"> </w:t>
      </w:r>
      <w:r>
        <w:t>for the treatment of patients with recurrent or refractory active cGVHD who have received at least 2</w:t>
      </w:r>
      <w:r>
        <w:rPr>
          <w:spacing w:val="-2"/>
        </w:rPr>
        <w:t xml:space="preserve"> </w:t>
      </w:r>
      <w:r>
        <w:t>lines</w:t>
      </w:r>
      <w:r>
        <w:rPr>
          <w:spacing w:val="-2"/>
        </w:rPr>
        <w:t xml:space="preserve"> </w:t>
      </w:r>
      <w:r>
        <w:t>of</w:t>
      </w:r>
      <w:r>
        <w:rPr>
          <w:spacing w:val="-2"/>
        </w:rPr>
        <w:t xml:space="preserve"> </w:t>
      </w:r>
      <w:r>
        <w:t>systemic</w:t>
      </w:r>
      <w:r>
        <w:rPr>
          <w:spacing w:val="-2"/>
        </w:rPr>
        <w:t xml:space="preserve"> </w:t>
      </w:r>
      <w:r>
        <w:t>therapy.</w:t>
      </w:r>
      <w:r>
        <w:rPr>
          <w:spacing w:val="-2"/>
        </w:rPr>
        <w:t xml:space="preserve"> </w:t>
      </w:r>
      <w:r>
        <w:t>Patients</w:t>
      </w:r>
      <w:r>
        <w:rPr>
          <w:spacing w:val="-2"/>
        </w:rPr>
        <w:t xml:space="preserve"> </w:t>
      </w:r>
      <w:r>
        <w:t>with</w:t>
      </w:r>
      <w:r>
        <w:rPr>
          <w:spacing w:val="-2"/>
        </w:rPr>
        <w:t xml:space="preserve"> </w:t>
      </w:r>
      <w:r>
        <w:t>platelet</w:t>
      </w:r>
      <w:r>
        <w:rPr>
          <w:spacing w:val="-2"/>
        </w:rPr>
        <w:t xml:space="preserve"> </w:t>
      </w:r>
      <w:r>
        <w:t>count</w:t>
      </w:r>
      <w:r>
        <w:rPr>
          <w:spacing w:val="-2"/>
        </w:rPr>
        <w:t xml:space="preserve"> </w:t>
      </w:r>
      <w:r>
        <w:t>≥</w:t>
      </w:r>
      <w:r>
        <w:rPr>
          <w:spacing w:val="-4"/>
        </w:rPr>
        <w:t xml:space="preserve"> </w:t>
      </w:r>
      <w:r>
        <w:t>50</w:t>
      </w:r>
      <w:r>
        <w:rPr>
          <w:spacing w:val="-2"/>
        </w:rPr>
        <w:t xml:space="preserve"> </w:t>
      </w:r>
      <w:r>
        <w:t>×</w:t>
      </w:r>
      <w:r>
        <w:rPr>
          <w:spacing w:val="-2"/>
        </w:rPr>
        <w:t xml:space="preserve"> </w:t>
      </w:r>
      <w:r>
        <w:t>10</w:t>
      </w:r>
      <w:r>
        <w:rPr>
          <w:position w:val="5"/>
          <w:sz w:val="14"/>
        </w:rPr>
        <w:t>9</w:t>
      </w:r>
      <w:r>
        <w:t>/L,</w:t>
      </w:r>
      <w:r>
        <w:rPr>
          <w:spacing w:val="-2"/>
        </w:rPr>
        <w:t xml:space="preserve"> </w:t>
      </w:r>
      <w:r>
        <w:t>absolute</w:t>
      </w:r>
      <w:r>
        <w:rPr>
          <w:spacing w:val="-2"/>
        </w:rPr>
        <w:t xml:space="preserve"> </w:t>
      </w:r>
      <w:r>
        <w:t>neutrophil</w:t>
      </w:r>
      <w:r>
        <w:rPr>
          <w:spacing w:val="-2"/>
        </w:rPr>
        <w:t xml:space="preserve"> </w:t>
      </w:r>
      <w:r>
        <w:t>count</w:t>
      </w:r>
    </w:p>
    <w:p w14:paraId="412209EA" w14:textId="77777777" w:rsidR="00BC6269" w:rsidRDefault="00397B6F" w:rsidP="008C6848">
      <w:pPr>
        <w:pStyle w:val="BodyText"/>
        <w:spacing w:before="2"/>
        <w:ind w:left="22"/>
      </w:pPr>
      <w:r>
        <w:t>≥</w:t>
      </w:r>
      <w:r>
        <w:rPr>
          <w:spacing w:val="-3"/>
        </w:rPr>
        <w:t xml:space="preserve"> </w:t>
      </w:r>
      <w:r>
        <w:t>1</w:t>
      </w:r>
      <w:r>
        <w:rPr>
          <w:spacing w:val="-3"/>
        </w:rPr>
        <w:t xml:space="preserve"> </w:t>
      </w:r>
      <w:r>
        <w:t>×</w:t>
      </w:r>
      <w:r>
        <w:rPr>
          <w:spacing w:val="-3"/>
        </w:rPr>
        <w:t xml:space="preserve"> </w:t>
      </w:r>
      <w:r>
        <w:t>10</w:t>
      </w:r>
      <w:r>
        <w:rPr>
          <w:position w:val="5"/>
          <w:sz w:val="14"/>
        </w:rPr>
        <w:t>9</w:t>
      </w:r>
      <w:r>
        <w:t>/L,</w:t>
      </w:r>
      <w:r>
        <w:rPr>
          <w:spacing w:val="-3"/>
        </w:rPr>
        <w:t xml:space="preserve"> </w:t>
      </w:r>
      <w:r>
        <w:t>ALT</w:t>
      </w:r>
      <w:r>
        <w:rPr>
          <w:spacing w:val="-3"/>
        </w:rPr>
        <w:t xml:space="preserve"> </w:t>
      </w:r>
      <w:r>
        <w:t>and</w:t>
      </w:r>
      <w:r>
        <w:rPr>
          <w:spacing w:val="-3"/>
        </w:rPr>
        <w:t xml:space="preserve"> </w:t>
      </w:r>
      <w:r>
        <w:t>AST</w:t>
      </w:r>
      <w:r>
        <w:rPr>
          <w:spacing w:val="-3"/>
        </w:rPr>
        <w:t xml:space="preserve"> </w:t>
      </w:r>
      <w:r>
        <w:t>≤</w:t>
      </w:r>
      <w:r>
        <w:rPr>
          <w:spacing w:val="-3"/>
        </w:rPr>
        <w:t xml:space="preserve"> </w:t>
      </w:r>
      <w:r>
        <w:t>2.5</w:t>
      </w:r>
      <w:r>
        <w:rPr>
          <w:spacing w:val="-3"/>
        </w:rPr>
        <w:t xml:space="preserve"> </w:t>
      </w:r>
      <w:r>
        <w:t>×</w:t>
      </w:r>
      <w:r>
        <w:rPr>
          <w:spacing w:val="-3"/>
        </w:rPr>
        <w:t xml:space="preserve"> </w:t>
      </w:r>
      <w:r>
        <w:t>ULN,</w:t>
      </w:r>
      <w:r>
        <w:rPr>
          <w:spacing w:val="-3"/>
        </w:rPr>
        <w:t xml:space="preserve"> </w:t>
      </w:r>
      <w:r>
        <w:t>and</w:t>
      </w:r>
      <w:r>
        <w:rPr>
          <w:spacing w:val="-3"/>
        </w:rPr>
        <w:t xml:space="preserve"> </w:t>
      </w:r>
      <w:r>
        <w:t>total</w:t>
      </w:r>
      <w:r>
        <w:rPr>
          <w:spacing w:val="-3"/>
        </w:rPr>
        <w:t xml:space="preserve"> </w:t>
      </w:r>
      <w:r>
        <w:t>bilirubin</w:t>
      </w:r>
      <w:r>
        <w:rPr>
          <w:spacing w:val="-3"/>
        </w:rPr>
        <w:t xml:space="preserve"> </w:t>
      </w:r>
      <w:r>
        <w:t>≤</w:t>
      </w:r>
      <w:r>
        <w:rPr>
          <w:spacing w:val="-4"/>
        </w:rPr>
        <w:t xml:space="preserve"> </w:t>
      </w:r>
      <w:r>
        <w:t>1.5</w:t>
      </w:r>
      <w:r>
        <w:rPr>
          <w:spacing w:val="-2"/>
        </w:rPr>
        <w:t xml:space="preserve"> </w:t>
      </w:r>
      <w:r>
        <w:t>×</w:t>
      </w:r>
      <w:r>
        <w:rPr>
          <w:spacing w:val="-3"/>
        </w:rPr>
        <w:t xml:space="preserve"> </w:t>
      </w:r>
      <w:r>
        <w:t>ULN</w:t>
      </w:r>
      <w:r>
        <w:rPr>
          <w:spacing w:val="-3"/>
        </w:rPr>
        <w:t xml:space="preserve"> </w:t>
      </w:r>
      <w:r>
        <w:t>were</w:t>
      </w:r>
      <w:r>
        <w:rPr>
          <w:spacing w:val="-3"/>
        </w:rPr>
        <w:t xml:space="preserve"> </w:t>
      </w:r>
      <w:r>
        <w:rPr>
          <w:spacing w:val="-2"/>
        </w:rPr>
        <w:t>eligible.</w:t>
      </w:r>
    </w:p>
    <w:p w14:paraId="412209EB" w14:textId="77777777" w:rsidR="00BC6269" w:rsidRDefault="00397B6F" w:rsidP="008C6848">
      <w:pPr>
        <w:pStyle w:val="BodyText"/>
        <w:spacing w:before="135" w:line="261" w:lineRule="auto"/>
        <w:ind w:left="22"/>
      </w:pPr>
      <w:r>
        <w:t>A total of 241 patients were randomised 1:1:1 to one of three dosages of axatilimab intravenously:</w:t>
      </w:r>
      <w:r>
        <w:rPr>
          <w:spacing w:val="-2"/>
        </w:rPr>
        <w:t xml:space="preserve"> </w:t>
      </w:r>
      <w:r>
        <w:t>0.3</w:t>
      </w:r>
      <w:r>
        <w:rPr>
          <w:spacing w:val="-2"/>
        </w:rPr>
        <w:t xml:space="preserve"> </w:t>
      </w:r>
      <w:r>
        <w:t>mg/kg</w:t>
      </w:r>
      <w:r>
        <w:rPr>
          <w:spacing w:val="-2"/>
        </w:rPr>
        <w:t xml:space="preserve"> </w:t>
      </w:r>
      <w:r>
        <w:t>every</w:t>
      </w:r>
      <w:r>
        <w:rPr>
          <w:spacing w:val="-2"/>
        </w:rPr>
        <w:t xml:space="preserve"> </w:t>
      </w:r>
      <w:r>
        <w:t>2</w:t>
      </w:r>
      <w:r>
        <w:rPr>
          <w:spacing w:val="-2"/>
        </w:rPr>
        <w:t xml:space="preserve"> </w:t>
      </w:r>
      <w:r>
        <w:t>weeks</w:t>
      </w:r>
      <w:r>
        <w:rPr>
          <w:spacing w:val="-2"/>
        </w:rPr>
        <w:t xml:space="preserve"> </w:t>
      </w:r>
      <w:r>
        <w:t>(n</w:t>
      </w:r>
      <w:r>
        <w:rPr>
          <w:spacing w:val="-2"/>
        </w:rPr>
        <w:t xml:space="preserve"> </w:t>
      </w:r>
      <w:r>
        <w:t>=</w:t>
      </w:r>
      <w:r>
        <w:rPr>
          <w:spacing w:val="-2"/>
        </w:rPr>
        <w:t xml:space="preserve"> </w:t>
      </w:r>
      <w:r>
        <w:t>80),</w:t>
      </w:r>
      <w:r>
        <w:rPr>
          <w:spacing w:val="-2"/>
        </w:rPr>
        <w:t xml:space="preserve"> </w:t>
      </w:r>
      <w:r>
        <w:t>1</w:t>
      </w:r>
      <w:r>
        <w:rPr>
          <w:spacing w:val="-2"/>
        </w:rPr>
        <w:t xml:space="preserve"> </w:t>
      </w:r>
      <w:r>
        <w:t>mg/kg</w:t>
      </w:r>
      <w:r>
        <w:rPr>
          <w:spacing w:val="-2"/>
        </w:rPr>
        <w:t xml:space="preserve"> </w:t>
      </w:r>
      <w:r>
        <w:t>every</w:t>
      </w:r>
      <w:r>
        <w:rPr>
          <w:spacing w:val="-2"/>
        </w:rPr>
        <w:t xml:space="preserve"> </w:t>
      </w:r>
      <w:r>
        <w:t>2</w:t>
      </w:r>
      <w:r>
        <w:rPr>
          <w:spacing w:val="-2"/>
        </w:rPr>
        <w:t xml:space="preserve"> </w:t>
      </w:r>
      <w:r>
        <w:t>weeks</w:t>
      </w:r>
      <w:r>
        <w:rPr>
          <w:spacing w:val="-2"/>
        </w:rPr>
        <w:t xml:space="preserve"> </w:t>
      </w:r>
      <w:r>
        <w:t>(n</w:t>
      </w:r>
      <w:r>
        <w:rPr>
          <w:spacing w:val="-2"/>
        </w:rPr>
        <w:t xml:space="preserve"> </w:t>
      </w:r>
      <w:r>
        <w:t>=</w:t>
      </w:r>
      <w:r>
        <w:rPr>
          <w:spacing w:val="-2"/>
        </w:rPr>
        <w:t xml:space="preserve"> </w:t>
      </w:r>
      <w:r>
        <w:t>81),</w:t>
      </w:r>
      <w:r>
        <w:rPr>
          <w:spacing w:val="-2"/>
        </w:rPr>
        <w:t xml:space="preserve"> </w:t>
      </w:r>
      <w:r>
        <w:t>and</w:t>
      </w:r>
      <w:r>
        <w:rPr>
          <w:spacing w:val="-2"/>
        </w:rPr>
        <w:t xml:space="preserve"> </w:t>
      </w:r>
      <w:r>
        <w:t>3</w:t>
      </w:r>
      <w:r>
        <w:rPr>
          <w:spacing w:val="-2"/>
        </w:rPr>
        <w:t xml:space="preserve"> </w:t>
      </w:r>
      <w:r>
        <w:t xml:space="preserve">mg/kg every 4 weeks (n = 80), until disease progression or unacceptable toxicity. Randomisation was </w:t>
      </w:r>
      <w:r>
        <w:lastRenderedPageBreak/>
        <w:t>stratified by cGVHD severity (mild/moderate versus severe). Patients who received at least</w:t>
      </w:r>
    </w:p>
    <w:p w14:paraId="412209EC" w14:textId="77777777" w:rsidR="00BC6269" w:rsidRDefault="00397B6F" w:rsidP="008C6848">
      <w:pPr>
        <w:pStyle w:val="ListParagraph"/>
        <w:numPr>
          <w:ilvl w:val="0"/>
          <w:numId w:val="7"/>
        </w:numPr>
        <w:tabs>
          <w:tab w:val="left" w:pos="191"/>
        </w:tabs>
        <w:spacing w:line="261" w:lineRule="auto"/>
        <w:ind w:left="22" w:right="58" w:firstLine="0"/>
      </w:pPr>
      <w:r>
        <w:t>months</w:t>
      </w:r>
      <w:r>
        <w:rPr>
          <w:spacing w:val="-2"/>
        </w:rPr>
        <w:t xml:space="preserve"> </w:t>
      </w:r>
      <w:r>
        <w:t>of</w:t>
      </w:r>
      <w:r>
        <w:rPr>
          <w:spacing w:val="-2"/>
        </w:rPr>
        <w:t xml:space="preserve"> </w:t>
      </w:r>
      <w:r>
        <w:t>treatment</w:t>
      </w:r>
      <w:r>
        <w:rPr>
          <w:spacing w:val="-2"/>
        </w:rPr>
        <w:t xml:space="preserve"> </w:t>
      </w:r>
      <w:r>
        <w:t>with</w:t>
      </w:r>
      <w:r>
        <w:rPr>
          <w:spacing w:val="-2"/>
        </w:rPr>
        <w:t xml:space="preserve"> </w:t>
      </w:r>
      <w:r>
        <w:t>0.3</w:t>
      </w:r>
      <w:r>
        <w:rPr>
          <w:spacing w:val="-2"/>
        </w:rPr>
        <w:t xml:space="preserve"> </w:t>
      </w:r>
      <w:r>
        <w:t>mg/kg</w:t>
      </w:r>
      <w:r>
        <w:rPr>
          <w:spacing w:val="-2"/>
        </w:rPr>
        <w:t xml:space="preserve"> </w:t>
      </w:r>
      <w:r>
        <w:t>every</w:t>
      </w:r>
      <w:r>
        <w:rPr>
          <w:spacing w:val="-2"/>
        </w:rPr>
        <w:t xml:space="preserve"> </w:t>
      </w:r>
      <w:r>
        <w:t>2</w:t>
      </w:r>
      <w:r>
        <w:rPr>
          <w:spacing w:val="-2"/>
        </w:rPr>
        <w:t xml:space="preserve"> </w:t>
      </w:r>
      <w:r>
        <w:t>weeks</w:t>
      </w:r>
      <w:r>
        <w:rPr>
          <w:spacing w:val="-2"/>
        </w:rPr>
        <w:t xml:space="preserve"> </w:t>
      </w:r>
      <w:r>
        <w:t>or</w:t>
      </w:r>
      <w:r>
        <w:rPr>
          <w:spacing w:val="-2"/>
        </w:rPr>
        <w:t xml:space="preserve"> </w:t>
      </w:r>
      <w:r>
        <w:t>1</w:t>
      </w:r>
      <w:r>
        <w:rPr>
          <w:spacing w:val="-2"/>
        </w:rPr>
        <w:t xml:space="preserve"> </w:t>
      </w:r>
      <w:r>
        <w:t>mg/kg</w:t>
      </w:r>
      <w:r>
        <w:rPr>
          <w:spacing w:val="-2"/>
        </w:rPr>
        <w:t xml:space="preserve"> </w:t>
      </w:r>
      <w:r>
        <w:t>every</w:t>
      </w:r>
      <w:r>
        <w:rPr>
          <w:spacing w:val="-2"/>
        </w:rPr>
        <w:t xml:space="preserve"> </w:t>
      </w:r>
      <w:r>
        <w:t>2</w:t>
      </w:r>
      <w:r>
        <w:rPr>
          <w:spacing w:val="-2"/>
        </w:rPr>
        <w:t xml:space="preserve"> </w:t>
      </w:r>
      <w:r>
        <w:t>weeks</w:t>
      </w:r>
      <w:r>
        <w:rPr>
          <w:spacing w:val="-2"/>
        </w:rPr>
        <w:t xml:space="preserve"> </w:t>
      </w:r>
      <w:r>
        <w:t>and</w:t>
      </w:r>
      <w:r>
        <w:rPr>
          <w:spacing w:val="-2"/>
        </w:rPr>
        <w:t xml:space="preserve"> </w:t>
      </w:r>
      <w:r>
        <w:t>maintained a response for at least 20 weeks or whose disease did not progress, could change their dosage regimen to 0.6 mg/kg every 4 weeks or 2 mg/kg every 4 weeks, respectively. Concomitant treatment with supportive care therapies for cGVHD was permitted. Initiation of new systemic cGVHD therapy while on study was not permitted.</w:t>
      </w:r>
    </w:p>
    <w:p w14:paraId="412209ED" w14:textId="77777777" w:rsidR="00BC6269" w:rsidRDefault="00397B6F" w:rsidP="008C6848">
      <w:pPr>
        <w:pStyle w:val="BodyText"/>
        <w:spacing w:before="111" w:line="268" w:lineRule="auto"/>
        <w:ind w:left="22" w:right="557"/>
      </w:pPr>
      <w:r>
        <w:t>Demographics</w:t>
      </w:r>
      <w:r>
        <w:rPr>
          <w:spacing w:val="-4"/>
        </w:rPr>
        <w:t xml:space="preserve"> </w:t>
      </w:r>
      <w:r>
        <w:t>and</w:t>
      </w:r>
      <w:r>
        <w:rPr>
          <w:spacing w:val="-4"/>
        </w:rPr>
        <w:t xml:space="preserve"> </w:t>
      </w:r>
      <w:r>
        <w:t>baseline</w:t>
      </w:r>
      <w:r>
        <w:rPr>
          <w:spacing w:val="-4"/>
        </w:rPr>
        <w:t xml:space="preserve"> </w:t>
      </w:r>
      <w:r>
        <w:t>characteristics</w:t>
      </w:r>
      <w:r>
        <w:rPr>
          <w:spacing w:val="-4"/>
        </w:rPr>
        <w:t xml:space="preserve"> </w:t>
      </w:r>
      <w:r>
        <w:t>for</w:t>
      </w:r>
      <w:r>
        <w:rPr>
          <w:spacing w:val="-4"/>
        </w:rPr>
        <w:t xml:space="preserve"> </w:t>
      </w:r>
      <w:r>
        <w:t>the</w:t>
      </w:r>
      <w:r>
        <w:rPr>
          <w:spacing w:val="-4"/>
        </w:rPr>
        <w:t xml:space="preserve"> </w:t>
      </w:r>
      <w:r>
        <w:t>patients</w:t>
      </w:r>
      <w:r>
        <w:rPr>
          <w:spacing w:val="-4"/>
        </w:rPr>
        <w:t xml:space="preserve"> </w:t>
      </w:r>
      <w:r>
        <w:t>receiving</w:t>
      </w:r>
      <w:r>
        <w:rPr>
          <w:spacing w:val="-4"/>
        </w:rPr>
        <w:t xml:space="preserve"> </w:t>
      </w:r>
      <w:r>
        <w:t>axatilimab</w:t>
      </w:r>
      <w:r>
        <w:rPr>
          <w:spacing w:val="-4"/>
        </w:rPr>
        <w:t xml:space="preserve"> </w:t>
      </w:r>
      <w:r>
        <w:t>0.3</w:t>
      </w:r>
      <w:r>
        <w:rPr>
          <w:spacing w:val="-4"/>
        </w:rPr>
        <w:t xml:space="preserve"> </w:t>
      </w:r>
      <w:r>
        <w:t xml:space="preserve">mg/kg every 2 weeks in AGAVE-201 are summarized in </w:t>
      </w:r>
      <w:r>
        <w:rPr>
          <w:color w:val="0000FF"/>
        </w:rPr>
        <w:t>Table 4</w:t>
      </w:r>
      <w:r>
        <w:t>.</w:t>
      </w:r>
    </w:p>
    <w:p w14:paraId="412209EE" w14:textId="77777777" w:rsidR="00BC6269" w:rsidRDefault="00397B6F" w:rsidP="008C6848">
      <w:pPr>
        <w:pStyle w:val="Heading3"/>
        <w:tabs>
          <w:tab w:val="left" w:pos="1461"/>
        </w:tabs>
        <w:spacing w:before="108"/>
        <w:ind w:left="22"/>
      </w:pPr>
      <w:r>
        <w:t>Table</w:t>
      </w:r>
      <w:r>
        <w:rPr>
          <w:spacing w:val="-5"/>
        </w:rPr>
        <w:t xml:space="preserve"> 4:</w:t>
      </w:r>
      <w:r>
        <w:tab/>
        <w:t>Demographics</w:t>
      </w:r>
      <w:r>
        <w:rPr>
          <w:spacing w:val="-8"/>
        </w:rPr>
        <w:t xml:space="preserve"> </w:t>
      </w:r>
      <w:r>
        <w:t>and</w:t>
      </w:r>
      <w:r>
        <w:rPr>
          <w:spacing w:val="-7"/>
        </w:rPr>
        <w:t xml:space="preserve"> </w:t>
      </w:r>
      <w:r>
        <w:t>Baseline</w:t>
      </w:r>
      <w:r>
        <w:rPr>
          <w:spacing w:val="-8"/>
        </w:rPr>
        <w:t xml:space="preserve"> </w:t>
      </w:r>
      <w:r>
        <w:t>Characteristics</w:t>
      </w:r>
      <w:r>
        <w:rPr>
          <w:spacing w:val="-7"/>
        </w:rPr>
        <w:t xml:space="preserve"> </w:t>
      </w:r>
      <w:r>
        <w:t>of</w:t>
      </w:r>
      <w:r>
        <w:rPr>
          <w:spacing w:val="-8"/>
        </w:rPr>
        <w:t xml:space="preserve"> </w:t>
      </w:r>
      <w:r>
        <w:t>Patients</w:t>
      </w:r>
      <w:r>
        <w:rPr>
          <w:spacing w:val="-7"/>
        </w:rPr>
        <w:t xml:space="preserve"> </w:t>
      </w:r>
      <w:r>
        <w:t>with</w:t>
      </w:r>
      <w:r>
        <w:rPr>
          <w:spacing w:val="-7"/>
        </w:rPr>
        <w:t xml:space="preserve"> </w:t>
      </w:r>
      <w:r>
        <w:rPr>
          <w:spacing w:val="-2"/>
        </w:rPr>
        <w:t>cGVHD</w:t>
      </w:r>
    </w:p>
    <w:p w14:paraId="412209EF" w14:textId="77777777" w:rsidR="00BC6269" w:rsidRDefault="00BC6269" w:rsidP="008C6848">
      <w:pPr>
        <w:pStyle w:val="BodyText"/>
        <w:spacing w:before="8" w:after="1"/>
        <w:ind w:left="0"/>
        <w:rPr>
          <w:b/>
          <w:sz w:val="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3206"/>
      </w:tblGrid>
      <w:tr w:rsidR="00BC6269" w14:paraId="412209F4" w14:textId="77777777">
        <w:trPr>
          <w:trHeight w:val="897"/>
        </w:trPr>
        <w:tc>
          <w:tcPr>
            <w:tcW w:w="5808" w:type="dxa"/>
          </w:tcPr>
          <w:p w14:paraId="412209F0" w14:textId="77777777" w:rsidR="00BC6269" w:rsidRDefault="00BC6269" w:rsidP="008C6848">
            <w:pPr>
              <w:pStyle w:val="TableParagraph"/>
              <w:spacing w:before="0"/>
              <w:ind w:left="0"/>
              <w:rPr>
                <w:rFonts w:ascii="Times New Roman"/>
              </w:rPr>
            </w:pPr>
          </w:p>
        </w:tc>
        <w:tc>
          <w:tcPr>
            <w:tcW w:w="3206" w:type="dxa"/>
          </w:tcPr>
          <w:p w14:paraId="412209F1" w14:textId="77777777" w:rsidR="00BC6269" w:rsidRDefault="00397B6F" w:rsidP="008C6848">
            <w:pPr>
              <w:pStyle w:val="TableParagraph"/>
              <w:ind w:left="1052"/>
              <w:rPr>
                <w:b/>
              </w:rPr>
            </w:pPr>
            <w:r>
              <w:rPr>
                <w:b/>
                <w:spacing w:val="-2"/>
              </w:rPr>
              <w:t>Axatilimab</w:t>
            </w:r>
          </w:p>
          <w:p w14:paraId="412209F2" w14:textId="77777777" w:rsidR="00BC6269" w:rsidRDefault="00397B6F" w:rsidP="008C6848">
            <w:pPr>
              <w:pStyle w:val="TableParagraph"/>
              <w:spacing w:before="1"/>
              <w:ind w:left="350"/>
              <w:rPr>
                <w:b/>
              </w:rPr>
            </w:pPr>
            <w:r>
              <w:rPr>
                <w:b/>
              </w:rPr>
              <w:t>0.3</w:t>
            </w:r>
            <w:r>
              <w:rPr>
                <w:b/>
                <w:spacing w:val="-4"/>
              </w:rPr>
              <w:t xml:space="preserve"> </w:t>
            </w:r>
            <w:r>
              <w:rPr>
                <w:b/>
              </w:rPr>
              <w:t>mg/kg</w:t>
            </w:r>
            <w:r>
              <w:rPr>
                <w:b/>
                <w:spacing w:val="-3"/>
              </w:rPr>
              <w:t xml:space="preserve"> </w:t>
            </w:r>
            <w:r>
              <w:rPr>
                <w:b/>
              </w:rPr>
              <w:t>every</w:t>
            </w:r>
            <w:r>
              <w:rPr>
                <w:b/>
                <w:spacing w:val="-4"/>
              </w:rPr>
              <w:t xml:space="preserve"> </w:t>
            </w:r>
            <w:r>
              <w:rPr>
                <w:b/>
              </w:rPr>
              <w:t>2</w:t>
            </w:r>
            <w:r>
              <w:rPr>
                <w:b/>
                <w:spacing w:val="-3"/>
              </w:rPr>
              <w:t xml:space="preserve"> </w:t>
            </w:r>
            <w:r>
              <w:rPr>
                <w:b/>
                <w:spacing w:val="-2"/>
              </w:rPr>
              <w:t>weeks</w:t>
            </w:r>
          </w:p>
          <w:p w14:paraId="412209F3" w14:textId="77777777" w:rsidR="00BC6269" w:rsidRDefault="00397B6F" w:rsidP="008C6848">
            <w:pPr>
              <w:pStyle w:val="TableParagraph"/>
              <w:spacing w:before="2"/>
              <w:ind w:left="1197"/>
              <w:rPr>
                <w:b/>
              </w:rPr>
            </w:pPr>
            <w:r>
              <w:rPr>
                <w:b/>
              </w:rPr>
              <w:t>(N</w:t>
            </w:r>
            <w:r>
              <w:rPr>
                <w:b/>
                <w:spacing w:val="-2"/>
              </w:rPr>
              <w:t xml:space="preserve"> </w:t>
            </w:r>
            <w:r>
              <w:rPr>
                <w:b/>
              </w:rPr>
              <w:t>=</w:t>
            </w:r>
            <w:r>
              <w:rPr>
                <w:b/>
                <w:spacing w:val="-1"/>
              </w:rPr>
              <w:t xml:space="preserve"> </w:t>
            </w:r>
            <w:r>
              <w:rPr>
                <w:b/>
                <w:spacing w:val="-5"/>
              </w:rPr>
              <w:t>80)</w:t>
            </w:r>
          </w:p>
        </w:tc>
      </w:tr>
      <w:tr w:rsidR="00BC6269" w14:paraId="412209F7" w14:textId="77777777">
        <w:trPr>
          <w:trHeight w:val="378"/>
        </w:trPr>
        <w:tc>
          <w:tcPr>
            <w:tcW w:w="5808" w:type="dxa"/>
          </w:tcPr>
          <w:p w14:paraId="412209F5" w14:textId="77777777" w:rsidR="00BC6269" w:rsidRDefault="00397B6F" w:rsidP="008C6848">
            <w:pPr>
              <w:pStyle w:val="TableParagraph"/>
            </w:pPr>
            <w:r>
              <w:t>Median</w:t>
            </w:r>
            <w:r>
              <w:rPr>
                <w:spacing w:val="-5"/>
              </w:rPr>
              <w:t xml:space="preserve"> </w:t>
            </w:r>
            <w:r>
              <w:t>age,</w:t>
            </w:r>
            <w:r>
              <w:rPr>
                <w:spacing w:val="-5"/>
              </w:rPr>
              <w:t xml:space="preserve"> </w:t>
            </w:r>
            <w:r>
              <w:t>years</w:t>
            </w:r>
            <w:r>
              <w:rPr>
                <w:spacing w:val="-5"/>
              </w:rPr>
              <w:t xml:space="preserve"> </w:t>
            </w:r>
            <w:r>
              <w:rPr>
                <w:spacing w:val="-2"/>
              </w:rPr>
              <w:t>(</w:t>
            </w:r>
            <w:r>
              <w:rPr>
                <w:color w:val="222222"/>
                <w:spacing w:val="-2"/>
              </w:rPr>
              <w:t>range</w:t>
            </w:r>
            <w:r>
              <w:rPr>
                <w:spacing w:val="-2"/>
              </w:rPr>
              <w:t>)</w:t>
            </w:r>
          </w:p>
        </w:tc>
        <w:tc>
          <w:tcPr>
            <w:tcW w:w="3206" w:type="dxa"/>
          </w:tcPr>
          <w:p w14:paraId="412209F6" w14:textId="77777777" w:rsidR="00BC6269" w:rsidRDefault="00397B6F" w:rsidP="008C6848">
            <w:pPr>
              <w:pStyle w:val="TableParagraph"/>
              <w:ind w:left="16"/>
            </w:pPr>
            <w:r>
              <w:t>50</w:t>
            </w:r>
            <w:r>
              <w:rPr>
                <w:spacing w:val="-3"/>
              </w:rPr>
              <w:t xml:space="preserve"> </w:t>
            </w:r>
            <w:r>
              <w:t>(7,</w:t>
            </w:r>
            <w:r>
              <w:rPr>
                <w:spacing w:val="-2"/>
              </w:rPr>
              <w:t xml:space="preserve"> </w:t>
            </w:r>
            <w:r>
              <w:rPr>
                <w:spacing w:val="-5"/>
              </w:rPr>
              <w:t>76)</w:t>
            </w:r>
          </w:p>
        </w:tc>
      </w:tr>
      <w:tr w:rsidR="00BC6269" w14:paraId="412209FA" w14:textId="77777777">
        <w:trPr>
          <w:trHeight w:val="373"/>
        </w:trPr>
        <w:tc>
          <w:tcPr>
            <w:tcW w:w="5808" w:type="dxa"/>
          </w:tcPr>
          <w:p w14:paraId="412209F8" w14:textId="77777777" w:rsidR="00BC6269" w:rsidRDefault="00397B6F" w:rsidP="008C6848">
            <w:pPr>
              <w:pStyle w:val="TableParagraph"/>
              <w:ind w:left="350"/>
            </w:pPr>
            <w:r>
              <w:rPr>
                <w:color w:val="222222"/>
              </w:rPr>
              <w:t>Age</w:t>
            </w:r>
            <w:r>
              <w:rPr>
                <w:color w:val="222222"/>
                <w:spacing w:val="-3"/>
              </w:rPr>
              <w:t xml:space="preserve"> </w:t>
            </w:r>
            <w:r>
              <w:rPr>
                <w:color w:val="222222"/>
              </w:rPr>
              <w:t>≥</w:t>
            </w:r>
            <w:r>
              <w:rPr>
                <w:color w:val="222222"/>
                <w:spacing w:val="-3"/>
              </w:rPr>
              <w:t xml:space="preserve"> </w:t>
            </w:r>
            <w:r>
              <w:rPr>
                <w:color w:val="222222"/>
              </w:rPr>
              <w:t>65</w:t>
            </w:r>
            <w:r>
              <w:rPr>
                <w:color w:val="222222"/>
                <w:spacing w:val="-2"/>
              </w:rPr>
              <w:t xml:space="preserve"> </w:t>
            </w:r>
            <w:r>
              <w:rPr>
                <w:color w:val="222222"/>
              </w:rPr>
              <w:t>years,</w:t>
            </w:r>
            <w:r>
              <w:rPr>
                <w:color w:val="222222"/>
                <w:spacing w:val="-3"/>
              </w:rPr>
              <w:t xml:space="preserve"> </w:t>
            </w:r>
            <w:r>
              <w:rPr>
                <w:color w:val="222222"/>
              </w:rPr>
              <w:t>n</w:t>
            </w:r>
            <w:r>
              <w:rPr>
                <w:color w:val="222222"/>
                <w:spacing w:val="-2"/>
              </w:rPr>
              <w:t xml:space="preserve"> </w:t>
            </w:r>
            <w:r>
              <w:rPr>
                <w:color w:val="222222"/>
                <w:spacing w:val="-5"/>
              </w:rPr>
              <w:t>(%)</w:t>
            </w:r>
          </w:p>
        </w:tc>
        <w:tc>
          <w:tcPr>
            <w:tcW w:w="3206" w:type="dxa"/>
          </w:tcPr>
          <w:p w14:paraId="412209F9" w14:textId="77777777" w:rsidR="00BC6269" w:rsidRDefault="00397B6F" w:rsidP="008C6848">
            <w:pPr>
              <w:pStyle w:val="TableParagraph"/>
              <w:ind w:left="16"/>
            </w:pPr>
            <w:r>
              <w:t>21</w:t>
            </w:r>
            <w:r>
              <w:rPr>
                <w:spacing w:val="-2"/>
              </w:rPr>
              <w:t xml:space="preserve"> </w:t>
            </w:r>
            <w:r>
              <w:rPr>
                <w:spacing w:val="-4"/>
              </w:rPr>
              <w:t>(26)</w:t>
            </w:r>
          </w:p>
        </w:tc>
      </w:tr>
      <w:tr w:rsidR="00BC6269" w14:paraId="412209FD" w14:textId="77777777">
        <w:trPr>
          <w:trHeight w:val="378"/>
        </w:trPr>
        <w:tc>
          <w:tcPr>
            <w:tcW w:w="5808" w:type="dxa"/>
          </w:tcPr>
          <w:p w14:paraId="412209FB" w14:textId="77777777" w:rsidR="00BC6269" w:rsidRDefault="00397B6F" w:rsidP="008C6848">
            <w:pPr>
              <w:pStyle w:val="TableParagraph"/>
            </w:pPr>
            <w:r>
              <w:rPr>
                <w:color w:val="222222"/>
              </w:rPr>
              <w:t>Male,</w:t>
            </w:r>
            <w:r>
              <w:rPr>
                <w:color w:val="222222"/>
                <w:spacing w:val="-3"/>
              </w:rPr>
              <w:t xml:space="preserve"> </w:t>
            </w:r>
            <w:r>
              <w:rPr>
                <w:color w:val="222222"/>
              </w:rPr>
              <w:t>n</w:t>
            </w:r>
            <w:r>
              <w:rPr>
                <w:color w:val="222222"/>
                <w:spacing w:val="-3"/>
              </w:rPr>
              <w:t xml:space="preserve"> </w:t>
            </w:r>
            <w:r>
              <w:rPr>
                <w:color w:val="222222"/>
                <w:spacing w:val="-5"/>
              </w:rPr>
              <w:t>(%)</w:t>
            </w:r>
          </w:p>
        </w:tc>
        <w:tc>
          <w:tcPr>
            <w:tcW w:w="3206" w:type="dxa"/>
          </w:tcPr>
          <w:p w14:paraId="412209FC" w14:textId="77777777" w:rsidR="00BC6269" w:rsidRDefault="00397B6F" w:rsidP="008C6848">
            <w:pPr>
              <w:pStyle w:val="TableParagraph"/>
              <w:ind w:left="16"/>
            </w:pPr>
            <w:r>
              <w:t>47</w:t>
            </w:r>
            <w:r>
              <w:rPr>
                <w:spacing w:val="-2"/>
              </w:rPr>
              <w:t xml:space="preserve"> </w:t>
            </w:r>
            <w:r>
              <w:rPr>
                <w:spacing w:val="-4"/>
              </w:rPr>
              <w:t>(59)</w:t>
            </w:r>
          </w:p>
        </w:tc>
      </w:tr>
      <w:tr w:rsidR="00BC6269" w14:paraId="412209FF" w14:textId="77777777">
        <w:trPr>
          <w:trHeight w:val="378"/>
        </w:trPr>
        <w:tc>
          <w:tcPr>
            <w:tcW w:w="9014" w:type="dxa"/>
            <w:gridSpan w:val="2"/>
          </w:tcPr>
          <w:p w14:paraId="412209FE" w14:textId="77777777" w:rsidR="00BC6269" w:rsidRDefault="00397B6F" w:rsidP="008C6848">
            <w:pPr>
              <w:pStyle w:val="TableParagraph"/>
            </w:pPr>
            <w:r>
              <w:rPr>
                <w:color w:val="222222"/>
              </w:rPr>
              <w:t>Race,</w:t>
            </w:r>
            <w:r>
              <w:rPr>
                <w:color w:val="222222"/>
                <w:spacing w:val="-3"/>
              </w:rPr>
              <w:t xml:space="preserve"> </w:t>
            </w:r>
            <w:r>
              <w:rPr>
                <w:color w:val="222222"/>
              </w:rPr>
              <w:t>n</w:t>
            </w:r>
            <w:r>
              <w:rPr>
                <w:color w:val="222222"/>
                <w:spacing w:val="-2"/>
              </w:rPr>
              <w:t xml:space="preserve"> </w:t>
            </w:r>
            <w:r>
              <w:rPr>
                <w:color w:val="222222"/>
                <w:spacing w:val="-5"/>
              </w:rPr>
              <w:t>(%)</w:t>
            </w:r>
          </w:p>
        </w:tc>
      </w:tr>
      <w:tr w:rsidR="00BC6269" w14:paraId="41220A02" w14:textId="77777777">
        <w:trPr>
          <w:trHeight w:val="378"/>
        </w:trPr>
        <w:tc>
          <w:tcPr>
            <w:tcW w:w="5808" w:type="dxa"/>
          </w:tcPr>
          <w:p w14:paraId="41220A00" w14:textId="77777777" w:rsidR="00BC6269" w:rsidRDefault="00397B6F" w:rsidP="008C6848">
            <w:pPr>
              <w:pStyle w:val="TableParagraph"/>
              <w:ind w:left="350"/>
            </w:pPr>
            <w:r>
              <w:rPr>
                <w:color w:val="222222"/>
                <w:spacing w:val="-2"/>
              </w:rPr>
              <w:t>White</w:t>
            </w:r>
          </w:p>
        </w:tc>
        <w:tc>
          <w:tcPr>
            <w:tcW w:w="3206" w:type="dxa"/>
          </w:tcPr>
          <w:p w14:paraId="41220A01" w14:textId="77777777" w:rsidR="00BC6269" w:rsidRDefault="00397B6F" w:rsidP="008C6848">
            <w:pPr>
              <w:pStyle w:val="TableParagraph"/>
              <w:ind w:left="16"/>
            </w:pPr>
            <w:r>
              <w:t>68</w:t>
            </w:r>
            <w:r>
              <w:rPr>
                <w:spacing w:val="-2"/>
              </w:rPr>
              <w:t xml:space="preserve"> </w:t>
            </w:r>
            <w:r>
              <w:rPr>
                <w:spacing w:val="-4"/>
              </w:rPr>
              <w:t>(85)</w:t>
            </w:r>
          </w:p>
        </w:tc>
      </w:tr>
      <w:tr w:rsidR="00BC6269" w14:paraId="41220A05" w14:textId="77777777">
        <w:trPr>
          <w:trHeight w:val="378"/>
        </w:trPr>
        <w:tc>
          <w:tcPr>
            <w:tcW w:w="5808" w:type="dxa"/>
          </w:tcPr>
          <w:p w14:paraId="41220A03" w14:textId="77777777" w:rsidR="00BC6269" w:rsidRDefault="00397B6F" w:rsidP="008C6848">
            <w:pPr>
              <w:pStyle w:val="TableParagraph"/>
              <w:ind w:left="350"/>
            </w:pPr>
            <w:r>
              <w:rPr>
                <w:color w:val="222222"/>
                <w:spacing w:val="-2"/>
              </w:rPr>
              <w:t>Asian</w:t>
            </w:r>
          </w:p>
        </w:tc>
        <w:tc>
          <w:tcPr>
            <w:tcW w:w="3206" w:type="dxa"/>
          </w:tcPr>
          <w:p w14:paraId="41220A04" w14:textId="77777777" w:rsidR="00BC6269" w:rsidRDefault="00397B6F" w:rsidP="008C6848">
            <w:pPr>
              <w:pStyle w:val="TableParagraph"/>
              <w:ind w:left="16"/>
            </w:pPr>
            <w:r>
              <w:t>4</w:t>
            </w:r>
            <w:r>
              <w:rPr>
                <w:spacing w:val="-1"/>
              </w:rPr>
              <w:t xml:space="preserve"> </w:t>
            </w:r>
            <w:r>
              <w:rPr>
                <w:spacing w:val="-5"/>
              </w:rPr>
              <w:t>(5)</w:t>
            </w:r>
          </w:p>
        </w:tc>
      </w:tr>
      <w:tr w:rsidR="00BC6269" w14:paraId="41220A08" w14:textId="77777777">
        <w:trPr>
          <w:trHeight w:val="373"/>
        </w:trPr>
        <w:tc>
          <w:tcPr>
            <w:tcW w:w="5808" w:type="dxa"/>
          </w:tcPr>
          <w:p w14:paraId="41220A06" w14:textId="77777777" w:rsidR="00BC6269" w:rsidRDefault="00397B6F" w:rsidP="008C6848">
            <w:pPr>
              <w:pStyle w:val="TableParagraph"/>
              <w:ind w:left="350"/>
            </w:pPr>
            <w:r>
              <w:rPr>
                <w:color w:val="222222"/>
                <w:spacing w:val="-2"/>
              </w:rPr>
              <w:t>Black</w:t>
            </w:r>
          </w:p>
        </w:tc>
        <w:tc>
          <w:tcPr>
            <w:tcW w:w="3206" w:type="dxa"/>
          </w:tcPr>
          <w:p w14:paraId="41220A07" w14:textId="77777777" w:rsidR="00BC6269" w:rsidRDefault="00397B6F" w:rsidP="008C6848">
            <w:pPr>
              <w:pStyle w:val="TableParagraph"/>
              <w:ind w:left="16"/>
            </w:pPr>
            <w:r>
              <w:t>2</w:t>
            </w:r>
            <w:r>
              <w:rPr>
                <w:spacing w:val="-1"/>
              </w:rPr>
              <w:t xml:space="preserve"> </w:t>
            </w:r>
            <w:r>
              <w:rPr>
                <w:spacing w:val="-5"/>
              </w:rPr>
              <w:t>(3)</w:t>
            </w:r>
          </w:p>
        </w:tc>
      </w:tr>
      <w:tr w:rsidR="00BC6269" w14:paraId="41220A0B" w14:textId="77777777">
        <w:trPr>
          <w:trHeight w:val="378"/>
        </w:trPr>
        <w:tc>
          <w:tcPr>
            <w:tcW w:w="5808" w:type="dxa"/>
          </w:tcPr>
          <w:p w14:paraId="41220A09" w14:textId="77777777" w:rsidR="00BC6269" w:rsidRDefault="00397B6F" w:rsidP="008C6848">
            <w:pPr>
              <w:pStyle w:val="TableParagraph"/>
              <w:spacing w:before="69"/>
              <w:ind w:left="350"/>
            </w:pPr>
            <w:r>
              <w:rPr>
                <w:color w:val="222222"/>
                <w:spacing w:val="-2"/>
              </w:rPr>
              <w:t>Other</w:t>
            </w:r>
          </w:p>
        </w:tc>
        <w:tc>
          <w:tcPr>
            <w:tcW w:w="3206" w:type="dxa"/>
          </w:tcPr>
          <w:p w14:paraId="41220A0A" w14:textId="77777777" w:rsidR="00BC6269" w:rsidRDefault="00397B6F" w:rsidP="008C6848">
            <w:pPr>
              <w:pStyle w:val="TableParagraph"/>
              <w:spacing w:before="69"/>
              <w:ind w:left="16"/>
            </w:pPr>
            <w:r>
              <w:t>1</w:t>
            </w:r>
            <w:r>
              <w:rPr>
                <w:spacing w:val="-1"/>
              </w:rPr>
              <w:t xml:space="preserve"> </w:t>
            </w:r>
            <w:r>
              <w:rPr>
                <w:spacing w:val="-5"/>
              </w:rPr>
              <w:t>(1)</w:t>
            </w:r>
          </w:p>
        </w:tc>
      </w:tr>
      <w:tr w:rsidR="00BC6269" w14:paraId="41220A0E" w14:textId="77777777">
        <w:trPr>
          <w:trHeight w:val="378"/>
        </w:trPr>
        <w:tc>
          <w:tcPr>
            <w:tcW w:w="5808" w:type="dxa"/>
          </w:tcPr>
          <w:p w14:paraId="41220A0C" w14:textId="77777777" w:rsidR="00BC6269" w:rsidRDefault="00397B6F" w:rsidP="008C6848">
            <w:pPr>
              <w:pStyle w:val="TableParagraph"/>
              <w:ind w:left="350"/>
            </w:pPr>
            <w:r>
              <w:rPr>
                <w:color w:val="222222"/>
              </w:rPr>
              <w:t>Not</w:t>
            </w:r>
            <w:r>
              <w:rPr>
                <w:color w:val="222222"/>
                <w:spacing w:val="-3"/>
              </w:rPr>
              <w:t xml:space="preserve"> </w:t>
            </w:r>
            <w:r>
              <w:rPr>
                <w:color w:val="222222"/>
                <w:spacing w:val="-2"/>
              </w:rPr>
              <w:t>reported</w:t>
            </w:r>
          </w:p>
        </w:tc>
        <w:tc>
          <w:tcPr>
            <w:tcW w:w="3206" w:type="dxa"/>
          </w:tcPr>
          <w:p w14:paraId="41220A0D" w14:textId="77777777" w:rsidR="00BC6269" w:rsidRDefault="00397B6F" w:rsidP="008C6848">
            <w:pPr>
              <w:pStyle w:val="TableParagraph"/>
              <w:ind w:left="16"/>
            </w:pPr>
            <w:r>
              <w:t>5</w:t>
            </w:r>
            <w:r>
              <w:rPr>
                <w:spacing w:val="-1"/>
              </w:rPr>
              <w:t xml:space="preserve"> </w:t>
            </w:r>
            <w:r>
              <w:rPr>
                <w:spacing w:val="-5"/>
              </w:rPr>
              <w:t>(6)</w:t>
            </w:r>
          </w:p>
        </w:tc>
      </w:tr>
      <w:tr w:rsidR="00BC6269" w14:paraId="41220A11" w14:textId="77777777">
        <w:trPr>
          <w:trHeight w:val="378"/>
        </w:trPr>
        <w:tc>
          <w:tcPr>
            <w:tcW w:w="5808" w:type="dxa"/>
          </w:tcPr>
          <w:p w14:paraId="41220A0F" w14:textId="77777777" w:rsidR="00BC6269" w:rsidRDefault="00397B6F" w:rsidP="008C6848">
            <w:pPr>
              <w:pStyle w:val="TableParagraph"/>
            </w:pPr>
            <w:r>
              <w:rPr>
                <w:color w:val="222222"/>
              </w:rPr>
              <w:t>Median</w:t>
            </w:r>
            <w:r>
              <w:rPr>
                <w:color w:val="222222"/>
                <w:spacing w:val="-6"/>
              </w:rPr>
              <w:t xml:space="preserve"> </w:t>
            </w:r>
            <w:r>
              <w:rPr>
                <w:color w:val="222222"/>
              </w:rPr>
              <w:t>(range)</w:t>
            </w:r>
            <w:r>
              <w:rPr>
                <w:color w:val="222222"/>
                <w:spacing w:val="-6"/>
              </w:rPr>
              <w:t xml:space="preserve"> </w:t>
            </w:r>
            <w:r>
              <w:rPr>
                <w:color w:val="222222"/>
              </w:rPr>
              <w:t>time</w:t>
            </w:r>
            <w:r>
              <w:rPr>
                <w:color w:val="222222"/>
                <w:spacing w:val="-5"/>
              </w:rPr>
              <w:t xml:space="preserve"> </w:t>
            </w:r>
            <w:r>
              <w:rPr>
                <w:color w:val="222222"/>
              </w:rPr>
              <w:t>(months)</w:t>
            </w:r>
            <w:r>
              <w:rPr>
                <w:color w:val="222222"/>
                <w:spacing w:val="-6"/>
              </w:rPr>
              <w:t xml:space="preserve"> </w:t>
            </w:r>
            <w:r>
              <w:rPr>
                <w:color w:val="222222"/>
              </w:rPr>
              <w:t>from</w:t>
            </w:r>
            <w:r>
              <w:rPr>
                <w:color w:val="222222"/>
                <w:spacing w:val="-6"/>
              </w:rPr>
              <w:t xml:space="preserve"> </w:t>
            </w:r>
            <w:r>
              <w:rPr>
                <w:color w:val="222222"/>
              </w:rPr>
              <w:t>cGVHD</w:t>
            </w:r>
            <w:r>
              <w:rPr>
                <w:color w:val="222222"/>
                <w:spacing w:val="-5"/>
              </w:rPr>
              <w:t xml:space="preserve"> </w:t>
            </w:r>
            <w:r>
              <w:rPr>
                <w:color w:val="222222"/>
                <w:spacing w:val="-2"/>
              </w:rPr>
              <w:t>diagnosis</w:t>
            </w:r>
          </w:p>
        </w:tc>
        <w:tc>
          <w:tcPr>
            <w:tcW w:w="3206" w:type="dxa"/>
          </w:tcPr>
          <w:p w14:paraId="41220A10" w14:textId="77777777" w:rsidR="00BC6269" w:rsidRDefault="00397B6F" w:rsidP="008C6848">
            <w:pPr>
              <w:pStyle w:val="TableParagraph"/>
              <w:ind w:left="16"/>
            </w:pPr>
            <w:r>
              <w:t>47</w:t>
            </w:r>
            <w:r>
              <w:rPr>
                <w:spacing w:val="-3"/>
              </w:rPr>
              <w:t xml:space="preserve"> </w:t>
            </w:r>
            <w:r>
              <w:t>(5,</w:t>
            </w:r>
            <w:r>
              <w:rPr>
                <w:spacing w:val="-2"/>
              </w:rPr>
              <w:t xml:space="preserve"> </w:t>
            </w:r>
            <w:r>
              <w:rPr>
                <w:spacing w:val="-4"/>
              </w:rPr>
              <w:t>211)</w:t>
            </w:r>
          </w:p>
        </w:tc>
      </w:tr>
      <w:tr w:rsidR="00BC6269" w14:paraId="41220A14" w14:textId="77777777">
        <w:trPr>
          <w:trHeight w:val="378"/>
        </w:trPr>
        <w:tc>
          <w:tcPr>
            <w:tcW w:w="5808" w:type="dxa"/>
          </w:tcPr>
          <w:p w14:paraId="41220A12" w14:textId="77777777" w:rsidR="00BC6269" w:rsidRDefault="00397B6F" w:rsidP="008C6848">
            <w:pPr>
              <w:pStyle w:val="TableParagraph"/>
            </w:pPr>
            <w:r>
              <w:rPr>
                <w:color w:val="222222"/>
              </w:rPr>
              <w:t>≥</w:t>
            </w:r>
            <w:r>
              <w:rPr>
                <w:color w:val="222222"/>
                <w:spacing w:val="-4"/>
              </w:rPr>
              <w:t xml:space="preserve"> </w:t>
            </w:r>
            <w:r>
              <w:rPr>
                <w:color w:val="222222"/>
              </w:rPr>
              <w:t>4</w:t>
            </w:r>
            <w:r>
              <w:rPr>
                <w:color w:val="222222"/>
                <w:spacing w:val="-4"/>
              </w:rPr>
              <w:t xml:space="preserve"> </w:t>
            </w:r>
            <w:r>
              <w:rPr>
                <w:color w:val="222222"/>
              </w:rPr>
              <w:t>Organs</w:t>
            </w:r>
            <w:r>
              <w:rPr>
                <w:color w:val="222222"/>
                <w:spacing w:val="-3"/>
              </w:rPr>
              <w:t xml:space="preserve"> </w:t>
            </w:r>
            <w:r>
              <w:rPr>
                <w:color w:val="222222"/>
              </w:rPr>
              <w:t>involved,</w:t>
            </w:r>
            <w:r>
              <w:rPr>
                <w:color w:val="222222"/>
                <w:spacing w:val="-4"/>
              </w:rPr>
              <w:t xml:space="preserve"> </w:t>
            </w:r>
            <w:r>
              <w:rPr>
                <w:color w:val="222222"/>
              </w:rPr>
              <w:t>n</w:t>
            </w:r>
            <w:r>
              <w:rPr>
                <w:color w:val="222222"/>
                <w:spacing w:val="-3"/>
              </w:rPr>
              <w:t xml:space="preserve"> </w:t>
            </w:r>
            <w:r>
              <w:rPr>
                <w:color w:val="222222"/>
                <w:spacing w:val="-5"/>
              </w:rPr>
              <w:t>(%)</w:t>
            </w:r>
          </w:p>
        </w:tc>
        <w:tc>
          <w:tcPr>
            <w:tcW w:w="3206" w:type="dxa"/>
          </w:tcPr>
          <w:p w14:paraId="41220A13" w14:textId="77777777" w:rsidR="00BC6269" w:rsidRDefault="00397B6F" w:rsidP="008C6848">
            <w:pPr>
              <w:pStyle w:val="TableParagraph"/>
              <w:ind w:left="16"/>
            </w:pPr>
            <w:r>
              <w:t>45</w:t>
            </w:r>
            <w:r>
              <w:rPr>
                <w:spacing w:val="-2"/>
              </w:rPr>
              <w:t xml:space="preserve"> </w:t>
            </w:r>
            <w:r>
              <w:rPr>
                <w:spacing w:val="-4"/>
              </w:rPr>
              <w:t>(56)</w:t>
            </w:r>
          </w:p>
        </w:tc>
      </w:tr>
      <w:tr w:rsidR="00BC6269" w14:paraId="41220A17" w14:textId="77777777">
        <w:trPr>
          <w:trHeight w:val="378"/>
        </w:trPr>
        <w:tc>
          <w:tcPr>
            <w:tcW w:w="5808" w:type="dxa"/>
          </w:tcPr>
          <w:p w14:paraId="41220A15" w14:textId="77777777" w:rsidR="00BC6269" w:rsidRDefault="00397B6F" w:rsidP="008C6848">
            <w:pPr>
              <w:pStyle w:val="TableParagraph"/>
            </w:pPr>
            <w:r>
              <w:rPr>
                <w:color w:val="222222"/>
              </w:rPr>
              <w:t>Median</w:t>
            </w:r>
            <w:r>
              <w:rPr>
                <w:color w:val="222222"/>
                <w:spacing w:val="-7"/>
              </w:rPr>
              <w:t xml:space="preserve"> </w:t>
            </w:r>
            <w:r>
              <w:rPr>
                <w:color w:val="222222"/>
              </w:rPr>
              <w:t>(range)</w:t>
            </w:r>
            <w:r>
              <w:rPr>
                <w:color w:val="222222"/>
                <w:spacing w:val="-5"/>
              </w:rPr>
              <w:t xml:space="preserve"> </w:t>
            </w:r>
            <w:r>
              <w:rPr>
                <w:color w:val="222222"/>
              </w:rPr>
              <w:t>number</w:t>
            </w:r>
            <w:r>
              <w:rPr>
                <w:color w:val="222222"/>
                <w:spacing w:val="-5"/>
              </w:rPr>
              <w:t xml:space="preserve"> </w:t>
            </w:r>
            <w:r>
              <w:rPr>
                <w:color w:val="222222"/>
              </w:rPr>
              <w:t>of</w:t>
            </w:r>
            <w:r>
              <w:rPr>
                <w:color w:val="222222"/>
                <w:spacing w:val="-4"/>
              </w:rPr>
              <w:t xml:space="preserve"> </w:t>
            </w:r>
            <w:r>
              <w:rPr>
                <w:color w:val="222222"/>
              </w:rPr>
              <w:t>prior</w:t>
            </w:r>
            <w:r>
              <w:rPr>
                <w:color w:val="222222"/>
                <w:spacing w:val="-5"/>
              </w:rPr>
              <w:t xml:space="preserve"> </w:t>
            </w:r>
            <w:r>
              <w:rPr>
                <w:color w:val="222222"/>
              </w:rPr>
              <w:t>lines</w:t>
            </w:r>
            <w:r>
              <w:rPr>
                <w:color w:val="222222"/>
                <w:spacing w:val="-5"/>
              </w:rPr>
              <w:t xml:space="preserve"> </w:t>
            </w:r>
            <w:r>
              <w:rPr>
                <w:color w:val="222222"/>
              </w:rPr>
              <w:t>of</w:t>
            </w:r>
            <w:r>
              <w:rPr>
                <w:color w:val="222222"/>
                <w:spacing w:val="-4"/>
              </w:rPr>
              <w:t xml:space="preserve"> </w:t>
            </w:r>
            <w:r>
              <w:rPr>
                <w:color w:val="222222"/>
                <w:spacing w:val="-2"/>
              </w:rPr>
              <w:t>therapy</w:t>
            </w:r>
          </w:p>
        </w:tc>
        <w:tc>
          <w:tcPr>
            <w:tcW w:w="3206" w:type="dxa"/>
          </w:tcPr>
          <w:p w14:paraId="41220A16" w14:textId="77777777" w:rsidR="00BC6269" w:rsidRDefault="00397B6F" w:rsidP="008C6848">
            <w:pPr>
              <w:pStyle w:val="TableParagraph"/>
              <w:ind w:left="16"/>
            </w:pPr>
            <w:r>
              <w:t>4</w:t>
            </w:r>
            <w:r>
              <w:rPr>
                <w:spacing w:val="-2"/>
              </w:rPr>
              <w:t xml:space="preserve"> </w:t>
            </w:r>
            <w:r>
              <w:t>(2,</w:t>
            </w:r>
            <w:r>
              <w:rPr>
                <w:spacing w:val="-2"/>
              </w:rPr>
              <w:t xml:space="preserve"> </w:t>
            </w:r>
            <w:r>
              <w:rPr>
                <w:spacing w:val="-5"/>
              </w:rPr>
              <w:t>12)</w:t>
            </w:r>
          </w:p>
        </w:tc>
      </w:tr>
      <w:tr w:rsidR="00BC6269" w14:paraId="41220A19" w14:textId="77777777">
        <w:trPr>
          <w:trHeight w:val="335"/>
        </w:trPr>
        <w:tc>
          <w:tcPr>
            <w:tcW w:w="9014" w:type="dxa"/>
            <w:gridSpan w:val="2"/>
          </w:tcPr>
          <w:p w14:paraId="41220A18" w14:textId="77777777" w:rsidR="00BC6269" w:rsidRDefault="00397B6F" w:rsidP="008C6848">
            <w:pPr>
              <w:pStyle w:val="TableParagraph"/>
              <w:spacing w:before="40"/>
            </w:pPr>
            <w:r>
              <w:rPr>
                <w:color w:val="222222"/>
              </w:rPr>
              <w:t>Number</w:t>
            </w:r>
            <w:r>
              <w:rPr>
                <w:color w:val="222222"/>
                <w:spacing w:val="-5"/>
              </w:rPr>
              <w:t xml:space="preserve"> </w:t>
            </w:r>
            <w:r>
              <w:rPr>
                <w:color w:val="222222"/>
              </w:rPr>
              <w:t>of</w:t>
            </w:r>
            <w:r>
              <w:rPr>
                <w:color w:val="222222"/>
                <w:spacing w:val="-4"/>
              </w:rPr>
              <w:t xml:space="preserve"> </w:t>
            </w:r>
            <w:r>
              <w:rPr>
                <w:color w:val="222222"/>
              </w:rPr>
              <w:t>Prior</w:t>
            </w:r>
            <w:r>
              <w:rPr>
                <w:color w:val="222222"/>
                <w:spacing w:val="-4"/>
              </w:rPr>
              <w:t xml:space="preserve"> </w:t>
            </w:r>
            <w:r>
              <w:rPr>
                <w:color w:val="222222"/>
              </w:rPr>
              <w:t>Lines</w:t>
            </w:r>
            <w:r>
              <w:rPr>
                <w:color w:val="222222"/>
                <w:spacing w:val="-4"/>
              </w:rPr>
              <w:t xml:space="preserve"> </w:t>
            </w:r>
            <w:r>
              <w:rPr>
                <w:color w:val="222222"/>
              </w:rPr>
              <w:t>of</w:t>
            </w:r>
            <w:r>
              <w:rPr>
                <w:color w:val="222222"/>
                <w:spacing w:val="-4"/>
              </w:rPr>
              <w:t xml:space="preserve"> </w:t>
            </w:r>
            <w:r>
              <w:rPr>
                <w:color w:val="222222"/>
              </w:rPr>
              <w:t>Therapy,</w:t>
            </w:r>
            <w:r>
              <w:rPr>
                <w:color w:val="222222"/>
                <w:spacing w:val="-4"/>
              </w:rPr>
              <w:t xml:space="preserve"> </w:t>
            </w:r>
            <w:r>
              <w:rPr>
                <w:color w:val="222222"/>
              </w:rPr>
              <w:t>n</w:t>
            </w:r>
            <w:r>
              <w:rPr>
                <w:color w:val="222222"/>
                <w:spacing w:val="-4"/>
              </w:rPr>
              <w:t xml:space="preserve"> </w:t>
            </w:r>
            <w:r>
              <w:rPr>
                <w:color w:val="222222"/>
                <w:spacing w:val="-5"/>
              </w:rPr>
              <w:t>(%)</w:t>
            </w:r>
          </w:p>
        </w:tc>
      </w:tr>
      <w:tr w:rsidR="00BC6269" w14:paraId="41220A1C" w14:textId="77777777">
        <w:trPr>
          <w:trHeight w:val="340"/>
        </w:trPr>
        <w:tc>
          <w:tcPr>
            <w:tcW w:w="5808" w:type="dxa"/>
          </w:tcPr>
          <w:p w14:paraId="41220A1A" w14:textId="77777777" w:rsidR="00BC6269" w:rsidRDefault="00397B6F" w:rsidP="008C6848">
            <w:pPr>
              <w:pStyle w:val="TableParagraph"/>
              <w:spacing w:before="40"/>
              <w:ind w:left="350"/>
            </w:pPr>
            <w:r>
              <w:rPr>
                <w:color w:val="222222"/>
                <w:spacing w:val="-10"/>
              </w:rPr>
              <w:t>2</w:t>
            </w:r>
          </w:p>
        </w:tc>
        <w:tc>
          <w:tcPr>
            <w:tcW w:w="3206" w:type="dxa"/>
          </w:tcPr>
          <w:p w14:paraId="41220A1B" w14:textId="77777777" w:rsidR="00BC6269" w:rsidRDefault="00397B6F" w:rsidP="008C6848">
            <w:pPr>
              <w:pStyle w:val="TableParagraph"/>
              <w:spacing w:before="40"/>
              <w:ind w:left="16"/>
            </w:pPr>
            <w:r>
              <w:t>11</w:t>
            </w:r>
            <w:r>
              <w:rPr>
                <w:spacing w:val="-2"/>
              </w:rPr>
              <w:t xml:space="preserve"> </w:t>
            </w:r>
            <w:r>
              <w:rPr>
                <w:spacing w:val="-4"/>
              </w:rPr>
              <w:t>(14)</w:t>
            </w:r>
          </w:p>
        </w:tc>
      </w:tr>
      <w:tr w:rsidR="00BC6269" w14:paraId="41220A1F" w14:textId="77777777">
        <w:trPr>
          <w:trHeight w:val="335"/>
        </w:trPr>
        <w:tc>
          <w:tcPr>
            <w:tcW w:w="5808" w:type="dxa"/>
          </w:tcPr>
          <w:p w14:paraId="41220A1D" w14:textId="77777777" w:rsidR="00BC6269" w:rsidRDefault="00397B6F" w:rsidP="008C6848">
            <w:pPr>
              <w:pStyle w:val="TableParagraph"/>
              <w:spacing w:before="40"/>
              <w:ind w:left="350"/>
            </w:pPr>
            <w:r>
              <w:rPr>
                <w:color w:val="222222"/>
                <w:spacing w:val="-10"/>
              </w:rPr>
              <w:t>3</w:t>
            </w:r>
          </w:p>
        </w:tc>
        <w:tc>
          <w:tcPr>
            <w:tcW w:w="3206" w:type="dxa"/>
          </w:tcPr>
          <w:p w14:paraId="41220A1E" w14:textId="77777777" w:rsidR="00BC6269" w:rsidRDefault="00397B6F" w:rsidP="008C6848">
            <w:pPr>
              <w:pStyle w:val="TableParagraph"/>
              <w:spacing w:before="40"/>
              <w:ind w:left="16"/>
            </w:pPr>
            <w:r>
              <w:t>15</w:t>
            </w:r>
            <w:r>
              <w:rPr>
                <w:spacing w:val="-2"/>
              </w:rPr>
              <w:t xml:space="preserve"> </w:t>
            </w:r>
            <w:r>
              <w:rPr>
                <w:spacing w:val="-4"/>
              </w:rPr>
              <w:t>(19)</w:t>
            </w:r>
          </w:p>
        </w:tc>
      </w:tr>
      <w:tr w:rsidR="00BC6269" w14:paraId="41220A22" w14:textId="77777777">
        <w:trPr>
          <w:trHeight w:val="335"/>
        </w:trPr>
        <w:tc>
          <w:tcPr>
            <w:tcW w:w="5808" w:type="dxa"/>
          </w:tcPr>
          <w:p w14:paraId="41220A20" w14:textId="77777777" w:rsidR="00BC6269" w:rsidRDefault="00397B6F" w:rsidP="008C6848">
            <w:pPr>
              <w:pStyle w:val="TableParagraph"/>
              <w:spacing w:before="40"/>
              <w:ind w:left="350"/>
            </w:pPr>
            <w:r>
              <w:rPr>
                <w:color w:val="222222"/>
                <w:spacing w:val="-10"/>
              </w:rPr>
              <w:t>4</w:t>
            </w:r>
          </w:p>
        </w:tc>
        <w:tc>
          <w:tcPr>
            <w:tcW w:w="3206" w:type="dxa"/>
          </w:tcPr>
          <w:p w14:paraId="41220A21" w14:textId="77777777" w:rsidR="00BC6269" w:rsidRDefault="00397B6F" w:rsidP="008C6848">
            <w:pPr>
              <w:pStyle w:val="TableParagraph"/>
              <w:spacing w:before="40"/>
              <w:ind w:left="16"/>
            </w:pPr>
            <w:r>
              <w:t>17</w:t>
            </w:r>
            <w:r>
              <w:rPr>
                <w:spacing w:val="-2"/>
              </w:rPr>
              <w:t xml:space="preserve"> </w:t>
            </w:r>
            <w:r>
              <w:rPr>
                <w:spacing w:val="-4"/>
              </w:rPr>
              <w:t>(21)</w:t>
            </w:r>
          </w:p>
        </w:tc>
      </w:tr>
      <w:tr w:rsidR="00BC6269" w14:paraId="41220A25" w14:textId="77777777">
        <w:trPr>
          <w:trHeight w:val="340"/>
        </w:trPr>
        <w:tc>
          <w:tcPr>
            <w:tcW w:w="5808" w:type="dxa"/>
          </w:tcPr>
          <w:p w14:paraId="41220A23" w14:textId="77777777" w:rsidR="00BC6269" w:rsidRDefault="00397B6F" w:rsidP="008C6848">
            <w:pPr>
              <w:pStyle w:val="TableParagraph"/>
              <w:spacing w:before="45"/>
              <w:ind w:left="350"/>
            </w:pPr>
            <w:r>
              <w:rPr>
                <w:color w:val="222222"/>
              </w:rPr>
              <w:t>≥</w:t>
            </w:r>
            <w:r>
              <w:rPr>
                <w:color w:val="222222"/>
                <w:spacing w:val="-1"/>
              </w:rPr>
              <w:t xml:space="preserve"> </w:t>
            </w:r>
            <w:r>
              <w:rPr>
                <w:color w:val="222222"/>
                <w:spacing w:val="-12"/>
              </w:rPr>
              <w:t>5</w:t>
            </w:r>
          </w:p>
        </w:tc>
        <w:tc>
          <w:tcPr>
            <w:tcW w:w="3206" w:type="dxa"/>
          </w:tcPr>
          <w:p w14:paraId="41220A24" w14:textId="77777777" w:rsidR="00BC6269" w:rsidRDefault="00397B6F" w:rsidP="008C6848">
            <w:pPr>
              <w:pStyle w:val="TableParagraph"/>
              <w:spacing w:before="45"/>
              <w:ind w:left="16"/>
            </w:pPr>
            <w:r>
              <w:t>37</w:t>
            </w:r>
            <w:r>
              <w:rPr>
                <w:spacing w:val="-2"/>
              </w:rPr>
              <w:t xml:space="preserve"> </w:t>
            </w:r>
            <w:r>
              <w:rPr>
                <w:spacing w:val="-4"/>
              </w:rPr>
              <w:t>(46)</w:t>
            </w:r>
          </w:p>
        </w:tc>
      </w:tr>
      <w:tr w:rsidR="00BC6269" w14:paraId="41220A2E" w14:textId="77777777">
        <w:trPr>
          <w:trHeight w:val="340"/>
        </w:trPr>
        <w:tc>
          <w:tcPr>
            <w:tcW w:w="5808" w:type="dxa"/>
          </w:tcPr>
          <w:p w14:paraId="41220A2C" w14:textId="77777777" w:rsidR="00BC6269" w:rsidRDefault="00397B6F" w:rsidP="008C6848">
            <w:pPr>
              <w:pStyle w:val="TableParagraph"/>
              <w:spacing w:before="40"/>
            </w:pPr>
            <w:r>
              <w:rPr>
                <w:color w:val="222222"/>
              </w:rPr>
              <w:t>Prior</w:t>
            </w:r>
            <w:r>
              <w:rPr>
                <w:color w:val="222222"/>
                <w:spacing w:val="-8"/>
              </w:rPr>
              <w:t xml:space="preserve"> </w:t>
            </w:r>
            <w:r>
              <w:rPr>
                <w:color w:val="222222"/>
              </w:rPr>
              <w:t>cGVHD</w:t>
            </w:r>
            <w:r>
              <w:rPr>
                <w:color w:val="222222"/>
                <w:spacing w:val="-6"/>
              </w:rPr>
              <w:t xml:space="preserve"> </w:t>
            </w:r>
            <w:r>
              <w:rPr>
                <w:color w:val="222222"/>
              </w:rPr>
              <w:t>treatment</w:t>
            </w:r>
            <w:r>
              <w:rPr>
                <w:color w:val="222222"/>
                <w:spacing w:val="-5"/>
              </w:rPr>
              <w:t xml:space="preserve"> </w:t>
            </w:r>
            <w:r>
              <w:rPr>
                <w:color w:val="222222"/>
              </w:rPr>
              <w:t>with</w:t>
            </w:r>
            <w:r>
              <w:rPr>
                <w:color w:val="222222"/>
                <w:spacing w:val="-6"/>
              </w:rPr>
              <w:t xml:space="preserve"> </w:t>
            </w:r>
            <w:r>
              <w:rPr>
                <w:color w:val="222222"/>
              </w:rPr>
              <w:t>ibrutinib,</w:t>
            </w:r>
            <w:r>
              <w:rPr>
                <w:color w:val="222222"/>
                <w:spacing w:val="-5"/>
              </w:rPr>
              <w:t xml:space="preserve"> </w:t>
            </w:r>
            <w:r>
              <w:rPr>
                <w:color w:val="222222"/>
              </w:rPr>
              <w:t>n</w:t>
            </w:r>
            <w:r>
              <w:rPr>
                <w:color w:val="222222"/>
                <w:spacing w:val="-5"/>
              </w:rPr>
              <w:t xml:space="preserve"> (%)</w:t>
            </w:r>
          </w:p>
        </w:tc>
        <w:tc>
          <w:tcPr>
            <w:tcW w:w="3206" w:type="dxa"/>
          </w:tcPr>
          <w:p w14:paraId="41220A2D" w14:textId="77777777" w:rsidR="00BC6269" w:rsidRDefault="00397B6F" w:rsidP="008C6848">
            <w:pPr>
              <w:pStyle w:val="TableParagraph"/>
              <w:spacing w:before="40"/>
              <w:ind w:left="16"/>
            </w:pPr>
            <w:r>
              <w:t>27</w:t>
            </w:r>
            <w:r>
              <w:rPr>
                <w:spacing w:val="-2"/>
              </w:rPr>
              <w:t xml:space="preserve"> </w:t>
            </w:r>
            <w:r>
              <w:rPr>
                <w:spacing w:val="-4"/>
              </w:rPr>
              <w:t>(34)</w:t>
            </w:r>
          </w:p>
        </w:tc>
      </w:tr>
      <w:tr w:rsidR="00BC6269" w14:paraId="41220A31" w14:textId="77777777">
        <w:trPr>
          <w:trHeight w:val="335"/>
        </w:trPr>
        <w:tc>
          <w:tcPr>
            <w:tcW w:w="5808" w:type="dxa"/>
          </w:tcPr>
          <w:p w14:paraId="41220A2F" w14:textId="77777777" w:rsidR="00BC6269" w:rsidRDefault="00397B6F" w:rsidP="008C6848">
            <w:pPr>
              <w:pStyle w:val="TableParagraph"/>
              <w:spacing w:before="40"/>
            </w:pPr>
            <w:r>
              <w:rPr>
                <w:color w:val="222222"/>
              </w:rPr>
              <w:t>Prior</w:t>
            </w:r>
            <w:r>
              <w:rPr>
                <w:color w:val="222222"/>
                <w:spacing w:val="-8"/>
              </w:rPr>
              <w:t xml:space="preserve"> </w:t>
            </w:r>
            <w:r>
              <w:rPr>
                <w:color w:val="222222"/>
              </w:rPr>
              <w:t>cGVHD</w:t>
            </w:r>
            <w:r>
              <w:rPr>
                <w:color w:val="222222"/>
                <w:spacing w:val="-6"/>
              </w:rPr>
              <w:t xml:space="preserve"> </w:t>
            </w:r>
            <w:r>
              <w:rPr>
                <w:color w:val="222222"/>
              </w:rPr>
              <w:t>treatment</w:t>
            </w:r>
            <w:r>
              <w:rPr>
                <w:color w:val="222222"/>
                <w:spacing w:val="-6"/>
              </w:rPr>
              <w:t xml:space="preserve"> </w:t>
            </w:r>
            <w:r>
              <w:rPr>
                <w:color w:val="222222"/>
              </w:rPr>
              <w:t>with</w:t>
            </w:r>
            <w:r>
              <w:rPr>
                <w:color w:val="222222"/>
                <w:spacing w:val="-6"/>
              </w:rPr>
              <w:t xml:space="preserve"> </w:t>
            </w:r>
            <w:r>
              <w:rPr>
                <w:color w:val="222222"/>
              </w:rPr>
              <w:t>ruxolitinib,</w:t>
            </w:r>
            <w:r>
              <w:rPr>
                <w:color w:val="222222"/>
                <w:spacing w:val="-6"/>
              </w:rPr>
              <w:t xml:space="preserve"> </w:t>
            </w:r>
            <w:r>
              <w:rPr>
                <w:color w:val="222222"/>
              </w:rPr>
              <w:t>n</w:t>
            </w:r>
            <w:r>
              <w:rPr>
                <w:color w:val="222222"/>
                <w:spacing w:val="-6"/>
              </w:rPr>
              <w:t xml:space="preserve"> </w:t>
            </w:r>
            <w:r>
              <w:rPr>
                <w:color w:val="222222"/>
                <w:spacing w:val="-5"/>
              </w:rPr>
              <w:t>(%)</w:t>
            </w:r>
          </w:p>
        </w:tc>
        <w:tc>
          <w:tcPr>
            <w:tcW w:w="3206" w:type="dxa"/>
          </w:tcPr>
          <w:p w14:paraId="41220A30" w14:textId="77777777" w:rsidR="00BC6269" w:rsidRDefault="00397B6F" w:rsidP="008C6848">
            <w:pPr>
              <w:pStyle w:val="TableParagraph"/>
              <w:spacing w:before="40"/>
              <w:ind w:left="16"/>
            </w:pPr>
            <w:r>
              <w:t>57</w:t>
            </w:r>
            <w:r>
              <w:rPr>
                <w:spacing w:val="-2"/>
              </w:rPr>
              <w:t xml:space="preserve"> </w:t>
            </w:r>
            <w:r>
              <w:rPr>
                <w:spacing w:val="-4"/>
              </w:rPr>
              <w:t>(71)</w:t>
            </w:r>
          </w:p>
        </w:tc>
      </w:tr>
      <w:tr w:rsidR="00BC6269" w14:paraId="41220A34" w14:textId="77777777">
        <w:trPr>
          <w:trHeight w:val="340"/>
        </w:trPr>
        <w:tc>
          <w:tcPr>
            <w:tcW w:w="5808" w:type="dxa"/>
          </w:tcPr>
          <w:p w14:paraId="41220A32" w14:textId="77777777" w:rsidR="00BC6269" w:rsidRDefault="00397B6F" w:rsidP="008C6848">
            <w:pPr>
              <w:pStyle w:val="TableParagraph"/>
              <w:spacing w:before="40"/>
            </w:pPr>
            <w:r>
              <w:rPr>
                <w:color w:val="222222"/>
              </w:rPr>
              <w:t>Prior</w:t>
            </w:r>
            <w:r>
              <w:rPr>
                <w:color w:val="222222"/>
                <w:spacing w:val="-8"/>
              </w:rPr>
              <w:t xml:space="preserve"> </w:t>
            </w:r>
            <w:r>
              <w:rPr>
                <w:color w:val="222222"/>
              </w:rPr>
              <w:t>cGVHD</w:t>
            </w:r>
            <w:r>
              <w:rPr>
                <w:color w:val="222222"/>
                <w:spacing w:val="-6"/>
              </w:rPr>
              <w:t xml:space="preserve"> </w:t>
            </w:r>
            <w:r>
              <w:rPr>
                <w:color w:val="222222"/>
              </w:rPr>
              <w:t>treatment</w:t>
            </w:r>
            <w:r>
              <w:rPr>
                <w:color w:val="222222"/>
                <w:spacing w:val="-6"/>
              </w:rPr>
              <w:t xml:space="preserve"> </w:t>
            </w:r>
            <w:r>
              <w:rPr>
                <w:color w:val="222222"/>
              </w:rPr>
              <w:t>with</w:t>
            </w:r>
            <w:r>
              <w:rPr>
                <w:color w:val="222222"/>
                <w:spacing w:val="-6"/>
              </w:rPr>
              <w:t xml:space="preserve"> </w:t>
            </w:r>
            <w:r>
              <w:rPr>
                <w:color w:val="222222"/>
              </w:rPr>
              <w:t>belumosudil,</w:t>
            </w:r>
            <w:r>
              <w:rPr>
                <w:color w:val="222222"/>
                <w:spacing w:val="-6"/>
              </w:rPr>
              <w:t xml:space="preserve"> </w:t>
            </w:r>
            <w:r>
              <w:rPr>
                <w:color w:val="222222"/>
              </w:rPr>
              <w:t>n</w:t>
            </w:r>
            <w:r>
              <w:rPr>
                <w:color w:val="222222"/>
                <w:spacing w:val="-5"/>
              </w:rPr>
              <w:t xml:space="preserve"> (%)</w:t>
            </w:r>
          </w:p>
        </w:tc>
        <w:tc>
          <w:tcPr>
            <w:tcW w:w="3206" w:type="dxa"/>
          </w:tcPr>
          <w:p w14:paraId="41220A33" w14:textId="77777777" w:rsidR="00BC6269" w:rsidRDefault="00397B6F" w:rsidP="008C6848">
            <w:pPr>
              <w:pStyle w:val="TableParagraph"/>
              <w:spacing w:before="40"/>
              <w:ind w:left="16"/>
            </w:pPr>
            <w:r>
              <w:t>16</w:t>
            </w:r>
            <w:r>
              <w:rPr>
                <w:spacing w:val="-2"/>
              </w:rPr>
              <w:t xml:space="preserve"> </w:t>
            </w:r>
            <w:r>
              <w:rPr>
                <w:spacing w:val="-4"/>
              </w:rPr>
              <w:t>(20)</w:t>
            </w:r>
          </w:p>
        </w:tc>
      </w:tr>
      <w:tr w:rsidR="00BC6269" w14:paraId="41220A37" w14:textId="77777777">
        <w:trPr>
          <w:trHeight w:val="335"/>
        </w:trPr>
        <w:tc>
          <w:tcPr>
            <w:tcW w:w="5808" w:type="dxa"/>
          </w:tcPr>
          <w:p w14:paraId="41220A35" w14:textId="77777777" w:rsidR="00BC6269" w:rsidRDefault="00397B6F" w:rsidP="008C6848">
            <w:pPr>
              <w:pStyle w:val="TableParagraph"/>
              <w:spacing w:before="40"/>
            </w:pPr>
            <w:r>
              <w:rPr>
                <w:color w:val="222222"/>
              </w:rPr>
              <w:t>Refractory</w:t>
            </w:r>
            <w:r>
              <w:rPr>
                <w:color w:val="222222"/>
                <w:spacing w:val="-5"/>
              </w:rPr>
              <w:t xml:space="preserve"> </w:t>
            </w:r>
            <w:r>
              <w:rPr>
                <w:color w:val="222222"/>
              </w:rPr>
              <w:t>to</w:t>
            </w:r>
            <w:r>
              <w:rPr>
                <w:color w:val="222222"/>
                <w:spacing w:val="-5"/>
              </w:rPr>
              <w:t xml:space="preserve"> </w:t>
            </w:r>
            <w:r>
              <w:rPr>
                <w:color w:val="222222"/>
              </w:rPr>
              <w:t>last</w:t>
            </w:r>
            <w:r>
              <w:rPr>
                <w:color w:val="222222"/>
                <w:spacing w:val="-5"/>
              </w:rPr>
              <w:t xml:space="preserve"> </w:t>
            </w:r>
            <w:r>
              <w:rPr>
                <w:color w:val="222222"/>
              </w:rPr>
              <w:t>therapy,</w:t>
            </w:r>
            <w:r>
              <w:rPr>
                <w:color w:val="222222"/>
                <w:spacing w:val="-5"/>
              </w:rPr>
              <w:t xml:space="preserve"> </w:t>
            </w:r>
            <w:r>
              <w:rPr>
                <w:color w:val="222222"/>
              </w:rPr>
              <w:t>n</w:t>
            </w:r>
            <w:r>
              <w:rPr>
                <w:color w:val="222222"/>
                <w:spacing w:val="-4"/>
              </w:rPr>
              <w:t xml:space="preserve"> </w:t>
            </w:r>
            <w:r>
              <w:rPr>
                <w:color w:val="222222"/>
                <w:spacing w:val="-5"/>
              </w:rPr>
              <w:t>(%)</w:t>
            </w:r>
          </w:p>
        </w:tc>
        <w:tc>
          <w:tcPr>
            <w:tcW w:w="3206" w:type="dxa"/>
          </w:tcPr>
          <w:p w14:paraId="41220A36" w14:textId="77777777" w:rsidR="00BC6269" w:rsidRDefault="00397B6F" w:rsidP="008C6848">
            <w:pPr>
              <w:pStyle w:val="TableParagraph"/>
              <w:spacing w:before="40"/>
              <w:ind w:left="16"/>
            </w:pPr>
            <w:r>
              <w:t>38</w:t>
            </w:r>
            <w:r>
              <w:rPr>
                <w:spacing w:val="-2"/>
              </w:rPr>
              <w:t xml:space="preserve"> </w:t>
            </w:r>
            <w:r>
              <w:rPr>
                <w:spacing w:val="-4"/>
              </w:rPr>
              <w:t>(48)</w:t>
            </w:r>
          </w:p>
        </w:tc>
      </w:tr>
      <w:tr w:rsidR="00BC6269" w14:paraId="41220A3A" w14:textId="77777777">
        <w:trPr>
          <w:trHeight w:val="340"/>
        </w:trPr>
        <w:tc>
          <w:tcPr>
            <w:tcW w:w="5808" w:type="dxa"/>
          </w:tcPr>
          <w:p w14:paraId="41220A38" w14:textId="77777777" w:rsidR="00BC6269" w:rsidRDefault="00397B6F" w:rsidP="008C6848">
            <w:pPr>
              <w:pStyle w:val="TableParagraph"/>
              <w:spacing w:before="40"/>
            </w:pPr>
            <w:r>
              <w:rPr>
                <w:color w:val="222222"/>
              </w:rPr>
              <w:t>Severe</w:t>
            </w:r>
            <w:r>
              <w:rPr>
                <w:color w:val="222222"/>
                <w:spacing w:val="-5"/>
              </w:rPr>
              <w:t xml:space="preserve"> </w:t>
            </w:r>
            <w:r>
              <w:rPr>
                <w:color w:val="222222"/>
              </w:rPr>
              <w:t>cGVHD,</w:t>
            </w:r>
            <w:r>
              <w:rPr>
                <w:color w:val="222222"/>
                <w:spacing w:val="-4"/>
              </w:rPr>
              <w:t xml:space="preserve"> </w:t>
            </w:r>
            <w:r>
              <w:rPr>
                <w:color w:val="222222"/>
              </w:rPr>
              <w:t>n</w:t>
            </w:r>
            <w:r>
              <w:rPr>
                <w:color w:val="222222"/>
                <w:spacing w:val="-4"/>
              </w:rPr>
              <w:t xml:space="preserve"> </w:t>
            </w:r>
            <w:r>
              <w:rPr>
                <w:color w:val="222222"/>
                <w:spacing w:val="-5"/>
              </w:rPr>
              <w:t>(%)</w:t>
            </w:r>
          </w:p>
        </w:tc>
        <w:tc>
          <w:tcPr>
            <w:tcW w:w="3206" w:type="dxa"/>
          </w:tcPr>
          <w:p w14:paraId="41220A39" w14:textId="77777777" w:rsidR="00BC6269" w:rsidRDefault="00397B6F" w:rsidP="008C6848">
            <w:pPr>
              <w:pStyle w:val="TableParagraph"/>
              <w:spacing w:before="40"/>
              <w:ind w:left="16"/>
            </w:pPr>
            <w:r>
              <w:t>63</w:t>
            </w:r>
            <w:r>
              <w:rPr>
                <w:spacing w:val="-2"/>
              </w:rPr>
              <w:t xml:space="preserve"> </w:t>
            </w:r>
            <w:r>
              <w:rPr>
                <w:spacing w:val="-4"/>
              </w:rPr>
              <w:t>(79)</w:t>
            </w:r>
          </w:p>
        </w:tc>
      </w:tr>
      <w:tr w:rsidR="00BC6269" w14:paraId="41220A3D" w14:textId="77777777">
        <w:trPr>
          <w:trHeight w:val="335"/>
        </w:trPr>
        <w:tc>
          <w:tcPr>
            <w:tcW w:w="5808" w:type="dxa"/>
          </w:tcPr>
          <w:p w14:paraId="41220A3B" w14:textId="77777777" w:rsidR="00BC6269" w:rsidRDefault="00397B6F" w:rsidP="008C6848">
            <w:pPr>
              <w:pStyle w:val="TableParagraph"/>
              <w:spacing w:before="40"/>
            </w:pPr>
            <w:r>
              <w:rPr>
                <w:color w:val="222222"/>
              </w:rPr>
              <w:t>Median</w:t>
            </w:r>
            <w:r>
              <w:rPr>
                <w:color w:val="222222"/>
                <w:spacing w:val="-5"/>
              </w:rPr>
              <w:t xml:space="preserve"> </w:t>
            </w:r>
            <w:r>
              <w:rPr>
                <w:color w:val="222222"/>
              </w:rPr>
              <w:t>(range)</w:t>
            </w:r>
            <w:r>
              <w:rPr>
                <w:color w:val="222222"/>
                <w:spacing w:val="-5"/>
              </w:rPr>
              <w:t xml:space="preserve"> </w:t>
            </w:r>
            <w:r>
              <w:rPr>
                <w:color w:val="222222"/>
              </w:rPr>
              <w:t>Lee</w:t>
            </w:r>
            <w:r>
              <w:rPr>
                <w:color w:val="222222"/>
                <w:spacing w:val="-5"/>
              </w:rPr>
              <w:t xml:space="preserve"> </w:t>
            </w:r>
            <w:r>
              <w:rPr>
                <w:color w:val="222222"/>
              </w:rPr>
              <w:t>Symptom</w:t>
            </w:r>
            <w:r>
              <w:rPr>
                <w:color w:val="222222"/>
                <w:spacing w:val="-5"/>
              </w:rPr>
              <w:t xml:space="preserve"> </w:t>
            </w:r>
            <w:r>
              <w:rPr>
                <w:color w:val="222222"/>
              </w:rPr>
              <w:t>Scale</w:t>
            </w:r>
            <w:r>
              <w:rPr>
                <w:color w:val="222222"/>
                <w:spacing w:val="-5"/>
              </w:rPr>
              <w:t xml:space="preserve"> </w:t>
            </w:r>
            <w:r>
              <w:rPr>
                <w:color w:val="222222"/>
              </w:rPr>
              <w:t>Score</w:t>
            </w:r>
            <w:r>
              <w:rPr>
                <w:color w:val="222222"/>
                <w:spacing w:val="-5"/>
              </w:rPr>
              <w:t xml:space="preserve"> </w:t>
            </w:r>
            <w:r>
              <w:rPr>
                <w:color w:val="222222"/>
              </w:rPr>
              <w:t>at</w:t>
            </w:r>
            <w:r>
              <w:rPr>
                <w:color w:val="222222"/>
                <w:spacing w:val="-5"/>
              </w:rPr>
              <w:t xml:space="preserve"> </w:t>
            </w:r>
            <w:r>
              <w:rPr>
                <w:color w:val="222222"/>
                <w:spacing w:val="-2"/>
              </w:rPr>
              <w:t>baseline</w:t>
            </w:r>
          </w:p>
        </w:tc>
        <w:tc>
          <w:tcPr>
            <w:tcW w:w="3206" w:type="dxa"/>
          </w:tcPr>
          <w:p w14:paraId="41220A3C" w14:textId="77777777" w:rsidR="00BC6269" w:rsidRDefault="00397B6F" w:rsidP="008C6848">
            <w:pPr>
              <w:pStyle w:val="TableParagraph"/>
              <w:spacing w:before="40"/>
              <w:ind w:left="16"/>
            </w:pPr>
            <w:r>
              <w:t>24</w:t>
            </w:r>
            <w:r>
              <w:rPr>
                <w:spacing w:val="-3"/>
              </w:rPr>
              <w:t xml:space="preserve"> </w:t>
            </w:r>
            <w:r>
              <w:t>(4,</w:t>
            </w:r>
            <w:r>
              <w:rPr>
                <w:spacing w:val="-2"/>
              </w:rPr>
              <w:t xml:space="preserve"> </w:t>
            </w:r>
            <w:r>
              <w:rPr>
                <w:spacing w:val="-5"/>
              </w:rPr>
              <w:t>55)</w:t>
            </w:r>
          </w:p>
        </w:tc>
      </w:tr>
      <w:tr w:rsidR="00BC6269" w14:paraId="41220A40" w14:textId="77777777">
        <w:trPr>
          <w:trHeight w:val="340"/>
        </w:trPr>
        <w:tc>
          <w:tcPr>
            <w:tcW w:w="5808" w:type="dxa"/>
          </w:tcPr>
          <w:p w14:paraId="41220A3E" w14:textId="77777777" w:rsidR="00BC6269" w:rsidRDefault="00397B6F" w:rsidP="008C6848">
            <w:pPr>
              <w:pStyle w:val="TableParagraph"/>
              <w:spacing w:before="40"/>
            </w:pPr>
            <w:r>
              <w:rPr>
                <w:color w:val="222222"/>
              </w:rPr>
              <w:t>Median</w:t>
            </w:r>
            <w:r>
              <w:rPr>
                <w:color w:val="222222"/>
                <w:spacing w:val="-9"/>
              </w:rPr>
              <w:t xml:space="preserve"> </w:t>
            </w:r>
            <w:r>
              <w:rPr>
                <w:color w:val="222222"/>
              </w:rPr>
              <w:t>(range)</w:t>
            </w:r>
            <w:r>
              <w:rPr>
                <w:color w:val="222222"/>
                <w:spacing w:val="-7"/>
              </w:rPr>
              <w:t xml:space="preserve"> </w:t>
            </w:r>
            <w:r>
              <w:rPr>
                <w:color w:val="222222"/>
              </w:rPr>
              <w:t>corticosteroid</w:t>
            </w:r>
            <w:r>
              <w:rPr>
                <w:color w:val="222222"/>
                <w:spacing w:val="-7"/>
              </w:rPr>
              <w:t xml:space="preserve"> </w:t>
            </w:r>
            <w:r>
              <w:rPr>
                <w:color w:val="222222"/>
              </w:rPr>
              <w:t>dose</w:t>
            </w:r>
            <w:r>
              <w:rPr>
                <w:color w:val="222222"/>
                <w:spacing w:val="-7"/>
              </w:rPr>
              <w:t xml:space="preserve"> </w:t>
            </w:r>
            <w:r>
              <w:rPr>
                <w:color w:val="222222"/>
              </w:rPr>
              <w:t>at</w:t>
            </w:r>
            <w:r>
              <w:rPr>
                <w:color w:val="222222"/>
                <w:spacing w:val="-7"/>
              </w:rPr>
              <w:t xml:space="preserve"> </w:t>
            </w:r>
            <w:r>
              <w:rPr>
                <w:color w:val="222222"/>
              </w:rPr>
              <w:t>baseline</w:t>
            </w:r>
            <w:r>
              <w:rPr>
                <w:color w:val="222222"/>
                <w:spacing w:val="-6"/>
              </w:rPr>
              <w:t xml:space="preserve"> </w:t>
            </w:r>
            <w:r>
              <w:rPr>
                <w:color w:val="222222"/>
                <w:spacing w:val="-4"/>
              </w:rPr>
              <w:t>(mg)</w:t>
            </w:r>
          </w:p>
        </w:tc>
        <w:tc>
          <w:tcPr>
            <w:tcW w:w="3206" w:type="dxa"/>
          </w:tcPr>
          <w:p w14:paraId="41220A3F" w14:textId="77777777" w:rsidR="00BC6269" w:rsidRDefault="00397B6F" w:rsidP="008C6848">
            <w:pPr>
              <w:pStyle w:val="TableParagraph"/>
              <w:spacing w:before="40"/>
              <w:ind w:left="862"/>
            </w:pPr>
            <w:r>
              <w:t>12.5</w:t>
            </w:r>
            <w:r>
              <w:rPr>
                <w:spacing w:val="-3"/>
              </w:rPr>
              <w:t xml:space="preserve"> </w:t>
            </w:r>
            <w:r>
              <w:t>(2.5</w:t>
            </w:r>
            <w:r>
              <w:rPr>
                <w:spacing w:val="-3"/>
              </w:rPr>
              <w:t xml:space="preserve"> </w:t>
            </w:r>
            <w:r>
              <w:t>–</w:t>
            </w:r>
            <w:r>
              <w:rPr>
                <w:spacing w:val="-3"/>
              </w:rPr>
              <w:t xml:space="preserve"> </w:t>
            </w:r>
            <w:r>
              <w:rPr>
                <w:spacing w:val="-4"/>
              </w:rPr>
              <w:t>190)</w:t>
            </w:r>
          </w:p>
        </w:tc>
      </w:tr>
    </w:tbl>
    <w:p w14:paraId="41220A41" w14:textId="77777777" w:rsidR="00BC6269" w:rsidRDefault="00397B6F" w:rsidP="008C6848">
      <w:pPr>
        <w:pStyle w:val="BodyText"/>
        <w:spacing w:before="166" w:line="261" w:lineRule="auto"/>
        <w:ind w:left="22"/>
      </w:pPr>
      <w:bookmarkStart w:id="15" w:name="5.2_PHARMACOKINETIC_PROPERTIES"/>
      <w:bookmarkEnd w:id="15"/>
      <w:r>
        <w:t>The efficacy of axatilimab was based on overall response rate through Cycle 7 Day 1, where overall response included complete response or partial response according to the 2014 NIH Consensus</w:t>
      </w:r>
      <w:r>
        <w:rPr>
          <w:spacing w:val="-3"/>
        </w:rPr>
        <w:t xml:space="preserve"> </w:t>
      </w:r>
      <w:r>
        <w:t>Development</w:t>
      </w:r>
      <w:r>
        <w:rPr>
          <w:spacing w:val="-3"/>
        </w:rPr>
        <w:t xml:space="preserve"> </w:t>
      </w:r>
      <w:r>
        <w:t>Project</w:t>
      </w:r>
      <w:r>
        <w:rPr>
          <w:spacing w:val="-3"/>
        </w:rPr>
        <w:t xml:space="preserve"> </w:t>
      </w:r>
      <w:r>
        <w:t>on</w:t>
      </w:r>
      <w:r>
        <w:rPr>
          <w:spacing w:val="-3"/>
        </w:rPr>
        <w:t xml:space="preserve"> </w:t>
      </w:r>
      <w:r>
        <w:t>Response</w:t>
      </w:r>
      <w:r>
        <w:rPr>
          <w:spacing w:val="-3"/>
        </w:rPr>
        <w:t xml:space="preserve"> </w:t>
      </w:r>
      <w:r>
        <w:t>Criteria.</w:t>
      </w:r>
      <w:r>
        <w:rPr>
          <w:spacing w:val="-3"/>
        </w:rPr>
        <w:t xml:space="preserve"> </w:t>
      </w:r>
      <w:r>
        <w:t>The</w:t>
      </w:r>
      <w:r>
        <w:rPr>
          <w:spacing w:val="-3"/>
        </w:rPr>
        <w:t xml:space="preserve"> </w:t>
      </w:r>
      <w:r>
        <w:t>efficacy</w:t>
      </w:r>
      <w:r>
        <w:rPr>
          <w:spacing w:val="-3"/>
        </w:rPr>
        <w:t xml:space="preserve"> </w:t>
      </w:r>
      <w:r>
        <w:t>results</w:t>
      </w:r>
      <w:r>
        <w:rPr>
          <w:spacing w:val="-3"/>
        </w:rPr>
        <w:t xml:space="preserve"> </w:t>
      </w:r>
      <w:r>
        <w:t>from</w:t>
      </w:r>
      <w:r>
        <w:rPr>
          <w:spacing w:val="-3"/>
        </w:rPr>
        <w:t xml:space="preserve"> </w:t>
      </w:r>
      <w:r>
        <w:t>AGAVE-201</w:t>
      </w:r>
      <w:r>
        <w:rPr>
          <w:spacing w:val="-3"/>
        </w:rPr>
        <w:t xml:space="preserve"> </w:t>
      </w:r>
      <w:r>
        <w:t>for the</w:t>
      </w:r>
      <w:r>
        <w:rPr>
          <w:spacing w:val="-1"/>
        </w:rPr>
        <w:t xml:space="preserve"> </w:t>
      </w:r>
      <w:r>
        <w:t>0.3</w:t>
      </w:r>
      <w:r>
        <w:rPr>
          <w:spacing w:val="-2"/>
        </w:rPr>
        <w:t xml:space="preserve"> </w:t>
      </w:r>
      <w:r>
        <w:t>mg/kg</w:t>
      </w:r>
      <w:r>
        <w:rPr>
          <w:spacing w:val="-1"/>
        </w:rPr>
        <w:t xml:space="preserve"> </w:t>
      </w:r>
      <w:r>
        <w:t>every</w:t>
      </w:r>
      <w:r>
        <w:rPr>
          <w:spacing w:val="-1"/>
        </w:rPr>
        <w:t xml:space="preserve"> </w:t>
      </w:r>
      <w:r>
        <w:t>2</w:t>
      </w:r>
      <w:r>
        <w:rPr>
          <w:spacing w:val="-2"/>
        </w:rPr>
        <w:t xml:space="preserve"> </w:t>
      </w:r>
      <w:r>
        <w:t>weeks</w:t>
      </w:r>
      <w:r>
        <w:rPr>
          <w:spacing w:val="-1"/>
        </w:rPr>
        <w:t xml:space="preserve"> </w:t>
      </w:r>
      <w:r>
        <w:t>dosage</w:t>
      </w:r>
      <w:r>
        <w:rPr>
          <w:spacing w:val="-1"/>
        </w:rPr>
        <w:t xml:space="preserve"> </w:t>
      </w:r>
      <w:r>
        <w:t>regimen</w:t>
      </w:r>
      <w:r>
        <w:rPr>
          <w:spacing w:val="-2"/>
        </w:rPr>
        <w:t xml:space="preserve"> </w:t>
      </w:r>
      <w:r>
        <w:t>are</w:t>
      </w:r>
      <w:r>
        <w:rPr>
          <w:spacing w:val="-1"/>
        </w:rPr>
        <w:t xml:space="preserve"> </w:t>
      </w:r>
      <w:r>
        <w:t>presented</w:t>
      </w:r>
      <w:r>
        <w:rPr>
          <w:spacing w:val="-1"/>
        </w:rPr>
        <w:t xml:space="preserve"> </w:t>
      </w:r>
      <w:r>
        <w:t>in</w:t>
      </w:r>
      <w:r>
        <w:rPr>
          <w:spacing w:val="-2"/>
        </w:rPr>
        <w:t xml:space="preserve"> </w:t>
      </w:r>
      <w:r>
        <w:rPr>
          <w:color w:val="0000FF"/>
        </w:rPr>
        <w:t>Table</w:t>
      </w:r>
      <w:r>
        <w:rPr>
          <w:color w:val="0000FF"/>
          <w:spacing w:val="-1"/>
        </w:rPr>
        <w:t xml:space="preserve"> </w:t>
      </w:r>
      <w:r>
        <w:rPr>
          <w:color w:val="0000FF"/>
        </w:rPr>
        <w:t>5</w:t>
      </w:r>
      <w:r>
        <w:t>.</w:t>
      </w:r>
      <w:r>
        <w:rPr>
          <w:spacing w:val="-18"/>
        </w:rPr>
        <w:t xml:space="preserve"> </w:t>
      </w:r>
      <w:r>
        <w:t>The</w:t>
      </w:r>
      <w:r>
        <w:rPr>
          <w:spacing w:val="-1"/>
        </w:rPr>
        <w:t xml:space="preserve"> </w:t>
      </w:r>
      <w:r>
        <w:t>median</w:t>
      </w:r>
      <w:r>
        <w:rPr>
          <w:spacing w:val="-2"/>
        </w:rPr>
        <w:t xml:space="preserve"> </w:t>
      </w:r>
      <w:r>
        <w:t>time</w:t>
      </w:r>
      <w:r>
        <w:rPr>
          <w:spacing w:val="-1"/>
        </w:rPr>
        <w:t xml:space="preserve"> </w:t>
      </w:r>
      <w:r>
        <w:t>to</w:t>
      </w:r>
      <w:r>
        <w:rPr>
          <w:spacing w:val="-1"/>
        </w:rPr>
        <w:t xml:space="preserve"> </w:t>
      </w:r>
      <w:r>
        <w:t>first response was 1.5 months (95% CI: 0.9-5.1 months).</w:t>
      </w:r>
    </w:p>
    <w:p w14:paraId="41220A42" w14:textId="77777777" w:rsidR="00BC6269" w:rsidRDefault="00397B6F" w:rsidP="008C6848">
      <w:pPr>
        <w:pStyle w:val="Heading3"/>
        <w:pageBreakBefore/>
        <w:tabs>
          <w:tab w:val="left" w:pos="1462"/>
        </w:tabs>
        <w:spacing w:before="116"/>
        <w:ind w:left="23"/>
      </w:pPr>
      <w:r>
        <w:lastRenderedPageBreak/>
        <w:t>Table</w:t>
      </w:r>
      <w:r>
        <w:rPr>
          <w:spacing w:val="-5"/>
        </w:rPr>
        <w:t xml:space="preserve"> 5:</w:t>
      </w:r>
      <w:r>
        <w:tab/>
        <w:t>Efficacy</w:t>
      </w:r>
      <w:r>
        <w:rPr>
          <w:spacing w:val="-11"/>
        </w:rPr>
        <w:t xml:space="preserve"> </w:t>
      </w:r>
      <w:r>
        <w:t>Results</w:t>
      </w:r>
      <w:r>
        <w:rPr>
          <w:spacing w:val="-8"/>
        </w:rPr>
        <w:t xml:space="preserve"> </w:t>
      </w:r>
      <w:r>
        <w:t>From</w:t>
      </w:r>
      <w:r>
        <w:rPr>
          <w:spacing w:val="-8"/>
        </w:rPr>
        <w:t xml:space="preserve"> </w:t>
      </w:r>
      <w:r>
        <w:t>AGAVE-</w:t>
      </w:r>
      <w:r>
        <w:rPr>
          <w:spacing w:val="-5"/>
        </w:rPr>
        <w:t>201</w:t>
      </w:r>
    </w:p>
    <w:p w14:paraId="41220A43" w14:textId="77777777" w:rsidR="00BC6269" w:rsidRDefault="00BC6269" w:rsidP="008C6848">
      <w:pPr>
        <w:pStyle w:val="BodyText"/>
        <w:spacing w:before="2"/>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1"/>
        <w:gridCol w:w="2794"/>
      </w:tblGrid>
      <w:tr w:rsidR="00BC6269" w14:paraId="41220A4A" w14:textId="77777777">
        <w:trPr>
          <w:trHeight w:val="853"/>
        </w:trPr>
        <w:tc>
          <w:tcPr>
            <w:tcW w:w="6221" w:type="dxa"/>
          </w:tcPr>
          <w:p w14:paraId="41220A44" w14:textId="77777777" w:rsidR="00BC6269" w:rsidRDefault="00BC6269" w:rsidP="008C6848">
            <w:pPr>
              <w:pStyle w:val="TableParagraph"/>
              <w:spacing w:before="0"/>
              <w:ind w:left="0"/>
              <w:rPr>
                <w:b/>
              </w:rPr>
            </w:pPr>
          </w:p>
          <w:p w14:paraId="41220A45" w14:textId="77777777" w:rsidR="00BC6269" w:rsidRDefault="00BC6269" w:rsidP="008C6848">
            <w:pPr>
              <w:pStyle w:val="TableParagraph"/>
              <w:spacing w:before="38"/>
              <w:ind w:left="0"/>
              <w:rPr>
                <w:b/>
              </w:rPr>
            </w:pPr>
          </w:p>
          <w:p w14:paraId="41220A46" w14:textId="77777777" w:rsidR="00BC6269" w:rsidRDefault="00397B6F" w:rsidP="008C6848">
            <w:pPr>
              <w:pStyle w:val="TableParagraph"/>
              <w:spacing w:before="0"/>
              <w:rPr>
                <w:b/>
              </w:rPr>
            </w:pPr>
            <w:r>
              <w:rPr>
                <w:b/>
                <w:spacing w:val="-2"/>
              </w:rPr>
              <w:t>Endpoint</w:t>
            </w:r>
          </w:p>
        </w:tc>
        <w:tc>
          <w:tcPr>
            <w:tcW w:w="2794" w:type="dxa"/>
          </w:tcPr>
          <w:p w14:paraId="41220A47" w14:textId="77777777" w:rsidR="00BC6269" w:rsidRDefault="00397B6F" w:rsidP="008C6848">
            <w:pPr>
              <w:pStyle w:val="TableParagraph"/>
              <w:spacing w:before="40"/>
              <w:ind w:left="842"/>
              <w:rPr>
                <w:b/>
              </w:rPr>
            </w:pPr>
            <w:r>
              <w:rPr>
                <w:b/>
                <w:spacing w:val="-2"/>
              </w:rPr>
              <w:t>Axatilimab</w:t>
            </w:r>
          </w:p>
          <w:p w14:paraId="41220A48" w14:textId="77777777" w:rsidR="00BC6269" w:rsidRDefault="00397B6F" w:rsidP="008C6848">
            <w:pPr>
              <w:pStyle w:val="TableParagraph"/>
              <w:spacing w:before="1"/>
              <w:ind w:left="140"/>
              <w:rPr>
                <w:b/>
              </w:rPr>
            </w:pPr>
            <w:r>
              <w:rPr>
                <w:b/>
              </w:rPr>
              <w:t>0.3</w:t>
            </w:r>
            <w:r>
              <w:rPr>
                <w:b/>
                <w:spacing w:val="-4"/>
              </w:rPr>
              <w:t xml:space="preserve"> </w:t>
            </w:r>
            <w:r>
              <w:rPr>
                <w:b/>
              </w:rPr>
              <w:t>mg/kg</w:t>
            </w:r>
            <w:r>
              <w:rPr>
                <w:b/>
                <w:spacing w:val="-3"/>
              </w:rPr>
              <w:t xml:space="preserve"> </w:t>
            </w:r>
            <w:r>
              <w:rPr>
                <w:b/>
              </w:rPr>
              <w:t>every</w:t>
            </w:r>
            <w:r>
              <w:rPr>
                <w:b/>
                <w:spacing w:val="-4"/>
              </w:rPr>
              <w:t xml:space="preserve"> </w:t>
            </w:r>
            <w:r>
              <w:rPr>
                <w:b/>
              </w:rPr>
              <w:t>2</w:t>
            </w:r>
            <w:r>
              <w:rPr>
                <w:b/>
                <w:spacing w:val="-3"/>
              </w:rPr>
              <w:t xml:space="preserve"> </w:t>
            </w:r>
            <w:r>
              <w:rPr>
                <w:b/>
                <w:spacing w:val="-2"/>
              </w:rPr>
              <w:t>weeks</w:t>
            </w:r>
          </w:p>
          <w:p w14:paraId="41220A49" w14:textId="77777777" w:rsidR="00BC6269" w:rsidRDefault="00397B6F" w:rsidP="008C6848">
            <w:pPr>
              <w:pStyle w:val="TableParagraph"/>
              <w:spacing w:before="2"/>
              <w:ind w:left="987"/>
              <w:rPr>
                <w:b/>
              </w:rPr>
            </w:pPr>
            <w:r>
              <w:rPr>
                <w:b/>
              </w:rPr>
              <w:t>(N</w:t>
            </w:r>
            <w:r>
              <w:rPr>
                <w:b/>
                <w:spacing w:val="-2"/>
              </w:rPr>
              <w:t xml:space="preserve"> </w:t>
            </w:r>
            <w:r>
              <w:rPr>
                <w:b/>
              </w:rPr>
              <w:t>=</w:t>
            </w:r>
            <w:r>
              <w:rPr>
                <w:b/>
                <w:spacing w:val="-1"/>
              </w:rPr>
              <w:t xml:space="preserve"> </w:t>
            </w:r>
            <w:r>
              <w:rPr>
                <w:b/>
                <w:spacing w:val="-5"/>
              </w:rPr>
              <w:t>80)</w:t>
            </w:r>
          </w:p>
        </w:tc>
      </w:tr>
      <w:tr w:rsidR="00BC6269" w14:paraId="41220A4D" w14:textId="77777777">
        <w:trPr>
          <w:trHeight w:val="317"/>
        </w:trPr>
        <w:tc>
          <w:tcPr>
            <w:tcW w:w="6221" w:type="dxa"/>
            <w:tcBorders>
              <w:bottom w:val="nil"/>
            </w:tcBorders>
          </w:tcPr>
          <w:p w14:paraId="41220A4B" w14:textId="77777777" w:rsidR="00BC6269" w:rsidRDefault="00397B6F" w:rsidP="008C6848">
            <w:pPr>
              <w:pStyle w:val="TableParagraph"/>
              <w:spacing w:before="40" w:line="257" w:lineRule="exact"/>
              <w:rPr>
                <w:b/>
              </w:rPr>
            </w:pPr>
            <w:r>
              <w:rPr>
                <w:b/>
              </w:rPr>
              <w:t>Overall</w:t>
            </w:r>
            <w:r>
              <w:rPr>
                <w:b/>
                <w:spacing w:val="-6"/>
              </w:rPr>
              <w:t xml:space="preserve"> </w:t>
            </w:r>
            <w:r>
              <w:rPr>
                <w:b/>
              </w:rPr>
              <w:t>response</w:t>
            </w:r>
            <w:r>
              <w:rPr>
                <w:b/>
                <w:spacing w:val="-5"/>
              </w:rPr>
              <w:t xml:space="preserve"> </w:t>
            </w:r>
            <w:r>
              <w:rPr>
                <w:b/>
              </w:rPr>
              <w:t>rate,</w:t>
            </w:r>
            <w:r>
              <w:rPr>
                <w:b/>
                <w:spacing w:val="-5"/>
              </w:rPr>
              <w:t xml:space="preserve"> </w:t>
            </w:r>
            <w:r>
              <w:rPr>
                <w:b/>
              </w:rPr>
              <w:t>n</w:t>
            </w:r>
            <w:r>
              <w:rPr>
                <w:b/>
                <w:spacing w:val="-5"/>
              </w:rPr>
              <w:t xml:space="preserve"> (%)</w:t>
            </w:r>
          </w:p>
        </w:tc>
        <w:tc>
          <w:tcPr>
            <w:tcW w:w="2794" w:type="dxa"/>
            <w:tcBorders>
              <w:bottom w:val="nil"/>
            </w:tcBorders>
          </w:tcPr>
          <w:p w14:paraId="41220A4C" w14:textId="77777777" w:rsidR="00BC6269" w:rsidRDefault="00397B6F" w:rsidP="008C6848">
            <w:pPr>
              <w:pStyle w:val="TableParagraph"/>
              <w:spacing w:before="40" w:line="257" w:lineRule="exact"/>
              <w:ind w:left="8" w:right="1"/>
            </w:pPr>
            <w:r>
              <w:t>59</w:t>
            </w:r>
            <w:r>
              <w:rPr>
                <w:spacing w:val="-2"/>
              </w:rPr>
              <w:t xml:space="preserve"> (74%)</w:t>
            </w:r>
          </w:p>
        </w:tc>
      </w:tr>
      <w:tr w:rsidR="00BC6269" w14:paraId="41220A50" w14:textId="77777777">
        <w:trPr>
          <w:trHeight w:val="297"/>
        </w:trPr>
        <w:tc>
          <w:tcPr>
            <w:tcW w:w="6221" w:type="dxa"/>
            <w:tcBorders>
              <w:top w:val="nil"/>
              <w:bottom w:val="nil"/>
            </w:tcBorders>
          </w:tcPr>
          <w:p w14:paraId="41220A4E" w14:textId="77777777" w:rsidR="00BC6269" w:rsidRDefault="00397B6F" w:rsidP="008C6848">
            <w:pPr>
              <w:pStyle w:val="TableParagraph"/>
              <w:spacing w:before="20" w:line="257" w:lineRule="exact"/>
            </w:pPr>
            <w:r>
              <w:t>95%</w:t>
            </w:r>
            <w:r>
              <w:rPr>
                <w:spacing w:val="-5"/>
              </w:rPr>
              <w:t xml:space="preserve"> CI</w:t>
            </w:r>
          </w:p>
        </w:tc>
        <w:tc>
          <w:tcPr>
            <w:tcW w:w="2794" w:type="dxa"/>
            <w:tcBorders>
              <w:top w:val="nil"/>
              <w:bottom w:val="nil"/>
            </w:tcBorders>
          </w:tcPr>
          <w:p w14:paraId="41220A4F" w14:textId="77777777" w:rsidR="00BC6269" w:rsidRDefault="00397B6F" w:rsidP="008C6848">
            <w:pPr>
              <w:pStyle w:val="TableParagraph"/>
              <w:spacing w:before="20" w:line="257" w:lineRule="exact"/>
              <w:ind w:left="8" w:right="1"/>
            </w:pPr>
            <w:r>
              <w:t>63,</w:t>
            </w:r>
            <w:r>
              <w:rPr>
                <w:spacing w:val="-3"/>
              </w:rPr>
              <w:t xml:space="preserve"> </w:t>
            </w:r>
            <w:r>
              <w:rPr>
                <w:spacing w:val="-5"/>
              </w:rPr>
              <w:t>83</w:t>
            </w:r>
          </w:p>
        </w:tc>
      </w:tr>
      <w:tr w:rsidR="00BC6269" w14:paraId="41220A53" w14:textId="77777777">
        <w:trPr>
          <w:trHeight w:val="297"/>
        </w:trPr>
        <w:tc>
          <w:tcPr>
            <w:tcW w:w="6221" w:type="dxa"/>
            <w:tcBorders>
              <w:top w:val="nil"/>
              <w:bottom w:val="nil"/>
            </w:tcBorders>
          </w:tcPr>
          <w:p w14:paraId="41220A51" w14:textId="77777777" w:rsidR="00BC6269" w:rsidRDefault="00397B6F" w:rsidP="008C6848">
            <w:pPr>
              <w:pStyle w:val="TableParagraph"/>
              <w:spacing w:before="20" w:line="257" w:lineRule="exact"/>
              <w:ind w:left="350"/>
            </w:pPr>
            <w:r>
              <w:t>Complete</w:t>
            </w:r>
            <w:r>
              <w:rPr>
                <w:spacing w:val="-6"/>
              </w:rPr>
              <w:t xml:space="preserve"> </w:t>
            </w:r>
            <w:r>
              <w:t>response,</w:t>
            </w:r>
            <w:r>
              <w:rPr>
                <w:spacing w:val="-6"/>
              </w:rPr>
              <w:t xml:space="preserve"> </w:t>
            </w:r>
            <w:r>
              <w:t>n</w:t>
            </w:r>
            <w:r>
              <w:rPr>
                <w:spacing w:val="-6"/>
              </w:rPr>
              <w:t xml:space="preserve"> </w:t>
            </w:r>
            <w:r>
              <w:rPr>
                <w:spacing w:val="-5"/>
              </w:rPr>
              <w:t>(%)</w:t>
            </w:r>
          </w:p>
        </w:tc>
        <w:tc>
          <w:tcPr>
            <w:tcW w:w="2794" w:type="dxa"/>
            <w:tcBorders>
              <w:top w:val="nil"/>
              <w:bottom w:val="nil"/>
            </w:tcBorders>
          </w:tcPr>
          <w:p w14:paraId="41220A52" w14:textId="77777777" w:rsidR="00BC6269" w:rsidRDefault="00397B6F" w:rsidP="008C6848">
            <w:pPr>
              <w:pStyle w:val="TableParagraph"/>
              <w:spacing w:before="20" w:line="257" w:lineRule="exact"/>
              <w:ind w:left="8"/>
            </w:pPr>
            <w:r>
              <w:t>1</w:t>
            </w:r>
            <w:r>
              <w:rPr>
                <w:spacing w:val="-1"/>
              </w:rPr>
              <w:t xml:space="preserve"> </w:t>
            </w:r>
            <w:r>
              <w:rPr>
                <w:spacing w:val="-4"/>
              </w:rPr>
              <w:t>(1%)</w:t>
            </w:r>
          </w:p>
        </w:tc>
      </w:tr>
      <w:tr w:rsidR="00BC6269" w14:paraId="41220A56" w14:textId="77777777">
        <w:trPr>
          <w:trHeight w:val="315"/>
        </w:trPr>
        <w:tc>
          <w:tcPr>
            <w:tcW w:w="6221" w:type="dxa"/>
            <w:tcBorders>
              <w:top w:val="nil"/>
            </w:tcBorders>
          </w:tcPr>
          <w:p w14:paraId="41220A54" w14:textId="77777777" w:rsidR="00BC6269" w:rsidRDefault="00397B6F" w:rsidP="008C6848">
            <w:pPr>
              <w:pStyle w:val="TableParagraph"/>
              <w:spacing w:before="20"/>
              <w:ind w:left="350"/>
            </w:pPr>
            <w:r>
              <w:t>Partial</w:t>
            </w:r>
            <w:r>
              <w:rPr>
                <w:spacing w:val="-6"/>
              </w:rPr>
              <w:t xml:space="preserve"> </w:t>
            </w:r>
            <w:r>
              <w:t>response,</w:t>
            </w:r>
            <w:r>
              <w:rPr>
                <w:spacing w:val="-5"/>
              </w:rPr>
              <w:t xml:space="preserve"> </w:t>
            </w:r>
            <w:r>
              <w:t>n</w:t>
            </w:r>
            <w:r>
              <w:rPr>
                <w:spacing w:val="-5"/>
              </w:rPr>
              <w:t xml:space="preserve"> (%)</w:t>
            </w:r>
          </w:p>
        </w:tc>
        <w:tc>
          <w:tcPr>
            <w:tcW w:w="2794" w:type="dxa"/>
            <w:tcBorders>
              <w:top w:val="nil"/>
            </w:tcBorders>
          </w:tcPr>
          <w:p w14:paraId="41220A55" w14:textId="77777777" w:rsidR="00BC6269" w:rsidRDefault="00397B6F" w:rsidP="008C6848">
            <w:pPr>
              <w:pStyle w:val="TableParagraph"/>
              <w:spacing w:before="20"/>
              <w:ind w:left="8"/>
            </w:pPr>
            <w:r>
              <w:t>58</w:t>
            </w:r>
            <w:r>
              <w:rPr>
                <w:spacing w:val="-2"/>
              </w:rPr>
              <w:t xml:space="preserve"> (73%)</w:t>
            </w:r>
          </w:p>
        </w:tc>
      </w:tr>
      <w:tr w:rsidR="00BC6269" w14:paraId="41220A59" w14:textId="77777777">
        <w:trPr>
          <w:trHeight w:val="305"/>
        </w:trPr>
        <w:tc>
          <w:tcPr>
            <w:tcW w:w="6221" w:type="dxa"/>
            <w:tcBorders>
              <w:bottom w:val="nil"/>
            </w:tcBorders>
          </w:tcPr>
          <w:p w14:paraId="41220A57" w14:textId="77777777" w:rsidR="00BC6269" w:rsidRDefault="00397B6F" w:rsidP="008C6848">
            <w:pPr>
              <w:pStyle w:val="TableParagraph"/>
              <w:spacing w:before="40" w:line="245" w:lineRule="exact"/>
              <w:rPr>
                <w:b/>
              </w:rPr>
            </w:pPr>
            <w:r>
              <w:rPr>
                <w:b/>
              </w:rPr>
              <w:t>Proportion</w:t>
            </w:r>
            <w:r>
              <w:rPr>
                <w:b/>
                <w:spacing w:val="-6"/>
              </w:rPr>
              <w:t xml:space="preserve"> </w:t>
            </w:r>
            <w:r>
              <w:rPr>
                <w:b/>
              </w:rPr>
              <w:t>of</w:t>
            </w:r>
            <w:r>
              <w:rPr>
                <w:b/>
                <w:spacing w:val="-5"/>
              </w:rPr>
              <w:t xml:space="preserve"> </w:t>
            </w:r>
            <w:r>
              <w:rPr>
                <w:b/>
              </w:rPr>
              <w:t>patients</w:t>
            </w:r>
            <w:r>
              <w:rPr>
                <w:b/>
                <w:spacing w:val="-5"/>
              </w:rPr>
              <w:t xml:space="preserve"> </w:t>
            </w:r>
            <w:r>
              <w:rPr>
                <w:b/>
              </w:rPr>
              <w:t>with</w:t>
            </w:r>
            <w:r>
              <w:rPr>
                <w:b/>
                <w:spacing w:val="-6"/>
              </w:rPr>
              <w:t xml:space="preserve"> </w:t>
            </w:r>
            <w:r>
              <w:rPr>
                <w:b/>
              </w:rPr>
              <w:t>≥</w:t>
            </w:r>
            <w:r>
              <w:rPr>
                <w:b/>
                <w:spacing w:val="-5"/>
              </w:rPr>
              <w:t xml:space="preserve"> </w:t>
            </w:r>
            <w:r>
              <w:rPr>
                <w:b/>
              </w:rPr>
              <w:t>7-point</w:t>
            </w:r>
            <w:r>
              <w:rPr>
                <w:b/>
                <w:spacing w:val="-5"/>
              </w:rPr>
              <w:t xml:space="preserve"> </w:t>
            </w:r>
            <w:r>
              <w:rPr>
                <w:b/>
              </w:rPr>
              <w:t>decrease</w:t>
            </w:r>
            <w:r>
              <w:rPr>
                <w:b/>
                <w:spacing w:val="-6"/>
              </w:rPr>
              <w:t xml:space="preserve"> </w:t>
            </w:r>
            <w:r>
              <w:rPr>
                <w:b/>
              </w:rPr>
              <w:t>in</w:t>
            </w:r>
            <w:r>
              <w:rPr>
                <w:b/>
                <w:spacing w:val="-5"/>
              </w:rPr>
              <w:t xml:space="preserve"> </w:t>
            </w:r>
            <w:proofErr w:type="gramStart"/>
            <w:r>
              <w:rPr>
                <w:b/>
              </w:rPr>
              <w:t>mLSS,</w:t>
            </w:r>
            <w:r>
              <w:rPr>
                <w:position w:val="4"/>
                <w:sz w:val="14"/>
              </w:rPr>
              <w:t>a</w:t>
            </w:r>
            <w:proofErr w:type="gramEnd"/>
            <w:r>
              <w:rPr>
                <w:spacing w:val="13"/>
                <w:position w:val="4"/>
                <w:sz w:val="14"/>
              </w:rPr>
              <w:t xml:space="preserve"> </w:t>
            </w:r>
            <w:r>
              <w:rPr>
                <w:b/>
                <w:spacing w:val="-10"/>
              </w:rPr>
              <w:t>n</w:t>
            </w:r>
          </w:p>
        </w:tc>
        <w:tc>
          <w:tcPr>
            <w:tcW w:w="2794" w:type="dxa"/>
            <w:tcBorders>
              <w:bottom w:val="nil"/>
            </w:tcBorders>
          </w:tcPr>
          <w:p w14:paraId="41220A58" w14:textId="77777777" w:rsidR="00BC6269" w:rsidRDefault="00397B6F" w:rsidP="008C6848">
            <w:pPr>
              <w:pStyle w:val="TableParagraph"/>
              <w:spacing w:before="40" w:line="245" w:lineRule="exact"/>
              <w:ind w:left="8" w:right="1"/>
            </w:pPr>
            <w:r>
              <w:t>43</w:t>
            </w:r>
            <w:r>
              <w:rPr>
                <w:spacing w:val="-2"/>
              </w:rPr>
              <w:t xml:space="preserve"> (55%)</w:t>
            </w:r>
          </w:p>
        </w:tc>
      </w:tr>
      <w:tr w:rsidR="00BC6269" w14:paraId="41220A5C" w14:textId="77777777">
        <w:trPr>
          <w:trHeight w:val="300"/>
        </w:trPr>
        <w:tc>
          <w:tcPr>
            <w:tcW w:w="6221" w:type="dxa"/>
            <w:tcBorders>
              <w:top w:val="nil"/>
              <w:bottom w:val="nil"/>
            </w:tcBorders>
          </w:tcPr>
          <w:p w14:paraId="41220A5A" w14:textId="77777777" w:rsidR="00BC6269" w:rsidRDefault="00397B6F" w:rsidP="008C6848">
            <w:pPr>
              <w:pStyle w:val="TableParagraph"/>
              <w:spacing w:before="8"/>
              <w:rPr>
                <w:b/>
              </w:rPr>
            </w:pPr>
            <w:r>
              <w:rPr>
                <w:b/>
                <w:spacing w:val="-5"/>
              </w:rPr>
              <w:t>(%)</w:t>
            </w:r>
          </w:p>
        </w:tc>
        <w:tc>
          <w:tcPr>
            <w:tcW w:w="2794" w:type="dxa"/>
            <w:tcBorders>
              <w:top w:val="nil"/>
              <w:bottom w:val="nil"/>
            </w:tcBorders>
          </w:tcPr>
          <w:p w14:paraId="41220A5B" w14:textId="77777777" w:rsidR="00BC6269" w:rsidRDefault="00397B6F" w:rsidP="008C6848">
            <w:pPr>
              <w:pStyle w:val="TableParagraph"/>
              <w:spacing w:before="37" w:line="243" w:lineRule="exact"/>
              <w:ind w:left="8" w:right="1"/>
            </w:pPr>
            <w:r>
              <w:t>43,</w:t>
            </w:r>
            <w:r>
              <w:rPr>
                <w:spacing w:val="-3"/>
              </w:rPr>
              <w:t xml:space="preserve"> </w:t>
            </w:r>
            <w:r>
              <w:rPr>
                <w:spacing w:val="-5"/>
              </w:rPr>
              <w:t>66</w:t>
            </w:r>
          </w:p>
        </w:tc>
      </w:tr>
      <w:tr w:rsidR="00BC6269" w14:paraId="41220A5F" w14:textId="77777777">
        <w:trPr>
          <w:trHeight w:val="300"/>
        </w:trPr>
        <w:tc>
          <w:tcPr>
            <w:tcW w:w="6221" w:type="dxa"/>
            <w:tcBorders>
              <w:top w:val="nil"/>
            </w:tcBorders>
          </w:tcPr>
          <w:p w14:paraId="41220A5D" w14:textId="77777777" w:rsidR="00BC6269" w:rsidRDefault="00397B6F" w:rsidP="008C6848">
            <w:pPr>
              <w:pStyle w:val="TableParagraph"/>
              <w:spacing w:before="5"/>
            </w:pPr>
            <w:r>
              <w:t>95%</w:t>
            </w:r>
            <w:r>
              <w:rPr>
                <w:spacing w:val="-5"/>
              </w:rPr>
              <w:t xml:space="preserve"> CI</w:t>
            </w:r>
          </w:p>
        </w:tc>
        <w:tc>
          <w:tcPr>
            <w:tcW w:w="2794" w:type="dxa"/>
            <w:tcBorders>
              <w:top w:val="nil"/>
            </w:tcBorders>
          </w:tcPr>
          <w:p w14:paraId="41220A5E" w14:textId="77777777" w:rsidR="00BC6269" w:rsidRDefault="00BC6269" w:rsidP="008C6848">
            <w:pPr>
              <w:pStyle w:val="TableParagraph"/>
              <w:spacing w:before="0"/>
              <w:ind w:left="0"/>
              <w:rPr>
                <w:rFonts w:ascii="Times New Roman"/>
                <w:sz w:val="20"/>
              </w:rPr>
            </w:pPr>
          </w:p>
        </w:tc>
      </w:tr>
      <w:tr w:rsidR="00BC6269" w14:paraId="41220A62" w14:textId="77777777">
        <w:trPr>
          <w:trHeight w:val="317"/>
        </w:trPr>
        <w:tc>
          <w:tcPr>
            <w:tcW w:w="6221" w:type="dxa"/>
            <w:tcBorders>
              <w:bottom w:val="nil"/>
            </w:tcBorders>
          </w:tcPr>
          <w:p w14:paraId="41220A60" w14:textId="77777777" w:rsidR="00BC6269" w:rsidRDefault="00397B6F" w:rsidP="008C6848">
            <w:pPr>
              <w:pStyle w:val="TableParagraph"/>
              <w:spacing w:before="40" w:line="257" w:lineRule="exact"/>
              <w:rPr>
                <w:position w:val="4"/>
                <w:sz w:val="14"/>
              </w:rPr>
            </w:pPr>
            <w:r>
              <w:rPr>
                <w:b/>
              </w:rPr>
              <w:t>Duration</w:t>
            </w:r>
            <w:r>
              <w:rPr>
                <w:b/>
                <w:spacing w:val="-5"/>
              </w:rPr>
              <w:t xml:space="preserve"> </w:t>
            </w:r>
            <w:r>
              <w:rPr>
                <w:b/>
              </w:rPr>
              <w:t>of</w:t>
            </w:r>
            <w:r>
              <w:rPr>
                <w:b/>
                <w:spacing w:val="-5"/>
              </w:rPr>
              <w:t xml:space="preserve"> </w:t>
            </w:r>
            <w:r>
              <w:rPr>
                <w:b/>
                <w:spacing w:val="-2"/>
              </w:rPr>
              <w:t>response</w:t>
            </w:r>
            <w:r>
              <w:rPr>
                <w:spacing w:val="-2"/>
                <w:position w:val="4"/>
                <w:sz w:val="14"/>
              </w:rPr>
              <w:t>b</w:t>
            </w:r>
          </w:p>
        </w:tc>
        <w:tc>
          <w:tcPr>
            <w:tcW w:w="2794" w:type="dxa"/>
            <w:tcBorders>
              <w:bottom w:val="nil"/>
            </w:tcBorders>
          </w:tcPr>
          <w:p w14:paraId="41220A61" w14:textId="77777777" w:rsidR="00BC6269" w:rsidRDefault="00397B6F" w:rsidP="008C6848">
            <w:pPr>
              <w:pStyle w:val="TableParagraph"/>
              <w:spacing w:before="40" w:line="257" w:lineRule="exact"/>
              <w:ind w:left="8" w:right="1"/>
            </w:pPr>
            <w:r>
              <w:t>N</w:t>
            </w:r>
            <w:r>
              <w:rPr>
                <w:spacing w:val="-1"/>
              </w:rPr>
              <w:t xml:space="preserve"> </w:t>
            </w:r>
            <w:r>
              <w:t>=</w:t>
            </w:r>
            <w:r>
              <w:rPr>
                <w:spacing w:val="-1"/>
              </w:rPr>
              <w:t xml:space="preserve"> </w:t>
            </w:r>
            <w:r>
              <w:rPr>
                <w:spacing w:val="-5"/>
              </w:rPr>
              <w:t>59</w:t>
            </w:r>
          </w:p>
        </w:tc>
      </w:tr>
      <w:tr w:rsidR="00BC6269" w14:paraId="41220A65" w14:textId="77777777">
        <w:trPr>
          <w:trHeight w:val="297"/>
        </w:trPr>
        <w:tc>
          <w:tcPr>
            <w:tcW w:w="6221" w:type="dxa"/>
            <w:tcBorders>
              <w:top w:val="nil"/>
              <w:bottom w:val="nil"/>
            </w:tcBorders>
          </w:tcPr>
          <w:p w14:paraId="41220A63" w14:textId="77777777" w:rsidR="00BC6269" w:rsidRDefault="00397B6F" w:rsidP="008C6848">
            <w:pPr>
              <w:pStyle w:val="TableParagraph"/>
              <w:spacing w:before="57"/>
              <w:rPr>
                <w:sz w:val="14"/>
              </w:rPr>
            </w:pPr>
            <w:r>
              <w:rPr>
                <w:sz w:val="14"/>
              </w:rPr>
              <w:t>Median,</w:t>
            </w:r>
            <w:r>
              <w:rPr>
                <w:spacing w:val="-5"/>
                <w:sz w:val="14"/>
              </w:rPr>
              <w:t xml:space="preserve"> </w:t>
            </w:r>
            <w:r>
              <w:rPr>
                <w:spacing w:val="-2"/>
                <w:sz w:val="14"/>
              </w:rPr>
              <w:t>months</w:t>
            </w:r>
          </w:p>
        </w:tc>
        <w:tc>
          <w:tcPr>
            <w:tcW w:w="2794" w:type="dxa"/>
            <w:tcBorders>
              <w:top w:val="nil"/>
              <w:bottom w:val="nil"/>
            </w:tcBorders>
          </w:tcPr>
          <w:p w14:paraId="41220A64" w14:textId="77777777" w:rsidR="00BC6269" w:rsidRDefault="00397B6F" w:rsidP="008C6848">
            <w:pPr>
              <w:pStyle w:val="TableParagraph"/>
              <w:spacing w:before="20" w:line="257" w:lineRule="exact"/>
              <w:ind w:left="8" w:right="1"/>
            </w:pPr>
            <w:r>
              <w:rPr>
                <w:spacing w:val="-5"/>
              </w:rPr>
              <w:t>1.9</w:t>
            </w:r>
          </w:p>
        </w:tc>
      </w:tr>
      <w:tr w:rsidR="00BC6269" w14:paraId="41220A68" w14:textId="77777777">
        <w:trPr>
          <w:trHeight w:val="324"/>
        </w:trPr>
        <w:tc>
          <w:tcPr>
            <w:tcW w:w="6221" w:type="dxa"/>
            <w:tcBorders>
              <w:top w:val="nil"/>
            </w:tcBorders>
          </w:tcPr>
          <w:p w14:paraId="41220A66" w14:textId="77777777" w:rsidR="00BC6269" w:rsidRDefault="00397B6F" w:rsidP="008C6848">
            <w:pPr>
              <w:pStyle w:val="TableParagraph"/>
              <w:spacing w:before="29"/>
            </w:pPr>
            <w:r>
              <w:t>95%</w:t>
            </w:r>
            <w:r>
              <w:rPr>
                <w:spacing w:val="-5"/>
              </w:rPr>
              <w:t xml:space="preserve"> CI</w:t>
            </w:r>
          </w:p>
        </w:tc>
        <w:tc>
          <w:tcPr>
            <w:tcW w:w="2794" w:type="dxa"/>
            <w:tcBorders>
              <w:top w:val="nil"/>
            </w:tcBorders>
          </w:tcPr>
          <w:p w14:paraId="41220A67" w14:textId="77777777" w:rsidR="00BC6269" w:rsidRDefault="00397B6F" w:rsidP="008C6848">
            <w:pPr>
              <w:pStyle w:val="TableParagraph"/>
              <w:spacing w:before="20"/>
              <w:ind w:left="8" w:right="1"/>
            </w:pPr>
            <w:r>
              <w:t>1.2,</w:t>
            </w:r>
            <w:r>
              <w:rPr>
                <w:spacing w:val="-4"/>
              </w:rPr>
              <w:t xml:space="preserve"> </w:t>
            </w:r>
            <w:r>
              <w:rPr>
                <w:spacing w:val="-5"/>
              </w:rPr>
              <w:t>3.7</w:t>
            </w:r>
          </w:p>
        </w:tc>
      </w:tr>
      <w:tr w:rsidR="00BC6269" w14:paraId="41220A6B" w14:textId="77777777">
        <w:trPr>
          <w:trHeight w:val="322"/>
        </w:trPr>
        <w:tc>
          <w:tcPr>
            <w:tcW w:w="6221" w:type="dxa"/>
            <w:tcBorders>
              <w:bottom w:val="nil"/>
            </w:tcBorders>
          </w:tcPr>
          <w:p w14:paraId="41220A69" w14:textId="77777777" w:rsidR="00BC6269" w:rsidRDefault="00397B6F" w:rsidP="008C6848">
            <w:pPr>
              <w:pStyle w:val="TableParagraph"/>
              <w:spacing w:before="45" w:line="257" w:lineRule="exact"/>
              <w:rPr>
                <w:b/>
              </w:rPr>
            </w:pPr>
            <w:r>
              <w:rPr>
                <w:b/>
              </w:rPr>
              <w:t>Durability</w:t>
            </w:r>
            <w:r>
              <w:rPr>
                <w:b/>
                <w:spacing w:val="-6"/>
              </w:rPr>
              <w:t xml:space="preserve"> </w:t>
            </w:r>
            <w:r>
              <w:rPr>
                <w:b/>
              </w:rPr>
              <w:t>of</w:t>
            </w:r>
            <w:r>
              <w:rPr>
                <w:b/>
                <w:spacing w:val="-6"/>
              </w:rPr>
              <w:t xml:space="preserve"> </w:t>
            </w:r>
            <w:r>
              <w:rPr>
                <w:b/>
              </w:rPr>
              <w:t>response</w:t>
            </w:r>
            <w:r>
              <w:rPr>
                <w:position w:val="4"/>
                <w:sz w:val="14"/>
              </w:rPr>
              <w:t>c</w:t>
            </w:r>
            <w:r>
              <w:rPr>
                <w:spacing w:val="-3"/>
                <w:position w:val="4"/>
                <w:sz w:val="14"/>
              </w:rPr>
              <w:t xml:space="preserve"> </w:t>
            </w:r>
            <w:r>
              <w:rPr>
                <w:b/>
              </w:rPr>
              <w:t>at</w:t>
            </w:r>
            <w:r>
              <w:rPr>
                <w:b/>
                <w:spacing w:val="-6"/>
              </w:rPr>
              <w:t xml:space="preserve"> </w:t>
            </w:r>
            <w:r>
              <w:rPr>
                <w:b/>
              </w:rPr>
              <w:t>12</w:t>
            </w:r>
            <w:r>
              <w:rPr>
                <w:b/>
                <w:spacing w:val="-5"/>
              </w:rPr>
              <w:t xml:space="preserve"> </w:t>
            </w:r>
            <w:r>
              <w:rPr>
                <w:b/>
              </w:rPr>
              <w:t>months</w:t>
            </w:r>
            <w:r>
              <w:rPr>
                <w:position w:val="4"/>
                <w:sz w:val="14"/>
              </w:rPr>
              <w:t>d</w:t>
            </w:r>
            <w:r>
              <w:rPr>
                <w:spacing w:val="12"/>
                <w:position w:val="4"/>
                <w:sz w:val="14"/>
              </w:rPr>
              <w:t xml:space="preserve"> </w:t>
            </w:r>
            <w:r>
              <w:rPr>
                <w:b/>
                <w:spacing w:val="-5"/>
              </w:rPr>
              <w:t>(%)</w:t>
            </w:r>
          </w:p>
        </w:tc>
        <w:tc>
          <w:tcPr>
            <w:tcW w:w="2794" w:type="dxa"/>
            <w:tcBorders>
              <w:bottom w:val="nil"/>
            </w:tcBorders>
          </w:tcPr>
          <w:p w14:paraId="41220A6A" w14:textId="77777777" w:rsidR="00BC6269" w:rsidRDefault="00397B6F" w:rsidP="008C6848">
            <w:pPr>
              <w:pStyle w:val="TableParagraph"/>
              <w:spacing w:before="45" w:line="257" w:lineRule="exact"/>
              <w:ind w:left="8" w:right="1"/>
            </w:pPr>
            <w:r>
              <w:rPr>
                <w:spacing w:val="-5"/>
              </w:rPr>
              <w:t>60%</w:t>
            </w:r>
          </w:p>
        </w:tc>
      </w:tr>
      <w:tr w:rsidR="00BC6269" w14:paraId="41220A6E" w14:textId="77777777">
        <w:trPr>
          <w:trHeight w:val="324"/>
        </w:trPr>
        <w:tc>
          <w:tcPr>
            <w:tcW w:w="6221" w:type="dxa"/>
            <w:tcBorders>
              <w:top w:val="nil"/>
            </w:tcBorders>
          </w:tcPr>
          <w:p w14:paraId="41220A6C" w14:textId="77777777" w:rsidR="00BC6269" w:rsidRDefault="00397B6F" w:rsidP="008C6848">
            <w:pPr>
              <w:pStyle w:val="TableParagraph"/>
              <w:spacing w:before="29"/>
            </w:pPr>
            <w:r>
              <w:t>95%</w:t>
            </w:r>
            <w:r>
              <w:rPr>
                <w:spacing w:val="-5"/>
              </w:rPr>
              <w:t xml:space="preserve"> CI</w:t>
            </w:r>
          </w:p>
        </w:tc>
        <w:tc>
          <w:tcPr>
            <w:tcW w:w="2794" w:type="dxa"/>
            <w:tcBorders>
              <w:top w:val="nil"/>
            </w:tcBorders>
          </w:tcPr>
          <w:p w14:paraId="41220A6D" w14:textId="77777777" w:rsidR="00BC6269" w:rsidRDefault="00397B6F" w:rsidP="008C6848">
            <w:pPr>
              <w:pStyle w:val="TableParagraph"/>
              <w:spacing w:before="20"/>
              <w:ind w:left="8" w:right="1"/>
            </w:pPr>
            <w:r>
              <w:t>43,</w:t>
            </w:r>
            <w:r>
              <w:rPr>
                <w:spacing w:val="-3"/>
              </w:rPr>
              <w:t xml:space="preserve"> </w:t>
            </w:r>
            <w:r>
              <w:rPr>
                <w:spacing w:val="-5"/>
              </w:rPr>
              <w:t>74</w:t>
            </w:r>
          </w:p>
        </w:tc>
      </w:tr>
    </w:tbl>
    <w:p w14:paraId="41220A6F" w14:textId="77777777" w:rsidR="00BC6269" w:rsidRDefault="00397B6F" w:rsidP="008C6848">
      <w:pPr>
        <w:spacing w:before="68"/>
        <w:ind w:left="23"/>
        <w:rPr>
          <w:sz w:val="18"/>
        </w:rPr>
      </w:pPr>
      <w:r>
        <w:rPr>
          <w:sz w:val="18"/>
        </w:rPr>
        <w:t>CI</w:t>
      </w:r>
      <w:r>
        <w:rPr>
          <w:spacing w:val="-4"/>
          <w:sz w:val="18"/>
        </w:rPr>
        <w:t xml:space="preserve"> </w:t>
      </w:r>
      <w:r>
        <w:rPr>
          <w:sz w:val="18"/>
        </w:rPr>
        <w:t>=</w:t>
      </w:r>
      <w:r>
        <w:rPr>
          <w:spacing w:val="-5"/>
          <w:sz w:val="18"/>
        </w:rPr>
        <w:t xml:space="preserve"> </w:t>
      </w:r>
      <w:r>
        <w:rPr>
          <w:sz w:val="18"/>
        </w:rPr>
        <w:t>confidence</w:t>
      </w:r>
      <w:r>
        <w:rPr>
          <w:spacing w:val="-4"/>
          <w:sz w:val="18"/>
        </w:rPr>
        <w:t xml:space="preserve"> </w:t>
      </w:r>
      <w:r>
        <w:rPr>
          <w:sz w:val="18"/>
        </w:rPr>
        <w:t>interval;</w:t>
      </w:r>
      <w:r>
        <w:rPr>
          <w:spacing w:val="-4"/>
          <w:sz w:val="18"/>
        </w:rPr>
        <w:t xml:space="preserve"> </w:t>
      </w:r>
      <w:r>
        <w:rPr>
          <w:sz w:val="18"/>
        </w:rPr>
        <w:t>mLSS</w:t>
      </w:r>
      <w:r>
        <w:rPr>
          <w:spacing w:val="-5"/>
          <w:sz w:val="18"/>
        </w:rPr>
        <w:t xml:space="preserve"> </w:t>
      </w:r>
      <w:r>
        <w:rPr>
          <w:sz w:val="18"/>
        </w:rPr>
        <w:t>=</w:t>
      </w:r>
      <w:r>
        <w:rPr>
          <w:spacing w:val="-4"/>
          <w:sz w:val="18"/>
        </w:rPr>
        <w:t xml:space="preserve"> </w:t>
      </w:r>
      <w:r>
        <w:rPr>
          <w:sz w:val="18"/>
        </w:rPr>
        <w:t>modified</w:t>
      </w:r>
      <w:r>
        <w:rPr>
          <w:spacing w:val="-5"/>
          <w:sz w:val="18"/>
        </w:rPr>
        <w:t xml:space="preserve"> </w:t>
      </w:r>
      <w:r>
        <w:rPr>
          <w:sz w:val="18"/>
        </w:rPr>
        <w:t>Lee</w:t>
      </w:r>
      <w:r>
        <w:rPr>
          <w:spacing w:val="-5"/>
          <w:sz w:val="18"/>
        </w:rPr>
        <w:t xml:space="preserve"> </w:t>
      </w:r>
      <w:r>
        <w:rPr>
          <w:sz w:val="18"/>
        </w:rPr>
        <w:t>Symptom</w:t>
      </w:r>
      <w:r>
        <w:rPr>
          <w:spacing w:val="-5"/>
          <w:sz w:val="18"/>
        </w:rPr>
        <w:t xml:space="preserve"> </w:t>
      </w:r>
      <w:r>
        <w:rPr>
          <w:sz w:val="18"/>
        </w:rPr>
        <w:t>Scale</w:t>
      </w:r>
      <w:r>
        <w:rPr>
          <w:spacing w:val="-5"/>
          <w:sz w:val="18"/>
        </w:rPr>
        <w:t xml:space="preserve"> </w:t>
      </w:r>
      <w:r>
        <w:rPr>
          <w:spacing w:val="-2"/>
          <w:sz w:val="18"/>
        </w:rPr>
        <w:t>Score.</w:t>
      </w:r>
    </w:p>
    <w:p w14:paraId="41220A70" w14:textId="77777777" w:rsidR="00BC6269" w:rsidRDefault="00397B6F" w:rsidP="008C6848">
      <w:pPr>
        <w:spacing w:before="5"/>
        <w:ind w:left="23"/>
        <w:rPr>
          <w:sz w:val="18"/>
        </w:rPr>
      </w:pPr>
      <w:r>
        <w:rPr>
          <w:position w:val="3"/>
          <w:sz w:val="12"/>
        </w:rPr>
        <w:t>a</w:t>
      </w:r>
      <w:r>
        <w:rPr>
          <w:spacing w:val="53"/>
          <w:position w:val="3"/>
          <w:sz w:val="12"/>
        </w:rPr>
        <w:t xml:space="preserve"> </w:t>
      </w:r>
      <w:r>
        <w:rPr>
          <w:sz w:val="18"/>
        </w:rPr>
        <w:t>Proportion</w:t>
      </w:r>
      <w:r>
        <w:rPr>
          <w:spacing w:val="-5"/>
          <w:sz w:val="18"/>
        </w:rPr>
        <w:t xml:space="preserve"> </w:t>
      </w:r>
      <w:r>
        <w:rPr>
          <w:sz w:val="18"/>
        </w:rPr>
        <w:t>of</w:t>
      </w:r>
      <w:r>
        <w:rPr>
          <w:spacing w:val="-3"/>
          <w:sz w:val="18"/>
        </w:rPr>
        <w:t xml:space="preserve"> </w:t>
      </w:r>
      <w:r>
        <w:rPr>
          <w:sz w:val="18"/>
        </w:rPr>
        <w:t>patients</w:t>
      </w:r>
      <w:r>
        <w:rPr>
          <w:spacing w:val="-3"/>
          <w:sz w:val="18"/>
        </w:rPr>
        <w:t xml:space="preserve"> </w:t>
      </w:r>
      <w:r>
        <w:rPr>
          <w:sz w:val="18"/>
        </w:rPr>
        <w:t>with</w:t>
      </w:r>
      <w:r>
        <w:rPr>
          <w:spacing w:val="-4"/>
          <w:sz w:val="18"/>
        </w:rPr>
        <w:t xml:space="preserve"> </w:t>
      </w:r>
      <w:r>
        <w:rPr>
          <w:sz w:val="18"/>
        </w:rPr>
        <w:t>at</w:t>
      </w:r>
      <w:r>
        <w:rPr>
          <w:spacing w:val="-4"/>
          <w:sz w:val="18"/>
        </w:rPr>
        <w:t xml:space="preserve"> </w:t>
      </w:r>
      <w:r>
        <w:rPr>
          <w:sz w:val="18"/>
        </w:rPr>
        <w:t>least</w:t>
      </w:r>
      <w:r>
        <w:rPr>
          <w:spacing w:val="-3"/>
          <w:sz w:val="18"/>
        </w:rPr>
        <w:t xml:space="preserve"> </w:t>
      </w:r>
      <w:r>
        <w:rPr>
          <w:sz w:val="18"/>
        </w:rPr>
        <w:t>a</w:t>
      </w:r>
      <w:r>
        <w:rPr>
          <w:spacing w:val="-4"/>
          <w:sz w:val="18"/>
        </w:rPr>
        <w:t xml:space="preserve"> </w:t>
      </w:r>
      <w:r>
        <w:rPr>
          <w:sz w:val="18"/>
        </w:rPr>
        <w:t>7-point</w:t>
      </w:r>
      <w:r>
        <w:rPr>
          <w:spacing w:val="-3"/>
          <w:sz w:val="18"/>
        </w:rPr>
        <w:t xml:space="preserve"> </w:t>
      </w:r>
      <w:r>
        <w:rPr>
          <w:sz w:val="18"/>
        </w:rPr>
        <w:t>decrease</w:t>
      </w:r>
      <w:r>
        <w:rPr>
          <w:spacing w:val="-3"/>
          <w:sz w:val="18"/>
        </w:rPr>
        <w:t xml:space="preserve"> </w:t>
      </w:r>
      <w:r>
        <w:rPr>
          <w:sz w:val="18"/>
        </w:rPr>
        <w:t>from</w:t>
      </w:r>
      <w:r>
        <w:rPr>
          <w:spacing w:val="-5"/>
          <w:sz w:val="18"/>
        </w:rPr>
        <w:t xml:space="preserve"> </w:t>
      </w:r>
      <w:r>
        <w:rPr>
          <w:sz w:val="18"/>
        </w:rPr>
        <w:t>baseline</w:t>
      </w:r>
      <w:r>
        <w:rPr>
          <w:spacing w:val="-3"/>
          <w:sz w:val="18"/>
        </w:rPr>
        <w:t xml:space="preserve"> </w:t>
      </w:r>
      <w:r>
        <w:rPr>
          <w:sz w:val="18"/>
        </w:rPr>
        <w:t>in</w:t>
      </w:r>
      <w:r>
        <w:rPr>
          <w:spacing w:val="-4"/>
          <w:sz w:val="18"/>
        </w:rPr>
        <w:t xml:space="preserve"> </w:t>
      </w:r>
      <w:r>
        <w:rPr>
          <w:sz w:val="18"/>
        </w:rPr>
        <w:t>mLSS</w:t>
      </w:r>
      <w:r>
        <w:rPr>
          <w:spacing w:val="-4"/>
          <w:sz w:val="18"/>
        </w:rPr>
        <w:t xml:space="preserve"> </w:t>
      </w:r>
      <w:r>
        <w:rPr>
          <w:sz w:val="18"/>
        </w:rPr>
        <w:t>through</w:t>
      </w:r>
      <w:r>
        <w:rPr>
          <w:spacing w:val="-5"/>
          <w:sz w:val="18"/>
        </w:rPr>
        <w:t xml:space="preserve"> </w:t>
      </w:r>
      <w:r>
        <w:rPr>
          <w:sz w:val="18"/>
        </w:rPr>
        <w:t>Cycle</w:t>
      </w:r>
      <w:r>
        <w:rPr>
          <w:spacing w:val="-3"/>
          <w:sz w:val="18"/>
        </w:rPr>
        <w:t xml:space="preserve"> </w:t>
      </w:r>
      <w:r>
        <w:rPr>
          <w:sz w:val="18"/>
        </w:rPr>
        <w:t>7</w:t>
      </w:r>
      <w:r>
        <w:rPr>
          <w:spacing w:val="-4"/>
          <w:sz w:val="18"/>
        </w:rPr>
        <w:t xml:space="preserve"> </w:t>
      </w:r>
      <w:r>
        <w:rPr>
          <w:sz w:val="18"/>
        </w:rPr>
        <w:t>Day</w:t>
      </w:r>
      <w:r>
        <w:rPr>
          <w:spacing w:val="-4"/>
          <w:sz w:val="18"/>
        </w:rPr>
        <w:t xml:space="preserve"> </w:t>
      </w:r>
      <w:r>
        <w:rPr>
          <w:spacing w:val="-5"/>
          <w:sz w:val="18"/>
        </w:rPr>
        <w:t>1.</w:t>
      </w:r>
    </w:p>
    <w:p w14:paraId="41220A71" w14:textId="77777777" w:rsidR="00BC6269" w:rsidRDefault="00397B6F" w:rsidP="008C6848">
      <w:pPr>
        <w:spacing w:before="10" w:line="252" w:lineRule="auto"/>
        <w:ind w:left="167" w:right="285" w:hanging="144"/>
        <w:rPr>
          <w:sz w:val="18"/>
        </w:rPr>
      </w:pPr>
      <w:r>
        <w:rPr>
          <w:position w:val="3"/>
          <w:sz w:val="12"/>
        </w:rPr>
        <w:t>b</w:t>
      </w:r>
      <w:r>
        <w:rPr>
          <w:spacing w:val="40"/>
          <w:position w:val="3"/>
          <w:sz w:val="12"/>
        </w:rPr>
        <w:t xml:space="preserve"> </w:t>
      </w:r>
      <w:r>
        <w:rPr>
          <w:sz w:val="18"/>
        </w:rPr>
        <w:t>Duration</w:t>
      </w:r>
      <w:r>
        <w:rPr>
          <w:spacing w:val="-2"/>
          <w:sz w:val="18"/>
        </w:rPr>
        <w:t xml:space="preserve"> </w:t>
      </w:r>
      <w:r>
        <w:rPr>
          <w:sz w:val="18"/>
        </w:rPr>
        <w:t>of</w:t>
      </w:r>
      <w:r>
        <w:rPr>
          <w:spacing w:val="-1"/>
          <w:sz w:val="18"/>
        </w:rPr>
        <w:t xml:space="preserve"> </w:t>
      </w:r>
      <w:r>
        <w:rPr>
          <w:sz w:val="18"/>
        </w:rPr>
        <w:t>response</w:t>
      </w:r>
      <w:r>
        <w:rPr>
          <w:spacing w:val="-2"/>
          <w:sz w:val="18"/>
        </w:rPr>
        <w:t xml:space="preserve"> </w:t>
      </w:r>
      <w:r>
        <w:rPr>
          <w:sz w:val="18"/>
        </w:rPr>
        <w:t>is</w:t>
      </w:r>
      <w:r>
        <w:rPr>
          <w:spacing w:val="-2"/>
          <w:sz w:val="18"/>
        </w:rPr>
        <w:t xml:space="preserve"> </w:t>
      </w:r>
      <w:r>
        <w:rPr>
          <w:sz w:val="18"/>
        </w:rPr>
        <w:t>defined</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time</w:t>
      </w:r>
      <w:r>
        <w:rPr>
          <w:spacing w:val="-2"/>
          <w:sz w:val="18"/>
        </w:rPr>
        <w:t xml:space="preserve"> </w:t>
      </w:r>
      <w:r>
        <w:rPr>
          <w:sz w:val="18"/>
        </w:rPr>
        <w:t>from</w:t>
      </w:r>
      <w:r>
        <w:rPr>
          <w:spacing w:val="-3"/>
          <w:sz w:val="18"/>
        </w:rPr>
        <w:t xml:space="preserve"> </w:t>
      </w:r>
      <w:r>
        <w:rPr>
          <w:sz w:val="18"/>
        </w:rPr>
        <w:t>first</w:t>
      </w:r>
      <w:r>
        <w:rPr>
          <w:spacing w:val="-1"/>
          <w:sz w:val="18"/>
        </w:rPr>
        <w:t xml:space="preserve"> </w:t>
      </w:r>
      <w:r>
        <w:rPr>
          <w:sz w:val="18"/>
        </w:rPr>
        <w:t>response</w:t>
      </w:r>
      <w:r>
        <w:rPr>
          <w:spacing w:val="-2"/>
          <w:sz w:val="18"/>
        </w:rPr>
        <w:t xml:space="preserve"> </w:t>
      </w:r>
      <w:r>
        <w:rPr>
          <w:sz w:val="18"/>
        </w:rPr>
        <w:t>to</w:t>
      </w:r>
      <w:r>
        <w:rPr>
          <w:spacing w:val="-2"/>
          <w:sz w:val="18"/>
        </w:rPr>
        <w:t xml:space="preserve"> </w:t>
      </w:r>
      <w:r>
        <w:rPr>
          <w:sz w:val="18"/>
        </w:rPr>
        <w:t>progression</w:t>
      </w:r>
      <w:r>
        <w:rPr>
          <w:spacing w:val="-2"/>
          <w:sz w:val="18"/>
        </w:rPr>
        <w:t xml:space="preserve"> </w:t>
      </w:r>
      <w:r>
        <w:rPr>
          <w:sz w:val="18"/>
        </w:rPr>
        <w:t>from</w:t>
      </w:r>
      <w:r>
        <w:rPr>
          <w:spacing w:val="-3"/>
          <w:sz w:val="18"/>
        </w:rPr>
        <w:t xml:space="preserve"> </w:t>
      </w:r>
      <w:r>
        <w:rPr>
          <w:sz w:val="18"/>
        </w:rPr>
        <w:t>nadir</w:t>
      </w:r>
      <w:r>
        <w:rPr>
          <w:spacing w:val="-2"/>
          <w:sz w:val="18"/>
        </w:rPr>
        <w:t xml:space="preserve"> </w:t>
      </w:r>
      <w:r>
        <w:rPr>
          <w:sz w:val="18"/>
        </w:rPr>
        <w:t>in</w:t>
      </w:r>
      <w:r>
        <w:rPr>
          <w:spacing w:val="-2"/>
          <w:sz w:val="18"/>
        </w:rPr>
        <w:t xml:space="preserve"> </w:t>
      </w:r>
      <w:r>
        <w:rPr>
          <w:sz w:val="18"/>
        </w:rPr>
        <w:t>any</w:t>
      </w:r>
      <w:r>
        <w:rPr>
          <w:spacing w:val="-2"/>
          <w:sz w:val="18"/>
        </w:rPr>
        <w:t xml:space="preserve"> </w:t>
      </w:r>
      <w:r>
        <w:rPr>
          <w:sz w:val="18"/>
        </w:rPr>
        <w:t>organ,</w:t>
      </w:r>
      <w:r>
        <w:rPr>
          <w:spacing w:val="-1"/>
          <w:sz w:val="18"/>
        </w:rPr>
        <w:t xml:space="preserve"> </w:t>
      </w:r>
      <w:r>
        <w:rPr>
          <w:sz w:val="18"/>
        </w:rPr>
        <w:t>death,</w:t>
      </w:r>
      <w:r>
        <w:rPr>
          <w:spacing w:val="-1"/>
          <w:sz w:val="18"/>
        </w:rPr>
        <w:t xml:space="preserve"> </w:t>
      </w:r>
      <w:r>
        <w:rPr>
          <w:sz w:val="18"/>
        </w:rPr>
        <w:t>or</w:t>
      </w:r>
      <w:r>
        <w:rPr>
          <w:spacing w:val="40"/>
          <w:sz w:val="18"/>
        </w:rPr>
        <w:t xml:space="preserve"> </w:t>
      </w:r>
      <w:r>
        <w:rPr>
          <w:sz w:val="18"/>
        </w:rPr>
        <w:t>new systemic therapy for cGVHD.</w:t>
      </w:r>
    </w:p>
    <w:p w14:paraId="41220A72" w14:textId="77777777" w:rsidR="00BC6269" w:rsidRDefault="00397B6F" w:rsidP="008C6848">
      <w:pPr>
        <w:spacing w:line="200" w:lineRule="exact"/>
        <w:ind w:left="23"/>
        <w:rPr>
          <w:sz w:val="18"/>
        </w:rPr>
      </w:pPr>
      <w:r>
        <w:rPr>
          <w:position w:val="3"/>
          <w:sz w:val="12"/>
        </w:rPr>
        <w:t>c</w:t>
      </w:r>
      <w:r>
        <w:rPr>
          <w:spacing w:val="57"/>
          <w:position w:val="3"/>
          <w:sz w:val="12"/>
        </w:rPr>
        <w:t xml:space="preserve"> </w:t>
      </w:r>
      <w:r>
        <w:rPr>
          <w:sz w:val="18"/>
        </w:rPr>
        <w:t>Durability</w:t>
      </w:r>
      <w:r>
        <w:rPr>
          <w:spacing w:val="-4"/>
          <w:sz w:val="18"/>
        </w:rPr>
        <w:t xml:space="preserve"> </w:t>
      </w:r>
      <w:r>
        <w:rPr>
          <w:sz w:val="18"/>
        </w:rPr>
        <w:t>of</w:t>
      </w:r>
      <w:r>
        <w:rPr>
          <w:spacing w:val="-3"/>
          <w:sz w:val="18"/>
        </w:rPr>
        <w:t xml:space="preserve"> </w:t>
      </w:r>
      <w:r>
        <w:rPr>
          <w:sz w:val="18"/>
        </w:rPr>
        <w:t>response</w:t>
      </w:r>
      <w:r>
        <w:rPr>
          <w:spacing w:val="-5"/>
          <w:sz w:val="18"/>
        </w:rPr>
        <w:t xml:space="preserve"> </w:t>
      </w:r>
      <w:r>
        <w:rPr>
          <w:sz w:val="18"/>
        </w:rPr>
        <w:t>is</w:t>
      </w:r>
      <w:r>
        <w:rPr>
          <w:spacing w:val="-4"/>
          <w:sz w:val="18"/>
        </w:rPr>
        <w:t xml:space="preserve"> </w:t>
      </w:r>
      <w:r>
        <w:rPr>
          <w:sz w:val="18"/>
        </w:rPr>
        <w:t>defined</w:t>
      </w:r>
      <w:r>
        <w:rPr>
          <w:spacing w:val="-4"/>
          <w:sz w:val="18"/>
        </w:rPr>
        <w:t xml:space="preserve"> </w:t>
      </w:r>
      <w:r>
        <w:rPr>
          <w:sz w:val="18"/>
        </w:rPr>
        <w:t>as</w:t>
      </w:r>
      <w:r>
        <w:rPr>
          <w:spacing w:val="-5"/>
          <w:sz w:val="18"/>
        </w:rPr>
        <w:t xml:space="preserve"> </w:t>
      </w:r>
      <w:r>
        <w:rPr>
          <w:sz w:val="18"/>
        </w:rPr>
        <w:t>the</w:t>
      </w:r>
      <w:r>
        <w:rPr>
          <w:spacing w:val="-4"/>
          <w:sz w:val="18"/>
        </w:rPr>
        <w:t xml:space="preserve"> </w:t>
      </w:r>
      <w:r>
        <w:rPr>
          <w:sz w:val="18"/>
        </w:rPr>
        <w:t>time</w:t>
      </w:r>
      <w:r>
        <w:rPr>
          <w:spacing w:val="-4"/>
          <w:sz w:val="18"/>
        </w:rPr>
        <w:t xml:space="preserve"> </w:t>
      </w:r>
      <w:r>
        <w:rPr>
          <w:sz w:val="18"/>
        </w:rPr>
        <w:t>from</w:t>
      </w:r>
      <w:r>
        <w:rPr>
          <w:spacing w:val="-5"/>
          <w:sz w:val="18"/>
        </w:rPr>
        <w:t xml:space="preserve"> </w:t>
      </w:r>
      <w:r>
        <w:rPr>
          <w:sz w:val="18"/>
        </w:rPr>
        <w:t>first</w:t>
      </w:r>
      <w:r>
        <w:rPr>
          <w:spacing w:val="-4"/>
          <w:sz w:val="18"/>
        </w:rPr>
        <w:t xml:space="preserve"> </w:t>
      </w:r>
      <w:r>
        <w:rPr>
          <w:sz w:val="18"/>
        </w:rPr>
        <w:t>response</w:t>
      </w:r>
      <w:r>
        <w:rPr>
          <w:spacing w:val="-4"/>
          <w:sz w:val="18"/>
        </w:rPr>
        <w:t xml:space="preserve"> </w:t>
      </w:r>
      <w:r>
        <w:rPr>
          <w:sz w:val="18"/>
        </w:rPr>
        <w:t>to</w:t>
      </w:r>
      <w:r>
        <w:rPr>
          <w:spacing w:val="-4"/>
          <w:sz w:val="18"/>
        </w:rPr>
        <w:t xml:space="preserve"> </w:t>
      </w:r>
      <w:r>
        <w:rPr>
          <w:sz w:val="18"/>
        </w:rPr>
        <w:t>death</w:t>
      </w:r>
      <w:r>
        <w:rPr>
          <w:spacing w:val="-4"/>
          <w:sz w:val="18"/>
        </w:rPr>
        <w:t xml:space="preserve"> </w:t>
      </w:r>
      <w:r>
        <w:rPr>
          <w:sz w:val="18"/>
        </w:rPr>
        <w:t>or</w:t>
      </w:r>
      <w:r>
        <w:rPr>
          <w:spacing w:val="-5"/>
          <w:sz w:val="18"/>
        </w:rPr>
        <w:t xml:space="preserve"> </w:t>
      </w:r>
      <w:r>
        <w:rPr>
          <w:sz w:val="18"/>
        </w:rPr>
        <w:t>new</w:t>
      </w:r>
      <w:r>
        <w:rPr>
          <w:spacing w:val="-4"/>
          <w:sz w:val="18"/>
        </w:rPr>
        <w:t xml:space="preserve"> </w:t>
      </w:r>
      <w:r>
        <w:rPr>
          <w:sz w:val="18"/>
        </w:rPr>
        <w:t>systemic</w:t>
      </w:r>
      <w:r>
        <w:rPr>
          <w:spacing w:val="-4"/>
          <w:sz w:val="18"/>
        </w:rPr>
        <w:t xml:space="preserve"> </w:t>
      </w:r>
      <w:r>
        <w:rPr>
          <w:sz w:val="18"/>
        </w:rPr>
        <w:t>therapy</w:t>
      </w:r>
      <w:r>
        <w:rPr>
          <w:spacing w:val="-4"/>
          <w:sz w:val="18"/>
        </w:rPr>
        <w:t xml:space="preserve"> </w:t>
      </w:r>
      <w:r>
        <w:rPr>
          <w:sz w:val="18"/>
        </w:rPr>
        <w:t>for</w:t>
      </w:r>
      <w:r>
        <w:rPr>
          <w:spacing w:val="-5"/>
          <w:sz w:val="18"/>
        </w:rPr>
        <w:t xml:space="preserve"> </w:t>
      </w:r>
      <w:r>
        <w:rPr>
          <w:spacing w:val="-2"/>
          <w:sz w:val="18"/>
        </w:rPr>
        <w:t>cGVHD.</w:t>
      </w:r>
    </w:p>
    <w:p w14:paraId="41220A73" w14:textId="77777777" w:rsidR="00BC6269" w:rsidRDefault="00397B6F" w:rsidP="008C6848">
      <w:pPr>
        <w:spacing w:before="9"/>
        <w:ind w:left="23"/>
        <w:rPr>
          <w:sz w:val="18"/>
        </w:rPr>
      </w:pPr>
      <w:r>
        <w:rPr>
          <w:position w:val="3"/>
          <w:sz w:val="12"/>
        </w:rPr>
        <w:t>d</w:t>
      </w:r>
      <w:r>
        <w:rPr>
          <w:spacing w:val="44"/>
          <w:position w:val="3"/>
          <w:sz w:val="12"/>
        </w:rPr>
        <w:t xml:space="preserve"> </w:t>
      </w:r>
      <w:r>
        <w:rPr>
          <w:sz w:val="18"/>
        </w:rPr>
        <w:t>Kaplan-Meier</w:t>
      </w:r>
      <w:r>
        <w:rPr>
          <w:spacing w:val="-4"/>
          <w:sz w:val="18"/>
        </w:rPr>
        <w:t xml:space="preserve"> </w:t>
      </w:r>
      <w:r>
        <w:rPr>
          <w:spacing w:val="-2"/>
          <w:sz w:val="18"/>
        </w:rPr>
        <w:t>estimate.</w:t>
      </w:r>
    </w:p>
    <w:p w14:paraId="41220A74" w14:textId="77777777" w:rsidR="00BC6269" w:rsidRDefault="00BC6269" w:rsidP="008C6848">
      <w:pPr>
        <w:pStyle w:val="BodyText"/>
        <w:ind w:left="0"/>
        <w:rPr>
          <w:sz w:val="18"/>
        </w:rPr>
      </w:pPr>
    </w:p>
    <w:p w14:paraId="41220A75" w14:textId="77777777" w:rsidR="00BC6269" w:rsidRDefault="00BC6269" w:rsidP="008C6848">
      <w:pPr>
        <w:pStyle w:val="BodyText"/>
        <w:spacing w:before="107"/>
        <w:ind w:left="0"/>
        <w:rPr>
          <w:sz w:val="18"/>
        </w:rPr>
      </w:pPr>
    </w:p>
    <w:p w14:paraId="41220A76" w14:textId="77777777" w:rsidR="00BC6269" w:rsidRDefault="00397B6F" w:rsidP="008C6848">
      <w:pPr>
        <w:pStyle w:val="Heading2"/>
        <w:numPr>
          <w:ilvl w:val="1"/>
          <w:numId w:val="2"/>
        </w:numPr>
        <w:tabs>
          <w:tab w:val="left" w:pos="600"/>
        </w:tabs>
        <w:ind w:hanging="577"/>
      </w:pPr>
      <w:r>
        <w:rPr>
          <w:smallCaps/>
        </w:rPr>
        <w:t>Pharmacokinetic</w:t>
      </w:r>
      <w:r>
        <w:rPr>
          <w:smallCaps/>
          <w:spacing w:val="-10"/>
        </w:rPr>
        <w:t xml:space="preserve"> </w:t>
      </w:r>
      <w:r>
        <w:rPr>
          <w:smallCaps/>
          <w:spacing w:val="-2"/>
        </w:rPr>
        <w:t>properties</w:t>
      </w:r>
    </w:p>
    <w:p w14:paraId="41220A79" w14:textId="31CC7E7A" w:rsidR="00BC6269" w:rsidRDefault="00397B6F" w:rsidP="008C6848">
      <w:pPr>
        <w:pStyle w:val="BodyText"/>
        <w:spacing w:before="184" w:line="261" w:lineRule="auto"/>
      </w:pPr>
      <w:r>
        <w:t>Axatilimab exhibits nonlinear pharmacokinetics. Following single-dose administrations of axatilimab</w:t>
      </w:r>
      <w:r>
        <w:rPr>
          <w:spacing w:val="-1"/>
        </w:rPr>
        <w:t xml:space="preserve"> </w:t>
      </w:r>
      <w:r>
        <w:t>over</w:t>
      </w:r>
      <w:r>
        <w:rPr>
          <w:spacing w:val="-1"/>
        </w:rPr>
        <w:t xml:space="preserve"> </w:t>
      </w:r>
      <w:r>
        <w:t>a</w:t>
      </w:r>
      <w:r>
        <w:rPr>
          <w:spacing w:val="-1"/>
        </w:rPr>
        <w:t xml:space="preserve"> </w:t>
      </w:r>
      <w:r>
        <w:t>dose</w:t>
      </w:r>
      <w:r>
        <w:rPr>
          <w:spacing w:val="-1"/>
        </w:rPr>
        <w:t xml:space="preserve"> </w:t>
      </w:r>
      <w:r>
        <w:t>range</w:t>
      </w:r>
      <w:r>
        <w:rPr>
          <w:spacing w:val="-1"/>
        </w:rPr>
        <w:t xml:space="preserve"> </w:t>
      </w:r>
      <w:r>
        <w:t>of 0.15</w:t>
      </w:r>
      <w:r>
        <w:rPr>
          <w:spacing w:val="-1"/>
        </w:rPr>
        <w:t xml:space="preserve"> </w:t>
      </w:r>
      <w:r>
        <w:t>mg/kg</w:t>
      </w:r>
      <w:r>
        <w:rPr>
          <w:spacing w:val="-1"/>
        </w:rPr>
        <w:t xml:space="preserve"> </w:t>
      </w:r>
      <w:r>
        <w:t>to</w:t>
      </w:r>
      <w:r>
        <w:rPr>
          <w:spacing w:val="-1"/>
        </w:rPr>
        <w:t xml:space="preserve"> </w:t>
      </w:r>
      <w:r>
        <w:t>3</w:t>
      </w:r>
      <w:r>
        <w:rPr>
          <w:spacing w:val="-1"/>
        </w:rPr>
        <w:t xml:space="preserve"> </w:t>
      </w:r>
      <w:r>
        <w:t>mg/kg,</w:t>
      </w:r>
      <w:r>
        <w:rPr>
          <w:spacing w:val="-1"/>
        </w:rPr>
        <w:t xml:space="preserve"> </w:t>
      </w:r>
      <w:r>
        <w:t>the</w:t>
      </w:r>
      <w:r>
        <w:rPr>
          <w:spacing w:val="-1"/>
        </w:rPr>
        <w:t xml:space="preserve"> </w:t>
      </w:r>
      <w:r>
        <w:t>area</w:t>
      </w:r>
      <w:r>
        <w:rPr>
          <w:spacing w:val="-1"/>
        </w:rPr>
        <w:t xml:space="preserve"> </w:t>
      </w:r>
      <w:r>
        <w:t>under</w:t>
      </w:r>
      <w:r>
        <w:rPr>
          <w:spacing w:val="-1"/>
        </w:rPr>
        <w:t xml:space="preserve"> </w:t>
      </w:r>
      <w:r>
        <w:t>the</w:t>
      </w:r>
      <w:r>
        <w:rPr>
          <w:spacing w:val="-1"/>
        </w:rPr>
        <w:t xml:space="preserve"> </w:t>
      </w:r>
      <w:r>
        <w:t>concentration</w:t>
      </w:r>
      <w:r>
        <w:rPr>
          <w:spacing w:val="-1"/>
        </w:rPr>
        <w:t xml:space="preserve"> </w:t>
      </w:r>
      <w:r>
        <w:t>curve increased</w:t>
      </w:r>
      <w:r>
        <w:rPr>
          <w:spacing w:val="-3"/>
        </w:rPr>
        <w:t xml:space="preserve"> </w:t>
      </w:r>
      <w:r>
        <w:t>in</w:t>
      </w:r>
      <w:r>
        <w:rPr>
          <w:spacing w:val="-3"/>
        </w:rPr>
        <w:t xml:space="preserve"> </w:t>
      </w:r>
      <w:r>
        <w:t>a</w:t>
      </w:r>
      <w:r>
        <w:rPr>
          <w:spacing w:val="-3"/>
        </w:rPr>
        <w:t xml:space="preserve"> </w:t>
      </w:r>
      <w:r>
        <w:t>greater</w:t>
      </w:r>
      <w:r>
        <w:rPr>
          <w:spacing w:val="-3"/>
        </w:rPr>
        <w:t xml:space="preserve"> </w:t>
      </w:r>
      <w:r>
        <w:t>than</w:t>
      </w:r>
      <w:r>
        <w:rPr>
          <w:spacing w:val="-3"/>
        </w:rPr>
        <w:t xml:space="preserve"> </w:t>
      </w:r>
      <w:r>
        <w:t>dose-proportional</w:t>
      </w:r>
      <w:r>
        <w:rPr>
          <w:spacing w:val="-3"/>
        </w:rPr>
        <w:t xml:space="preserve"> </w:t>
      </w:r>
      <w:r>
        <w:t>manner,</w:t>
      </w:r>
      <w:r>
        <w:rPr>
          <w:spacing w:val="-3"/>
        </w:rPr>
        <w:t xml:space="preserve"> </w:t>
      </w:r>
      <w:r>
        <w:t>clearance</w:t>
      </w:r>
      <w:r>
        <w:rPr>
          <w:spacing w:val="-3"/>
        </w:rPr>
        <w:t xml:space="preserve"> </w:t>
      </w:r>
      <w:r>
        <w:t>decreased</w:t>
      </w:r>
      <w:r>
        <w:rPr>
          <w:spacing w:val="-3"/>
        </w:rPr>
        <w:t xml:space="preserve"> </w:t>
      </w:r>
      <w:r>
        <w:t>from</w:t>
      </w:r>
      <w:r>
        <w:rPr>
          <w:spacing w:val="-3"/>
        </w:rPr>
        <w:t xml:space="preserve"> </w:t>
      </w:r>
      <w:r>
        <w:t>2.32</w:t>
      </w:r>
      <w:r>
        <w:rPr>
          <w:spacing w:val="-2"/>
        </w:rPr>
        <w:t xml:space="preserve"> </w:t>
      </w:r>
      <w:r>
        <w:t>mL/h/kg to 0.21 mL/h/kg, and mean terminal half-life increased from 10.7 hours to 108 hours.</w:t>
      </w:r>
      <w:r w:rsidR="008C6848">
        <w:t xml:space="preserve"> </w:t>
      </w:r>
      <w:bookmarkStart w:id="16" w:name="5.3_PRECLINICAL_SAFETY_DATA"/>
      <w:bookmarkStart w:id="17" w:name="6_PHARMACEUTICAL_PARTICULARS"/>
      <w:bookmarkStart w:id="18" w:name="6.1_LIST_OF_EXCIPIENTS"/>
      <w:bookmarkEnd w:id="16"/>
      <w:bookmarkEnd w:id="17"/>
      <w:bookmarkEnd w:id="18"/>
      <w:r>
        <w:t>Following</w:t>
      </w:r>
      <w:r>
        <w:rPr>
          <w:spacing w:val="-3"/>
        </w:rPr>
        <w:t xml:space="preserve"> </w:t>
      </w:r>
      <w:r>
        <w:t>administration</w:t>
      </w:r>
      <w:r>
        <w:rPr>
          <w:spacing w:val="-3"/>
        </w:rPr>
        <w:t xml:space="preserve"> </w:t>
      </w:r>
      <w:r>
        <w:t>of</w:t>
      </w:r>
      <w:r>
        <w:rPr>
          <w:spacing w:val="-3"/>
        </w:rPr>
        <w:t xml:space="preserve"> </w:t>
      </w:r>
      <w:r>
        <w:t>axatilimab</w:t>
      </w:r>
      <w:r>
        <w:rPr>
          <w:spacing w:val="-3"/>
        </w:rPr>
        <w:t xml:space="preserve"> </w:t>
      </w:r>
      <w:r>
        <w:t>0.3</w:t>
      </w:r>
      <w:r>
        <w:rPr>
          <w:spacing w:val="-3"/>
        </w:rPr>
        <w:t xml:space="preserve"> </w:t>
      </w:r>
      <w:r>
        <w:t>mg/kg</w:t>
      </w:r>
      <w:r>
        <w:rPr>
          <w:spacing w:val="-3"/>
        </w:rPr>
        <w:t xml:space="preserve"> </w:t>
      </w:r>
      <w:r>
        <w:t>every</w:t>
      </w:r>
      <w:r>
        <w:rPr>
          <w:spacing w:val="-3"/>
        </w:rPr>
        <w:t xml:space="preserve"> </w:t>
      </w:r>
      <w:r>
        <w:t>2</w:t>
      </w:r>
      <w:r>
        <w:rPr>
          <w:spacing w:val="-3"/>
        </w:rPr>
        <w:t xml:space="preserve"> </w:t>
      </w:r>
      <w:r>
        <w:t>weeks,</w:t>
      </w:r>
      <w:r>
        <w:rPr>
          <w:spacing w:val="-3"/>
        </w:rPr>
        <w:t xml:space="preserve"> </w:t>
      </w:r>
      <w:r>
        <w:t>there</w:t>
      </w:r>
      <w:r>
        <w:rPr>
          <w:spacing w:val="-3"/>
        </w:rPr>
        <w:t xml:space="preserve"> </w:t>
      </w:r>
      <w:r>
        <w:t>was</w:t>
      </w:r>
      <w:r>
        <w:rPr>
          <w:spacing w:val="-3"/>
        </w:rPr>
        <w:t xml:space="preserve"> </w:t>
      </w:r>
      <w:r>
        <w:t>no</w:t>
      </w:r>
      <w:r>
        <w:rPr>
          <w:spacing w:val="-3"/>
        </w:rPr>
        <w:t xml:space="preserve"> </w:t>
      </w:r>
      <w:r>
        <w:t xml:space="preserve">systemic </w:t>
      </w:r>
      <w:r>
        <w:rPr>
          <w:spacing w:val="-2"/>
        </w:rPr>
        <w:t>accumulation.</w:t>
      </w:r>
    </w:p>
    <w:p w14:paraId="41220A7A" w14:textId="77777777" w:rsidR="00BC6269" w:rsidRDefault="00397B6F" w:rsidP="008C6848">
      <w:pPr>
        <w:pStyle w:val="BodyText"/>
        <w:spacing w:before="114" w:line="256" w:lineRule="auto"/>
        <w:ind w:left="22" w:right="69"/>
      </w:pPr>
      <w:r>
        <w:t>Population pharmacokinetic modelling and simulation support the recommended flat dosage for</w:t>
      </w:r>
      <w:r>
        <w:rPr>
          <w:spacing w:val="-3"/>
        </w:rPr>
        <w:t xml:space="preserve"> </w:t>
      </w:r>
      <w:r>
        <w:t>adult</w:t>
      </w:r>
      <w:r>
        <w:rPr>
          <w:spacing w:val="-3"/>
        </w:rPr>
        <w:t xml:space="preserve"> </w:t>
      </w:r>
      <w:r>
        <w:t>patients</w:t>
      </w:r>
      <w:r>
        <w:rPr>
          <w:spacing w:val="-3"/>
        </w:rPr>
        <w:t xml:space="preserve"> </w:t>
      </w:r>
      <w:r>
        <w:t>(22</w:t>
      </w:r>
      <w:r>
        <w:rPr>
          <w:spacing w:val="-3"/>
        </w:rPr>
        <w:t xml:space="preserve"> </w:t>
      </w:r>
      <w:r>
        <w:t>mg</w:t>
      </w:r>
      <w:r>
        <w:rPr>
          <w:spacing w:val="-3"/>
        </w:rPr>
        <w:t xml:space="preserve"> </w:t>
      </w:r>
      <w:r>
        <w:t>every</w:t>
      </w:r>
      <w:r>
        <w:rPr>
          <w:spacing w:val="-3"/>
        </w:rPr>
        <w:t xml:space="preserve"> </w:t>
      </w:r>
      <w:r>
        <w:t>2</w:t>
      </w:r>
      <w:r>
        <w:rPr>
          <w:spacing w:val="-3"/>
        </w:rPr>
        <w:t xml:space="preserve"> </w:t>
      </w:r>
      <w:r>
        <w:t>weeks)</w:t>
      </w:r>
      <w:r>
        <w:rPr>
          <w:spacing w:val="-2"/>
        </w:rPr>
        <w:t xml:space="preserve"> </w:t>
      </w:r>
      <w:r>
        <w:t>(see</w:t>
      </w:r>
      <w:r>
        <w:rPr>
          <w:spacing w:val="-3"/>
        </w:rPr>
        <w:t xml:space="preserve"> </w:t>
      </w:r>
      <w:r>
        <w:t>Section</w:t>
      </w:r>
      <w:r>
        <w:rPr>
          <w:spacing w:val="-3"/>
        </w:rPr>
        <w:t xml:space="preserve"> </w:t>
      </w:r>
      <w:r>
        <w:t>4.2</w:t>
      </w:r>
      <w:r>
        <w:rPr>
          <w:spacing w:val="-3"/>
        </w:rPr>
        <w:t xml:space="preserve"> </w:t>
      </w:r>
      <w:r>
        <w:rPr>
          <w:rFonts w:ascii="Times New Roman"/>
          <w:sz w:val="24"/>
        </w:rPr>
        <w:t>Dose</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Method</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Administration</w:t>
      </w:r>
      <w:r>
        <w:rPr>
          <w:rFonts w:ascii="Times New Roman"/>
          <w:spacing w:val="-14"/>
          <w:sz w:val="24"/>
        </w:rPr>
        <w:t xml:space="preserve"> </w:t>
      </w:r>
      <w:r>
        <w:t>- Recommended Dosage). Axatilimab exposure values with the recommended flat dosages are comparable to those with the 0.3 mg/kg every 2 weeks dosage in adults studied in AGAVE-201.</w:t>
      </w:r>
    </w:p>
    <w:p w14:paraId="41220A7B" w14:textId="77777777" w:rsidR="00BC6269" w:rsidRDefault="00397B6F" w:rsidP="008C6848">
      <w:pPr>
        <w:pStyle w:val="Heading3"/>
        <w:spacing w:before="96"/>
        <w:ind w:left="249"/>
      </w:pPr>
      <w:r>
        <w:rPr>
          <w:spacing w:val="-2"/>
        </w:rPr>
        <w:t>Distribution</w:t>
      </w:r>
    </w:p>
    <w:p w14:paraId="41220A7C" w14:textId="77777777" w:rsidR="00BC6269" w:rsidRDefault="00397B6F" w:rsidP="008C6848">
      <w:pPr>
        <w:pStyle w:val="BodyText"/>
        <w:spacing w:before="184"/>
        <w:ind w:left="22"/>
      </w:pPr>
      <w:r>
        <w:t>The</w:t>
      </w:r>
      <w:r>
        <w:rPr>
          <w:spacing w:val="-8"/>
        </w:rPr>
        <w:t xml:space="preserve"> </w:t>
      </w:r>
      <w:r>
        <w:t>estimated</w:t>
      </w:r>
      <w:r>
        <w:rPr>
          <w:spacing w:val="-5"/>
        </w:rPr>
        <w:t xml:space="preserve"> </w:t>
      </w:r>
      <w:r>
        <w:t>volume</w:t>
      </w:r>
      <w:r>
        <w:rPr>
          <w:spacing w:val="-5"/>
        </w:rPr>
        <w:t xml:space="preserve"> </w:t>
      </w:r>
      <w:r>
        <w:t>of</w:t>
      </w:r>
      <w:r>
        <w:rPr>
          <w:spacing w:val="-5"/>
        </w:rPr>
        <w:t xml:space="preserve"> </w:t>
      </w:r>
      <w:r>
        <w:t>distribution</w:t>
      </w:r>
      <w:r>
        <w:rPr>
          <w:spacing w:val="-5"/>
        </w:rPr>
        <w:t xml:space="preserve"> </w:t>
      </w:r>
      <w:r>
        <w:t>at</w:t>
      </w:r>
      <w:r>
        <w:rPr>
          <w:spacing w:val="-5"/>
        </w:rPr>
        <w:t xml:space="preserve"> </w:t>
      </w:r>
      <w:r>
        <w:t>steady</w:t>
      </w:r>
      <w:r>
        <w:rPr>
          <w:spacing w:val="-6"/>
        </w:rPr>
        <w:t xml:space="preserve"> </w:t>
      </w:r>
      <w:r>
        <w:t>state</w:t>
      </w:r>
      <w:r>
        <w:rPr>
          <w:spacing w:val="-5"/>
        </w:rPr>
        <w:t xml:space="preserve"> </w:t>
      </w:r>
      <w:r>
        <w:t>for</w:t>
      </w:r>
      <w:r>
        <w:rPr>
          <w:spacing w:val="-5"/>
        </w:rPr>
        <w:t xml:space="preserve"> </w:t>
      </w:r>
      <w:r>
        <w:t>axatilimab</w:t>
      </w:r>
      <w:r>
        <w:rPr>
          <w:spacing w:val="-5"/>
        </w:rPr>
        <w:t xml:space="preserve"> </w:t>
      </w:r>
      <w:r>
        <w:t>0.3</w:t>
      </w:r>
      <w:r>
        <w:rPr>
          <w:spacing w:val="-6"/>
        </w:rPr>
        <w:t xml:space="preserve"> </w:t>
      </w:r>
      <w:r>
        <w:t>mg/kg</w:t>
      </w:r>
      <w:r>
        <w:rPr>
          <w:spacing w:val="-5"/>
        </w:rPr>
        <w:t xml:space="preserve"> </w:t>
      </w:r>
      <w:r>
        <w:t>is</w:t>
      </w:r>
      <w:r>
        <w:rPr>
          <w:spacing w:val="-5"/>
        </w:rPr>
        <w:t xml:space="preserve"> </w:t>
      </w:r>
      <w:r>
        <w:t>2.86</w:t>
      </w:r>
      <w:r>
        <w:rPr>
          <w:spacing w:val="-5"/>
        </w:rPr>
        <w:t xml:space="preserve"> L.</w:t>
      </w:r>
    </w:p>
    <w:p w14:paraId="41220A7D" w14:textId="77777777" w:rsidR="00BC6269" w:rsidRDefault="00397B6F" w:rsidP="008C6848">
      <w:pPr>
        <w:pStyle w:val="Heading3"/>
        <w:spacing w:before="116"/>
        <w:ind w:left="249"/>
      </w:pPr>
      <w:r>
        <w:rPr>
          <w:spacing w:val="-2"/>
        </w:rPr>
        <w:t>Excretion</w:t>
      </w:r>
    </w:p>
    <w:p w14:paraId="41220A7E" w14:textId="77777777" w:rsidR="00BC6269" w:rsidRDefault="00397B6F" w:rsidP="008C6848">
      <w:pPr>
        <w:pStyle w:val="BodyText"/>
        <w:spacing w:before="179" w:line="264" w:lineRule="auto"/>
        <w:ind w:left="22" w:right="137"/>
      </w:pPr>
      <w:r>
        <w:t>The estimated median elimination half-life of axatilimab 0.3 mg/kg is 21.9 hours (95% prediction</w:t>
      </w:r>
      <w:r>
        <w:rPr>
          <w:spacing w:val="-3"/>
        </w:rPr>
        <w:t xml:space="preserve"> </w:t>
      </w:r>
      <w:r>
        <w:t>interval</w:t>
      </w:r>
      <w:r>
        <w:rPr>
          <w:spacing w:val="-3"/>
        </w:rPr>
        <w:t xml:space="preserve"> </w:t>
      </w:r>
      <w:r>
        <w:t>[PI]:</w:t>
      </w:r>
      <w:r>
        <w:rPr>
          <w:spacing w:val="-3"/>
        </w:rPr>
        <w:t xml:space="preserve"> </w:t>
      </w:r>
      <w:r>
        <w:t>11.2,</w:t>
      </w:r>
      <w:r>
        <w:rPr>
          <w:spacing w:val="-3"/>
        </w:rPr>
        <w:t xml:space="preserve"> </w:t>
      </w:r>
      <w:r>
        <w:t>40.5</w:t>
      </w:r>
      <w:r>
        <w:rPr>
          <w:spacing w:val="-3"/>
        </w:rPr>
        <w:t xml:space="preserve"> </w:t>
      </w:r>
      <w:r>
        <w:t>hours).</w:t>
      </w:r>
      <w:r>
        <w:rPr>
          <w:spacing w:val="-3"/>
        </w:rPr>
        <w:t xml:space="preserve"> </w:t>
      </w:r>
      <w:r>
        <w:t>Median</w:t>
      </w:r>
      <w:r>
        <w:rPr>
          <w:spacing w:val="-3"/>
        </w:rPr>
        <w:t xml:space="preserve"> </w:t>
      </w:r>
      <w:r>
        <w:t>clearance</w:t>
      </w:r>
      <w:r>
        <w:rPr>
          <w:spacing w:val="-3"/>
        </w:rPr>
        <w:t xml:space="preserve"> </w:t>
      </w:r>
      <w:r>
        <w:t>of</w:t>
      </w:r>
      <w:r>
        <w:rPr>
          <w:spacing w:val="-3"/>
        </w:rPr>
        <w:t xml:space="preserve"> </w:t>
      </w:r>
      <w:r>
        <w:t>axatilimab</w:t>
      </w:r>
      <w:r>
        <w:rPr>
          <w:spacing w:val="-3"/>
        </w:rPr>
        <w:t xml:space="preserve"> </w:t>
      </w:r>
      <w:r>
        <w:t>is</w:t>
      </w:r>
      <w:r>
        <w:rPr>
          <w:spacing w:val="-2"/>
        </w:rPr>
        <w:t xml:space="preserve"> </w:t>
      </w:r>
      <w:r>
        <w:t>0.09</w:t>
      </w:r>
      <w:r>
        <w:rPr>
          <w:spacing w:val="-3"/>
        </w:rPr>
        <w:t xml:space="preserve"> </w:t>
      </w:r>
      <w:r>
        <w:t>L/h</w:t>
      </w:r>
      <w:r>
        <w:rPr>
          <w:spacing w:val="-3"/>
        </w:rPr>
        <w:t xml:space="preserve"> </w:t>
      </w:r>
      <w:r>
        <w:t>(95%</w:t>
      </w:r>
      <w:r>
        <w:rPr>
          <w:spacing w:val="-3"/>
        </w:rPr>
        <w:t xml:space="preserve"> </w:t>
      </w:r>
      <w:r>
        <w:t>PI: 0.04, 0.23 L/h).</w:t>
      </w:r>
    </w:p>
    <w:p w14:paraId="41220A7F" w14:textId="77777777" w:rsidR="00BC6269" w:rsidRDefault="00397B6F" w:rsidP="008C6848">
      <w:pPr>
        <w:pStyle w:val="Heading3"/>
        <w:spacing w:before="90"/>
        <w:ind w:left="249"/>
      </w:pPr>
      <w:r>
        <w:t>Specific</w:t>
      </w:r>
      <w:r>
        <w:rPr>
          <w:spacing w:val="-8"/>
        </w:rPr>
        <w:t xml:space="preserve"> </w:t>
      </w:r>
      <w:r>
        <w:rPr>
          <w:spacing w:val="-2"/>
        </w:rPr>
        <w:t>Populations</w:t>
      </w:r>
    </w:p>
    <w:p w14:paraId="41220A80" w14:textId="77777777" w:rsidR="00BC6269" w:rsidRDefault="00397B6F" w:rsidP="008C6848">
      <w:pPr>
        <w:spacing w:before="159" w:line="244" w:lineRule="auto"/>
        <w:ind w:left="23" w:right="102"/>
        <w:rPr>
          <w:rFonts w:ascii="Times New Roman" w:hAnsi="Times New Roman"/>
          <w:sz w:val="24"/>
        </w:rPr>
      </w:pPr>
      <w:r>
        <w:rPr>
          <w:rFonts w:ascii="Times New Roman" w:hAnsi="Times New Roman"/>
          <w:sz w:val="24"/>
        </w:rPr>
        <w:t>The following factors have no clinically meaningful effect on the pharmacokinetics of axatilimab: age (7 to 81 years), sex, body weight (18.1 to 151 kg), race (White, Black, Asian),</w:t>
      </w:r>
      <w:r>
        <w:rPr>
          <w:rFonts w:ascii="Times New Roman" w:hAnsi="Times New Roman"/>
          <w:spacing w:val="-4"/>
          <w:sz w:val="24"/>
        </w:rPr>
        <w:t xml:space="preserve"> </w:t>
      </w:r>
      <w:r>
        <w:rPr>
          <w:rFonts w:ascii="Times New Roman" w:hAnsi="Times New Roman"/>
          <w:sz w:val="24"/>
        </w:rPr>
        <w:t>cGVHD</w:t>
      </w:r>
      <w:r>
        <w:rPr>
          <w:rFonts w:ascii="Times New Roman" w:hAnsi="Times New Roman"/>
          <w:spacing w:val="-5"/>
          <w:sz w:val="24"/>
        </w:rPr>
        <w:t xml:space="preserve"> </w:t>
      </w:r>
      <w:r>
        <w:rPr>
          <w:rFonts w:ascii="Times New Roman" w:hAnsi="Times New Roman"/>
          <w:sz w:val="24"/>
        </w:rPr>
        <w:t>severity,</w:t>
      </w:r>
      <w:r>
        <w:rPr>
          <w:rFonts w:ascii="Times New Roman" w:hAnsi="Times New Roman"/>
          <w:spacing w:val="-4"/>
          <w:sz w:val="24"/>
        </w:rPr>
        <w:t xml:space="preserve"> </w:t>
      </w:r>
      <w:r>
        <w:rPr>
          <w:rFonts w:ascii="Times New Roman" w:hAnsi="Times New Roman"/>
          <w:sz w:val="24"/>
        </w:rPr>
        <w:t>administration</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calcineurin</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corticosteroids,</w:t>
      </w:r>
      <w:r>
        <w:rPr>
          <w:rFonts w:ascii="Times New Roman" w:hAnsi="Times New Roman"/>
          <w:spacing w:val="-4"/>
          <w:sz w:val="24"/>
        </w:rPr>
        <w:t xml:space="preserve"> </w:t>
      </w:r>
      <w:r>
        <w:rPr>
          <w:rFonts w:ascii="Times New Roman" w:hAnsi="Times New Roman"/>
          <w:sz w:val="24"/>
        </w:rPr>
        <w:t>mild</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moderate renal impairment (estimated glomerular filtration rate 30-89 mL/min/1.73 m</w:t>
      </w:r>
      <w:r>
        <w:rPr>
          <w:rFonts w:ascii="Times New Roman" w:hAnsi="Times New Roman"/>
          <w:sz w:val="24"/>
          <w:vertAlign w:val="superscript"/>
        </w:rPr>
        <w:t>2</w:t>
      </w:r>
      <w:r>
        <w:rPr>
          <w:rFonts w:ascii="Times New Roman" w:hAnsi="Times New Roman"/>
          <w:sz w:val="24"/>
        </w:rPr>
        <w:t xml:space="preserve">), and mild hepatic impairment (total bilirubin ≤ ULN and AST &gt; ULN or total bilirubin &gt; ULN and ≤ </w:t>
      </w:r>
      <w:r>
        <w:rPr>
          <w:rFonts w:ascii="Times New Roman" w:hAnsi="Times New Roman"/>
          <w:sz w:val="24"/>
        </w:rPr>
        <w:lastRenderedPageBreak/>
        <w:t xml:space="preserve">1.5 times ULN and any AST). The pharmacokinetics of axatilimab have not been evaluated in patients with severe renal impairment or in patients with moderate or severe hepatic </w:t>
      </w:r>
      <w:r>
        <w:rPr>
          <w:rFonts w:ascii="Times New Roman" w:hAnsi="Times New Roman"/>
          <w:spacing w:val="-2"/>
          <w:sz w:val="24"/>
        </w:rPr>
        <w:t>impairment.</w:t>
      </w:r>
    </w:p>
    <w:p w14:paraId="41220A81" w14:textId="77777777" w:rsidR="00BC6269" w:rsidRDefault="00397B6F" w:rsidP="008C6848">
      <w:pPr>
        <w:pStyle w:val="Heading4"/>
        <w:spacing w:before="187"/>
      </w:pPr>
      <w:r>
        <w:t>Paediatric</w:t>
      </w:r>
      <w:r>
        <w:rPr>
          <w:spacing w:val="-10"/>
        </w:rPr>
        <w:t xml:space="preserve"> </w:t>
      </w:r>
      <w:r>
        <w:rPr>
          <w:spacing w:val="-2"/>
        </w:rPr>
        <w:t>Patients</w:t>
      </w:r>
    </w:p>
    <w:p w14:paraId="41220A82" w14:textId="77777777" w:rsidR="00BC6269" w:rsidRDefault="00397B6F" w:rsidP="008C6848">
      <w:pPr>
        <w:pStyle w:val="BodyText"/>
        <w:spacing w:before="183"/>
      </w:pPr>
      <w:r>
        <w:t>The</w:t>
      </w:r>
      <w:r>
        <w:rPr>
          <w:spacing w:val="-7"/>
        </w:rPr>
        <w:t xml:space="preserve"> </w:t>
      </w:r>
      <w:r>
        <w:t>safety</w:t>
      </w:r>
      <w:r>
        <w:rPr>
          <w:spacing w:val="-4"/>
        </w:rPr>
        <w:t xml:space="preserve"> </w:t>
      </w:r>
      <w:r>
        <w:t>and</w:t>
      </w:r>
      <w:r>
        <w:rPr>
          <w:spacing w:val="-4"/>
        </w:rPr>
        <w:t xml:space="preserve"> </w:t>
      </w:r>
      <w:r>
        <w:t>efficacy</w:t>
      </w:r>
      <w:r>
        <w:rPr>
          <w:spacing w:val="-5"/>
        </w:rPr>
        <w:t xml:space="preserve"> </w:t>
      </w:r>
      <w:r>
        <w:t>of</w:t>
      </w:r>
      <w:r>
        <w:rPr>
          <w:spacing w:val="-4"/>
        </w:rPr>
        <w:t xml:space="preserve"> </w:t>
      </w:r>
      <w:r>
        <w:t>axatilimab</w:t>
      </w:r>
      <w:r>
        <w:rPr>
          <w:spacing w:val="-4"/>
        </w:rPr>
        <w:t xml:space="preserve"> </w:t>
      </w:r>
      <w:r>
        <w:t>in</w:t>
      </w:r>
      <w:r>
        <w:rPr>
          <w:spacing w:val="-3"/>
        </w:rPr>
        <w:t xml:space="preserve"> </w:t>
      </w:r>
      <w:r>
        <w:t>patients</w:t>
      </w:r>
      <w:r>
        <w:rPr>
          <w:spacing w:val="-5"/>
        </w:rPr>
        <w:t xml:space="preserve"> </w:t>
      </w:r>
      <w:r>
        <w:t>less</w:t>
      </w:r>
      <w:r>
        <w:rPr>
          <w:spacing w:val="-4"/>
        </w:rPr>
        <w:t xml:space="preserve"> </w:t>
      </w:r>
      <w:r>
        <w:t>than</w:t>
      </w:r>
      <w:r>
        <w:rPr>
          <w:spacing w:val="-4"/>
        </w:rPr>
        <w:t xml:space="preserve"> </w:t>
      </w:r>
      <w:r>
        <w:t>40</w:t>
      </w:r>
      <w:r>
        <w:rPr>
          <w:spacing w:val="-4"/>
        </w:rPr>
        <w:t xml:space="preserve"> </w:t>
      </w:r>
      <w:r>
        <w:t>kg</w:t>
      </w:r>
      <w:r>
        <w:rPr>
          <w:spacing w:val="-5"/>
        </w:rPr>
        <w:t xml:space="preserve"> </w:t>
      </w:r>
      <w:r>
        <w:t>has</w:t>
      </w:r>
      <w:r>
        <w:rPr>
          <w:spacing w:val="-4"/>
        </w:rPr>
        <w:t xml:space="preserve"> </w:t>
      </w:r>
      <w:r>
        <w:t>not</w:t>
      </w:r>
      <w:r>
        <w:rPr>
          <w:spacing w:val="-4"/>
        </w:rPr>
        <w:t xml:space="preserve"> </w:t>
      </w:r>
      <w:r>
        <w:t>been</w:t>
      </w:r>
      <w:r>
        <w:rPr>
          <w:spacing w:val="-4"/>
        </w:rPr>
        <w:t xml:space="preserve"> </w:t>
      </w:r>
      <w:r>
        <w:rPr>
          <w:spacing w:val="-2"/>
        </w:rPr>
        <w:t>established.</w:t>
      </w:r>
    </w:p>
    <w:p w14:paraId="41220A83" w14:textId="77777777" w:rsidR="00BC6269" w:rsidRDefault="00397B6F" w:rsidP="008C6848">
      <w:pPr>
        <w:spacing w:before="117"/>
        <w:ind w:left="23"/>
        <w:rPr>
          <w:b/>
        </w:rPr>
      </w:pPr>
      <w:r>
        <w:rPr>
          <w:b/>
          <w:spacing w:val="-2"/>
        </w:rPr>
        <w:t>Immunogenicity</w:t>
      </w:r>
    </w:p>
    <w:p w14:paraId="41220A84" w14:textId="77777777" w:rsidR="00BC6269" w:rsidRDefault="00397B6F" w:rsidP="008C6848">
      <w:pPr>
        <w:spacing w:before="160"/>
        <w:ind w:left="23" w:right="69"/>
        <w:rPr>
          <w:sz w:val="24"/>
        </w:rPr>
      </w:pPr>
      <w:r>
        <w:rPr>
          <w:sz w:val="24"/>
        </w:rPr>
        <w:t>Antidrug antibodies (ADAs) were assessed in 276 patients with cGVHD who received axatilimab.</w:t>
      </w:r>
      <w:r>
        <w:rPr>
          <w:spacing w:val="-5"/>
          <w:sz w:val="24"/>
        </w:rPr>
        <w:t xml:space="preserve"> </w:t>
      </w:r>
      <w:r>
        <w:rPr>
          <w:sz w:val="24"/>
        </w:rPr>
        <w:t>The</w:t>
      </w:r>
      <w:r>
        <w:rPr>
          <w:spacing w:val="-4"/>
          <w:sz w:val="24"/>
        </w:rPr>
        <w:t xml:space="preserve"> </w:t>
      </w:r>
      <w:r>
        <w:rPr>
          <w:sz w:val="24"/>
        </w:rPr>
        <w:t>incidence</w:t>
      </w:r>
      <w:r>
        <w:rPr>
          <w:spacing w:val="-4"/>
          <w:sz w:val="24"/>
        </w:rPr>
        <w:t xml:space="preserve"> </w:t>
      </w:r>
      <w:r>
        <w:rPr>
          <w:sz w:val="24"/>
        </w:rPr>
        <w:t>of</w:t>
      </w:r>
      <w:r>
        <w:rPr>
          <w:spacing w:val="-4"/>
          <w:sz w:val="24"/>
        </w:rPr>
        <w:t xml:space="preserve"> </w:t>
      </w:r>
      <w:r>
        <w:rPr>
          <w:sz w:val="24"/>
        </w:rPr>
        <w:t>axatilimab</w:t>
      </w:r>
      <w:r>
        <w:rPr>
          <w:spacing w:val="-5"/>
          <w:sz w:val="24"/>
        </w:rPr>
        <w:t xml:space="preserve"> </w:t>
      </w:r>
      <w:r>
        <w:rPr>
          <w:sz w:val="24"/>
        </w:rPr>
        <w:t>treatment-emergent</w:t>
      </w:r>
      <w:r>
        <w:rPr>
          <w:spacing w:val="-5"/>
          <w:sz w:val="24"/>
        </w:rPr>
        <w:t xml:space="preserve"> </w:t>
      </w:r>
      <w:r>
        <w:rPr>
          <w:sz w:val="24"/>
        </w:rPr>
        <w:t>ADAs</w:t>
      </w:r>
      <w:r>
        <w:rPr>
          <w:spacing w:val="-4"/>
          <w:sz w:val="24"/>
        </w:rPr>
        <w:t xml:space="preserve"> </w:t>
      </w:r>
      <w:r>
        <w:rPr>
          <w:sz w:val="24"/>
        </w:rPr>
        <w:t>was</w:t>
      </w:r>
      <w:r>
        <w:rPr>
          <w:spacing w:val="-4"/>
          <w:sz w:val="24"/>
        </w:rPr>
        <w:t xml:space="preserve"> </w:t>
      </w:r>
      <w:r>
        <w:rPr>
          <w:sz w:val="24"/>
        </w:rPr>
        <w:t>33.7%</w:t>
      </w:r>
      <w:r>
        <w:rPr>
          <w:spacing w:val="-4"/>
          <w:sz w:val="24"/>
        </w:rPr>
        <w:t xml:space="preserve"> </w:t>
      </w:r>
      <w:r>
        <w:rPr>
          <w:sz w:val="24"/>
        </w:rPr>
        <w:t>(93/276) using a bridging enzyme-linked immunosorbent assay following a median exposure time of 7.8 months. Neutralizing antibodies were detected in 47 of 93 cGVHD patients with treatment-emergent ADAs. There was no clinically significant effect of anti-axatilimab antibodies or neutralising antibodies on the pharmacokinetics, pharmacodynamics, safety, or effectiveness of axatilimab with the 0.3 mg/kg every 2 weeks dosage regimen.</w:t>
      </w:r>
    </w:p>
    <w:p w14:paraId="41220A85" w14:textId="77777777" w:rsidR="00BC6269" w:rsidRDefault="00397B6F" w:rsidP="008C6848">
      <w:pPr>
        <w:pStyle w:val="Heading2"/>
        <w:numPr>
          <w:ilvl w:val="1"/>
          <w:numId w:val="2"/>
        </w:numPr>
        <w:tabs>
          <w:tab w:val="left" w:pos="600"/>
        </w:tabs>
        <w:spacing w:before="120"/>
        <w:ind w:hanging="577"/>
      </w:pPr>
      <w:r>
        <w:rPr>
          <w:smallCaps/>
        </w:rPr>
        <w:t>Preclinical</w:t>
      </w:r>
      <w:r>
        <w:rPr>
          <w:smallCaps/>
          <w:spacing w:val="-7"/>
        </w:rPr>
        <w:t xml:space="preserve"> </w:t>
      </w:r>
      <w:r>
        <w:rPr>
          <w:smallCaps/>
        </w:rPr>
        <w:t>safety</w:t>
      </w:r>
      <w:r>
        <w:rPr>
          <w:smallCaps/>
          <w:spacing w:val="-6"/>
        </w:rPr>
        <w:t xml:space="preserve"> </w:t>
      </w:r>
      <w:r>
        <w:rPr>
          <w:smallCaps/>
          <w:spacing w:val="-4"/>
        </w:rPr>
        <w:t>data</w:t>
      </w:r>
    </w:p>
    <w:p w14:paraId="41220A86" w14:textId="77777777" w:rsidR="00BC6269" w:rsidRDefault="00397B6F" w:rsidP="008C6848">
      <w:pPr>
        <w:pStyle w:val="Heading3"/>
        <w:spacing w:before="160"/>
      </w:pPr>
      <w:r>
        <w:rPr>
          <w:spacing w:val="-2"/>
        </w:rPr>
        <w:t>Genotoxicity</w:t>
      </w:r>
    </w:p>
    <w:p w14:paraId="41220A87" w14:textId="77777777" w:rsidR="00BC6269" w:rsidRDefault="00397B6F" w:rsidP="008C6848">
      <w:pPr>
        <w:pStyle w:val="BodyText"/>
        <w:spacing w:before="160" w:line="276" w:lineRule="auto"/>
      </w:pPr>
      <w:r>
        <w:t>No</w:t>
      </w:r>
      <w:r>
        <w:rPr>
          <w:spacing w:val="-3"/>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3"/>
        </w:rPr>
        <w:t xml:space="preserve"> </w:t>
      </w:r>
      <w:r>
        <w:t>to</w:t>
      </w:r>
      <w:r>
        <w:rPr>
          <w:spacing w:val="-3"/>
        </w:rPr>
        <w:t xml:space="preserve"> </w:t>
      </w:r>
      <w:r>
        <w:t>assess</w:t>
      </w:r>
      <w:r>
        <w:rPr>
          <w:spacing w:val="-3"/>
        </w:rPr>
        <w:t xml:space="preserve"> </w:t>
      </w:r>
      <w:r>
        <w:t>the</w:t>
      </w:r>
      <w:r>
        <w:rPr>
          <w:spacing w:val="-3"/>
        </w:rPr>
        <w:t xml:space="preserve"> </w:t>
      </w:r>
      <w:r>
        <w:t>potential</w:t>
      </w:r>
      <w:r>
        <w:rPr>
          <w:spacing w:val="-3"/>
        </w:rPr>
        <w:t xml:space="preserve"> </w:t>
      </w:r>
      <w:r>
        <w:t>of</w:t>
      </w:r>
      <w:r>
        <w:rPr>
          <w:spacing w:val="-3"/>
        </w:rPr>
        <w:t xml:space="preserve"> </w:t>
      </w:r>
      <w:r>
        <w:t>axatilimab</w:t>
      </w:r>
      <w:r>
        <w:rPr>
          <w:spacing w:val="-3"/>
        </w:rPr>
        <w:t xml:space="preserve"> </w:t>
      </w:r>
      <w:r>
        <w:t>for</w:t>
      </w:r>
      <w:r>
        <w:rPr>
          <w:spacing w:val="-3"/>
        </w:rPr>
        <w:t xml:space="preserve"> </w:t>
      </w:r>
      <w:r>
        <w:t>genotoxicity. Monoclonal antibodies are not expected to cause direct effects on DNA.</w:t>
      </w:r>
    </w:p>
    <w:p w14:paraId="41220A88" w14:textId="77777777" w:rsidR="00BC6269" w:rsidRDefault="00397B6F" w:rsidP="008C6848">
      <w:pPr>
        <w:pStyle w:val="Heading3"/>
        <w:spacing w:before="198"/>
      </w:pPr>
      <w:r>
        <w:rPr>
          <w:spacing w:val="-2"/>
        </w:rPr>
        <w:t>Carcinogenicity</w:t>
      </w:r>
    </w:p>
    <w:p w14:paraId="41220A89" w14:textId="77777777" w:rsidR="00BC6269" w:rsidRDefault="00397B6F" w:rsidP="008C6848">
      <w:pPr>
        <w:pStyle w:val="BodyText"/>
        <w:spacing w:before="160"/>
      </w:pPr>
      <w:r>
        <w:t>No</w:t>
      </w:r>
      <w:r>
        <w:rPr>
          <w:spacing w:val="-8"/>
        </w:rPr>
        <w:t xml:space="preserve"> </w:t>
      </w:r>
      <w:r>
        <w:t>studies</w:t>
      </w:r>
      <w:r>
        <w:rPr>
          <w:spacing w:val="-5"/>
        </w:rPr>
        <w:t xml:space="preserve"> </w:t>
      </w:r>
      <w:r>
        <w:t>have</w:t>
      </w:r>
      <w:r>
        <w:rPr>
          <w:spacing w:val="-5"/>
        </w:rPr>
        <w:t xml:space="preserve"> </w:t>
      </w:r>
      <w:r>
        <w:t>been</w:t>
      </w:r>
      <w:r>
        <w:rPr>
          <w:spacing w:val="-5"/>
        </w:rPr>
        <w:t xml:space="preserve"> </w:t>
      </w:r>
      <w:r>
        <w:t>performed</w:t>
      </w:r>
      <w:r>
        <w:rPr>
          <w:spacing w:val="-5"/>
        </w:rPr>
        <w:t xml:space="preserve"> </w:t>
      </w:r>
      <w:r>
        <w:t>to</w:t>
      </w:r>
      <w:r>
        <w:rPr>
          <w:spacing w:val="-5"/>
        </w:rPr>
        <w:t xml:space="preserve"> </w:t>
      </w:r>
      <w:r>
        <w:t>assess</w:t>
      </w:r>
      <w:r>
        <w:rPr>
          <w:spacing w:val="-5"/>
        </w:rPr>
        <w:t xml:space="preserve"> </w:t>
      </w:r>
      <w:r>
        <w:t>the</w:t>
      </w:r>
      <w:r>
        <w:rPr>
          <w:spacing w:val="-5"/>
        </w:rPr>
        <w:t xml:space="preserve"> </w:t>
      </w:r>
      <w:r>
        <w:t>potential</w:t>
      </w:r>
      <w:r>
        <w:rPr>
          <w:spacing w:val="-5"/>
        </w:rPr>
        <w:t xml:space="preserve"> </w:t>
      </w:r>
      <w:r>
        <w:t>of</w:t>
      </w:r>
      <w:r>
        <w:rPr>
          <w:spacing w:val="-5"/>
        </w:rPr>
        <w:t xml:space="preserve"> </w:t>
      </w:r>
      <w:r>
        <w:t>axatilimab</w:t>
      </w:r>
      <w:r>
        <w:rPr>
          <w:spacing w:val="-5"/>
        </w:rPr>
        <w:t xml:space="preserve"> </w:t>
      </w:r>
      <w:r>
        <w:t>for</w:t>
      </w:r>
      <w:r>
        <w:rPr>
          <w:spacing w:val="-5"/>
        </w:rPr>
        <w:t xml:space="preserve"> </w:t>
      </w:r>
      <w:r>
        <w:rPr>
          <w:spacing w:val="-2"/>
        </w:rPr>
        <w:t>carcinogenicity.</w:t>
      </w:r>
    </w:p>
    <w:p w14:paraId="41220A8A" w14:textId="77777777" w:rsidR="00BC6269" w:rsidRDefault="00397B6F" w:rsidP="008C6848">
      <w:pPr>
        <w:pStyle w:val="Heading1"/>
        <w:numPr>
          <w:ilvl w:val="0"/>
          <w:numId w:val="1"/>
        </w:numPr>
        <w:tabs>
          <w:tab w:val="left" w:pos="454"/>
        </w:tabs>
        <w:spacing w:before="242"/>
        <w:ind w:left="454" w:hanging="431"/>
      </w:pPr>
      <w:r>
        <w:rPr>
          <w:spacing w:val="-2"/>
        </w:rPr>
        <w:t>PHARMACEUTICAL</w:t>
      </w:r>
      <w:r>
        <w:rPr>
          <w:spacing w:val="8"/>
        </w:rPr>
        <w:t xml:space="preserve"> </w:t>
      </w:r>
      <w:r>
        <w:rPr>
          <w:spacing w:val="-2"/>
        </w:rPr>
        <w:t>PARTICULARS</w:t>
      </w:r>
    </w:p>
    <w:p w14:paraId="41220A8B" w14:textId="77777777" w:rsidR="00BC6269" w:rsidRDefault="00397B6F" w:rsidP="008C6848">
      <w:pPr>
        <w:pStyle w:val="Heading2"/>
        <w:numPr>
          <w:ilvl w:val="1"/>
          <w:numId w:val="1"/>
        </w:numPr>
        <w:tabs>
          <w:tab w:val="left" w:pos="600"/>
        </w:tabs>
        <w:spacing w:before="166"/>
        <w:ind w:hanging="577"/>
      </w:pPr>
      <w:r>
        <w:rPr>
          <w:smallCaps/>
        </w:rPr>
        <w:t>List</w:t>
      </w:r>
      <w:r>
        <w:rPr>
          <w:smallCaps/>
          <w:spacing w:val="-2"/>
        </w:rPr>
        <w:t xml:space="preserve"> </w:t>
      </w:r>
      <w:r>
        <w:rPr>
          <w:smallCaps/>
        </w:rPr>
        <w:t>of</w:t>
      </w:r>
      <w:r>
        <w:rPr>
          <w:smallCaps/>
          <w:spacing w:val="-1"/>
        </w:rPr>
        <w:t xml:space="preserve"> </w:t>
      </w:r>
      <w:r>
        <w:rPr>
          <w:smallCaps/>
          <w:spacing w:val="-2"/>
        </w:rPr>
        <w:t>excipients</w:t>
      </w:r>
    </w:p>
    <w:p w14:paraId="2714D4D0" w14:textId="77777777" w:rsidR="00BC6269" w:rsidRDefault="00BC6269" w:rsidP="008C6848">
      <w:pPr>
        <w:pStyle w:val="Heading2"/>
      </w:pPr>
    </w:p>
    <w:p w14:paraId="41220A8D" w14:textId="77777777" w:rsidR="00BC6269" w:rsidRDefault="00397B6F" w:rsidP="008C6848">
      <w:pPr>
        <w:pStyle w:val="BodyText"/>
        <w:spacing w:before="83" w:line="460" w:lineRule="auto"/>
        <w:ind w:right="6582"/>
      </w:pPr>
      <w:bookmarkStart w:id="19" w:name="6.2_INCOMPATIBILITIES"/>
      <w:bookmarkStart w:id="20" w:name="6.3_SHELF_LIFE"/>
      <w:bookmarkStart w:id="21" w:name="6.4_SPECIAL_PRECAUTIONS_FOR_STORAGE"/>
      <w:bookmarkStart w:id="22" w:name="6.5_NATURE_AND_CONTENTS_OF_CONTAINER"/>
      <w:bookmarkStart w:id="23" w:name="6.6_SPECIAL_PRECAUTIONS_FOR_DISPOSAL"/>
      <w:bookmarkEnd w:id="19"/>
      <w:bookmarkEnd w:id="20"/>
      <w:bookmarkEnd w:id="21"/>
      <w:bookmarkEnd w:id="22"/>
      <w:bookmarkEnd w:id="23"/>
      <w:r>
        <w:t>C</w:t>
      </w:r>
      <w:r>
        <w:t>itric</w:t>
      </w:r>
      <w:r>
        <w:rPr>
          <w:spacing w:val="-13"/>
        </w:rPr>
        <w:t xml:space="preserve"> </w:t>
      </w:r>
      <w:r>
        <w:t>acid</w:t>
      </w:r>
      <w:r>
        <w:rPr>
          <w:spacing w:val="-12"/>
        </w:rPr>
        <w:t xml:space="preserve"> </w:t>
      </w:r>
      <w:r>
        <w:t>monohydrate Sodium citrate</w:t>
      </w:r>
    </w:p>
    <w:p w14:paraId="41220A8E" w14:textId="77777777" w:rsidR="00BC6269" w:rsidRDefault="00397B6F" w:rsidP="008C6848">
      <w:pPr>
        <w:pStyle w:val="BodyText"/>
        <w:spacing w:before="4" w:line="463" w:lineRule="auto"/>
        <w:ind w:right="7629"/>
      </w:pPr>
      <w:r>
        <w:rPr>
          <w:spacing w:val="-2"/>
        </w:rPr>
        <w:t>Glycine</w:t>
      </w:r>
      <w:r>
        <w:rPr>
          <w:spacing w:val="40"/>
        </w:rPr>
        <w:t xml:space="preserve"> </w:t>
      </w:r>
      <w:r>
        <w:rPr>
          <w:spacing w:val="-2"/>
        </w:rPr>
        <w:t xml:space="preserve">Sucrose </w:t>
      </w:r>
      <w:r>
        <w:t>Polysorbate</w:t>
      </w:r>
      <w:r>
        <w:rPr>
          <w:spacing w:val="-13"/>
        </w:rPr>
        <w:t xml:space="preserve"> </w:t>
      </w:r>
      <w:r>
        <w:t>80</w:t>
      </w:r>
    </w:p>
    <w:p w14:paraId="41220A8F" w14:textId="77777777" w:rsidR="00BC6269" w:rsidRDefault="00397B6F" w:rsidP="008C6848">
      <w:pPr>
        <w:pStyle w:val="BodyText"/>
        <w:spacing w:line="253" w:lineRule="exact"/>
      </w:pPr>
      <w:r>
        <w:t>Water</w:t>
      </w:r>
      <w:r>
        <w:rPr>
          <w:spacing w:val="-4"/>
        </w:rPr>
        <w:t xml:space="preserve"> </w:t>
      </w:r>
      <w:r>
        <w:t>for</w:t>
      </w:r>
      <w:r>
        <w:rPr>
          <w:spacing w:val="-4"/>
        </w:rPr>
        <w:t xml:space="preserve"> </w:t>
      </w:r>
      <w:r>
        <w:rPr>
          <w:spacing w:val="-2"/>
        </w:rPr>
        <w:t>injections</w:t>
      </w:r>
    </w:p>
    <w:p w14:paraId="41220A90" w14:textId="77777777" w:rsidR="00BC6269" w:rsidRDefault="00397B6F" w:rsidP="008C6848">
      <w:pPr>
        <w:pStyle w:val="Heading2"/>
        <w:numPr>
          <w:ilvl w:val="1"/>
          <w:numId w:val="1"/>
        </w:numPr>
        <w:tabs>
          <w:tab w:val="left" w:pos="600"/>
        </w:tabs>
        <w:spacing w:before="241"/>
        <w:ind w:hanging="577"/>
      </w:pPr>
      <w:r>
        <w:rPr>
          <w:smallCaps/>
          <w:spacing w:val="-2"/>
        </w:rPr>
        <w:t>Incompatibilities</w:t>
      </w:r>
    </w:p>
    <w:p w14:paraId="41220A91" w14:textId="77777777" w:rsidR="00BC6269" w:rsidRDefault="00397B6F" w:rsidP="008C6848">
      <w:pPr>
        <w:pStyle w:val="BodyText"/>
        <w:spacing w:before="179" w:line="264" w:lineRule="auto"/>
        <w:ind w:left="22"/>
      </w:pPr>
      <w:r>
        <w:t>In the absence of compatibility studies, this medicinal product must not be mixed with other medicinal</w:t>
      </w:r>
      <w:r>
        <w:rPr>
          <w:spacing w:val="-3"/>
        </w:rPr>
        <w:t xml:space="preserve"> </w:t>
      </w:r>
      <w:r>
        <w:t>products</w:t>
      </w:r>
      <w:r>
        <w:rPr>
          <w:spacing w:val="-3"/>
        </w:rPr>
        <w:t xml:space="preserve"> </w:t>
      </w:r>
      <w:r>
        <w:t>and/or</w:t>
      </w:r>
      <w:r>
        <w:rPr>
          <w:spacing w:val="-3"/>
        </w:rPr>
        <w:t xml:space="preserve"> </w:t>
      </w:r>
      <w:r>
        <w:t>diluents</w:t>
      </w:r>
      <w:r>
        <w:rPr>
          <w:spacing w:val="-3"/>
        </w:rPr>
        <w:t xml:space="preserve"> </w:t>
      </w:r>
      <w:r>
        <w:t>except</w:t>
      </w:r>
      <w:r>
        <w:rPr>
          <w:spacing w:val="-3"/>
        </w:rPr>
        <w:t xml:space="preserve"> </w:t>
      </w:r>
      <w:r>
        <w:t>those</w:t>
      </w:r>
      <w:r>
        <w:rPr>
          <w:spacing w:val="-3"/>
        </w:rPr>
        <w:t xml:space="preserve"> </w:t>
      </w:r>
      <w:r>
        <w:t>mentioned</w:t>
      </w:r>
      <w:r>
        <w:rPr>
          <w:spacing w:val="-3"/>
        </w:rPr>
        <w:t xml:space="preserve"> </w:t>
      </w:r>
      <w:r>
        <w:t>in</w:t>
      </w:r>
      <w:r>
        <w:rPr>
          <w:spacing w:val="-3"/>
        </w:rPr>
        <w:t xml:space="preserve"> </w:t>
      </w:r>
      <w:r>
        <w:t>Section</w:t>
      </w:r>
      <w:r>
        <w:rPr>
          <w:spacing w:val="-3"/>
        </w:rPr>
        <w:t xml:space="preserve"> </w:t>
      </w:r>
      <w:r>
        <w:t>4.2</w:t>
      </w:r>
      <w:r>
        <w:rPr>
          <w:spacing w:val="-3"/>
        </w:rPr>
        <w:t xml:space="preserve"> </w:t>
      </w:r>
      <w:r>
        <w:t>Dose</w:t>
      </w:r>
      <w:r>
        <w:rPr>
          <w:spacing w:val="-3"/>
        </w:rPr>
        <w:t xml:space="preserve"> </w:t>
      </w:r>
      <w:r>
        <w:t>and</w:t>
      </w:r>
      <w:r>
        <w:rPr>
          <w:spacing w:val="-3"/>
        </w:rPr>
        <w:t xml:space="preserve"> </w:t>
      </w:r>
      <w:r>
        <w:t>Method</w:t>
      </w:r>
      <w:r>
        <w:rPr>
          <w:spacing w:val="-3"/>
        </w:rPr>
        <w:t xml:space="preserve"> </w:t>
      </w:r>
      <w:r>
        <w:t>of Administration - Method of Administration.</w:t>
      </w:r>
    </w:p>
    <w:p w14:paraId="41220A92" w14:textId="77777777" w:rsidR="00BC6269" w:rsidRDefault="00397B6F" w:rsidP="008C6848">
      <w:pPr>
        <w:pStyle w:val="Heading2"/>
        <w:numPr>
          <w:ilvl w:val="1"/>
          <w:numId w:val="1"/>
        </w:numPr>
        <w:tabs>
          <w:tab w:val="left" w:pos="600"/>
        </w:tabs>
        <w:spacing w:before="90"/>
        <w:ind w:hanging="577"/>
      </w:pPr>
      <w:r>
        <w:rPr>
          <w:smallCaps/>
        </w:rPr>
        <w:t>Shelf</w:t>
      </w:r>
      <w:r>
        <w:rPr>
          <w:smallCaps/>
          <w:spacing w:val="-4"/>
        </w:rPr>
        <w:t xml:space="preserve"> life</w:t>
      </w:r>
    </w:p>
    <w:p w14:paraId="41220A93" w14:textId="77777777" w:rsidR="00BC6269" w:rsidRDefault="00397B6F" w:rsidP="008C6848">
      <w:pPr>
        <w:pStyle w:val="BodyText"/>
        <w:spacing w:before="165" w:line="273" w:lineRule="auto"/>
      </w:pPr>
      <w:r>
        <w:t>In</w:t>
      </w:r>
      <w:r>
        <w:rPr>
          <w:spacing w:val="-4"/>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2"/>
        </w:rPr>
        <w:t xml:space="preserve"> </w:t>
      </w:r>
      <w:r>
        <w:t>shelf</w:t>
      </w:r>
      <w:r>
        <w:rPr>
          <w:spacing w:val="-2"/>
        </w:rPr>
        <w:t xml:space="preserve"> </w:t>
      </w:r>
      <w:r>
        <w:t>life</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2"/>
        </w:rPr>
        <w:t xml:space="preserve"> </w:t>
      </w:r>
      <w:r>
        <w:t>public</w:t>
      </w:r>
      <w:r>
        <w:rPr>
          <w:spacing w:val="-2"/>
        </w:rPr>
        <w:t xml:space="preserve"> </w:t>
      </w:r>
      <w:r>
        <w:t>summary</w:t>
      </w:r>
      <w:r>
        <w:rPr>
          <w:spacing w:val="-2"/>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41220A94" w14:textId="77777777" w:rsidR="00BC6269" w:rsidRDefault="00397B6F" w:rsidP="008C6848">
      <w:pPr>
        <w:pStyle w:val="BodyText"/>
        <w:spacing w:before="242"/>
      </w:pPr>
      <w:r>
        <w:rPr>
          <w:u w:val="single"/>
        </w:rPr>
        <w:lastRenderedPageBreak/>
        <w:t>After</w:t>
      </w:r>
      <w:r>
        <w:rPr>
          <w:spacing w:val="-5"/>
          <w:u w:val="single"/>
        </w:rPr>
        <w:t xml:space="preserve"> </w:t>
      </w:r>
      <w:r>
        <w:rPr>
          <w:spacing w:val="-2"/>
          <w:u w:val="single"/>
        </w:rPr>
        <w:t>dilution</w:t>
      </w:r>
    </w:p>
    <w:p w14:paraId="41220A95" w14:textId="77777777" w:rsidR="00BC6269" w:rsidRDefault="00397B6F" w:rsidP="008C6848">
      <w:pPr>
        <w:pStyle w:val="BodyText"/>
        <w:spacing w:before="141" w:line="264" w:lineRule="auto"/>
        <w:ind w:right="517"/>
      </w:pPr>
      <w:r>
        <w:t>If</w:t>
      </w:r>
      <w:r>
        <w:rPr>
          <w:spacing w:val="-3"/>
        </w:rPr>
        <w:t xml:space="preserve"> </w:t>
      </w:r>
      <w:r>
        <w:t>not</w:t>
      </w:r>
      <w:r>
        <w:rPr>
          <w:spacing w:val="-3"/>
        </w:rPr>
        <w:t xml:space="preserve"> </w:t>
      </w:r>
      <w:r>
        <w:t>used</w:t>
      </w:r>
      <w:r>
        <w:rPr>
          <w:spacing w:val="-3"/>
        </w:rPr>
        <w:t xml:space="preserve"> </w:t>
      </w:r>
      <w:r>
        <w:t>immediately,</w:t>
      </w:r>
      <w:r>
        <w:rPr>
          <w:spacing w:val="-3"/>
        </w:rPr>
        <w:t xml:space="preserve"> </w:t>
      </w:r>
      <w:r>
        <w:t>chemical</w:t>
      </w:r>
      <w:r>
        <w:rPr>
          <w:spacing w:val="-3"/>
        </w:rPr>
        <w:t xml:space="preserve"> </w:t>
      </w:r>
      <w:r>
        <w:t>and</w:t>
      </w:r>
      <w:r>
        <w:rPr>
          <w:spacing w:val="-3"/>
        </w:rPr>
        <w:t xml:space="preserve"> </w:t>
      </w:r>
      <w:r>
        <w:t>physical</w:t>
      </w:r>
      <w:r>
        <w:rPr>
          <w:spacing w:val="-3"/>
        </w:rPr>
        <w:t xml:space="preserve"> </w:t>
      </w:r>
      <w:r>
        <w:t>in-use</w:t>
      </w:r>
      <w:r>
        <w:rPr>
          <w:spacing w:val="-3"/>
        </w:rPr>
        <w:t xml:space="preserve"> </w:t>
      </w:r>
      <w:r>
        <w:t>stability</w:t>
      </w:r>
      <w:r>
        <w:rPr>
          <w:spacing w:val="-3"/>
        </w:rPr>
        <w:t xml:space="preserve"> </w:t>
      </w:r>
      <w:r>
        <w:t>has</w:t>
      </w:r>
      <w:r>
        <w:rPr>
          <w:spacing w:val="-3"/>
        </w:rPr>
        <w:t xml:space="preserve"> </w:t>
      </w:r>
      <w:r>
        <w:t>been</w:t>
      </w:r>
      <w:r>
        <w:rPr>
          <w:spacing w:val="-3"/>
        </w:rPr>
        <w:t xml:space="preserve"> </w:t>
      </w:r>
      <w:r>
        <w:t>demonstrated</w:t>
      </w:r>
      <w:r>
        <w:rPr>
          <w:spacing w:val="-3"/>
        </w:rPr>
        <w:t xml:space="preserve"> </w:t>
      </w:r>
      <w:r>
        <w:t>for 24 hours at 2ºC to 8ºC and 4 hours at room temperature (up to 25°C) from the time of preparation to the end of the infusion.</w:t>
      </w:r>
    </w:p>
    <w:p w14:paraId="41220A96" w14:textId="77777777" w:rsidR="00BC6269" w:rsidRDefault="00397B6F" w:rsidP="008C6848">
      <w:pPr>
        <w:pStyle w:val="Heading2"/>
        <w:numPr>
          <w:ilvl w:val="1"/>
          <w:numId w:val="1"/>
        </w:numPr>
        <w:tabs>
          <w:tab w:val="left" w:pos="600"/>
        </w:tabs>
        <w:spacing w:before="90"/>
        <w:ind w:hanging="577"/>
      </w:pPr>
      <w:r>
        <w:rPr>
          <w:smallCaps/>
        </w:rPr>
        <w:t>Special</w:t>
      </w:r>
      <w:r>
        <w:rPr>
          <w:smallCaps/>
          <w:spacing w:val="-5"/>
        </w:rPr>
        <w:t xml:space="preserve"> </w:t>
      </w:r>
      <w:r>
        <w:rPr>
          <w:smallCaps/>
        </w:rPr>
        <w:t>precautions</w:t>
      </w:r>
      <w:r>
        <w:rPr>
          <w:smallCaps/>
          <w:spacing w:val="-5"/>
        </w:rPr>
        <w:t xml:space="preserve"> </w:t>
      </w:r>
      <w:r>
        <w:rPr>
          <w:smallCaps/>
        </w:rPr>
        <w:t>for</w:t>
      </w:r>
      <w:r>
        <w:rPr>
          <w:smallCaps/>
          <w:spacing w:val="-5"/>
        </w:rPr>
        <w:t xml:space="preserve"> </w:t>
      </w:r>
      <w:r>
        <w:rPr>
          <w:smallCaps/>
          <w:spacing w:val="-2"/>
        </w:rPr>
        <w:t>storage</w:t>
      </w:r>
    </w:p>
    <w:p w14:paraId="41220A97" w14:textId="77777777" w:rsidR="00BC6269" w:rsidRDefault="00397B6F" w:rsidP="008C6848">
      <w:pPr>
        <w:pStyle w:val="BodyText"/>
        <w:spacing w:before="184"/>
      </w:pPr>
      <w:r>
        <w:t>Store</w:t>
      </w:r>
      <w:r>
        <w:rPr>
          <w:spacing w:val="-3"/>
        </w:rPr>
        <w:t xml:space="preserve"> </w:t>
      </w:r>
      <w:r>
        <w:t>at</w:t>
      </w:r>
      <w:r>
        <w:rPr>
          <w:spacing w:val="-2"/>
        </w:rPr>
        <w:t xml:space="preserve"> </w:t>
      </w:r>
      <w:r>
        <w:t>2</w:t>
      </w:r>
      <w:r>
        <w:rPr>
          <w:spacing w:val="-3"/>
        </w:rPr>
        <w:t xml:space="preserve"> </w:t>
      </w:r>
      <w:r>
        <w:t>to</w:t>
      </w:r>
      <w:r>
        <w:rPr>
          <w:spacing w:val="-2"/>
        </w:rPr>
        <w:t xml:space="preserve"> </w:t>
      </w:r>
      <w:r>
        <w:t>8°C.</w:t>
      </w:r>
      <w:r>
        <w:rPr>
          <w:spacing w:val="45"/>
        </w:rPr>
        <w:t xml:space="preserve"> </w:t>
      </w:r>
      <w:r>
        <w:t>Do</w:t>
      </w:r>
      <w:r>
        <w:rPr>
          <w:spacing w:val="-3"/>
        </w:rPr>
        <w:t xml:space="preserve"> </w:t>
      </w:r>
      <w:r>
        <w:t>not</w:t>
      </w:r>
      <w:r>
        <w:rPr>
          <w:spacing w:val="-2"/>
        </w:rPr>
        <w:t xml:space="preserve"> freeze.</w:t>
      </w:r>
    </w:p>
    <w:p w14:paraId="41220A98" w14:textId="77777777" w:rsidR="00BC6269" w:rsidRDefault="00397B6F" w:rsidP="008C6848">
      <w:pPr>
        <w:pStyle w:val="BodyText"/>
        <w:spacing w:before="145"/>
        <w:ind w:left="22"/>
      </w:pPr>
      <w:r>
        <w:t>Store</w:t>
      </w:r>
      <w:r>
        <w:rPr>
          <w:spacing w:val="-7"/>
        </w:rPr>
        <w:t xml:space="preserve"> </w:t>
      </w:r>
      <w:r>
        <w:t>in</w:t>
      </w:r>
      <w:r>
        <w:rPr>
          <w:spacing w:val="-4"/>
        </w:rPr>
        <w:t xml:space="preserve"> </w:t>
      </w:r>
      <w:r>
        <w:t>the</w:t>
      </w:r>
      <w:r>
        <w:rPr>
          <w:spacing w:val="-5"/>
        </w:rPr>
        <w:t xml:space="preserve"> </w:t>
      </w:r>
      <w:r>
        <w:t>original</w:t>
      </w:r>
      <w:r>
        <w:rPr>
          <w:spacing w:val="-4"/>
        </w:rPr>
        <w:t xml:space="preserve"> </w:t>
      </w:r>
      <w:r>
        <w:t>carton</w:t>
      </w:r>
      <w:r>
        <w:rPr>
          <w:spacing w:val="-4"/>
        </w:rPr>
        <w:t xml:space="preserve"> </w:t>
      </w:r>
      <w:proofErr w:type="gramStart"/>
      <w:r>
        <w:t>in</w:t>
      </w:r>
      <w:r>
        <w:rPr>
          <w:spacing w:val="-5"/>
        </w:rPr>
        <w:t xml:space="preserve"> </w:t>
      </w:r>
      <w:r>
        <w:t>order</w:t>
      </w:r>
      <w:r>
        <w:rPr>
          <w:spacing w:val="-4"/>
        </w:rPr>
        <w:t xml:space="preserve"> </w:t>
      </w:r>
      <w:r>
        <w:t>to</w:t>
      </w:r>
      <w:proofErr w:type="gramEnd"/>
      <w:r>
        <w:rPr>
          <w:spacing w:val="-5"/>
        </w:rPr>
        <w:t xml:space="preserve"> </w:t>
      </w:r>
      <w:r>
        <w:t>protect</w:t>
      </w:r>
      <w:r>
        <w:rPr>
          <w:spacing w:val="-4"/>
        </w:rPr>
        <w:t xml:space="preserve"> </w:t>
      </w:r>
      <w:r>
        <w:t>from</w:t>
      </w:r>
      <w:r>
        <w:rPr>
          <w:spacing w:val="-4"/>
        </w:rPr>
        <w:t xml:space="preserve"> </w:t>
      </w:r>
      <w:r>
        <w:rPr>
          <w:spacing w:val="-2"/>
        </w:rPr>
        <w:t>light.</w:t>
      </w:r>
    </w:p>
    <w:p w14:paraId="41220A99" w14:textId="77777777" w:rsidR="00BC6269" w:rsidRDefault="00397B6F" w:rsidP="008C6848">
      <w:pPr>
        <w:pStyle w:val="BodyText"/>
        <w:spacing w:before="136" w:line="264" w:lineRule="auto"/>
        <w:ind w:right="517"/>
      </w:pPr>
      <w:r>
        <w:t>For</w:t>
      </w:r>
      <w:r>
        <w:rPr>
          <w:spacing w:val="-3"/>
        </w:rPr>
        <w:t xml:space="preserve"> </w:t>
      </w:r>
      <w:r>
        <w:t>storage</w:t>
      </w:r>
      <w:r>
        <w:rPr>
          <w:spacing w:val="-3"/>
        </w:rPr>
        <w:t xml:space="preserve"> </w:t>
      </w:r>
      <w:r>
        <w:t>conditions</w:t>
      </w:r>
      <w:r>
        <w:rPr>
          <w:spacing w:val="-3"/>
        </w:rPr>
        <w:t xml:space="preserve"> </w:t>
      </w:r>
      <w:r>
        <w:t>after</w:t>
      </w:r>
      <w:r>
        <w:rPr>
          <w:spacing w:val="-3"/>
        </w:rPr>
        <w:t xml:space="preserve"> </w:t>
      </w:r>
      <w:r>
        <w:t>dilution,</w:t>
      </w:r>
      <w:r>
        <w:rPr>
          <w:spacing w:val="-3"/>
        </w:rPr>
        <w:t xml:space="preserve"> </w:t>
      </w:r>
      <w:r>
        <w:t>see</w:t>
      </w:r>
      <w:r>
        <w:rPr>
          <w:spacing w:val="-3"/>
        </w:rPr>
        <w:t xml:space="preserve"> </w:t>
      </w:r>
      <w:r>
        <w:t>Section</w:t>
      </w:r>
      <w:r>
        <w:rPr>
          <w:spacing w:val="-1"/>
        </w:rPr>
        <w:t xml:space="preserve"> </w:t>
      </w:r>
      <w:r>
        <w:t>4.2</w:t>
      </w:r>
      <w:r>
        <w:rPr>
          <w:spacing w:val="-3"/>
        </w:rPr>
        <w:t xml:space="preserve"> </w:t>
      </w:r>
      <w:r>
        <w:t>Dose</w:t>
      </w:r>
      <w:r>
        <w:rPr>
          <w:spacing w:val="-3"/>
        </w:rPr>
        <w:t xml:space="preserve"> </w:t>
      </w:r>
      <w:r>
        <w:t>and</w:t>
      </w:r>
      <w:r>
        <w:rPr>
          <w:spacing w:val="-3"/>
        </w:rPr>
        <w:t xml:space="preserve"> </w:t>
      </w:r>
      <w:r>
        <w:t>Method</w:t>
      </w:r>
      <w:r>
        <w:rPr>
          <w:spacing w:val="-3"/>
        </w:rPr>
        <w:t xml:space="preserve"> </w:t>
      </w:r>
      <w:r>
        <w:t>of</w:t>
      </w:r>
      <w:r>
        <w:rPr>
          <w:spacing w:val="-3"/>
        </w:rPr>
        <w:t xml:space="preserve"> </w:t>
      </w:r>
      <w:r>
        <w:t>Administration</w:t>
      </w:r>
      <w:r>
        <w:rPr>
          <w:spacing w:val="-2"/>
        </w:rPr>
        <w:t xml:space="preserve"> </w:t>
      </w:r>
      <w:r>
        <w:t>- Method of Administration.</w:t>
      </w:r>
    </w:p>
    <w:p w14:paraId="41220A9A" w14:textId="77777777" w:rsidR="00BC6269" w:rsidRDefault="00397B6F" w:rsidP="008C6848">
      <w:pPr>
        <w:pStyle w:val="Heading2"/>
        <w:numPr>
          <w:ilvl w:val="1"/>
          <w:numId w:val="1"/>
        </w:numPr>
        <w:tabs>
          <w:tab w:val="left" w:pos="600"/>
        </w:tabs>
        <w:spacing w:before="95"/>
        <w:ind w:hanging="577"/>
      </w:pPr>
      <w:r>
        <w:rPr>
          <w:smallCaps/>
        </w:rPr>
        <w:t>Nature</w:t>
      </w:r>
      <w:r>
        <w:rPr>
          <w:smallCaps/>
          <w:spacing w:val="-4"/>
        </w:rPr>
        <w:t xml:space="preserve"> </w:t>
      </w:r>
      <w:r>
        <w:rPr>
          <w:smallCaps/>
        </w:rPr>
        <w:t>and</w:t>
      </w:r>
      <w:r>
        <w:rPr>
          <w:smallCaps/>
          <w:spacing w:val="-4"/>
        </w:rPr>
        <w:t xml:space="preserve"> </w:t>
      </w:r>
      <w:r>
        <w:rPr>
          <w:smallCaps/>
        </w:rPr>
        <w:t>contents</w:t>
      </w:r>
      <w:r>
        <w:rPr>
          <w:smallCaps/>
          <w:spacing w:val="-2"/>
        </w:rPr>
        <w:t xml:space="preserve"> </w:t>
      </w:r>
      <w:r>
        <w:rPr>
          <w:smallCaps/>
        </w:rPr>
        <w:t>of</w:t>
      </w:r>
      <w:r>
        <w:rPr>
          <w:smallCaps/>
          <w:spacing w:val="-4"/>
        </w:rPr>
        <w:t xml:space="preserve"> </w:t>
      </w:r>
      <w:r>
        <w:rPr>
          <w:smallCaps/>
          <w:spacing w:val="-2"/>
        </w:rPr>
        <w:t>container</w:t>
      </w:r>
    </w:p>
    <w:p w14:paraId="41220A9B" w14:textId="77777777" w:rsidR="00BC6269" w:rsidRDefault="00397B6F" w:rsidP="008C6848">
      <w:pPr>
        <w:pStyle w:val="BodyText"/>
        <w:spacing w:before="160"/>
        <w:ind w:left="22" w:right="47"/>
      </w:pPr>
      <w:r>
        <w:t>NIKTIMVO 9 mg and 22 mg solution for injection is supplied as a sterile, preservative-free, slightly opalescent, pale brownish yellow solution in single-use glass vials. The container</w:t>
      </w:r>
      <w:r>
        <w:rPr>
          <w:spacing w:val="40"/>
        </w:rPr>
        <w:t xml:space="preserve"> </w:t>
      </w:r>
      <w:r>
        <w:t>closure system is identical between the 9 mg and 22 mg strengths, which consists of a 2R Type I glass vial closed with a bromobutyl rubber stopper and an aluminium overseal with a flip-off cap.</w:t>
      </w:r>
      <w:r>
        <w:rPr>
          <w:spacing w:val="-2"/>
        </w:rPr>
        <w:t xml:space="preserve"> </w:t>
      </w:r>
      <w:r>
        <w:t>Only</w:t>
      </w:r>
      <w:r>
        <w:rPr>
          <w:spacing w:val="-2"/>
        </w:rPr>
        <w:t xml:space="preserve"> </w:t>
      </w:r>
      <w:r>
        <w:t>the</w:t>
      </w:r>
      <w:r>
        <w:rPr>
          <w:spacing w:val="-2"/>
        </w:rPr>
        <w:t xml:space="preserve"> </w:t>
      </w:r>
      <w:r>
        <w:t>colour</w:t>
      </w:r>
      <w:r>
        <w:rPr>
          <w:spacing w:val="-2"/>
        </w:rPr>
        <w:t xml:space="preserve"> </w:t>
      </w:r>
      <w:r>
        <w:t>of</w:t>
      </w:r>
      <w:r>
        <w:rPr>
          <w:spacing w:val="-2"/>
        </w:rPr>
        <w:t xml:space="preserve"> </w:t>
      </w:r>
      <w:r>
        <w:t>the</w:t>
      </w:r>
      <w:r>
        <w:rPr>
          <w:spacing w:val="-2"/>
        </w:rPr>
        <w:t xml:space="preserve"> </w:t>
      </w:r>
      <w:r>
        <w:t>flip-off</w:t>
      </w:r>
      <w:r>
        <w:rPr>
          <w:spacing w:val="-2"/>
        </w:rPr>
        <w:t xml:space="preserve"> </w:t>
      </w:r>
      <w:r>
        <w:t>cap</w:t>
      </w:r>
      <w:r>
        <w:rPr>
          <w:spacing w:val="-2"/>
        </w:rPr>
        <w:t xml:space="preserve"> </w:t>
      </w:r>
      <w:r>
        <w:t>is</w:t>
      </w:r>
      <w:r>
        <w:rPr>
          <w:spacing w:val="-2"/>
        </w:rPr>
        <w:t xml:space="preserve"> </w:t>
      </w:r>
      <w:r>
        <w:t>unique</w:t>
      </w:r>
      <w:r>
        <w:rPr>
          <w:spacing w:val="-2"/>
        </w:rPr>
        <w:t xml:space="preserve"> </w:t>
      </w:r>
      <w:r>
        <w:t>to</w:t>
      </w:r>
      <w:r>
        <w:rPr>
          <w:spacing w:val="-2"/>
        </w:rPr>
        <w:t xml:space="preserve"> </w:t>
      </w:r>
      <w:r>
        <w:t>ensure</w:t>
      </w:r>
      <w:r>
        <w:rPr>
          <w:spacing w:val="-2"/>
        </w:rPr>
        <w:t xml:space="preserve"> </w:t>
      </w:r>
      <w:r>
        <w:t>product</w:t>
      </w:r>
      <w:r>
        <w:rPr>
          <w:spacing w:val="-2"/>
        </w:rPr>
        <w:t xml:space="preserve"> </w:t>
      </w:r>
      <w:r>
        <w:t>differentiation.</w:t>
      </w:r>
      <w:r>
        <w:rPr>
          <w:spacing w:val="-1"/>
        </w:rPr>
        <w:t xml:space="preserve"> </w:t>
      </w:r>
      <w:r>
        <w:t>The</w:t>
      </w:r>
      <w:r>
        <w:rPr>
          <w:spacing w:val="-2"/>
        </w:rPr>
        <w:t xml:space="preserve"> </w:t>
      </w:r>
      <w:r>
        <w:t>9</w:t>
      </w:r>
      <w:r>
        <w:rPr>
          <w:spacing w:val="-2"/>
        </w:rPr>
        <w:t xml:space="preserve"> </w:t>
      </w:r>
      <w:r>
        <w:t>mg</w:t>
      </w:r>
      <w:r>
        <w:rPr>
          <w:spacing w:val="-2"/>
        </w:rPr>
        <w:t xml:space="preserve"> </w:t>
      </w:r>
      <w:r>
        <w:t>drug product has an aluminium overseal with a violet flip off cap and the 22 mg drug product has an orange flip off cap.</w:t>
      </w:r>
    </w:p>
    <w:p w14:paraId="41220A9C" w14:textId="77777777" w:rsidR="00BC6269" w:rsidRDefault="00BC6269" w:rsidP="008C6848">
      <w:pPr>
        <w:pStyle w:val="BodyText"/>
        <w:ind w:left="0"/>
      </w:pPr>
    </w:p>
    <w:p w14:paraId="41220A9D" w14:textId="77777777" w:rsidR="00BC6269" w:rsidRDefault="00397B6F" w:rsidP="008C6848">
      <w:pPr>
        <w:pStyle w:val="BodyText"/>
        <w:spacing w:before="1"/>
        <w:ind w:left="22"/>
      </w:pPr>
      <w:r>
        <w:t>I</w:t>
      </w:r>
      <w:r>
        <w:rPr>
          <w:spacing w:val="-2"/>
        </w:rPr>
        <w:t xml:space="preserve"> </w:t>
      </w:r>
      <w:r>
        <w:t>vial</w:t>
      </w:r>
      <w:r>
        <w:rPr>
          <w:spacing w:val="-2"/>
        </w:rPr>
        <w:t xml:space="preserve"> </w:t>
      </w:r>
      <w:r>
        <w:t>in</w:t>
      </w:r>
      <w:r>
        <w:rPr>
          <w:spacing w:val="-2"/>
        </w:rPr>
        <w:t xml:space="preserve"> </w:t>
      </w:r>
      <w:r>
        <w:t>a</w:t>
      </w:r>
      <w:r>
        <w:rPr>
          <w:spacing w:val="-2"/>
        </w:rPr>
        <w:t xml:space="preserve"> carton.</w:t>
      </w:r>
    </w:p>
    <w:p w14:paraId="41220A9E" w14:textId="77777777" w:rsidR="00BC6269" w:rsidRDefault="00397B6F" w:rsidP="008C6848">
      <w:pPr>
        <w:pStyle w:val="Heading2"/>
        <w:numPr>
          <w:ilvl w:val="1"/>
          <w:numId w:val="1"/>
        </w:numPr>
        <w:tabs>
          <w:tab w:val="left" w:pos="600"/>
        </w:tabs>
        <w:spacing w:before="255"/>
        <w:ind w:hanging="577"/>
      </w:pPr>
      <w:r>
        <w:rPr>
          <w:smallCaps/>
        </w:rPr>
        <w:t>Special</w:t>
      </w:r>
      <w:r>
        <w:rPr>
          <w:smallCaps/>
          <w:spacing w:val="-5"/>
        </w:rPr>
        <w:t xml:space="preserve"> </w:t>
      </w:r>
      <w:r>
        <w:rPr>
          <w:smallCaps/>
        </w:rPr>
        <w:t>precautions</w:t>
      </w:r>
      <w:r>
        <w:rPr>
          <w:smallCaps/>
          <w:spacing w:val="-5"/>
        </w:rPr>
        <w:t xml:space="preserve"> </w:t>
      </w:r>
      <w:r>
        <w:rPr>
          <w:smallCaps/>
        </w:rPr>
        <w:t>for</w:t>
      </w:r>
      <w:r>
        <w:rPr>
          <w:smallCaps/>
          <w:spacing w:val="-5"/>
        </w:rPr>
        <w:t xml:space="preserve"> </w:t>
      </w:r>
      <w:r>
        <w:rPr>
          <w:smallCaps/>
          <w:spacing w:val="-2"/>
        </w:rPr>
        <w:t>disposal</w:t>
      </w:r>
    </w:p>
    <w:p w14:paraId="41220A9F" w14:textId="77777777" w:rsidR="00BC6269" w:rsidRDefault="00397B6F" w:rsidP="008C6848">
      <w:pPr>
        <w:pStyle w:val="BodyText"/>
        <w:spacing w:before="165" w:line="276" w:lineRule="auto"/>
        <w:ind w:left="22"/>
        <w:rPr>
          <w:spacing w:val="-2"/>
        </w:rPr>
      </w:pPr>
      <w:r>
        <w:t>Any</w:t>
      </w:r>
      <w:r>
        <w:rPr>
          <w:spacing w:val="-3"/>
        </w:rPr>
        <w:t xml:space="preserve"> </w:t>
      </w:r>
      <w:r>
        <w:t>unused</w:t>
      </w:r>
      <w:r>
        <w:rPr>
          <w:spacing w:val="-3"/>
        </w:rPr>
        <w:t xml:space="preserve"> </w:t>
      </w:r>
      <w:r>
        <w:t>medicine</w:t>
      </w:r>
      <w:r>
        <w:rPr>
          <w:spacing w:val="-3"/>
        </w:rPr>
        <w:t xml:space="preserve"> </w:t>
      </w:r>
      <w:r>
        <w:t>or</w:t>
      </w:r>
      <w:r>
        <w:rPr>
          <w:spacing w:val="-3"/>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2"/>
        </w:rPr>
        <w:t xml:space="preserve"> </w:t>
      </w:r>
      <w:r>
        <w:t>in</w:t>
      </w:r>
      <w:r>
        <w:rPr>
          <w:spacing w:val="-3"/>
        </w:rPr>
        <w:t xml:space="preserve"> </w:t>
      </w:r>
      <w:r>
        <w:t>accordance</w:t>
      </w:r>
      <w:r>
        <w:rPr>
          <w:spacing w:val="-3"/>
        </w:rPr>
        <w:t xml:space="preserve"> </w:t>
      </w:r>
      <w:r>
        <w:t>with</w:t>
      </w:r>
      <w:r>
        <w:rPr>
          <w:spacing w:val="-3"/>
        </w:rPr>
        <w:t xml:space="preserve"> </w:t>
      </w:r>
      <w:r>
        <w:t xml:space="preserve">local </w:t>
      </w:r>
      <w:r>
        <w:rPr>
          <w:spacing w:val="-2"/>
        </w:rPr>
        <w:t>requirements.</w:t>
      </w:r>
    </w:p>
    <w:p w14:paraId="41220AA1" w14:textId="77777777" w:rsidR="00BC6269" w:rsidRDefault="00397B6F" w:rsidP="008C6848">
      <w:pPr>
        <w:pStyle w:val="Heading2"/>
        <w:numPr>
          <w:ilvl w:val="1"/>
          <w:numId w:val="1"/>
        </w:numPr>
        <w:tabs>
          <w:tab w:val="left" w:pos="600"/>
        </w:tabs>
        <w:spacing w:before="78"/>
        <w:ind w:hanging="577"/>
      </w:pPr>
      <w:bookmarkStart w:id="24" w:name="6.7_PHYSICOCHEMICAL_PROPERTIES"/>
      <w:bookmarkStart w:id="25" w:name="7_MEDICINE_SCHEDULE_(POISONS_STANDARD)"/>
      <w:bookmarkStart w:id="26" w:name="8_SPONSOR"/>
      <w:bookmarkEnd w:id="24"/>
      <w:bookmarkEnd w:id="25"/>
      <w:bookmarkEnd w:id="26"/>
      <w:r>
        <w:rPr>
          <w:smallCaps/>
        </w:rPr>
        <w:t>Physicochemical</w:t>
      </w:r>
      <w:r>
        <w:rPr>
          <w:smallCaps/>
          <w:spacing w:val="-10"/>
        </w:rPr>
        <w:t xml:space="preserve"> </w:t>
      </w:r>
      <w:r>
        <w:rPr>
          <w:smallCaps/>
          <w:spacing w:val="-2"/>
        </w:rPr>
        <w:t>properties</w:t>
      </w:r>
    </w:p>
    <w:p w14:paraId="41220AA2" w14:textId="77777777" w:rsidR="00BC6269" w:rsidRDefault="00397B6F" w:rsidP="008C6848">
      <w:pPr>
        <w:pStyle w:val="Heading3"/>
        <w:spacing w:before="165"/>
      </w:pPr>
      <w:r>
        <w:t>Chemical</w:t>
      </w:r>
      <w:r>
        <w:rPr>
          <w:spacing w:val="-8"/>
        </w:rPr>
        <w:t xml:space="preserve"> </w:t>
      </w:r>
      <w:r>
        <w:rPr>
          <w:spacing w:val="-2"/>
        </w:rPr>
        <w:t>structure</w:t>
      </w:r>
    </w:p>
    <w:p w14:paraId="41220AA3" w14:textId="77777777" w:rsidR="00BC6269" w:rsidRDefault="00397B6F" w:rsidP="008C6848">
      <w:pPr>
        <w:pStyle w:val="BodyText"/>
        <w:spacing w:before="160"/>
        <w:ind w:left="1"/>
      </w:pPr>
      <w:r>
        <w:rPr>
          <w:u w:val="single"/>
        </w:rPr>
        <w:t>A</w:t>
      </w:r>
      <w:r>
        <w:rPr>
          <w:spacing w:val="-7"/>
          <w:u w:val="single"/>
        </w:rPr>
        <w:t xml:space="preserve"> </w:t>
      </w:r>
      <w:r>
        <w:rPr>
          <w:u w:val="single"/>
        </w:rPr>
        <w:t>graphical</w:t>
      </w:r>
      <w:r>
        <w:rPr>
          <w:spacing w:val="-6"/>
          <w:u w:val="single"/>
        </w:rPr>
        <w:t xml:space="preserve"> </w:t>
      </w:r>
      <w:r>
        <w:rPr>
          <w:u w:val="single"/>
        </w:rPr>
        <w:t>representation</w:t>
      </w:r>
      <w:r>
        <w:rPr>
          <w:spacing w:val="-7"/>
          <w:u w:val="single"/>
        </w:rPr>
        <w:t xml:space="preserve"> </w:t>
      </w:r>
      <w:r>
        <w:rPr>
          <w:u w:val="single"/>
        </w:rPr>
        <w:t>of</w:t>
      </w:r>
      <w:r>
        <w:rPr>
          <w:spacing w:val="-6"/>
          <w:u w:val="single"/>
        </w:rPr>
        <w:t xml:space="preserve"> </w:t>
      </w:r>
      <w:r>
        <w:rPr>
          <w:spacing w:val="-2"/>
          <w:u w:val="single"/>
        </w:rPr>
        <w:t>axatilimab:</w:t>
      </w:r>
    </w:p>
    <w:p w14:paraId="41220AA4" w14:textId="77777777" w:rsidR="00BC6269" w:rsidRDefault="00397B6F" w:rsidP="008C6848">
      <w:pPr>
        <w:pStyle w:val="BodyText"/>
        <w:spacing w:before="47"/>
        <w:ind w:left="0"/>
        <w:rPr>
          <w:sz w:val="20"/>
        </w:rPr>
      </w:pPr>
      <w:r>
        <w:rPr>
          <w:noProof/>
          <w:sz w:val="20"/>
        </w:rPr>
        <w:drawing>
          <wp:anchor distT="0" distB="0" distL="0" distR="0" simplePos="0" relativeHeight="487587840" behindDoc="1" locked="0" layoutInCell="1" allowOverlap="1" wp14:anchorId="41220AC7" wp14:editId="41220AC8">
            <wp:simplePos x="0" y="0"/>
            <wp:positionH relativeFrom="page">
              <wp:posOffset>2388615</wp:posOffset>
            </wp:positionH>
            <wp:positionV relativeFrom="paragraph">
              <wp:posOffset>194295</wp:posOffset>
            </wp:positionV>
            <wp:extent cx="2716921" cy="270729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716921" cy="2707290"/>
                    </a:xfrm>
                    <a:prstGeom prst="rect">
                      <a:avLst/>
                    </a:prstGeom>
                  </pic:spPr>
                </pic:pic>
              </a:graphicData>
            </a:graphic>
          </wp:anchor>
        </w:drawing>
      </w:r>
    </w:p>
    <w:p w14:paraId="41220AA5" w14:textId="77777777" w:rsidR="00BC6269" w:rsidRDefault="00BC6269" w:rsidP="008C6848">
      <w:pPr>
        <w:pStyle w:val="BodyText"/>
        <w:spacing w:before="136"/>
        <w:ind w:left="0"/>
      </w:pPr>
    </w:p>
    <w:p w14:paraId="27CBD33B" w14:textId="77777777" w:rsidR="008C6848" w:rsidRDefault="008C6848" w:rsidP="008C6848">
      <w:pPr>
        <w:pStyle w:val="Heading3"/>
        <w:spacing w:before="1"/>
      </w:pPr>
    </w:p>
    <w:p w14:paraId="4EA442E8" w14:textId="77777777" w:rsidR="008C6848" w:rsidRDefault="008C6848" w:rsidP="008C6848">
      <w:pPr>
        <w:pStyle w:val="Heading3"/>
        <w:spacing w:before="1"/>
      </w:pPr>
    </w:p>
    <w:p w14:paraId="41220AA6" w14:textId="5173482A" w:rsidR="00BC6269" w:rsidRDefault="00397B6F" w:rsidP="008C6848">
      <w:pPr>
        <w:pStyle w:val="Heading3"/>
        <w:spacing w:before="1"/>
      </w:pPr>
      <w:r>
        <w:lastRenderedPageBreak/>
        <w:t>Chemical</w:t>
      </w:r>
      <w:r>
        <w:rPr>
          <w:spacing w:val="-8"/>
        </w:rPr>
        <w:t xml:space="preserve"> </w:t>
      </w:r>
      <w:r>
        <w:rPr>
          <w:spacing w:val="-4"/>
        </w:rPr>
        <w:t>Name</w:t>
      </w:r>
    </w:p>
    <w:p w14:paraId="41220AA7" w14:textId="77777777" w:rsidR="00BC6269" w:rsidRDefault="00397B6F" w:rsidP="008C6848">
      <w:pPr>
        <w:pStyle w:val="BodyText"/>
        <w:spacing w:before="155" w:line="276" w:lineRule="auto"/>
        <w:ind w:left="250"/>
      </w:pPr>
      <w:r>
        <w:t>Axatilimab</w:t>
      </w:r>
      <w:r>
        <w:rPr>
          <w:spacing w:val="-3"/>
        </w:rPr>
        <w:t xml:space="preserve"> </w:t>
      </w:r>
      <w:r>
        <w:t>is</w:t>
      </w:r>
      <w:r>
        <w:rPr>
          <w:spacing w:val="-3"/>
        </w:rPr>
        <w:t xml:space="preserve"> </w:t>
      </w:r>
      <w:r>
        <w:t>a</w:t>
      </w:r>
      <w:r>
        <w:rPr>
          <w:spacing w:val="-3"/>
        </w:rPr>
        <w:t xml:space="preserve"> </w:t>
      </w:r>
      <w:r>
        <w:t>recombinant</w:t>
      </w:r>
      <w:r>
        <w:rPr>
          <w:spacing w:val="-3"/>
        </w:rPr>
        <w:t xml:space="preserve"> </w:t>
      </w:r>
      <w:r>
        <w:t>humanized</w:t>
      </w:r>
      <w:r>
        <w:rPr>
          <w:spacing w:val="-3"/>
        </w:rPr>
        <w:t xml:space="preserve"> </w:t>
      </w:r>
      <w:r>
        <w:t>IgG4</w:t>
      </w:r>
      <w:r>
        <w:rPr>
          <w:spacing w:val="-3"/>
        </w:rPr>
        <w:t xml:space="preserve"> </w:t>
      </w:r>
      <w:r>
        <w:t>(kappa</w:t>
      </w:r>
      <w:r>
        <w:rPr>
          <w:spacing w:val="-3"/>
        </w:rPr>
        <w:t xml:space="preserve"> </w:t>
      </w:r>
      <w:r>
        <w:t>light</w:t>
      </w:r>
      <w:r>
        <w:rPr>
          <w:spacing w:val="-3"/>
        </w:rPr>
        <w:t xml:space="preserve"> </w:t>
      </w:r>
      <w:r>
        <w:t>chain)</w:t>
      </w:r>
      <w:r>
        <w:rPr>
          <w:spacing w:val="-3"/>
        </w:rPr>
        <w:t xml:space="preserve"> </w:t>
      </w:r>
      <w:r>
        <w:t>monoclonal</w:t>
      </w:r>
      <w:r>
        <w:rPr>
          <w:spacing w:val="-3"/>
        </w:rPr>
        <w:t xml:space="preserve"> </w:t>
      </w:r>
      <w:r>
        <w:t>antibody</w:t>
      </w:r>
      <w:r>
        <w:rPr>
          <w:spacing w:val="-3"/>
        </w:rPr>
        <w:t xml:space="preserve"> </w:t>
      </w:r>
      <w:r>
        <w:t>with</w:t>
      </w:r>
      <w:r>
        <w:rPr>
          <w:spacing w:val="-3"/>
        </w:rPr>
        <w:t xml:space="preserve"> </w:t>
      </w:r>
      <w:r>
        <w:t>a high affinity for colony stimulating factor 1 receptor (CSF-1R). The antibody consists of two heavy chains paired with two light chains and is expressed in Chinese Hamster Ovary (CHO) cells as a disulfide-linked tetramer.</w:t>
      </w:r>
    </w:p>
    <w:p w14:paraId="41220AA8" w14:textId="77777777" w:rsidR="00BC6269" w:rsidRDefault="00397B6F" w:rsidP="008C6848">
      <w:pPr>
        <w:spacing w:before="124" w:line="386" w:lineRule="auto"/>
        <w:ind w:left="250" w:right="5057"/>
        <w:rPr>
          <w:b/>
        </w:rPr>
      </w:pPr>
      <w:r>
        <w:rPr>
          <w:b/>
        </w:rPr>
        <w:t xml:space="preserve">Molecular Formula </w:t>
      </w:r>
      <w:r>
        <w:rPr>
          <w:color w:val="1F1F1F"/>
          <w:position w:val="2"/>
        </w:rPr>
        <w:t>C</w:t>
      </w:r>
      <w:r>
        <w:rPr>
          <w:color w:val="1F1F1F"/>
          <w:sz w:val="14"/>
        </w:rPr>
        <w:t>6568</w:t>
      </w:r>
      <w:r>
        <w:rPr>
          <w:color w:val="1F1F1F"/>
          <w:position w:val="2"/>
        </w:rPr>
        <w:t>H</w:t>
      </w:r>
      <w:r>
        <w:rPr>
          <w:color w:val="1F1F1F"/>
          <w:sz w:val="14"/>
        </w:rPr>
        <w:t>10092</w:t>
      </w:r>
      <w:r>
        <w:rPr>
          <w:color w:val="1F1F1F"/>
          <w:position w:val="2"/>
        </w:rPr>
        <w:t>N</w:t>
      </w:r>
      <w:r>
        <w:rPr>
          <w:color w:val="1F1F1F"/>
          <w:sz w:val="14"/>
        </w:rPr>
        <w:t>1696</w:t>
      </w:r>
      <w:r>
        <w:rPr>
          <w:color w:val="1F1F1F"/>
          <w:position w:val="2"/>
        </w:rPr>
        <w:t>O</w:t>
      </w:r>
      <w:r>
        <w:rPr>
          <w:color w:val="1F1F1F"/>
          <w:sz w:val="14"/>
        </w:rPr>
        <w:t>2052</w:t>
      </w:r>
      <w:r>
        <w:rPr>
          <w:color w:val="1F1F1F"/>
          <w:position w:val="2"/>
        </w:rPr>
        <w:t>S</w:t>
      </w:r>
      <w:r>
        <w:rPr>
          <w:color w:val="1F1F1F"/>
          <w:sz w:val="14"/>
        </w:rPr>
        <w:t xml:space="preserve">48 </w:t>
      </w:r>
      <w:r>
        <w:rPr>
          <w:position w:val="2"/>
        </w:rPr>
        <w:t xml:space="preserve">(aglycosylated). </w:t>
      </w:r>
      <w:r>
        <w:rPr>
          <w:b/>
        </w:rPr>
        <w:t>Molecular Weight</w:t>
      </w:r>
    </w:p>
    <w:p w14:paraId="41220AA9" w14:textId="77777777" w:rsidR="00BC6269" w:rsidRDefault="00397B6F" w:rsidP="008C6848">
      <w:pPr>
        <w:pStyle w:val="BodyText"/>
        <w:ind w:left="250"/>
      </w:pPr>
      <w:r>
        <w:t>The</w:t>
      </w:r>
      <w:r>
        <w:rPr>
          <w:spacing w:val="-9"/>
        </w:rPr>
        <w:t xml:space="preserve"> </w:t>
      </w:r>
      <w:r>
        <w:t>average</w:t>
      </w:r>
      <w:r>
        <w:rPr>
          <w:spacing w:val="-6"/>
        </w:rPr>
        <w:t xml:space="preserve"> </w:t>
      </w:r>
      <w:r>
        <w:t>molecular</w:t>
      </w:r>
      <w:r>
        <w:rPr>
          <w:spacing w:val="-6"/>
        </w:rPr>
        <w:t xml:space="preserve"> </w:t>
      </w:r>
      <w:r>
        <w:t>weight</w:t>
      </w:r>
      <w:r>
        <w:rPr>
          <w:spacing w:val="-6"/>
        </w:rPr>
        <w:t xml:space="preserve"> </w:t>
      </w:r>
      <w:r>
        <w:t>of</w:t>
      </w:r>
      <w:r>
        <w:rPr>
          <w:spacing w:val="-6"/>
        </w:rPr>
        <w:t xml:space="preserve"> </w:t>
      </w:r>
      <w:r>
        <w:t>axatilimab</w:t>
      </w:r>
      <w:r>
        <w:rPr>
          <w:spacing w:val="-6"/>
        </w:rPr>
        <w:t xml:space="preserve"> </w:t>
      </w:r>
      <w:r>
        <w:t>is</w:t>
      </w:r>
      <w:r>
        <w:rPr>
          <w:spacing w:val="-6"/>
        </w:rPr>
        <w:t xml:space="preserve"> </w:t>
      </w:r>
      <w:r>
        <w:t>approximately</w:t>
      </w:r>
      <w:r>
        <w:rPr>
          <w:spacing w:val="-6"/>
        </w:rPr>
        <w:t xml:space="preserve"> </w:t>
      </w:r>
      <w:r>
        <w:t>150</w:t>
      </w:r>
      <w:r>
        <w:rPr>
          <w:spacing w:val="-6"/>
        </w:rPr>
        <w:t xml:space="preserve"> </w:t>
      </w:r>
      <w:r>
        <w:rPr>
          <w:spacing w:val="-5"/>
        </w:rPr>
        <w:t>kDa</w:t>
      </w:r>
    </w:p>
    <w:p w14:paraId="41220AAA" w14:textId="77777777" w:rsidR="00BC6269" w:rsidRDefault="00397B6F" w:rsidP="008C6848">
      <w:pPr>
        <w:pStyle w:val="Heading3"/>
        <w:spacing w:before="159"/>
      </w:pPr>
      <w:r>
        <w:t>CAS</w:t>
      </w:r>
      <w:r>
        <w:rPr>
          <w:spacing w:val="-3"/>
        </w:rPr>
        <w:t xml:space="preserve"> </w:t>
      </w:r>
      <w:r>
        <w:rPr>
          <w:spacing w:val="-2"/>
        </w:rPr>
        <w:t>number</w:t>
      </w:r>
    </w:p>
    <w:p w14:paraId="41220AAB" w14:textId="77777777" w:rsidR="00BC6269" w:rsidRDefault="00397B6F" w:rsidP="008C6848">
      <w:pPr>
        <w:pStyle w:val="BodyText"/>
        <w:spacing w:before="155"/>
        <w:ind w:left="250"/>
      </w:pPr>
      <w:r>
        <w:rPr>
          <w:color w:val="1F1F1F"/>
          <w:spacing w:val="-2"/>
        </w:rPr>
        <w:t>2155851-88-</w:t>
      </w:r>
      <w:r>
        <w:rPr>
          <w:color w:val="1F1F1F"/>
          <w:spacing w:val="-10"/>
        </w:rPr>
        <w:t>8</w:t>
      </w:r>
    </w:p>
    <w:p w14:paraId="41220AAC" w14:textId="77777777" w:rsidR="00BC6269" w:rsidRDefault="00BC6269" w:rsidP="008C6848">
      <w:pPr>
        <w:pStyle w:val="BodyText"/>
        <w:ind w:left="0"/>
      </w:pPr>
    </w:p>
    <w:p w14:paraId="41220AAD" w14:textId="77777777" w:rsidR="00BC6269" w:rsidRDefault="00BC6269" w:rsidP="008C6848">
      <w:pPr>
        <w:pStyle w:val="BodyText"/>
        <w:spacing w:before="62"/>
        <w:ind w:left="0"/>
      </w:pPr>
    </w:p>
    <w:p w14:paraId="41220AAE" w14:textId="77777777" w:rsidR="00BC6269" w:rsidRDefault="00397B6F" w:rsidP="008C6848">
      <w:pPr>
        <w:pStyle w:val="Heading1"/>
        <w:numPr>
          <w:ilvl w:val="0"/>
          <w:numId w:val="1"/>
        </w:numPr>
        <w:tabs>
          <w:tab w:val="left" w:pos="454"/>
        </w:tabs>
        <w:ind w:left="454" w:hanging="431"/>
      </w:pPr>
      <w:r>
        <w:t>MEDICINE</w:t>
      </w:r>
      <w:r>
        <w:rPr>
          <w:spacing w:val="-10"/>
        </w:rPr>
        <w:t xml:space="preserve"> </w:t>
      </w:r>
      <w:r>
        <w:t>SCHEDULE</w:t>
      </w:r>
      <w:r>
        <w:rPr>
          <w:spacing w:val="-10"/>
        </w:rPr>
        <w:t xml:space="preserve"> </w:t>
      </w:r>
      <w:r>
        <w:t>(POISONS</w:t>
      </w:r>
      <w:r>
        <w:rPr>
          <w:spacing w:val="-10"/>
        </w:rPr>
        <w:t xml:space="preserve"> </w:t>
      </w:r>
      <w:r>
        <w:rPr>
          <w:spacing w:val="-2"/>
        </w:rPr>
        <w:t>STANDARD)</w:t>
      </w:r>
    </w:p>
    <w:p w14:paraId="41220AAF" w14:textId="77777777" w:rsidR="00BC6269" w:rsidRDefault="00397B6F" w:rsidP="008C6848">
      <w:pPr>
        <w:pStyle w:val="BodyText"/>
        <w:spacing w:before="171"/>
      </w:pPr>
      <w:r>
        <w:t>S4</w:t>
      </w:r>
      <w:r>
        <w:rPr>
          <w:spacing w:val="-5"/>
        </w:rPr>
        <w:t xml:space="preserve"> </w:t>
      </w:r>
      <w:r>
        <w:t>-</w:t>
      </w:r>
      <w:r>
        <w:rPr>
          <w:spacing w:val="-5"/>
        </w:rPr>
        <w:t xml:space="preserve"> </w:t>
      </w:r>
      <w:r>
        <w:t>Prescription</w:t>
      </w:r>
      <w:r>
        <w:rPr>
          <w:spacing w:val="-5"/>
        </w:rPr>
        <w:t xml:space="preserve"> </w:t>
      </w:r>
      <w:r>
        <w:t>Only</w:t>
      </w:r>
      <w:r>
        <w:rPr>
          <w:spacing w:val="-4"/>
        </w:rPr>
        <w:t xml:space="preserve"> </w:t>
      </w:r>
      <w:r>
        <w:rPr>
          <w:spacing w:val="-2"/>
        </w:rPr>
        <w:t>Medicine</w:t>
      </w:r>
    </w:p>
    <w:p w14:paraId="41220AB0" w14:textId="77777777" w:rsidR="00BC6269" w:rsidRDefault="00397B6F" w:rsidP="008C6848">
      <w:pPr>
        <w:pStyle w:val="Heading1"/>
        <w:numPr>
          <w:ilvl w:val="0"/>
          <w:numId w:val="1"/>
        </w:numPr>
        <w:tabs>
          <w:tab w:val="left" w:pos="454"/>
        </w:tabs>
        <w:spacing w:before="237"/>
        <w:ind w:left="454" w:hanging="431"/>
      </w:pPr>
      <w:r>
        <w:rPr>
          <w:spacing w:val="-2"/>
        </w:rPr>
        <w:t>SPONSOR</w:t>
      </w:r>
    </w:p>
    <w:p w14:paraId="41220AB1" w14:textId="77777777" w:rsidR="00BC6269" w:rsidRDefault="00397B6F" w:rsidP="008C6848">
      <w:pPr>
        <w:pStyle w:val="BodyText"/>
        <w:spacing w:before="170" w:line="276" w:lineRule="auto"/>
        <w:ind w:right="5057"/>
      </w:pPr>
      <w:r>
        <w:t>Specialised</w:t>
      </w:r>
      <w:r>
        <w:rPr>
          <w:spacing w:val="-8"/>
        </w:rPr>
        <w:t xml:space="preserve"> </w:t>
      </w:r>
      <w:r>
        <w:t>Therapeutics</w:t>
      </w:r>
      <w:r>
        <w:rPr>
          <w:spacing w:val="-8"/>
        </w:rPr>
        <w:t xml:space="preserve"> </w:t>
      </w:r>
      <w:r>
        <w:t>Alim</w:t>
      </w:r>
      <w:r>
        <w:rPr>
          <w:spacing w:val="-8"/>
        </w:rPr>
        <w:t xml:space="preserve"> </w:t>
      </w:r>
      <w:r>
        <w:t>Pty</w:t>
      </w:r>
      <w:r>
        <w:rPr>
          <w:spacing w:val="-8"/>
        </w:rPr>
        <w:t xml:space="preserve"> </w:t>
      </w:r>
      <w:r>
        <w:t>Ltd Level 2, 17 Cotham Road</w:t>
      </w:r>
    </w:p>
    <w:p w14:paraId="41220AB2" w14:textId="77777777" w:rsidR="00BC6269" w:rsidRDefault="00397B6F" w:rsidP="008C6848">
      <w:pPr>
        <w:pStyle w:val="BodyText"/>
        <w:spacing w:line="276" w:lineRule="auto"/>
        <w:ind w:right="6582"/>
        <w:rPr>
          <w:spacing w:val="-2"/>
        </w:rPr>
      </w:pPr>
      <w:r>
        <w:t>Kew,</w:t>
      </w:r>
      <w:r>
        <w:rPr>
          <w:spacing w:val="-13"/>
        </w:rPr>
        <w:t xml:space="preserve"> </w:t>
      </w:r>
      <w:r>
        <w:t>Victori</w:t>
      </w:r>
      <w:r>
        <w:rPr>
          <w:spacing w:val="-12"/>
        </w:rPr>
        <w:t xml:space="preserve"> </w:t>
      </w:r>
      <w:r>
        <w:t xml:space="preserve">3101 </w:t>
      </w:r>
      <w:r>
        <w:rPr>
          <w:spacing w:val="-2"/>
        </w:rPr>
        <w:t>Australia</w:t>
      </w:r>
    </w:p>
    <w:p w14:paraId="41220AB4" w14:textId="77777777" w:rsidR="00BC6269" w:rsidRDefault="00397B6F" w:rsidP="008C6848">
      <w:pPr>
        <w:pStyle w:val="Heading1"/>
        <w:numPr>
          <w:ilvl w:val="0"/>
          <w:numId w:val="1"/>
        </w:numPr>
        <w:tabs>
          <w:tab w:val="left" w:pos="454"/>
        </w:tabs>
        <w:spacing w:before="71"/>
        <w:ind w:left="454" w:hanging="431"/>
      </w:pPr>
      <w:bookmarkStart w:id="27" w:name="9_DATE_OF_FIRST_APPROVAL"/>
      <w:bookmarkStart w:id="28" w:name="10_DATE_OF_REVISION"/>
      <w:bookmarkEnd w:id="27"/>
      <w:bookmarkEnd w:id="28"/>
      <w:r>
        <w:t>DATE</w:t>
      </w:r>
      <w:r>
        <w:rPr>
          <w:spacing w:val="-5"/>
        </w:rPr>
        <w:t xml:space="preserve"> </w:t>
      </w:r>
      <w:r>
        <w:t>OF</w:t>
      </w:r>
      <w:r>
        <w:rPr>
          <w:spacing w:val="-4"/>
        </w:rPr>
        <w:t xml:space="preserve"> </w:t>
      </w:r>
      <w:r>
        <w:t>FIRST</w:t>
      </w:r>
      <w:r>
        <w:rPr>
          <w:spacing w:val="-4"/>
        </w:rPr>
        <w:t xml:space="preserve"> </w:t>
      </w:r>
      <w:r>
        <w:rPr>
          <w:spacing w:val="-2"/>
        </w:rPr>
        <w:t>APPROVAL</w:t>
      </w:r>
    </w:p>
    <w:p w14:paraId="41220AB5" w14:textId="77777777" w:rsidR="00BC6269" w:rsidRDefault="00397B6F" w:rsidP="008C6848">
      <w:pPr>
        <w:pStyle w:val="BodyText"/>
        <w:spacing w:before="171"/>
      </w:pPr>
      <w:r>
        <w:t>To</w:t>
      </w:r>
      <w:r>
        <w:rPr>
          <w:spacing w:val="-4"/>
        </w:rPr>
        <w:t xml:space="preserve"> </w:t>
      </w:r>
      <w:r>
        <w:t>be</w:t>
      </w:r>
      <w:r>
        <w:rPr>
          <w:spacing w:val="-2"/>
        </w:rPr>
        <w:t xml:space="preserve"> inserted</w:t>
      </w:r>
    </w:p>
    <w:p w14:paraId="41220AB6" w14:textId="77777777" w:rsidR="00BC6269" w:rsidRDefault="00397B6F" w:rsidP="008C6848">
      <w:pPr>
        <w:pStyle w:val="Heading1"/>
        <w:numPr>
          <w:ilvl w:val="0"/>
          <w:numId w:val="1"/>
        </w:numPr>
        <w:tabs>
          <w:tab w:val="left" w:pos="454"/>
        </w:tabs>
        <w:spacing w:before="237"/>
        <w:ind w:left="454" w:hanging="431"/>
      </w:pPr>
      <w:r>
        <w:t>DATE</w:t>
      </w:r>
      <w:r>
        <w:rPr>
          <w:spacing w:val="-4"/>
        </w:rPr>
        <w:t xml:space="preserve"> </w:t>
      </w:r>
      <w:r>
        <w:t>OF</w:t>
      </w:r>
      <w:r>
        <w:rPr>
          <w:spacing w:val="-3"/>
        </w:rPr>
        <w:t xml:space="preserve"> </w:t>
      </w:r>
      <w:r>
        <w:rPr>
          <w:spacing w:val="-2"/>
        </w:rPr>
        <w:t>REVISION</w:t>
      </w:r>
    </w:p>
    <w:p w14:paraId="41220AB7" w14:textId="77777777" w:rsidR="00BC6269" w:rsidRDefault="00BC6269" w:rsidP="008C6848">
      <w:pPr>
        <w:pStyle w:val="BodyText"/>
        <w:ind w:left="0"/>
        <w:rPr>
          <w:b/>
          <w:sz w:val="28"/>
        </w:rPr>
      </w:pPr>
    </w:p>
    <w:p w14:paraId="41220AB8" w14:textId="77777777" w:rsidR="00BC6269" w:rsidRDefault="00BC6269" w:rsidP="008C6848">
      <w:pPr>
        <w:pStyle w:val="BodyText"/>
        <w:spacing w:before="13"/>
        <w:ind w:left="0"/>
        <w:rPr>
          <w:b/>
          <w:sz w:val="28"/>
        </w:rPr>
      </w:pPr>
    </w:p>
    <w:p w14:paraId="41220AB9" w14:textId="77777777" w:rsidR="00BC6269" w:rsidRDefault="00397B6F" w:rsidP="008C6848">
      <w:pPr>
        <w:ind w:left="23"/>
        <w:rPr>
          <w:b/>
          <w:sz w:val="24"/>
        </w:rPr>
      </w:pPr>
      <w:r>
        <w:rPr>
          <w:b/>
          <w:smallCaps/>
          <w:sz w:val="24"/>
        </w:rPr>
        <w:t>Summary</w:t>
      </w:r>
      <w:r>
        <w:rPr>
          <w:b/>
          <w:smallCaps/>
          <w:spacing w:val="-4"/>
          <w:sz w:val="24"/>
        </w:rPr>
        <w:t xml:space="preserve"> </w:t>
      </w:r>
      <w:r>
        <w:rPr>
          <w:b/>
          <w:smallCaps/>
          <w:sz w:val="24"/>
        </w:rPr>
        <w:t>table</w:t>
      </w:r>
      <w:r>
        <w:rPr>
          <w:b/>
          <w:smallCaps/>
          <w:spacing w:val="-3"/>
          <w:sz w:val="24"/>
        </w:rPr>
        <w:t xml:space="preserve"> </w:t>
      </w:r>
      <w:r>
        <w:rPr>
          <w:b/>
          <w:smallCaps/>
          <w:sz w:val="24"/>
        </w:rPr>
        <w:t>of</w:t>
      </w:r>
      <w:r>
        <w:rPr>
          <w:b/>
          <w:smallCaps/>
          <w:spacing w:val="-3"/>
          <w:sz w:val="24"/>
        </w:rPr>
        <w:t xml:space="preserve"> </w:t>
      </w:r>
      <w:r>
        <w:rPr>
          <w:b/>
          <w:smallCaps/>
          <w:spacing w:val="-2"/>
          <w:sz w:val="24"/>
        </w:rPr>
        <w:t>changes</w:t>
      </w:r>
    </w:p>
    <w:p w14:paraId="41220ABA" w14:textId="77777777" w:rsidR="00BC6269" w:rsidRDefault="00BC6269" w:rsidP="008C6848">
      <w:pPr>
        <w:pStyle w:val="BodyText"/>
        <w:spacing w:before="5"/>
        <w:ind w:left="0"/>
        <w:rPr>
          <w:b/>
          <w:sz w:val="13"/>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2"/>
      </w:tblGrid>
      <w:tr w:rsidR="00BC6269" w14:paraId="41220ABD" w14:textId="77777777">
        <w:trPr>
          <w:trHeight w:val="584"/>
        </w:trPr>
        <w:tc>
          <w:tcPr>
            <w:tcW w:w="1373" w:type="dxa"/>
            <w:tcBorders>
              <w:bottom w:val="single" w:sz="18" w:space="0" w:color="000000"/>
            </w:tcBorders>
            <w:shd w:val="clear" w:color="auto" w:fill="F2F2F2"/>
          </w:tcPr>
          <w:p w14:paraId="41220ABB" w14:textId="77777777" w:rsidR="00BC6269" w:rsidRDefault="00397B6F" w:rsidP="008C6848">
            <w:pPr>
              <w:pStyle w:val="TableParagraph"/>
              <w:spacing w:before="59"/>
              <w:ind w:right="449"/>
              <w:rPr>
                <w:b/>
                <w:sz w:val="20"/>
              </w:rPr>
            </w:pPr>
            <w:r>
              <w:rPr>
                <w:b/>
                <w:spacing w:val="-2"/>
                <w:sz w:val="20"/>
              </w:rPr>
              <w:t>Section Changed</w:t>
            </w:r>
          </w:p>
        </w:tc>
        <w:tc>
          <w:tcPr>
            <w:tcW w:w="7632" w:type="dxa"/>
            <w:tcBorders>
              <w:bottom w:val="single" w:sz="18" w:space="0" w:color="000000"/>
            </w:tcBorders>
            <w:shd w:val="clear" w:color="auto" w:fill="F2F2F2"/>
          </w:tcPr>
          <w:p w14:paraId="41220ABC" w14:textId="77777777" w:rsidR="00BC6269" w:rsidRDefault="00397B6F" w:rsidP="008C6848">
            <w:pPr>
              <w:pStyle w:val="TableParagraph"/>
              <w:spacing w:before="174"/>
              <w:ind w:left="104"/>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5"/>
                <w:sz w:val="20"/>
              </w:rPr>
              <w:t xml:space="preserve"> </w:t>
            </w:r>
            <w:r>
              <w:rPr>
                <w:b/>
                <w:spacing w:val="-2"/>
                <w:sz w:val="20"/>
              </w:rPr>
              <w:t>information</w:t>
            </w:r>
          </w:p>
        </w:tc>
      </w:tr>
      <w:tr w:rsidR="00BC6269" w14:paraId="41220AC0" w14:textId="77777777">
        <w:trPr>
          <w:trHeight w:val="353"/>
        </w:trPr>
        <w:tc>
          <w:tcPr>
            <w:tcW w:w="1373" w:type="dxa"/>
            <w:tcBorders>
              <w:top w:val="single" w:sz="18" w:space="0" w:color="000000"/>
            </w:tcBorders>
          </w:tcPr>
          <w:p w14:paraId="41220ABE" w14:textId="77777777" w:rsidR="00BC6269" w:rsidRDefault="00BC6269" w:rsidP="008C6848">
            <w:pPr>
              <w:pStyle w:val="TableParagraph"/>
              <w:spacing w:before="0"/>
              <w:ind w:left="0"/>
              <w:rPr>
                <w:rFonts w:ascii="Times New Roman"/>
              </w:rPr>
            </w:pPr>
          </w:p>
        </w:tc>
        <w:tc>
          <w:tcPr>
            <w:tcW w:w="7632" w:type="dxa"/>
            <w:tcBorders>
              <w:top w:val="single" w:sz="18" w:space="0" w:color="000000"/>
            </w:tcBorders>
          </w:tcPr>
          <w:p w14:paraId="41220ABF" w14:textId="77777777" w:rsidR="00BC6269" w:rsidRDefault="00BC6269" w:rsidP="008C6848">
            <w:pPr>
              <w:pStyle w:val="TableParagraph"/>
              <w:spacing w:before="0"/>
              <w:ind w:left="0"/>
              <w:rPr>
                <w:rFonts w:ascii="Times New Roman"/>
              </w:rPr>
            </w:pPr>
          </w:p>
        </w:tc>
      </w:tr>
      <w:tr w:rsidR="00BC6269" w14:paraId="41220AC3" w14:textId="77777777">
        <w:trPr>
          <w:trHeight w:val="383"/>
        </w:trPr>
        <w:tc>
          <w:tcPr>
            <w:tcW w:w="1373" w:type="dxa"/>
          </w:tcPr>
          <w:p w14:paraId="41220AC1" w14:textId="77777777" w:rsidR="00BC6269" w:rsidRDefault="00BC6269" w:rsidP="008C6848">
            <w:pPr>
              <w:pStyle w:val="TableParagraph"/>
              <w:spacing w:before="0"/>
              <w:ind w:left="0"/>
              <w:rPr>
                <w:rFonts w:ascii="Times New Roman"/>
              </w:rPr>
            </w:pPr>
          </w:p>
        </w:tc>
        <w:tc>
          <w:tcPr>
            <w:tcW w:w="7632" w:type="dxa"/>
          </w:tcPr>
          <w:p w14:paraId="41220AC2" w14:textId="77777777" w:rsidR="00BC6269" w:rsidRDefault="00BC6269" w:rsidP="008C6848">
            <w:pPr>
              <w:pStyle w:val="TableParagraph"/>
              <w:spacing w:before="0"/>
              <w:ind w:left="0"/>
              <w:rPr>
                <w:rFonts w:ascii="Times New Roman"/>
              </w:rPr>
            </w:pPr>
          </w:p>
        </w:tc>
      </w:tr>
      <w:tr w:rsidR="00BC6269" w14:paraId="41220AC6" w14:textId="77777777">
        <w:trPr>
          <w:trHeight w:val="383"/>
        </w:trPr>
        <w:tc>
          <w:tcPr>
            <w:tcW w:w="1373" w:type="dxa"/>
          </w:tcPr>
          <w:p w14:paraId="41220AC4" w14:textId="77777777" w:rsidR="00BC6269" w:rsidRDefault="00BC6269" w:rsidP="008C6848">
            <w:pPr>
              <w:pStyle w:val="TableParagraph"/>
              <w:spacing w:before="0"/>
              <w:ind w:left="0"/>
              <w:rPr>
                <w:rFonts w:ascii="Times New Roman"/>
              </w:rPr>
            </w:pPr>
          </w:p>
        </w:tc>
        <w:tc>
          <w:tcPr>
            <w:tcW w:w="7632" w:type="dxa"/>
          </w:tcPr>
          <w:p w14:paraId="41220AC5" w14:textId="77777777" w:rsidR="00BC6269" w:rsidRDefault="00BC6269" w:rsidP="008C6848">
            <w:pPr>
              <w:pStyle w:val="TableParagraph"/>
              <w:spacing w:before="0"/>
              <w:ind w:left="0"/>
              <w:rPr>
                <w:rFonts w:ascii="Times New Roman"/>
              </w:rPr>
            </w:pPr>
          </w:p>
        </w:tc>
      </w:tr>
    </w:tbl>
    <w:p w14:paraId="41220AC7" w14:textId="77777777" w:rsidR="00977C6E" w:rsidRDefault="00977C6E" w:rsidP="008C6848"/>
    <w:sectPr w:rsidR="00977C6E">
      <w:headerReference w:type="default" r:id="rId11"/>
      <w:footerReference w:type="default" r:id="rId12"/>
      <w:pgSz w:w="11910" w:h="16840"/>
      <w:pgMar w:top="1660" w:right="1417" w:bottom="940" w:left="1417"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5FEE" w14:textId="77777777" w:rsidR="00397B6F" w:rsidRDefault="00397B6F">
      <w:r>
        <w:separator/>
      </w:r>
    </w:p>
  </w:endnote>
  <w:endnote w:type="continuationSeparator" w:id="0">
    <w:p w14:paraId="03DA1958" w14:textId="77777777" w:rsidR="00397B6F" w:rsidRDefault="0039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AC9" w14:textId="77777777" w:rsidR="00BC6269" w:rsidRDefault="00397B6F">
    <w:pPr>
      <w:pStyle w:val="BodyText"/>
      <w:spacing w:line="14" w:lineRule="auto"/>
      <w:ind w:left="0"/>
      <w:rPr>
        <w:sz w:val="20"/>
      </w:rPr>
    </w:pPr>
    <w:r>
      <w:rPr>
        <w:noProof/>
        <w:sz w:val="20"/>
      </w:rPr>
      <mc:AlternateContent>
        <mc:Choice Requires="wps">
          <w:drawing>
            <wp:anchor distT="0" distB="0" distL="0" distR="0" simplePos="0" relativeHeight="487026688" behindDoc="1" locked="0" layoutInCell="1" allowOverlap="1" wp14:anchorId="41220ACA" wp14:editId="41220ACB">
              <wp:simplePos x="0" y="0"/>
              <wp:positionH relativeFrom="page">
                <wp:posOffset>901700</wp:posOffset>
              </wp:positionH>
              <wp:positionV relativeFrom="page">
                <wp:posOffset>10079507</wp:posOffset>
              </wp:positionV>
              <wp:extent cx="2056130" cy="1758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6130" cy="175895"/>
                      </a:xfrm>
                      <a:prstGeom prst="rect">
                        <a:avLst/>
                      </a:prstGeom>
                    </wps:spPr>
                    <wps:txbx>
                      <w:txbxContent>
                        <w:p w14:paraId="41220ACE" w14:textId="77777777" w:rsidR="00BC6269" w:rsidRDefault="00397B6F">
                          <w:pPr>
                            <w:spacing w:before="21"/>
                            <w:ind w:left="20"/>
                            <w:rPr>
                              <w:sz w:val="20"/>
                            </w:rPr>
                          </w:pPr>
                          <w:r>
                            <w:rPr>
                              <w:spacing w:val="-2"/>
                              <w:sz w:val="20"/>
                            </w:rPr>
                            <w:t>20260324_NIK_AU_PI_Cat</w:t>
                          </w:r>
                          <w:r>
                            <w:rPr>
                              <w:spacing w:val="21"/>
                              <w:sz w:val="20"/>
                            </w:rPr>
                            <w:t xml:space="preserve"> </w:t>
                          </w:r>
                          <w:r>
                            <w:rPr>
                              <w:spacing w:val="-2"/>
                              <w:sz w:val="20"/>
                            </w:rPr>
                            <w:t>1-DO_draft</w:t>
                          </w:r>
                        </w:p>
                      </w:txbxContent>
                    </wps:txbx>
                    <wps:bodyPr wrap="square" lIns="0" tIns="0" rIns="0" bIns="0" rtlCol="0">
                      <a:noAutofit/>
                    </wps:bodyPr>
                  </wps:wsp>
                </a:graphicData>
              </a:graphic>
            </wp:anchor>
          </w:drawing>
        </mc:Choice>
        <mc:Fallback>
          <w:pict>
            <v:shapetype w14:anchorId="41220ACA" id="_x0000_t202" coordsize="21600,21600" o:spt="202" path="m,l,21600r21600,l21600,xe">
              <v:stroke joinstyle="miter"/>
              <v:path gradientshapeok="t" o:connecttype="rect"/>
            </v:shapetype>
            <v:shape id="Textbox 1" o:spid="_x0000_s1026" type="#_x0000_t202" style="position:absolute;margin-left:71pt;margin-top:793.65pt;width:161.9pt;height:13.85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" filled="f" stroked="f">
              <v:textbox inset="0,0,0,0">
                <w:txbxContent>
                  <w:p w14:paraId="41220ACE" w14:textId="77777777" w:rsidR="00BC6269" w:rsidRDefault="00397B6F">
                    <w:pPr>
                      <w:spacing w:before="21"/>
                      <w:ind w:left="20"/>
                      <w:rPr>
                        <w:sz w:val="20"/>
                      </w:rPr>
                    </w:pPr>
                    <w:r>
                      <w:rPr>
                        <w:spacing w:val="-2"/>
                        <w:sz w:val="20"/>
                      </w:rPr>
                      <w:t>20260324_NIK_AU_PI_Cat</w:t>
                    </w:r>
                    <w:r>
                      <w:rPr>
                        <w:spacing w:val="21"/>
                        <w:sz w:val="20"/>
                      </w:rPr>
                      <w:t xml:space="preserve"> </w:t>
                    </w:r>
                    <w:r>
                      <w:rPr>
                        <w:spacing w:val="-2"/>
                        <w:sz w:val="20"/>
                      </w:rPr>
                      <w:t>1-DO_draft</w:t>
                    </w:r>
                  </w:p>
                </w:txbxContent>
              </v:textbox>
              <w10:wrap anchorx="page" anchory="page"/>
            </v:shape>
          </w:pict>
        </mc:Fallback>
      </mc:AlternateContent>
    </w:r>
    <w:r>
      <w:rPr>
        <w:noProof/>
        <w:sz w:val="20"/>
      </w:rPr>
      <mc:AlternateContent>
        <mc:Choice Requires="wps">
          <w:drawing>
            <wp:anchor distT="0" distB="0" distL="0" distR="0" simplePos="0" relativeHeight="487027200" behindDoc="1" locked="0" layoutInCell="1" allowOverlap="1" wp14:anchorId="41220ACC" wp14:editId="41220ACD">
              <wp:simplePos x="0" y="0"/>
              <wp:positionH relativeFrom="page">
                <wp:posOffset>6492567</wp:posOffset>
              </wp:positionH>
              <wp:positionV relativeFrom="page">
                <wp:posOffset>10079507</wp:posOffset>
              </wp:positionV>
              <wp:extent cx="20447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75895"/>
                      </a:xfrm>
                      <a:prstGeom prst="rect">
                        <a:avLst/>
                      </a:prstGeom>
                    </wps:spPr>
                    <wps:txbx>
                      <w:txbxContent>
                        <w:p w14:paraId="41220ACF" w14:textId="77777777" w:rsidR="00BC6269" w:rsidRDefault="00397B6F">
                          <w:pPr>
                            <w:spacing w:before="2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41220ACC" id="Textbox 2" o:spid="_x0000_s1027" type="#_x0000_t202" style="position:absolute;margin-left:511.25pt;margin-top:793.65pt;width:16.1pt;height:13.85pt;z-index:-162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" filled="f" stroked="f">
              <v:textbox inset="0,0,0,0">
                <w:txbxContent>
                  <w:p w14:paraId="41220ACF" w14:textId="77777777" w:rsidR="00BC6269" w:rsidRDefault="00397B6F">
                    <w:pPr>
                      <w:spacing w:before="2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1CA7" w14:textId="77777777" w:rsidR="00397B6F" w:rsidRDefault="00397B6F">
      <w:r>
        <w:separator/>
      </w:r>
    </w:p>
  </w:footnote>
  <w:footnote w:type="continuationSeparator" w:id="0">
    <w:p w14:paraId="4ED5983B" w14:textId="77777777" w:rsidR="00397B6F" w:rsidRDefault="0039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991E" w14:textId="77777777" w:rsidR="004B70E3" w:rsidRDefault="004B70E3">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066"/>
    </w:tblGrid>
    <w:tr w:rsidR="008C6848" w:rsidRPr="008C6848" w14:paraId="705AD60B" w14:textId="77777777" w:rsidTr="008C6848">
      <w:trPr>
        <w:trHeight w:val="841"/>
      </w:trPr>
      <w:tc>
        <w:tcPr>
          <w:tcW w:w="9606" w:type="dxa"/>
          <w:shd w:val="clear" w:color="auto" w:fill="E4F2E0"/>
        </w:tcPr>
        <w:p w14:paraId="04489A79" w14:textId="77777777" w:rsidR="008C6848" w:rsidRPr="008C6848" w:rsidRDefault="008C6848" w:rsidP="008C6848">
          <w:pPr>
            <w:pStyle w:val="Footer"/>
            <w:rPr>
              <w:b/>
              <w:sz w:val="16"/>
              <w:szCs w:val="16"/>
            </w:rPr>
          </w:pPr>
          <w:bookmarkStart w:id="29" w:name="_Hlk109054010"/>
          <w:r w:rsidRPr="008C6848">
            <w:rPr>
              <w:b/>
              <w:bCs/>
              <w:sz w:val="16"/>
              <w:szCs w:val="16"/>
            </w:rPr>
            <w:t>AusPAR - Niktimvo - axatilimab - Specialised Therapeutics Alim Pty Ltd - PM-2025-02541-1-2 – Type A Date of Finalisation: 2 June 2026.</w:t>
          </w:r>
          <w:r w:rsidRPr="008C6848">
            <w:rPr>
              <w:b/>
              <w:sz w:val="16"/>
              <w:szCs w:val="16"/>
            </w:rPr>
            <w:t>This is the Product Information that was approved with the submission described in this AusPAR. It may have been superseded. For the most recent PI, please refer to the TGA website at &lt;</w:t>
          </w:r>
          <w:r w:rsidRPr="008C6848">
            <w:rPr>
              <w:sz w:val="16"/>
              <w:szCs w:val="16"/>
            </w:rPr>
            <w:t xml:space="preserve"> </w:t>
          </w:r>
          <w:hyperlink r:id="rId1" w:history="1">
            <w:r w:rsidRPr="008C6848">
              <w:rPr>
                <w:rStyle w:val="Hyperlink"/>
                <w:sz w:val="16"/>
                <w:szCs w:val="16"/>
              </w:rPr>
              <w:t>https://www.tga.gov.au/products/australian-register-therapeutic-goods-artg/product-information-pi</w:t>
            </w:r>
          </w:hyperlink>
          <w:r w:rsidRPr="008C6848">
            <w:rPr>
              <w:b/>
              <w:sz w:val="16"/>
              <w:szCs w:val="16"/>
              <w:u w:val="single"/>
            </w:rPr>
            <w:t>&gt;</w:t>
          </w:r>
        </w:p>
      </w:tc>
    </w:tr>
    <w:bookmarkEnd w:id="29"/>
  </w:tbl>
  <w:p w14:paraId="0DC972DF" w14:textId="77777777" w:rsidR="008C6848" w:rsidRPr="008C6848" w:rsidRDefault="008C6848">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736"/>
    <w:multiLevelType w:val="multilevel"/>
    <w:tmpl w:val="2DD0D640"/>
    <w:lvl w:ilvl="0">
      <w:start w:val="1"/>
      <w:numFmt w:val="decimal"/>
      <w:lvlText w:val="%1"/>
      <w:lvlJc w:val="left"/>
      <w:pPr>
        <w:ind w:left="455" w:hanging="433"/>
        <w:jc w:val="left"/>
      </w:pPr>
      <w:rPr>
        <w:rFonts w:hint="default"/>
        <w:spacing w:val="0"/>
        <w:w w:val="99"/>
        <w:lang w:val="en-US" w:eastAsia="en-US" w:bidi="ar-SA"/>
      </w:rPr>
    </w:lvl>
    <w:lvl w:ilvl="1">
      <w:start w:val="1"/>
      <w:numFmt w:val="decimal"/>
      <w:lvlText w:val="%1.%2"/>
      <w:lvlJc w:val="left"/>
      <w:pPr>
        <w:ind w:left="600" w:hanging="578"/>
        <w:jc w:val="left"/>
      </w:pPr>
      <w:rPr>
        <w:rFonts w:ascii="Cambria" w:eastAsia="Cambria" w:hAnsi="Cambria" w:cs="Cambria" w:hint="default"/>
        <w:b/>
        <w:bCs/>
        <w:i w:val="0"/>
        <w:iCs w:val="0"/>
        <w:spacing w:val="0"/>
        <w:w w:val="100"/>
        <w:sz w:val="24"/>
        <w:szCs w:val="24"/>
        <w:lang w:val="en-US" w:eastAsia="en-US" w:bidi="ar-SA"/>
      </w:rPr>
    </w:lvl>
    <w:lvl w:ilvl="2">
      <w:numFmt w:val="bullet"/>
      <w:lvlText w:val="•"/>
      <w:lvlJc w:val="left"/>
      <w:pPr>
        <w:ind w:left="1541" w:hanging="578"/>
      </w:pPr>
      <w:rPr>
        <w:rFonts w:hint="default"/>
        <w:lang w:val="en-US" w:eastAsia="en-US" w:bidi="ar-SA"/>
      </w:rPr>
    </w:lvl>
    <w:lvl w:ilvl="3">
      <w:numFmt w:val="bullet"/>
      <w:lvlText w:val="•"/>
      <w:lvlJc w:val="left"/>
      <w:pPr>
        <w:ind w:left="2482" w:hanging="578"/>
      </w:pPr>
      <w:rPr>
        <w:rFonts w:hint="default"/>
        <w:lang w:val="en-US" w:eastAsia="en-US" w:bidi="ar-SA"/>
      </w:rPr>
    </w:lvl>
    <w:lvl w:ilvl="4">
      <w:numFmt w:val="bullet"/>
      <w:lvlText w:val="•"/>
      <w:lvlJc w:val="left"/>
      <w:pPr>
        <w:ind w:left="3423" w:hanging="578"/>
      </w:pPr>
      <w:rPr>
        <w:rFonts w:hint="default"/>
        <w:lang w:val="en-US" w:eastAsia="en-US" w:bidi="ar-SA"/>
      </w:rPr>
    </w:lvl>
    <w:lvl w:ilvl="5">
      <w:numFmt w:val="bullet"/>
      <w:lvlText w:val="•"/>
      <w:lvlJc w:val="left"/>
      <w:pPr>
        <w:ind w:left="4364" w:hanging="578"/>
      </w:pPr>
      <w:rPr>
        <w:rFonts w:hint="default"/>
        <w:lang w:val="en-US" w:eastAsia="en-US" w:bidi="ar-SA"/>
      </w:rPr>
    </w:lvl>
    <w:lvl w:ilvl="6">
      <w:numFmt w:val="bullet"/>
      <w:lvlText w:val="•"/>
      <w:lvlJc w:val="left"/>
      <w:pPr>
        <w:ind w:left="5305" w:hanging="578"/>
      </w:pPr>
      <w:rPr>
        <w:rFonts w:hint="default"/>
        <w:lang w:val="en-US" w:eastAsia="en-US" w:bidi="ar-SA"/>
      </w:rPr>
    </w:lvl>
    <w:lvl w:ilvl="7">
      <w:numFmt w:val="bullet"/>
      <w:lvlText w:val="•"/>
      <w:lvlJc w:val="left"/>
      <w:pPr>
        <w:ind w:left="6246" w:hanging="578"/>
      </w:pPr>
      <w:rPr>
        <w:rFonts w:hint="default"/>
        <w:lang w:val="en-US" w:eastAsia="en-US" w:bidi="ar-SA"/>
      </w:rPr>
    </w:lvl>
    <w:lvl w:ilvl="8">
      <w:numFmt w:val="bullet"/>
      <w:lvlText w:val="•"/>
      <w:lvlJc w:val="left"/>
      <w:pPr>
        <w:ind w:left="7187" w:hanging="578"/>
      </w:pPr>
      <w:rPr>
        <w:rFonts w:hint="default"/>
        <w:lang w:val="en-US" w:eastAsia="en-US" w:bidi="ar-SA"/>
      </w:rPr>
    </w:lvl>
  </w:abstractNum>
  <w:abstractNum w:abstractNumId="1" w15:restartNumberingAfterBreak="0">
    <w:nsid w:val="136E217A"/>
    <w:multiLevelType w:val="hybridMultilevel"/>
    <w:tmpl w:val="F7AACFCC"/>
    <w:lvl w:ilvl="0" w:tplc="6BFC35FE">
      <w:numFmt w:val="bullet"/>
      <w:lvlText w:val=""/>
      <w:lvlJc w:val="left"/>
      <w:pPr>
        <w:ind w:left="550" w:hanging="363"/>
      </w:pPr>
      <w:rPr>
        <w:rFonts w:ascii="Symbol" w:eastAsia="Symbol" w:hAnsi="Symbol" w:cs="Symbol" w:hint="default"/>
        <w:b w:val="0"/>
        <w:bCs w:val="0"/>
        <w:i w:val="0"/>
        <w:iCs w:val="0"/>
        <w:spacing w:val="0"/>
        <w:w w:val="100"/>
        <w:sz w:val="20"/>
        <w:szCs w:val="20"/>
        <w:lang w:val="en-US" w:eastAsia="en-US" w:bidi="ar-SA"/>
      </w:rPr>
    </w:lvl>
    <w:lvl w:ilvl="1" w:tplc="9C224D36">
      <w:numFmt w:val="bullet"/>
      <w:lvlText w:val="•"/>
      <w:lvlJc w:val="left"/>
      <w:pPr>
        <w:ind w:left="849" w:hanging="363"/>
      </w:pPr>
      <w:rPr>
        <w:rFonts w:hint="default"/>
        <w:lang w:val="en-US" w:eastAsia="en-US" w:bidi="ar-SA"/>
      </w:rPr>
    </w:lvl>
    <w:lvl w:ilvl="2" w:tplc="95DA615E">
      <w:numFmt w:val="bullet"/>
      <w:lvlText w:val="•"/>
      <w:lvlJc w:val="left"/>
      <w:pPr>
        <w:ind w:left="1139" w:hanging="363"/>
      </w:pPr>
      <w:rPr>
        <w:rFonts w:hint="default"/>
        <w:lang w:val="en-US" w:eastAsia="en-US" w:bidi="ar-SA"/>
      </w:rPr>
    </w:lvl>
    <w:lvl w:ilvl="3" w:tplc="CBCE289A">
      <w:numFmt w:val="bullet"/>
      <w:lvlText w:val="•"/>
      <w:lvlJc w:val="left"/>
      <w:pPr>
        <w:ind w:left="1428" w:hanging="363"/>
      </w:pPr>
      <w:rPr>
        <w:rFonts w:hint="default"/>
        <w:lang w:val="en-US" w:eastAsia="en-US" w:bidi="ar-SA"/>
      </w:rPr>
    </w:lvl>
    <w:lvl w:ilvl="4" w:tplc="0812DD02">
      <w:numFmt w:val="bullet"/>
      <w:lvlText w:val="•"/>
      <w:lvlJc w:val="left"/>
      <w:pPr>
        <w:ind w:left="1718" w:hanging="363"/>
      </w:pPr>
      <w:rPr>
        <w:rFonts w:hint="default"/>
        <w:lang w:val="en-US" w:eastAsia="en-US" w:bidi="ar-SA"/>
      </w:rPr>
    </w:lvl>
    <w:lvl w:ilvl="5" w:tplc="44CE03B0">
      <w:numFmt w:val="bullet"/>
      <w:lvlText w:val="•"/>
      <w:lvlJc w:val="left"/>
      <w:pPr>
        <w:ind w:left="2008" w:hanging="363"/>
      </w:pPr>
      <w:rPr>
        <w:rFonts w:hint="default"/>
        <w:lang w:val="en-US" w:eastAsia="en-US" w:bidi="ar-SA"/>
      </w:rPr>
    </w:lvl>
    <w:lvl w:ilvl="6" w:tplc="D3B423D8">
      <w:numFmt w:val="bullet"/>
      <w:lvlText w:val="•"/>
      <w:lvlJc w:val="left"/>
      <w:pPr>
        <w:ind w:left="2297" w:hanging="363"/>
      </w:pPr>
      <w:rPr>
        <w:rFonts w:hint="default"/>
        <w:lang w:val="en-US" w:eastAsia="en-US" w:bidi="ar-SA"/>
      </w:rPr>
    </w:lvl>
    <w:lvl w:ilvl="7" w:tplc="625A7BA2">
      <w:numFmt w:val="bullet"/>
      <w:lvlText w:val="•"/>
      <w:lvlJc w:val="left"/>
      <w:pPr>
        <w:ind w:left="2587" w:hanging="363"/>
      </w:pPr>
      <w:rPr>
        <w:rFonts w:hint="default"/>
        <w:lang w:val="en-US" w:eastAsia="en-US" w:bidi="ar-SA"/>
      </w:rPr>
    </w:lvl>
    <w:lvl w:ilvl="8" w:tplc="9034BBAE">
      <w:numFmt w:val="bullet"/>
      <w:lvlText w:val="•"/>
      <w:lvlJc w:val="left"/>
      <w:pPr>
        <w:ind w:left="2876" w:hanging="363"/>
      </w:pPr>
      <w:rPr>
        <w:rFonts w:hint="default"/>
        <w:lang w:val="en-US" w:eastAsia="en-US" w:bidi="ar-SA"/>
      </w:rPr>
    </w:lvl>
  </w:abstractNum>
  <w:abstractNum w:abstractNumId="2" w15:restartNumberingAfterBreak="0">
    <w:nsid w:val="22294417"/>
    <w:multiLevelType w:val="hybridMultilevel"/>
    <w:tmpl w:val="C298C710"/>
    <w:lvl w:ilvl="0" w:tplc="5D4CB65E">
      <w:numFmt w:val="bullet"/>
      <w:lvlText w:val=""/>
      <w:lvlJc w:val="left"/>
      <w:pPr>
        <w:ind w:left="732" w:hanging="282"/>
      </w:pPr>
      <w:rPr>
        <w:rFonts w:ascii="Symbol" w:eastAsia="Symbol" w:hAnsi="Symbol" w:cs="Symbol" w:hint="default"/>
        <w:b w:val="0"/>
        <w:bCs w:val="0"/>
        <w:i w:val="0"/>
        <w:iCs w:val="0"/>
        <w:spacing w:val="0"/>
        <w:w w:val="100"/>
        <w:sz w:val="24"/>
        <w:szCs w:val="24"/>
        <w:lang w:val="en-US" w:eastAsia="en-US" w:bidi="ar-SA"/>
      </w:rPr>
    </w:lvl>
    <w:lvl w:ilvl="1" w:tplc="C822766A">
      <w:numFmt w:val="bullet"/>
      <w:lvlText w:val=""/>
      <w:lvlJc w:val="left"/>
      <w:pPr>
        <w:ind w:left="1156" w:hanging="424"/>
      </w:pPr>
      <w:rPr>
        <w:rFonts w:ascii="Symbol" w:eastAsia="Symbol" w:hAnsi="Symbol" w:cs="Symbol" w:hint="default"/>
        <w:b w:val="0"/>
        <w:bCs w:val="0"/>
        <w:i w:val="0"/>
        <w:iCs w:val="0"/>
        <w:spacing w:val="0"/>
        <w:w w:val="100"/>
        <w:sz w:val="22"/>
        <w:szCs w:val="22"/>
        <w:lang w:val="en-US" w:eastAsia="en-US" w:bidi="ar-SA"/>
      </w:rPr>
    </w:lvl>
    <w:lvl w:ilvl="2" w:tplc="2C340CB6">
      <w:numFmt w:val="bullet"/>
      <w:lvlText w:val="•"/>
      <w:lvlJc w:val="left"/>
      <w:pPr>
        <w:ind w:left="2038" w:hanging="424"/>
      </w:pPr>
      <w:rPr>
        <w:rFonts w:hint="default"/>
        <w:lang w:val="en-US" w:eastAsia="en-US" w:bidi="ar-SA"/>
      </w:rPr>
    </w:lvl>
    <w:lvl w:ilvl="3" w:tplc="1FAA3A0E">
      <w:numFmt w:val="bullet"/>
      <w:lvlText w:val="•"/>
      <w:lvlJc w:val="left"/>
      <w:pPr>
        <w:ind w:left="2917" w:hanging="424"/>
      </w:pPr>
      <w:rPr>
        <w:rFonts w:hint="default"/>
        <w:lang w:val="en-US" w:eastAsia="en-US" w:bidi="ar-SA"/>
      </w:rPr>
    </w:lvl>
    <w:lvl w:ilvl="4" w:tplc="8A28A8C8">
      <w:numFmt w:val="bullet"/>
      <w:lvlText w:val="•"/>
      <w:lvlJc w:val="left"/>
      <w:pPr>
        <w:ind w:left="3796" w:hanging="424"/>
      </w:pPr>
      <w:rPr>
        <w:rFonts w:hint="default"/>
        <w:lang w:val="en-US" w:eastAsia="en-US" w:bidi="ar-SA"/>
      </w:rPr>
    </w:lvl>
    <w:lvl w:ilvl="5" w:tplc="8EA00CD6">
      <w:numFmt w:val="bullet"/>
      <w:lvlText w:val="•"/>
      <w:lvlJc w:val="left"/>
      <w:pPr>
        <w:ind w:left="4675" w:hanging="424"/>
      </w:pPr>
      <w:rPr>
        <w:rFonts w:hint="default"/>
        <w:lang w:val="en-US" w:eastAsia="en-US" w:bidi="ar-SA"/>
      </w:rPr>
    </w:lvl>
    <w:lvl w:ilvl="6" w:tplc="F0F206AA">
      <w:numFmt w:val="bullet"/>
      <w:lvlText w:val="•"/>
      <w:lvlJc w:val="left"/>
      <w:pPr>
        <w:ind w:left="5554" w:hanging="424"/>
      </w:pPr>
      <w:rPr>
        <w:rFonts w:hint="default"/>
        <w:lang w:val="en-US" w:eastAsia="en-US" w:bidi="ar-SA"/>
      </w:rPr>
    </w:lvl>
    <w:lvl w:ilvl="7" w:tplc="12187E04">
      <w:numFmt w:val="bullet"/>
      <w:lvlText w:val="•"/>
      <w:lvlJc w:val="left"/>
      <w:pPr>
        <w:ind w:left="6433" w:hanging="424"/>
      </w:pPr>
      <w:rPr>
        <w:rFonts w:hint="default"/>
        <w:lang w:val="en-US" w:eastAsia="en-US" w:bidi="ar-SA"/>
      </w:rPr>
    </w:lvl>
    <w:lvl w:ilvl="8" w:tplc="F7168FF4">
      <w:numFmt w:val="bullet"/>
      <w:lvlText w:val="•"/>
      <w:lvlJc w:val="left"/>
      <w:pPr>
        <w:ind w:left="7312" w:hanging="424"/>
      </w:pPr>
      <w:rPr>
        <w:rFonts w:hint="default"/>
        <w:lang w:val="en-US" w:eastAsia="en-US" w:bidi="ar-SA"/>
      </w:rPr>
    </w:lvl>
  </w:abstractNum>
  <w:abstractNum w:abstractNumId="3" w15:restartNumberingAfterBreak="0">
    <w:nsid w:val="415464D1"/>
    <w:multiLevelType w:val="hybridMultilevel"/>
    <w:tmpl w:val="C23E3F76"/>
    <w:lvl w:ilvl="0" w:tplc="EC50794A">
      <w:numFmt w:val="bullet"/>
      <w:lvlText w:val=""/>
      <w:lvlJc w:val="left"/>
      <w:pPr>
        <w:ind w:left="550" w:hanging="363"/>
      </w:pPr>
      <w:rPr>
        <w:rFonts w:ascii="Symbol" w:eastAsia="Symbol" w:hAnsi="Symbol" w:cs="Symbol" w:hint="default"/>
        <w:b w:val="0"/>
        <w:bCs w:val="0"/>
        <w:i w:val="0"/>
        <w:iCs w:val="0"/>
        <w:spacing w:val="0"/>
        <w:w w:val="100"/>
        <w:sz w:val="20"/>
        <w:szCs w:val="20"/>
        <w:lang w:val="en-US" w:eastAsia="en-US" w:bidi="ar-SA"/>
      </w:rPr>
    </w:lvl>
    <w:lvl w:ilvl="1" w:tplc="6C36B522">
      <w:numFmt w:val="bullet"/>
      <w:lvlText w:val="•"/>
      <w:lvlJc w:val="left"/>
      <w:pPr>
        <w:ind w:left="849" w:hanging="363"/>
      </w:pPr>
      <w:rPr>
        <w:rFonts w:hint="default"/>
        <w:lang w:val="en-US" w:eastAsia="en-US" w:bidi="ar-SA"/>
      </w:rPr>
    </w:lvl>
    <w:lvl w:ilvl="2" w:tplc="8C9CC494">
      <w:numFmt w:val="bullet"/>
      <w:lvlText w:val="•"/>
      <w:lvlJc w:val="left"/>
      <w:pPr>
        <w:ind w:left="1139" w:hanging="363"/>
      </w:pPr>
      <w:rPr>
        <w:rFonts w:hint="default"/>
        <w:lang w:val="en-US" w:eastAsia="en-US" w:bidi="ar-SA"/>
      </w:rPr>
    </w:lvl>
    <w:lvl w:ilvl="3" w:tplc="EA88F7F6">
      <w:numFmt w:val="bullet"/>
      <w:lvlText w:val="•"/>
      <w:lvlJc w:val="left"/>
      <w:pPr>
        <w:ind w:left="1428" w:hanging="363"/>
      </w:pPr>
      <w:rPr>
        <w:rFonts w:hint="default"/>
        <w:lang w:val="en-US" w:eastAsia="en-US" w:bidi="ar-SA"/>
      </w:rPr>
    </w:lvl>
    <w:lvl w:ilvl="4" w:tplc="2CF4DC04">
      <w:numFmt w:val="bullet"/>
      <w:lvlText w:val="•"/>
      <w:lvlJc w:val="left"/>
      <w:pPr>
        <w:ind w:left="1718" w:hanging="363"/>
      </w:pPr>
      <w:rPr>
        <w:rFonts w:hint="default"/>
        <w:lang w:val="en-US" w:eastAsia="en-US" w:bidi="ar-SA"/>
      </w:rPr>
    </w:lvl>
    <w:lvl w:ilvl="5" w:tplc="4A086302">
      <w:numFmt w:val="bullet"/>
      <w:lvlText w:val="•"/>
      <w:lvlJc w:val="left"/>
      <w:pPr>
        <w:ind w:left="2008" w:hanging="363"/>
      </w:pPr>
      <w:rPr>
        <w:rFonts w:hint="default"/>
        <w:lang w:val="en-US" w:eastAsia="en-US" w:bidi="ar-SA"/>
      </w:rPr>
    </w:lvl>
    <w:lvl w:ilvl="6" w:tplc="D790450C">
      <w:numFmt w:val="bullet"/>
      <w:lvlText w:val="•"/>
      <w:lvlJc w:val="left"/>
      <w:pPr>
        <w:ind w:left="2297" w:hanging="363"/>
      </w:pPr>
      <w:rPr>
        <w:rFonts w:hint="default"/>
        <w:lang w:val="en-US" w:eastAsia="en-US" w:bidi="ar-SA"/>
      </w:rPr>
    </w:lvl>
    <w:lvl w:ilvl="7" w:tplc="41163FF0">
      <w:numFmt w:val="bullet"/>
      <w:lvlText w:val="•"/>
      <w:lvlJc w:val="left"/>
      <w:pPr>
        <w:ind w:left="2587" w:hanging="363"/>
      </w:pPr>
      <w:rPr>
        <w:rFonts w:hint="default"/>
        <w:lang w:val="en-US" w:eastAsia="en-US" w:bidi="ar-SA"/>
      </w:rPr>
    </w:lvl>
    <w:lvl w:ilvl="8" w:tplc="282C988A">
      <w:numFmt w:val="bullet"/>
      <w:lvlText w:val="•"/>
      <w:lvlJc w:val="left"/>
      <w:pPr>
        <w:ind w:left="2876" w:hanging="363"/>
      </w:pPr>
      <w:rPr>
        <w:rFonts w:hint="default"/>
        <w:lang w:val="en-US" w:eastAsia="en-US" w:bidi="ar-SA"/>
      </w:rPr>
    </w:lvl>
  </w:abstractNum>
  <w:abstractNum w:abstractNumId="4" w15:restartNumberingAfterBreak="0">
    <w:nsid w:val="416F0A74"/>
    <w:multiLevelType w:val="hybridMultilevel"/>
    <w:tmpl w:val="7CD2F672"/>
    <w:lvl w:ilvl="0" w:tplc="11A416DC">
      <w:numFmt w:val="bullet"/>
      <w:lvlText w:val=""/>
      <w:lvlJc w:val="left"/>
      <w:pPr>
        <w:ind w:left="550" w:hanging="363"/>
      </w:pPr>
      <w:rPr>
        <w:rFonts w:ascii="Symbol" w:eastAsia="Symbol" w:hAnsi="Symbol" w:cs="Symbol" w:hint="default"/>
        <w:b w:val="0"/>
        <w:bCs w:val="0"/>
        <w:i w:val="0"/>
        <w:iCs w:val="0"/>
        <w:spacing w:val="0"/>
        <w:w w:val="100"/>
        <w:sz w:val="20"/>
        <w:szCs w:val="20"/>
        <w:lang w:val="en-US" w:eastAsia="en-US" w:bidi="ar-SA"/>
      </w:rPr>
    </w:lvl>
    <w:lvl w:ilvl="1" w:tplc="6B344504">
      <w:numFmt w:val="bullet"/>
      <w:lvlText w:val="•"/>
      <w:lvlJc w:val="left"/>
      <w:pPr>
        <w:ind w:left="849" w:hanging="363"/>
      </w:pPr>
      <w:rPr>
        <w:rFonts w:hint="default"/>
        <w:lang w:val="en-US" w:eastAsia="en-US" w:bidi="ar-SA"/>
      </w:rPr>
    </w:lvl>
    <w:lvl w:ilvl="2" w:tplc="FAB8088E">
      <w:numFmt w:val="bullet"/>
      <w:lvlText w:val="•"/>
      <w:lvlJc w:val="left"/>
      <w:pPr>
        <w:ind w:left="1139" w:hanging="363"/>
      </w:pPr>
      <w:rPr>
        <w:rFonts w:hint="default"/>
        <w:lang w:val="en-US" w:eastAsia="en-US" w:bidi="ar-SA"/>
      </w:rPr>
    </w:lvl>
    <w:lvl w:ilvl="3" w:tplc="989C0890">
      <w:numFmt w:val="bullet"/>
      <w:lvlText w:val="•"/>
      <w:lvlJc w:val="left"/>
      <w:pPr>
        <w:ind w:left="1428" w:hanging="363"/>
      </w:pPr>
      <w:rPr>
        <w:rFonts w:hint="default"/>
        <w:lang w:val="en-US" w:eastAsia="en-US" w:bidi="ar-SA"/>
      </w:rPr>
    </w:lvl>
    <w:lvl w:ilvl="4" w:tplc="EDE4D6F0">
      <w:numFmt w:val="bullet"/>
      <w:lvlText w:val="•"/>
      <w:lvlJc w:val="left"/>
      <w:pPr>
        <w:ind w:left="1718" w:hanging="363"/>
      </w:pPr>
      <w:rPr>
        <w:rFonts w:hint="default"/>
        <w:lang w:val="en-US" w:eastAsia="en-US" w:bidi="ar-SA"/>
      </w:rPr>
    </w:lvl>
    <w:lvl w:ilvl="5" w:tplc="72F0BABC">
      <w:numFmt w:val="bullet"/>
      <w:lvlText w:val="•"/>
      <w:lvlJc w:val="left"/>
      <w:pPr>
        <w:ind w:left="2008" w:hanging="363"/>
      </w:pPr>
      <w:rPr>
        <w:rFonts w:hint="default"/>
        <w:lang w:val="en-US" w:eastAsia="en-US" w:bidi="ar-SA"/>
      </w:rPr>
    </w:lvl>
    <w:lvl w:ilvl="6" w:tplc="5CA8163A">
      <w:numFmt w:val="bullet"/>
      <w:lvlText w:val="•"/>
      <w:lvlJc w:val="left"/>
      <w:pPr>
        <w:ind w:left="2297" w:hanging="363"/>
      </w:pPr>
      <w:rPr>
        <w:rFonts w:hint="default"/>
        <w:lang w:val="en-US" w:eastAsia="en-US" w:bidi="ar-SA"/>
      </w:rPr>
    </w:lvl>
    <w:lvl w:ilvl="7" w:tplc="1D40A66E">
      <w:numFmt w:val="bullet"/>
      <w:lvlText w:val="•"/>
      <w:lvlJc w:val="left"/>
      <w:pPr>
        <w:ind w:left="2587" w:hanging="363"/>
      </w:pPr>
      <w:rPr>
        <w:rFonts w:hint="default"/>
        <w:lang w:val="en-US" w:eastAsia="en-US" w:bidi="ar-SA"/>
      </w:rPr>
    </w:lvl>
    <w:lvl w:ilvl="8" w:tplc="7286E1BA">
      <w:numFmt w:val="bullet"/>
      <w:lvlText w:val="•"/>
      <w:lvlJc w:val="left"/>
      <w:pPr>
        <w:ind w:left="2876" w:hanging="363"/>
      </w:pPr>
      <w:rPr>
        <w:rFonts w:hint="default"/>
        <w:lang w:val="en-US" w:eastAsia="en-US" w:bidi="ar-SA"/>
      </w:rPr>
    </w:lvl>
  </w:abstractNum>
  <w:abstractNum w:abstractNumId="5" w15:restartNumberingAfterBreak="0">
    <w:nsid w:val="51A90360"/>
    <w:multiLevelType w:val="multilevel"/>
    <w:tmpl w:val="5D504F18"/>
    <w:lvl w:ilvl="0">
      <w:start w:val="6"/>
      <w:numFmt w:val="decimal"/>
      <w:lvlText w:val="%1"/>
      <w:lvlJc w:val="left"/>
      <w:pPr>
        <w:ind w:left="455" w:hanging="433"/>
        <w:jc w:val="left"/>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600" w:hanging="578"/>
        <w:jc w:val="left"/>
      </w:pPr>
      <w:rPr>
        <w:rFonts w:ascii="Cambria" w:eastAsia="Cambria" w:hAnsi="Cambria" w:cs="Cambria" w:hint="default"/>
        <w:b/>
        <w:bCs/>
        <w:i w:val="0"/>
        <w:iCs w:val="0"/>
        <w:spacing w:val="0"/>
        <w:w w:val="100"/>
        <w:sz w:val="24"/>
        <w:szCs w:val="24"/>
        <w:lang w:val="en-US" w:eastAsia="en-US" w:bidi="ar-SA"/>
      </w:rPr>
    </w:lvl>
    <w:lvl w:ilvl="2">
      <w:numFmt w:val="bullet"/>
      <w:lvlText w:val="•"/>
      <w:lvlJc w:val="left"/>
      <w:pPr>
        <w:ind w:left="1541" w:hanging="578"/>
      </w:pPr>
      <w:rPr>
        <w:rFonts w:hint="default"/>
        <w:lang w:val="en-US" w:eastAsia="en-US" w:bidi="ar-SA"/>
      </w:rPr>
    </w:lvl>
    <w:lvl w:ilvl="3">
      <w:numFmt w:val="bullet"/>
      <w:lvlText w:val="•"/>
      <w:lvlJc w:val="left"/>
      <w:pPr>
        <w:ind w:left="2482" w:hanging="578"/>
      </w:pPr>
      <w:rPr>
        <w:rFonts w:hint="default"/>
        <w:lang w:val="en-US" w:eastAsia="en-US" w:bidi="ar-SA"/>
      </w:rPr>
    </w:lvl>
    <w:lvl w:ilvl="4">
      <w:numFmt w:val="bullet"/>
      <w:lvlText w:val="•"/>
      <w:lvlJc w:val="left"/>
      <w:pPr>
        <w:ind w:left="3423" w:hanging="578"/>
      </w:pPr>
      <w:rPr>
        <w:rFonts w:hint="default"/>
        <w:lang w:val="en-US" w:eastAsia="en-US" w:bidi="ar-SA"/>
      </w:rPr>
    </w:lvl>
    <w:lvl w:ilvl="5">
      <w:numFmt w:val="bullet"/>
      <w:lvlText w:val="•"/>
      <w:lvlJc w:val="left"/>
      <w:pPr>
        <w:ind w:left="4364" w:hanging="578"/>
      </w:pPr>
      <w:rPr>
        <w:rFonts w:hint="default"/>
        <w:lang w:val="en-US" w:eastAsia="en-US" w:bidi="ar-SA"/>
      </w:rPr>
    </w:lvl>
    <w:lvl w:ilvl="6">
      <w:numFmt w:val="bullet"/>
      <w:lvlText w:val="•"/>
      <w:lvlJc w:val="left"/>
      <w:pPr>
        <w:ind w:left="5305" w:hanging="578"/>
      </w:pPr>
      <w:rPr>
        <w:rFonts w:hint="default"/>
        <w:lang w:val="en-US" w:eastAsia="en-US" w:bidi="ar-SA"/>
      </w:rPr>
    </w:lvl>
    <w:lvl w:ilvl="7">
      <w:numFmt w:val="bullet"/>
      <w:lvlText w:val="•"/>
      <w:lvlJc w:val="left"/>
      <w:pPr>
        <w:ind w:left="6246" w:hanging="578"/>
      </w:pPr>
      <w:rPr>
        <w:rFonts w:hint="default"/>
        <w:lang w:val="en-US" w:eastAsia="en-US" w:bidi="ar-SA"/>
      </w:rPr>
    </w:lvl>
    <w:lvl w:ilvl="8">
      <w:numFmt w:val="bullet"/>
      <w:lvlText w:val="•"/>
      <w:lvlJc w:val="left"/>
      <w:pPr>
        <w:ind w:left="7187" w:hanging="578"/>
      </w:pPr>
      <w:rPr>
        <w:rFonts w:hint="default"/>
        <w:lang w:val="en-US" w:eastAsia="en-US" w:bidi="ar-SA"/>
      </w:rPr>
    </w:lvl>
  </w:abstractNum>
  <w:abstractNum w:abstractNumId="6" w15:restartNumberingAfterBreak="0">
    <w:nsid w:val="747F035C"/>
    <w:multiLevelType w:val="multilevel"/>
    <w:tmpl w:val="0004D388"/>
    <w:lvl w:ilvl="0">
      <w:start w:val="5"/>
      <w:numFmt w:val="decimal"/>
      <w:lvlText w:val="%1"/>
      <w:lvlJc w:val="left"/>
      <w:pPr>
        <w:ind w:left="600" w:hanging="578"/>
        <w:jc w:val="left"/>
      </w:pPr>
      <w:rPr>
        <w:rFonts w:hint="default"/>
        <w:lang w:val="en-US" w:eastAsia="en-US" w:bidi="ar-SA"/>
      </w:rPr>
    </w:lvl>
    <w:lvl w:ilvl="1">
      <w:start w:val="2"/>
      <w:numFmt w:val="decimal"/>
      <w:lvlText w:val="%1.%2"/>
      <w:lvlJc w:val="left"/>
      <w:pPr>
        <w:ind w:left="600" w:hanging="578"/>
        <w:jc w:val="left"/>
      </w:pPr>
      <w:rPr>
        <w:rFonts w:ascii="Cambria" w:eastAsia="Cambria" w:hAnsi="Cambria" w:cs="Cambria" w:hint="default"/>
        <w:b/>
        <w:bCs/>
        <w:i w:val="0"/>
        <w:iCs w:val="0"/>
        <w:spacing w:val="0"/>
        <w:w w:val="100"/>
        <w:sz w:val="24"/>
        <w:szCs w:val="24"/>
        <w:lang w:val="en-US" w:eastAsia="en-US" w:bidi="ar-SA"/>
      </w:rPr>
    </w:lvl>
    <w:lvl w:ilvl="2">
      <w:numFmt w:val="bullet"/>
      <w:lvlText w:val="•"/>
      <w:lvlJc w:val="left"/>
      <w:pPr>
        <w:ind w:left="2294" w:hanging="578"/>
      </w:pPr>
      <w:rPr>
        <w:rFonts w:hint="default"/>
        <w:lang w:val="en-US" w:eastAsia="en-US" w:bidi="ar-SA"/>
      </w:rPr>
    </w:lvl>
    <w:lvl w:ilvl="3">
      <w:numFmt w:val="bullet"/>
      <w:lvlText w:val="•"/>
      <w:lvlJc w:val="left"/>
      <w:pPr>
        <w:ind w:left="3141" w:hanging="578"/>
      </w:pPr>
      <w:rPr>
        <w:rFonts w:hint="default"/>
        <w:lang w:val="en-US" w:eastAsia="en-US" w:bidi="ar-SA"/>
      </w:rPr>
    </w:lvl>
    <w:lvl w:ilvl="4">
      <w:numFmt w:val="bullet"/>
      <w:lvlText w:val="•"/>
      <w:lvlJc w:val="left"/>
      <w:pPr>
        <w:ind w:left="3988" w:hanging="578"/>
      </w:pPr>
      <w:rPr>
        <w:rFonts w:hint="default"/>
        <w:lang w:val="en-US" w:eastAsia="en-US" w:bidi="ar-SA"/>
      </w:rPr>
    </w:lvl>
    <w:lvl w:ilvl="5">
      <w:numFmt w:val="bullet"/>
      <w:lvlText w:val="•"/>
      <w:lvlJc w:val="left"/>
      <w:pPr>
        <w:ind w:left="4835" w:hanging="578"/>
      </w:pPr>
      <w:rPr>
        <w:rFonts w:hint="default"/>
        <w:lang w:val="en-US" w:eastAsia="en-US" w:bidi="ar-SA"/>
      </w:rPr>
    </w:lvl>
    <w:lvl w:ilvl="6">
      <w:numFmt w:val="bullet"/>
      <w:lvlText w:val="•"/>
      <w:lvlJc w:val="left"/>
      <w:pPr>
        <w:ind w:left="5682" w:hanging="578"/>
      </w:pPr>
      <w:rPr>
        <w:rFonts w:hint="default"/>
        <w:lang w:val="en-US" w:eastAsia="en-US" w:bidi="ar-SA"/>
      </w:rPr>
    </w:lvl>
    <w:lvl w:ilvl="7">
      <w:numFmt w:val="bullet"/>
      <w:lvlText w:val="•"/>
      <w:lvlJc w:val="left"/>
      <w:pPr>
        <w:ind w:left="6529" w:hanging="578"/>
      </w:pPr>
      <w:rPr>
        <w:rFonts w:hint="default"/>
        <w:lang w:val="en-US" w:eastAsia="en-US" w:bidi="ar-SA"/>
      </w:rPr>
    </w:lvl>
    <w:lvl w:ilvl="8">
      <w:numFmt w:val="bullet"/>
      <w:lvlText w:val="•"/>
      <w:lvlJc w:val="left"/>
      <w:pPr>
        <w:ind w:left="7376" w:hanging="578"/>
      </w:pPr>
      <w:rPr>
        <w:rFonts w:hint="default"/>
        <w:lang w:val="en-US" w:eastAsia="en-US" w:bidi="ar-SA"/>
      </w:rPr>
    </w:lvl>
  </w:abstractNum>
  <w:num w:numId="1" w16cid:durableId="1609848039">
    <w:abstractNumId w:val="5"/>
  </w:num>
  <w:num w:numId="2" w16cid:durableId="1902520455">
    <w:abstractNumId w:val="6"/>
  </w:num>
  <w:num w:numId="3" w16cid:durableId="1236623181">
    <w:abstractNumId w:val="3"/>
  </w:num>
  <w:num w:numId="4" w16cid:durableId="1903252489">
    <w:abstractNumId w:val="4"/>
  </w:num>
  <w:num w:numId="5" w16cid:durableId="1619481539">
    <w:abstractNumId w:val="1"/>
  </w:num>
  <w:num w:numId="6" w16cid:durableId="770315193">
    <w:abstractNumId w:val="2"/>
  </w:num>
  <w:num w:numId="7" w16cid:durableId="18971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69"/>
    <w:rsid w:val="00397B6F"/>
    <w:rsid w:val="004B70E3"/>
    <w:rsid w:val="005D6F3B"/>
    <w:rsid w:val="0072200F"/>
    <w:rsid w:val="008C6848"/>
    <w:rsid w:val="00977C6E"/>
    <w:rsid w:val="00BC6269"/>
    <w:rsid w:val="00BE3757"/>
    <w:rsid w:val="00CF3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086D"/>
  <w15:docId w15:val="{657281D7-ECC1-4C67-9075-8D9FD63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54" w:hanging="431"/>
      <w:outlineLvl w:val="0"/>
    </w:pPr>
    <w:rPr>
      <w:b/>
      <w:bCs/>
      <w:sz w:val="28"/>
      <w:szCs w:val="28"/>
    </w:rPr>
  </w:style>
  <w:style w:type="paragraph" w:styleId="Heading2">
    <w:name w:val="heading 2"/>
    <w:basedOn w:val="Normal"/>
    <w:uiPriority w:val="9"/>
    <w:unhideWhenUsed/>
    <w:qFormat/>
    <w:pPr>
      <w:ind w:left="600" w:hanging="577"/>
      <w:outlineLvl w:val="1"/>
    </w:pPr>
    <w:rPr>
      <w:b/>
      <w:bCs/>
      <w:sz w:val="24"/>
      <w:szCs w:val="24"/>
    </w:rPr>
  </w:style>
  <w:style w:type="paragraph" w:styleId="Heading3">
    <w:name w:val="heading 3"/>
    <w:basedOn w:val="Normal"/>
    <w:uiPriority w:val="9"/>
    <w:unhideWhenUsed/>
    <w:qFormat/>
    <w:pPr>
      <w:ind w:left="250"/>
      <w:outlineLvl w:val="2"/>
    </w:pPr>
    <w:rPr>
      <w:b/>
      <w:bCs/>
    </w:rPr>
  </w:style>
  <w:style w:type="paragraph" w:styleId="Heading4">
    <w:name w:val="heading 4"/>
    <w:basedOn w:val="Normal"/>
    <w:uiPriority w:val="9"/>
    <w:unhideWhenUsed/>
    <w:qFormat/>
    <w:pPr>
      <w:spacing w:before="171"/>
      <w:ind w:left="23"/>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600" w:hanging="577"/>
    </w:pPr>
  </w:style>
  <w:style w:type="paragraph" w:customStyle="1" w:styleId="TableParagraph">
    <w:name w:val="Table Paragraph"/>
    <w:basedOn w:val="Normal"/>
    <w:uiPriority w:val="1"/>
    <w:qFormat/>
    <w:pPr>
      <w:spacing w:before="64"/>
      <w:ind w:left="110"/>
    </w:pPr>
  </w:style>
  <w:style w:type="paragraph" w:styleId="Header">
    <w:name w:val="header"/>
    <w:basedOn w:val="Normal"/>
    <w:link w:val="HeaderChar"/>
    <w:uiPriority w:val="99"/>
    <w:unhideWhenUsed/>
    <w:rsid w:val="004B70E3"/>
    <w:pPr>
      <w:tabs>
        <w:tab w:val="center" w:pos="4513"/>
        <w:tab w:val="right" w:pos="9026"/>
      </w:tabs>
    </w:pPr>
  </w:style>
  <w:style w:type="character" w:customStyle="1" w:styleId="HeaderChar">
    <w:name w:val="Header Char"/>
    <w:basedOn w:val="DefaultParagraphFont"/>
    <w:link w:val="Header"/>
    <w:uiPriority w:val="99"/>
    <w:rsid w:val="004B70E3"/>
    <w:rPr>
      <w:rFonts w:ascii="Cambria" w:eastAsia="Cambria" w:hAnsi="Cambria" w:cs="Cambria"/>
    </w:rPr>
  </w:style>
  <w:style w:type="paragraph" w:styleId="Footer">
    <w:name w:val="footer"/>
    <w:basedOn w:val="Normal"/>
    <w:link w:val="FooterChar"/>
    <w:unhideWhenUsed/>
    <w:rsid w:val="004B70E3"/>
    <w:pPr>
      <w:tabs>
        <w:tab w:val="center" w:pos="4513"/>
        <w:tab w:val="right" w:pos="9026"/>
      </w:tabs>
    </w:pPr>
  </w:style>
  <w:style w:type="character" w:customStyle="1" w:styleId="FooterChar">
    <w:name w:val="Footer Char"/>
    <w:basedOn w:val="DefaultParagraphFont"/>
    <w:link w:val="Footer"/>
    <w:rsid w:val="004B70E3"/>
    <w:rPr>
      <w:rFonts w:ascii="Cambria" w:eastAsia="Cambria" w:hAnsi="Cambria" w:cs="Cambria"/>
    </w:rPr>
  </w:style>
  <w:style w:type="character" w:styleId="Hyperlink">
    <w:name w:val="Hyperlink"/>
    <w:basedOn w:val="DefaultParagraphFont"/>
    <w:uiPriority w:val="99"/>
    <w:unhideWhenUsed/>
    <w:rsid w:val="008C6848"/>
    <w:rPr>
      <w:color w:val="0000FF"/>
      <w:u w:val="single"/>
    </w:rPr>
  </w:style>
  <w:style w:type="table" w:styleId="TableGrid">
    <w:name w:val="Table Grid"/>
    <w:basedOn w:val="TableNormal"/>
    <w:uiPriority w:val="59"/>
    <w:rsid w:val="008C684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drugsafety-STA@stbiopharm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4163</Words>
  <Characters>23231</Characters>
  <Application>Microsoft Office Word</Application>
  <DocSecurity>0</DocSecurity>
  <Lines>464</Lines>
  <Paragraphs>219</Paragraphs>
  <ScaleCrop>false</ScaleCrop>
  <HeadingPairs>
    <vt:vector size="2" baseType="variant">
      <vt:variant>
        <vt:lpstr>Title</vt:lpstr>
      </vt:variant>
      <vt:variant>
        <vt:i4>1</vt:i4>
      </vt:variant>
    </vt:vector>
  </HeadingPairs>
  <TitlesOfParts>
    <vt:vector size="1" baseType="lpstr">
      <vt:lpstr>Attachment Product information Niktimvo</vt:lpstr>
    </vt:vector>
  </TitlesOfParts>
  <Company>Specialised Therapeutics Alim Pty Ltd</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Niktimvo</dc:title>
  <dc:subject>prescription medicines</dc:subject>
  <dc:creator>THEODORATOS, Angelo</dc:creator>
  <cp:lastModifiedBy>LACK, Janet</cp:lastModifiedBy>
  <cp:revision>3</cp:revision>
  <dcterms:created xsi:type="dcterms:W3CDTF">2026-06-15T05:58:00Z</dcterms:created>
  <dcterms:modified xsi:type="dcterms:W3CDTF">2026-06-15T06:00:00Z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LORENZ.YAPP 1.0.278.0</vt:lpwstr>
  </property>
  <property fmtid="{D5CDD505-2E9C-101B-9397-08002B2CF9AE}" pid="4" name="LastSaved">
    <vt:filetime>2026-05-13T00:00:00Z</vt:filetime>
  </property>
  <property fmtid="{D5CDD505-2E9C-101B-9397-08002B2CF9AE}" pid="5" name="Producer">
    <vt:lpwstr>LORENZ.YAPP 1.0.278.0</vt:lpwstr>
  </property>
  <property fmtid="{D5CDD505-2E9C-101B-9397-08002B2CF9AE}" pid="6" name="MSIP_Label_7cd3e8b9-ffed-43a8-b7f4-cc2fa0382d36_Enabled">
    <vt:lpwstr>true</vt:lpwstr>
  </property>
  <property fmtid="{D5CDD505-2E9C-101B-9397-08002B2CF9AE}" pid="7" name="MSIP_Label_7cd3e8b9-ffed-43a8-b7f4-cc2fa0382d36_SetDate">
    <vt:lpwstr>2026-05-13T04:20:23Z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c6863e14-e07e-4046-967a-859ba2c06f60</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