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6E07" w14:textId="77777777" w:rsidR="004E2D6C" w:rsidRDefault="006D37D4">
      <w:pPr>
        <w:pStyle w:val="BodyText"/>
        <w:spacing w:before="55" w:line="213" w:lineRule="auto"/>
        <w:ind w:right="508"/>
      </w:pPr>
      <w:r>
        <w:rPr>
          <w:rFonts w:ascii="SimSun" w:hAnsi="SimSun"/>
          <w:sz w:val="40"/>
        </w:rPr>
        <w:t>▼</w:t>
      </w:r>
      <w:r>
        <w:rPr>
          <w:position w:val="1"/>
        </w:rPr>
        <w:t>This</w:t>
      </w:r>
      <w:r>
        <w:rPr>
          <w:spacing w:val="-4"/>
          <w:position w:val="1"/>
        </w:rPr>
        <w:t xml:space="preserve"> </w:t>
      </w:r>
      <w:r>
        <w:rPr>
          <w:position w:val="1"/>
        </w:rPr>
        <w:t>medicinal</w:t>
      </w:r>
      <w:r>
        <w:rPr>
          <w:spacing w:val="-4"/>
          <w:position w:val="1"/>
        </w:rPr>
        <w:t xml:space="preserve"> </w:t>
      </w:r>
      <w:r>
        <w:rPr>
          <w:position w:val="1"/>
        </w:rPr>
        <w:t>product</w:t>
      </w:r>
      <w:r>
        <w:rPr>
          <w:spacing w:val="-4"/>
          <w:position w:val="1"/>
        </w:rPr>
        <w:t xml:space="preserve"> </w:t>
      </w:r>
      <w:r>
        <w:rPr>
          <w:position w:val="1"/>
        </w:rPr>
        <w:t>is</w:t>
      </w:r>
      <w:r>
        <w:rPr>
          <w:spacing w:val="-4"/>
          <w:position w:val="1"/>
        </w:rPr>
        <w:t xml:space="preserve"> </w:t>
      </w:r>
      <w:r>
        <w:rPr>
          <w:position w:val="1"/>
        </w:rPr>
        <w:t>subject</w:t>
      </w:r>
      <w:r>
        <w:rPr>
          <w:spacing w:val="-4"/>
          <w:position w:val="1"/>
        </w:rPr>
        <w:t xml:space="preserve"> </w:t>
      </w:r>
      <w:r>
        <w:rPr>
          <w:position w:val="1"/>
        </w:rPr>
        <w:t>to</w:t>
      </w:r>
      <w:r>
        <w:rPr>
          <w:spacing w:val="-4"/>
          <w:position w:val="1"/>
        </w:rPr>
        <w:t xml:space="preserve"> </w:t>
      </w:r>
      <w:r>
        <w:rPr>
          <w:position w:val="1"/>
        </w:rPr>
        <w:t>additional</w:t>
      </w:r>
      <w:r>
        <w:rPr>
          <w:spacing w:val="-4"/>
          <w:position w:val="1"/>
        </w:rPr>
        <w:t xml:space="preserve"> </w:t>
      </w:r>
      <w:r>
        <w:rPr>
          <w:position w:val="1"/>
        </w:rPr>
        <w:t>monitoring</w:t>
      </w:r>
      <w:r>
        <w:rPr>
          <w:spacing w:val="-4"/>
          <w:position w:val="1"/>
        </w:rPr>
        <w:t xml:space="preserve"> </w:t>
      </w:r>
      <w:r>
        <w:rPr>
          <w:position w:val="1"/>
        </w:rPr>
        <w:t>in</w:t>
      </w:r>
      <w:r>
        <w:rPr>
          <w:spacing w:val="-4"/>
          <w:position w:val="1"/>
        </w:rPr>
        <w:t xml:space="preserve"> </w:t>
      </w:r>
      <w:r>
        <w:rPr>
          <w:position w:val="1"/>
        </w:rPr>
        <w:t>Australia.</w:t>
      </w:r>
      <w:r>
        <w:rPr>
          <w:spacing w:val="-4"/>
          <w:position w:val="1"/>
        </w:rPr>
        <w:t xml:space="preserve"> </w:t>
      </w:r>
      <w:r>
        <w:rPr>
          <w:position w:val="1"/>
        </w:rPr>
        <w:t>This</w:t>
      </w:r>
      <w:r>
        <w:rPr>
          <w:spacing w:val="-4"/>
          <w:position w:val="1"/>
        </w:rPr>
        <w:t xml:space="preserve"> </w:t>
      </w:r>
      <w:r>
        <w:rPr>
          <w:position w:val="1"/>
        </w:rPr>
        <w:t>will</w:t>
      </w:r>
      <w:r>
        <w:rPr>
          <w:spacing w:val="-4"/>
          <w:position w:val="1"/>
        </w:rPr>
        <w:t xml:space="preserve"> </w:t>
      </w:r>
      <w:r>
        <w:rPr>
          <w:position w:val="1"/>
        </w:rPr>
        <w:t>allow</w:t>
      </w:r>
      <w:r>
        <w:rPr>
          <w:spacing w:val="-4"/>
          <w:position w:val="1"/>
        </w:rPr>
        <w:t xml:space="preserve"> </w:t>
      </w:r>
      <w:r>
        <w:rPr>
          <w:position w:val="1"/>
        </w:rPr>
        <w:t xml:space="preserve">quick </w:t>
      </w:r>
      <w:r>
        <w:t xml:space="preserve">identification of new safety information. Healthcare professionals are asked to report any suspected adverse events at </w:t>
      </w:r>
      <w:hyperlink r:id="rId7">
        <w:r>
          <w:t>www.tga.gov.au/reporting-problems.</w:t>
        </w:r>
      </w:hyperlink>
    </w:p>
    <w:p w14:paraId="36E5EA05" w14:textId="77777777" w:rsidR="004E2D6C" w:rsidRDefault="006D37D4">
      <w:pPr>
        <w:spacing w:before="249"/>
        <w:ind w:left="2024" w:right="2170"/>
        <w:jc w:val="center"/>
        <w:rPr>
          <w:b/>
          <w:sz w:val="28"/>
        </w:rPr>
      </w:pPr>
      <w:bookmarkStart w:id="0" w:name="AUSTRALIAN_PRODUCT_INFORMATION"/>
      <w:bookmarkEnd w:id="0"/>
      <w:r>
        <w:rPr>
          <w:b/>
          <w:sz w:val="28"/>
        </w:rPr>
        <w:t>AUSTRALIAN</w:t>
      </w:r>
      <w:r>
        <w:rPr>
          <w:b/>
          <w:spacing w:val="-10"/>
          <w:sz w:val="28"/>
        </w:rPr>
        <w:t xml:space="preserve"> </w:t>
      </w:r>
      <w:r>
        <w:rPr>
          <w:b/>
          <w:sz w:val="28"/>
        </w:rPr>
        <w:t>PRODUCT</w:t>
      </w:r>
      <w:r>
        <w:rPr>
          <w:b/>
          <w:spacing w:val="-9"/>
          <w:sz w:val="28"/>
        </w:rPr>
        <w:t xml:space="preserve"> </w:t>
      </w:r>
      <w:r>
        <w:rPr>
          <w:b/>
          <w:spacing w:val="-2"/>
          <w:sz w:val="28"/>
        </w:rPr>
        <w:t>INFORMATION</w:t>
      </w:r>
    </w:p>
    <w:p w14:paraId="2D4F95BD" w14:textId="77777777" w:rsidR="004E2D6C" w:rsidRDefault="006D37D4">
      <w:pPr>
        <w:spacing w:before="239"/>
        <w:ind w:left="2024" w:right="2164"/>
        <w:jc w:val="center"/>
        <w:rPr>
          <w:b/>
          <w:sz w:val="28"/>
        </w:rPr>
      </w:pPr>
      <w:bookmarkStart w:id="1" w:name="TEZSPIRE®_(tezepelumab)_solution_for_inj"/>
      <w:bookmarkEnd w:id="1"/>
      <w:r>
        <w:rPr>
          <w:b/>
          <w:sz w:val="28"/>
        </w:rPr>
        <w:t>TEZSPIRE</w:t>
      </w:r>
      <w:r>
        <w:rPr>
          <w:b/>
          <w:sz w:val="28"/>
          <w:vertAlign w:val="superscript"/>
        </w:rPr>
        <w:t>®</w:t>
      </w:r>
      <w:r>
        <w:rPr>
          <w:b/>
          <w:spacing w:val="-8"/>
          <w:sz w:val="28"/>
        </w:rPr>
        <w:t xml:space="preserve"> </w:t>
      </w:r>
      <w:r>
        <w:rPr>
          <w:b/>
          <w:sz w:val="28"/>
        </w:rPr>
        <w:t>(</w:t>
      </w:r>
      <w:proofErr w:type="spellStart"/>
      <w:r>
        <w:rPr>
          <w:b/>
          <w:sz w:val="28"/>
        </w:rPr>
        <w:t>tezepelumab</w:t>
      </w:r>
      <w:proofErr w:type="spellEnd"/>
      <w:r>
        <w:rPr>
          <w:b/>
          <w:sz w:val="28"/>
        </w:rPr>
        <w:t>)</w:t>
      </w:r>
      <w:r>
        <w:rPr>
          <w:b/>
          <w:spacing w:val="-10"/>
          <w:sz w:val="28"/>
        </w:rPr>
        <w:t xml:space="preserve"> </w:t>
      </w:r>
      <w:r>
        <w:rPr>
          <w:b/>
          <w:sz w:val="28"/>
        </w:rPr>
        <w:t>solution</w:t>
      </w:r>
      <w:r>
        <w:rPr>
          <w:b/>
          <w:spacing w:val="-7"/>
          <w:sz w:val="28"/>
        </w:rPr>
        <w:t xml:space="preserve"> </w:t>
      </w:r>
      <w:r>
        <w:rPr>
          <w:b/>
          <w:sz w:val="28"/>
        </w:rPr>
        <w:t>for</w:t>
      </w:r>
      <w:r>
        <w:rPr>
          <w:b/>
          <w:spacing w:val="-7"/>
          <w:sz w:val="28"/>
        </w:rPr>
        <w:t xml:space="preserve"> </w:t>
      </w:r>
      <w:r>
        <w:rPr>
          <w:b/>
          <w:sz w:val="28"/>
        </w:rPr>
        <w:t>injection prefilled syringe and prefilled pen</w:t>
      </w:r>
    </w:p>
    <w:p w14:paraId="613037EB" w14:textId="77777777" w:rsidR="004E2D6C" w:rsidRDefault="006D37D4">
      <w:pPr>
        <w:pStyle w:val="ListParagraph"/>
        <w:numPr>
          <w:ilvl w:val="0"/>
          <w:numId w:val="1"/>
        </w:numPr>
        <w:tabs>
          <w:tab w:val="left" w:pos="1415"/>
        </w:tabs>
        <w:ind w:left="1415" w:hanging="1132"/>
        <w:rPr>
          <w:b/>
          <w:sz w:val="28"/>
        </w:rPr>
      </w:pPr>
      <w:bookmarkStart w:id="2" w:name="1_NAME_OF_THE_MEDICINE"/>
      <w:bookmarkEnd w:id="2"/>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11DE1E6C" w14:textId="77777777" w:rsidR="004E2D6C" w:rsidRDefault="006D37D4">
      <w:pPr>
        <w:pStyle w:val="BodyText"/>
        <w:spacing w:before="238"/>
      </w:pPr>
      <w:r>
        <w:rPr>
          <w:spacing w:val="-2"/>
        </w:rPr>
        <w:t>Tezepelumab</w:t>
      </w:r>
    </w:p>
    <w:p w14:paraId="1141C5DE" w14:textId="77777777" w:rsidR="004E2D6C" w:rsidRDefault="006D37D4">
      <w:pPr>
        <w:pStyle w:val="Heading1"/>
        <w:numPr>
          <w:ilvl w:val="0"/>
          <w:numId w:val="1"/>
        </w:numPr>
        <w:tabs>
          <w:tab w:val="left" w:pos="1415"/>
        </w:tabs>
        <w:ind w:left="1415" w:hanging="1132"/>
      </w:pPr>
      <w:bookmarkStart w:id="3" w:name="2_QUALITATIVE_AND_QUANTITATIVE_COMPOSITI"/>
      <w:bookmarkEnd w:id="3"/>
      <w:r>
        <w:t>QUALITATIVE</w:t>
      </w:r>
      <w:r>
        <w:rPr>
          <w:spacing w:val="-12"/>
        </w:rPr>
        <w:t xml:space="preserve"> </w:t>
      </w:r>
      <w:r>
        <w:t>AND</w:t>
      </w:r>
      <w:r>
        <w:rPr>
          <w:spacing w:val="-10"/>
        </w:rPr>
        <w:t xml:space="preserve"> </w:t>
      </w:r>
      <w:r>
        <w:t>QUANTITATIVE</w:t>
      </w:r>
      <w:r>
        <w:rPr>
          <w:spacing w:val="-7"/>
        </w:rPr>
        <w:t xml:space="preserve"> </w:t>
      </w:r>
      <w:r>
        <w:rPr>
          <w:spacing w:val="-2"/>
        </w:rPr>
        <w:t>COMPOSITION</w:t>
      </w:r>
    </w:p>
    <w:p w14:paraId="235084B5" w14:textId="77777777" w:rsidR="004E2D6C" w:rsidRDefault="006D37D4">
      <w:pPr>
        <w:pStyle w:val="BodyText"/>
        <w:spacing w:before="240" w:line="448" w:lineRule="auto"/>
        <w:ind w:right="855"/>
      </w:pPr>
      <w:r>
        <w:t>Each</w:t>
      </w:r>
      <w:r>
        <w:rPr>
          <w:spacing w:val="-3"/>
        </w:rPr>
        <w:t xml:space="preserve"> </w:t>
      </w:r>
      <w:r>
        <w:t>TEZSPIRE</w:t>
      </w:r>
      <w:r>
        <w:rPr>
          <w:spacing w:val="-3"/>
        </w:rPr>
        <w:t xml:space="preserve"> </w:t>
      </w:r>
      <w:r>
        <w:t>prefilled</w:t>
      </w:r>
      <w:r>
        <w:rPr>
          <w:spacing w:val="-3"/>
        </w:rPr>
        <w:t xml:space="preserve"> </w:t>
      </w:r>
      <w:r>
        <w:t>syringe</w:t>
      </w:r>
      <w:r>
        <w:rPr>
          <w:spacing w:val="-4"/>
        </w:rPr>
        <w:t xml:space="preserve"> </w:t>
      </w:r>
      <w:r>
        <w:t>contains</w:t>
      </w:r>
      <w:r>
        <w:rPr>
          <w:spacing w:val="-3"/>
        </w:rPr>
        <w:t xml:space="preserve"> </w:t>
      </w:r>
      <w:r>
        <w:t>210</w:t>
      </w:r>
      <w:r>
        <w:rPr>
          <w:spacing w:val="-2"/>
        </w:rPr>
        <w:t xml:space="preserve"> </w:t>
      </w:r>
      <w:r>
        <w:t>mg</w:t>
      </w:r>
      <w:r>
        <w:rPr>
          <w:spacing w:val="-3"/>
        </w:rPr>
        <w:t xml:space="preserve"> </w:t>
      </w:r>
      <w:proofErr w:type="spellStart"/>
      <w:r>
        <w:t>tezepelumab</w:t>
      </w:r>
      <w:proofErr w:type="spellEnd"/>
      <w:r>
        <w:rPr>
          <w:spacing w:val="-3"/>
        </w:rPr>
        <w:t xml:space="preserve"> </w:t>
      </w:r>
      <w:r>
        <w:t>in</w:t>
      </w:r>
      <w:r>
        <w:rPr>
          <w:spacing w:val="-3"/>
        </w:rPr>
        <w:t xml:space="preserve"> </w:t>
      </w:r>
      <w:r>
        <w:t>1.91</w:t>
      </w:r>
      <w:r>
        <w:rPr>
          <w:spacing w:val="-2"/>
        </w:rPr>
        <w:t xml:space="preserve"> </w:t>
      </w:r>
      <w:r>
        <w:t>mL</w:t>
      </w:r>
      <w:r>
        <w:rPr>
          <w:spacing w:val="-3"/>
        </w:rPr>
        <w:t xml:space="preserve"> </w:t>
      </w:r>
      <w:r>
        <w:t>(110</w:t>
      </w:r>
      <w:r>
        <w:rPr>
          <w:spacing w:val="-3"/>
        </w:rPr>
        <w:t xml:space="preserve"> </w:t>
      </w:r>
      <w:r>
        <w:t xml:space="preserve">mg/mL). Each TEZSPIRE prefilled pen contains 210 mg </w:t>
      </w:r>
      <w:proofErr w:type="spellStart"/>
      <w:r>
        <w:t>tezepelumab</w:t>
      </w:r>
      <w:proofErr w:type="spellEnd"/>
      <w:r>
        <w:t xml:space="preserve"> in 1.91 mL (110 mg/mL).</w:t>
      </w:r>
    </w:p>
    <w:p w14:paraId="62FFC9ED" w14:textId="77777777" w:rsidR="004E2D6C" w:rsidRDefault="006D37D4">
      <w:pPr>
        <w:pStyle w:val="BodyText"/>
      </w:pPr>
      <w:r>
        <w:t>For</w:t>
      </w:r>
      <w:r>
        <w:rPr>
          <w:spacing w:val="-3"/>
        </w:rPr>
        <w:t xml:space="preserve"> </w:t>
      </w:r>
      <w:r>
        <w:t>the</w:t>
      </w:r>
      <w:r>
        <w:rPr>
          <w:spacing w:val="-3"/>
        </w:rPr>
        <w:t xml:space="preserve"> </w:t>
      </w:r>
      <w:r>
        <w:t>full list</w:t>
      </w:r>
      <w:r>
        <w:rPr>
          <w:spacing w:val="-1"/>
        </w:rPr>
        <w:t xml:space="preserve"> </w:t>
      </w:r>
      <w:r>
        <w:t>of excipients,</w:t>
      </w:r>
      <w:r>
        <w:rPr>
          <w:spacing w:val="-1"/>
        </w:rPr>
        <w:t xml:space="preserve"> </w:t>
      </w:r>
      <w:r>
        <w:t>see</w:t>
      </w:r>
      <w:r>
        <w:rPr>
          <w:spacing w:val="-1"/>
        </w:rPr>
        <w:t xml:space="preserve"> </w:t>
      </w:r>
      <w:r>
        <w:t>Section</w:t>
      </w:r>
      <w:r>
        <w:rPr>
          <w:spacing w:val="1"/>
        </w:rPr>
        <w:t xml:space="preserve"> </w:t>
      </w:r>
      <w:hyperlink w:anchor="_bookmark11" w:history="1">
        <w:r>
          <w:rPr>
            <w:color w:val="0000FF"/>
          </w:rPr>
          <w:t>6.1</w:t>
        </w:r>
      </w:hyperlink>
      <w:r>
        <w:rPr>
          <w:color w:val="0000FF"/>
        </w:rPr>
        <w:t xml:space="preserve"> </w:t>
      </w:r>
      <w:hyperlink w:anchor="_bookmark11" w:history="1">
        <w:r>
          <w:rPr>
            <w:color w:val="0000FF"/>
          </w:rPr>
          <w:t>List</w:t>
        </w:r>
        <w:r>
          <w:rPr>
            <w:color w:val="0000FF"/>
            <w:spacing w:val="-1"/>
          </w:rPr>
          <w:t xml:space="preserve"> </w:t>
        </w:r>
        <w:r>
          <w:rPr>
            <w:color w:val="0000FF"/>
          </w:rPr>
          <w:t xml:space="preserve">of </w:t>
        </w:r>
        <w:r>
          <w:rPr>
            <w:color w:val="0000FF"/>
            <w:spacing w:val="-2"/>
          </w:rPr>
          <w:t>excipients</w:t>
        </w:r>
      </w:hyperlink>
      <w:r>
        <w:rPr>
          <w:spacing w:val="-2"/>
        </w:rPr>
        <w:t>.</w:t>
      </w:r>
    </w:p>
    <w:p w14:paraId="09F26F74" w14:textId="77777777" w:rsidR="004E2D6C" w:rsidRDefault="006D37D4">
      <w:pPr>
        <w:pStyle w:val="Heading1"/>
        <w:numPr>
          <w:ilvl w:val="0"/>
          <w:numId w:val="1"/>
        </w:numPr>
        <w:tabs>
          <w:tab w:val="left" w:pos="1415"/>
        </w:tabs>
        <w:spacing w:before="240"/>
        <w:ind w:left="1415" w:hanging="1132"/>
      </w:pPr>
      <w:bookmarkStart w:id="4" w:name="3_PHARMACEUTICAL_FORM"/>
      <w:bookmarkEnd w:id="4"/>
      <w:r>
        <w:t>PHARMACEUTICAL</w:t>
      </w:r>
      <w:r>
        <w:rPr>
          <w:spacing w:val="-17"/>
        </w:rPr>
        <w:t xml:space="preserve"> </w:t>
      </w:r>
      <w:r>
        <w:rPr>
          <w:spacing w:val="-4"/>
        </w:rPr>
        <w:t>FORM</w:t>
      </w:r>
    </w:p>
    <w:p w14:paraId="34AA6D43" w14:textId="77777777" w:rsidR="004E2D6C" w:rsidRDefault="006D37D4">
      <w:pPr>
        <w:pStyle w:val="BodyText"/>
        <w:spacing w:before="239"/>
      </w:pPr>
      <w:r>
        <w:t>Solution for</w:t>
      </w:r>
      <w:r>
        <w:rPr>
          <w:spacing w:val="-1"/>
        </w:rPr>
        <w:t xml:space="preserve"> </w:t>
      </w:r>
      <w:proofErr w:type="gramStart"/>
      <w:r>
        <w:rPr>
          <w:spacing w:val="-2"/>
        </w:rPr>
        <w:t>injection</w:t>
      </w:r>
      <w:proofErr w:type="gramEnd"/>
      <w:r>
        <w:rPr>
          <w:spacing w:val="-2"/>
        </w:rPr>
        <w:t>.</w:t>
      </w:r>
    </w:p>
    <w:p w14:paraId="092E7F0E" w14:textId="77777777" w:rsidR="004E2D6C" w:rsidRDefault="006D37D4">
      <w:pPr>
        <w:pStyle w:val="BodyText"/>
        <w:spacing w:before="240"/>
        <w:ind w:right="508"/>
      </w:pPr>
      <w:r>
        <w:t>Clear</w:t>
      </w:r>
      <w:r>
        <w:rPr>
          <w:spacing w:val="-3"/>
        </w:rPr>
        <w:t xml:space="preserve"> </w:t>
      </w:r>
      <w:r>
        <w:t>to</w:t>
      </w:r>
      <w:r>
        <w:rPr>
          <w:spacing w:val="-3"/>
        </w:rPr>
        <w:t xml:space="preserve"> </w:t>
      </w:r>
      <w:r>
        <w:t>opalescent,</w:t>
      </w:r>
      <w:r>
        <w:rPr>
          <w:spacing w:val="-3"/>
        </w:rPr>
        <w:t xml:space="preserve"> </w:t>
      </w:r>
      <w:proofErr w:type="spellStart"/>
      <w:r>
        <w:t>colourless</w:t>
      </w:r>
      <w:proofErr w:type="spellEnd"/>
      <w:r>
        <w:rPr>
          <w:spacing w:val="-3"/>
        </w:rPr>
        <w:t xml:space="preserve"> </w:t>
      </w:r>
      <w:r>
        <w:t>to</w:t>
      </w:r>
      <w:r>
        <w:rPr>
          <w:spacing w:val="-3"/>
        </w:rPr>
        <w:t xml:space="preserve"> </w:t>
      </w:r>
      <w:r>
        <w:t>light</w:t>
      </w:r>
      <w:r>
        <w:rPr>
          <w:spacing w:val="-3"/>
        </w:rPr>
        <w:t xml:space="preserve"> </w:t>
      </w:r>
      <w:r>
        <w:t>yellow</w:t>
      </w:r>
      <w:r>
        <w:rPr>
          <w:spacing w:val="-3"/>
        </w:rPr>
        <w:t xml:space="preserve"> </w:t>
      </w:r>
      <w:r>
        <w:t>solution</w:t>
      </w:r>
      <w:r>
        <w:rPr>
          <w:spacing w:val="-3"/>
        </w:rPr>
        <w:t xml:space="preserve"> </w:t>
      </w:r>
      <w:r>
        <w:t>for</w:t>
      </w:r>
      <w:r>
        <w:rPr>
          <w:spacing w:val="-3"/>
        </w:rPr>
        <w:t xml:space="preserve"> </w:t>
      </w:r>
      <w:r>
        <w:t>injection</w:t>
      </w:r>
      <w:r>
        <w:rPr>
          <w:spacing w:val="-3"/>
        </w:rPr>
        <w:t xml:space="preserve"> </w:t>
      </w:r>
      <w:r>
        <w:t>in</w:t>
      </w:r>
      <w:r>
        <w:rPr>
          <w:spacing w:val="-3"/>
        </w:rPr>
        <w:t xml:space="preserve"> </w:t>
      </w:r>
      <w:r>
        <w:t>a</w:t>
      </w:r>
      <w:r>
        <w:rPr>
          <w:spacing w:val="-3"/>
        </w:rPr>
        <w:t xml:space="preserve"> </w:t>
      </w:r>
      <w:r>
        <w:t>prefilled</w:t>
      </w:r>
      <w:r>
        <w:rPr>
          <w:spacing w:val="-3"/>
        </w:rPr>
        <w:t xml:space="preserve"> </w:t>
      </w:r>
      <w:r>
        <w:t>syringe</w:t>
      </w:r>
      <w:r>
        <w:rPr>
          <w:spacing w:val="-3"/>
        </w:rPr>
        <w:t xml:space="preserve"> </w:t>
      </w:r>
      <w:r>
        <w:t>or prefilled pen.</w:t>
      </w:r>
    </w:p>
    <w:p w14:paraId="57CCFC26" w14:textId="77777777" w:rsidR="004E2D6C" w:rsidRDefault="006D37D4">
      <w:pPr>
        <w:pStyle w:val="Heading1"/>
        <w:numPr>
          <w:ilvl w:val="0"/>
          <w:numId w:val="1"/>
        </w:numPr>
        <w:tabs>
          <w:tab w:val="left" w:pos="1415"/>
        </w:tabs>
        <w:spacing w:before="242"/>
        <w:ind w:left="1415" w:hanging="1132"/>
      </w:pPr>
      <w:bookmarkStart w:id="5" w:name="4_CLINICAL_PARTICULARS"/>
      <w:bookmarkEnd w:id="5"/>
      <w:r>
        <w:t>CLINICAL</w:t>
      </w:r>
      <w:r>
        <w:rPr>
          <w:spacing w:val="-9"/>
        </w:rPr>
        <w:t xml:space="preserve"> </w:t>
      </w:r>
      <w:r>
        <w:rPr>
          <w:spacing w:val="-2"/>
        </w:rPr>
        <w:t>PARTICULARS</w:t>
      </w:r>
    </w:p>
    <w:p w14:paraId="6DF22341" w14:textId="77777777" w:rsidR="004E2D6C" w:rsidRDefault="006D37D4">
      <w:pPr>
        <w:pStyle w:val="Heading2"/>
        <w:numPr>
          <w:ilvl w:val="1"/>
          <w:numId w:val="1"/>
        </w:numPr>
        <w:tabs>
          <w:tab w:val="left" w:pos="1415"/>
        </w:tabs>
        <w:spacing w:before="241"/>
        <w:ind w:left="1415" w:hanging="1132"/>
      </w:pPr>
      <w:bookmarkStart w:id="6" w:name="4.1_Therapeutic_indications"/>
      <w:bookmarkEnd w:id="6"/>
      <w:r>
        <w:t>Therapeutic</w:t>
      </w:r>
      <w:r>
        <w:rPr>
          <w:spacing w:val="-5"/>
        </w:rPr>
        <w:t xml:space="preserve"> </w:t>
      </w:r>
      <w:r>
        <w:rPr>
          <w:spacing w:val="-2"/>
        </w:rPr>
        <w:t>indications</w:t>
      </w:r>
    </w:p>
    <w:p w14:paraId="7D3F7290" w14:textId="77777777" w:rsidR="004E2D6C" w:rsidRDefault="006D37D4">
      <w:pPr>
        <w:pStyle w:val="BodyText"/>
        <w:spacing w:before="120"/>
        <w:ind w:right="430"/>
      </w:pPr>
      <w:r>
        <w:t>TEZSPIRE is indicated as an add-on maintenance treatment in patients aged 12 years and older with</w:t>
      </w:r>
      <w:r>
        <w:rPr>
          <w:spacing w:val="-3"/>
        </w:rPr>
        <w:t xml:space="preserve"> </w:t>
      </w:r>
      <w:r>
        <w:t>severe</w:t>
      </w:r>
      <w:r>
        <w:rPr>
          <w:spacing w:val="-3"/>
        </w:rPr>
        <w:t xml:space="preserve"> </w:t>
      </w:r>
      <w:r>
        <w:t>asthma</w:t>
      </w:r>
      <w:r>
        <w:rPr>
          <w:spacing w:val="-4"/>
        </w:rPr>
        <w:t xml:space="preserve"> </w:t>
      </w:r>
      <w:r>
        <w:t>who</w:t>
      </w:r>
      <w:r>
        <w:rPr>
          <w:spacing w:val="-2"/>
        </w:rPr>
        <w:t xml:space="preserve"> </w:t>
      </w:r>
      <w:r>
        <w:t>are</w:t>
      </w:r>
      <w:r>
        <w:rPr>
          <w:spacing w:val="-5"/>
        </w:rPr>
        <w:t xml:space="preserve"> </w:t>
      </w:r>
      <w:r>
        <w:t>inadequately</w:t>
      </w:r>
      <w:r>
        <w:rPr>
          <w:spacing w:val="-3"/>
        </w:rPr>
        <w:t xml:space="preserve"> </w:t>
      </w:r>
      <w:r>
        <w:t>controlled</w:t>
      </w:r>
      <w:r>
        <w:rPr>
          <w:spacing w:val="-3"/>
        </w:rPr>
        <w:t xml:space="preserve"> </w:t>
      </w:r>
      <w:r>
        <w:t>despite</w:t>
      </w:r>
      <w:r>
        <w:rPr>
          <w:spacing w:val="-2"/>
        </w:rPr>
        <w:t xml:space="preserve"> </w:t>
      </w:r>
      <w:r>
        <w:t>optimal</w:t>
      </w:r>
      <w:r>
        <w:rPr>
          <w:spacing w:val="-3"/>
        </w:rPr>
        <w:t xml:space="preserve"> </w:t>
      </w:r>
      <w:r>
        <w:t>therapy</w:t>
      </w:r>
      <w:r>
        <w:rPr>
          <w:spacing w:val="-3"/>
        </w:rPr>
        <w:t xml:space="preserve"> </w:t>
      </w:r>
      <w:r>
        <w:t>including</w:t>
      </w:r>
      <w:r>
        <w:rPr>
          <w:spacing w:val="-3"/>
        </w:rPr>
        <w:t xml:space="preserve"> </w:t>
      </w:r>
      <w:r>
        <w:t>medium</w:t>
      </w:r>
      <w:r>
        <w:rPr>
          <w:spacing w:val="-3"/>
        </w:rPr>
        <w:t xml:space="preserve"> </w:t>
      </w:r>
      <w:r>
        <w:t xml:space="preserve">or high dose inhaled corticosteroids plus another non-steroidal medicinal product for maintenance </w:t>
      </w:r>
      <w:r>
        <w:rPr>
          <w:spacing w:val="-2"/>
        </w:rPr>
        <w:t>treatment.</w:t>
      </w:r>
    </w:p>
    <w:p w14:paraId="061B0B8E" w14:textId="77777777" w:rsidR="004E2D6C" w:rsidRDefault="006D37D4">
      <w:pPr>
        <w:pStyle w:val="Heading2"/>
        <w:numPr>
          <w:ilvl w:val="1"/>
          <w:numId w:val="1"/>
        </w:numPr>
        <w:tabs>
          <w:tab w:val="left" w:pos="1415"/>
        </w:tabs>
        <w:spacing w:before="237"/>
        <w:ind w:left="1415" w:hanging="1132"/>
      </w:pPr>
      <w:bookmarkStart w:id="7" w:name="_bookmark0"/>
      <w:bookmarkStart w:id="8" w:name="4.2_Dose_and_method_of_administration"/>
      <w:bookmarkEnd w:id="7"/>
      <w:bookmarkEnd w:id="8"/>
      <w:r>
        <w:t>Dose</w:t>
      </w:r>
      <w:r>
        <w:rPr>
          <w:spacing w:val="-2"/>
        </w:rPr>
        <w:t xml:space="preserve"> </w:t>
      </w:r>
      <w:r>
        <w:t xml:space="preserve">and method of </w:t>
      </w:r>
      <w:r>
        <w:rPr>
          <w:spacing w:val="-2"/>
        </w:rPr>
        <w:t>administration</w:t>
      </w:r>
    </w:p>
    <w:p w14:paraId="56970932" w14:textId="77777777" w:rsidR="004E2D6C" w:rsidRDefault="006D37D4">
      <w:pPr>
        <w:pStyle w:val="BodyText"/>
        <w:spacing w:before="120"/>
        <w:ind w:right="508"/>
      </w:pPr>
      <w:r>
        <w:t>TEZSPIRE</w:t>
      </w:r>
      <w:r>
        <w:rPr>
          <w:spacing w:val="-4"/>
        </w:rPr>
        <w:t xml:space="preserve"> </w:t>
      </w:r>
      <w:r>
        <w:t>should</w:t>
      </w:r>
      <w:r>
        <w:rPr>
          <w:spacing w:val="-4"/>
        </w:rPr>
        <w:t xml:space="preserve"> </w:t>
      </w:r>
      <w:r>
        <w:t>be</w:t>
      </w:r>
      <w:r>
        <w:rPr>
          <w:spacing w:val="-4"/>
        </w:rPr>
        <w:t xml:space="preserve"> </w:t>
      </w:r>
      <w:r>
        <w:t>initiated</w:t>
      </w:r>
      <w:r>
        <w:rPr>
          <w:spacing w:val="-4"/>
        </w:rPr>
        <w:t xml:space="preserve"> </w:t>
      </w:r>
      <w:r>
        <w:t>and</w:t>
      </w:r>
      <w:r>
        <w:rPr>
          <w:spacing w:val="-4"/>
        </w:rPr>
        <w:t xml:space="preserve"> </w:t>
      </w:r>
      <w:r>
        <w:t>monitored</w:t>
      </w:r>
      <w:r>
        <w:rPr>
          <w:spacing w:val="-4"/>
        </w:rPr>
        <w:t xml:space="preserve"> </w:t>
      </w:r>
      <w:r>
        <w:t>by</w:t>
      </w:r>
      <w:r>
        <w:rPr>
          <w:spacing w:val="-3"/>
        </w:rPr>
        <w:t xml:space="preserve"> </w:t>
      </w:r>
      <w:r>
        <w:t>a</w:t>
      </w:r>
      <w:r>
        <w:rPr>
          <w:spacing w:val="-3"/>
        </w:rPr>
        <w:t xml:space="preserve"> </w:t>
      </w:r>
      <w:r>
        <w:t>specialist</w:t>
      </w:r>
      <w:r>
        <w:rPr>
          <w:spacing w:val="-4"/>
        </w:rPr>
        <w:t xml:space="preserve"> </w:t>
      </w:r>
      <w:r>
        <w:t>physician</w:t>
      </w:r>
      <w:r>
        <w:rPr>
          <w:spacing w:val="-4"/>
        </w:rPr>
        <w:t xml:space="preserve"> </w:t>
      </w:r>
      <w:r>
        <w:t>experienced</w:t>
      </w:r>
      <w:r>
        <w:rPr>
          <w:spacing w:val="-4"/>
        </w:rPr>
        <w:t xml:space="preserve"> </w:t>
      </w:r>
      <w:r>
        <w:t>in</w:t>
      </w:r>
      <w:r>
        <w:rPr>
          <w:spacing w:val="-4"/>
        </w:rPr>
        <w:t xml:space="preserve"> </w:t>
      </w:r>
      <w:r>
        <w:t>the diagnosis and treatment of severe asthma.</w:t>
      </w:r>
    </w:p>
    <w:p w14:paraId="7B48AF5B" w14:textId="77777777" w:rsidR="004E2D6C" w:rsidRDefault="006D37D4">
      <w:pPr>
        <w:pStyle w:val="BodyText"/>
        <w:spacing w:before="241"/>
        <w:ind w:right="417"/>
      </w:pPr>
      <w:r>
        <w:t xml:space="preserve">In clinical trials patients receiving TEZSPIRE had significant reductions in the </w:t>
      </w:r>
      <w:proofErr w:type="spellStart"/>
      <w:r>
        <w:t>annualised</w:t>
      </w:r>
      <w:proofErr w:type="spellEnd"/>
      <w:r>
        <w:t xml:space="preserve"> rate of asthma exacerbations compared with placebo and showed improvement in lung function and symptoms</w:t>
      </w:r>
      <w:r>
        <w:rPr>
          <w:spacing w:val="-3"/>
        </w:rPr>
        <w:t xml:space="preserve"> </w:t>
      </w:r>
      <w:r>
        <w:t>within</w:t>
      </w:r>
      <w:r>
        <w:rPr>
          <w:spacing w:val="-3"/>
        </w:rPr>
        <w:t xml:space="preserve"> </w:t>
      </w:r>
      <w:r>
        <w:t>the</w:t>
      </w:r>
      <w:r>
        <w:rPr>
          <w:spacing w:val="-3"/>
        </w:rPr>
        <w:t xml:space="preserve"> </w:t>
      </w:r>
      <w:r>
        <w:t>initial</w:t>
      </w:r>
      <w:r>
        <w:rPr>
          <w:spacing w:val="-3"/>
        </w:rPr>
        <w:t xml:space="preserve"> </w:t>
      </w:r>
      <w:r>
        <w:t>12</w:t>
      </w:r>
      <w:r>
        <w:rPr>
          <w:spacing w:val="-3"/>
        </w:rPr>
        <w:t xml:space="preserve"> </w:t>
      </w:r>
      <w:r>
        <w:t>months.</w:t>
      </w:r>
      <w:r>
        <w:rPr>
          <w:spacing w:val="-3"/>
        </w:rPr>
        <w:t xml:space="preserve"> </w:t>
      </w:r>
      <w:r>
        <w:t>Ongoing</w:t>
      </w:r>
      <w:r>
        <w:rPr>
          <w:spacing w:val="-3"/>
        </w:rPr>
        <w:t xml:space="preserve"> </w:t>
      </w:r>
      <w:r>
        <w:t>prescribing</w:t>
      </w:r>
      <w:r>
        <w:rPr>
          <w:spacing w:val="-3"/>
        </w:rPr>
        <w:t xml:space="preserve"> </w:t>
      </w:r>
      <w:r>
        <w:t>is</w:t>
      </w:r>
      <w:r>
        <w:rPr>
          <w:spacing w:val="-3"/>
        </w:rPr>
        <w:t xml:space="preserve"> </w:t>
      </w:r>
      <w:r>
        <w:t>dependent</w:t>
      </w:r>
      <w:r>
        <w:rPr>
          <w:spacing w:val="-3"/>
        </w:rPr>
        <w:t xml:space="preserve"> </w:t>
      </w:r>
      <w:r>
        <w:t>on</w:t>
      </w:r>
      <w:r>
        <w:rPr>
          <w:spacing w:val="-3"/>
        </w:rPr>
        <w:t xml:space="preserve"> </w:t>
      </w:r>
      <w:r>
        <w:t>an</w:t>
      </w:r>
      <w:r>
        <w:rPr>
          <w:spacing w:val="-3"/>
        </w:rPr>
        <w:t xml:space="preserve"> </w:t>
      </w:r>
      <w:r>
        <w:t>adequate</w:t>
      </w:r>
      <w:r>
        <w:rPr>
          <w:spacing w:val="-3"/>
        </w:rPr>
        <w:t xml:space="preserve"> </w:t>
      </w:r>
      <w:r>
        <w:t>response to treatment. Continued therapy should be carefully reconsidered in a patient exhibiting no improvement in exacerbation frequency, lung function or symptoms within 12 months of commencing treatment with TEZSPIRE.</w:t>
      </w:r>
    </w:p>
    <w:p w14:paraId="2E7C415A" w14:textId="77777777" w:rsidR="004E2D6C" w:rsidRDefault="006D37D4">
      <w:pPr>
        <w:pStyle w:val="Heading2"/>
      </w:pPr>
      <w:bookmarkStart w:id="9" w:name="Adults_and_adolescents_(12_years_and_ove"/>
      <w:bookmarkEnd w:id="9"/>
      <w:r>
        <w:t>Adults</w:t>
      </w:r>
      <w:r>
        <w:rPr>
          <w:spacing w:val="-2"/>
        </w:rPr>
        <w:t xml:space="preserve"> </w:t>
      </w:r>
      <w:r>
        <w:t>and</w:t>
      </w:r>
      <w:r>
        <w:rPr>
          <w:spacing w:val="-1"/>
        </w:rPr>
        <w:t xml:space="preserve"> </w:t>
      </w:r>
      <w:r>
        <w:t>adolescents</w:t>
      </w:r>
      <w:r>
        <w:rPr>
          <w:spacing w:val="-2"/>
        </w:rPr>
        <w:t xml:space="preserve"> </w:t>
      </w:r>
      <w:r>
        <w:t>(12 years</w:t>
      </w:r>
      <w:r>
        <w:rPr>
          <w:spacing w:val="-2"/>
        </w:rPr>
        <w:t xml:space="preserve"> </w:t>
      </w:r>
      <w:r>
        <w:t>and</w:t>
      </w:r>
      <w:r>
        <w:rPr>
          <w:spacing w:val="-1"/>
        </w:rPr>
        <w:t xml:space="preserve"> </w:t>
      </w:r>
      <w:r>
        <w:rPr>
          <w:spacing w:val="-4"/>
        </w:rPr>
        <w:t>over)</w:t>
      </w:r>
    </w:p>
    <w:p w14:paraId="6FE3E6F2" w14:textId="77777777" w:rsidR="004E2D6C" w:rsidRDefault="006D37D4">
      <w:pPr>
        <w:pStyle w:val="BodyText"/>
        <w:spacing w:before="120"/>
        <w:ind w:right="508"/>
      </w:pPr>
      <w:r>
        <w:t>The</w:t>
      </w:r>
      <w:r>
        <w:rPr>
          <w:spacing w:val="-5"/>
        </w:rPr>
        <w:t xml:space="preserve"> </w:t>
      </w:r>
      <w:r>
        <w:t>recommended</w:t>
      </w:r>
      <w:r>
        <w:rPr>
          <w:spacing w:val="-3"/>
        </w:rPr>
        <w:t xml:space="preserve"> </w:t>
      </w:r>
      <w:r>
        <w:t>dose</w:t>
      </w:r>
      <w:r>
        <w:rPr>
          <w:spacing w:val="-4"/>
        </w:rPr>
        <w:t xml:space="preserve"> </w:t>
      </w:r>
      <w:r>
        <w:t>is</w:t>
      </w:r>
      <w:r>
        <w:rPr>
          <w:spacing w:val="-3"/>
        </w:rPr>
        <w:t xml:space="preserve"> </w:t>
      </w:r>
      <w:r>
        <w:t>210</w:t>
      </w:r>
      <w:r>
        <w:rPr>
          <w:spacing w:val="-2"/>
        </w:rPr>
        <w:t xml:space="preserve"> </w:t>
      </w:r>
      <w:r>
        <w:t>mg</w:t>
      </w:r>
      <w:r>
        <w:rPr>
          <w:spacing w:val="-3"/>
        </w:rPr>
        <w:t xml:space="preserve"> </w:t>
      </w:r>
      <w:r>
        <w:t>of</w:t>
      </w:r>
      <w:r>
        <w:rPr>
          <w:spacing w:val="-3"/>
        </w:rPr>
        <w:t xml:space="preserve"> </w:t>
      </w:r>
      <w:r>
        <w:t>TEZSPIRE</w:t>
      </w:r>
      <w:r>
        <w:rPr>
          <w:spacing w:val="-2"/>
        </w:rPr>
        <w:t xml:space="preserve"> </w:t>
      </w:r>
      <w:r>
        <w:t>by</w:t>
      </w:r>
      <w:r>
        <w:rPr>
          <w:spacing w:val="-3"/>
        </w:rPr>
        <w:t xml:space="preserve"> </w:t>
      </w:r>
      <w:r>
        <w:t>subcutaneous</w:t>
      </w:r>
      <w:r>
        <w:rPr>
          <w:spacing w:val="-3"/>
        </w:rPr>
        <w:t xml:space="preserve"> </w:t>
      </w:r>
      <w:r>
        <w:t>(SC)</w:t>
      </w:r>
      <w:r>
        <w:rPr>
          <w:spacing w:val="-3"/>
        </w:rPr>
        <w:t xml:space="preserve"> </w:t>
      </w:r>
      <w:r>
        <w:t>injection</w:t>
      </w:r>
      <w:r>
        <w:rPr>
          <w:spacing w:val="-3"/>
        </w:rPr>
        <w:t xml:space="preserve"> </w:t>
      </w:r>
      <w:r>
        <w:t>every</w:t>
      </w:r>
      <w:r>
        <w:rPr>
          <w:spacing w:val="-3"/>
        </w:rPr>
        <w:t xml:space="preserve"> </w:t>
      </w:r>
      <w:r>
        <w:t>4 weeks. Available data for TEZSPIRE in adolescents aged 12 to 17 years are described in Section 5.1 Pharmacodynamic properties.</w:t>
      </w:r>
    </w:p>
    <w:p w14:paraId="151FB62C" w14:textId="77777777" w:rsidR="004E2D6C" w:rsidRDefault="004E2D6C">
      <w:pPr>
        <w:pStyle w:val="BodyText"/>
        <w:sectPr w:rsidR="004E2D6C">
          <w:headerReference w:type="even" r:id="rId8"/>
          <w:headerReference w:type="default" r:id="rId9"/>
          <w:footerReference w:type="even" r:id="rId10"/>
          <w:footerReference w:type="default" r:id="rId11"/>
          <w:headerReference w:type="first" r:id="rId12"/>
          <w:footerReference w:type="first" r:id="rId13"/>
          <w:type w:val="continuous"/>
          <w:pgSz w:w="11910" w:h="16840"/>
          <w:pgMar w:top="1100" w:right="850" w:bottom="920" w:left="850" w:header="0" w:footer="729" w:gutter="0"/>
          <w:pgNumType w:start="1"/>
          <w:cols w:space="720"/>
        </w:sectPr>
      </w:pPr>
    </w:p>
    <w:p w14:paraId="7C9C6AF5" w14:textId="77777777" w:rsidR="004E2D6C" w:rsidRDefault="006D37D4">
      <w:pPr>
        <w:pStyle w:val="Heading3"/>
        <w:spacing w:before="73"/>
      </w:pPr>
      <w:bookmarkStart w:id="11" w:name="Missed_dose"/>
      <w:bookmarkEnd w:id="11"/>
      <w:r>
        <w:lastRenderedPageBreak/>
        <w:t>Missed</w:t>
      </w:r>
      <w:r>
        <w:rPr>
          <w:spacing w:val="-1"/>
        </w:rPr>
        <w:t xml:space="preserve"> </w:t>
      </w:r>
      <w:r>
        <w:rPr>
          <w:spacing w:val="-4"/>
        </w:rPr>
        <w:t>dose</w:t>
      </w:r>
    </w:p>
    <w:p w14:paraId="17C022F5" w14:textId="77777777" w:rsidR="004E2D6C" w:rsidRDefault="006D37D4">
      <w:pPr>
        <w:pStyle w:val="BodyText"/>
        <w:spacing w:before="61"/>
        <w:ind w:right="508"/>
      </w:pPr>
      <w:r>
        <w:t>If</w:t>
      </w:r>
      <w:r>
        <w:rPr>
          <w:spacing w:val="-4"/>
        </w:rPr>
        <w:t xml:space="preserve"> </w:t>
      </w:r>
      <w:r>
        <w:t>a</w:t>
      </w:r>
      <w:r>
        <w:rPr>
          <w:spacing w:val="-3"/>
        </w:rPr>
        <w:t xml:space="preserve"> </w:t>
      </w:r>
      <w:r>
        <w:t>dose</w:t>
      </w:r>
      <w:r>
        <w:rPr>
          <w:spacing w:val="-3"/>
        </w:rPr>
        <w:t xml:space="preserve"> </w:t>
      </w:r>
      <w:r>
        <w:t>is</w:t>
      </w:r>
      <w:r>
        <w:rPr>
          <w:spacing w:val="-2"/>
        </w:rPr>
        <w:t xml:space="preserve"> </w:t>
      </w:r>
      <w:r>
        <w:t>missed,</w:t>
      </w:r>
      <w:r>
        <w:rPr>
          <w:spacing w:val="-2"/>
        </w:rPr>
        <w:t xml:space="preserve"> </w:t>
      </w:r>
      <w:r>
        <w:t>administer</w:t>
      </w:r>
      <w:r>
        <w:rPr>
          <w:spacing w:val="-2"/>
        </w:rPr>
        <w:t xml:space="preserve"> </w:t>
      </w:r>
      <w:r>
        <w:t>the</w:t>
      </w:r>
      <w:r>
        <w:rPr>
          <w:spacing w:val="-4"/>
        </w:rPr>
        <w:t xml:space="preserve"> </w:t>
      </w:r>
      <w:r>
        <w:t>dose</w:t>
      </w:r>
      <w:r>
        <w:rPr>
          <w:spacing w:val="-3"/>
        </w:rPr>
        <w:t xml:space="preserve"> </w:t>
      </w:r>
      <w:r>
        <w:t>as</w:t>
      </w:r>
      <w:r>
        <w:rPr>
          <w:spacing w:val="-2"/>
        </w:rPr>
        <w:t xml:space="preserve"> </w:t>
      </w:r>
      <w:r>
        <w:t>soon</w:t>
      </w:r>
      <w:r>
        <w:rPr>
          <w:spacing w:val="-2"/>
        </w:rPr>
        <w:t xml:space="preserve"> </w:t>
      </w:r>
      <w:r>
        <w:t>as</w:t>
      </w:r>
      <w:r>
        <w:rPr>
          <w:spacing w:val="-1"/>
        </w:rPr>
        <w:t xml:space="preserve"> </w:t>
      </w:r>
      <w:r>
        <w:t>possible.</w:t>
      </w:r>
      <w:r>
        <w:rPr>
          <w:spacing w:val="-2"/>
        </w:rPr>
        <w:t xml:space="preserve"> </w:t>
      </w:r>
      <w:r>
        <w:t>Thereafter,</w:t>
      </w:r>
      <w:r>
        <w:rPr>
          <w:spacing w:val="-2"/>
        </w:rPr>
        <w:t xml:space="preserve"> </w:t>
      </w:r>
      <w:r>
        <w:t>the</w:t>
      </w:r>
      <w:r>
        <w:rPr>
          <w:spacing w:val="-2"/>
        </w:rPr>
        <w:t xml:space="preserve"> </w:t>
      </w:r>
      <w:r>
        <w:t>patient</w:t>
      </w:r>
      <w:r>
        <w:rPr>
          <w:spacing w:val="-2"/>
        </w:rPr>
        <w:t xml:space="preserve"> </w:t>
      </w:r>
      <w:r>
        <w:t>can</w:t>
      </w:r>
      <w:r>
        <w:rPr>
          <w:spacing w:val="-2"/>
        </w:rPr>
        <w:t xml:space="preserve"> </w:t>
      </w:r>
      <w:r>
        <w:t xml:space="preserve">resume dosing on the usual day of administration. If the next dose is already due, then administer as </w:t>
      </w:r>
      <w:r>
        <w:rPr>
          <w:spacing w:val="-2"/>
        </w:rPr>
        <w:t>planned.</w:t>
      </w:r>
    </w:p>
    <w:p w14:paraId="4109BE7C" w14:textId="77777777" w:rsidR="004E2D6C" w:rsidRDefault="006D37D4">
      <w:pPr>
        <w:pStyle w:val="Heading2"/>
      </w:pPr>
      <w:r>
        <w:t>Special</w:t>
      </w:r>
      <w:r>
        <w:rPr>
          <w:spacing w:val="-2"/>
        </w:rPr>
        <w:t xml:space="preserve"> </w:t>
      </w:r>
      <w:r>
        <w:t>patient</w:t>
      </w:r>
      <w:r>
        <w:rPr>
          <w:spacing w:val="-2"/>
        </w:rPr>
        <w:t xml:space="preserve"> populations</w:t>
      </w:r>
    </w:p>
    <w:p w14:paraId="2DDD7EB4" w14:textId="77777777" w:rsidR="004E2D6C" w:rsidRDefault="006D37D4">
      <w:pPr>
        <w:pStyle w:val="Heading3"/>
        <w:spacing w:before="120"/>
      </w:pPr>
      <w:bookmarkStart w:id="12" w:name="Paediatric_use"/>
      <w:bookmarkEnd w:id="12"/>
      <w:proofErr w:type="spellStart"/>
      <w:r>
        <w:t>Paediatric</w:t>
      </w:r>
      <w:proofErr w:type="spellEnd"/>
      <w:r>
        <w:rPr>
          <w:spacing w:val="-2"/>
        </w:rPr>
        <w:t xml:space="preserve"> </w:t>
      </w:r>
      <w:r>
        <w:rPr>
          <w:spacing w:val="-5"/>
        </w:rPr>
        <w:t>use</w:t>
      </w:r>
    </w:p>
    <w:p w14:paraId="25528932" w14:textId="77777777" w:rsidR="004E2D6C" w:rsidRDefault="006D37D4">
      <w:pPr>
        <w:pStyle w:val="BodyText"/>
        <w:spacing w:before="60"/>
      </w:pPr>
      <w:r>
        <w:t>The</w:t>
      </w:r>
      <w:r>
        <w:rPr>
          <w:spacing w:val="-5"/>
        </w:rPr>
        <w:t xml:space="preserve"> </w:t>
      </w:r>
      <w:r>
        <w:t>safety</w:t>
      </w:r>
      <w:r>
        <w:rPr>
          <w:spacing w:val="1"/>
        </w:rPr>
        <w:t xml:space="preserve"> </w:t>
      </w:r>
      <w:r>
        <w:t>and</w:t>
      </w:r>
      <w:r>
        <w:rPr>
          <w:spacing w:val="-1"/>
        </w:rPr>
        <w:t xml:space="preserve"> </w:t>
      </w:r>
      <w:r>
        <w:t>efficacy</w:t>
      </w:r>
      <w:r>
        <w:rPr>
          <w:spacing w:val="-1"/>
        </w:rPr>
        <w:t xml:space="preserve"> </w:t>
      </w:r>
      <w:r>
        <w:t>of</w:t>
      </w:r>
      <w:r>
        <w:rPr>
          <w:spacing w:val="-1"/>
        </w:rPr>
        <w:t xml:space="preserve"> </w:t>
      </w:r>
      <w:r>
        <w:t>TEZSPIRE</w:t>
      </w:r>
      <w:r>
        <w:rPr>
          <w:spacing w:val="-1"/>
        </w:rPr>
        <w:t xml:space="preserve"> </w:t>
      </w:r>
      <w:r>
        <w:t>in</w:t>
      </w:r>
      <w:r>
        <w:rPr>
          <w:spacing w:val="-1"/>
        </w:rPr>
        <w:t xml:space="preserve"> </w:t>
      </w:r>
      <w:r>
        <w:t>children</w:t>
      </w:r>
      <w:r>
        <w:rPr>
          <w:spacing w:val="2"/>
        </w:rPr>
        <w:t xml:space="preserve"> </w:t>
      </w:r>
      <w:proofErr w:type="gramStart"/>
      <w:r>
        <w:t>below</w:t>
      </w:r>
      <w:proofErr w:type="gramEnd"/>
      <w:r>
        <w:rPr>
          <w:spacing w:val="-1"/>
        </w:rPr>
        <w:t xml:space="preserve"> </w:t>
      </w:r>
      <w:r>
        <w:t>12</w:t>
      </w:r>
      <w:r>
        <w:rPr>
          <w:spacing w:val="2"/>
        </w:rPr>
        <w:t xml:space="preserve"> </w:t>
      </w:r>
      <w:r>
        <w:t>years</w:t>
      </w:r>
      <w:r>
        <w:rPr>
          <w:spacing w:val="-1"/>
        </w:rPr>
        <w:t xml:space="preserve"> </w:t>
      </w:r>
      <w:r>
        <w:t>of</w:t>
      </w:r>
      <w:r>
        <w:rPr>
          <w:spacing w:val="-1"/>
        </w:rPr>
        <w:t xml:space="preserve"> </w:t>
      </w:r>
      <w:r>
        <w:t>age</w:t>
      </w:r>
      <w:r>
        <w:rPr>
          <w:spacing w:val="-2"/>
        </w:rPr>
        <w:t xml:space="preserve"> </w:t>
      </w:r>
      <w:proofErr w:type="gramStart"/>
      <w:r>
        <w:t>have</w:t>
      </w:r>
      <w:proofErr w:type="gramEnd"/>
      <w:r>
        <w:rPr>
          <w:spacing w:val="-2"/>
        </w:rPr>
        <w:t xml:space="preserve"> </w:t>
      </w:r>
      <w:r>
        <w:t>not</w:t>
      </w:r>
      <w:r>
        <w:rPr>
          <w:spacing w:val="-1"/>
        </w:rPr>
        <w:t xml:space="preserve"> </w:t>
      </w:r>
      <w:r>
        <w:t xml:space="preserve">been </w:t>
      </w:r>
      <w:r>
        <w:rPr>
          <w:spacing w:val="-2"/>
        </w:rPr>
        <w:t>established.</w:t>
      </w:r>
    </w:p>
    <w:p w14:paraId="6A6619C7" w14:textId="77777777" w:rsidR="004E2D6C" w:rsidRDefault="006D37D4">
      <w:pPr>
        <w:pStyle w:val="Heading3"/>
      </w:pPr>
      <w:bookmarkStart w:id="13" w:name="Use_in_the_elderly"/>
      <w:bookmarkEnd w:id="13"/>
      <w:r>
        <w:t>Use</w:t>
      </w:r>
      <w:r>
        <w:rPr>
          <w:spacing w:val="-2"/>
        </w:rPr>
        <w:t xml:space="preserve"> </w:t>
      </w:r>
      <w:r>
        <w:t>in</w:t>
      </w:r>
      <w:r>
        <w:rPr>
          <w:spacing w:val="1"/>
        </w:rPr>
        <w:t xml:space="preserve"> </w:t>
      </w:r>
      <w:r>
        <w:t xml:space="preserve">the </w:t>
      </w:r>
      <w:r>
        <w:rPr>
          <w:spacing w:val="-2"/>
        </w:rPr>
        <w:t>elderly</w:t>
      </w:r>
    </w:p>
    <w:p w14:paraId="69F7E698" w14:textId="77777777" w:rsidR="004E2D6C" w:rsidRDefault="006D37D4">
      <w:pPr>
        <w:pStyle w:val="BodyText"/>
        <w:spacing w:before="60"/>
        <w:ind w:right="508"/>
      </w:pPr>
      <w:r>
        <w:t>No</w:t>
      </w:r>
      <w:r>
        <w:rPr>
          <w:spacing w:val="-3"/>
        </w:rPr>
        <w:t xml:space="preserve"> </w:t>
      </w:r>
      <w:r>
        <w:t>dose</w:t>
      </w:r>
      <w:r>
        <w:rPr>
          <w:spacing w:val="-4"/>
        </w:rPr>
        <w:t xml:space="preserve"> </w:t>
      </w:r>
      <w:r>
        <w:t>adjustment</w:t>
      </w:r>
      <w:r>
        <w:rPr>
          <w:spacing w:val="-3"/>
        </w:rPr>
        <w:t xml:space="preserve"> </w:t>
      </w:r>
      <w:r>
        <w:t>is</w:t>
      </w:r>
      <w:r>
        <w:rPr>
          <w:spacing w:val="-3"/>
        </w:rPr>
        <w:t xml:space="preserve"> </w:t>
      </w:r>
      <w:r>
        <w:t>required</w:t>
      </w:r>
      <w:r>
        <w:rPr>
          <w:spacing w:val="-3"/>
        </w:rPr>
        <w:t xml:space="preserve"> </w:t>
      </w:r>
      <w:r>
        <w:t>for</w:t>
      </w:r>
      <w:r>
        <w:rPr>
          <w:spacing w:val="-4"/>
        </w:rPr>
        <w:t xml:space="preserve"> </w:t>
      </w:r>
      <w:r>
        <w:t>elderly</w:t>
      </w:r>
      <w:r>
        <w:rPr>
          <w:spacing w:val="-3"/>
        </w:rPr>
        <w:t xml:space="preserve"> </w:t>
      </w:r>
      <w:r>
        <w:t>patients</w:t>
      </w:r>
      <w:r>
        <w:rPr>
          <w:spacing w:val="-3"/>
        </w:rPr>
        <w:t xml:space="preserve"> </w:t>
      </w:r>
      <w:r>
        <w:t>age</w:t>
      </w:r>
      <w:r>
        <w:rPr>
          <w:spacing w:val="-3"/>
        </w:rPr>
        <w:t xml:space="preserve"> </w:t>
      </w:r>
      <w:r>
        <w:t>65</w:t>
      </w:r>
      <w:r>
        <w:rPr>
          <w:spacing w:val="-3"/>
        </w:rPr>
        <w:t xml:space="preserve"> </w:t>
      </w:r>
      <w:r>
        <w:t>or</w:t>
      </w:r>
      <w:r>
        <w:rPr>
          <w:spacing w:val="-3"/>
        </w:rPr>
        <w:t xml:space="preserve"> </w:t>
      </w:r>
      <w:r>
        <w:t>older</w:t>
      </w:r>
      <w:r>
        <w:rPr>
          <w:spacing w:val="-3"/>
        </w:rPr>
        <w:t xml:space="preserve"> </w:t>
      </w:r>
      <w:r>
        <w:t>(see</w:t>
      </w:r>
      <w:r>
        <w:rPr>
          <w:spacing w:val="-3"/>
        </w:rPr>
        <w:t xml:space="preserve"> </w:t>
      </w:r>
      <w:r>
        <w:t xml:space="preserve">Section </w:t>
      </w:r>
      <w:hyperlink w:anchor="_bookmark10" w:history="1">
        <w:r>
          <w:rPr>
            <w:color w:val="0000FF"/>
          </w:rPr>
          <w:t>5.2</w:t>
        </w:r>
      </w:hyperlink>
      <w:r>
        <w:rPr>
          <w:color w:val="0000FF"/>
        </w:rPr>
        <w:t xml:space="preserve"> </w:t>
      </w:r>
      <w:hyperlink w:anchor="_bookmark10" w:history="1">
        <w:r>
          <w:rPr>
            <w:color w:val="0000FF"/>
          </w:rPr>
          <w:t>Pharmacokinetic properties</w:t>
        </w:r>
      </w:hyperlink>
      <w:r>
        <w:t>).</w:t>
      </w:r>
    </w:p>
    <w:p w14:paraId="6656465C" w14:textId="77777777" w:rsidR="004E2D6C" w:rsidRDefault="006D37D4">
      <w:pPr>
        <w:pStyle w:val="Heading3"/>
      </w:pPr>
      <w:r>
        <w:t>Renal</w:t>
      </w:r>
      <w:r>
        <w:rPr>
          <w:spacing w:val="-1"/>
        </w:rPr>
        <w:t xml:space="preserve"> </w:t>
      </w:r>
      <w:r>
        <w:rPr>
          <w:spacing w:val="-2"/>
        </w:rPr>
        <w:t>impairment</w:t>
      </w:r>
    </w:p>
    <w:p w14:paraId="16D61BE7" w14:textId="77777777" w:rsidR="004E2D6C" w:rsidRDefault="006D37D4">
      <w:pPr>
        <w:pStyle w:val="BodyText"/>
        <w:spacing w:before="60"/>
        <w:ind w:right="508"/>
      </w:pPr>
      <w:r>
        <w:t>No</w:t>
      </w:r>
      <w:r>
        <w:rPr>
          <w:spacing w:val="-3"/>
        </w:rPr>
        <w:t xml:space="preserve"> </w:t>
      </w:r>
      <w:r>
        <w:t>dose</w:t>
      </w:r>
      <w:r>
        <w:rPr>
          <w:spacing w:val="-5"/>
        </w:rPr>
        <w:t xml:space="preserve"> </w:t>
      </w:r>
      <w:r>
        <w:t>adjustment</w:t>
      </w:r>
      <w:r>
        <w:rPr>
          <w:spacing w:val="-3"/>
        </w:rPr>
        <w:t xml:space="preserve"> </w:t>
      </w:r>
      <w:r>
        <w:t>is</w:t>
      </w:r>
      <w:r>
        <w:rPr>
          <w:spacing w:val="-3"/>
        </w:rPr>
        <w:t xml:space="preserve"> </w:t>
      </w:r>
      <w:r>
        <w:t>required</w:t>
      </w:r>
      <w:r>
        <w:rPr>
          <w:spacing w:val="-3"/>
        </w:rPr>
        <w:t xml:space="preserve"> </w:t>
      </w:r>
      <w:r>
        <w:t>for</w:t>
      </w:r>
      <w:r>
        <w:rPr>
          <w:spacing w:val="-5"/>
        </w:rPr>
        <w:t xml:space="preserve"> </w:t>
      </w:r>
      <w:r>
        <w:t>patients</w:t>
      </w:r>
      <w:r>
        <w:rPr>
          <w:spacing w:val="-3"/>
        </w:rPr>
        <w:t xml:space="preserve"> </w:t>
      </w:r>
      <w:r>
        <w:t>with</w:t>
      </w:r>
      <w:r>
        <w:rPr>
          <w:spacing w:val="-3"/>
        </w:rPr>
        <w:t xml:space="preserve"> </w:t>
      </w:r>
      <w:r>
        <w:t>renal</w:t>
      </w:r>
      <w:r>
        <w:rPr>
          <w:spacing w:val="-3"/>
        </w:rPr>
        <w:t xml:space="preserve"> </w:t>
      </w:r>
      <w:r>
        <w:t>impairment</w:t>
      </w:r>
      <w:r>
        <w:rPr>
          <w:spacing w:val="-3"/>
        </w:rPr>
        <w:t xml:space="preserve"> </w:t>
      </w:r>
      <w:r>
        <w:t>(see</w:t>
      </w:r>
      <w:r>
        <w:rPr>
          <w:spacing w:val="-4"/>
        </w:rPr>
        <w:t xml:space="preserve"> </w:t>
      </w:r>
      <w:r>
        <w:t xml:space="preserve">Section </w:t>
      </w:r>
      <w:hyperlink w:anchor="_bookmark10" w:history="1">
        <w:r>
          <w:rPr>
            <w:color w:val="0000FF"/>
          </w:rPr>
          <w:t>5.2</w:t>
        </w:r>
      </w:hyperlink>
      <w:r>
        <w:rPr>
          <w:color w:val="0000FF"/>
        </w:rPr>
        <w:t xml:space="preserve"> </w:t>
      </w:r>
      <w:hyperlink w:anchor="_bookmark10" w:history="1">
        <w:r>
          <w:rPr>
            <w:color w:val="0000FF"/>
          </w:rPr>
          <w:t>Pharmacokinetic properties</w:t>
        </w:r>
      </w:hyperlink>
      <w:r>
        <w:t>).</w:t>
      </w:r>
    </w:p>
    <w:p w14:paraId="2EF936A6" w14:textId="77777777" w:rsidR="004E2D6C" w:rsidRDefault="006D37D4">
      <w:pPr>
        <w:pStyle w:val="Heading3"/>
        <w:spacing w:before="241"/>
      </w:pPr>
      <w:r>
        <w:t xml:space="preserve">Hepatic </w:t>
      </w:r>
      <w:r>
        <w:rPr>
          <w:spacing w:val="-2"/>
        </w:rPr>
        <w:t>impairment</w:t>
      </w:r>
    </w:p>
    <w:p w14:paraId="29B24DF5" w14:textId="77777777" w:rsidR="004E2D6C" w:rsidRDefault="006D37D4">
      <w:pPr>
        <w:pStyle w:val="BodyText"/>
        <w:spacing w:before="60"/>
        <w:ind w:right="508"/>
      </w:pPr>
      <w:r>
        <w:t>No</w:t>
      </w:r>
      <w:r>
        <w:rPr>
          <w:spacing w:val="-3"/>
        </w:rPr>
        <w:t xml:space="preserve"> </w:t>
      </w:r>
      <w:r>
        <w:t>dose</w:t>
      </w:r>
      <w:r>
        <w:rPr>
          <w:spacing w:val="-5"/>
        </w:rPr>
        <w:t xml:space="preserve"> </w:t>
      </w:r>
      <w:r>
        <w:t>adjustment</w:t>
      </w:r>
      <w:r>
        <w:rPr>
          <w:spacing w:val="-3"/>
        </w:rPr>
        <w:t xml:space="preserve"> </w:t>
      </w:r>
      <w:r>
        <w:t>is</w:t>
      </w:r>
      <w:r>
        <w:rPr>
          <w:spacing w:val="-3"/>
        </w:rPr>
        <w:t xml:space="preserve"> </w:t>
      </w:r>
      <w:r>
        <w:t>required</w:t>
      </w:r>
      <w:r>
        <w:rPr>
          <w:spacing w:val="-3"/>
        </w:rPr>
        <w:t xml:space="preserve"> </w:t>
      </w:r>
      <w:r>
        <w:t>for</w:t>
      </w:r>
      <w:r>
        <w:rPr>
          <w:spacing w:val="-5"/>
        </w:rPr>
        <w:t xml:space="preserve"> </w:t>
      </w:r>
      <w:r>
        <w:t>patients</w:t>
      </w:r>
      <w:r>
        <w:rPr>
          <w:spacing w:val="-3"/>
        </w:rPr>
        <w:t xml:space="preserve"> </w:t>
      </w:r>
      <w:r>
        <w:t>with</w:t>
      </w:r>
      <w:r>
        <w:rPr>
          <w:spacing w:val="-3"/>
        </w:rPr>
        <w:t xml:space="preserve"> </w:t>
      </w:r>
      <w:r>
        <w:t>hepatic</w:t>
      </w:r>
      <w:r>
        <w:rPr>
          <w:spacing w:val="-4"/>
        </w:rPr>
        <w:t xml:space="preserve"> </w:t>
      </w:r>
      <w:r>
        <w:t>impairment</w:t>
      </w:r>
      <w:r>
        <w:rPr>
          <w:spacing w:val="-3"/>
        </w:rPr>
        <w:t xml:space="preserve"> </w:t>
      </w:r>
      <w:r>
        <w:t>(see</w:t>
      </w:r>
      <w:r>
        <w:rPr>
          <w:spacing w:val="-4"/>
        </w:rPr>
        <w:t xml:space="preserve"> </w:t>
      </w:r>
      <w:r>
        <w:t xml:space="preserve">Section </w:t>
      </w:r>
      <w:hyperlink w:anchor="_bookmark10" w:history="1">
        <w:r>
          <w:rPr>
            <w:color w:val="0000FF"/>
          </w:rPr>
          <w:t>5.2</w:t>
        </w:r>
      </w:hyperlink>
      <w:r>
        <w:rPr>
          <w:color w:val="0000FF"/>
        </w:rPr>
        <w:t xml:space="preserve"> </w:t>
      </w:r>
      <w:hyperlink w:anchor="_bookmark10" w:history="1">
        <w:r>
          <w:rPr>
            <w:color w:val="0000FF"/>
          </w:rPr>
          <w:t>Pharmacokinetic properties</w:t>
        </w:r>
      </w:hyperlink>
      <w:r>
        <w:t>).</w:t>
      </w:r>
    </w:p>
    <w:p w14:paraId="386566B4" w14:textId="77777777" w:rsidR="004E2D6C" w:rsidRDefault="006D37D4">
      <w:pPr>
        <w:pStyle w:val="Heading2"/>
      </w:pPr>
      <w:bookmarkStart w:id="14" w:name="Method_of_administration"/>
      <w:bookmarkEnd w:id="14"/>
      <w:r>
        <w:t>Method</w:t>
      </w:r>
      <w:r>
        <w:rPr>
          <w:spacing w:val="-1"/>
        </w:rPr>
        <w:t xml:space="preserve"> </w:t>
      </w:r>
      <w:r>
        <w:t>of</w:t>
      </w:r>
      <w:r>
        <w:rPr>
          <w:spacing w:val="-1"/>
        </w:rPr>
        <w:t xml:space="preserve"> </w:t>
      </w:r>
      <w:r>
        <w:rPr>
          <w:spacing w:val="-2"/>
        </w:rPr>
        <w:t>administration</w:t>
      </w:r>
    </w:p>
    <w:p w14:paraId="2521D1CC" w14:textId="77777777" w:rsidR="004E2D6C" w:rsidRDefault="006D37D4">
      <w:pPr>
        <w:pStyle w:val="BodyText"/>
        <w:spacing w:before="120"/>
      </w:pPr>
      <w:r>
        <w:t>TEZSPIRE</w:t>
      </w:r>
      <w:r>
        <w:rPr>
          <w:spacing w:val="-4"/>
        </w:rPr>
        <w:t xml:space="preserve"> </w:t>
      </w:r>
      <w:r>
        <w:t>is</w:t>
      </w:r>
      <w:r>
        <w:rPr>
          <w:spacing w:val="-1"/>
        </w:rPr>
        <w:t xml:space="preserve"> </w:t>
      </w:r>
      <w:r>
        <w:t>administered</w:t>
      </w:r>
      <w:r>
        <w:rPr>
          <w:spacing w:val="-2"/>
        </w:rPr>
        <w:t xml:space="preserve"> </w:t>
      </w:r>
      <w:r>
        <w:t>as</w:t>
      </w:r>
      <w:r>
        <w:rPr>
          <w:spacing w:val="-1"/>
        </w:rPr>
        <w:t xml:space="preserve"> </w:t>
      </w:r>
      <w:r>
        <w:t>a</w:t>
      </w:r>
      <w:r>
        <w:rPr>
          <w:spacing w:val="-2"/>
        </w:rPr>
        <w:t xml:space="preserve"> </w:t>
      </w:r>
      <w:r>
        <w:t>subcutaneous</w:t>
      </w:r>
      <w:r>
        <w:rPr>
          <w:spacing w:val="-1"/>
        </w:rPr>
        <w:t xml:space="preserve"> </w:t>
      </w:r>
      <w:r>
        <w:rPr>
          <w:spacing w:val="-2"/>
        </w:rPr>
        <w:t>injection.</w:t>
      </w:r>
    </w:p>
    <w:p w14:paraId="1D7A40C0" w14:textId="77777777" w:rsidR="004E2D6C" w:rsidRDefault="006D37D4">
      <w:pPr>
        <w:pStyle w:val="BodyText"/>
        <w:spacing w:before="240"/>
        <w:ind w:right="502"/>
        <w:jc w:val="both"/>
      </w:pPr>
      <w:r>
        <w:t>A</w:t>
      </w:r>
      <w:r>
        <w:rPr>
          <w:spacing w:val="-1"/>
        </w:rPr>
        <w:t xml:space="preserve"> </w:t>
      </w:r>
      <w:r>
        <w:t>patient</w:t>
      </w:r>
      <w:r>
        <w:rPr>
          <w:spacing w:val="-1"/>
        </w:rPr>
        <w:t xml:space="preserve"> </w:t>
      </w:r>
      <w:r>
        <w:t>may</w:t>
      </w:r>
      <w:r>
        <w:rPr>
          <w:spacing w:val="-1"/>
        </w:rPr>
        <w:t xml:space="preserve"> </w:t>
      </w:r>
      <w:r>
        <w:t>self-inject</w:t>
      </w:r>
      <w:r>
        <w:rPr>
          <w:spacing w:val="-1"/>
        </w:rPr>
        <w:t xml:space="preserve"> </w:t>
      </w:r>
      <w:r>
        <w:t>TEZSPIRE</w:t>
      </w:r>
      <w:r>
        <w:rPr>
          <w:spacing w:val="-1"/>
        </w:rPr>
        <w:t xml:space="preserve"> </w:t>
      </w:r>
      <w:r>
        <w:t>or</w:t>
      </w:r>
      <w:r>
        <w:rPr>
          <w:spacing w:val="-2"/>
        </w:rPr>
        <w:t xml:space="preserve"> </w:t>
      </w:r>
      <w:r>
        <w:t>someone else</w:t>
      </w:r>
      <w:r>
        <w:rPr>
          <w:spacing w:val="-1"/>
        </w:rPr>
        <w:t xml:space="preserve"> </w:t>
      </w:r>
      <w:r>
        <w:t>may</w:t>
      </w:r>
      <w:r>
        <w:rPr>
          <w:spacing w:val="-1"/>
        </w:rPr>
        <w:t xml:space="preserve"> </w:t>
      </w:r>
      <w:r>
        <w:t>administer</w:t>
      </w:r>
      <w:r>
        <w:rPr>
          <w:spacing w:val="-1"/>
        </w:rPr>
        <w:t xml:space="preserve"> </w:t>
      </w:r>
      <w:r>
        <w:t>TEZSPIRE</w:t>
      </w:r>
      <w:r>
        <w:rPr>
          <w:spacing w:val="-1"/>
        </w:rPr>
        <w:t xml:space="preserve"> </w:t>
      </w:r>
      <w:r>
        <w:t>after</w:t>
      </w:r>
      <w:r>
        <w:rPr>
          <w:spacing w:val="-1"/>
        </w:rPr>
        <w:t xml:space="preserve"> </w:t>
      </w:r>
      <w:r>
        <w:t>training</w:t>
      </w:r>
      <w:r>
        <w:rPr>
          <w:spacing w:val="-1"/>
        </w:rPr>
        <w:t xml:space="preserve"> </w:t>
      </w:r>
      <w:r>
        <w:t>in SC</w:t>
      </w:r>
      <w:r>
        <w:rPr>
          <w:spacing w:val="-3"/>
        </w:rPr>
        <w:t xml:space="preserve"> </w:t>
      </w:r>
      <w:r>
        <w:t>injection</w:t>
      </w:r>
      <w:r>
        <w:rPr>
          <w:spacing w:val="-3"/>
        </w:rPr>
        <w:t xml:space="preserve"> </w:t>
      </w:r>
      <w:r>
        <w:t>technique.</w:t>
      </w:r>
      <w:r>
        <w:rPr>
          <w:spacing w:val="-3"/>
        </w:rPr>
        <w:t xml:space="preserve"> </w:t>
      </w:r>
      <w:r>
        <w:t>Provide</w:t>
      </w:r>
      <w:r>
        <w:rPr>
          <w:spacing w:val="-3"/>
        </w:rPr>
        <w:t xml:space="preserve"> </w:t>
      </w:r>
      <w:r>
        <w:t>proper</w:t>
      </w:r>
      <w:r>
        <w:rPr>
          <w:spacing w:val="-3"/>
        </w:rPr>
        <w:t xml:space="preserve"> </w:t>
      </w:r>
      <w:r>
        <w:t>training</w:t>
      </w:r>
      <w:r>
        <w:rPr>
          <w:spacing w:val="-3"/>
        </w:rPr>
        <w:t xml:space="preserve"> </w:t>
      </w:r>
      <w:r>
        <w:t>to</w:t>
      </w:r>
      <w:r>
        <w:rPr>
          <w:spacing w:val="-3"/>
        </w:rPr>
        <w:t xml:space="preserve"> </w:t>
      </w:r>
      <w:r>
        <w:t>patients</w:t>
      </w:r>
      <w:r>
        <w:rPr>
          <w:spacing w:val="-3"/>
        </w:rPr>
        <w:t xml:space="preserve"> </w:t>
      </w:r>
      <w:r>
        <w:t>and/or</w:t>
      </w:r>
      <w:r>
        <w:rPr>
          <w:spacing w:val="-3"/>
        </w:rPr>
        <w:t xml:space="preserve"> </w:t>
      </w:r>
      <w:r>
        <w:t>someone</w:t>
      </w:r>
      <w:r>
        <w:rPr>
          <w:spacing w:val="-3"/>
        </w:rPr>
        <w:t xml:space="preserve"> </w:t>
      </w:r>
      <w:r>
        <w:t>else</w:t>
      </w:r>
      <w:r>
        <w:rPr>
          <w:spacing w:val="-3"/>
        </w:rPr>
        <w:t xml:space="preserve"> </w:t>
      </w:r>
      <w:r>
        <w:t>on</w:t>
      </w:r>
      <w:r>
        <w:rPr>
          <w:spacing w:val="-3"/>
        </w:rPr>
        <w:t xml:space="preserve"> </w:t>
      </w:r>
      <w:r>
        <w:t>the</w:t>
      </w:r>
      <w:r>
        <w:rPr>
          <w:spacing w:val="-4"/>
        </w:rPr>
        <w:t xml:space="preserve"> </w:t>
      </w:r>
      <w:r>
        <w:t>preparation and administration of TEZSPIRE prior to use according to the “Instructions for Use”.</w:t>
      </w:r>
    </w:p>
    <w:p w14:paraId="7612BDB8" w14:textId="77777777" w:rsidR="004E2D6C" w:rsidRDefault="006D37D4">
      <w:pPr>
        <w:pStyle w:val="BodyText"/>
        <w:spacing w:before="240"/>
        <w:ind w:right="508"/>
      </w:pPr>
      <w:r>
        <w:t>TEZSPIRE should be injected into the</w:t>
      </w:r>
      <w:r>
        <w:rPr>
          <w:spacing w:val="-1"/>
        </w:rPr>
        <w:t xml:space="preserve"> </w:t>
      </w:r>
      <w:r>
        <w:t>thigh or</w:t>
      </w:r>
      <w:r>
        <w:rPr>
          <w:spacing w:val="-1"/>
        </w:rPr>
        <w:t xml:space="preserve"> </w:t>
      </w:r>
      <w:r>
        <w:t>abdomen, except for the</w:t>
      </w:r>
      <w:r>
        <w:rPr>
          <w:spacing w:val="-2"/>
        </w:rPr>
        <w:t xml:space="preserve"> </w:t>
      </w:r>
      <w:r>
        <w:t>5 cm around the navel. If a</w:t>
      </w:r>
      <w:r>
        <w:rPr>
          <w:spacing w:val="-4"/>
        </w:rPr>
        <w:t xml:space="preserve"> </w:t>
      </w:r>
      <w:r>
        <w:t>healthcare</w:t>
      </w:r>
      <w:r>
        <w:rPr>
          <w:spacing w:val="-5"/>
        </w:rPr>
        <w:t xml:space="preserve"> </w:t>
      </w:r>
      <w:r>
        <w:t>professional</w:t>
      </w:r>
      <w:r>
        <w:rPr>
          <w:spacing w:val="-1"/>
        </w:rPr>
        <w:t xml:space="preserve"> </w:t>
      </w:r>
      <w:r>
        <w:t>or</w:t>
      </w:r>
      <w:r>
        <w:rPr>
          <w:spacing w:val="-3"/>
        </w:rPr>
        <w:t xml:space="preserve"> </w:t>
      </w:r>
      <w:r>
        <w:t>caregiver</w:t>
      </w:r>
      <w:r>
        <w:rPr>
          <w:spacing w:val="-3"/>
        </w:rPr>
        <w:t xml:space="preserve"> </w:t>
      </w:r>
      <w:r>
        <w:t>administers</w:t>
      </w:r>
      <w:r>
        <w:rPr>
          <w:spacing w:val="-3"/>
        </w:rPr>
        <w:t xml:space="preserve"> </w:t>
      </w:r>
      <w:r>
        <w:t>the</w:t>
      </w:r>
      <w:r>
        <w:rPr>
          <w:spacing w:val="-4"/>
        </w:rPr>
        <w:t xml:space="preserve"> </w:t>
      </w:r>
      <w:r>
        <w:t>injection,</w:t>
      </w:r>
      <w:r>
        <w:rPr>
          <w:spacing w:val="-3"/>
        </w:rPr>
        <w:t xml:space="preserve"> </w:t>
      </w:r>
      <w:r>
        <w:t>the</w:t>
      </w:r>
      <w:r>
        <w:rPr>
          <w:spacing w:val="-3"/>
        </w:rPr>
        <w:t xml:space="preserve"> </w:t>
      </w:r>
      <w:r>
        <w:t>upper</w:t>
      </w:r>
      <w:r>
        <w:rPr>
          <w:spacing w:val="-2"/>
        </w:rPr>
        <w:t xml:space="preserve"> </w:t>
      </w:r>
      <w:r>
        <w:t>arm</w:t>
      </w:r>
      <w:r>
        <w:rPr>
          <w:spacing w:val="-3"/>
        </w:rPr>
        <w:t xml:space="preserve"> </w:t>
      </w:r>
      <w:r>
        <w:t>can</w:t>
      </w:r>
      <w:r>
        <w:rPr>
          <w:spacing w:val="-3"/>
        </w:rPr>
        <w:t xml:space="preserve"> </w:t>
      </w:r>
      <w:r>
        <w:t>also</w:t>
      </w:r>
      <w:r>
        <w:rPr>
          <w:spacing w:val="-3"/>
        </w:rPr>
        <w:t xml:space="preserve"> </w:t>
      </w:r>
      <w:r>
        <w:t>be</w:t>
      </w:r>
      <w:r>
        <w:rPr>
          <w:spacing w:val="-3"/>
        </w:rPr>
        <w:t xml:space="preserve"> </w:t>
      </w:r>
      <w:r>
        <w:t>used.</w:t>
      </w:r>
      <w:r>
        <w:rPr>
          <w:spacing w:val="-1"/>
        </w:rPr>
        <w:t xml:space="preserve"> </w:t>
      </w:r>
      <w:r>
        <w:t>A patient should not self-inject into the arm. TEZSPIRE should not be injected into areas where</w:t>
      </w:r>
      <w:r>
        <w:rPr>
          <w:spacing w:val="-1"/>
        </w:rPr>
        <w:t xml:space="preserve"> </w:t>
      </w:r>
      <w:r>
        <w:t>the skin is tender, bruised, erythematous or hardened. It is recommended to rotate the injection site with each injection. See section 6.6 Special precautions for disposal.</w:t>
      </w:r>
    </w:p>
    <w:p w14:paraId="48052FFC" w14:textId="77777777" w:rsidR="004E2D6C" w:rsidRDefault="006D37D4">
      <w:pPr>
        <w:pStyle w:val="Heading3"/>
        <w:jc w:val="both"/>
      </w:pPr>
      <w:bookmarkStart w:id="15" w:name="Instructions_for_administration"/>
      <w:bookmarkEnd w:id="15"/>
      <w:r>
        <w:t>Instructions</w:t>
      </w:r>
      <w:r>
        <w:rPr>
          <w:spacing w:val="-2"/>
        </w:rPr>
        <w:t xml:space="preserve"> </w:t>
      </w:r>
      <w:r>
        <w:t>for</w:t>
      </w:r>
      <w:r>
        <w:rPr>
          <w:spacing w:val="-2"/>
        </w:rPr>
        <w:t xml:space="preserve"> administration</w:t>
      </w:r>
    </w:p>
    <w:p w14:paraId="0A0E9F02" w14:textId="77777777" w:rsidR="004E2D6C" w:rsidRDefault="006D37D4">
      <w:pPr>
        <w:pStyle w:val="BodyText"/>
        <w:spacing w:before="120"/>
        <w:jc w:val="both"/>
      </w:pPr>
      <w:r>
        <w:t>TEZSPIRE</w:t>
      </w:r>
      <w:r>
        <w:rPr>
          <w:spacing w:val="-3"/>
        </w:rPr>
        <w:t xml:space="preserve"> </w:t>
      </w:r>
      <w:r>
        <w:t>is</w:t>
      </w:r>
      <w:r>
        <w:rPr>
          <w:spacing w:val="-1"/>
        </w:rPr>
        <w:t xml:space="preserve"> </w:t>
      </w:r>
      <w:r>
        <w:t>for</w:t>
      </w:r>
      <w:r>
        <w:rPr>
          <w:spacing w:val="-2"/>
        </w:rPr>
        <w:t xml:space="preserve"> </w:t>
      </w:r>
      <w:proofErr w:type="gramStart"/>
      <w:r>
        <w:t>single-use</w:t>
      </w:r>
      <w:proofErr w:type="gramEnd"/>
      <w:r>
        <w:rPr>
          <w:spacing w:val="-2"/>
        </w:rPr>
        <w:t xml:space="preserve"> </w:t>
      </w:r>
      <w:r>
        <w:t>in</w:t>
      </w:r>
      <w:r>
        <w:rPr>
          <w:spacing w:val="-1"/>
        </w:rPr>
        <w:t xml:space="preserve"> </w:t>
      </w:r>
      <w:r>
        <w:t>one</w:t>
      </w:r>
      <w:r>
        <w:rPr>
          <w:spacing w:val="-1"/>
        </w:rPr>
        <w:t xml:space="preserve"> </w:t>
      </w:r>
      <w:r>
        <w:t>patient</w:t>
      </w:r>
      <w:r>
        <w:rPr>
          <w:spacing w:val="-1"/>
        </w:rPr>
        <w:t xml:space="preserve"> </w:t>
      </w:r>
      <w:r>
        <w:t>only.</w:t>
      </w:r>
      <w:r>
        <w:rPr>
          <w:spacing w:val="-1"/>
        </w:rPr>
        <w:t xml:space="preserve"> </w:t>
      </w:r>
      <w:r>
        <w:t>Discard</w:t>
      </w:r>
      <w:r>
        <w:rPr>
          <w:spacing w:val="-1"/>
        </w:rPr>
        <w:t xml:space="preserve"> </w:t>
      </w:r>
      <w:r>
        <w:t>any</w:t>
      </w:r>
      <w:r>
        <w:rPr>
          <w:spacing w:val="1"/>
        </w:rPr>
        <w:t xml:space="preserve"> </w:t>
      </w:r>
      <w:r>
        <w:rPr>
          <w:spacing w:val="-2"/>
        </w:rPr>
        <w:t>residue.</w:t>
      </w:r>
    </w:p>
    <w:p w14:paraId="6DF6B5A3" w14:textId="77777777" w:rsidR="004E2D6C" w:rsidRDefault="006D37D4">
      <w:pPr>
        <w:pStyle w:val="BodyText"/>
        <w:spacing w:before="240"/>
        <w:ind w:right="508"/>
      </w:pPr>
      <w:r>
        <w:t>TEZSPIRE</w:t>
      </w:r>
      <w:r>
        <w:rPr>
          <w:spacing w:val="-3"/>
        </w:rPr>
        <w:t xml:space="preserve"> </w:t>
      </w:r>
      <w:r>
        <w:t>solution</w:t>
      </w:r>
      <w:r>
        <w:rPr>
          <w:spacing w:val="-3"/>
        </w:rPr>
        <w:t xml:space="preserve"> </w:t>
      </w:r>
      <w:r>
        <w:t>for</w:t>
      </w:r>
      <w:r>
        <w:rPr>
          <w:spacing w:val="-4"/>
        </w:rPr>
        <w:t xml:space="preserve"> </w:t>
      </w:r>
      <w:r>
        <w:t>injection</w:t>
      </w:r>
      <w:r>
        <w:rPr>
          <w:spacing w:val="-3"/>
        </w:rPr>
        <w:t xml:space="preserve"> </w:t>
      </w:r>
      <w:r>
        <w:t>is</w:t>
      </w:r>
      <w:r>
        <w:rPr>
          <w:spacing w:val="-3"/>
        </w:rPr>
        <w:t xml:space="preserve"> </w:t>
      </w:r>
      <w:r>
        <w:t>supplied</w:t>
      </w:r>
      <w:r>
        <w:rPr>
          <w:spacing w:val="-3"/>
        </w:rPr>
        <w:t xml:space="preserve"> </w:t>
      </w:r>
      <w:r>
        <w:t>in</w:t>
      </w:r>
      <w:r>
        <w:rPr>
          <w:spacing w:val="-3"/>
        </w:rPr>
        <w:t xml:space="preserve"> </w:t>
      </w:r>
      <w:r>
        <w:t>a</w:t>
      </w:r>
      <w:r>
        <w:rPr>
          <w:spacing w:val="-4"/>
        </w:rPr>
        <w:t xml:space="preserve"> </w:t>
      </w:r>
      <w:r>
        <w:t>sterile</w:t>
      </w:r>
      <w:r>
        <w:rPr>
          <w:spacing w:val="-4"/>
        </w:rPr>
        <w:t xml:space="preserve"> </w:t>
      </w:r>
      <w:r>
        <w:t>prefilled</w:t>
      </w:r>
      <w:r>
        <w:rPr>
          <w:spacing w:val="-3"/>
        </w:rPr>
        <w:t xml:space="preserve"> </w:t>
      </w:r>
      <w:r>
        <w:t>syringe/prefilled</w:t>
      </w:r>
      <w:r>
        <w:rPr>
          <w:spacing w:val="-3"/>
        </w:rPr>
        <w:t xml:space="preserve"> </w:t>
      </w:r>
      <w:r>
        <w:t>pen</w:t>
      </w:r>
      <w:r>
        <w:rPr>
          <w:spacing w:val="-3"/>
        </w:rPr>
        <w:t xml:space="preserve"> </w:t>
      </w:r>
      <w:r>
        <w:t>for individual use. Do not shake. Do not freeze. Protect from light.</w:t>
      </w:r>
    </w:p>
    <w:p w14:paraId="2CA32AF9" w14:textId="77777777" w:rsidR="004E2D6C" w:rsidRDefault="006D37D4">
      <w:pPr>
        <w:pStyle w:val="BodyText"/>
        <w:spacing w:before="241"/>
        <w:ind w:right="508"/>
      </w:pPr>
      <w:r>
        <w:t>Prior</w:t>
      </w:r>
      <w:r>
        <w:rPr>
          <w:spacing w:val="-4"/>
        </w:rPr>
        <w:t xml:space="preserve"> </w:t>
      </w:r>
      <w:r>
        <w:t>to</w:t>
      </w:r>
      <w:r>
        <w:rPr>
          <w:spacing w:val="-3"/>
        </w:rPr>
        <w:t xml:space="preserve"> </w:t>
      </w:r>
      <w:r>
        <w:t>administration,</w:t>
      </w:r>
      <w:r>
        <w:rPr>
          <w:spacing w:val="-3"/>
        </w:rPr>
        <w:t xml:space="preserve"> </w:t>
      </w:r>
      <w:r>
        <w:t>if</w:t>
      </w:r>
      <w:r>
        <w:rPr>
          <w:spacing w:val="-3"/>
        </w:rPr>
        <w:t xml:space="preserve"> </w:t>
      </w:r>
      <w:r>
        <w:t>the</w:t>
      </w:r>
      <w:r>
        <w:rPr>
          <w:spacing w:val="-4"/>
        </w:rPr>
        <w:t xml:space="preserve"> </w:t>
      </w:r>
      <w:r>
        <w:t>TEZSPIRE</w:t>
      </w:r>
      <w:r>
        <w:rPr>
          <w:spacing w:val="-3"/>
        </w:rPr>
        <w:t xml:space="preserve"> </w:t>
      </w:r>
      <w:r>
        <w:t>prefilled</w:t>
      </w:r>
      <w:r>
        <w:rPr>
          <w:spacing w:val="-2"/>
        </w:rPr>
        <w:t xml:space="preserve"> </w:t>
      </w:r>
      <w:r>
        <w:t>syringe/prefilled</w:t>
      </w:r>
      <w:r>
        <w:rPr>
          <w:spacing w:val="-3"/>
        </w:rPr>
        <w:t xml:space="preserve"> </w:t>
      </w:r>
      <w:r>
        <w:t>pen</w:t>
      </w:r>
      <w:r>
        <w:rPr>
          <w:spacing w:val="-3"/>
        </w:rPr>
        <w:t xml:space="preserve"> </w:t>
      </w:r>
      <w:r>
        <w:t>has</w:t>
      </w:r>
      <w:r>
        <w:rPr>
          <w:spacing w:val="-1"/>
        </w:rPr>
        <w:t xml:space="preserve"> </w:t>
      </w:r>
      <w:r>
        <w:t>been</w:t>
      </w:r>
      <w:r>
        <w:rPr>
          <w:spacing w:val="-3"/>
        </w:rPr>
        <w:t xml:space="preserve"> </w:t>
      </w:r>
      <w:r>
        <w:t>stored</w:t>
      </w:r>
      <w:r>
        <w:rPr>
          <w:spacing w:val="-3"/>
        </w:rPr>
        <w:t xml:space="preserve"> </w:t>
      </w:r>
      <w:r>
        <w:t>in</w:t>
      </w:r>
      <w:r>
        <w:rPr>
          <w:spacing w:val="-3"/>
        </w:rPr>
        <w:t xml:space="preserve"> </w:t>
      </w:r>
      <w:r>
        <w:t>the refrigerator, allow TEZSPIRE to reach room temperature (approximately 60 minutes).</w:t>
      </w:r>
    </w:p>
    <w:p w14:paraId="0AB45692" w14:textId="77777777" w:rsidR="004E2D6C" w:rsidRDefault="006D37D4">
      <w:pPr>
        <w:pStyle w:val="BodyText"/>
        <w:spacing w:before="240"/>
        <w:ind w:right="508"/>
      </w:pPr>
      <w:r>
        <w:t xml:space="preserve">Visually inspect TEZSPIRE for particulate matter and </w:t>
      </w:r>
      <w:proofErr w:type="spellStart"/>
      <w:r>
        <w:t>discolouration</w:t>
      </w:r>
      <w:proofErr w:type="spellEnd"/>
      <w:r>
        <w:t xml:space="preserve"> prior to administration. TEZSPIRE</w:t>
      </w:r>
      <w:r>
        <w:rPr>
          <w:spacing w:val="-3"/>
        </w:rPr>
        <w:t xml:space="preserve"> </w:t>
      </w:r>
      <w:r>
        <w:t>is</w:t>
      </w:r>
      <w:r>
        <w:rPr>
          <w:spacing w:val="-3"/>
        </w:rPr>
        <w:t xml:space="preserve"> </w:t>
      </w:r>
      <w:r>
        <w:t>clear</w:t>
      </w:r>
      <w:r>
        <w:rPr>
          <w:spacing w:val="-3"/>
        </w:rPr>
        <w:t xml:space="preserve"> </w:t>
      </w:r>
      <w:r>
        <w:t>to</w:t>
      </w:r>
      <w:r>
        <w:rPr>
          <w:spacing w:val="-3"/>
        </w:rPr>
        <w:t xml:space="preserve"> </w:t>
      </w:r>
      <w:r>
        <w:t>opalescent,</w:t>
      </w:r>
      <w:r>
        <w:rPr>
          <w:spacing w:val="-3"/>
        </w:rPr>
        <w:t xml:space="preserve"> </w:t>
      </w:r>
      <w:proofErr w:type="spellStart"/>
      <w:r>
        <w:t>colourless</w:t>
      </w:r>
      <w:proofErr w:type="spellEnd"/>
      <w:r>
        <w:rPr>
          <w:spacing w:val="-3"/>
        </w:rPr>
        <w:t xml:space="preserve"> </w:t>
      </w:r>
      <w:r>
        <w:t>to</w:t>
      </w:r>
      <w:r>
        <w:rPr>
          <w:spacing w:val="-3"/>
        </w:rPr>
        <w:t xml:space="preserve"> </w:t>
      </w:r>
      <w:r>
        <w:t>light</w:t>
      </w:r>
      <w:r>
        <w:rPr>
          <w:spacing w:val="-3"/>
        </w:rPr>
        <w:t xml:space="preserve"> </w:t>
      </w:r>
      <w:r>
        <w:t>yellow.</w:t>
      </w:r>
      <w:r>
        <w:rPr>
          <w:spacing w:val="-3"/>
        </w:rPr>
        <w:t xml:space="preserve"> </w:t>
      </w:r>
      <w:r>
        <w:t>Do</w:t>
      </w:r>
      <w:r>
        <w:rPr>
          <w:spacing w:val="-3"/>
        </w:rPr>
        <w:t xml:space="preserve"> </w:t>
      </w:r>
      <w:r>
        <w:t>not</w:t>
      </w:r>
      <w:r>
        <w:rPr>
          <w:spacing w:val="-3"/>
        </w:rPr>
        <w:t xml:space="preserve"> </w:t>
      </w:r>
      <w:r>
        <w:t>use</w:t>
      </w:r>
      <w:r>
        <w:rPr>
          <w:spacing w:val="-4"/>
        </w:rPr>
        <w:t xml:space="preserve"> </w:t>
      </w:r>
      <w:r>
        <w:t>TEZSPIRE</w:t>
      </w:r>
      <w:r>
        <w:rPr>
          <w:spacing w:val="-3"/>
        </w:rPr>
        <w:t xml:space="preserve"> </w:t>
      </w:r>
      <w:r>
        <w:t>if</w:t>
      </w:r>
      <w:r>
        <w:rPr>
          <w:spacing w:val="-3"/>
        </w:rPr>
        <w:t xml:space="preserve"> </w:t>
      </w:r>
      <w:r>
        <w:t>liquid</w:t>
      </w:r>
      <w:r>
        <w:rPr>
          <w:spacing w:val="-3"/>
        </w:rPr>
        <w:t xml:space="preserve"> </w:t>
      </w:r>
      <w:r>
        <w:t xml:space="preserve">is cloudy, </w:t>
      </w:r>
      <w:proofErr w:type="spellStart"/>
      <w:r>
        <w:t>discoloured</w:t>
      </w:r>
      <w:proofErr w:type="spellEnd"/>
      <w:r>
        <w:t>, or if it contains large particles or foreign particulate matter.</w:t>
      </w:r>
    </w:p>
    <w:p w14:paraId="4369D6C9" w14:textId="77777777" w:rsidR="004E2D6C" w:rsidRDefault="006D37D4">
      <w:pPr>
        <w:pStyle w:val="BodyText"/>
        <w:spacing w:before="240"/>
        <w:ind w:right="508"/>
      </w:pPr>
      <w:r>
        <w:t>Additional information and instructions for the preparation and administration of TEZSPIRE using</w:t>
      </w:r>
      <w:r>
        <w:rPr>
          <w:spacing w:val="-3"/>
        </w:rPr>
        <w:t xml:space="preserve"> </w:t>
      </w:r>
      <w:r>
        <w:t>the</w:t>
      </w:r>
      <w:r>
        <w:rPr>
          <w:spacing w:val="-3"/>
        </w:rPr>
        <w:t xml:space="preserve"> </w:t>
      </w:r>
      <w:r>
        <w:t>prefilled</w:t>
      </w:r>
      <w:r>
        <w:rPr>
          <w:spacing w:val="-3"/>
        </w:rPr>
        <w:t xml:space="preserve"> </w:t>
      </w:r>
      <w:r>
        <w:t>syringe/prefilled</w:t>
      </w:r>
      <w:r>
        <w:rPr>
          <w:spacing w:val="-3"/>
        </w:rPr>
        <w:t xml:space="preserve"> </w:t>
      </w:r>
      <w:r>
        <w:t>pen</w:t>
      </w:r>
      <w:r>
        <w:rPr>
          <w:spacing w:val="-1"/>
        </w:rPr>
        <w:t xml:space="preserve"> </w:t>
      </w:r>
      <w:r>
        <w:t>are</w:t>
      </w:r>
      <w:r>
        <w:rPr>
          <w:spacing w:val="-5"/>
        </w:rPr>
        <w:t xml:space="preserve"> </w:t>
      </w:r>
      <w:r>
        <w:t>given</w:t>
      </w:r>
      <w:r>
        <w:rPr>
          <w:spacing w:val="-1"/>
        </w:rPr>
        <w:t xml:space="preserve"> </w:t>
      </w:r>
      <w:r>
        <w:t>in</w:t>
      </w:r>
      <w:r>
        <w:rPr>
          <w:spacing w:val="-3"/>
        </w:rPr>
        <w:t xml:space="preserve"> </w:t>
      </w:r>
      <w:r>
        <w:t>the</w:t>
      </w:r>
      <w:r>
        <w:rPr>
          <w:spacing w:val="-1"/>
        </w:rPr>
        <w:t xml:space="preserve"> </w:t>
      </w:r>
      <w:r>
        <w:rPr>
          <w:i/>
        </w:rPr>
        <w:t>Instructions</w:t>
      </w:r>
      <w:r>
        <w:rPr>
          <w:i/>
          <w:spacing w:val="-3"/>
        </w:rPr>
        <w:t xml:space="preserve"> </w:t>
      </w:r>
      <w:r>
        <w:rPr>
          <w:i/>
        </w:rPr>
        <w:t>for</w:t>
      </w:r>
      <w:r>
        <w:rPr>
          <w:i/>
          <w:spacing w:val="-3"/>
        </w:rPr>
        <w:t xml:space="preserve"> </w:t>
      </w:r>
      <w:r>
        <w:rPr>
          <w:i/>
        </w:rPr>
        <w:t>Use</w:t>
      </w:r>
      <w:r>
        <w:rPr>
          <w:i/>
          <w:spacing w:val="-3"/>
        </w:rPr>
        <w:t xml:space="preserve"> </w:t>
      </w:r>
      <w:r>
        <w:t>booklet</w:t>
      </w:r>
      <w:r>
        <w:rPr>
          <w:spacing w:val="-3"/>
        </w:rPr>
        <w:t xml:space="preserve"> </w:t>
      </w:r>
      <w:r>
        <w:t>provided</w:t>
      </w:r>
      <w:r>
        <w:rPr>
          <w:spacing w:val="-3"/>
        </w:rPr>
        <w:t xml:space="preserve"> </w:t>
      </w:r>
      <w:r>
        <w:t>in each pack.</w:t>
      </w:r>
    </w:p>
    <w:p w14:paraId="4E61BC41" w14:textId="77777777" w:rsidR="004E2D6C" w:rsidRDefault="004E2D6C">
      <w:pPr>
        <w:pStyle w:val="BodyText"/>
        <w:sectPr w:rsidR="004E2D6C">
          <w:pgSz w:w="11910" w:h="16840"/>
          <w:pgMar w:top="1040" w:right="850" w:bottom="920" w:left="850" w:header="0" w:footer="729" w:gutter="0"/>
          <w:cols w:space="720"/>
        </w:sectPr>
      </w:pPr>
    </w:p>
    <w:p w14:paraId="167FDE49" w14:textId="77777777" w:rsidR="004E2D6C" w:rsidRDefault="006D37D4">
      <w:pPr>
        <w:pStyle w:val="Heading2"/>
        <w:numPr>
          <w:ilvl w:val="1"/>
          <w:numId w:val="1"/>
        </w:numPr>
        <w:tabs>
          <w:tab w:val="left" w:pos="1415"/>
        </w:tabs>
        <w:spacing w:before="73"/>
        <w:ind w:left="1415" w:hanging="1132"/>
      </w:pPr>
      <w:bookmarkStart w:id="16" w:name="4.3_Contraindications"/>
      <w:bookmarkEnd w:id="16"/>
      <w:r>
        <w:rPr>
          <w:spacing w:val="-2"/>
        </w:rPr>
        <w:lastRenderedPageBreak/>
        <w:t>Contraindications</w:t>
      </w:r>
    </w:p>
    <w:p w14:paraId="427F53BC" w14:textId="77777777" w:rsidR="004E2D6C" w:rsidRDefault="006D37D4">
      <w:pPr>
        <w:pStyle w:val="BodyText"/>
        <w:spacing w:before="121"/>
        <w:ind w:right="508"/>
      </w:pPr>
      <w:r>
        <w:t>TEZSPIRE</w:t>
      </w:r>
      <w:r>
        <w:rPr>
          <w:spacing w:val="-4"/>
        </w:rPr>
        <w:t xml:space="preserve"> </w:t>
      </w:r>
      <w:r>
        <w:t>is</w:t>
      </w:r>
      <w:r>
        <w:rPr>
          <w:spacing w:val="-4"/>
        </w:rPr>
        <w:t xml:space="preserve"> </w:t>
      </w:r>
      <w:r>
        <w:t>contraindicated</w:t>
      </w:r>
      <w:r>
        <w:rPr>
          <w:spacing w:val="-4"/>
        </w:rPr>
        <w:t xml:space="preserve"> </w:t>
      </w:r>
      <w:r>
        <w:t>in</w:t>
      </w:r>
      <w:r>
        <w:rPr>
          <w:spacing w:val="-4"/>
        </w:rPr>
        <w:t xml:space="preserve"> </w:t>
      </w:r>
      <w:r>
        <w:t>patients</w:t>
      </w:r>
      <w:r>
        <w:rPr>
          <w:spacing w:val="-4"/>
        </w:rPr>
        <w:t xml:space="preserve"> </w:t>
      </w:r>
      <w:r>
        <w:t>who</w:t>
      </w:r>
      <w:r>
        <w:rPr>
          <w:spacing w:val="-4"/>
        </w:rPr>
        <w:t xml:space="preserve"> </w:t>
      </w:r>
      <w:r>
        <w:t>have</w:t>
      </w:r>
      <w:r>
        <w:rPr>
          <w:spacing w:val="-3"/>
        </w:rPr>
        <w:t xml:space="preserve"> </w:t>
      </w:r>
      <w:r>
        <w:t>known</w:t>
      </w:r>
      <w:r>
        <w:rPr>
          <w:spacing w:val="-4"/>
        </w:rPr>
        <w:t xml:space="preserve"> </w:t>
      </w:r>
      <w:r>
        <w:t>hypersensitivity</w:t>
      </w:r>
      <w:r>
        <w:rPr>
          <w:spacing w:val="-4"/>
        </w:rPr>
        <w:t xml:space="preserve"> </w:t>
      </w:r>
      <w:r>
        <w:t>to</w:t>
      </w:r>
      <w:r>
        <w:rPr>
          <w:spacing w:val="-4"/>
        </w:rPr>
        <w:t xml:space="preserve"> </w:t>
      </w:r>
      <w:proofErr w:type="spellStart"/>
      <w:r>
        <w:t>tezepelumab</w:t>
      </w:r>
      <w:proofErr w:type="spellEnd"/>
      <w:r>
        <w:rPr>
          <w:spacing w:val="-4"/>
        </w:rPr>
        <w:t xml:space="preserve"> </w:t>
      </w:r>
      <w:r>
        <w:t>or</w:t>
      </w:r>
      <w:r>
        <w:rPr>
          <w:spacing w:val="-4"/>
        </w:rPr>
        <w:t xml:space="preserve"> </w:t>
      </w:r>
      <w:r>
        <w:t xml:space="preserve">any of its excipients listed in section 6.1 (see Section </w:t>
      </w:r>
      <w:hyperlink w:anchor="_bookmark1" w:history="1">
        <w:r>
          <w:rPr>
            <w:color w:val="0000FF"/>
          </w:rPr>
          <w:t>4.4</w:t>
        </w:r>
      </w:hyperlink>
      <w:r>
        <w:rPr>
          <w:color w:val="0000FF"/>
        </w:rPr>
        <w:t xml:space="preserve"> </w:t>
      </w:r>
      <w:hyperlink w:anchor="_bookmark1" w:history="1">
        <w:r>
          <w:rPr>
            <w:color w:val="0000FF"/>
          </w:rPr>
          <w:t>Special warnings and precautions for use</w:t>
        </w:r>
      </w:hyperlink>
      <w:r>
        <w:t>).</w:t>
      </w:r>
    </w:p>
    <w:p w14:paraId="29BC3C7F" w14:textId="77777777" w:rsidR="004E2D6C" w:rsidRDefault="006D37D4">
      <w:pPr>
        <w:pStyle w:val="Heading2"/>
        <w:numPr>
          <w:ilvl w:val="1"/>
          <w:numId w:val="1"/>
        </w:numPr>
        <w:tabs>
          <w:tab w:val="left" w:pos="1415"/>
        </w:tabs>
        <w:ind w:left="1415" w:hanging="1132"/>
      </w:pPr>
      <w:bookmarkStart w:id="17" w:name="_bookmark1"/>
      <w:bookmarkStart w:id="18" w:name="4.4_Special_warnings_and_precautions_for"/>
      <w:bookmarkEnd w:id="17"/>
      <w:bookmarkEnd w:id="18"/>
      <w:r>
        <w:t>Special</w:t>
      </w:r>
      <w:r>
        <w:rPr>
          <w:spacing w:val="-3"/>
        </w:rPr>
        <w:t xml:space="preserve"> </w:t>
      </w:r>
      <w:r>
        <w:t>warnings</w:t>
      </w:r>
      <w:r>
        <w:rPr>
          <w:spacing w:val="-2"/>
        </w:rPr>
        <w:t xml:space="preserve"> </w:t>
      </w:r>
      <w:r>
        <w:t>and</w:t>
      </w:r>
      <w:r>
        <w:rPr>
          <w:spacing w:val="-2"/>
        </w:rPr>
        <w:t xml:space="preserve"> </w:t>
      </w:r>
      <w:r>
        <w:t>precautions</w:t>
      </w:r>
      <w:r>
        <w:rPr>
          <w:spacing w:val="-2"/>
        </w:rPr>
        <w:t xml:space="preserve"> </w:t>
      </w:r>
      <w:r>
        <w:t>for</w:t>
      </w:r>
      <w:r>
        <w:rPr>
          <w:spacing w:val="-3"/>
        </w:rPr>
        <w:t xml:space="preserve"> </w:t>
      </w:r>
      <w:r>
        <w:rPr>
          <w:spacing w:val="-5"/>
        </w:rPr>
        <w:t>use</w:t>
      </w:r>
    </w:p>
    <w:p w14:paraId="3569AEE0" w14:textId="77777777" w:rsidR="004E2D6C" w:rsidRDefault="006D37D4">
      <w:pPr>
        <w:pStyle w:val="BodyText"/>
        <w:spacing w:before="120"/>
      </w:pPr>
      <w:r>
        <w:t>TEZSPIRE</w:t>
      </w:r>
      <w:r>
        <w:rPr>
          <w:spacing w:val="-3"/>
        </w:rPr>
        <w:t xml:space="preserve"> </w:t>
      </w:r>
      <w:r>
        <w:t>should</w:t>
      </w:r>
      <w:r>
        <w:rPr>
          <w:spacing w:val="-1"/>
        </w:rPr>
        <w:t xml:space="preserve"> </w:t>
      </w:r>
      <w:r>
        <w:t>not</w:t>
      </w:r>
      <w:r>
        <w:rPr>
          <w:spacing w:val="-1"/>
        </w:rPr>
        <w:t xml:space="preserve"> </w:t>
      </w:r>
      <w:r>
        <w:t>be used to</w:t>
      </w:r>
      <w:r>
        <w:rPr>
          <w:spacing w:val="-1"/>
        </w:rPr>
        <w:t xml:space="preserve"> </w:t>
      </w:r>
      <w:r>
        <w:t>treat</w:t>
      </w:r>
      <w:r>
        <w:rPr>
          <w:spacing w:val="-1"/>
        </w:rPr>
        <w:t xml:space="preserve"> </w:t>
      </w:r>
      <w:r>
        <w:t>acute</w:t>
      </w:r>
      <w:r>
        <w:rPr>
          <w:spacing w:val="-1"/>
        </w:rPr>
        <w:t xml:space="preserve"> </w:t>
      </w:r>
      <w:r>
        <w:t>asthma</w:t>
      </w:r>
      <w:r>
        <w:rPr>
          <w:spacing w:val="-1"/>
        </w:rPr>
        <w:t xml:space="preserve"> </w:t>
      </w:r>
      <w:r>
        <w:rPr>
          <w:spacing w:val="-2"/>
        </w:rPr>
        <w:t>exacerbations.</w:t>
      </w:r>
    </w:p>
    <w:p w14:paraId="32669FF1" w14:textId="77777777" w:rsidR="004E2D6C" w:rsidRDefault="006D37D4">
      <w:pPr>
        <w:pStyle w:val="BodyText"/>
        <w:spacing w:before="240"/>
        <w:ind w:right="508"/>
      </w:pPr>
      <w:r>
        <w:t>Patients</w:t>
      </w:r>
      <w:r>
        <w:rPr>
          <w:spacing w:val="-3"/>
        </w:rPr>
        <w:t xml:space="preserve"> </w:t>
      </w:r>
      <w:r>
        <w:t>should</w:t>
      </w:r>
      <w:r>
        <w:rPr>
          <w:spacing w:val="-3"/>
        </w:rPr>
        <w:t xml:space="preserve"> </w:t>
      </w:r>
      <w:r>
        <w:t>be</w:t>
      </w:r>
      <w:r>
        <w:rPr>
          <w:spacing w:val="-3"/>
        </w:rPr>
        <w:t xml:space="preserve"> </w:t>
      </w:r>
      <w:r>
        <w:t>instructed</w:t>
      </w:r>
      <w:r>
        <w:rPr>
          <w:spacing w:val="-3"/>
        </w:rPr>
        <w:t xml:space="preserve"> </w:t>
      </w:r>
      <w:r>
        <w:t>to</w:t>
      </w:r>
      <w:r>
        <w:rPr>
          <w:spacing w:val="-3"/>
        </w:rPr>
        <w:t xml:space="preserve"> </w:t>
      </w:r>
      <w:r>
        <w:t>seek</w:t>
      </w:r>
      <w:r>
        <w:rPr>
          <w:spacing w:val="-3"/>
        </w:rPr>
        <w:t xml:space="preserve"> </w:t>
      </w:r>
      <w:r>
        <w:t>medical</w:t>
      </w:r>
      <w:r>
        <w:rPr>
          <w:spacing w:val="-3"/>
        </w:rPr>
        <w:t xml:space="preserve"> </w:t>
      </w:r>
      <w:r>
        <w:t>advice</w:t>
      </w:r>
      <w:r>
        <w:rPr>
          <w:spacing w:val="-4"/>
        </w:rPr>
        <w:t xml:space="preserve"> </w:t>
      </w:r>
      <w:r>
        <w:t>if</w:t>
      </w:r>
      <w:r>
        <w:rPr>
          <w:spacing w:val="-3"/>
        </w:rPr>
        <w:t xml:space="preserve"> </w:t>
      </w:r>
      <w:r>
        <w:t>their</w:t>
      </w:r>
      <w:r>
        <w:rPr>
          <w:spacing w:val="-2"/>
        </w:rPr>
        <w:t xml:space="preserve"> </w:t>
      </w:r>
      <w:r>
        <w:t>asthma</w:t>
      </w:r>
      <w:r>
        <w:rPr>
          <w:spacing w:val="-4"/>
        </w:rPr>
        <w:t xml:space="preserve"> </w:t>
      </w:r>
      <w:r>
        <w:t>remains</w:t>
      </w:r>
      <w:r>
        <w:rPr>
          <w:spacing w:val="-3"/>
        </w:rPr>
        <w:t xml:space="preserve"> </w:t>
      </w:r>
      <w:r>
        <w:t>uncontrolled</w:t>
      </w:r>
      <w:r>
        <w:rPr>
          <w:spacing w:val="-3"/>
        </w:rPr>
        <w:t xml:space="preserve"> </w:t>
      </w:r>
      <w:r>
        <w:t>or worsens after initiation of treatment.</w:t>
      </w:r>
    </w:p>
    <w:p w14:paraId="2612AEDA" w14:textId="77777777" w:rsidR="004E2D6C" w:rsidRDefault="006D37D4">
      <w:pPr>
        <w:pStyle w:val="BodyText"/>
        <w:spacing w:before="240"/>
        <w:ind w:right="508"/>
      </w:pPr>
      <w:r>
        <w:t>Abrupt discontinuation of corticosteroids after initiation of TEZSPIRE therapy is not recommended.</w:t>
      </w:r>
      <w:r>
        <w:rPr>
          <w:spacing w:val="-4"/>
        </w:rPr>
        <w:t xml:space="preserve"> </w:t>
      </w:r>
      <w:r>
        <w:t>Reduction</w:t>
      </w:r>
      <w:r>
        <w:rPr>
          <w:spacing w:val="-4"/>
        </w:rPr>
        <w:t xml:space="preserve"> </w:t>
      </w:r>
      <w:r>
        <w:t>in</w:t>
      </w:r>
      <w:r>
        <w:rPr>
          <w:spacing w:val="-4"/>
        </w:rPr>
        <w:t xml:space="preserve"> </w:t>
      </w:r>
      <w:r>
        <w:t>corticosteroid</w:t>
      </w:r>
      <w:r>
        <w:rPr>
          <w:spacing w:val="-4"/>
        </w:rPr>
        <w:t xml:space="preserve"> </w:t>
      </w:r>
      <w:r>
        <w:t>doses,</w:t>
      </w:r>
      <w:r>
        <w:rPr>
          <w:spacing w:val="-2"/>
        </w:rPr>
        <w:t xml:space="preserve"> </w:t>
      </w:r>
      <w:r>
        <w:t>if</w:t>
      </w:r>
      <w:r>
        <w:rPr>
          <w:spacing w:val="-4"/>
        </w:rPr>
        <w:t xml:space="preserve"> </w:t>
      </w:r>
      <w:r>
        <w:t>appropriate,</w:t>
      </w:r>
      <w:r>
        <w:rPr>
          <w:spacing w:val="-4"/>
        </w:rPr>
        <w:t xml:space="preserve"> </w:t>
      </w:r>
      <w:r>
        <w:t>should</w:t>
      </w:r>
      <w:r>
        <w:rPr>
          <w:spacing w:val="-4"/>
        </w:rPr>
        <w:t xml:space="preserve"> </w:t>
      </w:r>
      <w:r>
        <w:t>be</w:t>
      </w:r>
      <w:r>
        <w:rPr>
          <w:spacing w:val="-3"/>
        </w:rPr>
        <w:t xml:space="preserve"> </w:t>
      </w:r>
      <w:r>
        <w:t>gradual</w:t>
      </w:r>
      <w:r>
        <w:rPr>
          <w:spacing w:val="-4"/>
        </w:rPr>
        <w:t xml:space="preserve"> </w:t>
      </w:r>
      <w:r>
        <w:t>and</w:t>
      </w:r>
      <w:r>
        <w:rPr>
          <w:spacing w:val="-4"/>
        </w:rPr>
        <w:t xml:space="preserve"> </w:t>
      </w:r>
      <w:r>
        <w:t>performed under the supervision of a physician.</w:t>
      </w:r>
    </w:p>
    <w:p w14:paraId="35CAB3EB" w14:textId="77777777" w:rsidR="004E2D6C" w:rsidRDefault="006D37D4">
      <w:pPr>
        <w:pStyle w:val="Heading2"/>
      </w:pPr>
      <w:r>
        <w:t>Serious</w:t>
      </w:r>
      <w:r>
        <w:rPr>
          <w:spacing w:val="-2"/>
        </w:rPr>
        <w:t xml:space="preserve"> </w:t>
      </w:r>
      <w:r>
        <w:t>cardiac</w:t>
      </w:r>
      <w:r>
        <w:rPr>
          <w:spacing w:val="-1"/>
        </w:rPr>
        <w:t xml:space="preserve"> </w:t>
      </w:r>
      <w:r>
        <w:rPr>
          <w:spacing w:val="-2"/>
        </w:rPr>
        <w:t>events</w:t>
      </w:r>
    </w:p>
    <w:p w14:paraId="3C65063A" w14:textId="77777777" w:rsidR="004E2D6C" w:rsidRDefault="006D37D4">
      <w:pPr>
        <w:pStyle w:val="BodyText"/>
        <w:spacing w:before="240"/>
        <w:ind w:right="430"/>
      </w:pPr>
      <w:r>
        <w:t>In</w:t>
      </w:r>
      <w:r>
        <w:rPr>
          <w:spacing w:val="-1"/>
        </w:rPr>
        <w:t xml:space="preserve"> </w:t>
      </w:r>
      <w:r>
        <w:t>a</w:t>
      </w:r>
      <w:r>
        <w:rPr>
          <w:spacing w:val="-4"/>
        </w:rPr>
        <w:t xml:space="preserve"> </w:t>
      </w:r>
      <w:r>
        <w:t>long-term</w:t>
      </w:r>
      <w:r>
        <w:rPr>
          <w:spacing w:val="-3"/>
        </w:rPr>
        <w:t xml:space="preserve"> </w:t>
      </w:r>
      <w:r>
        <w:t>clinical</w:t>
      </w:r>
      <w:r>
        <w:rPr>
          <w:spacing w:val="-3"/>
        </w:rPr>
        <w:t xml:space="preserve"> </w:t>
      </w:r>
      <w:r>
        <w:t>study,</w:t>
      </w:r>
      <w:r>
        <w:rPr>
          <w:spacing w:val="-2"/>
        </w:rPr>
        <w:t xml:space="preserve"> </w:t>
      </w:r>
      <w:r>
        <w:t>there</w:t>
      </w:r>
      <w:r>
        <w:rPr>
          <w:spacing w:val="-4"/>
        </w:rPr>
        <w:t xml:space="preserve"> </w:t>
      </w:r>
      <w:r>
        <w:t>were</w:t>
      </w:r>
      <w:r>
        <w:rPr>
          <w:spacing w:val="-5"/>
        </w:rPr>
        <w:t xml:space="preserve"> </w:t>
      </w:r>
      <w:r>
        <w:t>more</w:t>
      </w:r>
      <w:r>
        <w:rPr>
          <w:spacing w:val="-3"/>
        </w:rPr>
        <w:t xml:space="preserve"> </w:t>
      </w:r>
      <w:r>
        <w:t>numerically</w:t>
      </w:r>
      <w:r>
        <w:rPr>
          <w:spacing w:val="-3"/>
        </w:rPr>
        <w:t xml:space="preserve"> </w:t>
      </w:r>
      <w:r>
        <w:t>serious</w:t>
      </w:r>
      <w:r>
        <w:rPr>
          <w:spacing w:val="-3"/>
        </w:rPr>
        <w:t xml:space="preserve"> </w:t>
      </w:r>
      <w:r>
        <w:t>cardiac</w:t>
      </w:r>
      <w:r>
        <w:rPr>
          <w:spacing w:val="-2"/>
        </w:rPr>
        <w:t xml:space="preserve"> </w:t>
      </w:r>
      <w:r>
        <w:t>adverse</w:t>
      </w:r>
      <w:r>
        <w:rPr>
          <w:spacing w:val="-3"/>
        </w:rPr>
        <w:t xml:space="preserve"> </w:t>
      </w:r>
      <w:r>
        <w:t xml:space="preserve">events observed in patients treated with </w:t>
      </w:r>
      <w:proofErr w:type="spellStart"/>
      <w:r>
        <w:t>tezepelumab</w:t>
      </w:r>
      <w:proofErr w:type="spellEnd"/>
      <w:r>
        <w:t xml:space="preserve"> compared to those treated with placebo. No causal relationship between </w:t>
      </w:r>
      <w:proofErr w:type="spellStart"/>
      <w:r>
        <w:t>tezepelumab</w:t>
      </w:r>
      <w:proofErr w:type="spellEnd"/>
      <w:r>
        <w:t xml:space="preserve"> and these events has been established, nor has a patient population at risk of these events been identified.</w:t>
      </w:r>
    </w:p>
    <w:p w14:paraId="0AACC055" w14:textId="77777777" w:rsidR="004E2D6C" w:rsidRDefault="006D37D4">
      <w:pPr>
        <w:pStyle w:val="BodyText"/>
        <w:spacing w:before="241"/>
        <w:ind w:right="417"/>
      </w:pPr>
      <w:r>
        <w:t>The exposure-adjusted incidence rate differences per 100 subject-years for serious adverse events in</w:t>
      </w:r>
      <w:r>
        <w:rPr>
          <w:spacing w:val="-3"/>
        </w:rPr>
        <w:t xml:space="preserve"> </w:t>
      </w:r>
      <w:r>
        <w:t>the</w:t>
      </w:r>
      <w:r>
        <w:rPr>
          <w:spacing w:val="-4"/>
        </w:rPr>
        <w:t xml:space="preserve"> </w:t>
      </w:r>
      <w:r>
        <w:t>Cardiac</w:t>
      </w:r>
      <w:r>
        <w:rPr>
          <w:spacing w:val="-4"/>
        </w:rPr>
        <w:t xml:space="preserve"> </w:t>
      </w:r>
      <w:r>
        <w:t>disorders SOC</w:t>
      </w:r>
      <w:r>
        <w:rPr>
          <w:spacing w:val="-3"/>
        </w:rPr>
        <w:t xml:space="preserve"> </w:t>
      </w:r>
      <w:r>
        <w:t>for</w:t>
      </w:r>
      <w:r>
        <w:rPr>
          <w:spacing w:val="-5"/>
        </w:rPr>
        <w:t xml:space="preserve"> </w:t>
      </w:r>
      <w:r>
        <w:t>the</w:t>
      </w:r>
      <w:r>
        <w:rPr>
          <w:spacing w:val="-3"/>
        </w:rPr>
        <w:t xml:space="preserve"> </w:t>
      </w:r>
      <w:r>
        <w:t>all</w:t>
      </w:r>
      <w:r>
        <w:rPr>
          <w:spacing w:val="-2"/>
        </w:rPr>
        <w:t xml:space="preserve"> </w:t>
      </w:r>
      <w:r>
        <w:t>Tezepelumab</w:t>
      </w:r>
      <w:r>
        <w:rPr>
          <w:spacing w:val="-3"/>
        </w:rPr>
        <w:t xml:space="preserve"> </w:t>
      </w:r>
      <w:r>
        <w:t>group</w:t>
      </w:r>
      <w:r>
        <w:rPr>
          <w:spacing w:val="-3"/>
        </w:rPr>
        <w:t xml:space="preserve"> </w:t>
      </w:r>
      <w:r>
        <w:t>versus</w:t>
      </w:r>
      <w:r>
        <w:rPr>
          <w:spacing w:val="-3"/>
        </w:rPr>
        <w:t xml:space="preserve"> </w:t>
      </w:r>
      <w:r>
        <w:t>the</w:t>
      </w:r>
      <w:r>
        <w:rPr>
          <w:spacing w:val="-3"/>
        </w:rPr>
        <w:t xml:space="preserve"> </w:t>
      </w:r>
      <w:proofErr w:type="spellStart"/>
      <w:r>
        <w:t>Randomised</w:t>
      </w:r>
      <w:proofErr w:type="spellEnd"/>
      <w:r>
        <w:rPr>
          <w:spacing w:val="-3"/>
        </w:rPr>
        <w:t xml:space="preserve"> </w:t>
      </w:r>
      <w:r>
        <w:t>placebo</w:t>
      </w:r>
      <w:r>
        <w:rPr>
          <w:spacing w:val="-3"/>
        </w:rPr>
        <w:t xml:space="preserve"> </w:t>
      </w:r>
      <w:r>
        <w:t xml:space="preserve">group versus the </w:t>
      </w:r>
      <w:proofErr w:type="spellStart"/>
      <w:r>
        <w:t>Randomised</w:t>
      </w:r>
      <w:proofErr w:type="spellEnd"/>
      <w:r>
        <w:t xml:space="preserve"> placebo group were, in the on-treatment period (IR = 1.33, 17 (2.0%) subjects vs IR 0.0, 0(0%) subject, respectively) and in the on-study period (IR = 1.30, 18 [2.1%] subjects vs IR=0.23, 2 [0.3%] subjects, respectively).</w:t>
      </w:r>
    </w:p>
    <w:p w14:paraId="205B2784" w14:textId="77777777" w:rsidR="004E2D6C" w:rsidRDefault="006D37D4">
      <w:pPr>
        <w:pStyle w:val="BodyText"/>
        <w:spacing w:before="240"/>
        <w:ind w:right="457"/>
      </w:pPr>
      <w:r>
        <w:t>The difference in events compared with placebo was present despite a similar spread of cardiovascular</w:t>
      </w:r>
      <w:r>
        <w:rPr>
          <w:spacing w:val="-5"/>
        </w:rPr>
        <w:t xml:space="preserve"> </w:t>
      </w:r>
      <w:r>
        <w:t>risk</w:t>
      </w:r>
      <w:r>
        <w:rPr>
          <w:spacing w:val="-3"/>
        </w:rPr>
        <w:t xml:space="preserve"> </w:t>
      </w:r>
      <w:r>
        <w:t>factors</w:t>
      </w:r>
      <w:r>
        <w:rPr>
          <w:spacing w:val="-3"/>
        </w:rPr>
        <w:t xml:space="preserve"> </w:t>
      </w:r>
      <w:r>
        <w:t>and</w:t>
      </w:r>
      <w:r>
        <w:rPr>
          <w:spacing w:val="-3"/>
        </w:rPr>
        <w:t xml:space="preserve"> </w:t>
      </w:r>
      <w:r>
        <w:t>diagnoses</w:t>
      </w:r>
      <w:r>
        <w:rPr>
          <w:spacing w:val="-3"/>
        </w:rPr>
        <w:t xml:space="preserve"> </w:t>
      </w:r>
      <w:r>
        <w:t>between</w:t>
      </w:r>
      <w:r>
        <w:rPr>
          <w:spacing w:val="-1"/>
        </w:rPr>
        <w:t xml:space="preserve"> </w:t>
      </w:r>
      <w:r>
        <w:t>the</w:t>
      </w:r>
      <w:r>
        <w:rPr>
          <w:spacing w:val="-3"/>
        </w:rPr>
        <w:t xml:space="preserve"> </w:t>
      </w:r>
      <w:r>
        <w:t>drug</w:t>
      </w:r>
      <w:r>
        <w:rPr>
          <w:spacing w:val="-3"/>
        </w:rPr>
        <w:t xml:space="preserve"> </w:t>
      </w:r>
      <w:r>
        <w:t>and</w:t>
      </w:r>
      <w:r>
        <w:rPr>
          <w:spacing w:val="-3"/>
        </w:rPr>
        <w:t xml:space="preserve"> </w:t>
      </w:r>
      <w:r>
        <w:t>the</w:t>
      </w:r>
      <w:r>
        <w:rPr>
          <w:spacing w:val="-3"/>
        </w:rPr>
        <w:t xml:space="preserve"> </w:t>
      </w:r>
      <w:r>
        <w:t>placebo</w:t>
      </w:r>
      <w:r>
        <w:rPr>
          <w:spacing w:val="-1"/>
        </w:rPr>
        <w:t xml:space="preserve"> </w:t>
      </w:r>
      <w:r>
        <w:t>groups</w:t>
      </w:r>
      <w:r>
        <w:rPr>
          <w:spacing w:val="-3"/>
        </w:rPr>
        <w:t xml:space="preserve"> </w:t>
      </w:r>
      <w:r>
        <w:t>at</w:t>
      </w:r>
      <w:r>
        <w:rPr>
          <w:spacing w:val="-3"/>
        </w:rPr>
        <w:t xml:space="preserve"> </w:t>
      </w:r>
      <w:r>
        <w:t>baseline.</w:t>
      </w:r>
      <w:r>
        <w:rPr>
          <w:spacing w:val="-3"/>
        </w:rPr>
        <w:t xml:space="preserve"> </w:t>
      </w:r>
      <w:r>
        <w:t>All patients who experienced a serious cardiac adverse event had an existing cardiovascular disorder or at least two cardiovascular risk factors at baseline. The types of serious cardiac adverse events were heterogeneous.</w:t>
      </w:r>
    </w:p>
    <w:p w14:paraId="6407B3FD" w14:textId="77777777" w:rsidR="004E2D6C" w:rsidRDefault="006D37D4">
      <w:pPr>
        <w:pStyle w:val="BodyText"/>
        <w:spacing w:before="240"/>
        <w:ind w:right="508"/>
      </w:pPr>
      <w:r>
        <w:t>Patients</w:t>
      </w:r>
      <w:r>
        <w:rPr>
          <w:spacing w:val="-3"/>
        </w:rPr>
        <w:t xml:space="preserve"> </w:t>
      </w:r>
      <w:r>
        <w:t>should</w:t>
      </w:r>
      <w:r>
        <w:rPr>
          <w:spacing w:val="-3"/>
        </w:rPr>
        <w:t xml:space="preserve"> </w:t>
      </w:r>
      <w:r>
        <w:t>be</w:t>
      </w:r>
      <w:r>
        <w:rPr>
          <w:spacing w:val="-3"/>
        </w:rPr>
        <w:t xml:space="preserve"> </w:t>
      </w:r>
      <w:r>
        <w:t>advised</w:t>
      </w:r>
      <w:r>
        <w:rPr>
          <w:spacing w:val="-3"/>
        </w:rPr>
        <w:t xml:space="preserve"> </w:t>
      </w:r>
      <w:r>
        <w:t>of</w:t>
      </w:r>
      <w:r>
        <w:rPr>
          <w:spacing w:val="-4"/>
        </w:rPr>
        <w:t xml:space="preserve"> </w:t>
      </w:r>
      <w:r>
        <w:t>signs</w:t>
      </w:r>
      <w:r>
        <w:rPr>
          <w:spacing w:val="-3"/>
        </w:rPr>
        <w:t xml:space="preserve"> </w:t>
      </w:r>
      <w:r>
        <w:t>or</w:t>
      </w:r>
      <w:r>
        <w:rPr>
          <w:spacing w:val="-3"/>
        </w:rPr>
        <w:t xml:space="preserve"> </w:t>
      </w:r>
      <w:r>
        <w:t>symptoms</w:t>
      </w:r>
      <w:r>
        <w:rPr>
          <w:spacing w:val="-3"/>
        </w:rPr>
        <w:t xml:space="preserve"> </w:t>
      </w:r>
      <w:r>
        <w:t>suggestive</w:t>
      </w:r>
      <w:r>
        <w:rPr>
          <w:spacing w:val="-4"/>
        </w:rPr>
        <w:t xml:space="preserve"> </w:t>
      </w:r>
      <w:r>
        <w:t>of</w:t>
      </w:r>
      <w:r>
        <w:rPr>
          <w:spacing w:val="-3"/>
        </w:rPr>
        <w:t xml:space="preserve"> </w:t>
      </w:r>
      <w:r>
        <w:t>a</w:t>
      </w:r>
      <w:r>
        <w:rPr>
          <w:spacing w:val="-5"/>
        </w:rPr>
        <w:t xml:space="preserve"> </w:t>
      </w:r>
      <w:r>
        <w:t>cardiac</w:t>
      </w:r>
      <w:r>
        <w:rPr>
          <w:spacing w:val="-4"/>
        </w:rPr>
        <w:t xml:space="preserve"> </w:t>
      </w:r>
      <w:r>
        <w:t>event</w:t>
      </w:r>
      <w:r>
        <w:rPr>
          <w:spacing w:val="-3"/>
        </w:rPr>
        <w:t xml:space="preserve"> </w:t>
      </w:r>
      <w:r>
        <w:t>(for</w:t>
      </w:r>
      <w:r>
        <w:rPr>
          <w:spacing w:val="-3"/>
        </w:rPr>
        <w:t xml:space="preserve"> </w:t>
      </w:r>
      <w:r>
        <w:t>example,</w:t>
      </w:r>
      <w:r>
        <w:rPr>
          <w:spacing w:val="-3"/>
        </w:rPr>
        <w:t xml:space="preserve"> </w:t>
      </w:r>
      <w:r>
        <w:t xml:space="preserve">chest pain, </w:t>
      </w:r>
      <w:proofErr w:type="spellStart"/>
      <w:r>
        <w:t>dyspnoea</w:t>
      </w:r>
      <w:proofErr w:type="spellEnd"/>
      <w:r>
        <w:t xml:space="preserve">, malaise, feeling lightheaded or faint) and to seek immediate medical attention if such symptoms occur. If patients develop a serious cardiac event while receiving </w:t>
      </w:r>
      <w:proofErr w:type="spellStart"/>
      <w:r>
        <w:t>tezepelumab</w:t>
      </w:r>
      <w:proofErr w:type="spellEnd"/>
      <w:r>
        <w:t xml:space="preserve"> treatment,</w:t>
      </w:r>
      <w:r>
        <w:rPr>
          <w:spacing w:val="-4"/>
        </w:rPr>
        <w:t xml:space="preserve"> </w:t>
      </w:r>
      <w:r>
        <w:t>therapy</w:t>
      </w:r>
      <w:r>
        <w:rPr>
          <w:spacing w:val="-2"/>
        </w:rPr>
        <w:t xml:space="preserve"> </w:t>
      </w:r>
      <w:r>
        <w:t>with</w:t>
      </w:r>
      <w:r>
        <w:rPr>
          <w:spacing w:val="-4"/>
        </w:rPr>
        <w:t xml:space="preserve"> </w:t>
      </w:r>
      <w:proofErr w:type="spellStart"/>
      <w:r>
        <w:t>tezepelumab</w:t>
      </w:r>
      <w:proofErr w:type="spellEnd"/>
      <w:r>
        <w:rPr>
          <w:spacing w:val="-4"/>
        </w:rPr>
        <w:t xml:space="preserve"> </w:t>
      </w:r>
      <w:r>
        <w:t>should</w:t>
      </w:r>
      <w:r>
        <w:rPr>
          <w:spacing w:val="-4"/>
        </w:rPr>
        <w:t xml:space="preserve"> </w:t>
      </w:r>
      <w:r>
        <w:t>be</w:t>
      </w:r>
      <w:r>
        <w:rPr>
          <w:spacing w:val="-4"/>
        </w:rPr>
        <w:t xml:space="preserve"> </w:t>
      </w:r>
      <w:r>
        <w:t>discontinued</w:t>
      </w:r>
      <w:r>
        <w:rPr>
          <w:spacing w:val="-4"/>
        </w:rPr>
        <w:t xml:space="preserve"> </w:t>
      </w:r>
      <w:r>
        <w:t>until</w:t>
      </w:r>
      <w:r>
        <w:rPr>
          <w:spacing w:val="-4"/>
        </w:rPr>
        <w:t xml:space="preserve"> </w:t>
      </w:r>
      <w:r>
        <w:t>the</w:t>
      </w:r>
      <w:r>
        <w:rPr>
          <w:spacing w:val="-4"/>
        </w:rPr>
        <w:t xml:space="preserve"> </w:t>
      </w:r>
      <w:r>
        <w:t>acute</w:t>
      </w:r>
      <w:r>
        <w:rPr>
          <w:spacing w:val="-4"/>
        </w:rPr>
        <w:t xml:space="preserve"> </w:t>
      </w:r>
      <w:r>
        <w:t>event</w:t>
      </w:r>
      <w:r>
        <w:rPr>
          <w:spacing w:val="-4"/>
        </w:rPr>
        <w:t xml:space="preserve"> </w:t>
      </w:r>
      <w:proofErr w:type="spellStart"/>
      <w:r>
        <w:t>stabilises</w:t>
      </w:r>
      <w:proofErr w:type="spellEnd"/>
      <w:r>
        <w:t>.</w:t>
      </w:r>
      <w:r>
        <w:rPr>
          <w:spacing w:val="-4"/>
        </w:rPr>
        <w:t xml:space="preserve"> </w:t>
      </w:r>
      <w:r>
        <w:t xml:space="preserve">There is currently no data on re-treatment of patients who develop a serious cardiac event or serious </w:t>
      </w:r>
      <w:r>
        <w:rPr>
          <w:spacing w:val="-2"/>
        </w:rPr>
        <w:t>infection.</w:t>
      </w:r>
    </w:p>
    <w:p w14:paraId="1690E43A" w14:textId="77777777" w:rsidR="004E2D6C" w:rsidRDefault="006D37D4">
      <w:pPr>
        <w:pStyle w:val="Heading2"/>
      </w:pPr>
      <w:bookmarkStart w:id="19" w:name="Hypersensitivity_reactions"/>
      <w:bookmarkEnd w:id="19"/>
      <w:r>
        <w:t>Hypersensitivity</w:t>
      </w:r>
      <w:r>
        <w:rPr>
          <w:spacing w:val="-2"/>
        </w:rPr>
        <w:t xml:space="preserve"> reactions</w:t>
      </w:r>
    </w:p>
    <w:p w14:paraId="4F904D73" w14:textId="77777777" w:rsidR="004E2D6C" w:rsidRDefault="006D37D4">
      <w:pPr>
        <w:pStyle w:val="BodyText"/>
        <w:spacing w:before="121"/>
        <w:ind w:right="508"/>
      </w:pPr>
      <w:r>
        <w:t>Hypersensitivity reactions (e.g. anaphylaxis, rash) may occur following administration of TEZSPIRE</w:t>
      </w:r>
      <w:r>
        <w:rPr>
          <w:spacing w:val="-4"/>
        </w:rPr>
        <w:t xml:space="preserve"> </w:t>
      </w:r>
      <w:r>
        <w:t>(see</w:t>
      </w:r>
      <w:r>
        <w:rPr>
          <w:spacing w:val="-5"/>
        </w:rPr>
        <w:t xml:space="preserve"> </w:t>
      </w:r>
      <w:r>
        <w:t xml:space="preserve">Section </w:t>
      </w:r>
      <w:hyperlink w:anchor="_bookmark2" w:history="1">
        <w:r>
          <w:rPr>
            <w:color w:val="0000FF"/>
          </w:rPr>
          <w:t>4.8</w:t>
        </w:r>
      </w:hyperlink>
      <w:r>
        <w:rPr>
          <w:color w:val="0000FF"/>
          <w:spacing w:val="-4"/>
        </w:rPr>
        <w:t xml:space="preserve"> </w:t>
      </w:r>
      <w:hyperlink w:anchor="_bookmark2" w:history="1">
        <w:r>
          <w:rPr>
            <w:color w:val="0000FF"/>
          </w:rPr>
          <w:t>Adverse</w:t>
        </w:r>
        <w:r>
          <w:rPr>
            <w:color w:val="0000FF"/>
            <w:spacing w:val="-4"/>
          </w:rPr>
          <w:t xml:space="preserve"> </w:t>
        </w:r>
        <w:r>
          <w:rPr>
            <w:color w:val="0000FF"/>
          </w:rPr>
          <w:t>effects</w:t>
        </w:r>
        <w:r>
          <w:rPr>
            <w:color w:val="0000FF"/>
            <w:spacing w:val="-4"/>
          </w:rPr>
          <w:t xml:space="preserve"> </w:t>
        </w:r>
        <w:r>
          <w:rPr>
            <w:color w:val="0000FF"/>
          </w:rPr>
          <w:t>(Undesirable</w:t>
        </w:r>
        <w:r>
          <w:rPr>
            <w:color w:val="0000FF"/>
            <w:spacing w:val="-4"/>
          </w:rPr>
          <w:t xml:space="preserve"> </w:t>
        </w:r>
        <w:r>
          <w:rPr>
            <w:color w:val="0000FF"/>
          </w:rPr>
          <w:t>effects)</w:t>
        </w:r>
      </w:hyperlink>
      <w:r>
        <w:t>).</w:t>
      </w:r>
      <w:r>
        <w:rPr>
          <w:spacing w:val="-4"/>
        </w:rPr>
        <w:t xml:space="preserve"> </w:t>
      </w:r>
      <w:r>
        <w:t>These</w:t>
      </w:r>
      <w:r>
        <w:rPr>
          <w:spacing w:val="-5"/>
        </w:rPr>
        <w:t xml:space="preserve"> </w:t>
      </w:r>
      <w:r>
        <w:t>reactions</w:t>
      </w:r>
      <w:r>
        <w:rPr>
          <w:spacing w:val="-4"/>
        </w:rPr>
        <w:t xml:space="preserve"> </w:t>
      </w:r>
      <w:r>
        <w:t>may</w:t>
      </w:r>
      <w:r>
        <w:rPr>
          <w:spacing w:val="-4"/>
        </w:rPr>
        <w:t xml:space="preserve"> </w:t>
      </w:r>
      <w:r>
        <w:t>occur within hours of administration, but in some instances have a delayed onset (i.e. days).</w:t>
      </w:r>
    </w:p>
    <w:p w14:paraId="6DF82072" w14:textId="77777777" w:rsidR="004E2D6C" w:rsidRDefault="006D37D4">
      <w:pPr>
        <w:pStyle w:val="BodyText"/>
        <w:spacing w:before="240"/>
        <w:ind w:right="508"/>
      </w:pP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w:t>
      </w:r>
      <w:r>
        <w:rPr>
          <w:spacing w:val="-4"/>
        </w:rPr>
        <w:t xml:space="preserve"> </w:t>
      </w:r>
      <w:r>
        <w:t>hypersensitivity</w:t>
      </w:r>
      <w:r>
        <w:rPr>
          <w:spacing w:val="-3"/>
        </w:rPr>
        <w:t xml:space="preserve"> </w:t>
      </w:r>
      <w:r>
        <w:t>reaction,</w:t>
      </w:r>
      <w:r>
        <w:rPr>
          <w:spacing w:val="-3"/>
        </w:rPr>
        <w:t xml:space="preserve"> </w:t>
      </w:r>
      <w:r>
        <w:t>TEZSPIRE</w:t>
      </w:r>
      <w:r>
        <w:rPr>
          <w:spacing w:val="-3"/>
        </w:rPr>
        <w:t xml:space="preserve"> </w:t>
      </w:r>
      <w:r>
        <w:t>should</w:t>
      </w:r>
      <w:r>
        <w:rPr>
          <w:spacing w:val="-3"/>
        </w:rPr>
        <w:t xml:space="preserve"> </w:t>
      </w:r>
      <w:r>
        <w:t>be</w:t>
      </w:r>
      <w:r>
        <w:rPr>
          <w:spacing w:val="-4"/>
        </w:rPr>
        <w:t xml:space="preserve"> </w:t>
      </w:r>
      <w:r>
        <w:t>discontinued,</w:t>
      </w:r>
      <w:r>
        <w:rPr>
          <w:spacing w:val="-2"/>
        </w:rPr>
        <w:t xml:space="preserve"> </w:t>
      </w:r>
      <w:r>
        <w:t>and</w:t>
      </w:r>
      <w:r>
        <w:rPr>
          <w:spacing w:val="-3"/>
        </w:rPr>
        <w:t xml:space="preserve"> </w:t>
      </w:r>
      <w:r>
        <w:t>appropriate therapy initiated.</w:t>
      </w:r>
    </w:p>
    <w:p w14:paraId="6301B64A" w14:textId="77777777" w:rsidR="004E2D6C" w:rsidRDefault="006D37D4">
      <w:pPr>
        <w:pStyle w:val="Heading2"/>
        <w:jc w:val="both"/>
      </w:pPr>
      <w:bookmarkStart w:id="20" w:name="Serious_infections"/>
      <w:bookmarkEnd w:id="20"/>
      <w:r>
        <w:t>Serious</w:t>
      </w:r>
      <w:r>
        <w:rPr>
          <w:spacing w:val="-3"/>
        </w:rPr>
        <w:t xml:space="preserve"> </w:t>
      </w:r>
      <w:r>
        <w:rPr>
          <w:spacing w:val="-2"/>
        </w:rPr>
        <w:t>infections</w:t>
      </w:r>
    </w:p>
    <w:p w14:paraId="53BB1EE8" w14:textId="77777777" w:rsidR="004E2D6C" w:rsidRDefault="006D37D4">
      <w:pPr>
        <w:pStyle w:val="BodyText"/>
        <w:spacing w:before="120"/>
        <w:ind w:right="1008"/>
        <w:jc w:val="both"/>
      </w:pPr>
      <w:r>
        <w:t>Blocking</w:t>
      </w:r>
      <w:r>
        <w:rPr>
          <w:spacing w:val="-4"/>
        </w:rPr>
        <w:t xml:space="preserve"> </w:t>
      </w:r>
      <w:r>
        <w:t>thymic</w:t>
      </w:r>
      <w:r>
        <w:rPr>
          <w:spacing w:val="-4"/>
        </w:rPr>
        <w:t xml:space="preserve"> </w:t>
      </w:r>
      <w:r>
        <w:t>stromal</w:t>
      </w:r>
      <w:r>
        <w:rPr>
          <w:spacing w:val="-6"/>
        </w:rPr>
        <w:t xml:space="preserve"> </w:t>
      </w:r>
      <w:r>
        <w:t>lymphopoietin</w:t>
      </w:r>
      <w:r>
        <w:rPr>
          <w:spacing w:val="-4"/>
        </w:rPr>
        <w:t xml:space="preserve"> </w:t>
      </w:r>
      <w:r>
        <w:t>(TSLP)may</w:t>
      </w:r>
      <w:r>
        <w:rPr>
          <w:spacing w:val="-4"/>
        </w:rPr>
        <w:t xml:space="preserve"> </w:t>
      </w:r>
      <w:r>
        <w:t>theoretically</w:t>
      </w:r>
      <w:r>
        <w:rPr>
          <w:spacing w:val="-4"/>
        </w:rPr>
        <w:t xml:space="preserve"> </w:t>
      </w:r>
      <w:r>
        <w:t>increase</w:t>
      </w:r>
      <w:r>
        <w:rPr>
          <w:spacing w:val="-3"/>
        </w:rPr>
        <w:t xml:space="preserve"> </w:t>
      </w:r>
      <w:r>
        <w:t>the</w:t>
      </w:r>
      <w:r>
        <w:rPr>
          <w:spacing w:val="-4"/>
        </w:rPr>
        <w:t xml:space="preserve"> </w:t>
      </w:r>
      <w:r>
        <w:t>risk</w:t>
      </w:r>
      <w:r>
        <w:rPr>
          <w:spacing w:val="-4"/>
        </w:rPr>
        <w:t xml:space="preserve"> </w:t>
      </w:r>
      <w:r>
        <w:t>of</w:t>
      </w:r>
      <w:r>
        <w:rPr>
          <w:spacing w:val="-4"/>
        </w:rPr>
        <w:t xml:space="preserve"> </w:t>
      </w:r>
      <w:r>
        <w:t>serious infections. In</w:t>
      </w:r>
      <w:r>
        <w:rPr>
          <w:spacing w:val="-2"/>
        </w:rPr>
        <w:t xml:space="preserve"> </w:t>
      </w:r>
      <w:r>
        <w:t>placebo-controlled</w:t>
      </w:r>
      <w:r>
        <w:rPr>
          <w:spacing w:val="-2"/>
        </w:rPr>
        <w:t xml:space="preserve"> </w:t>
      </w:r>
      <w:r>
        <w:t>studies,</w:t>
      </w:r>
      <w:r>
        <w:rPr>
          <w:spacing w:val="-2"/>
        </w:rPr>
        <w:t xml:space="preserve"> </w:t>
      </w:r>
      <w:r>
        <w:t>no</w:t>
      </w:r>
      <w:r>
        <w:rPr>
          <w:spacing w:val="-2"/>
        </w:rPr>
        <w:t xml:space="preserve"> </w:t>
      </w:r>
      <w:r>
        <w:t>increase</w:t>
      </w:r>
      <w:r>
        <w:rPr>
          <w:spacing w:val="-3"/>
        </w:rPr>
        <w:t xml:space="preserve"> </w:t>
      </w:r>
      <w:r>
        <w:t>in</w:t>
      </w:r>
      <w:r>
        <w:rPr>
          <w:spacing w:val="-2"/>
        </w:rPr>
        <w:t xml:space="preserve"> </w:t>
      </w:r>
      <w:r>
        <w:t>serious</w:t>
      </w:r>
      <w:r>
        <w:rPr>
          <w:spacing w:val="-2"/>
        </w:rPr>
        <w:t xml:space="preserve"> </w:t>
      </w:r>
      <w:r>
        <w:t>infections</w:t>
      </w:r>
      <w:r>
        <w:rPr>
          <w:spacing w:val="-2"/>
        </w:rPr>
        <w:t xml:space="preserve"> </w:t>
      </w:r>
      <w:r>
        <w:t>was</w:t>
      </w:r>
      <w:r>
        <w:rPr>
          <w:spacing w:val="-2"/>
        </w:rPr>
        <w:t xml:space="preserve"> </w:t>
      </w:r>
      <w:r>
        <w:t>observed</w:t>
      </w:r>
      <w:r>
        <w:rPr>
          <w:spacing w:val="-2"/>
        </w:rPr>
        <w:t xml:space="preserve"> </w:t>
      </w:r>
      <w:r>
        <w:t xml:space="preserve">with </w:t>
      </w:r>
      <w:proofErr w:type="spellStart"/>
      <w:r>
        <w:rPr>
          <w:spacing w:val="-2"/>
        </w:rPr>
        <w:t>tezepelumab</w:t>
      </w:r>
      <w:proofErr w:type="spellEnd"/>
      <w:r>
        <w:rPr>
          <w:spacing w:val="-2"/>
        </w:rPr>
        <w:t>.</w:t>
      </w:r>
    </w:p>
    <w:p w14:paraId="4C9D84F2" w14:textId="77777777" w:rsidR="004E2D6C" w:rsidRDefault="004E2D6C">
      <w:pPr>
        <w:pStyle w:val="BodyText"/>
        <w:jc w:val="both"/>
        <w:sectPr w:rsidR="004E2D6C">
          <w:pgSz w:w="11910" w:h="16840"/>
          <w:pgMar w:top="1040" w:right="850" w:bottom="920" w:left="850" w:header="0" w:footer="729" w:gutter="0"/>
          <w:cols w:space="720"/>
        </w:sectPr>
      </w:pPr>
    </w:p>
    <w:p w14:paraId="52020983" w14:textId="77777777" w:rsidR="004E2D6C" w:rsidRDefault="006D37D4">
      <w:pPr>
        <w:pStyle w:val="BodyText"/>
        <w:spacing w:before="73"/>
        <w:ind w:right="1140"/>
        <w:jc w:val="both"/>
      </w:pPr>
      <w:r>
        <w:lastRenderedPageBreak/>
        <w:t>Patients</w:t>
      </w:r>
      <w:r>
        <w:rPr>
          <w:spacing w:val="-2"/>
        </w:rPr>
        <w:t xml:space="preserve"> </w:t>
      </w:r>
      <w:r>
        <w:t>with</w:t>
      </w:r>
      <w:r>
        <w:rPr>
          <w:spacing w:val="-2"/>
        </w:rPr>
        <w:t xml:space="preserve"> </w:t>
      </w:r>
      <w:r>
        <w:t>pre-existing</w:t>
      </w:r>
      <w:r>
        <w:rPr>
          <w:spacing w:val="-2"/>
        </w:rPr>
        <w:t xml:space="preserve"> </w:t>
      </w:r>
      <w:r>
        <w:t>serious</w:t>
      </w:r>
      <w:r>
        <w:rPr>
          <w:spacing w:val="-2"/>
        </w:rPr>
        <w:t xml:space="preserve"> </w:t>
      </w:r>
      <w:r>
        <w:t>infections</w:t>
      </w:r>
      <w:r>
        <w:rPr>
          <w:spacing w:val="-2"/>
        </w:rPr>
        <w:t xml:space="preserve"> </w:t>
      </w:r>
      <w:r>
        <w:t>should</w:t>
      </w:r>
      <w:r>
        <w:rPr>
          <w:spacing w:val="-2"/>
        </w:rPr>
        <w:t xml:space="preserve"> </w:t>
      </w:r>
      <w:r>
        <w:t>be</w:t>
      </w:r>
      <w:r>
        <w:rPr>
          <w:spacing w:val="-3"/>
        </w:rPr>
        <w:t xml:space="preserve"> </w:t>
      </w:r>
      <w:r>
        <w:t>treated</w:t>
      </w:r>
      <w:r>
        <w:rPr>
          <w:spacing w:val="-2"/>
        </w:rPr>
        <w:t xml:space="preserve"> </w:t>
      </w:r>
      <w:r>
        <w:t>before</w:t>
      </w:r>
      <w:r>
        <w:rPr>
          <w:spacing w:val="-3"/>
        </w:rPr>
        <w:t xml:space="preserve"> </w:t>
      </w:r>
      <w:r>
        <w:t>initiating</w:t>
      </w:r>
      <w:r>
        <w:rPr>
          <w:spacing w:val="-2"/>
        </w:rPr>
        <w:t xml:space="preserve"> </w:t>
      </w:r>
      <w:r>
        <w:t>therapy</w:t>
      </w:r>
      <w:r>
        <w:rPr>
          <w:spacing w:val="-2"/>
        </w:rPr>
        <w:t xml:space="preserve"> </w:t>
      </w:r>
      <w:r>
        <w:t xml:space="preserve">with </w:t>
      </w:r>
      <w:proofErr w:type="spellStart"/>
      <w:r>
        <w:t>tezepelumab</w:t>
      </w:r>
      <w:proofErr w:type="spellEnd"/>
      <w:r>
        <w:t>.</w:t>
      </w:r>
      <w:r>
        <w:rPr>
          <w:spacing w:val="-2"/>
        </w:rPr>
        <w:t xml:space="preserve"> </w:t>
      </w:r>
      <w:r>
        <w:t>If</w:t>
      </w:r>
      <w:r>
        <w:rPr>
          <w:spacing w:val="-6"/>
        </w:rPr>
        <w:t xml:space="preserve"> </w:t>
      </w:r>
      <w:r>
        <w:t>patients</w:t>
      </w:r>
      <w:r>
        <w:rPr>
          <w:spacing w:val="-2"/>
        </w:rPr>
        <w:t xml:space="preserve"> </w:t>
      </w:r>
      <w:r>
        <w:t>develop</w:t>
      </w:r>
      <w:r>
        <w:rPr>
          <w:spacing w:val="-4"/>
        </w:rPr>
        <w:t xml:space="preserve"> </w:t>
      </w:r>
      <w:r>
        <w:t>a</w:t>
      </w:r>
      <w:r>
        <w:rPr>
          <w:spacing w:val="-4"/>
        </w:rPr>
        <w:t xml:space="preserve"> </w:t>
      </w:r>
      <w:r>
        <w:t>serious</w:t>
      </w:r>
      <w:r>
        <w:rPr>
          <w:spacing w:val="-4"/>
        </w:rPr>
        <w:t xml:space="preserve"> </w:t>
      </w:r>
      <w:r>
        <w:t>infection</w:t>
      </w:r>
      <w:r>
        <w:rPr>
          <w:spacing w:val="-4"/>
        </w:rPr>
        <w:t xml:space="preserve"> </w:t>
      </w:r>
      <w:r>
        <w:t>while</w:t>
      </w:r>
      <w:r>
        <w:rPr>
          <w:spacing w:val="-4"/>
        </w:rPr>
        <w:t xml:space="preserve"> </w:t>
      </w:r>
      <w:r>
        <w:t>receiving</w:t>
      </w:r>
      <w:r>
        <w:rPr>
          <w:spacing w:val="-4"/>
        </w:rPr>
        <w:t xml:space="preserve"> </w:t>
      </w:r>
      <w:proofErr w:type="spellStart"/>
      <w:r>
        <w:t>tezepelumab</w:t>
      </w:r>
      <w:proofErr w:type="spellEnd"/>
      <w:r>
        <w:rPr>
          <w:spacing w:val="-4"/>
        </w:rPr>
        <w:t xml:space="preserve"> </w:t>
      </w:r>
      <w:r>
        <w:t xml:space="preserve">treatment, therapy with </w:t>
      </w:r>
      <w:proofErr w:type="spellStart"/>
      <w:r>
        <w:t>tezepelumab</w:t>
      </w:r>
      <w:proofErr w:type="spellEnd"/>
      <w:r>
        <w:t xml:space="preserve"> should be discontinued until the serious infection resolves.</w:t>
      </w:r>
    </w:p>
    <w:p w14:paraId="3333B903" w14:textId="77777777" w:rsidR="004E2D6C" w:rsidRDefault="006D37D4">
      <w:pPr>
        <w:pStyle w:val="Heading2"/>
        <w:spacing w:before="241"/>
      </w:pPr>
      <w:bookmarkStart w:id="21" w:name="Parasitic_(helminth)_infection"/>
      <w:bookmarkEnd w:id="21"/>
      <w:r>
        <w:t>Parasitic</w:t>
      </w:r>
      <w:r>
        <w:rPr>
          <w:spacing w:val="-4"/>
        </w:rPr>
        <w:t xml:space="preserve"> </w:t>
      </w:r>
      <w:r>
        <w:t>(helminth)</w:t>
      </w:r>
      <w:r>
        <w:rPr>
          <w:spacing w:val="-1"/>
        </w:rPr>
        <w:t xml:space="preserve"> </w:t>
      </w:r>
      <w:r>
        <w:rPr>
          <w:spacing w:val="-2"/>
        </w:rPr>
        <w:t>infection</w:t>
      </w:r>
    </w:p>
    <w:p w14:paraId="624D7A6F" w14:textId="77777777" w:rsidR="004E2D6C" w:rsidRDefault="006D37D4">
      <w:pPr>
        <w:pStyle w:val="BodyText"/>
        <w:spacing w:before="120"/>
        <w:ind w:right="508"/>
      </w:pPr>
      <w:r>
        <w:t>Thymic stromal lymphopoietin (TSLP) may be involved in the immunological response to some helminth</w:t>
      </w:r>
      <w:r>
        <w:rPr>
          <w:spacing w:val="-4"/>
        </w:rPr>
        <w:t xml:space="preserve"> </w:t>
      </w:r>
      <w:r>
        <w:t>infections.</w:t>
      </w:r>
      <w:r>
        <w:rPr>
          <w:spacing w:val="-4"/>
        </w:rPr>
        <w:t xml:space="preserve"> </w:t>
      </w:r>
      <w:r>
        <w:t>Patients</w:t>
      </w:r>
      <w:r>
        <w:rPr>
          <w:spacing w:val="-4"/>
        </w:rPr>
        <w:t xml:space="preserve"> </w:t>
      </w:r>
      <w:r>
        <w:t>with</w:t>
      </w:r>
      <w:r>
        <w:rPr>
          <w:spacing w:val="-4"/>
        </w:rPr>
        <w:t xml:space="preserve"> </w:t>
      </w:r>
      <w:r>
        <w:t>known</w:t>
      </w:r>
      <w:r>
        <w:rPr>
          <w:spacing w:val="-4"/>
        </w:rPr>
        <w:t xml:space="preserve"> </w:t>
      </w:r>
      <w:r>
        <w:t>helminth</w:t>
      </w:r>
      <w:r>
        <w:rPr>
          <w:spacing w:val="-4"/>
        </w:rPr>
        <w:t xml:space="preserve"> </w:t>
      </w:r>
      <w:r>
        <w:t>infections</w:t>
      </w:r>
      <w:r>
        <w:rPr>
          <w:spacing w:val="-4"/>
        </w:rPr>
        <w:t xml:space="preserve"> </w:t>
      </w:r>
      <w:r>
        <w:t>were</w:t>
      </w:r>
      <w:r>
        <w:rPr>
          <w:spacing w:val="-5"/>
        </w:rPr>
        <w:t xml:space="preserve"> </w:t>
      </w:r>
      <w:r>
        <w:t>excluded</w:t>
      </w:r>
      <w:r>
        <w:rPr>
          <w:spacing w:val="-4"/>
        </w:rPr>
        <w:t xml:space="preserve"> </w:t>
      </w:r>
      <w:r>
        <w:t>from</w:t>
      </w:r>
      <w:r>
        <w:rPr>
          <w:spacing w:val="-4"/>
        </w:rPr>
        <w:t xml:space="preserve"> </w:t>
      </w:r>
      <w:r>
        <w:t>participation</w:t>
      </w:r>
      <w:r>
        <w:rPr>
          <w:spacing w:val="-4"/>
        </w:rPr>
        <w:t xml:space="preserve"> </w:t>
      </w:r>
      <w:r>
        <w:t xml:space="preserve">in clinical trials. It is unknown if TEZSPIRE may influence a patient’s response against helminth </w:t>
      </w:r>
      <w:r>
        <w:rPr>
          <w:spacing w:val="-2"/>
        </w:rPr>
        <w:t>infections.</w:t>
      </w:r>
    </w:p>
    <w:p w14:paraId="515EE611" w14:textId="77777777" w:rsidR="004E2D6C" w:rsidRDefault="006D37D4">
      <w:pPr>
        <w:pStyle w:val="BodyText"/>
        <w:spacing w:before="240"/>
        <w:ind w:right="703"/>
        <w:jc w:val="both"/>
      </w:pPr>
      <w:r>
        <w:t>Treat</w:t>
      </w:r>
      <w:r>
        <w:rPr>
          <w:spacing w:val="-4"/>
        </w:rPr>
        <w:t xml:space="preserve"> </w:t>
      </w:r>
      <w:r>
        <w:t>patients</w:t>
      </w:r>
      <w:r>
        <w:rPr>
          <w:spacing w:val="-4"/>
        </w:rPr>
        <w:t xml:space="preserve"> </w:t>
      </w:r>
      <w:r>
        <w:t>with</w:t>
      </w:r>
      <w:r>
        <w:rPr>
          <w:spacing w:val="-4"/>
        </w:rPr>
        <w:t xml:space="preserve"> </w:t>
      </w:r>
      <w:r>
        <w:t>pre-existing</w:t>
      </w:r>
      <w:r>
        <w:rPr>
          <w:spacing w:val="-4"/>
        </w:rPr>
        <w:t xml:space="preserve"> </w:t>
      </w:r>
      <w:r>
        <w:t>helminth</w:t>
      </w:r>
      <w:r>
        <w:rPr>
          <w:spacing w:val="-4"/>
        </w:rPr>
        <w:t xml:space="preserve"> </w:t>
      </w:r>
      <w:r>
        <w:t>infections</w:t>
      </w:r>
      <w:r>
        <w:rPr>
          <w:spacing w:val="-4"/>
        </w:rPr>
        <w:t xml:space="preserve"> </w:t>
      </w:r>
      <w:r>
        <w:t>before</w:t>
      </w:r>
      <w:r>
        <w:rPr>
          <w:spacing w:val="-5"/>
        </w:rPr>
        <w:t xml:space="preserve"> </w:t>
      </w:r>
      <w:r>
        <w:t>initiating</w:t>
      </w:r>
      <w:r>
        <w:rPr>
          <w:spacing w:val="-4"/>
        </w:rPr>
        <w:t xml:space="preserve"> </w:t>
      </w:r>
      <w:r>
        <w:t>therapy</w:t>
      </w:r>
      <w:r>
        <w:rPr>
          <w:spacing w:val="-4"/>
        </w:rPr>
        <w:t xml:space="preserve"> </w:t>
      </w:r>
      <w:r>
        <w:t>with</w:t>
      </w:r>
      <w:r>
        <w:rPr>
          <w:spacing w:val="-4"/>
        </w:rPr>
        <w:t xml:space="preserve"> </w:t>
      </w:r>
      <w:r>
        <w:t>TEZSPIRE.</w:t>
      </w:r>
      <w:r>
        <w:rPr>
          <w:spacing w:val="-3"/>
        </w:rPr>
        <w:t xml:space="preserve"> </w:t>
      </w:r>
      <w:r>
        <w:t>If patients become infected while receiving treatment with TEZSPIRE and do not respond to anti-helminth treatment, discontinue treatment with TEZSPIRE until infection resolves.</w:t>
      </w:r>
    </w:p>
    <w:p w14:paraId="40ACE9AD" w14:textId="77777777" w:rsidR="004E2D6C" w:rsidRDefault="006D37D4">
      <w:pPr>
        <w:pStyle w:val="Heading2"/>
        <w:numPr>
          <w:ilvl w:val="1"/>
          <w:numId w:val="1"/>
        </w:numPr>
        <w:tabs>
          <w:tab w:val="left" w:pos="1415"/>
        </w:tabs>
        <w:ind w:left="1415" w:hanging="1132"/>
      </w:pPr>
      <w:bookmarkStart w:id="22" w:name="4.5_Interactions_with_other_medicines_an"/>
      <w:bookmarkEnd w:id="22"/>
      <w:r>
        <w:t>Interactions</w:t>
      </w:r>
      <w:r>
        <w:rPr>
          <w:spacing w:val="-3"/>
        </w:rPr>
        <w:t xml:space="preserve"> </w:t>
      </w:r>
      <w:r>
        <w:t>with</w:t>
      </w:r>
      <w:r>
        <w:rPr>
          <w:spacing w:val="-1"/>
        </w:rPr>
        <w:t xml:space="preserve"> </w:t>
      </w:r>
      <w:r>
        <w:t>other medicines</w:t>
      </w:r>
      <w:r>
        <w:rPr>
          <w:spacing w:val="-1"/>
        </w:rPr>
        <w:t xml:space="preserve"> </w:t>
      </w:r>
      <w:r>
        <w:t>and</w:t>
      </w:r>
      <w:r>
        <w:rPr>
          <w:spacing w:val="-1"/>
        </w:rPr>
        <w:t xml:space="preserve"> </w:t>
      </w:r>
      <w:r>
        <w:t>other</w:t>
      </w:r>
      <w:r>
        <w:rPr>
          <w:spacing w:val="-3"/>
        </w:rPr>
        <w:t xml:space="preserve"> </w:t>
      </w:r>
      <w:r>
        <w:t>forms</w:t>
      </w:r>
      <w:r>
        <w:rPr>
          <w:spacing w:val="-1"/>
        </w:rPr>
        <w:t xml:space="preserve"> </w:t>
      </w:r>
      <w:r>
        <w:t xml:space="preserve">of </w:t>
      </w:r>
      <w:r>
        <w:rPr>
          <w:spacing w:val="-2"/>
        </w:rPr>
        <w:t>interactions</w:t>
      </w:r>
    </w:p>
    <w:p w14:paraId="448D60F9" w14:textId="77777777" w:rsidR="004E2D6C" w:rsidRDefault="006D37D4">
      <w:pPr>
        <w:pStyle w:val="BodyText"/>
        <w:spacing w:before="121"/>
        <w:ind w:right="508"/>
      </w:pPr>
      <w:r>
        <w:t>No</w:t>
      </w:r>
      <w:r>
        <w:rPr>
          <w:spacing w:val="-4"/>
        </w:rPr>
        <w:t xml:space="preserve"> </w:t>
      </w:r>
      <w:r>
        <w:t>formal</w:t>
      </w:r>
      <w:r>
        <w:rPr>
          <w:spacing w:val="-4"/>
        </w:rPr>
        <w:t xml:space="preserve"> </w:t>
      </w:r>
      <w:r>
        <w:t>drug</w:t>
      </w:r>
      <w:r>
        <w:rPr>
          <w:spacing w:val="-4"/>
        </w:rPr>
        <w:t xml:space="preserve"> </w:t>
      </w:r>
      <w:r>
        <w:t>interaction</w:t>
      </w:r>
      <w:r>
        <w:rPr>
          <w:spacing w:val="-4"/>
        </w:rPr>
        <w:t xml:space="preserve"> </w:t>
      </w:r>
      <w:r>
        <w:t>studies</w:t>
      </w:r>
      <w:r>
        <w:rPr>
          <w:spacing w:val="-4"/>
        </w:rPr>
        <w:t xml:space="preserve"> </w:t>
      </w:r>
      <w:r>
        <w:t>have</w:t>
      </w:r>
      <w:r>
        <w:rPr>
          <w:spacing w:val="-5"/>
        </w:rPr>
        <w:t xml:space="preserve"> </w:t>
      </w:r>
      <w:r>
        <w:t>been</w:t>
      </w:r>
      <w:r>
        <w:rPr>
          <w:spacing w:val="-4"/>
        </w:rPr>
        <w:t xml:space="preserve"> </w:t>
      </w:r>
      <w:r>
        <w:t>performed</w:t>
      </w:r>
      <w:r>
        <w:rPr>
          <w:spacing w:val="-4"/>
        </w:rPr>
        <w:t xml:space="preserve"> </w:t>
      </w:r>
      <w:r>
        <w:t>(see</w:t>
      </w:r>
      <w:r>
        <w:rPr>
          <w:spacing w:val="-5"/>
        </w:rPr>
        <w:t xml:space="preserve"> </w:t>
      </w:r>
      <w:r>
        <w:t>Section</w:t>
      </w:r>
      <w:r>
        <w:rPr>
          <w:spacing w:val="-4"/>
        </w:rPr>
        <w:t xml:space="preserve"> </w:t>
      </w:r>
      <w:r>
        <w:t>5.2</w:t>
      </w:r>
      <w:r>
        <w:rPr>
          <w:spacing w:val="-4"/>
        </w:rPr>
        <w:t xml:space="preserve"> </w:t>
      </w:r>
      <w:r>
        <w:t xml:space="preserve">Pharmacokinetic </w:t>
      </w:r>
      <w:r>
        <w:rPr>
          <w:spacing w:val="-2"/>
        </w:rPr>
        <w:t>properties).</w:t>
      </w:r>
    </w:p>
    <w:p w14:paraId="7ECE0319" w14:textId="77777777" w:rsidR="004E2D6C" w:rsidRDefault="006D37D4">
      <w:pPr>
        <w:pStyle w:val="BodyText"/>
        <w:spacing w:before="240"/>
        <w:ind w:right="508"/>
      </w:pPr>
      <w:r>
        <w:t>In</w:t>
      </w:r>
      <w:r>
        <w:rPr>
          <w:spacing w:val="-1"/>
        </w:rPr>
        <w:t xml:space="preserve"> </w:t>
      </w:r>
      <w:r>
        <w:t>a</w:t>
      </w:r>
      <w:r>
        <w:rPr>
          <w:spacing w:val="-4"/>
        </w:rPr>
        <w:t xml:space="preserve"> </w:t>
      </w:r>
      <w:proofErr w:type="spellStart"/>
      <w:r>
        <w:t>randomised</w:t>
      </w:r>
      <w:proofErr w:type="spellEnd"/>
      <w:r>
        <w:t>,</w:t>
      </w:r>
      <w:r>
        <w:rPr>
          <w:spacing w:val="-3"/>
        </w:rPr>
        <w:t xml:space="preserve"> </w:t>
      </w:r>
      <w:r>
        <w:t>double</w:t>
      </w:r>
      <w:r>
        <w:rPr>
          <w:spacing w:val="-2"/>
        </w:rPr>
        <w:t xml:space="preserve"> </w:t>
      </w:r>
      <w:r>
        <w:t>blind,</w:t>
      </w:r>
      <w:r>
        <w:rPr>
          <w:spacing w:val="-3"/>
        </w:rPr>
        <w:t xml:space="preserve"> </w:t>
      </w:r>
      <w:r>
        <w:t>parallel</w:t>
      </w:r>
      <w:r>
        <w:rPr>
          <w:spacing w:val="-3"/>
        </w:rPr>
        <w:t xml:space="preserve"> </w:t>
      </w:r>
      <w:r>
        <w:t>group</w:t>
      </w:r>
      <w:r>
        <w:rPr>
          <w:spacing w:val="-3"/>
        </w:rPr>
        <w:t xml:space="preserve"> </w:t>
      </w:r>
      <w:r>
        <w:t>study</w:t>
      </w:r>
      <w:r>
        <w:rPr>
          <w:spacing w:val="-3"/>
        </w:rPr>
        <w:t xml:space="preserve"> </w:t>
      </w:r>
      <w:r>
        <w:t>of</w:t>
      </w:r>
      <w:r>
        <w:rPr>
          <w:spacing w:val="-3"/>
        </w:rPr>
        <w:t xml:space="preserve"> </w:t>
      </w:r>
      <w:r>
        <w:t>70</w:t>
      </w:r>
      <w:r>
        <w:rPr>
          <w:spacing w:val="-3"/>
        </w:rPr>
        <w:t xml:space="preserve"> </w:t>
      </w:r>
      <w:r>
        <w:t>patients</w:t>
      </w:r>
      <w:r>
        <w:rPr>
          <w:spacing w:val="-3"/>
        </w:rPr>
        <w:t xml:space="preserve"> </w:t>
      </w:r>
      <w:r>
        <w:t>aged</w:t>
      </w:r>
      <w:r>
        <w:rPr>
          <w:spacing w:val="-3"/>
        </w:rPr>
        <w:t xml:space="preserve"> </w:t>
      </w:r>
      <w:r>
        <w:t>between</w:t>
      </w:r>
      <w:r>
        <w:rPr>
          <w:spacing w:val="-3"/>
        </w:rPr>
        <w:t xml:space="preserve"> </w:t>
      </w:r>
      <w:r>
        <w:t>12</w:t>
      </w:r>
      <w:r>
        <w:rPr>
          <w:spacing w:val="-3"/>
        </w:rPr>
        <w:t xml:space="preserve"> </w:t>
      </w:r>
      <w:r>
        <w:t>and</w:t>
      </w:r>
      <w:r>
        <w:rPr>
          <w:spacing w:val="-3"/>
        </w:rPr>
        <w:t xml:space="preserve"> </w:t>
      </w:r>
      <w:r>
        <w:t>21</w:t>
      </w:r>
      <w:r>
        <w:rPr>
          <w:spacing w:val="-3"/>
        </w:rPr>
        <w:t xml:space="preserve"> </w:t>
      </w:r>
      <w:r>
        <w:t xml:space="preserve">years with moderate to severe asthma, </w:t>
      </w:r>
      <w:proofErr w:type="spellStart"/>
      <w:r>
        <w:t>tezepelumab</w:t>
      </w:r>
      <w:proofErr w:type="spellEnd"/>
      <w:r>
        <w:t xml:space="preserve"> treatment did not appear to affect the humoral antibody responses induced by seasonal quadrivalent influenza vaccination.</w:t>
      </w:r>
    </w:p>
    <w:p w14:paraId="4059E3B2" w14:textId="77777777" w:rsidR="004E2D6C" w:rsidRDefault="006D37D4">
      <w:pPr>
        <w:pStyle w:val="BodyText"/>
        <w:spacing w:before="240"/>
        <w:jc w:val="both"/>
      </w:pPr>
      <w:r>
        <w:t>The</w:t>
      </w:r>
      <w:r>
        <w:rPr>
          <w:spacing w:val="-3"/>
        </w:rPr>
        <w:t xml:space="preserve"> </w:t>
      </w:r>
      <w:r>
        <w:t>use</w:t>
      </w:r>
      <w:r>
        <w:rPr>
          <w:spacing w:val="-1"/>
        </w:rPr>
        <w:t xml:space="preserve"> </w:t>
      </w:r>
      <w:r>
        <w:t>of</w:t>
      </w:r>
      <w:r>
        <w:rPr>
          <w:spacing w:val="-1"/>
        </w:rPr>
        <w:t xml:space="preserve"> </w:t>
      </w:r>
      <w:r>
        <w:t>live</w:t>
      </w:r>
      <w:r>
        <w:rPr>
          <w:spacing w:val="-1"/>
        </w:rPr>
        <w:t xml:space="preserve"> </w:t>
      </w:r>
      <w:r>
        <w:t>attenuated</w:t>
      </w:r>
      <w:r>
        <w:rPr>
          <w:spacing w:val="-1"/>
        </w:rPr>
        <w:t xml:space="preserve"> </w:t>
      </w:r>
      <w:r>
        <w:t>vaccines should be avoided in</w:t>
      </w:r>
      <w:r>
        <w:rPr>
          <w:spacing w:val="-1"/>
        </w:rPr>
        <w:t xml:space="preserve"> </w:t>
      </w:r>
      <w:r>
        <w:t xml:space="preserve">patients receiving </w:t>
      </w:r>
      <w:r>
        <w:rPr>
          <w:spacing w:val="-2"/>
        </w:rPr>
        <w:t>TEZSPIRE.</w:t>
      </w:r>
    </w:p>
    <w:p w14:paraId="53810931" w14:textId="77777777" w:rsidR="004E2D6C" w:rsidRDefault="006D37D4">
      <w:pPr>
        <w:pStyle w:val="Heading2"/>
        <w:numPr>
          <w:ilvl w:val="1"/>
          <w:numId w:val="1"/>
        </w:numPr>
        <w:tabs>
          <w:tab w:val="left" w:pos="1415"/>
        </w:tabs>
        <w:spacing w:line="343" w:lineRule="auto"/>
        <w:ind w:left="283" w:right="5351" w:firstLine="0"/>
      </w:pPr>
      <w:bookmarkStart w:id="23" w:name="4.6_Fertility,_pregnancy_and_lactation"/>
      <w:bookmarkEnd w:id="23"/>
      <w:r>
        <w:t>Fertility,</w:t>
      </w:r>
      <w:r>
        <w:rPr>
          <w:spacing w:val="-12"/>
        </w:rPr>
        <w:t xml:space="preserve"> </w:t>
      </w:r>
      <w:r>
        <w:t>pregnancy</w:t>
      </w:r>
      <w:r>
        <w:rPr>
          <w:spacing w:val="-12"/>
        </w:rPr>
        <w:t xml:space="preserve"> </w:t>
      </w:r>
      <w:r>
        <w:t>and</w:t>
      </w:r>
      <w:r>
        <w:rPr>
          <w:spacing w:val="-12"/>
        </w:rPr>
        <w:t xml:space="preserve"> </w:t>
      </w:r>
      <w:r>
        <w:t xml:space="preserve">lactation </w:t>
      </w:r>
      <w:bookmarkStart w:id="24" w:name="Effects_on_fertility"/>
      <w:bookmarkEnd w:id="24"/>
      <w:r>
        <w:t>Effects on fertility</w:t>
      </w:r>
    </w:p>
    <w:p w14:paraId="184A7B5D" w14:textId="77777777" w:rsidR="004E2D6C" w:rsidRDefault="006D37D4">
      <w:pPr>
        <w:pStyle w:val="BodyText"/>
        <w:spacing w:before="3"/>
        <w:ind w:right="508"/>
      </w:pPr>
      <w:r>
        <w:t>There are no fertility data in humans and effects on male and female fertility have not been directly evaluated in the clinical studies. Examination of surrogate parameters (menstrual cycle, semen</w:t>
      </w:r>
      <w:r>
        <w:rPr>
          <w:spacing w:val="-3"/>
        </w:rPr>
        <w:t xml:space="preserve"> </w:t>
      </w:r>
      <w:r>
        <w:t>analysis,</w:t>
      </w:r>
      <w:r>
        <w:rPr>
          <w:spacing w:val="-3"/>
        </w:rPr>
        <w:t xml:space="preserve"> </w:t>
      </w:r>
      <w:r>
        <w:t>and</w:t>
      </w:r>
      <w:r>
        <w:rPr>
          <w:spacing w:val="-3"/>
        </w:rPr>
        <w:t xml:space="preserve"> </w:t>
      </w:r>
      <w:r>
        <w:t>organ</w:t>
      </w:r>
      <w:r>
        <w:rPr>
          <w:spacing w:val="-3"/>
        </w:rPr>
        <w:t xml:space="preserve"> </w:t>
      </w:r>
      <w:r>
        <w:t>weights</w:t>
      </w:r>
      <w:r>
        <w:rPr>
          <w:spacing w:val="-3"/>
        </w:rPr>
        <w:t xml:space="preserve"> </w:t>
      </w:r>
      <w:r>
        <w:t>and</w:t>
      </w:r>
      <w:r>
        <w:rPr>
          <w:spacing w:val="-3"/>
        </w:rPr>
        <w:t xml:space="preserve"> </w:t>
      </w:r>
      <w:r>
        <w:t>histopathology</w:t>
      </w:r>
      <w:r>
        <w:rPr>
          <w:spacing w:val="-3"/>
        </w:rPr>
        <w:t xml:space="preserve"> </w:t>
      </w:r>
      <w:r>
        <w:t>of</w:t>
      </w:r>
      <w:r>
        <w:rPr>
          <w:spacing w:val="-3"/>
        </w:rPr>
        <w:t xml:space="preserve"> </w:t>
      </w:r>
      <w:r>
        <w:t>reproductive</w:t>
      </w:r>
      <w:r>
        <w:rPr>
          <w:spacing w:val="-4"/>
        </w:rPr>
        <w:t xml:space="preserve"> </w:t>
      </w:r>
      <w:r>
        <w:t>tissues)</w:t>
      </w:r>
      <w:r>
        <w:rPr>
          <w:spacing w:val="-4"/>
        </w:rPr>
        <w:t xml:space="preserve"> </w:t>
      </w:r>
      <w:r>
        <w:t>in</w:t>
      </w:r>
      <w:r>
        <w:rPr>
          <w:spacing w:val="-3"/>
        </w:rPr>
        <w:t xml:space="preserve"> </w:t>
      </w:r>
      <w:r>
        <w:t>sexually</w:t>
      </w:r>
      <w:r>
        <w:rPr>
          <w:spacing w:val="-3"/>
        </w:rPr>
        <w:t xml:space="preserve"> </w:t>
      </w:r>
      <w:r>
        <w:t>mature male and female cynomolgus monkeys in a 6 months repeat-dose toxicity study revealed no effects suggesting impairment of fertility up to the highest dose tested (300mg/kg/week SC; yielding systemic exposure more than 100 times greater than in patients at the recommended clinical dose).</w:t>
      </w:r>
    </w:p>
    <w:p w14:paraId="7C6B5B19" w14:textId="77777777" w:rsidR="004E2D6C" w:rsidRDefault="006D37D4">
      <w:pPr>
        <w:pStyle w:val="Heading2"/>
        <w:jc w:val="both"/>
      </w:pPr>
      <w:bookmarkStart w:id="25" w:name="Use_in_pregnancy_–_Category_B1"/>
      <w:bookmarkEnd w:id="25"/>
      <w:r>
        <w:t>Use</w:t>
      </w:r>
      <w:r>
        <w:rPr>
          <w:spacing w:val="-3"/>
        </w:rPr>
        <w:t xml:space="preserve"> </w:t>
      </w:r>
      <w:r>
        <w:t>in pregnancy</w:t>
      </w:r>
      <w:r>
        <w:rPr>
          <w:spacing w:val="-1"/>
        </w:rPr>
        <w:t xml:space="preserve"> </w:t>
      </w:r>
      <w:r>
        <w:t>–</w:t>
      </w:r>
      <w:r>
        <w:rPr>
          <w:spacing w:val="-1"/>
        </w:rPr>
        <w:t xml:space="preserve"> </w:t>
      </w:r>
      <w:r>
        <w:t>Category</w:t>
      </w:r>
      <w:r>
        <w:rPr>
          <w:spacing w:val="-1"/>
        </w:rPr>
        <w:t xml:space="preserve"> </w:t>
      </w:r>
      <w:r>
        <w:rPr>
          <w:spacing w:val="-5"/>
        </w:rPr>
        <w:t>B1</w:t>
      </w:r>
    </w:p>
    <w:p w14:paraId="3D92D6C0" w14:textId="77777777" w:rsidR="004E2D6C" w:rsidRDefault="006D37D4">
      <w:pPr>
        <w:pStyle w:val="BodyText"/>
        <w:spacing w:before="120"/>
        <w:ind w:right="508"/>
      </w:pPr>
      <w:r>
        <w:t>The</w:t>
      </w:r>
      <w:r>
        <w:rPr>
          <w:spacing w:val="-4"/>
        </w:rPr>
        <w:t xml:space="preserve"> </w:t>
      </w:r>
      <w:r>
        <w:t>data</w:t>
      </w:r>
      <w:r>
        <w:rPr>
          <w:spacing w:val="-3"/>
        </w:rPr>
        <w:t xml:space="preserve"> </w:t>
      </w:r>
      <w:r>
        <w:t>on</w:t>
      </w:r>
      <w:r>
        <w:rPr>
          <w:spacing w:val="-3"/>
        </w:rPr>
        <w:t xml:space="preserve"> </w:t>
      </w:r>
      <w:r>
        <w:t>pregnancy</w:t>
      </w:r>
      <w:r>
        <w:rPr>
          <w:spacing w:val="-3"/>
        </w:rPr>
        <w:t xml:space="preserve"> </w:t>
      </w:r>
      <w:r>
        <w:t>exposure</w:t>
      </w:r>
      <w:r>
        <w:rPr>
          <w:spacing w:val="-4"/>
        </w:rPr>
        <w:t xml:space="preserve"> </w:t>
      </w:r>
      <w:r>
        <w:t>from</w:t>
      </w:r>
      <w:r>
        <w:rPr>
          <w:spacing w:val="-3"/>
        </w:rPr>
        <w:t xml:space="preserve"> </w:t>
      </w:r>
      <w:r>
        <w:t>the</w:t>
      </w:r>
      <w:r>
        <w:rPr>
          <w:spacing w:val="-2"/>
        </w:rPr>
        <w:t xml:space="preserve"> </w:t>
      </w:r>
      <w:r>
        <w:t>clinical</w:t>
      </w:r>
      <w:r>
        <w:rPr>
          <w:spacing w:val="-1"/>
        </w:rPr>
        <w:t xml:space="preserve"> </w:t>
      </w:r>
      <w:r>
        <w:t>studies</w:t>
      </w:r>
      <w:r>
        <w:rPr>
          <w:spacing w:val="-3"/>
        </w:rPr>
        <w:t xml:space="preserve"> </w:t>
      </w:r>
      <w:r>
        <w:t>are</w:t>
      </w:r>
      <w:r>
        <w:rPr>
          <w:spacing w:val="-4"/>
        </w:rPr>
        <w:t xml:space="preserve"> </w:t>
      </w:r>
      <w:r>
        <w:t>insufficient</w:t>
      </w:r>
      <w:r>
        <w:rPr>
          <w:spacing w:val="-3"/>
        </w:rPr>
        <w:t xml:space="preserve"> </w:t>
      </w:r>
      <w:r>
        <w:t>to</w:t>
      </w:r>
      <w:r>
        <w:rPr>
          <w:spacing w:val="-3"/>
        </w:rPr>
        <w:t xml:space="preserve"> </w:t>
      </w:r>
      <w:proofErr w:type="gramStart"/>
      <w:r>
        <w:t>inform</w:t>
      </w:r>
      <w:r>
        <w:rPr>
          <w:spacing w:val="-3"/>
        </w:rPr>
        <w:t xml:space="preserve"> </w:t>
      </w:r>
      <w:r>
        <w:t>on</w:t>
      </w:r>
      <w:proofErr w:type="gramEnd"/>
      <w:r>
        <w:rPr>
          <w:spacing w:val="-3"/>
        </w:rPr>
        <w:t xml:space="preserve"> </w:t>
      </w:r>
      <w:r>
        <w:t>drug-associated risk.</w:t>
      </w:r>
    </w:p>
    <w:p w14:paraId="45456994" w14:textId="77777777" w:rsidR="004E2D6C" w:rsidRDefault="006D37D4">
      <w:pPr>
        <w:pStyle w:val="BodyText"/>
        <w:spacing w:before="240"/>
        <w:ind w:right="508"/>
      </w:pPr>
      <w:r>
        <w:t>In</w:t>
      </w:r>
      <w:r>
        <w:rPr>
          <w:spacing w:val="-2"/>
        </w:rPr>
        <w:t xml:space="preserve"> </w:t>
      </w:r>
      <w:r>
        <w:t>a</w:t>
      </w:r>
      <w:r>
        <w:rPr>
          <w:spacing w:val="-4"/>
        </w:rPr>
        <w:t xml:space="preserve"> </w:t>
      </w:r>
      <w:r>
        <w:t>prenatal</w:t>
      </w:r>
      <w:r>
        <w:rPr>
          <w:spacing w:val="-3"/>
        </w:rPr>
        <w:t xml:space="preserve"> </w:t>
      </w:r>
      <w:r>
        <w:t>and</w:t>
      </w:r>
      <w:r>
        <w:rPr>
          <w:spacing w:val="-3"/>
        </w:rPr>
        <w:t xml:space="preserve"> </w:t>
      </w:r>
      <w:r>
        <w:t>postnatal</w:t>
      </w:r>
      <w:r>
        <w:rPr>
          <w:spacing w:val="-3"/>
        </w:rPr>
        <w:t xml:space="preserve"> </w:t>
      </w:r>
      <w:r>
        <w:t>development</w:t>
      </w:r>
      <w:r>
        <w:rPr>
          <w:spacing w:val="-3"/>
        </w:rPr>
        <w:t xml:space="preserve"> </w:t>
      </w:r>
      <w:r>
        <w:t>study</w:t>
      </w:r>
      <w:r>
        <w:rPr>
          <w:spacing w:val="-3"/>
        </w:rPr>
        <w:t xml:space="preserve"> </w:t>
      </w:r>
      <w:r>
        <w:t>conducted</w:t>
      </w:r>
      <w:r>
        <w:rPr>
          <w:spacing w:val="-3"/>
        </w:rPr>
        <w:t xml:space="preserve"> </w:t>
      </w:r>
      <w:r>
        <w:t>in</w:t>
      </w:r>
      <w:r>
        <w:rPr>
          <w:spacing w:val="-3"/>
        </w:rPr>
        <w:t xml:space="preserve"> </w:t>
      </w:r>
      <w:r>
        <w:t>cynomolgus</w:t>
      </w:r>
      <w:r>
        <w:rPr>
          <w:spacing w:val="-3"/>
        </w:rPr>
        <w:t xml:space="preserve"> </w:t>
      </w:r>
      <w:r>
        <w:t>monkeys,</w:t>
      </w:r>
      <w:r>
        <w:rPr>
          <w:spacing w:val="-3"/>
        </w:rPr>
        <w:t xml:space="preserve"> </w:t>
      </w:r>
      <w:r>
        <w:t xml:space="preserve">following intravenous (IV) administration of </w:t>
      </w:r>
      <w:proofErr w:type="spellStart"/>
      <w:r>
        <w:t>tezepelumab</w:t>
      </w:r>
      <w:proofErr w:type="spellEnd"/>
      <w:r>
        <w:t xml:space="preserve"> up to 300 mg/kg/week from early gestation through delivery, no adverse effects on maternal health, pregnancy outcome, embryofetal development, or neonatal development were observed. Systemic exposure (serum AUC) in animals</w:t>
      </w:r>
      <w:r>
        <w:rPr>
          <w:spacing w:val="-3"/>
        </w:rPr>
        <w:t xml:space="preserve"> </w:t>
      </w:r>
      <w:r>
        <w:t>at</w:t>
      </w:r>
      <w:r>
        <w:rPr>
          <w:spacing w:val="-3"/>
        </w:rPr>
        <w:t xml:space="preserve"> </w:t>
      </w:r>
      <w:r>
        <w:t>the</w:t>
      </w:r>
      <w:r>
        <w:rPr>
          <w:spacing w:val="-3"/>
        </w:rPr>
        <w:t xml:space="preserve"> </w:t>
      </w:r>
      <w:r>
        <w:t>highest</w:t>
      </w:r>
      <w:r>
        <w:rPr>
          <w:spacing w:val="-3"/>
        </w:rPr>
        <w:t xml:space="preserve"> </w:t>
      </w:r>
      <w:r>
        <w:t>tested</w:t>
      </w:r>
      <w:r>
        <w:rPr>
          <w:spacing w:val="-3"/>
        </w:rPr>
        <w:t xml:space="preserve"> </w:t>
      </w:r>
      <w:r>
        <w:t>dose</w:t>
      </w:r>
      <w:r>
        <w:rPr>
          <w:spacing w:val="-4"/>
        </w:rPr>
        <w:t xml:space="preserve"> </w:t>
      </w:r>
      <w:r>
        <w:t>was</w:t>
      </w:r>
      <w:r>
        <w:rPr>
          <w:spacing w:val="-3"/>
        </w:rPr>
        <w:t xml:space="preserve"> </w:t>
      </w:r>
      <w:r>
        <w:t>approximately</w:t>
      </w:r>
      <w:r>
        <w:rPr>
          <w:spacing w:val="-3"/>
        </w:rPr>
        <w:t xml:space="preserve"> </w:t>
      </w:r>
      <w:r>
        <w:t>168</w:t>
      </w:r>
      <w:r>
        <w:rPr>
          <w:spacing w:val="-3"/>
        </w:rPr>
        <w:t xml:space="preserve"> </w:t>
      </w:r>
      <w:r>
        <w:t>times</w:t>
      </w:r>
      <w:r>
        <w:rPr>
          <w:spacing w:val="-3"/>
        </w:rPr>
        <w:t xml:space="preserve"> </w:t>
      </w:r>
      <w:r>
        <w:t>greater</w:t>
      </w:r>
      <w:r>
        <w:rPr>
          <w:spacing w:val="-5"/>
        </w:rPr>
        <w:t xml:space="preserve"> </w:t>
      </w:r>
      <w:r>
        <w:t>than</w:t>
      </w:r>
      <w:r>
        <w:rPr>
          <w:spacing w:val="-3"/>
        </w:rPr>
        <w:t xml:space="preserve"> </w:t>
      </w:r>
      <w:r>
        <w:t>in</w:t>
      </w:r>
      <w:r>
        <w:rPr>
          <w:spacing w:val="-3"/>
        </w:rPr>
        <w:t xml:space="preserve"> </w:t>
      </w:r>
      <w:r>
        <w:t>patients</w:t>
      </w:r>
      <w:r>
        <w:rPr>
          <w:spacing w:val="-3"/>
        </w:rPr>
        <w:t xml:space="preserve"> </w:t>
      </w:r>
      <w:r>
        <w:t>at</w:t>
      </w:r>
      <w:r>
        <w:rPr>
          <w:spacing w:val="-3"/>
        </w:rPr>
        <w:t xml:space="preserve"> </w:t>
      </w:r>
      <w:r>
        <w:t>the recommended clinical dose.</w:t>
      </w:r>
    </w:p>
    <w:p w14:paraId="12F026D7" w14:textId="77777777" w:rsidR="004E2D6C" w:rsidRDefault="006D37D4">
      <w:pPr>
        <w:pStyle w:val="BodyText"/>
        <w:spacing w:before="241"/>
        <w:ind w:right="417"/>
      </w:pPr>
      <w:r>
        <w:t>Human</w:t>
      </w:r>
      <w:r>
        <w:rPr>
          <w:spacing w:val="-2"/>
        </w:rPr>
        <w:t xml:space="preserve"> </w:t>
      </w:r>
      <w:r>
        <w:t>IgG</w:t>
      </w:r>
      <w:r>
        <w:rPr>
          <w:spacing w:val="-4"/>
        </w:rPr>
        <w:t xml:space="preserve"> </w:t>
      </w:r>
      <w:r>
        <w:t>antibodies,</w:t>
      </w:r>
      <w:r>
        <w:rPr>
          <w:spacing w:val="-4"/>
        </w:rPr>
        <w:t xml:space="preserve"> </w:t>
      </w:r>
      <w:r>
        <w:t>such</w:t>
      </w:r>
      <w:r>
        <w:rPr>
          <w:spacing w:val="-4"/>
        </w:rPr>
        <w:t xml:space="preserve"> </w:t>
      </w:r>
      <w:r>
        <w:t>as</w:t>
      </w:r>
      <w:r>
        <w:rPr>
          <w:spacing w:val="-4"/>
        </w:rPr>
        <w:t xml:space="preserve"> </w:t>
      </w:r>
      <w:proofErr w:type="spellStart"/>
      <w:r>
        <w:t>tezepelumab</w:t>
      </w:r>
      <w:proofErr w:type="spellEnd"/>
      <w:r>
        <w:t>,</w:t>
      </w:r>
      <w:r>
        <w:rPr>
          <w:spacing w:val="-4"/>
        </w:rPr>
        <w:t xml:space="preserve"> </w:t>
      </w:r>
      <w:r>
        <w:t>are</w:t>
      </w:r>
      <w:r>
        <w:rPr>
          <w:spacing w:val="-6"/>
        </w:rPr>
        <w:t xml:space="preserve"> </w:t>
      </w:r>
      <w:r>
        <w:t>transported</w:t>
      </w:r>
      <w:r>
        <w:rPr>
          <w:spacing w:val="-4"/>
        </w:rPr>
        <w:t xml:space="preserve"> </w:t>
      </w:r>
      <w:r>
        <w:t>across</w:t>
      </w:r>
      <w:r>
        <w:rPr>
          <w:spacing w:val="-4"/>
        </w:rPr>
        <w:t xml:space="preserve"> </w:t>
      </w:r>
      <w:r>
        <w:t>the</w:t>
      </w:r>
      <w:r>
        <w:rPr>
          <w:spacing w:val="-4"/>
        </w:rPr>
        <w:t xml:space="preserve"> </w:t>
      </w:r>
      <w:r>
        <w:t>placenta</w:t>
      </w:r>
      <w:r>
        <w:rPr>
          <w:spacing w:val="-4"/>
        </w:rPr>
        <w:t xml:space="preserve"> </w:t>
      </w:r>
      <w:r>
        <w:t>barrier;</w:t>
      </w:r>
      <w:r>
        <w:rPr>
          <w:spacing w:val="-4"/>
        </w:rPr>
        <w:t xml:space="preserve"> </w:t>
      </w:r>
      <w:r>
        <w:t>therefore, TEZSPIRE may be transmitted from the mother to the developing fetus. Tezepelumab was detectable in infant monkeys following maternal treatment.</w:t>
      </w:r>
    </w:p>
    <w:p w14:paraId="220EB1F1" w14:textId="77777777" w:rsidR="004E2D6C" w:rsidRDefault="006D37D4">
      <w:pPr>
        <w:pStyle w:val="BodyText"/>
        <w:spacing w:before="240"/>
        <w:ind w:right="508"/>
      </w:pPr>
      <w:r>
        <w:t>It</w:t>
      </w:r>
      <w:r>
        <w:rPr>
          <w:spacing w:val="-3"/>
        </w:rPr>
        <w:t xml:space="preserve"> </w:t>
      </w:r>
      <w:r>
        <w:t>is</w:t>
      </w:r>
      <w:r>
        <w:rPr>
          <w:spacing w:val="-3"/>
        </w:rPr>
        <w:t xml:space="preserve"> </w:t>
      </w:r>
      <w:r>
        <w:t>recommended</w:t>
      </w:r>
      <w:r>
        <w:rPr>
          <w:spacing w:val="-3"/>
        </w:rPr>
        <w:t xml:space="preserve"> </w:t>
      </w:r>
      <w:r>
        <w:t>not</w:t>
      </w:r>
      <w:r>
        <w:rPr>
          <w:spacing w:val="-3"/>
        </w:rPr>
        <w:t xml:space="preserve"> </w:t>
      </w:r>
      <w:r>
        <w:t>to</w:t>
      </w:r>
      <w:r>
        <w:rPr>
          <w:spacing w:val="-1"/>
        </w:rPr>
        <w:t xml:space="preserve"> </w:t>
      </w:r>
      <w:r>
        <w:t>use</w:t>
      </w:r>
      <w:r>
        <w:rPr>
          <w:spacing w:val="-4"/>
        </w:rPr>
        <w:t xml:space="preserve"> </w:t>
      </w:r>
      <w:r>
        <w:t>TEZSPIRE</w:t>
      </w:r>
      <w:r>
        <w:rPr>
          <w:spacing w:val="-3"/>
        </w:rPr>
        <w:t xml:space="preserve"> </w:t>
      </w:r>
      <w:r>
        <w:t>during</w:t>
      </w:r>
      <w:r>
        <w:rPr>
          <w:spacing w:val="-3"/>
        </w:rPr>
        <w:t xml:space="preserve"> </w:t>
      </w:r>
      <w:r>
        <w:t>pregnancy</w:t>
      </w:r>
      <w:r>
        <w:rPr>
          <w:spacing w:val="-3"/>
        </w:rPr>
        <w:t xml:space="preserve"> </w:t>
      </w:r>
      <w:r>
        <w:t>unless</w:t>
      </w:r>
      <w:r>
        <w:rPr>
          <w:spacing w:val="-3"/>
        </w:rPr>
        <w:t xml:space="preserve"> </w:t>
      </w:r>
      <w:r>
        <w:t>the</w:t>
      </w:r>
      <w:r>
        <w:rPr>
          <w:spacing w:val="-4"/>
        </w:rPr>
        <w:t xml:space="preserve"> </w:t>
      </w:r>
      <w:r>
        <w:t>expected</w:t>
      </w:r>
      <w:r>
        <w:rPr>
          <w:spacing w:val="-3"/>
        </w:rPr>
        <w:t xml:space="preserve"> </w:t>
      </w:r>
      <w:r>
        <w:t>benefit</w:t>
      </w:r>
      <w:r>
        <w:rPr>
          <w:spacing w:val="-3"/>
        </w:rPr>
        <w:t xml:space="preserve"> </w:t>
      </w:r>
      <w:r>
        <w:t>to</w:t>
      </w:r>
      <w:r>
        <w:rPr>
          <w:spacing w:val="-3"/>
        </w:rPr>
        <w:t xml:space="preserve"> </w:t>
      </w:r>
      <w:r>
        <w:t>the pregnant mother is greater than any possible risk to the fetus.</w:t>
      </w:r>
    </w:p>
    <w:p w14:paraId="28CD27FE" w14:textId="77777777" w:rsidR="004E2D6C" w:rsidRDefault="004E2D6C">
      <w:pPr>
        <w:pStyle w:val="BodyText"/>
        <w:sectPr w:rsidR="004E2D6C">
          <w:pgSz w:w="11910" w:h="16840"/>
          <w:pgMar w:top="1040" w:right="850" w:bottom="920" w:left="850" w:header="0" w:footer="729" w:gutter="0"/>
          <w:cols w:space="720"/>
        </w:sectPr>
      </w:pPr>
    </w:p>
    <w:p w14:paraId="61841303" w14:textId="77777777" w:rsidR="004E2D6C" w:rsidRDefault="006D37D4">
      <w:pPr>
        <w:pStyle w:val="Heading2"/>
        <w:spacing w:before="73"/>
      </w:pPr>
      <w:bookmarkStart w:id="26" w:name="Use_in_lactation"/>
      <w:bookmarkEnd w:id="26"/>
      <w:r>
        <w:lastRenderedPageBreak/>
        <w:t>Use</w:t>
      </w:r>
      <w:r>
        <w:rPr>
          <w:spacing w:val="-4"/>
        </w:rPr>
        <w:t xml:space="preserve"> </w:t>
      </w:r>
      <w:r>
        <w:t>in</w:t>
      </w:r>
      <w:r>
        <w:rPr>
          <w:spacing w:val="1"/>
        </w:rPr>
        <w:t xml:space="preserve"> </w:t>
      </w:r>
      <w:r>
        <w:rPr>
          <w:spacing w:val="-2"/>
        </w:rPr>
        <w:t>lactation</w:t>
      </w:r>
    </w:p>
    <w:p w14:paraId="22DA4ED5" w14:textId="77777777" w:rsidR="004E2D6C" w:rsidRDefault="006D37D4">
      <w:pPr>
        <w:pStyle w:val="BodyText"/>
        <w:spacing w:before="121"/>
        <w:ind w:right="508"/>
      </w:pPr>
      <w:r>
        <w:t xml:space="preserve">It is unknown whether </w:t>
      </w:r>
      <w:proofErr w:type="spellStart"/>
      <w:r>
        <w:t>tezepelumab</w:t>
      </w:r>
      <w:proofErr w:type="spellEnd"/>
      <w:r>
        <w:t xml:space="preserve"> is excreted in human milk. However, IgG antibodies are known to be</w:t>
      </w:r>
      <w:r>
        <w:rPr>
          <w:spacing w:val="-1"/>
        </w:rPr>
        <w:t xml:space="preserve"> </w:t>
      </w:r>
      <w:r>
        <w:t xml:space="preserve">present in human milk and </w:t>
      </w:r>
      <w:proofErr w:type="spellStart"/>
      <w:r>
        <w:t>tezepelumab</w:t>
      </w:r>
      <w:proofErr w:type="spellEnd"/>
      <w:r>
        <w:t xml:space="preserve"> was detected in milk in lactating monkeys (albeit</w:t>
      </w:r>
      <w:r>
        <w:rPr>
          <w:spacing w:val="-3"/>
        </w:rPr>
        <w:t xml:space="preserve"> </w:t>
      </w:r>
      <w:r>
        <w:t>at</w:t>
      </w:r>
      <w:r>
        <w:rPr>
          <w:spacing w:val="-3"/>
        </w:rPr>
        <w:t xml:space="preserve"> </w:t>
      </w:r>
      <w:r>
        <w:t>low</w:t>
      </w:r>
      <w:r>
        <w:rPr>
          <w:spacing w:val="-3"/>
        </w:rPr>
        <w:t xml:space="preserve"> </w:t>
      </w:r>
      <w:r>
        <w:t>levels;</w:t>
      </w:r>
      <w:r>
        <w:rPr>
          <w:spacing w:val="-3"/>
        </w:rPr>
        <w:t xml:space="preserve"> </w:t>
      </w:r>
      <w:r>
        <w:t>&lt;0.5%</w:t>
      </w:r>
      <w:r>
        <w:rPr>
          <w:spacing w:val="-4"/>
        </w:rPr>
        <w:t xml:space="preserve"> </w:t>
      </w:r>
      <w:r>
        <w:t>of</w:t>
      </w:r>
      <w:r>
        <w:rPr>
          <w:spacing w:val="-3"/>
        </w:rPr>
        <w:t xml:space="preserve"> </w:t>
      </w:r>
      <w:r>
        <w:t>the</w:t>
      </w:r>
      <w:r>
        <w:rPr>
          <w:spacing w:val="-5"/>
        </w:rPr>
        <w:t xml:space="preserve"> </w:t>
      </w:r>
      <w:r>
        <w:t>concentration</w:t>
      </w:r>
      <w:r>
        <w:rPr>
          <w:spacing w:val="-3"/>
        </w:rPr>
        <w:t xml:space="preserve"> </w:t>
      </w:r>
      <w:r>
        <w:t>in</w:t>
      </w:r>
      <w:r>
        <w:rPr>
          <w:spacing w:val="-1"/>
        </w:rPr>
        <w:t xml:space="preserve"> </w:t>
      </w:r>
      <w:r>
        <w:t>maternal</w:t>
      </w:r>
      <w:r>
        <w:rPr>
          <w:spacing w:val="-3"/>
        </w:rPr>
        <w:t xml:space="preserve"> </w:t>
      </w:r>
      <w:r>
        <w:t>serum).</w:t>
      </w:r>
      <w:r>
        <w:rPr>
          <w:spacing w:val="-3"/>
        </w:rPr>
        <w:t xml:space="preserve"> </w:t>
      </w:r>
      <w:r>
        <w:t>Risk</w:t>
      </w:r>
      <w:r>
        <w:rPr>
          <w:spacing w:val="-3"/>
        </w:rPr>
        <w:t xml:space="preserve"> </w:t>
      </w:r>
      <w:r>
        <w:t>to</w:t>
      </w:r>
      <w:r>
        <w:rPr>
          <w:spacing w:val="-3"/>
        </w:rPr>
        <w:t xml:space="preserve"> </w:t>
      </w:r>
      <w:r>
        <w:t>the</w:t>
      </w:r>
      <w:r>
        <w:rPr>
          <w:spacing w:val="-3"/>
        </w:rPr>
        <w:t xml:space="preserve"> </w:t>
      </w:r>
      <w:r>
        <w:t>breast-fed</w:t>
      </w:r>
      <w:r>
        <w:rPr>
          <w:spacing w:val="-3"/>
        </w:rPr>
        <w:t xml:space="preserve"> </w:t>
      </w:r>
      <w:r>
        <w:t>child cannot be excluded.</w:t>
      </w:r>
    </w:p>
    <w:p w14:paraId="2C0EF4B5" w14:textId="77777777" w:rsidR="004E2D6C" w:rsidRDefault="006D37D4">
      <w:pPr>
        <w:pStyle w:val="BodyText"/>
        <w:spacing w:before="240"/>
        <w:ind w:right="430"/>
      </w:pPr>
      <w:r>
        <w:t>A decision must be made whether to discontinue breast-feeding or to discontinue/abstain from using</w:t>
      </w:r>
      <w:r>
        <w:rPr>
          <w:spacing w:val="-3"/>
        </w:rPr>
        <w:t xml:space="preserve"> </w:t>
      </w:r>
      <w:r>
        <w:t>TEZSPIRE,</w:t>
      </w:r>
      <w:r>
        <w:rPr>
          <w:spacing w:val="-3"/>
        </w:rPr>
        <w:t xml:space="preserve"> </w:t>
      </w:r>
      <w:proofErr w:type="gramStart"/>
      <w:r>
        <w:t>taking</w:t>
      </w:r>
      <w:r>
        <w:rPr>
          <w:spacing w:val="-3"/>
        </w:rPr>
        <w:t xml:space="preserve"> </w:t>
      </w:r>
      <w:r>
        <w:t>into</w:t>
      </w:r>
      <w:r>
        <w:rPr>
          <w:spacing w:val="-3"/>
        </w:rPr>
        <w:t xml:space="preserve"> </w:t>
      </w:r>
      <w:r>
        <w:t>account</w:t>
      </w:r>
      <w:proofErr w:type="gramEnd"/>
      <w:r>
        <w:rPr>
          <w:spacing w:val="-3"/>
        </w:rPr>
        <w:t xml:space="preserve"> </w:t>
      </w:r>
      <w:r>
        <w:t>the</w:t>
      </w:r>
      <w:r>
        <w:rPr>
          <w:spacing w:val="-4"/>
        </w:rPr>
        <w:t xml:space="preserve"> </w:t>
      </w:r>
      <w:r>
        <w:t>benefit</w:t>
      </w:r>
      <w:r>
        <w:rPr>
          <w:spacing w:val="-3"/>
        </w:rPr>
        <w:t xml:space="preserve"> </w:t>
      </w:r>
      <w:r>
        <w:t>and</w:t>
      </w:r>
      <w:r>
        <w:rPr>
          <w:spacing w:val="-3"/>
        </w:rPr>
        <w:t xml:space="preserve"> </w:t>
      </w:r>
      <w:r>
        <w:t>risk</w:t>
      </w:r>
      <w:r>
        <w:rPr>
          <w:spacing w:val="-3"/>
        </w:rPr>
        <w:t xml:space="preserve"> </w:t>
      </w:r>
      <w:r>
        <w:t>of</w:t>
      </w:r>
      <w:r>
        <w:rPr>
          <w:spacing w:val="-4"/>
        </w:rPr>
        <w:t xml:space="preserve"> </w:t>
      </w:r>
      <w:r>
        <w:t>breast-feeding</w:t>
      </w:r>
      <w:r>
        <w:rPr>
          <w:spacing w:val="-3"/>
        </w:rPr>
        <w:t xml:space="preserve"> </w:t>
      </w:r>
      <w:r>
        <w:t>for</w:t>
      </w:r>
      <w:r>
        <w:rPr>
          <w:spacing w:val="-4"/>
        </w:rPr>
        <w:t xml:space="preserve"> </w:t>
      </w:r>
      <w:r>
        <w:t>the</w:t>
      </w:r>
      <w:r>
        <w:rPr>
          <w:spacing w:val="-3"/>
        </w:rPr>
        <w:t xml:space="preserve"> </w:t>
      </w:r>
      <w:r>
        <w:t>child</w:t>
      </w:r>
      <w:r>
        <w:rPr>
          <w:spacing w:val="-3"/>
        </w:rPr>
        <w:t xml:space="preserve"> </w:t>
      </w:r>
      <w:r>
        <w:t>and</w:t>
      </w:r>
      <w:r>
        <w:rPr>
          <w:spacing w:val="-3"/>
        </w:rPr>
        <w:t xml:space="preserve"> </w:t>
      </w:r>
      <w:r>
        <w:t>the benefit of therapy for the mother.</w:t>
      </w:r>
    </w:p>
    <w:p w14:paraId="54CE877D" w14:textId="77777777" w:rsidR="004E2D6C" w:rsidRDefault="006D37D4">
      <w:pPr>
        <w:pStyle w:val="Heading2"/>
        <w:numPr>
          <w:ilvl w:val="1"/>
          <w:numId w:val="1"/>
        </w:numPr>
        <w:tabs>
          <w:tab w:val="left" w:pos="1415"/>
        </w:tabs>
        <w:ind w:left="1415" w:hanging="1132"/>
      </w:pPr>
      <w:bookmarkStart w:id="27" w:name="4.7_Effects_on_ability_to_drive_and_use_"/>
      <w:bookmarkEnd w:id="27"/>
      <w:r>
        <w:t>Effects</w:t>
      </w:r>
      <w:r>
        <w:rPr>
          <w:spacing w:val="-1"/>
        </w:rPr>
        <w:t xml:space="preserve"> </w:t>
      </w:r>
      <w:r>
        <w:t>on</w:t>
      </w:r>
      <w:r>
        <w:rPr>
          <w:spacing w:val="-1"/>
        </w:rPr>
        <w:t xml:space="preserve"> </w:t>
      </w:r>
      <w:r>
        <w:t>ability</w:t>
      </w:r>
      <w:r>
        <w:rPr>
          <w:spacing w:val="-1"/>
        </w:rPr>
        <w:t xml:space="preserve"> </w:t>
      </w:r>
      <w:r>
        <w:t>to drive</w:t>
      </w:r>
      <w:r>
        <w:rPr>
          <w:spacing w:val="-1"/>
        </w:rPr>
        <w:t xml:space="preserve"> </w:t>
      </w:r>
      <w:r>
        <w:t>and use</w:t>
      </w:r>
      <w:r>
        <w:rPr>
          <w:spacing w:val="-1"/>
        </w:rPr>
        <w:t xml:space="preserve"> </w:t>
      </w:r>
      <w:r>
        <w:rPr>
          <w:spacing w:val="-2"/>
        </w:rPr>
        <w:t>machines</w:t>
      </w:r>
    </w:p>
    <w:p w14:paraId="1230A80B" w14:textId="77777777" w:rsidR="004E2D6C" w:rsidRDefault="006D37D4">
      <w:pPr>
        <w:pStyle w:val="BodyText"/>
        <w:spacing w:before="120"/>
      </w:pPr>
      <w:r>
        <w:t>TEZSPIRE</w:t>
      </w:r>
      <w:r>
        <w:rPr>
          <w:spacing w:val="-3"/>
        </w:rPr>
        <w:t xml:space="preserve"> </w:t>
      </w:r>
      <w:r>
        <w:t>has</w:t>
      </w:r>
      <w:r>
        <w:rPr>
          <w:spacing w:val="-1"/>
        </w:rPr>
        <w:t xml:space="preserve"> </w:t>
      </w:r>
      <w:r>
        <w:t>no or</w:t>
      </w:r>
      <w:r>
        <w:rPr>
          <w:spacing w:val="-1"/>
        </w:rPr>
        <w:t xml:space="preserve"> </w:t>
      </w:r>
      <w:r>
        <w:t>negligible</w:t>
      </w:r>
      <w:r>
        <w:rPr>
          <w:spacing w:val="-1"/>
        </w:rPr>
        <w:t xml:space="preserve"> </w:t>
      </w:r>
      <w:r>
        <w:t>influence</w:t>
      </w:r>
      <w:r>
        <w:rPr>
          <w:spacing w:val="-2"/>
        </w:rPr>
        <w:t xml:space="preserve"> </w:t>
      </w:r>
      <w:r>
        <w:t>on the</w:t>
      </w:r>
      <w:r>
        <w:rPr>
          <w:spacing w:val="-1"/>
        </w:rPr>
        <w:t xml:space="preserve"> </w:t>
      </w:r>
      <w:r>
        <w:t>ability to</w:t>
      </w:r>
      <w:r>
        <w:rPr>
          <w:spacing w:val="-1"/>
        </w:rPr>
        <w:t xml:space="preserve"> </w:t>
      </w:r>
      <w:r>
        <w:t>drive</w:t>
      </w:r>
      <w:r>
        <w:rPr>
          <w:spacing w:val="-1"/>
        </w:rPr>
        <w:t xml:space="preserve"> </w:t>
      </w:r>
      <w:r>
        <w:t>and</w:t>
      </w:r>
      <w:r>
        <w:rPr>
          <w:spacing w:val="-1"/>
        </w:rPr>
        <w:t xml:space="preserve"> </w:t>
      </w:r>
      <w:r>
        <w:t>use</w:t>
      </w:r>
      <w:r>
        <w:rPr>
          <w:spacing w:val="-1"/>
        </w:rPr>
        <w:t xml:space="preserve"> </w:t>
      </w:r>
      <w:r>
        <w:rPr>
          <w:spacing w:val="-2"/>
        </w:rPr>
        <w:t>machines.</w:t>
      </w:r>
    </w:p>
    <w:p w14:paraId="6FAB7B78" w14:textId="77777777" w:rsidR="004E2D6C" w:rsidRDefault="006D37D4">
      <w:pPr>
        <w:pStyle w:val="Heading2"/>
        <w:numPr>
          <w:ilvl w:val="1"/>
          <w:numId w:val="1"/>
        </w:numPr>
        <w:tabs>
          <w:tab w:val="left" w:pos="1415"/>
        </w:tabs>
        <w:spacing w:line="345" w:lineRule="auto"/>
        <w:ind w:left="283" w:right="5066" w:firstLine="0"/>
      </w:pPr>
      <w:bookmarkStart w:id="28" w:name="_bookmark2"/>
      <w:bookmarkStart w:id="29" w:name="4.8_Adverse_effects_(Undesirable_effects"/>
      <w:bookmarkEnd w:id="28"/>
      <w:bookmarkEnd w:id="29"/>
      <w:r>
        <w:t>Adverse</w:t>
      </w:r>
      <w:r>
        <w:rPr>
          <w:spacing w:val="-13"/>
        </w:rPr>
        <w:t xml:space="preserve"> </w:t>
      </w:r>
      <w:r>
        <w:t>effects</w:t>
      </w:r>
      <w:r>
        <w:rPr>
          <w:spacing w:val="-12"/>
        </w:rPr>
        <w:t xml:space="preserve"> </w:t>
      </w:r>
      <w:r>
        <w:t>(Undesirable</w:t>
      </w:r>
      <w:r>
        <w:rPr>
          <w:spacing w:val="-12"/>
        </w:rPr>
        <w:t xml:space="preserve"> </w:t>
      </w:r>
      <w:r>
        <w:t xml:space="preserve">effects) </w:t>
      </w:r>
      <w:bookmarkStart w:id="30" w:name="Overall_summary_of_the_safety_profile"/>
      <w:bookmarkEnd w:id="30"/>
      <w:r>
        <w:t>Overall summary of the safety profile</w:t>
      </w:r>
    </w:p>
    <w:p w14:paraId="20ACA3C1" w14:textId="77777777" w:rsidR="004E2D6C" w:rsidRDefault="006D37D4">
      <w:pPr>
        <w:pStyle w:val="BodyText"/>
        <w:ind w:right="508"/>
      </w:pPr>
      <w:r>
        <w:t>In</w:t>
      </w:r>
      <w:r>
        <w:rPr>
          <w:spacing w:val="-2"/>
        </w:rPr>
        <w:t xml:space="preserve"> </w:t>
      </w:r>
      <w:r>
        <w:t>clinical</w:t>
      </w:r>
      <w:r>
        <w:rPr>
          <w:spacing w:val="-4"/>
        </w:rPr>
        <w:t xml:space="preserve"> </w:t>
      </w:r>
      <w:r>
        <w:t>studies</w:t>
      </w:r>
      <w:r>
        <w:rPr>
          <w:spacing w:val="-4"/>
        </w:rPr>
        <w:t xml:space="preserve"> </w:t>
      </w:r>
      <w:r>
        <w:t>in</w:t>
      </w:r>
      <w:r>
        <w:rPr>
          <w:spacing w:val="-4"/>
        </w:rPr>
        <w:t xml:space="preserve"> </w:t>
      </w:r>
      <w:r>
        <w:t>patients</w:t>
      </w:r>
      <w:r>
        <w:rPr>
          <w:spacing w:val="-4"/>
        </w:rPr>
        <w:t xml:space="preserve"> </w:t>
      </w:r>
      <w:r>
        <w:t>with</w:t>
      </w:r>
      <w:r>
        <w:rPr>
          <w:spacing w:val="-4"/>
        </w:rPr>
        <w:t xml:space="preserve"> </w:t>
      </w:r>
      <w:r>
        <w:t>severe</w:t>
      </w:r>
      <w:r>
        <w:rPr>
          <w:spacing w:val="-4"/>
        </w:rPr>
        <w:t xml:space="preserve"> </w:t>
      </w:r>
      <w:r>
        <w:t>asthma,</w:t>
      </w:r>
      <w:r>
        <w:rPr>
          <w:spacing w:val="-2"/>
        </w:rPr>
        <w:t xml:space="preserve"> </w:t>
      </w:r>
      <w:r>
        <w:t>the</w:t>
      </w:r>
      <w:r>
        <w:rPr>
          <w:spacing w:val="-4"/>
        </w:rPr>
        <w:t xml:space="preserve"> </w:t>
      </w:r>
      <w:proofErr w:type="gramStart"/>
      <w:r>
        <w:t>most</w:t>
      </w:r>
      <w:r>
        <w:rPr>
          <w:spacing w:val="-4"/>
        </w:rPr>
        <w:t xml:space="preserve"> </w:t>
      </w:r>
      <w:r>
        <w:t>commonly</w:t>
      </w:r>
      <w:r>
        <w:rPr>
          <w:spacing w:val="-4"/>
        </w:rPr>
        <w:t xml:space="preserve"> </w:t>
      </w:r>
      <w:r>
        <w:t>reported</w:t>
      </w:r>
      <w:proofErr w:type="gramEnd"/>
      <w:r>
        <w:rPr>
          <w:spacing w:val="-4"/>
        </w:rPr>
        <w:t xml:space="preserve"> </w:t>
      </w:r>
      <w:r>
        <w:t>adverse</w:t>
      </w:r>
      <w:r>
        <w:rPr>
          <w:spacing w:val="-5"/>
        </w:rPr>
        <w:t xml:space="preserve"> </w:t>
      </w:r>
      <w:r>
        <w:t>drug reaction during treatment were arthralgia and pharyngitis.</w:t>
      </w:r>
    </w:p>
    <w:p w14:paraId="1A12F204" w14:textId="77777777" w:rsidR="004E2D6C" w:rsidRDefault="006D37D4">
      <w:pPr>
        <w:pStyle w:val="Heading2"/>
        <w:spacing w:before="238"/>
      </w:pPr>
      <w:bookmarkStart w:id="31" w:name="Adverse_Drug_Reactions"/>
      <w:bookmarkEnd w:id="31"/>
      <w:r>
        <w:t>Adverse</w:t>
      </w:r>
      <w:r>
        <w:rPr>
          <w:spacing w:val="-2"/>
        </w:rPr>
        <w:t xml:space="preserve"> </w:t>
      </w:r>
      <w:r>
        <w:t>Drug</w:t>
      </w:r>
      <w:r>
        <w:rPr>
          <w:spacing w:val="-1"/>
        </w:rPr>
        <w:t xml:space="preserve"> </w:t>
      </w:r>
      <w:r>
        <w:rPr>
          <w:spacing w:val="-2"/>
        </w:rPr>
        <w:t>Reactions</w:t>
      </w:r>
    </w:p>
    <w:p w14:paraId="63DB4131" w14:textId="77777777" w:rsidR="004E2D6C" w:rsidRDefault="006D37D4">
      <w:pPr>
        <w:pStyle w:val="BodyText"/>
        <w:spacing w:before="120"/>
        <w:ind w:right="508"/>
      </w:pPr>
      <w:r>
        <w:t>A total of 739 patients with uncontrolled, severe asthma received at least one 210 mg recommended dose</w:t>
      </w:r>
      <w:r>
        <w:rPr>
          <w:spacing w:val="-1"/>
        </w:rPr>
        <w:t xml:space="preserve"> </w:t>
      </w:r>
      <w:r>
        <w:t xml:space="preserve">of TEZSPIRE in 3 </w:t>
      </w:r>
      <w:proofErr w:type="spellStart"/>
      <w:r>
        <w:t>randomised</w:t>
      </w:r>
      <w:proofErr w:type="spellEnd"/>
      <w:r>
        <w:t xml:space="preserve">, placebo-controlled, </w:t>
      </w:r>
      <w:proofErr w:type="spellStart"/>
      <w:r>
        <w:t>multicentre</w:t>
      </w:r>
      <w:proofErr w:type="spellEnd"/>
      <w:r>
        <w:rPr>
          <w:spacing w:val="-2"/>
        </w:rPr>
        <w:t xml:space="preserve"> </w:t>
      </w:r>
      <w:r>
        <w:t>trials of 48 to 52 weeks duration (Trial 1 [PATHWAY], Trial 2 [NAVIGATOR], and Trial 3 [SOURCE]). The pooled</w:t>
      </w:r>
      <w:r>
        <w:rPr>
          <w:spacing w:val="-3"/>
        </w:rPr>
        <w:t xml:space="preserve"> </w:t>
      </w:r>
      <w:r>
        <w:t>safety</w:t>
      </w:r>
      <w:r>
        <w:rPr>
          <w:spacing w:val="-3"/>
        </w:rPr>
        <w:t xml:space="preserve"> </w:t>
      </w:r>
      <w:r>
        <w:t>population</w:t>
      </w:r>
      <w:r>
        <w:rPr>
          <w:spacing w:val="-1"/>
        </w:rPr>
        <w:t xml:space="preserve"> </w:t>
      </w:r>
      <w:r>
        <w:t>(Trial</w:t>
      </w:r>
      <w:r>
        <w:rPr>
          <w:spacing w:val="-3"/>
        </w:rPr>
        <w:t xml:space="preserve"> </w:t>
      </w:r>
      <w:r>
        <w:t>1</w:t>
      </w:r>
      <w:r>
        <w:rPr>
          <w:spacing w:val="-3"/>
        </w:rPr>
        <w:t xml:space="preserve"> </w:t>
      </w:r>
      <w:r>
        <w:t>and</w:t>
      </w:r>
      <w:r>
        <w:rPr>
          <w:spacing w:val="-3"/>
        </w:rPr>
        <w:t xml:space="preserve"> </w:t>
      </w:r>
      <w:r>
        <w:t>Trial</w:t>
      </w:r>
      <w:r>
        <w:rPr>
          <w:spacing w:val="-3"/>
        </w:rPr>
        <w:t xml:space="preserve"> </w:t>
      </w:r>
      <w:r>
        <w:t>2)</w:t>
      </w:r>
      <w:r>
        <w:rPr>
          <w:spacing w:val="-3"/>
        </w:rPr>
        <w:t xml:space="preserve"> </w:t>
      </w:r>
      <w:r>
        <w:t>consists</w:t>
      </w:r>
      <w:r>
        <w:rPr>
          <w:spacing w:val="-3"/>
        </w:rPr>
        <w:t xml:space="preserve"> </w:t>
      </w:r>
      <w:r>
        <w:t>of</w:t>
      </w:r>
      <w:r>
        <w:rPr>
          <w:spacing w:val="-3"/>
        </w:rPr>
        <w:t xml:space="preserve"> </w:t>
      </w:r>
      <w:r>
        <w:t>665</w:t>
      </w:r>
      <w:r>
        <w:rPr>
          <w:spacing w:val="-3"/>
        </w:rPr>
        <w:t xml:space="preserve"> </w:t>
      </w:r>
      <w:r>
        <w:t>adults</w:t>
      </w:r>
      <w:r>
        <w:rPr>
          <w:spacing w:val="-3"/>
        </w:rPr>
        <w:t xml:space="preserve"> </w:t>
      </w:r>
      <w:r>
        <w:t>and</w:t>
      </w:r>
      <w:r>
        <w:rPr>
          <w:spacing w:val="-3"/>
        </w:rPr>
        <w:t xml:space="preserve"> </w:t>
      </w:r>
      <w:r>
        <w:t>adolescents</w:t>
      </w:r>
      <w:r>
        <w:rPr>
          <w:spacing w:val="-3"/>
        </w:rPr>
        <w:t xml:space="preserve"> </w:t>
      </w:r>
      <w:r>
        <w:t>who</w:t>
      </w:r>
      <w:r>
        <w:rPr>
          <w:spacing w:val="-3"/>
        </w:rPr>
        <w:t xml:space="preserve"> </w:t>
      </w:r>
      <w:r>
        <w:t>received at least one 210 mg recommended dose of TEZSPIRE during the two placebo-controlled clinical studies of 52 weeks duration (</w:t>
      </w:r>
      <w:hyperlink w:anchor="_bookmark3" w:history="1">
        <w:r>
          <w:rPr>
            <w:color w:val="0000FF"/>
          </w:rPr>
          <w:t>Table 1</w:t>
        </w:r>
      </w:hyperlink>
      <w:r>
        <w:t xml:space="preserve">). The adverse reactions with </w:t>
      </w:r>
      <w:proofErr w:type="spellStart"/>
      <w:r>
        <w:t>tezepelumab</w:t>
      </w:r>
      <w:proofErr w:type="spellEnd"/>
      <w:r>
        <w:t xml:space="preserve"> seen in Trial 3 were </w:t>
      </w:r>
      <w:proofErr w:type="gramStart"/>
      <w:r>
        <w:t>similar to</w:t>
      </w:r>
      <w:proofErr w:type="gramEnd"/>
      <w:r>
        <w:t xml:space="preserve"> the pooled safety population of Trial 1 and Trial 2.</w:t>
      </w:r>
    </w:p>
    <w:p w14:paraId="6D60E86A" w14:textId="77777777" w:rsidR="004E2D6C" w:rsidRDefault="006D37D4">
      <w:pPr>
        <w:pStyle w:val="BodyText"/>
        <w:spacing w:before="240"/>
        <w:ind w:right="508"/>
      </w:pPr>
      <w:r>
        <w:t xml:space="preserve">Adverse drug reactions (ADRs) are </w:t>
      </w:r>
      <w:proofErr w:type="spellStart"/>
      <w:r>
        <w:t>organised</w:t>
      </w:r>
      <w:proofErr w:type="spellEnd"/>
      <w:r>
        <w:t xml:space="preserve"> by MedDRA System Organ Class (SOC). Within each SOC, preferred terms are arranged by decreasing frequency and then by decreasing seriousness.</w:t>
      </w:r>
      <w:r>
        <w:rPr>
          <w:spacing w:val="-3"/>
        </w:rPr>
        <w:t xml:space="preserve"> </w:t>
      </w:r>
      <w:r>
        <w:t>Frequencies</w:t>
      </w:r>
      <w:r>
        <w:rPr>
          <w:spacing w:val="-3"/>
        </w:rPr>
        <w:t xml:space="preserve"> </w:t>
      </w:r>
      <w:r>
        <w:t>of</w:t>
      </w:r>
      <w:r>
        <w:rPr>
          <w:spacing w:val="-3"/>
        </w:rPr>
        <w:t xml:space="preserve"> </w:t>
      </w:r>
      <w:r>
        <w:t>occurrence</w:t>
      </w:r>
      <w:r>
        <w:rPr>
          <w:spacing w:val="-4"/>
        </w:rPr>
        <w:t xml:space="preserve"> </w:t>
      </w:r>
      <w:r>
        <w:t>of</w:t>
      </w:r>
      <w:r>
        <w:rPr>
          <w:spacing w:val="-3"/>
        </w:rPr>
        <w:t xml:space="preserve"> </w:t>
      </w:r>
      <w:r>
        <w:t>adverse</w:t>
      </w:r>
      <w:r>
        <w:rPr>
          <w:spacing w:val="-3"/>
        </w:rPr>
        <w:t xml:space="preserve"> </w:t>
      </w:r>
      <w:r>
        <w:t>reactions</w:t>
      </w:r>
      <w:r>
        <w:rPr>
          <w:spacing w:val="-4"/>
        </w:rPr>
        <w:t xml:space="preserve"> </w:t>
      </w:r>
      <w:r>
        <w:t>are</w:t>
      </w:r>
      <w:r>
        <w:rPr>
          <w:spacing w:val="-5"/>
        </w:rPr>
        <w:t xml:space="preserve"> </w:t>
      </w:r>
      <w:r>
        <w:t>defined</w:t>
      </w:r>
      <w:r>
        <w:rPr>
          <w:spacing w:val="-3"/>
        </w:rPr>
        <w:t xml:space="preserve"> </w:t>
      </w:r>
      <w:r>
        <w:t>as:</w:t>
      </w:r>
      <w:r>
        <w:rPr>
          <w:spacing w:val="-2"/>
        </w:rPr>
        <w:t xml:space="preserve"> </w:t>
      </w:r>
      <w:r>
        <w:t>very</w:t>
      </w:r>
      <w:r>
        <w:rPr>
          <w:spacing w:val="-3"/>
        </w:rPr>
        <w:t xml:space="preserve"> </w:t>
      </w:r>
      <w:r>
        <w:t>common</w:t>
      </w:r>
      <w:r>
        <w:rPr>
          <w:spacing w:val="-3"/>
        </w:rPr>
        <w:t xml:space="preserve"> </w:t>
      </w:r>
      <w:r>
        <w:t>(≥1/10); common (≥1/100 to &lt;1/10); uncommon (≥1/1,000 to &lt;1/100); rare (≥1/10,000 to &lt;1/1000); very rare (&lt;1/10,000); not known (cannot be estimated from available data).</w:t>
      </w:r>
    </w:p>
    <w:p w14:paraId="39C10EC3" w14:textId="77777777" w:rsidR="004E2D6C" w:rsidRDefault="006D37D4">
      <w:pPr>
        <w:pStyle w:val="Heading2"/>
        <w:tabs>
          <w:tab w:val="left" w:pos="1984"/>
        </w:tabs>
      </w:pPr>
      <w:bookmarkStart w:id="32" w:name="LIST_OF_TABLES"/>
      <w:bookmarkStart w:id="33" w:name="Table_1_Adverse_drug_reactions"/>
      <w:bookmarkStart w:id="34" w:name="_bookmark3"/>
      <w:bookmarkEnd w:id="32"/>
      <w:bookmarkEnd w:id="33"/>
      <w:bookmarkEnd w:id="34"/>
      <w:r>
        <w:t xml:space="preserve">Table </w:t>
      </w:r>
      <w:r>
        <w:rPr>
          <w:spacing w:val="-10"/>
        </w:rPr>
        <w:t>1</w:t>
      </w:r>
      <w:r>
        <w:tab/>
        <w:t>Adverse</w:t>
      </w:r>
      <w:r>
        <w:rPr>
          <w:spacing w:val="-3"/>
        </w:rPr>
        <w:t xml:space="preserve"> </w:t>
      </w:r>
      <w:r>
        <w:t>drug</w:t>
      </w:r>
      <w:r>
        <w:rPr>
          <w:spacing w:val="-1"/>
        </w:rPr>
        <w:t xml:space="preserve"> </w:t>
      </w:r>
      <w:r>
        <w:rPr>
          <w:spacing w:val="-2"/>
        </w:rPr>
        <w:t>reactions</w:t>
      </w:r>
    </w:p>
    <w:p w14:paraId="3E602A2E" w14:textId="77777777" w:rsidR="004E2D6C" w:rsidRDefault="004E2D6C">
      <w:pPr>
        <w:pStyle w:val="BodyText"/>
        <w:spacing w:before="6"/>
        <w:ind w:left="0"/>
        <w:rPr>
          <w:b/>
          <w:sz w:val="1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0"/>
        <w:gridCol w:w="2492"/>
        <w:gridCol w:w="1589"/>
      </w:tblGrid>
      <w:tr w:rsidR="004E2D6C" w14:paraId="7E845A21" w14:textId="77777777">
        <w:trPr>
          <w:trHeight w:val="671"/>
        </w:trPr>
        <w:tc>
          <w:tcPr>
            <w:tcW w:w="5300" w:type="dxa"/>
          </w:tcPr>
          <w:p w14:paraId="0A3EEA4D" w14:textId="77777777" w:rsidR="004E2D6C" w:rsidRDefault="006D37D4">
            <w:pPr>
              <w:pStyle w:val="TableParagraph"/>
              <w:spacing w:before="0" w:line="275" w:lineRule="exact"/>
              <w:ind w:left="110"/>
              <w:jc w:val="left"/>
              <w:rPr>
                <w:b/>
                <w:sz w:val="24"/>
              </w:rPr>
            </w:pPr>
            <w:r>
              <w:rPr>
                <w:b/>
                <w:sz w:val="24"/>
              </w:rPr>
              <w:t>MedDRA</w:t>
            </w:r>
            <w:r>
              <w:rPr>
                <w:b/>
                <w:spacing w:val="-3"/>
                <w:sz w:val="24"/>
              </w:rPr>
              <w:t xml:space="preserve"> </w:t>
            </w:r>
            <w:r>
              <w:rPr>
                <w:b/>
                <w:spacing w:val="-5"/>
                <w:sz w:val="24"/>
              </w:rPr>
              <w:t>SOC</w:t>
            </w:r>
          </w:p>
        </w:tc>
        <w:tc>
          <w:tcPr>
            <w:tcW w:w="2492" w:type="dxa"/>
          </w:tcPr>
          <w:p w14:paraId="2AAF394E" w14:textId="77777777" w:rsidR="004E2D6C" w:rsidRDefault="006D37D4">
            <w:pPr>
              <w:pStyle w:val="TableParagraph"/>
              <w:spacing w:before="0" w:line="275" w:lineRule="exact"/>
              <w:ind w:left="8" w:right="4"/>
              <w:rPr>
                <w:b/>
                <w:sz w:val="24"/>
              </w:rPr>
            </w:pPr>
            <w:r>
              <w:rPr>
                <w:b/>
                <w:sz w:val="24"/>
              </w:rPr>
              <w:t>MedDRA</w:t>
            </w:r>
            <w:r>
              <w:rPr>
                <w:b/>
                <w:spacing w:val="-5"/>
                <w:sz w:val="24"/>
              </w:rPr>
              <w:t xml:space="preserve"> </w:t>
            </w:r>
            <w:r>
              <w:rPr>
                <w:b/>
                <w:spacing w:val="-4"/>
                <w:sz w:val="24"/>
              </w:rPr>
              <w:t>Term</w:t>
            </w:r>
          </w:p>
        </w:tc>
        <w:tc>
          <w:tcPr>
            <w:tcW w:w="1589" w:type="dxa"/>
          </w:tcPr>
          <w:p w14:paraId="1F363B0E" w14:textId="77777777" w:rsidR="004E2D6C" w:rsidRDefault="006D37D4">
            <w:pPr>
              <w:pStyle w:val="TableParagraph"/>
              <w:spacing w:before="0"/>
              <w:ind w:left="246" w:hanging="140"/>
              <w:jc w:val="left"/>
              <w:rPr>
                <w:b/>
                <w:sz w:val="24"/>
              </w:rPr>
            </w:pPr>
            <w:r>
              <w:rPr>
                <w:b/>
                <w:spacing w:val="-2"/>
                <w:sz w:val="24"/>
              </w:rPr>
              <w:t>Tezepelumab Frequency</w:t>
            </w:r>
          </w:p>
        </w:tc>
      </w:tr>
      <w:tr w:rsidR="004E2D6C" w14:paraId="4523F198" w14:textId="77777777">
        <w:trPr>
          <w:trHeight w:val="397"/>
        </w:trPr>
        <w:tc>
          <w:tcPr>
            <w:tcW w:w="5300" w:type="dxa"/>
          </w:tcPr>
          <w:p w14:paraId="3682A038" w14:textId="77777777" w:rsidR="004E2D6C" w:rsidRDefault="006D37D4">
            <w:pPr>
              <w:pStyle w:val="TableParagraph"/>
              <w:spacing w:before="42"/>
              <w:ind w:left="110"/>
              <w:jc w:val="left"/>
              <w:rPr>
                <w:sz w:val="24"/>
              </w:rPr>
            </w:pPr>
            <w:r>
              <w:rPr>
                <w:sz w:val="24"/>
              </w:rPr>
              <w:t>Infections</w:t>
            </w:r>
            <w:r>
              <w:rPr>
                <w:spacing w:val="-3"/>
                <w:sz w:val="24"/>
              </w:rPr>
              <w:t xml:space="preserve"> </w:t>
            </w:r>
            <w:r>
              <w:rPr>
                <w:sz w:val="24"/>
              </w:rPr>
              <w:t>&amp;</w:t>
            </w:r>
            <w:r>
              <w:rPr>
                <w:spacing w:val="-2"/>
                <w:sz w:val="24"/>
              </w:rPr>
              <w:t xml:space="preserve"> infestations</w:t>
            </w:r>
          </w:p>
        </w:tc>
        <w:tc>
          <w:tcPr>
            <w:tcW w:w="2492" w:type="dxa"/>
          </w:tcPr>
          <w:p w14:paraId="4C49647A" w14:textId="77777777" w:rsidR="004E2D6C" w:rsidRDefault="006D37D4">
            <w:pPr>
              <w:pStyle w:val="TableParagraph"/>
              <w:spacing w:before="42"/>
              <w:ind w:left="8"/>
              <w:rPr>
                <w:sz w:val="24"/>
              </w:rPr>
            </w:pPr>
            <w:r>
              <w:rPr>
                <w:spacing w:val="-2"/>
                <w:sz w:val="24"/>
              </w:rPr>
              <w:t>Pharyngitis*</w:t>
            </w:r>
          </w:p>
        </w:tc>
        <w:tc>
          <w:tcPr>
            <w:tcW w:w="1589" w:type="dxa"/>
          </w:tcPr>
          <w:p w14:paraId="36A077E2" w14:textId="77777777" w:rsidR="004E2D6C" w:rsidRDefault="006D37D4">
            <w:pPr>
              <w:pStyle w:val="TableParagraph"/>
              <w:spacing w:before="42"/>
              <w:rPr>
                <w:sz w:val="24"/>
              </w:rPr>
            </w:pPr>
            <w:r>
              <w:rPr>
                <w:spacing w:val="-2"/>
                <w:sz w:val="24"/>
              </w:rPr>
              <w:t>Common</w:t>
            </w:r>
          </w:p>
        </w:tc>
      </w:tr>
      <w:tr w:rsidR="004E2D6C" w14:paraId="00BD77D0" w14:textId="77777777">
        <w:trPr>
          <w:trHeight w:val="398"/>
        </w:trPr>
        <w:tc>
          <w:tcPr>
            <w:tcW w:w="5300" w:type="dxa"/>
          </w:tcPr>
          <w:p w14:paraId="0EF81B8E" w14:textId="77777777" w:rsidR="004E2D6C" w:rsidRDefault="006D37D4">
            <w:pPr>
              <w:pStyle w:val="TableParagraph"/>
              <w:spacing w:before="40"/>
              <w:ind w:left="110"/>
              <w:jc w:val="left"/>
              <w:rPr>
                <w:sz w:val="24"/>
              </w:rPr>
            </w:pPr>
            <w:r>
              <w:rPr>
                <w:sz w:val="24"/>
              </w:rPr>
              <w:t>Skin</w:t>
            </w:r>
            <w:r>
              <w:rPr>
                <w:spacing w:val="-1"/>
                <w:sz w:val="24"/>
              </w:rPr>
              <w:t xml:space="preserve"> </w:t>
            </w:r>
            <w:r>
              <w:rPr>
                <w:sz w:val="24"/>
              </w:rPr>
              <w:t>and</w:t>
            </w:r>
            <w:r>
              <w:rPr>
                <w:spacing w:val="-1"/>
                <w:sz w:val="24"/>
              </w:rPr>
              <w:t xml:space="preserve"> </w:t>
            </w:r>
            <w:r>
              <w:rPr>
                <w:sz w:val="24"/>
              </w:rPr>
              <w:t>subcutaneous</w:t>
            </w:r>
            <w:r>
              <w:rPr>
                <w:spacing w:val="-2"/>
                <w:sz w:val="24"/>
              </w:rPr>
              <w:t xml:space="preserve"> </w:t>
            </w:r>
            <w:r>
              <w:rPr>
                <w:sz w:val="24"/>
              </w:rPr>
              <w:t>tissue</w:t>
            </w:r>
            <w:r>
              <w:rPr>
                <w:spacing w:val="-1"/>
                <w:sz w:val="24"/>
              </w:rPr>
              <w:t xml:space="preserve"> </w:t>
            </w:r>
            <w:r>
              <w:rPr>
                <w:spacing w:val="-2"/>
                <w:sz w:val="24"/>
              </w:rPr>
              <w:t>disorders</w:t>
            </w:r>
          </w:p>
        </w:tc>
        <w:tc>
          <w:tcPr>
            <w:tcW w:w="2492" w:type="dxa"/>
          </w:tcPr>
          <w:p w14:paraId="5F45C710" w14:textId="77777777" w:rsidR="004E2D6C" w:rsidRDefault="006D37D4">
            <w:pPr>
              <w:pStyle w:val="TableParagraph"/>
              <w:spacing w:before="40"/>
              <w:ind w:left="8"/>
              <w:rPr>
                <w:sz w:val="24"/>
              </w:rPr>
            </w:pPr>
            <w:r>
              <w:rPr>
                <w:spacing w:val="-2"/>
                <w:sz w:val="24"/>
              </w:rPr>
              <w:t>Rash</w:t>
            </w:r>
            <w:r>
              <w:rPr>
                <w:spacing w:val="-2"/>
                <w:sz w:val="24"/>
                <w:vertAlign w:val="superscript"/>
              </w:rPr>
              <w:t>†</w:t>
            </w:r>
          </w:p>
        </w:tc>
        <w:tc>
          <w:tcPr>
            <w:tcW w:w="1589" w:type="dxa"/>
          </w:tcPr>
          <w:p w14:paraId="12F29EA9" w14:textId="77777777" w:rsidR="004E2D6C" w:rsidRDefault="006D37D4">
            <w:pPr>
              <w:pStyle w:val="TableParagraph"/>
              <w:spacing w:before="40"/>
              <w:rPr>
                <w:sz w:val="24"/>
              </w:rPr>
            </w:pPr>
            <w:r>
              <w:rPr>
                <w:spacing w:val="-2"/>
                <w:sz w:val="24"/>
              </w:rPr>
              <w:t>Common</w:t>
            </w:r>
          </w:p>
        </w:tc>
      </w:tr>
      <w:tr w:rsidR="004E2D6C" w14:paraId="2EA04996" w14:textId="77777777">
        <w:trPr>
          <w:trHeight w:val="398"/>
        </w:trPr>
        <w:tc>
          <w:tcPr>
            <w:tcW w:w="5300" w:type="dxa"/>
          </w:tcPr>
          <w:p w14:paraId="7FAA25CC" w14:textId="77777777" w:rsidR="004E2D6C" w:rsidRDefault="006D37D4">
            <w:pPr>
              <w:pStyle w:val="TableParagraph"/>
              <w:ind w:left="110"/>
              <w:jc w:val="left"/>
              <w:rPr>
                <w:sz w:val="24"/>
              </w:rPr>
            </w:pPr>
            <w:r>
              <w:rPr>
                <w:sz w:val="24"/>
              </w:rPr>
              <w:t>Musculoskeletal</w:t>
            </w:r>
            <w:r>
              <w:rPr>
                <w:spacing w:val="-1"/>
                <w:sz w:val="24"/>
              </w:rPr>
              <w:t xml:space="preserve"> </w:t>
            </w:r>
            <w:r>
              <w:rPr>
                <w:sz w:val="24"/>
              </w:rPr>
              <w:t>and</w:t>
            </w:r>
            <w:r>
              <w:rPr>
                <w:spacing w:val="-1"/>
                <w:sz w:val="24"/>
              </w:rPr>
              <w:t xml:space="preserve"> </w:t>
            </w:r>
            <w:r>
              <w:rPr>
                <w:sz w:val="24"/>
              </w:rPr>
              <w:t>connective</w:t>
            </w:r>
            <w:r>
              <w:rPr>
                <w:spacing w:val="-2"/>
                <w:sz w:val="24"/>
              </w:rPr>
              <w:t xml:space="preserve"> </w:t>
            </w:r>
            <w:r>
              <w:rPr>
                <w:sz w:val="24"/>
              </w:rPr>
              <w:t>tissue</w:t>
            </w:r>
            <w:r>
              <w:rPr>
                <w:spacing w:val="-1"/>
                <w:sz w:val="24"/>
              </w:rPr>
              <w:t xml:space="preserve"> </w:t>
            </w:r>
            <w:r>
              <w:rPr>
                <w:spacing w:val="-2"/>
                <w:sz w:val="24"/>
              </w:rPr>
              <w:t>disorders</w:t>
            </w:r>
          </w:p>
        </w:tc>
        <w:tc>
          <w:tcPr>
            <w:tcW w:w="2492" w:type="dxa"/>
          </w:tcPr>
          <w:p w14:paraId="3D790F01" w14:textId="77777777" w:rsidR="004E2D6C" w:rsidRDefault="006D37D4">
            <w:pPr>
              <w:pStyle w:val="TableParagraph"/>
              <w:ind w:left="8" w:right="4"/>
              <w:rPr>
                <w:sz w:val="24"/>
              </w:rPr>
            </w:pPr>
            <w:r>
              <w:rPr>
                <w:spacing w:val="-2"/>
                <w:sz w:val="24"/>
              </w:rPr>
              <w:t>Arthralgia</w:t>
            </w:r>
          </w:p>
        </w:tc>
        <w:tc>
          <w:tcPr>
            <w:tcW w:w="1589" w:type="dxa"/>
          </w:tcPr>
          <w:p w14:paraId="68415D2C" w14:textId="77777777" w:rsidR="004E2D6C" w:rsidRDefault="006D37D4">
            <w:pPr>
              <w:pStyle w:val="TableParagraph"/>
              <w:ind w:right="5"/>
              <w:rPr>
                <w:sz w:val="24"/>
              </w:rPr>
            </w:pPr>
            <w:r>
              <w:rPr>
                <w:spacing w:val="-2"/>
                <w:sz w:val="24"/>
              </w:rPr>
              <w:t>Common</w:t>
            </w:r>
          </w:p>
        </w:tc>
      </w:tr>
      <w:tr w:rsidR="004E2D6C" w14:paraId="4E74F5A7" w14:textId="77777777">
        <w:trPr>
          <w:trHeight w:val="395"/>
        </w:trPr>
        <w:tc>
          <w:tcPr>
            <w:tcW w:w="5300" w:type="dxa"/>
          </w:tcPr>
          <w:p w14:paraId="5633C8D9" w14:textId="77777777" w:rsidR="004E2D6C" w:rsidRDefault="006D37D4">
            <w:pPr>
              <w:pStyle w:val="TableParagraph"/>
              <w:ind w:left="110"/>
              <w:jc w:val="left"/>
              <w:rPr>
                <w:sz w:val="24"/>
              </w:rPr>
            </w:pPr>
            <w:r>
              <w:rPr>
                <w:sz w:val="24"/>
              </w:rPr>
              <w:t>General</w:t>
            </w:r>
            <w:r>
              <w:rPr>
                <w:spacing w:val="-2"/>
                <w:sz w:val="24"/>
              </w:rPr>
              <w:t xml:space="preserve"> </w:t>
            </w:r>
            <w:r>
              <w:rPr>
                <w:sz w:val="24"/>
              </w:rPr>
              <w:t>disorders and</w:t>
            </w:r>
            <w:r>
              <w:rPr>
                <w:spacing w:val="-2"/>
                <w:sz w:val="24"/>
              </w:rPr>
              <w:t xml:space="preserve"> </w:t>
            </w:r>
            <w:r>
              <w:rPr>
                <w:sz w:val="24"/>
              </w:rPr>
              <w:t>administration</w:t>
            </w:r>
            <w:r>
              <w:rPr>
                <w:spacing w:val="-1"/>
                <w:sz w:val="24"/>
              </w:rPr>
              <w:t xml:space="preserve"> </w:t>
            </w:r>
            <w:r>
              <w:rPr>
                <w:sz w:val="24"/>
              </w:rPr>
              <w:t>site</w:t>
            </w:r>
            <w:r>
              <w:rPr>
                <w:spacing w:val="1"/>
                <w:sz w:val="24"/>
              </w:rPr>
              <w:t xml:space="preserve"> </w:t>
            </w:r>
            <w:r>
              <w:rPr>
                <w:spacing w:val="-2"/>
                <w:sz w:val="24"/>
              </w:rPr>
              <w:t>conditions</w:t>
            </w:r>
          </w:p>
        </w:tc>
        <w:tc>
          <w:tcPr>
            <w:tcW w:w="2492" w:type="dxa"/>
          </w:tcPr>
          <w:p w14:paraId="1BAD0001" w14:textId="77777777" w:rsidR="004E2D6C" w:rsidRDefault="006D37D4">
            <w:pPr>
              <w:pStyle w:val="TableParagraph"/>
              <w:ind w:left="8" w:right="1"/>
              <w:rPr>
                <w:sz w:val="24"/>
              </w:rPr>
            </w:pPr>
            <w:r>
              <w:rPr>
                <w:sz w:val="24"/>
              </w:rPr>
              <w:t>Injection</w:t>
            </w:r>
            <w:r>
              <w:rPr>
                <w:spacing w:val="-2"/>
                <w:sz w:val="24"/>
              </w:rPr>
              <w:t xml:space="preserve"> </w:t>
            </w:r>
            <w:r>
              <w:rPr>
                <w:sz w:val="24"/>
              </w:rPr>
              <w:t>site</w:t>
            </w:r>
            <w:r>
              <w:rPr>
                <w:spacing w:val="-2"/>
                <w:sz w:val="24"/>
              </w:rPr>
              <w:t xml:space="preserve"> reaction</w:t>
            </w:r>
          </w:p>
        </w:tc>
        <w:tc>
          <w:tcPr>
            <w:tcW w:w="1589" w:type="dxa"/>
          </w:tcPr>
          <w:p w14:paraId="56E5F1AA" w14:textId="77777777" w:rsidR="004E2D6C" w:rsidRDefault="006D37D4">
            <w:pPr>
              <w:pStyle w:val="TableParagraph"/>
              <w:rPr>
                <w:sz w:val="24"/>
              </w:rPr>
            </w:pPr>
            <w:r>
              <w:rPr>
                <w:spacing w:val="-2"/>
                <w:sz w:val="24"/>
              </w:rPr>
              <w:t>Common</w:t>
            </w:r>
          </w:p>
        </w:tc>
      </w:tr>
    </w:tbl>
    <w:p w14:paraId="7800DAE9" w14:textId="77777777" w:rsidR="004E2D6C" w:rsidRDefault="006D37D4">
      <w:pPr>
        <w:spacing w:before="3"/>
        <w:ind w:left="283" w:right="430"/>
        <w:rPr>
          <w:sz w:val="20"/>
        </w:rPr>
      </w:pPr>
      <w:r>
        <w:rPr>
          <w:sz w:val="20"/>
        </w:rPr>
        <w:t>*</w:t>
      </w:r>
      <w:r>
        <w:rPr>
          <w:spacing w:val="-4"/>
          <w:sz w:val="20"/>
        </w:rPr>
        <w:t xml:space="preserve"> </w:t>
      </w:r>
      <w:r>
        <w:rPr>
          <w:sz w:val="20"/>
        </w:rPr>
        <w:t>Pharyngitis</w:t>
      </w:r>
      <w:r>
        <w:rPr>
          <w:spacing w:val="-4"/>
          <w:sz w:val="20"/>
        </w:rPr>
        <w:t xml:space="preserve"> </w:t>
      </w:r>
      <w:r>
        <w:rPr>
          <w:sz w:val="20"/>
        </w:rPr>
        <w:t>was</w:t>
      </w:r>
      <w:r>
        <w:rPr>
          <w:spacing w:val="-4"/>
          <w:sz w:val="20"/>
        </w:rPr>
        <w:t xml:space="preserve"> </w:t>
      </w:r>
      <w:r>
        <w:rPr>
          <w:sz w:val="20"/>
        </w:rPr>
        <w:t>defined</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following</w:t>
      </w:r>
      <w:r>
        <w:rPr>
          <w:spacing w:val="-4"/>
          <w:sz w:val="20"/>
        </w:rPr>
        <w:t xml:space="preserve"> </w:t>
      </w:r>
      <w:r>
        <w:rPr>
          <w:sz w:val="20"/>
        </w:rPr>
        <w:t>grouped</w:t>
      </w:r>
      <w:r>
        <w:rPr>
          <w:spacing w:val="-4"/>
          <w:sz w:val="20"/>
        </w:rPr>
        <w:t xml:space="preserve"> </w:t>
      </w:r>
      <w:r>
        <w:rPr>
          <w:sz w:val="20"/>
        </w:rPr>
        <w:t>preferred</w:t>
      </w:r>
      <w:r>
        <w:rPr>
          <w:spacing w:val="-2"/>
          <w:sz w:val="20"/>
        </w:rPr>
        <w:t xml:space="preserve"> </w:t>
      </w:r>
      <w:r>
        <w:rPr>
          <w:sz w:val="20"/>
        </w:rPr>
        <w:t>terms:</w:t>
      </w:r>
      <w:r>
        <w:rPr>
          <w:spacing w:val="-4"/>
          <w:sz w:val="20"/>
        </w:rPr>
        <w:t xml:space="preserve"> </w:t>
      </w:r>
      <w:r>
        <w:rPr>
          <w:sz w:val="20"/>
        </w:rPr>
        <w:t>pharyngitis,</w:t>
      </w:r>
      <w:r>
        <w:rPr>
          <w:spacing w:val="-3"/>
          <w:sz w:val="20"/>
        </w:rPr>
        <w:t xml:space="preserve"> </w:t>
      </w:r>
      <w:r>
        <w:rPr>
          <w:sz w:val="20"/>
        </w:rPr>
        <w:t>pharyngitis</w:t>
      </w:r>
      <w:r>
        <w:rPr>
          <w:spacing w:val="-4"/>
          <w:sz w:val="20"/>
        </w:rPr>
        <w:t xml:space="preserve"> </w:t>
      </w:r>
      <w:r>
        <w:rPr>
          <w:sz w:val="20"/>
        </w:rPr>
        <w:t>bacterial,</w:t>
      </w:r>
      <w:r>
        <w:rPr>
          <w:spacing w:val="-3"/>
          <w:sz w:val="20"/>
        </w:rPr>
        <w:t xml:space="preserve"> </w:t>
      </w:r>
      <w:r>
        <w:rPr>
          <w:sz w:val="20"/>
        </w:rPr>
        <w:t>pharyngitis streptococcal and viral pharyngitis</w:t>
      </w:r>
    </w:p>
    <w:p w14:paraId="53DB1547" w14:textId="77777777" w:rsidR="004E2D6C" w:rsidRDefault="006D37D4">
      <w:pPr>
        <w:ind w:left="283" w:right="508"/>
        <w:rPr>
          <w:sz w:val="20"/>
        </w:rPr>
      </w:pPr>
      <w:r>
        <w:rPr>
          <w:sz w:val="20"/>
        </w:rPr>
        <w:t>†</w:t>
      </w:r>
      <w:r>
        <w:rPr>
          <w:spacing w:val="-2"/>
          <w:sz w:val="20"/>
        </w:rPr>
        <w:t xml:space="preserve"> </w:t>
      </w:r>
      <w:r>
        <w:rPr>
          <w:sz w:val="20"/>
        </w:rPr>
        <w:t>Rash</w:t>
      </w:r>
      <w:r>
        <w:rPr>
          <w:spacing w:val="-3"/>
          <w:sz w:val="20"/>
        </w:rPr>
        <w:t xml:space="preserve"> </w:t>
      </w:r>
      <w:r>
        <w:rPr>
          <w:sz w:val="20"/>
        </w:rPr>
        <w:t>was</w:t>
      </w:r>
      <w:r>
        <w:rPr>
          <w:spacing w:val="-4"/>
          <w:sz w:val="20"/>
        </w:rPr>
        <w:t xml:space="preserve"> </w:t>
      </w:r>
      <w:r>
        <w:rPr>
          <w:sz w:val="20"/>
        </w:rPr>
        <w:t>defined</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following</w:t>
      </w:r>
      <w:r>
        <w:rPr>
          <w:spacing w:val="-2"/>
          <w:sz w:val="20"/>
        </w:rPr>
        <w:t xml:space="preserve"> </w:t>
      </w:r>
      <w:r>
        <w:rPr>
          <w:sz w:val="20"/>
        </w:rPr>
        <w:t>grouped preferred</w:t>
      </w:r>
      <w:r>
        <w:rPr>
          <w:spacing w:val="-2"/>
          <w:sz w:val="20"/>
        </w:rPr>
        <w:t xml:space="preserve"> </w:t>
      </w:r>
      <w:r>
        <w:rPr>
          <w:sz w:val="20"/>
        </w:rPr>
        <w:t>terms:</w:t>
      </w:r>
      <w:r>
        <w:rPr>
          <w:spacing w:val="-4"/>
          <w:sz w:val="20"/>
        </w:rPr>
        <w:t xml:space="preserve"> </w:t>
      </w:r>
      <w:r>
        <w:rPr>
          <w:sz w:val="20"/>
        </w:rPr>
        <w:t>rash,</w:t>
      </w:r>
      <w:r>
        <w:rPr>
          <w:spacing w:val="-3"/>
          <w:sz w:val="20"/>
        </w:rPr>
        <w:t xml:space="preserve"> </w:t>
      </w:r>
      <w:r>
        <w:rPr>
          <w:sz w:val="20"/>
        </w:rPr>
        <w:t>rash</w:t>
      </w:r>
      <w:r>
        <w:rPr>
          <w:spacing w:val="-3"/>
          <w:sz w:val="20"/>
        </w:rPr>
        <w:t xml:space="preserve"> </w:t>
      </w:r>
      <w:r>
        <w:rPr>
          <w:sz w:val="20"/>
        </w:rPr>
        <w:t>pruritic,</w:t>
      </w:r>
      <w:r>
        <w:rPr>
          <w:spacing w:val="-3"/>
          <w:sz w:val="20"/>
        </w:rPr>
        <w:t xml:space="preserve"> </w:t>
      </w:r>
      <w:r>
        <w:rPr>
          <w:sz w:val="20"/>
        </w:rPr>
        <w:t>rash</w:t>
      </w:r>
      <w:r>
        <w:rPr>
          <w:spacing w:val="-3"/>
          <w:sz w:val="20"/>
        </w:rPr>
        <w:t xml:space="preserve"> </w:t>
      </w:r>
      <w:r>
        <w:rPr>
          <w:sz w:val="20"/>
        </w:rPr>
        <w:t>erythematous,</w:t>
      </w:r>
      <w:r>
        <w:rPr>
          <w:spacing w:val="-3"/>
          <w:sz w:val="20"/>
        </w:rPr>
        <w:t xml:space="preserve"> </w:t>
      </w:r>
      <w:r>
        <w:rPr>
          <w:sz w:val="20"/>
        </w:rPr>
        <w:t>rash</w:t>
      </w:r>
      <w:r>
        <w:rPr>
          <w:spacing w:val="-3"/>
          <w:sz w:val="20"/>
        </w:rPr>
        <w:t xml:space="preserve"> </w:t>
      </w:r>
      <w:r>
        <w:rPr>
          <w:sz w:val="20"/>
        </w:rPr>
        <w:t>maculo-papular, rash macular</w:t>
      </w:r>
    </w:p>
    <w:p w14:paraId="16CC2FB8" w14:textId="77777777" w:rsidR="004E2D6C" w:rsidRDefault="004E2D6C">
      <w:pPr>
        <w:pStyle w:val="BodyText"/>
        <w:spacing w:before="60"/>
        <w:ind w:left="0"/>
        <w:rPr>
          <w:sz w:val="20"/>
        </w:rPr>
      </w:pPr>
    </w:p>
    <w:p w14:paraId="324F610A" w14:textId="77777777" w:rsidR="004E2D6C" w:rsidRDefault="006D37D4">
      <w:pPr>
        <w:pStyle w:val="Heading2"/>
        <w:spacing w:before="0"/>
      </w:pPr>
      <w:bookmarkStart w:id="35" w:name="Summary_of_post-marketing_data"/>
      <w:bookmarkEnd w:id="35"/>
      <w:r>
        <w:t>Summary</w:t>
      </w:r>
      <w:r>
        <w:rPr>
          <w:spacing w:val="-2"/>
        </w:rPr>
        <w:t xml:space="preserve"> </w:t>
      </w:r>
      <w:r>
        <w:t>of</w:t>
      </w:r>
      <w:r>
        <w:rPr>
          <w:spacing w:val="-2"/>
        </w:rPr>
        <w:t xml:space="preserve"> </w:t>
      </w:r>
      <w:r>
        <w:t>post-marketing</w:t>
      </w:r>
      <w:r>
        <w:rPr>
          <w:spacing w:val="-1"/>
        </w:rPr>
        <w:t xml:space="preserve"> </w:t>
      </w:r>
      <w:r>
        <w:rPr>
          <w:spacing w:val="-4"/>
        </w:rPr>
        <w:t>data</w:t>
      </w:r>
    </w:p>
    <w:p w14:paraId="40591207" w14:textId="77777777" w:rsidR="006D37D4" w:rsidRDefault="006D37D4" w:rsidP="006D37D4">
      <w:pPr>
        <w:pStyle w:val="BodyText"/>
        <w:spacing w:before="120"/>
        <w:ind w:right="508"/>
        <w:rPr>
          <w:spacing w:val="-3"/>
        </w:rPr>
      </w:pPr>
      <w:r>
        <w:t>The</w:t>
      </w:r>
      <w:r>
        <w:rPr>
          <w:spacing w:val="-5"/>
        </w:rPr>
        <w:t xml:space="preserve"> </w:t>
      </w:r>
      <w:r>
        <w:t>following</w:t>
      </w:r>
      <w:r>
        <w:rPr>
          <w:spacing w:val="-3"/>
        </w:rPr>
        <w:t xml:space="preserve"> </w:t>
      </w:r>
      <w:r>
        <w:t>adverse</w:t>
      </w:r>
      <w:r>
        <w:rPr>
          <w:spacing w:val="-4"/>
        </w:rPr>
        <w:t xml:space="preserve"> </w:t>
      </w:r>
      <w:r>
        <w:t>reactions</w:t>
      </w:r>
      <w:r>
        <w:rPr>
          <w:spacing w:val="-3"/>
        </w:rPr>
        <w:t xml:space="preserve"> </w:t>
      </w:r>
      <w:r>
        <w:t>have</w:t>
      </w:r>
      <w:r>
        <w:rPr>
          <w:spacing w:val="-4"/>
        </w:rPr>
        <w:t xml:space="preserve"> </w:t>
      </w:r>
      <w:r>
        <w:t>been</w:t>
      </w:r>
      <w:r>
        <w:rPr>
          <w:spacing w:val="-3"/>
        </w:rPr>
        <w:t xml:space="preserve"> </w:t>
      </w:r>
      <w:r>
        <w:t>identified</w:t>
      </w:r>
      <w:r>
        <w:rPr>
          <w:spacing w:val="-3"/>
        </w:rPr>
        <w:t xml:space="preserve"> </w:t>
      </w:r>
      <w:r>
        <w:t>during</w:t>
      </w:r>
      <w:r>
        <w:rPr>
          <w:spacing w:val="-3"/>
        </w:rPr>
        <w:t xml:space="preserve"> </w:t>
      </w:r>
      <w:r>
        <w:t>post</w:t>
      </w:r>
      <w:r>
        <w:rPr>
          <w:spacing w:val="-3"/>
        </w:rPr>
        <w:t xml:space="preserve"> </w:t>
      </w:r>
      <w:r>
        <w:t>approval</w:t>
      </w:r>
      <w:r>
        <w:rPr>
          <w:spacing w:val="-1"/>
        </w:rPr>
        <w:t xml:space="preserve"> </w:t>
      </w:r>
      <w:r>
        <w:t>use</w:t>
      </w:r>
      <w:r>
        <w:rPr>
          <w:spacing w:val="-4"/>
        </w:rPr>
        <w:t xml:space="preserve"> </w:t>
      </w:r>
      <w:r>
        <w:t>of</w:t>
      </w:r>
      <w:r>
        <w:rPr>
          <w:spacing w:val="-3"/>
        </w:rPr>
        <w:t xml:space="preserve"> </w:t>
      </w:r>
      <w:r>
        <w:t>TEZSPIRE.</w:t>
      </w:r>
      <w:r>
        <w:rPr>
          <w:spacing w:val="-2"/>
        </w:rPr>
        <w:t xml:space="preserve"> </w:t>
      </w:r>
      <w:r>
        <w:t>It</w:t>
      </w:r>
      <w:r>
        <w:rPr>
          <w:spacing w:val="-3"/>
        </w:rPr>
        <w:t xml:space="preserve"> </w:t>
      </w:r>
      <w:r>
        <w:t xml:space="preserve">is generally not possible to reliably determine the frequency because such reactions have been </w:t>
      </w:r>
      <w:r>
        <w:t>reported</w:t>
      </w:r>
      <w:r>
        <w:rPr>
          <w:spacing w:val="-3"/>
        </w:rPr>
        <w:t xml:space="preserve"> </w:t>
      </w:r>
      <w:r>
        <w:t>spontaneously</w:t>
      </w:r>
      <w:r>
        <w:rPr>
          <w:spacing w:val="-3"/>
        </w:rPr>
        <w:t xml:space="preserve"> </w:t>
      </w:r>
      <w:proofErr w:type="gramStart"/>
      <w:r>
        <w:t>from</w:t>
      </w:r>
      <w:proofErr w:type="gramEnd"/>
      <w:r>
        <w:rPr>
          <w:spacing w:val="-4"/>
        </w:rPr>
        <w:t xml:space="preserve"> </w:t>
      </w:r>
      <w:r>
        <w:t>a</w:t>
      </w:r>
      <w:r>
        <w:rPr>
          <w:spacing w:val="-3"/>
        </w:rPr>
        <w:t xml:space="preserve"> </w:t>
      </w:r>
      <w:r>
        <w:t>population</w:t>
      </w:r>
      <w:r>
        <w:rPr>
          <w:spacing w:val="-3"/>
        </w:rPr>
        <w:t xml:space="preserve"> </w:t>
      </w:r>
      <w:r>
        <w:t>of</w:t>
      </w:r>
      <w:r>
        <w:rPr>
          <w:spacing w:val="-4"/>
        </w:rPr>
        <w:t xml:space="preserve"> </w:t>
      </w:r>
      <w:r>
        <w:t>uncertain</w:t>
      </w:r>
      <w:r>
        <w:rPr>
          <w:spacing w:val="-3"/>
        </w:rPr>
        <w:t xml:space="preserve"> </w:t>
      </w:r>
      <w:r>
        <w:t>size.</w:t>
      </w:r>
      <w:r>
        <w:rPr>
          <w:spacing w:val="-3"/>
        </w:rPr>
        <w:t xml:space="preserve"> </w:t>
      </w:r>
    </w:p>
    <w:p w14:paraId="19CC4F17" w14:textId="4D794501" w:rsidR="004E2D6C" w:rsidRDefault="006D37D4" w:rsidP="006D37D4">
      <w:pPr>
        <w:pStyle w:val="BodyText"/>
        <w:spacing w:before="120"/>
        <w:ind w:right="508"/>
      </w:pPr>
      <w:r>
        <w:lastRenderedPageBreak/>
        <w:t>The</w:t>
      </w:r>
      <w:r>
        <w:rPr>
          <w:spacing w:val="-5"/>
        </w:rPr>
        <w:t xml:space="preserve"> </w:t>
      </w:r>
      <w:r>
        <w:t>frequency</w:t>
      </w:r>
      <w:r>
        <w:rPr>
          <w:spacing w:val="-2"/>
        </w:rPr>
        <w:t xml:space="preserve"> </w:t>
      </w:r>
      <w:r>
        <w:t>of</w:t>
      </w:r>
      <w:r>
        <w:rPr>
          <w:spacing w:val="-3"/>
        </w:rPr>
        <w:t xml:space="preserve"> </w:t>
      </w:r>
      <w:r>
        <w:t>these</w:t>
      </w:r>
      <w:r>
        <w:rPr>
          <w:spacing w:val="-4"/>
        </w:rPr>
        <w:t xml:space="preserve"> </w:t>
      </w:r>
      <w:r>
        <w:t>adverse reactions is therefore ‘not known’ (cannot be estimated from available data).</w:t>
      </w:r>
    </w:p>
    <w:p w14:paraId="4E02DFA6" w14:textId="77777777" w:rsidR="004E2D6C" w:rsidRDefault="006D37D4">
      <w:pPr>
        <w:spacing w:before="241"/>
        <w:ind w:left="283"/>
        <w:rPr>
          <w:sz w:val="24"/>
        </w:rPr>
      </w:pPr>
      <w:r>
        <w:rPr>
          <w:b/>
          <w:i/>
          <w:sz w:val="24"/>
        </w:rPr>
        <w:t>Immune</w:t>
      </w:r>
      <w:r>
        <w:rPr>
          <w:b/>
          <w:i/>
          <w:spacing w:val="-3"/>
          <w:sz w:val="24"/>
        </w:rPr>
        <w:t xml:space="preserve"> </w:t>
      </w:r>
      <w:r>
        <w:rPr>
          <w:b/>
          <w:i/>
          <w:sz w:val="24"/>
        </w:rPr>
        <w:t>system</w:t>
      </w:r>
      <w:r>
        <w:rPr>
          <w:b/>
          <w:i/>
          <w:spacing w:val="-1"/>
          <w:sz w:val="24"/>
        </w:rPr>
        <w:t xml:space="preserve"> </w:t>
      </w:r>
      <w:r>
        <w:rPr>
          <w:b/>
          <w:i/>
          <w:sz w:val="24"/>
        </w:rPr>
        <w:t xml:space="preserve">disorders: </w:t>
      </w:r>
      <w:r>
        <w:rPr>
          <w:spacing w:val="-2"/>
          <w:sz w:val="24"/>
        </w:rPr>
        <w:t>Anaphylaxis</w:t>
      </w:r>
    </w:p>
    <w:p w14:paraId="5F4AC948" w14:textId="77777777" w:rsidR="004E2D6C" w:rsidRDefault="006D37D4">
      <w:pPr>
        <w:pStyle w:val="Heading2"/>
      </w:pPr>
      <w:bookmarkStart w:id="36" w:name="Description_of_selected_adverse_reaction"/>
      <w:bookmarkEnd w:id="36"/>
      <w:r>
        <w:t>Description</w:t>
      </w:r>
      <w:r>
        <w:rPr>
          <w:spacing w:val="-3"/>
        </w:rPr>
        <w:t xml:space="preserve"> </w:t>
      </w:r>
      <w:r>
        <w:t>of</w:t>
      </w:r>
      <w:r>
        <w:rPr>
          <w:spacing w:val="-2"/>
        </w:rPr>
        <w:t xml:space="preserve"> </w:t>
      </w:r>
      <w:r>
        <w:t>selected adverse</w:t>
      </w:r>
      <w:r>
        <w:rPr>
          <w:spacing w:val="-3"/>
        </w:rPr>
        <w:t xml:space="preserve"> </w:t>
      </w:r>
      <w:r>
        <w:rPr>
          <w:spacing w:val="-2"/>
        </w:rPr>
        <w:t>reaction</w:t>
      </w:r>
    </w:p>
    <w:p w14:paraId="5318B129" w14:textId="77777777" w:rsidR="004E2D6C" w:rsidRDefault="006D37D4">
      <w:pPr>
        <w:pStyle w:val="Heading3"/>
        <w:spacing w:before="120"/>
      </w:pPr>
      <w:bookmarkStart w:id="37" w:name="Injection_site_reactions"/>
      <w:bookmarkEnd w:id="37"/>
      <w:r>
        <w:t>Injection</w:t>
      </w:r>
      <w:r>
        <w:rPr>
          <w:spacing w:val="-1"/>
        </w:rPr>
        <w:t xml:space="preserve"> </w:t>
      </w:r>
      <w:r>
        <w:t>site</w:t>
      </w:r>
      <w:r>
        <w:rPr>
          <w:spacing w:val="-2"/>
        </w:rPr>
        <w:t xml:space="preserve"> reactions</w:t>
      </w:r>
    </w:p>
    <w:p w14:paraId="75516236" w14:textId="77777777" w:rsidR="004E2D6C" w:rsidRDefault="006D37D4">
      <w:pPr>
        <w:pStyle w:val="BodyText"/>
        <w:spacing w:before="60"/>
        <w:ind w:right="508"/>
      </w:pPr>
      <w:r>
        <w:t>In</w:t>
      </w:r>
      <w:r>
        <w:rPr>
          <w:spacing w:val="-3"/>
        </w:rPr>
        <w:t xml:space="preserve"> </w:t>
      </w:r>
      <w:r>
        <w:t>the</w:t>
      </w:r>
      <w:r>
        <w:rPr>
          <w:spacing w:val="-3"/>
        </w:rPr>
        <w:t xml:space="preserve"> </w:t>
      </w:r>
      <w:r>
        <w:t>pooled</w:t>
      </w:r>
      <w:r>
        <w:rPr>
          <w:spacing w:val="-3"/>
        </w:rPr>
        <w:t xml:space="preserve"> </w:t>
      </w:r>
      <w:r>
        <w:t>safety</w:t>
      </w:r>
      <w:r>
        <w:rPr>
          <w:spacing w:val="-3"/>
        </w:rPr>
        <w:t xml:space="preserve"> </w:t>
      </w:r>
      <w:r>
        <w:t>population,</w:t>
      </w:r>
      <w:r>
        <w:rPr>
          <w:spacing w:val="-3"/>
        </w:rPr>
        <w:t xml:space="preserve"> </w:t>
      </w:r>
      <w:r>
        <w:t>injection</w:t>
      </w:r>
      <w:r>
        <w:rPr>
          <w:spacing w:val="-3"/>
        </w:rPr>
        <w:t xml:space="preserve"> </w:t>
      </w:r>
      <w:r>
        <w:t>site</w:t>
      </w:r>
      <w:r>
        <w:rPr>
          <w:spacing w:val="-3"/>
        </w:rPr>
        <w:t xml:space="preserve"> </w:t>
      </w:r>
      <w:r>
        <w:t>reactions</w:t>
      </w:r>
      <w:r>
        <w:rPr>
          <w:spacing w:val="-3"/>
        </w:rPr>
        <w:t xml:space="preserve"> </w:t>
      </w:r>
      <w:r>
        <w:t>(e.g.</w:t>
      </w:r>
      <w:r>
        <w:rPr>
          <w:spacing w:val="-3"/>
        </w:rPr>
        <w:t xml:space="preserve"> </w:t>
      </w:r>
      <w:r>
        <w:t>injection</w:t>
      </w:r>
      <w:r>
        <w:rPr>
          <w:spacing w:val="-3"/>
        </w:rPr>
        <w:t xml:space="preserve"> </w:t>
      </w:r>
      <w:r>
        <w:t>site</w:t>
      </w:r>
      <w:r>
        <w:rPr>
          <w:spacing w:val="-3"/>
        </w:rPr>
        <w:t xml:space="preserve"> </w:t>
      </w:r>
      <w:r>
        <w:t>erythema,</w:t>
      </w:r>
      <w:r>
        <w:rPr>
          <w:spacing w:val="-3"/>
        </w:rPr>
        <w:t xml:space="preserve"> </w:t>
      </w:r>
      <w:r>
        <w:t>injection</w:t>
      </w:r>
      <w:r>
        <w:rPr>
          <w:spacing w:val="-3"/>
        </w:rPr>
        <w:t xml:space="preserve"> </w:t>
      </w:r>
      <w:r>
        <w:t xml:space="preserve">site swelling, injection site pain) occurred at a rate of 3.8% in patients treated with </w:t>
      </w:r>
      <w:proofErr w:type="spellStart"/>
      <w:r>
        <w:t>tezepelumab</w:t>
      </w:r>
      <w:proofErr w:type="spellEnd"/>
      <w:r>
        <w:t xml:space="preserve"> 210 mg SC every 4 weeks (Q4W) compared with 3.1% in patients treated with placebo.</w:t>
      </w:r>
    </w:p>
    <w:p w14:paraId="4E31962C" w14:textId="77777777" w:rsidR="004E2D6C" w:rsidRDefault="006D37D4">
      <w:pPr>
        <w:pStyle w:val="Heading3"/>
      </w:pPr>
      <w:bookmarkStart w:id="38" w:name="Long-term_safety"/>
      <w:bookmarkEnd w:id="38"/>
      <w:r>
        <w:t>Long-term</w:t>
      </w:r>
      <w:r>
        <w:rPr>
          <w:spacing w:val="-1"/>
        </w:rPr>
        <w:t xml:space="preserve"> </w:t>
      </w:r>
      <w:r>
        <w:rPr>
          <w:spacing w:val="-2"/>
        </w:rPr>
        <w:t>safety</w:t>
      </w:r>
    </w:p>
    <w:p w14:paraId="5F5AE6D5" w14:textId="77777777" w:rsidR="004E2D6C" w:rsidRDefault="006D37D4">
      <w:pPr>
        <w:pStyle w:val="BodyText"/>
        <w:spacing w:before="60"/>
        <w:ind w:right="508"/>
      </w:pPr>
      <w:r>
        <w:t>In a long-term extension trial (Trial 4 [DESTINATION]) in patients with severe asthma, 839 patients</w:t>
      </w:r>
      <w:r>
        <w:rPr>
          <w:spacing w:val="-2"/>
        </w:rPr>
        <w:t xml:space="preserve"> </w:t>
      </w:r>
      <w:r>
        <w:t>from</w:t>
      </w:r>
      <w:r>
        <w:rPr>
          <w:spacing w:val="-2"/>
        </w:rPr>
        <w:t xml:space="preserve"> </w:t>
      </w:r>
      <w:r>
        <w:t>Trials</w:t>
      </w:r>
      <w:r>
        <w:rPr>
          <w:spacing w:val="-2"/>
        </w:rPr>
        <w:t xml:space="preserve"> </w:t>
      </w:r>
      <w:r>
        <w:t>2</w:t>
      </w:r>
      <w:r>
        <w:rPr>
          <w:spacing w:val="-2"/>
        </w:rPr>
        <w:t xml:space="preserve"> </w:t>
      </w:r>
      <w:r>
        <w:t>and</w:t>
      </w:r>
      <w:r>
        <w:rPr>
          <w:spacing w:val="-2"/>
        </w:rPr>
        <w:t xml:space="preserve"> </w:t>
      </w:r>
      <w:r>
        <w:t>3</w:t>
      </w:r>
      <w:r>
        <w:rPr>
          <w:spacing w:val="-2"/>
        </w:rPr>
        <w:t xml:space="preserve"> </w:t>
      </w:r>
      <w:r>
        <w:t>were</w:t>
      </w:r>
      <w:r>
        <w:rPr>
          <w:spacing w:val="-4"/>
        </w:rPr>
        <w:t xml:space="preserve"> </w:t>
      </w:r>
      <w:r>
        <w:t>treated</w:t>
      </w:r>
      <w:r>
        <w:rPr>
          <w:spacing w:val="-1"/>
        </w:rPr>
        <w:t xml:space="preserve"> </w:t>
      </w:r>
      <w:r>
        <w:t>with</w:t>
      </w:r>
      <w:r>
        <w:rPr>
          <w:spacing w:val="-2"/>
        </w:rPr>
        <w:t xml:space="preserve"> </w:t>
      </w:r>
      <w:proofErr w:type="spellStart"/>
      <w:r>
        <w:t>tezepelumab</w:t>
      </w:r>
      <w:proofErr w:type="spellEnd"/>
      <w:r>
        <w:rPr>
          <w:spacing w:val="-2"/>
        </w:rPr>
        <w:t xml:space="preserve"> </w:t>
      </w:r>
      <w:r>
        <w:t>210</w:t>
      </w:r>
      <w:r>
        <w:rPr>
          <w:spacing w:val="-2"/>
        </w:rPr>
        <w:t xml:space="preserve"> </w:t>
      </w:r>
      <w:r>
        <w:t>mg</w:t>
      </w:r>
      <w:r>
        <w:rPr>
          <w:spacing w:val="-2"/>
        </w:rPr>
        <w:t xml:space="preserve"> </w:t>
      </w:r>
      <w:r>
        <w:t>SC</w:t>
      </w:r>
      <w:r>
        <w:rPr>
          <w:spacing w:val="-2"/>
        </w:rPr>
        <w:t xml:space="preserve"> </w:t>
      </w:r>
      <w:r>
        <w:t>Q4W</w:t>
      </w:r>
      <w:r>
        <w:rPr>
          <w:spacing w:val="-4"/>
        </w:rPr>
        <w:t xml:space="preserve"> </w:t>
      </w:r>
      <w:r>
        <w:t>for</w:t>
      </w:r>
      <w:r>
        <w:rPr>
          <w:spacing w:val="-4"/>
        </w:rPr>
        <w:t xml:space="preserve"> </w:t>
      </w:r>
      <w:r>
        <w:t>up</w:t>
      </w:r>
      <w:r>
        <w:rPr>
          <w:spacing w:val="-2"/>
        </w:rPr>
        <w:t xml:space="preserve"> </w:t>
      </w:r>
      <w:r>
        <w:t>to</w:t>
      </w:r>
      <w:r>
        <w:rPr>
          <w:spacing w:val="-2"/>
        </w:rPr>
        <w:t xml:space="preserve"> </w:t>
      </w:r>
      <w:r>
        <w:t>104</w:t>
      </w:r>
      <w:r>
        <w:rPr>
          <w:spacing w:val="-2"/>
        </w:rPr>
        <w:t xml:space="preserve"> </w:t>
      </w:r>
      <w:r>
        <w:t xml:space="preserve">weeks. The safety profile during the long-term extension trial was generally similar to the known safety profile of </w:t>
      </w:r>
      <w:proofErr w:type="spellStart"/>
      <w:r>
        <w:t>tezepelumab</w:t>
      </w:r>
      <w:proofErr w:type="spellEnd"/>
      <w:r>
        <w:t>.</w:t>
      </w:r>
    </w:p>
    <w:p w14:paraId="3D5652D8" w14:textId="77777777" w:rsidR="004E2D6C" w:rsidRDefault="006D37D4">
      <w:pPr>
        <w:pStyle w:val="Heading2"/>
        <w:spacing w:before="241"/>
      </w:pPr>
      <w:bookmarkStart w:id="39" w:name="Reporting_suspected_adverse_effects"/>
      <w:bookmarkEnd w:id="39"/>
      <w:r>
        <w:t>Reporting</w:t>
      </w:r>
      <w:r>
        <w:rPr>
          <w:spacing w:val="-4"/>
        </w:rPr>
        <w:t xml:space="preserve"> </w:t>
      </w:r>
      <w:r>
        <w:t>suspected</w:t>
      </w:r>
      <w:r>
        <w:rPr>
          <w:spacing w:val="-3"/>
        </w:rPr>
        <w:t xml:space="preserve"> </w:t>
      </w:r>
      <w:r>
        <w:t>adverse</w:t>
      </w:r>
      <w:r>
        <w:rPr>
          <w:spacing w:val="-3"/>
        </w:rPr>
        <w:t xml:space="preserve"> </w:t>
      </w:r>
      <w:r>
        <w:rPr>
          <w:spacing w:val="-2"/>
        </w:rPr>
        <w:t>effects</w:t>
      </w:r>
    </w:p>
    <w:p w14:paraId="33B4FDAA" w14:textId="77777777" w:rsidR="004E2D6C" w:rsidRDefault="006D37D4">
      <w:pPr>
        <w:pStyle w:val="BodyText"/>
        <w:spacing w:before="120"/>
        <w:ind w:right="508"/>
      </w:pPr>
      <w:r>
        <w:t>Reporting</w:t>
      </w:r>
      <w:r>
        <w:rPr>
          <w:spacing w:val="-4"/>
        </w:rPr>
        <w:t xml:space="preserve"> </w:t>
      </w:r>
      <w:r>
        <w:t>suspected</w:t>
      </w:r>
      <w:r>
        <w:rPr>
          <w:spacing w:val="-4"/>
        </w:rPr>
        <w:t xml:space="preserve"> </w:t>
      </w:r>
      <w:r>
        <w:t>adverse</w:t>
      </w:r>
      <w:r>
        <w:rPr>
          <w:spacing w:val="-6"/>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5"/>
        </w:rPr>
        <w:t xml:space="preserve"> </w:t>
      </w:r>
      <w:r>
        <w:t>the</w:t>
      </w:r>
      <w:r>
        <w:rPr>
          <w:spacing w:val="-4"/>
        </w:rPr>
        <w:t xml:space="preserve"> </w:t>
      </w:r>
      <w:r>
        <w:t>medicinal product</w:t>
      </w:r>
      <w:r>
        <w:rPr>
          <w:spacing w:val="-4"/>
        </w:rPr>
        <w:t xml:space="preserve"> </w:t>
      </w:r>
      <w:r>
        <w:t>is</w:t>
      </w:r>
      <w:r>
        <w:rPr>
          <w:spacing w:val="-4"/>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hyperlink r:id="rId14">
        <w:r>
          <w:t>www.tga.gov.au/reporting-</w:t>
        </w:r>
      </w:hyperlink>
      <w:r>
        <w:rPr>
          <w:spacing w:val="-2"/>
        </w:rPr>
        <w:t>problems.</w:t>
      </w:r>
    </w:p>
    <w:p w14:paraId="41742A64" w14:textId="77777777" w:rsidR="004E2D6C" w:rsidRDefault="006D37D4">
      <w:pPr>
        <w:pStyle w:val="Heading2"/>
        <w:numPr>
          <w:ilvl w:val="1"/>
          <w:numId w:val="1"/>
        </w:numPr>
        <w:tabs>
          <w:tab w:val="left" w:pos="1415"/>
        </w:tabs>
        <w:ind w:left="1415" w:hanging="1132"/>
      </w:pPr>
      <w:bookmarkStart w:id="40" w:name="4.9_Overdose"/>
      <w:bookmarkEnd w:id="40"/>
      <w:r>
        <w:rPr>
          <w:spacing w:val="-2"/>
        </w:rPr>
        <w:t>Overdose</w:t>
      </w:r>
    </w:p>
    <w:p w14:paraId="208B0AAF" w14:textId="77777777" w:rsidR="004E2D6C" w:rsidRDefault="006D37D4">
      <w:pPr>
        <w:pStyle w:val="BodyText"/>
        <w:spacing w:before="120"/>
        <w:ind w:right="508"/>
      </w:pPr>
      <w:r>
        <w:t>In</w:t>
      </w:r>
      <w:r>
        <w:rPr>
          <w:spacing w:val="-1"/>
        </w:rPr>
        <w:t xml:space="preserve"> </w:t>
      </w:r>
      <w:r>
        <w:t>clinical</w:t>
      </w:r>
      <w:r>
        <w:rPr>
          <w:spacing w:val="-3"/>
        </w:rPr>
        <w:t xml:space="preserve"> </w:t>
      </w:r>
      <w:r>
        <w:t>trials,</w:t>
      </w:r>
      <w:r>
        <w:rPr>
          <w:spacing w:val="-3"/>
        </w:rPr>
        <w:t xml:space="preserve"> </w:t>
      </w:r>
      <w:r>
        <w:t>doses</w:t>
      </w:r>
      <w:r>
        <w:rPr>
          <w:spacing w:val="-3"/>
        </w:rPr>
        <w:t xml:space="preserve"> </w:t>
      </w:r>
      <w:r>
        <w:t>of</w:t>
      </w:r>
      <w:r>
        <w:rPr>
          <w:spacing w:val="-2"/>
        </w:rPr>
        <w:t xml:space="preserve"> </w:t>
      </w:r>
      <w:r>
        <w:t>up</w:t>
      </w:r>
      <w:r>
        <w:rPr>
          <w:spacing w:val="-3"/>
        </w:rPr>
        <w:t xml:space="preserve"> </w:t>
      </w:r>
      <w:r>
        <w:t>to</w:t>
      </w:r>
      <w:r>
        <w:rPr>
          <w:spacing w:val="-3"/>
        </w:rPr>
        <w:t xml:space="preserve"> </w:t>
      </w:r>
      <w:r>
        <w:t>280</w:t>
      </w:r>
      <w:r>
        <w:rPr>
          <w:spacing w:val="-3"/>
        </w:rPr>
        <w:t xml:space="preserve"> </w:t>
      </w:r>
      <w:r>
        <w:t>mg</w:t>
      </w:r>
      <w:r>
        <w:rPr>
          <w:spacing w:val="-3"/>
        </w:rPr>
        <w:t xml:space="preserve"> </w:t>
      </w:r>
      <w:r>
        <w:t>SC</w:t>
      </w:r>
      <w:r>
        <w:rPr>
          <w:spacing w:val="-3"/>
        </w:rPr>
        <w:t xml:space="preserve"> </w:t>
      </w:r>
      <w:r>
        <w:t>every</w:t>
      </w:r>
      <w:r>
        <w:rPr>
          <w:spacing w:val="-3"/>
        </w:rPr>
        <w:t xml:space="preserve"> </w:t>
      </w:r>
      <w:r>
        <w:t>2</w:t>
      </w:r>
      <w:r>
        <w:rPr>
          <w:spacing w:val="-3"/>
        </w:rPr>
        <w:t xml:space="preserve"> </w:t>
      </w:r>
      <w:r>
        <w:t>weeks</w:t>
      </w:r>
      <w:r>
        <w:rPr>
          <w:spacing w:val="-3"/>
        </w:rPr>
        <w:t xml:space="preserve"> </w:t>
      </w:r>
      <w:r>
        <w:t>(Q2W)</w:t>
      </w:r>
      <w:r>
        <w:rPr>
          <w:spacing w:val="-2"/>
        </w:rPr>
        <w:t xml:space="preserve"> </w:t>
      </w:r>
      <w:r>
        <w:t>and</w:t>
      </w:r>
      <w:r>
        <w:rPr>
          <w:spacing w:val="-3"/>
        </w:rPr>
        <w:t xml:space="preserve"> </w:t>
      </w:r>
      <w:r>
        <w:t>doses</w:t>
      </w:r>
      <w:r>
        <w:rPr>
          <w:spacing w:val="-3"/>
        </w:rPr>
        <w:t xml:space="preserve"> </w:t>
      </w:r>
      <w:r>
        <w:t>of</w:t>
      </w:r>
      <w:r>
        <w:rPr>
          <w:spacing w:val="-3"/>
        </w:rPr>
        <w:t xml:space="preserve"> </w:t>
      </w:r>
      <w:r>
        <w:t>up</w:t>
      </w:r>
      <w:r>
        <w:rPr>
          <w:spacing w:val="-3"/>
        </w:rPr>
        <w:t xml:space="preserve"> </w:t>
      </w:r>
      <w:r>
        <w:t>to</w:t>
      </w:r>
      <w:r>
        <w:rPr>
          <w:spacing w:val="-3"/>
        </w:rPr>
        <w:t xml:space="preserve"> </w:t>
      </w:r>
      <w:r>
        <w:t>700 mg</w:t>
      </w:r>
      <w:r>
        <w:rPr>
          <w:spacing w:val="-3"/>
        </w:rPr>
        <w:t xml:space="preserve"> </w:t>
      </w:r>
      <w:r>
        <w:t>IV Q4W were administered to patients with asthma without evidence of dose-related toxicities.</w:t>
      </w:r>
    </w:p>
    <w:p w14:paraId="11259293" w14:textId="77777777" w:rsidR="004E2D6C" w:rsidRDefault="006D37D4">
      <w:pPr>
        <w:pStyle w:val="BodyText"/>
        <w:spacing w:before="240"/>
        <w:ind w:right="508"/>
      </w:pPr>
      <w:r>
        <w:t>There</w:t>
      </w:r>
      <w:r>
        <w:rPr>
          <w:spacing w:val="-5"/>
        </w:rPr>
        <w:t xml:space="preserve"> </w:t>
      </w:r>
      <w:r>
        <w:t>is</w:t>
      </w:r>
      <w:r>
        <w:rPr>
          <w:spacing w:val="-3"/>
        </w:rPr>
        <w:t xml:space="preserve"> </w:t>
      </w:r>
      <w:r>
        <w:t>no</w:t>
      </w:r>
      <w:r>
        <w:rPr>
          <w:spacing w:val="-3"/>
        </w:rPr>
        <w:t xml:space="preserve"> </w:t>
      </w:r>
      <w:r>
        <w:t>specific</w:t>
      </w:r>
      <w:r>
        <w:rPr>
          <w:spacing w:val="-3"/>
        </w:rPr>
        <w:t xml:space="preserve"> </w:t>
      </w:r>
      <w:r>
        <w:t>treatment</w:t>
      </w:r>
      <w:r>
        <w:rPr>
          <w:spacing w:val="-3"/>
        </w:rPr>
        <w:t xml:space="preserve"> </w:t>
      </w:r>
      <w:r>
        <w:t>for</w:t>
      </w:r>
      <w:r>
        <w:rPr>
          <w:spacing w:val="-3"/>
        </w:rPr>
        <w:t xml:space="preserve"> </w:t>
      </w:r>
      <w:r>
        <w:t>an</w:t>
      </w:r>
      <w:r>
        <w:rPr>
          <w:spacing w:val="-3"/>
        </w:rPr>
        <w:t xml:space="preserve"> </w:t>
      </w:r>
      <w:r>
        <w:t>overdose</w:t>
      </w:r>
      <w:r>
        <w:rPr>
          <w:spacing w:val="-5"/>
        </w:rPr>
        <w:t xml:space="preserve"> </w:t>
      </w:r>
      <w:r>
        <w:t>with</w:t>
      </w:r>
      <w:r>
        <w:rPr>
          <w:spacing w:val="-3"/>
        </w:rPr>
        <w:t xml:space="preserve"> </w:t>
      </w:r>
      <w:proofErr w:type="spellStart"/>
      <w:r>
        <w:t>tezepelumab</w:t>
      </w:r>
      <w:proofErr w:type="spellEnd"/>
      <w:r>
        <w:t>.</w:t>
      </w:r>
      <w:r>
        <w:rPr>
          <w:spacing w:val="-1"/>
        </w:rPr>
        <w:t xml:space="preserve"> </w:t>
      </w:r>
      <w:r>
        <w:t>If</w:t>
      </w:r>
      <w:r>
        <w:rPr>
          <w:spacing w:val="-5"/>
        </w:rPr>
        <w:t xml:space="preserve"> </w:t>
      </w:r>
      <w:r>
        <w:t>overdose</w:t>
      </w:r>
      <w:r>
        <w:rPr>
          <w:spacing w:val="-4"/>
        </w:rPr>
        <w:t xml:space="preserve"> </w:t>
      </w:r>
      <w:r>
        <w:t>occurs,</w:t>
      </w:r>
      <w:r>
        <w:rPr>
          <w:spacing w:val="-3"/>
        </w:rPr>
        <w:t xml:space="preserve"> </w:t>
      </w:r>
      <w:r>
        <w:t>the</w:t>
      </w:r>
      <w:r>
        <w:rPr>
          <w:spacing w:val="-2"/>
        </w:rPr>
        <w:t xml:space="preserve"> </w:t>
      </w:r>
      <w:r>
        <w:t>patient should be treated supportively with appropriate monitoring as necessary.</w:t>
      </w:r>
    </w:p>
    <w:p w14:paraId="6974D150" w14:textId="77777777" w:rsidR="004E2D6C" w:rsidRDefault="006D37D4">
      <w:pPr>
        <w:pStyle w:val="BodyText"/>
        <w:spacing w:before="240"/>
        <w:ind w:right="855"/>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4"/>
        </w:rPr>
        <w:t xml:space="preserve"> </w:t>
      </w:r>
      <w:r>
        <w:t>overdose,</w:t>
      </w:r>
      <w:r>
        <w:rPr>
          <w:spacing w:val="-2"/>
        </w:rPr>
        <w:t xml:space="preserve"> </w:t>
      </w:r>
      <w:r>
        <w:t>contact</w:t>
      </w:r>
      <w:r>
        <w:rPr>
          <w:spacing w:val="-3"/>
        </w:rPr>
        <w:t xml:space="preserve"> </w:t>
      </w:r>
      <w:r>
        <w:t>the</w:t>
      </w:r>
      <w:r>
        <w:rPr>
          <w:spacing w:val="-4"/>
        </w:rPr>
        <w:t xml:space="preserve"> </w:t>
      </w:r>
      <w:r>
        <w:t>Poison</w:t>
      </w:r>
      <w:r>
        <w:rPr>
          <w:spacing w:val="-3"/>
        </w:rPr>
        <w:t xml:space="preserve"> </w:t>
      </w:r>
      <w:r>
        <w:t>Information</w:t>
      </w:r>
      <w:r>
        <w:rPr>
          <w:spacing w:val="-3"/>
        </w:rPr>
        <w:t xml:space="preserve"> </w:t>
      </w:r>
      <w:r>
        <w:t>Centre</w:t>
      </w:r>
      <w:r>
        <w:rPr>
          <w:spacing w:val="-5"/>
        </w:rPr>
        <w:t xml:space="preserve"> </w:t>
      </w:r>
      <w:r>
        <w:t>on 131126 (Australia).</w:t>
      </w:r>
    </w:p>
    <w:p w14:paraId="418EE7F1" w14:textId="77777777" w:rsidR="004E2D6C" w:rsidRDefault="006D37D4">
      <w:pPr>
        <w:pStyle w:val="Heading1"/>
        <w:numPr>
          <w:ilvl w:val="0"/>
          <w:numId w:val="1"/>
        </w:numPr>
        <w:tabs>
          <w:tab w:val="left" w:pos="1415"/>
        </w:tabs>
        <w:ind w:left="1415" w:hanging="1132"/>
      </w:pPr>
      <w:bookmarkStart w:id="41" w:name="5_PHARMACOLOGICAL_PROPERTIES"/>
      <w:bookmarkEnd w:id="41"/>
      <w:r>
        <w:t>PHARMACOLOGICAL</w:t>
      </w:r>
      <w:r>
        <w:rPr>
          <w:spacing w:val="-16"/>
        </w:rPr>
        <w:t xml:space="preserve"> </w:t>
      </w:r>
      <w:r>
        <w:rPr>
          <w:spacing w:val="-2"/>
        </w:rPr>
        <w:t>PROPERTIES</w:t>
      </w:r>
    </w:p>
    <w:p w14:paraId="2264E863" w14:textId="77777777" w:rsidR="004E2D6C" w:rsidRDefault="006D37D4">
      <w:pPr>
        <w:pStyle w:val="Heading2"/>
        <w:numPr>
          <w:ilvl w:val="1"/>
          <w:numId w:val="1"/>
        </w:numPr>
        <w:tabs>
          <w:tab w:val="left" w:pos="1415"/>
        </w:tabs>
        <w:spacing w:before="239" w:line="343" w:lineRule="auto"/>
        <w:ind w:left="283" w:right="5744" w:firstLine="0"/>
      </w:pPr>
      <w:bookmarkStart w:id="42" w:name="5.1_Pharmacodynamic_properties"/>
      <w:bookmarkEnd w:id="42"/>
      <w:r>
        <w:t>Pharmacodynamic</w:t>
      </w:r>
      <w:r>
        <w:rPr>
          <w:spacing w:val="-15"/>
        </w:rPr>
        <w:t xml:space="preserve"> </w:t>
      </w:r>
      <w:r>
        <w:t xml:space="preserve">properties </w:t>
      </w:r>
      <w:bookmarkStart w:id="43" w:name="Mechanism_of_action"/>
      <w:bookmarkEnd w:id="43"/>
      <w:r>
        <w:t>Mechanism of action</w:t>
      </w:r>
    </w:p>
    <w:p w14:paraId="1433DDA8" w14:textId="77777777" w:rsidR="004E2D6C" w:rsidRDefault="006D37D4">
      <w:pPr>
        <w:pStyle w:val="BodyText"/>
        <w:spacing w:before="3"/>
        <w:ind w:right="508"/>
      </w:pPr>
      <w:r>
        <w:t>Tezepelumab is an anti-TSLP, human monoclonal antibody (IgG2λ) that binds to human TSLP with high affinity and prevents its interaction with the heterodimeric TSLP receptor. TSLP, an epithelial cell-derived cytokine, occupies an upstream position in the asthma inflammatory cascade</w:t>
      </w:r>
      <w:r>
        <w:rPr>
          <w:spacing w:val="-4"/>
        </w:rPr>
        <w:t xml:space="preserve"> </w:t>
      </w:r>
      <w:r>
        <w:t>and</w:t>
      </w:r>
      <w:r>
        <w:rPr>
          <w:spacing w:val="-3"/>
        </w:rPr>
        <w:t xml:space="preserve"> </w:t>
      </w:r>
      <w:r>
        <w:t>plays</w:t>
      </w:r>
      <w:r>
        <w:rPr>
          <w:spacing w:val="-2"/>
        </w:rPr>
        <w:t xml:space="preserve"> </w:t>
      </w:r>
      <w:r>
        <w:t>a</w:t>
      </w:r>
      <w:r>
        <w:rPr>
          <w:spacing w:val="-4"/>
        </w:rPr>
        <w:t xml:space="preserve"> </w:t>
      </w:r>
      <w:r>
        <w:t>role</w:t>
      </w:r>
      <w:r>
        <w:rPr>
          <w:spacing w:val="-5"/>
        </w:rPr>
        <w:t xml:space="preserve"> </w:t>
      </w:r>
      <w:r>
        <w:t>in</w:t>
      </w:r>
      <w:r>
        <w:rPr>
          <w:spacing w:val="-3"/>
        </w:rPr>
        <w:t xml:space="preserve"> </w:t>
      </w:r>
      <w:r>
        <w:t>the</w:t>
      </w:r>
      <w:r>
        <w:rPr>
          <w:spacing w:val="-3"/>
        </w:rPr>
        <w:t xml:space="preserve"> </w:t>
      </w:r>
      <w:r>
        <w:t>initiation</w:t>
      </w:r>
      <w:r>
        <w:rPr>
          <w:spacing w:val="-3"/>
        </w:rPr>
        <w:t xml:space="preserve"> </w:t>
      </w:r>
      <w:r>
        <w:t>and</w:t>
      </w:r>
      <w:r>
        <w:rPr>
          <w:spacing w:val="-3"/>
        </w:rPr>
        <w:t xml:space="preserve"> </w:t>
      </w:r>
      <w:r>
        <w:t>persistence</w:t>
      </w:r>
      <w:r>
        <w:rPr>
          <w:spacing w:val="-4"/>
        </w:rPr>
        <w:t xml:space="preserve"> </w:t>
      </w:r>
      <w:r>
        <w:t>of</w:t>
      </w:r>
      <w:r>
        <w:rPr>
          <w:spacing w:val="-2"/>
        </w:rPr>
        <w:t xml:space="preserve"> </w:t>
      </w:r>
      <w:r>
        <w:t>airway</w:t>
      </w:r>
      <w:r>
        <w:rPr>
          <w:spacing w:val="-3"/>
        </w:rPr>
        <w:t xml:space="preserve"> </w:t>
      </w:r>
      <w:r>
        <w:t>inflammation</w:t>
      </w:r>
      <w:r>
        <w:rPr>
          <w:spacing w:val="-3"/>
        </w:rPr>
        <w:t xml:space="preserve"> </w:t>
      </w:r>
      <w:r>
        <w:t>in</w:t>
      </w:r>
      <w:r>
        <w:rPr>
          <w:spacing w:val="-3"/>
        </w:rPr>
        <w:t xml:space="preserve"> </w:t>
      </w:r>
      <w:r>
        <w:t>asthma.</w:t>
      </w:r>
      <w:r>
        <w:rPr>
          <w:spacing w:val="-3"/>
        </w:rPr>
        <w:t xml:space="preserve"> </w:t>
      </w:r>
      <w:r>
        <w:t>TSLP regulates immunity at the airway barrier surface, affecting dendritic cells and other innate and adaptive immune cells, and inducing downstream inflammatory processes and bronchial hyper-responsiveness.</w:t>
      </w:r>
      <w:r>
        <w:rPr>
          <w:spacing w:val="-3"/>
        </w:rPr>
        <w:t xml:space="preserve"> </w:t>
      </w:r>
      <w:r>
        <w:t>TSLP</w:t>
      </w:r>
      <w:r>
        <w:rPr>
          <w:spacing w:val="-3"/>
        </w:rPr>
        <w:t xml:space="preserve"> </w:t>
      </w:r>
      <w:r>
        <w:t>has</w:t>
      </w:r>
      <w:r>
        <w:rPr>
          <w:spacing w:val="-3"/>
        </w:rPr>
        <w:t xml:space="preserve"> </w:t>
      </w:r>
      <w:r>
        <w:t>also</w:t>
      </w:r>
      <w:r>
        <w:rPr>
          <w:spacing w:val="-3"/>
        </w:rPr>
        <w:t xml:space="preserve"> </w:t>
      </w:r>
      <w:r>
        <w:t>been</w:t>
      </w:r>
      <w:r>
        <w:rPr>
          <w:spacing w:val="-3"/>
        </w:rPr>
        <w:t xml:space="preserve"> </w:t>
      </w:r>
      <w:r>
        <w:t>shown</w:t>
      </w:r>
      <w:r>
        <w:rPr>
          <w:spacing w:val="-3"/>
        </w:rPr>
        <w:t xml:space="preserve"> </w:t>
      </w:r>
      <w:r>
        <w:t>to</w:t>
      </w:r>
      <w:r>
        <w:rPr>
          <w:spacing w:val="-3"/>
        </w:rPr>
        <w:t xml:space="preserve"> </w:t>
      </w:r>
      <w:r>
        <w:t>have</w:t>
      </w:r>
      <w:r>
        <w:rPr>
          <w:spacing w:val="-4"/>
        </w:rPr>
        <w:t xml:space="preserve"> </w:t>
      </w:r>
      <w:r>
        <w:t>indirect</w:t>
      </w:r>
      <w:r>
        <w:rPr>
          <w:spacing w:val="-3"/>
        </w:rPr>
        <w:t xml:space="preserve"> </w:t>
      </w:r>
      <w:r>
        <w:t>effects</w:t>
      </w:r>
      <w:r>
        <w:rPr>
          <w:spacing w:val="-3"/>
        </w:rPr>
        <w:t xml:space="preserve"> </w:t>
      </w:r>
      <w:r>
        <w:t>on</w:t>
      </w:r>
      <w:r>
        <w:rPr>
          <w:spacing w:val="-3"/>
        </w:rPr>
        <w:t xml:space="preserve"> </w:t>
      </w:r>
      <w:r>
        <w:t>airway</w:t>
      </w:r>
      <w:r>
        <w:rPr>
          <w:spacing w:val="-3"/>
        </w:rPr>
        <w:t xml:space="preserve"> </w:t>
      </w:r>
      <w:r>
        <w:t>structural</w:t>
      </w:r>
      <w:r>
        <w:rPr>
          <w:spacing w:val="-3"/>
        </w:rPr>
        <w:t xml:space="preserve"> </w:t>
      </w:r>
      <w:r>
        <w:t>cells</w:t>
      </w:r>
      <w:r>
        <w:rPr>
          <w:spacing w:val="-3"/>
        </w:rPr>
        <w:t xml:space="preserve"> </w:t>
      </w:r>
      <w:r>
        <w:t>(e.g. fibroblasts and airway smooth muscle). In asthma, both allergic and non-allergic triggers induce TSLP</w:t>
      </w:r>
      <w:r>
        <w:rPr>
          <w:spacing w:val="-2"/>
        </w:rPr>
        <w:t xml:space="preserve"> </w:t>
      </w:r>
      <w:r>
        <w:t>production.</w:t>
      </w:r>
      <w:r>
        <w:rPr>
          <w:spacing w:val="-2"/>
        </w:rPr>
        <w:t xml:space="preserve"> </w:t>
      </w:r>
      <w:r>
        <w:t>Blocking</w:t>
      </w:r>
      <w:r>
        <w:rPr>
          <w:spacing w:val="-2"/>
        </w:rPr>
        <w:t xml:space="preserve"> </w:t>
      </w:r>
      <w:r>
        <w:t>TSLP</w:t>
      </w:r>
      <w:r>
        <w:rPr>
          <w:spacing w:val="-2"/>
        </w:rPr>
        <w:t xml:space="preserve"> </w:t>
      </w:r>
      <w:r>
        <w:t>with</w:t>
      </w:r>
      <w:r>
        <w:rPr>
          <w:spacing w:val="-2"/>
        </w:rPr>
        <w:t xml:space="preserve"> </w:t>
      </w:r>
      <w:proofErr w:type="spellStart"/>
      <w:r>
        <w:t>tezepelumab</w:t>
      </w:r>
      <w:proofErr w:type="spellEnd"/>
      <w:r>
        <w:rPr>
          <w:spacing w:val="-2"/>
        </w:rPr>
        <w:t xml:space="preserve"> </w:t>
      </w:r>
      <w:r>
        <w:t>reduces</w:t>
      </w:r>
      <w:r>
        <w:rPr>
          <w:spacing w:val="-2"/>
        </w:rPr>
        <w:t xml:space="preserve"> </w:t>
      </w:r>
      <w:r>
        <w:t>a</w:t>
      </w:r>
      <w:r>
        <w:rPr>
          <w:spacing w:val="-3"/>
        </w:rPr>
        <w:t xml:space="preserve"> </w:t>
      </w:r>
      <w:r>
        <w:t>broad</w:t>
      </w:r>
      <w:r>
        <w:rPr>
          <w:spacing w:val="-2"/>
        </w:rPr>
        <w:t xml:space="preserve"> </w:t>
      </w:r>
      <w:r>
        <w:t>spectrum</w:t>
      </w:r>
      <w:r>
        <w:rPr>
          <w:spacing w:val="-2"/>
        </w:rPr>
        <w:t xml:space="preserve"> </w:t>
      </w:r>
      <w:r>
        <w:t>of</w:t>
      </w:r>
      <w:r>
        <w:rPr>
          <w:spacing w:val="-2"/>
        </w:rPr>
        <w:t xml:space="preserve"> </w:t>
      </w:r>
      <w:r>
        <w:t>biomarkers</w:t>
      </w:r>
      <w:r>
        <w:rPr>
          <w:spacing w:val="-2"/>
        </w:rPr>
        <w:t xml:space="preserve"> </w:t>
      </w:r>
      <w:r>
        <w:t xml:space="preserve">and cytokines associated with inflammation (e.g. blood eosinophils, IgE, </w:t>
      </w:r>
      <w:proofErr w:type="spellStart"/>
      <w:r>
        <w:t>FeNO</w:t>
      </w:r>
      <w:proofErr w:type="spellEnd"/>
      <w:r>
        <w:t>, IL-5, and IL-13).</w:t>
      </w:r>
    </w:p>
    <w:p w14:paraId="24CB38A5" w14:textId="77777777" w:rsidR="004E2D6C" w:rsidRDefault="006D37D4">
      <w:pPr>
        <w:pStyle w:val="Heading2"/>
      </w:pPr>
      <w:bookmarkStart w:id="44" w:name="Pharmacodynamic_effects"/>
      <w:bookmarkEnd w:id="44"/>
      <w:r>
        <w:t>Pharmacodynamic</w:t>
      </w:r>
      <w:r>
        <w:rPr>
          <w:spacing w:val="-3"/>
        </w:rPr>
        <w:t xml:space="preserve"> </w:t>
      </w:r>
      <w:r>
        <w:rPr>
          <w:spacing w:val="-2"/>
        </w:rPr>
        <w:t>effects</w:t>
      </w:r>
    </w:p>
    <w:p w14:paraId="2EEFE419" w14:textId="6F7EA3D8" w:rsidR="004E2D6C" w:rsidRDefault="006D37D4" w:rsidP="006D37D4">
      <w:pPr>
        <w:pStyle w:val="BodyText"/>
        <w:spacing w:before="120"/>
        <w:ind w:right="508"/>
      </w:pPr>
      <w:r>
        <w:t>In a Phase 1 allergen inhalation challenge study of patients with mild allergic asthma, administration</w:t>
      </w:r>
      <w:r>
        <w:rPr>
          <w:spacing w:val="-3"/>
        </w:rPr>
        <w:t xml:space="preserve"> </w:t>
      </w:r>
      <w:r>
        <w:t>of</w:t>
      </w:r>
      <w:r>
        <w:rPr>
          <w:spacing w:val="-4"/>
        </w:rPr>
        <w:t xml:space="preserve"> </w:t>
      </w:r>
      <w:proofErr w:type="spellStart"/>
      <w:r>
        <w:t>tezepelumab</w:t>
      </w:r>
      <w:proofErr w:type="spellEnd"/>
      <w:r>
        <w:rPr>
          <w:spacing w:val="-3"/>
        </w:rPr>
        <w:t xml:space="preserve"> </w:t>
      </w:r>
      <w:r>
        <w:t>700</w:t>
      </w:r>
      <w:r>
        <w:rPr>
          <w:spacing w:val="-2"/>
        </w:rPr>
        <w:t xml:space="preserve"> </w:t>
      </w:r>
      <w:r>
        <w:t>mg</w:t>
      </w:r>
      <w:r>
        <w:rPr>
          <w:spacing w:val="-3"/>
        </w:rPr>
        <w:t xml:space="preserve"> </w:t>
      </w:r>
      <w:r>
        <w:t>IV</w:t>
      </w:r>
      <w:r>
        <w:rPr>
          <w:spacing w:val="-4"/>
        </w:rPr>
        <w:t xml:space="preserve"> </w:t>
      </w:r>
      <w:r>
        <w:t>Q4W</w:t>
      </w:r>
      <w:r>
        <w:rPr>
          <w:spacing w:val="-5"/>
        </w:rPr>
        <w:t xml:space="preserve"> </w:t>
      </w:r>
      <w:r>
        <w:t>for</w:t>
      </w:r>
      <w:r>
        <w:rPr>
          <w:spacing w:val="-3"/>
        </w:rPr>
        <w:t xml:space="preserve"> </w:t>
      </w:r>
      <w:r>
        <w:t>a</w:t>
      </w:r>
      <w:r>
        <w:rPr>
          <w:spacing w:val="-5"/>
        </w:rPr>
        <w:t xml:space="preserve"> </w:t>
      </w:r>
      <w:r>
        <w:t>total</w:t>
      </w:r>
      <w:r>
        <w:rPr>
          <w:spacing w:val="-3"/>
        </w:rPr>
        <w:t xml:space="preserve"> </w:t>
      </w:r>
      <w:r>
        <w:t>of</w:t>
      </w:r>
      <w:r>
        <w:rPr>
          <w:spacing w:val="-3"/>
        </w:rPr>
        <w:t xml:space="preserve"> </w:t>
      </w:r>
      <w:r>
        <w:t>3</w:t>
      </w:r>
      <w:r>
        <w:rPr>
          <w:spacing w:val="-3"/>
        </w:rPr>
        <w:t xml:space="preserve"> </w:t>
      </w:r>
      <w:r>
        <w:t>doses</w:t>
      </w:r>
      <w:r>
        <w:rPr>
          <w:spacing w:val="-3"/>
        </w:rPr>
        <w:t xml:space="preserve"> </w:t>
      </w:r>
      <w:r>
        <w:t>(n=16)</w:t>
      </w:r>
      <w:r>
        <w:rPr>
          <w:spacing w:val="-3"/>
        </w:rPr>
        <w:t xml:space="preserve"> </w:t>
      </w:r>
      <w:r>
        <w:t>suppressed</w:t>
      </w:r>
      <w:r>
        <w:rPr>
          <w:spacing w:val="-3"/>
        </w:rPr>
        <w:t xml:space="preserve"> </w:t>
      </w:r>
      <w:r>
        <w:t xml:space="preserve">the </w:t>
      </w:r>
      <w:r>
        <w:lastRenderedPageBreak/>
        <w:t>inhaled</w:t>
      </w:r>
      <w:r>
        <w:rPr>
          <w:spacing w:val="-4"/>
        </w:rPr>
        <w:t xml:space="preserve"> </w:t>
      </w:r>
      <w:r>
        <w:t>allergen-induced</w:t>
      </w:r>
      <w:r>
        <w:rPr>
          <w:spacing w:val="-2"/>
        </w:rPr>
        <w:t xml:space="preserve"> </w:t>
      </w:r>
      <w:r>
        <w:t>increase</w:t>
      </w:r>
      <w:r>
        <w:rPr>
          <w:spacing w:val="-5"/>
        </w:rPr>
        <w:t xml:space="preserve"> </w:t>
      </w:r>
      <w:r>
        <w:t>in</w:t>
      </w:r>
      <w:r>
        <w:rPr>
          <w:spacing w:val="-4"/>
        </w:rPr>
        <w:t xml:space="preserve"> </w:t>
      </w:r>
      <w:r>
        <w:t>blood</w:t>
      </w:r>
      <w:r>
        <w:rPr>
          <w:spacing w:val="-4"/>
        </w:rPr>
        <w:t xml:space="preserve"> </w:t>
      </w:r>
      <w:r>
        <w:t>and</w:t>
      </w:r>
      <w:r>
        <w:rPr>
          <w:spacing w:val="-4"/>
        </w:rPr>
        <w:t xml:space="preserve"> </w:t>
      </w:r>
      <w:r>
        <w:t>sputum</w:t>
      </w:r>
      <w:r>
        <w:rPr>
          <w:spacing w:val="-4"/>
        </w:rPr>
        <w:t xml:space="preserve"> </w:t>
      </w:r>
      <w:r>
        <w:t>eosinophils</w:t>
      </w:r>
      <w:r>
        <w:rPr>
          <w:spacing w:val="-4"/>
        </w:rPr>
        <w:t xml:space="preserve"> </w:t>
      </w:r>
      <w:r>
        <w:t>and</w:t>
      </w:r>
      <w:r>
        <w:rPr>
          <w:spacing w:val="-4"/>
        </w:rPr>
        <w:t xml:space="preserve"> </w:t>
      </w:r>
      <w:proofErr w:type="spellStart"/>
      <w:r>
        <w:t>FeNO</w:t>
      </w:r>
      <w:proofErr w:type="spellEnd"/>
      <w:r>
        <w:rPr>
          <w:spacing w:val="-4"/>
        </w:rPr>
        <w:t xml:space="preserve"> </w:t>
      </w:r>
      <w:r>
        <w:t>relative</w:t>
      </w:r>
      <w:r>
        <w:rPr>
          <w:spacing w:val="-4"/>
        </w:rPr>
        <w:t xml:space="preserve"> </w:t>
      </w:r>
      <w:r>
        <w:t>to</w:t>
      </w:r>
      <w:r>
        <w:rPr>
          <w:spacing w:val="-4"/>
        </w:rPr>
        <w:t xml:space="preserve"> </w:t>
      </w:r>
      <w:r>
        <w:t>placebo (n=15) and reduced both the late and early asthmatic response following allergen challenge.</w:t>
      </w:r>
    </w:p>
    <w:p w14:paraId="440E705E" w14:textId="77777777" w:rsidR="004E2D6C" w:rsidRDefault="006D37D4">
      <w:pPr>
        <w:pStyle w:val="BodyText"/>
        <w:spacing w:before="241"/>
        <w:ind w:right="502"/>
      </w:pPr>
      <w:r>
        <w:t xml:space="preserve">In Trial 2 (NAVIGATOR), administration of </w:t>
      </w:r>
      <w:proofErr w:type="spellStart"/>
      <w:r>
        <w:t>tezepelumab</w:t>
      </w:r>
      <w:proofErr w:type="spellEnd"/>
      <w:r>
        <w:t xml:space="preserve"> 210 mg SC Q4W (n=528) reduced inflammatory biomarkers and cytokines from baseline compared with placebo (n=531) with an onset of effect by 2 weeks and sustained reduction to 52 weeks for blood eosinophil counts, </w:t>
      </w:r>
      <w:proofErr w:type="spellStart"/>
      <w:r>
        <w:t>FeNO</w:t>
      </w:r>
      <w:proofErr w:type="spellEnd"/>
      <w:r>
        <w:t>, serum IL-5 concentration, and serum IL-13 concentration. Tezepelumab caused a progressive reduction in serum total IgE concentration, with levels continuing to decrease throughout</w:t>
      </w:r>
      <w:r>
        <w:rPr>
          <w:spacing w:val="-3"/>
        </w:rPr>
        <w:t xml:space="preserve"> </w:t>
      </w:r>
      <w:r>
        <w:t>52</w:t>
      </w:r>
      <w:r>
        <w:rPr>
          <w:spacing w:val="-3"/>
        </w:rPr>
        <w:t xml:space="preserve"> </w:t>
      </w:r>
      <w:r>
        <w:t>weeks</w:t>
      </w:r>
      <w:r>
        <w:rPr>
          <w:spacing w:val="-3"/>
        </w:rPr>
        <w:t xml:space="preserve"> </w:t>
      </w:r>
      <w:r>
        <w:t>of</w:t>
      </w:r>
      <w:r>
        <w:rPr>
          <w:spacing w:val="-3"/>
        </w:rPr>
        <w:t xml:space="preserve"> </w:t>
      </w:r>
      <w:r>
        <w:t>treatment.</w:t>
      </w:r>
      <w:r>
        <w:rPr>
          <w:spacing w:val="-3"/>
        </w:rPr>
        <w:t xml:space="preserve"> </w:t>
      </w:r>
      <w:r>
        <w:t>Similar</w:t>
      </w:r>
      <w:r>
        <w:rPr>
          <w:spacing w:val="-3"/>
        </w:rPr>
        <w:t xml:space="preserve"> </w:t>
      </w:r>
      <w:r>
        <w:t>effects</w:t>
      </w:r>
      <w:r>
        <w:rPr>
          <w:spacing w:val="-1"/>
        </w:rPr>
        <w:t xml:space="preserve"> </w:t>
      </w:r>
      <w:r>
        <w:t>were</w:t>
      </w:r>
      <w:r>
        <w:rPr>
          <w:spacing w:val="-5"/>
        </w:rPr>
        <w:t xml:space="preserve"> </w:t>
      </w:r>
      <w:r>
        <w:t>seen</w:t>
      </w:r>
      <w:r>
        <w:rPr>
          <w:spacing w:val="-3"/>
        </w:rPr>
        <w:t xml:space="preserve"> </w:t>
      </w:r>
      <w:r>
        <w:t>in</w:t>
      </w:r>
      <w:r>
        <w:rPr>
          <w:spacing w:val="-3"/>
        </w:rPr>
        <w:t xml:space="preserve"> </w:t>
      </w:r>
      <w:r>
        <w:t>Trial</w:t>
      </w:r>
      <w:r>
        <w:rPr>
          <w:spacing w:val="-3"/>
        </w:rPr>
        <w:t xml:space="preserve"> </w:t>
      </w:r>
      <w:r>
        <w:t>1</w:t>
      </w:r>
      <w:r>
        <w:rPr>
          <w:spacing w:val="-3"/>
        </w:rPr>
        <w:t xml:space="preserve"> </w:t>
      </w:r>
      <w:r>
        <w:t>(PATHWAY). In</w:t>
      </w:r>
      <w:r>
        <w:rPr>
          <w:spacing w:val="-3"/>
        </w:rPr>
        <w:t xml:space="preserve"> </w:t>
      </w:r>
      <w:r>
        <w:t>the</w:t>
      </w:r>
      <w:r>
        <w:rPr>
          <w:spacing w:val="-5"/>
        </w:rPr>
        <w:t xml:space="preserve"> </w:t>
      </w:r>
      <w:r>
        <w:t xml:space="preserve">long-term extension trial (Trial 4 [DESTINATION]), reductions from baseline were maintained to Week 104 for blood eosinophils and </w:t>
      </w:r>
      <w:proofErr w:type="spellStart"/>
      <w:r>
        <w:t>FeNO</w:t>
      </w:r>
      <w:proofErr w:type="spellEnd"/>
      <w:r>
        <w:t xml:space="preserve"> and there was a progressive decrease in total IgE to Week 64 followed by a sustained reduction to Week 104 in patients treated with </w:t>
      </w:r>
      <w:proofErr w:type="spellStart"/>
      <w:r>
        <w:t>tezepelumab</w:t>
      </w:r>
      <w:proofErr w:type="spellEnd"/>
      <w:r>
        <w:t xml:space="preserve"> compared to placebo (see section 5.1).</w:t>
      </w:r>
    </w:p>
    <w:p w14:paraId="78F9A574" w14:textId="77777777" w:rsidR="004E2D6C" w:rsidRDefault="006D37D4">
      <w:pPr>
        <w:pStyle w:val="BodyText"/>
        <w:spacing w:before="240"/>
        <w:ind w:right="621"/>
      </w:pPr>
      <w:r>
        <w:t xml:space="preserve">A 28-week Phase 2 </w:t>
      </w:r>
      <w:proofErr w:type="spellStart"/>
      <w:r>
        <w:t>randomised</w:t>
      </w:r>
      <w:proofErr w:type="spellEnd"/>
      <w:r>
        <w:t xml:space="preserve">, double-blind, placebo-controlled, parallel-group mechanistic study evaluated the effect of </w:t>
      </w:r>
      <w:proofErr w:type="spellStart"/>
      <w:r>
        <w:t>tezepelumab</w:t>
      </w:r>
      <w:proofErr w:type="spellEnd"/>
      <w:r>
        <w:t xml:space="preserve"> 210 mg SC Q4W on airway inflammation in adults (n=116) with inadequately controlled moderate to severe asthma. Tezepelumab reduced submucosal eosinophil counts by 89% (end of treatment to baseline ratio 0.11 [90% CI 0.06, 0.21]) compared with a 25% reduction with placebo (0.75 [90% CI 0.41, 1.38]). Reduction was consistent</w:t>
      </w:r>
      <w:r>
        <w:rPr>
          <w:spacing w:val="-3"/>
        </w:rPr>
        <w:t xml:space="preserve"> </w:t>
      </w:r>
      <w:r>
        <w:t>regardless</w:t>
      </w:r>
      <w:r>
        <w:rPr>
          <w:spacing w:val="-2"/>
        </w:rPr>
        <w:t xml:space="preserve"> </w:t>
      </w:r>
      <w:r>
        <w:t>of</w:t>
      </w:r>
      <w:r>
        <w:rPr>
          <w:spacing w:val="-3"/>
        </w:rPr>
        <w:t xml:space="preserve"> </w:t>
      </w:r>
      <w:r>
        <w:t>baseline</w:t>
      </w:r>
      <w:r>
        <w:rPr>
          <w:spacing w:val="-4"/>
        </w:rPr>
        <w:t xml:space="preserve"> </w:t>
      </w:r>
      <w:r>
        <w:t>subgroup</w:t>
      </w:r>
      <w:r>
        <w:rPr>
          <w:spacing w:val="-4"/>
        </w:rPr>
        <w:t xml:space="preserve"> </w:t>
      </w:r>
      <w:r>
        <w:t>levels</w:t>
      </w:r>
      <w:r>
        <w:rPr>
          <w:spacing w:val="-3"/>
        </w:rPr>
        <w:t xml:space="preserve"> </w:t>
      </w:r>
      <w:r>
        <w:t>of</w:t>
      </w:r>
      <w:r>
        <w:rPr>
          <w:spacing w:val="-3"/>
        </w:rPr>
        <w:t xml:space="preserve"> </w:t>
      </w:r>
      <w:r>
        <w:t>blood</w:t>
      </w:r>
      <w:r>
        <w:rPr>
          <w:spacing w:val="-3"/>
        </w:rPr>
        <w:t xml:space="preserve"> </w:t>
      </w:r>
      <w:r>
        <w:t>eosinophils,</w:t>
      </w:r>
      <w:r>
        <w:rPr>
          <w:spacing w:val="-3"/>
        </w:rPr>
        <w:t xml:space="preserve"> </w:t>
      </w:r>
      <w:proofErr w:type="spellStart"/>
      <w:r>
        <w:t>FeNO</w:t>
      </w:r>
      <w:proofErr w:type="spellEnd"/>
      <w:r>
        <w:t>,</w:t>
      </w:r>
      <w:r>
        <w:rPr>
          <w:spacing w:val="-3"/>
        </w:rPr>
        <w:t xml:space="preserve"> </w:t>
      </w:r>
      <w:r>
        <w:t>serum</w:t>
      </w:r>
      <w:r>
        <w:rPr>
          <w:spacing w:val="-2"/>
        </w:rPr>
        <w:t xml:space="preserve"> </w:t>
      </w:r>
      <w:r>
        <w:t>IL-5,</w:t>
      </w:r>
      <w:r>
        <w:rPr>
          <w:spacing w:val="-3"/>
        </w:rPr>
        <w:t xml:space="preserve"> </w:t>
      </w:r>
      <w:r>
        <w:t>serum IL-13 and allergic status (determined by a perennial aeroallergen specific IgE).</w:t>
      </w:r>
    </w:p>
    <w:p w14:paraId="1C4D5525" w14:textId="77777777" w:rsidR="004E2D6C" w:rsidRDefault="006D37D4">
      <w:pPr>
        <w:pStyle w:val="Heading2"/>
        <w:spacing w:before="241"/>
      </w:pPr>
      <w:bookmarkStart w:id="45" w:name="Immunogenicity"/>
      <w:bookmarkEnd w:id="45"/>
      <w:r>
        <w:rPr>
          <w:spacing w:val="-2"/>
        </w:rPr>
        <w:t>Immunogenicity</w:t>
      </w:r>
    </w:p>
    <w:p w14:paraId="5DC8259C" w14:textId="77777777" w:rsidR="004E2D6C" w:rsidRDefault="006D37D4">
      <w:pPr>
        <w:pStyle w:val="BodyText"/>
        <w:spacing w:before="120"/>
        <w:ind w:right="417"/>
      </w:pPr>
      <w:r>
        <w:t xml:space="preserve">In Trial 2, anti-drug antibodies (ADA) were detected at any time in 26 (4.9%) out of 527 patients who received </w:t>
      </w:r>
      <w:proofErr w:type="spellStart"/>
      <w:r>
        <w:t>tezepelumab</w:t>
      </w:r>
      <w:proofErr w:type="spellEnd"/>
      <w:r>
        <w:t xml:space="preserve"> at the recommended dosing regimen during the 52-week study period. Of</w:t>
      </w:r>
      <w:r>
        <w:rPr>
          <w:spacing w:val="-5"/>
        </w:rPr>
        <w:t xml:space="preserve"> </w:t>
      </w:r>
      <w:r>
        <w:t>these</w:t>
      </w:r>
      <w:r>
        <w:rPr>
          <w:spacing w:val="-5"/>
        </w:rPr>
        <w:t xml:space="preserve"> </w:t>
      </w:r>
      <w:r>
        <w:t>26</w:t>
      </w:r>
      <w:r>
        <w:rPr>
          <w:spacing w:val="-3"/>
        </w:rPr>
        <w:t xml:space="preserve"> </w:t>
      </w:r>
      <w:r>
        <w:t>patients,</w:t>
      </w:r>
      <w:r>
        <w:rPr>
          <w:spacing w:val="-3"/>
        </w:rPr>
        <w:t xml:space="preserve"> </w:t>
      </w:r>
      <w:r>
        <w:t>10</w:t>
      </w:r>
      <w:r>
        <w:rPr>
          <w:spacing w:val="-3"/>
        </w:rPr>
        <w:t xml:space="preserve"> </w:t>
      </w:r>
      <w:r>
        <w:t>patients</w:t>
      </w:r>
      <w:r>
        <w:rPr>
          <w:spacing w:val="-3"/>
        </w:rPr>
        <w:t xml:space="preserve"> </w:t>
      </w:r>
      <w:r>
        <w:t>(1.9%</w:t>
      </w:r>
      <w:r>
        <w:rPr>
          <w:spacing w:val="-4"/>
        </w:rPr>
        <w:t xml:space="preserve"> </w:t>
      </w:r>
      <w:r>
        <w:t>of</w:t>
      </w:r>
      <w:r>
        <w:rPr>
          <w:spacing w:val="-3"/>
        </w:rPr>
        <w:t xml:space="preserve"> </w:t>
      </w:r>
      <w:r>
        <w:t>patients</w:t>
      </w:r>
      <w:r>
        <w:rPr>
          <w:spacing w:val="-1"/>
        </w:rPr>
        <w:t xml:space="preserve"> </w:t>
      </w:r>
      <w:r>
        <w:t>treated</w:t>
      </w:r>
      <w:r>
        <w:rPr>
          <w:spacing w:val="-3"/>
        </w:rPr>
        <w:t xml:space="preserve"> </w:t>
      </w:r>
      <w:r>
        <w:t>with</w:t>
      </w:r>
      <w:r>
        <w:rPr>
          <w:spacing w:val="-3"/>
        </w:rPr>
        <w:t xml:space="preserve"> </w:t>
      </w:r>
      <w:proofErr w:type="spellStart"/>
      <w:r>
        <w:t>tezepelumab</w:t>
      </w:r>
      <w:proofErr w:type="spellEnd"/>
      <w:r>
        <w:t>)</w:t>
      </w:r>
      <w:r>
        <w:rPr>
          <w:spacing w:val="-3"/>
        </w:rPr>
        <w:t xml:space="preserve"> </w:t>
      </w:r>
      <w:r>
        <w:t>developed</w:t>
      </w:r>
      <w:r>
        <w:rPr>
          <w:spacing w:val="-3"/>
        </w:rPr>
        <w:t xml:space="preserve"> </w:t>
      </w:r>
      <w:r>
        <w:t xml:space="preserve">treatment-emergent antibodies and 1 patient (0.2% of patients treated with </w:t>
      </w:r>
      <w:proofErr w:type="spellStart"/>
      <w:r>
        <w:t>tezepelumab</w:t>
      </w:r>
      <w:proofErr w:type="spellEnd"/>
      <w:r>
        <w:t xml:space="preserve">) developed </w:t>
      </w:r>
      <w:proofErr w:type="spellStart"/>
      <w:r>
        <w:t>neutralising</w:t>
      </w:r>
      <w:proofErr w:type="spellEnd"/>
      <w:r>
        <w:t xml:space="preserve"> antibodies. ADA </w:t>
      </w:r>
      <w:proofErr w:type="spellStart"/>
      <w:r>
        <w:t>titres</w:t>
      </w:r>
      <w:proofErr w:type="spellEnd"/>
      <w:r>
        <w:t xml:space="preserve"> were generally low and often transient. No evidence of ADA impact on pharmacokinetics, pharmacodynamics, efficacy, or safety was observed. The immunogenicity profile of </w:t>
      </w:r>
      <w:proofErr w:type="spellStart"/>
      <w:r>
        <w:t>tezepelumab</w:t>
      </w:r>
      <w:proofErr w:type="spellEnd"/>
      <w:r>
        <w:t xml:space="preserve"> was maintained over 76 weeks o</w:t>
      </w:r>
      <w:r>
        <w:t>f treatment in Trial 4 for severe asthma patients originally enrolled in Trial 2 (n=415).</w:t>
      </w:r>
    </w:p>
    <w:p w14:paraId="6257C236" w14:textId="77777777" w:rsidR="004E2D6C" w:rsidRDefault="006D37D4">
      <w:pPr>
        <w:pStyle w:val="Heading2"/>
      </w:pPr>
      <w:bookmarkStart w:id="46" w:name="Clinical_trials"/>
      <w:bookmarkEnd w:id="46"/>
      <w:r>
        <w:t>Clinical</w:t>
      </w:r>
      <w:r>
        <w:rPr>
          <w:spacing w:val="1"/>
        </w:rPr>
        <w:t xml:space="preserve"> </w:t>
      </w:r>
      <w:r>
        <w:rPr>
          <w:spacing w:val="-2"/>
        </w:rPr>
        <w:t>trials</w:t>
      </w:r>
    </w:p>
    <w:p w14:paraId="5BC28B13" w14:textId="77777777" w:rsidR="004E2D6C" w:rsidRDefault="006D37D4">
      <w:pPr>
        <w:pStyle w:val="Heading3"/>
        <w:spacing w:before="120"/>
      </w:pPr>
      <w:bookmarkStart w:id="47" w:name="Severe_asthma"/>
      <w:bookmarkEnd w:id="47"/>
      <w:r>
        <w:t>Severe</w:t>
      </w:r>
      <w:r>
        <w:rPr>
          <w:spacing w:val="-4"/>
        </w:rPr>
        <w:t xml:space="preserve"> </w:t>
      </w:r>
      <w:r>
        <w:rPr>
          <w:spacing w:val="-2"/>
        </w:rPr>
        <w:t>asthma</w:t>
      </w:r>
    </w:p>
    <w:p w14:paraId="515E4299" w14:textId="77777777" w:rsidR="004E2D6C" w:rsidRDefault="006D37D4">
      <w:pPr>
        <w:pStyle w:val="BodyText"/>
        <w:spacing w:before="120"/>
        <w:ind w:right="705"/>
      </w:pPr>
      <w:r>
        <w:t xml:space="preserve">The efficacy of TEZSPIRE was evaluated in three </w:t>
      </w:r>
      <w:proofErr w:type="spellStart"/>
      <w:r>
        <w:t>randomised</w:t>
      </w:r>
      <w:proofErr w:type="spellEnd"/>
      <w:r>
        <w:t>, double-blind, parallel group, placebo-controlled clinical trials (Trial 1 [PATHWAY], Trial 2 [NAVIGATOR] and Trial 3 [SOURCE])</w:t>
      </w:r>
      <w:r>
        <w:rPr>
          <w:spacing w:val="-2"/>
        </w:rPr>
        <w:t xml:space="preserve"> </w:t>
      </w:r>
      <w:r>
        <w:t>of</w:t>
      </w:r>
      <w:r>
        <w:rPr>
          <w:spacing w:val="-4"/>
        </w:rPr>
        <w:t xml:space="preserve"> </w:t>
      </w:r>
      <w:r>
        <w:t>48</w:t>
      </w:r>
      <w:r>
        <w:rPr>
          <w:spacing w:val="-2"/>
        </w:rPr>
        <w:t xml:space="preserve"> </w:t>
      </w:r>
      <w:r>
        <w:t>to</w:t>
      </w:r>
      <w:r>
        <w:rPr>
          <w:spacing w:val="-2"/>
        </w:rPr>
        <w:t xml:space="preserve"> </w:t>
      </w:r>
      <w:r>
        <w:t>52 weeks</w:t>
      </w:r>
      <w:r>
        <w:rPr>
          <w:spacing w:val="-2"/>
        </w:rPr>
        <w:t xml:space="preserve"> </w:t>
      </w:r>
      <w:r>
        <w:t>in</w:t>
      </w:r>
      <w:r>
        <w:rPr>
          <w:spacing w:val="-2"/>
        </w:rPr>
        <w:t xml:space="preserve"> </w:t>
      </w:r>
      <w:r>
        <w:t>duration</w:t>
      </w:r>
      <w:r>
        <w:rPr>
          <w:spacing w:val="-2"/>
        </w:rPr>
        <w:t xml:space="preserve"> </w:t>
      </w:r>
      <w:r>
        <w:t>in</w:t>
      </w:r>
      <w:r>
        <w:rPr>
          <w:spacing w:val="-2"/>
        </w:rPr>
        <w:t xml:space="preserve"> </w:t>
      </w:r>
      <w:r>
        <w:t>patients</w:t>
      </w:r>
      <w:r>
        <w:rPr>
          <w:spacing w:val="-2"/>
        </w:rPr>
        <w:t xml:space="preserve"> </w:t>
      </w:r>
      <w:r>
        <w:t>aged</w:t>
      </w:r>
      <w:r>
        <w:rPr>
          <w:spacing w:val="-2"/>
        </w:rPr>
        <w:t xml:space="preserve"> </w:t>
      </w:r>
      <w:r>
        <w:t>12</w:t>
      </w:r>
      <w:r>
        <w:rPr>
          <w:spacing w:val="-2"/>
        </w:rPr>
        <w:t xml:space="preserve"> </w:t>
      </w:r>
      <w:r>
        <w:t>years</w:t>
      </w:r>
      <w:r>
        <w:rPr>
          <w:spacing w:val="-2"/>
        </w:rPr>
        <w:t xml:space="preserve"> </w:t>
      </w:r>
      <w:r>
        <w:t>and</w:t>
      </w:r>
      <w:r>
        <w:rPr>
          <w:spacing w:val="-2"/>
        </w:rPr>
        <w:t xml:space="preserve"> </w:t>
      </w:r>
      <w:r>
        <w:t>older.</w:t>
      </w:r>
      <w:r>
        <w:rPr>
          <w:spacing w:val="-1"/>
        </w:rPr>
        <w:t xml:space="preserve"> </w:t>
      </w:r>
      <w:r>
        <w:t>In</w:t>
      </w:r>
      <w:r>
        <w:rPr>
          <w:spacing w:val="-2"/>
        </w:rPr>
        <w:t xml:space="preserve"> </w:t>
      </w:r>
      <w:r>
        <w:t>all</w:t>
      </w:r>
      <w:r>
        <w:rPr>
          <w:spacing w:val="-2"/>
        </w:rPr>
        <w:t xml:space="preserve"> </w:t>
      </w:r>
      <w:r>
        <w:t>three</w:t>
      </w:r>
      <w:r>
        <w:rPr>
          <w:spacing w:val="-3"/>
        </w:rPr>
        <w:t xml:space="preserve"> </w:t>
      </w:r>
      <w:r>
        <w:t>trials, patients</w:t>
      </w:r>
      <w:r>
        <w:rPr>
          <w:spacing w:val="-3"/>
        </w:rPr>
        <w:t xml:space="preserve"> </w:t>
      </w:r>
      <w:r>
        <w:t>were</w:t>
      </w:r>
      <w:r>
        <w:rPr>
          <w:spacing w:val="-3"/>
        </w:rPr>
        <w:t xml:space="preserve"> </w:t>
      </w:r>
      <w:r>
        <w:t>enrolled</w:t>
      </w:r>
      <w:r>
        <w:rPr>
          <w:spacing w:val="-3"/>
        </w:rPr>
        <w:t xml:space="preserve"> </w:t>
      </w:r>
      <w:r>
        <w:t>without</w:t>
      </w:r>
      <w:r>
        <w:rPr>
          <w:spacing w:val="-3"/>
        </w:rPr>
        <w:t xml:space="preserve"> </w:t>
      </w:r>
      <w:r>
        <w:t>requiring</w:t>
      </w:r>
      <w:r>
        <w:rPr>
          <w:spacing w:val="-3"/>
        </w:rPr>
        <w:t xml:space="preserve"> </w:t>
      </w:r>
      <w:r>
        <w:t>a</w:t>
      </w:r>
      <w:r>
        <w:rPr>
          <w:spacing w:val="-4"/>
        </w:rPr>
        <w:t xml:space="preserve"> </w:t>
      </w:r>
      <w:r>
        <w:t>minimum</w:t>
      </w:r>
      <w:r>
        <w:rPr>
          <w:spacing w:val="-3"/>
        </w:rPr>
        <w:t xml:space="preserve"> </w:t>
      </w:r>
      <w:r>
        <w:t>baseline</w:t>
      </w:r>
      <w:r>
        <w:rPr>
          <w:spacing w:val="-4"/>
        </w:rPr>
        <w:t xml:space="preserve"> </w:t>
      </w:r>
      <w:r>
        <w:t>level</w:t>
      </w:r>
      <w:r>
        <w:rPr>
          <w:spacing w:val="-3"/>
        </w:rPr>
        <w:t xml:space="preserve"> </w:t>
      </w:r>
      <w:r>
        <w:t>of</w:t>
      </w:r>
      <w:r>
        <w:rPr>
          <w:spacing w:val="-3"/>
        </w:rPr>
        <w:t xml:space="preserve"> </w:t>
      </w:r>
      <w:r>
        <w:t>blood</w:t>
      </w:r>
      <w:r>
        <w:rPr>
          <w:spacing w:val="-1"/>
        </w:rPr>
        <w:t xml:space="preserve"> </w:t>
      </w:r>
      <w:r>
        <w:t>eosinophils</w:t>
      </w:r>
      <w:r>
        <w:rPr>
          <w:spacing w:val="-3"/>
        </w:rPr>
        <w:t xml:space="preserve"> </w:t>
      </w:r>
      <w:r>
        <w:t>or</w:t>
      </w:r>
      <w:r>
        <w:rPr>
          <w:spacing w:val="-3"/>
        </w:rPr>
        <w:t xml:space="preserve"> </w:t>
      </w:r>
      <w:r>
        <w:t xml:space="preserve">other inflammatory biomarkers (e.g. </w:t>
      </w:r>
      <w:proofErr w:type="spellStart"/>
      <w:r>
        <w:t>FeNO</w:t>
      </w:r>
      <w:proofErr w:type="spellEnd"/>
      <w:r>
        <w:t xml:space="preserve"> or IgE).</w:t>
      </w:r>
    </w:p>
    <w:p w14:paraId="282DDA99" w14:textId="77777777" w:rsidR="004E2D6C" w:rsidRDefault="006D37D4">
      <w:pPr>
        <w:pStyle w:val="BodyText"/>
        <w:spacing w:before="241"/>
        <w:ind w:right="621"/>
      </w:pPr>
      <w:r>
        <w:t>Trial</w:t>
      </w:r>
      <w:r>
        <w:rPr>
          <w:spacing w:val="-3"/>
        </w:rPr>
        <w:t xml:space="preserve"> </w:t>
      </w:r>
      <w:r>
        <w:t>1</w:t>
      </w:r>
      <w:r>
        <w:rPr>
          <w:spacing w:val="-3"/>
        </w:rPr>
        <w:t xml:space="preserve"> </w:t>
      </w:r>
      <w:r>
        <w:t>was</w:t>
      </w:r>
      <w:r>
        <w:rPr>
          <w:spacing w:val="-3"/>
        </w:rPr>
        <w:t xml:space="preserve"> </w:t>
      </w:r>
      <w:r>
        <w:t>an</w:t>
      </w:r>
      <w:r>
        <w:rPr>
          <w:spacing w:val="-1"/>
        </w:rPr>
        <w:t xml:space="preserve"> </w:t>
      </w:r>
      <w:r>
        <w:t>exacerbation</w:t>
      </w:r>
      <w:r>
        <w:rPr>
          <w:spacing w:val="-3"/>
        </w:rPr>
        <w:t xml:space="preserve"> </w:t>
      </w:r>
      <w:r>
        <w:t>trial</w:t>
      </w:r>
      <w:r>
        <w:rPr>
          <w:spacing w:val="-3"/>
        </w:rPr>
        <w:t xml:space="preserve"> </w:t>
      </w:r>
      <w:r>
        <w:t>52-weeks</w:t>
      </w:r>
      <w:r>
        <w:rPr>
          <w:spacing w:val="-3"/>
        </w:rPr>
        <w:t xml:space="preserve"> </w:t>
      </w:r>
      <w:r>
        <w:t>in</w:t>
      </w:r>
      <w:r>
        <w:rPr>
          <w:spacing w:val="-3"/>
        </w:rPr>
        <w:t xml:space="preserve"> </w:t>
      </w:r>
      <w:r>
        <w:t>duration</w:t>
      </w:r>
      <w:r>
        <w:rPr>
          <w:spacing w:val="-3"/>
        </w:rPr>
        <w:t xml:space="preserve"> </w:t>
      </w:r>
      <w:r>
        <w:t>that</w:t>
      </w:r>
      <w:r>
        <w:rPr>
          <w:spacing w:val="-3"/>
        </w:rPr>
        <w:t xml:space="preserve"> </w:t>
      </w:r>
      <w:proofErr w:type="spellStart"/>
      <w:r>
        <w:t>randomised</w:t>
      </w:r>
      <w:proofErr w:type="spellEnd"/>
      <w:r>
        <w:rPr>
          <w:spacing w:val="-3"/>
        </w:rPr>
        <w:t xml:space="preserve"> </w:t>
      </w:r>
      <w:r>
        <w:t>a</w:t>
      </w:r>
      <w:r>
        <w:rPr>
          <w:spacing w:val="-4"/>
        </w:rPr>
        <w:t xml:space="preserve"> </w:t>
      </w:r>
      <w:r>
        <w:t>total</w:t>
      </w:r>
      <w:r>
        <w:rPr>
          <w:spacing w:val="-3"/>
        </w:rPr>
        <w:t xml:space="preserve"> </w:t>
      </w:r>
      <w:r>
        <w:t>of</w:t>
      </w:r>
      <w:r>
        <w:rPr>
          <w:spacing w:val="-3"/>
        </w:rPr>
        <w:t xml:space="preserve"> </w:t>
      </w:r>
      <w:r>
        <w:t>550</w:t>
      </w:r>
      <w:r>
        <w:rPr>
          <w:spacing w:val="-3"/>
        </w:rPr>
        <w:t xml:space="preserve"> </w:t>
      </w:r>
      <w:r>
        <w:t>patients</w:t>
      </w:r>
      <w:r>
        <w:rPr>
          <w:spacing w:val="-3"/>
        </w:rPr>
        <w:t xml:space="preserve"> </w:t>
      </w:r>
      <w:r>
        <w:t xml:space="preserve">(18 years of age and older) with severe, uncontrolled asthma to receive treatment with </w:t>
      </w:r>
      <w:proofErr w:type="spellStart"/>
      <w:r>
        <w:t>tezepelumab</w:t>
      </w:r>
      <w:proofErr w:type="spellEnd"/>
      <w:r>
        <w:t xml:space="preserve"> 70 mg SC Q4W, </w:t>
      </w:r>
      <w:proofErr w:type="spellStart"/>
      <w:r>
        <w:t>tezepelumab</w:t>
      </w:r>
      <w:proofErr w:type="spellEnd"/>
      <w:r>
        <w:t xml:space="preserve"> 210 mg SC Q4W, </w:t>
      </w:r>
      <w:proofErr w:type="spellStart"/>
      <w:r>
        <w:t>tezepelumab</w:t>
      </w:r>
      <w:proofErr w:type="spellEnd"/>
      <w:r>
        <w:t xml:space="preserve"> 280 mg SC Q2W or placebo.</w:t>
      </w:r>
    </w:p>
    <w:p w14:paraId="0227F275" w14:textId="77777777" w:rsidR="004E2D6C" w:rsidRDefault="006D37D4">
      <w:pPr>
        <w:pStyle w:val="BodyText"/>
        <w:ind w:right="508"/>
      </w:pPr>
      <w:r>
        <w:t>Patients were required to have a history of 2 or more asthma exacerbations requiring oral or systemic</w:t>
      </w:r>
      <w:r>
        <w:rPr>
          <w:spacing w:val="-5"/>
        </w:rPr>
        <w:t xml:space="preserve"> </w:t>
      </w:r>
      <w:r>
        <w:t>corticosteroid</w:t>
      </w:r>
      <w:r>
        <w:rPr>
          <w:spacing w:val="-4"/>
        </w:rPr>
        <w:t xml:space="preserve"> </w:t>
      </w:r>
      <w:r>
        <w:t>treatment</w:t>
      </w:r>
      <w:r>
        <w:rPr>
          <w:spacing w:val="-4"/>
        </w:rPr>
        <w:t xml:space="preserve"> </w:t>
      </w:r>
      <w:r>
        <w:t>or</w:t>
      </w:r>
      <w:r>
        <w:rPr>
          <w:spacing w:val="-4"/>
        </w:rPr>
        <w:t xml:space="preserve"> </w:t>
      </w:r>
      <w:r>
        <w:t>1</w:t>
      </w:r>
      <w:r>
        <w:rPr>
          <w:spacing w:val="-4"/>
        </w:rPr>
        <w:t xml:space="preserve"> </w:t>
      </w:r>
      <w:r>
        <w:t>asthma</w:t>
      </w:r>
      <w:r>
        <w:rPr>
          <w:spacing w:val="-3"/>
        </w:rPr>
        <w:t xml:space="preserve"> </w:t>
      </w:r>
      <w:r>
        <w:t>exacerbation</w:t>
      </w:r>
      <w:r>
        <w:rPr>
          <w:spacing w:val="-4"/>
        </w:rPr>
        <w:t xml:space="preserve"> </w:t>
      </w:r>
      <w:r>
        <w:t>resulting</w:t>
      </w:r>
      <w:r>
        <w:rPr>
          <w:spacing w:val="-4"/>
        </w:rPr>
        <w:t xml:space="preserve"> </w:t>
      </w:r>
      <w:r>
        <w:t>in</w:t>
      </w:r>
      <w:r>
        <w:rPr>
          <w:spacing w:val="-4"/>
        </w:rPr>
        <w:t xml:space="preserve"> </w:t>
      </w:r>
      <w:proofErr w:type="spellStart"/>
      <w:r>
        <w:t>hospitalisation</w:t>
      </w:r>
      <w:proofErr w:type="spellEnd"/>
      <w:r>
        <w:rPr>
          <w:spacing w:val="-4"/>
        </w:rPr>
        <w:t xml:space="preserve"> </w:t>
      </w:r>
      <w:r>
        <w:t>in</w:t>
      </w:r>
      <w:r>
        <w:rPr>
          <w:spacing w:val="-4"/>
        </w:rPr>
        <w:t xml:space="preserve"> </w:t>
      </w:r>
      <w:r>
        <w:t>the</w:t>
      </w:r>
      <w:r>
        <w:rPr>
          <w:spacing w:val="-5"/>
        </w:rPr>
        <w:t xml:space="preserve"> </w:t>
      </w:r>
      <w:r>
        <w:t>past 12 months.</w:t>
      </w:r>
    </w:p>
    <w:p w14:paraId="518D21EF" w14:textId="77777777" w:rsidR="004E2D6C" w:rsidRDefault="006D37D4">
      <w:pPr>
        <w:pStyle w:val="BodyText"/>
        <w:spacing w:before="240"/>
        <w:ind w:right="508"/>
      </w:pPr>
      <w:r>
        <w:t xml:space="preserve">Trial 2 was an exacerbation trial 52-weeks in duration that </w:t>
      </w:r>
      <w:proofErr w:type="spellStart"/>
      <w:r>
        <w:t>randomised</w:t>
      </w:r>
      <w:proofErr w:type="spellEnd"/>
      <w:r>
        <w:t xml:space="preserve"> a total of 1061 patients (adults and adolescents 12 years of age and older) with severe, uncontrolled asthma to receive treatment</w:t>
      </w:r>
      <w:r>
        <w:rPr>
          <w:spacing w:val="-2"/>
        </w:rPr>
        <w:t xml:space="preserve"> </w:t>
      </w:r>
      <w:r>
        <w:t>with</w:t>
      </w:r>
      <w:r>
        <w:rPr>
          <w:spacing w:val="-2"/>
        </w:rPr>
        <w:t xml:space="preserve"> </w:t>
      </w:r>
      <w:proofErr w:type="spellStart"/>
      <w:r>
        <w:t>tezepelumab</w:t>
      </w:r>
      <w:proofErr w:type="spellEnd"/>
      <w:r>
        <w:rPr>
          <w:spacing w:val="-2"/>
        </w:rPr>
        <w:t xml:space="preserve"> </w:t>
      </w:r>
      <w:r>
        <w:t>210</w:t>
      </w:r>
      <w:r>
        <w:rPr>
          <w:spacing w:val="-2"/>
        </w:rPr>
        <w:t xml:space="preserve"> </w:t>
      </w:r>
      <w:r>
        <w:t>mg</w:t>
      </w:r>
      <w:r>
        <w:rPr>
          <w:spacing w:val="-2"/>
        </w:rPr>
        <w:t xml:space="preserve"> </w:t>
      </w:r>
      <w:r>
        <w:t>SC</w:t>
      </w:r>
      <w:r>
        <w:rPr>
          <w:spacing w:val="-2"/>
        </w:rPr>
        <w:t xml:space="preserve"> </w:t>
      </w:r>
      <w:r>
        <w:t>Q4W</w:t>
      </w:r>
      <w:r>
        <w:rPr>
          <w:spacing w:val="-4"/>
        </w:rPr>
        <w:t xml:space="preserve"> </w:t>
      </w:r>
      <w:r>
        <w:t>or</w:t>
      </w:r>
      <w:r>
        <w:rPr>
          <w:spacing w:val="-2"/>
        </w:rPr>
        <w:t xml:space="preserve"> </w:t>
      </w:r>
      <w:r>
        <w:t>placebo.</w:t>
      </w:r>
      <w:r>
        <w:rPr>
          <w:spacing w:val="-2"/>
        </w:rPr>
        <w:t xml:space="preserve"> </w:t>
      </w:r>
      <w:r>
        <w:t>Patients</w:t>
      </w:r>
      <w:r>
        <w:rPr>
          <w:spacing w:val="-2"/>
        </w:rPr>
        <w:t xml:space="preserve"> </w:t>
      </w:r>
      <w:r>
        <w:t>were</w:t>
      </w:r>
      <w:r>
        <w:rPr>
          <w:spacing w:val="-3"/>
        </w:rPr>
        <w:t xml:space="preserve"> </w:t>
      </w:r>
      <w:r>
        <w:t>required</w:t>
      </w:r>
      <w:r>
        <w:rPr>
          <w:spacing w:val="-2"/>
        </w:rPr>
        <w:t xml:space="preserve"> </w:t>
      </w:r>
      <w:r>
        <w:t>to</w:t>
      </w:r>
      <w:r>
        <w:rPr>
          <w:spacing w:val="-2"/>
        </w:rPr>
        <w:t xml:space="preserve"> </w:t>
      </w:r>
      <w:r>
        <w:t>have</w:t>
      </w:r>
      <w:r>
        <w:rPr>
          <w:spacing w:val="-4"/>
        </w:rPr>
        <w:t xml:space="preserve"> </w:t>
      </w:r>
      <w:r>
        <w:t>a</w:t>
      </w:r>
      <w:r>
        <w:rPr>
          <w:spacing w:val="-3"/>
        </w:rPr>
        <w:t xml:space="preserve"> </w:t>
      </w:r>
      <w:r>
        <w:t>history of</w:t>
      </w:r>
      <w:r>
        <w:rPr>
          <w:spacing w:val="-2"/>
        </w:rPr>
        <w:t xml:space="preserve"> </w:t>
      </w:r>
      <w:r>
        <w:t>2</w:t>
      </w:r>
      <w:r>
        <w:rPr>
          <w:spacing w:val="-2"/>
        </w:rPr>
        <w:t xml:space="preserve"> </w:t>
      </w:r>
      <w:r>
        <w:t>or</w:t>
      </w:r>
      <w:r>
        <w:rPr>
          <w:spacing w:val="-2"/>
        </w:rPr>
        <w:t xml:space="preserve"> </w:t>
      </w:r>
      <w:r>
        <w:t>more</w:t>
      </w:r>
      <w:r>
        <w:rPr>
          <w:spacing w:val="-3"/>
        </w:rPr>
        <w:t xml:space="preserve"> </w:t>
      </w:r>
      <w:r>
        <w:t>asthma</w:t>
      </w:r>
      <w:r>
        <w:rPr>
          <w:spacing w:val="-1"/>
        </w:rPr>
        <w:t xml:space="preserve"> </w:t>
      </w:r>
      <w:r>
        <w:t>exacerbations</w:t>
      </w:r>
      <w:r>
        <w:rPr>
          <w:spacing w:val="-2"/>
        </w:rPr>
        <w:t xml:space="preserve"> </w:t>
      </w:r>
      <w:r>
        <w:t>requiring</w:t>
      </w:r>
      <w:r>
        <w:rPr>
          <w:spacing w:val="-2"/>
        </w:rPr>
        <w:t xml:space="preserve"> </w:t>
      </w:r>
      <w:r>
        <w:t>oral</w:t>
      </w:r>
      <w:r>
        <w:rPr>
          <w:spacing w:val="-2"/>
        </w:rPr>
        <w:t xml:space="preserve"> </w:t>
      </w:r>
      <w:r>
        <w:t>or</w:t>
      </w:r>
      <w:r>
        <w:rPr>
          <w:spacing w:val="-2"/>
        </w:rPr>
        <w:t xml:space="preserve"> </w:t>
      </w:r>
      <w:r>
        <w:t>systemic</w:t>
      </w:r>
      <w:r>
        <w:rPr>
          <w:spacing w:val="-3"/>
        </w:rPr>
        <w:t xml:space="preserve"> </w:t>
      </w:r>
      <w:r>
        <w:t>corticosteroid treatment</w:t>
      </w:r>
      <w:r>
        <w:rPr>
          <w:spacing w:val="-2"/>
        </w:rPr>
        <w:t xml:space="preserve"> </w:t>
      </w:r>
      <w:r>
        <w:t>or</w:t>
      </w:r>
      <w:r>
        <w:rPr>
          <w:spacing w:val="-2"/>
        </w:rPr>
        <w:t xml:space="preserve"> </w:t>
      </w:r>
      <w:r>
        <w:t xml:space="preserve">resulting in </w:t>
      </w:r>
      <w:proofErr w:type="spellStart"/>
      <w:r>
        <w:t>hospitalisation</w:t>
      </w:r>
      <w:proofErr w:type="spellEnd"/>
      <w:r>
        <w:t xml:space="preserve"> in the past 12 months.</w:t>
      </w:r>
    </w:p>
    <w:p w14:paraId="2E5BA6D8" w14:textId="77777777" w:rsidR="004E2D6C" w:rsidRDefault="004E2D6C">
      <w:pPr>
        <w:pStyle w:val="BodyText"/>
        <w:sectPr w:rsidR="004E2D6C">
          <w:pgSz w:w="11910" w:h="16840"/>
          <w:pgMar w:top="1040" w:right="850" w:bottom="920" w:left="850" w:header="0" w:footer="729" w:gutter="0"/>
          <w:cols w:space="720"/>
        </w:sectPr>
      </w:pPr>
    </w:p>
    <w:p w14:paraId="0D1C6EDC" w14:textId="77777777" w:rsidR="004E2D6C" w:rsidRDefault="006D37D4">
      <w:pPr>
        <w:pStyle w:val="BodyText"/>
        <w:spacing w:before="73"/>
        <w:ind w:right="638"/>
      </w:pPr>
      <w:r>
        <w:lastRenderedPageBreak/>
        <w:t>In both Trial 1 and Trial 2, patients were required to have an Asthma Control Questionnaire 6 (ACQ-6) score of 1.5 or more at screening, and reduced lung function at baseline (pre-</w:t>
      </w:r>
      <w:r>
        <w:rPr>
          <w:position w:val="2"/>
        </w:rPr>
        <w:t xml:space="preserve">bronchodilator </w:t>
      </w:r>
      <w:proofErr w:type="gramStart"/>
      <w:r>
        <w:rPr>
          <w:position w:val="2"/>
        </w:rPr>
        <w:t>FEV</w:t>
      </w:r>
      <w:r>
        <w:rPr>
          <w:sz w:val="16"/>
        </w:rPr>
        <w:t>1</w:t>
      </w:r>
      <w:r>
        <w:rPr>
          <w:spacing w:val="33"/>
          <w:sz w:val="16"/>
        </w:rPr>
        <w:t xml:space="preserve"> </w:t>
      </w:r>
      <w:r>
        <w:rPr>
          <w:position w:val="2"/>
        </w:rPr>
        <w:t>below 80%</w:t>
      </w:r>
      <w:proofErr w:type="gramEnd"/>
      <w:r>
        <w:rPr>
          <w:position w:val="2"/>
        </w:rPr>
        <w:t xml:space="preserve"> predicted in adults, and below 90% predicted in adolescents). </w:t>
      </w:r>
      <w:r>
        <w:t xml:space="preserve">Patients were required to have been </w:t>
      </w:r>
      <w:proofErr w:type="gramStart"/>
      <w:r>
        <w:t>on</w:t>
      </w:r>
      <w:proofErr w:type="gramEnd"/>
      <w:r>
        <w:t xml:space="preserve"> regular treatment with medium- or high-dose inhaled corticosteroids (ICS) and at least one additional asthma controller with or without oral corticosteroids</w:t>
      </w:r>
      <w:r>
        <w:rPr>
          <w:spacing w:val="-4"/>
        </w:rPr>
        <w:t xml:space="preserve"> </w:t>
      </w:r>
      <w:r>
        <w:t>(OCS).</w:t>
      </w:r>
      <w:r>
        <w:rPr>
          <w:spacing w:val="-4"/>
        </w:rPr>
        <w:t xml:space="preserve"> </w:t>
      </w:r>
      <w:r>
        <w:t>Patients</w:t>
      </w:r>
      <w:r>
        <w:rPr>
          <w:spacing w:val="-4"/>
        </w:rPr>
        <w:t xml:space="preserve"> </w:t>
      </w:r>
      <w:r>
        <w:t>continued</w:t>
      </w:r>
      <w:r>
        <w:rPr>
          <w:spacing w:val="-4"/>
        </w:rPr>
        <w:t xml:space="preserve"> </w:t>
      </w:r>
      <w:r>
        <w:t>background</w:t>
      </w:r>
      <w:r>
        <w:rPr>
          <w:spacing w:val="-4"/>
        </w:rPr>
        <w:t xml:space="preserve"> </w:t>
      </w:r>
      <w:r>
        <w:t>asthma</w:t>
      </w:r>
      <w:r>
        <w:rPr>
          <w:spacing w:val="-5"/>
        </w:rPr>
        <w:t xml:space="preserve"> </w:t>
      </w:r>
      <w:r>
        <w:t>therapy</w:t>
      </w:r>
      <w:r>
        <w:rPr>
          <w:spacing w:val="-4"/>
        </w:rPr>
        <w:t xml:space="preserve"> </w:t>
      </w:r>
      <w:r>
        <w:t>throughout</w:t>
      </w:r>
      <w:r>
        <w:rPr>
          <w:spacing w:val="-4"/>
        </w:rPr>
        <w:t xml:space="preserve"> </w:t>
      </w:r>
      <w:r>
        <w:t>the</w:t>
      </w:r>
      <w:r>
        <w:rPr>
          <w:spacing w:val="-5"/>
        </w:rPr>
        <w:t xml:space="preserve"> </w:t>
      </w:r>
      <w:r>
        <w:t>duration</w:t>
      </w:r>
      <w:r>
        <w:rPr>
          <w:spacing w:val="-4"/>
        </w:rPr>
        <w:t xml:space="preserve"> </w:t>
      </w:r>
      <w:r>
        <w:t>of the trials.</w:t>
      </w:r>
    </w:p>
    <w:p w14:paraId="16D59EDA" w14:textId="77777777" w:rsidR="004E2D6C" w:rsidRDefault="006D37D4">
      <w:pPr>
        <w:pStyle w:val="BodyText"/>
        <w:spacing w:before="238"/>
        <w:ind w:right="449"/>
      </w:pPr>
      <w:r>
        <w:t xml:space="preserve">Trial 3 was an OCS reduction trial 48-weeks in duration that </w:t>
      </w:r>
      <w:proofErr w:type="spellStart"/>
      <w:r>
        <w:t>randomised</w:t>
      </w:r>
      <w:proofErr w:type="spellEnd"/>
      <w:r>
        <w:t xml:space="preserve"> a total of 150 asthma patients (18 years of age and older) who required treatment with daily OCS (7.5 mg to 30 mg per day) in addition to regular use of high-dose ICS and long-acting beta-agonist (LABA) with or without additional controller(s). Patients were required to have a history of at least 1 exacerbation in the past 12 months. After an up to 8-week OCS </w:t>
      </w:r>
      <w:proofErr w:type="spellStart"/>
      <w:r>
        <w:t>optimisation</w:t>
      </w:r>
      <w:proofErr w:type="spellEnd"/>
      <w:r>
        <w:t xml:space="preserve"> phase, patients received either </w:t>
      </w:r>
      <w:proofErr w:type="spellStart"/>
      <w:r>
        <w:t>tezepelumab</w:t>
      </w:r>
      <w:proofErr w:type="spellEnd"/>
      <w:r>
        <w:t xml:space="preserve"> 210 mg SC Q4W or placebo for a total of 48 weeks. Patients continued to receive th</w:t>
      </w:r>
      <w:r>
        <w:t xml:space="preserve">eir baseline background asthma medications during the study; however, their OCS dose was reduced every 4 weeks during the OCS reduction phase (Week 4 to 40), </w:t>
      </w:r>
      <w:proofErr w:type="gramStart"/>
      <w:r>
        <w:t>as long as</w:t>
      </w:r>
      <w:proofErr w:type="gramEnd"/>
      <w:r>
        <w:t xml:space="preserve"> asthma control was maintained. This was followed by an 8-week maintenance phase during which patients were to</w:t>
      </w:r>
      <w:r>
        <w:rPr>
          <w:spacing w:val="-2"/>
        </w:rPr>
        <w:t xml:space="preserve"> </w:t>
      </w:r>
      <w:r>
        <w:t>remain</w:t>
      </w:r>
      <w:r>
        <w:rPr>
          <w:spacing w:val="-2"/>
        </w:rPr>
        <w:t xml:space="preserve"> </w:t>
      </w:r>
      <w:r>
        <w:t>on</w:t>
      </w:r>
      <w:r>
        <w:rPr>
          <w:spacing w:val="-2"/>
        </w:rPr>
        <w:t xml:space="preserve"> </w:t>
      </w:r>
      <w:r>
        <w:t>the</w:t>
      </w:r>
      <w:r>
        <w:rPr>
          <w:spacing w:val="-2"/>
        </w:rPr>
        <w:t xml:space="preserve"> </w:t>
      </w:r>
      <w:r>
        <w:t>OCS</w:t>
      </w:r>
      <w:r>
        <w:rPr>
          <w:spacing w:val="-2"/>
        </w:rPr>
        <w:t xml:space="preserve"> </w:t>
      </w:r>
      <w:r>
        <w:t>dose</w:t>
      </w:r>
      <w:r>
        <w:rPr>
          <w:spacing w:val="-3"/>
        </w:rPr>
        <w:t xml:space="preserve"> </w:t>
      </w:r>
      <w:r>
        <w:t>achieved</w:t>
      </w:r>
      <w:r>
        <w:rPr>
          <w:spacing w:val="-2"/>
        </w:rPr>
        <w:t xml:space="preserve"> </w:t>
      </w:r>
      <w:r>
        <w:t>by</w:t>
      </w:r>
      <w:r>
        <w:rPr>
          <w:spacing w:val="-2"/>
        </w:rPr>
        <w:t xml:space="preserve"> </w:t>
      </w:r>
      <w:r>
        <w:t>Week</w:t>
      </w:r>
      <w:r>
        <w:rPr>
          <w:spacing w:val="-2"/>
        </w:rPr>
        <w:t xml:space="preserve"> </w:t>
      </w:r>
      <w:r>
        <w:t>40. Median</w:t>
      </w:r>
      <w:r>
        <w:rPr>
          <w:spacing w:val="-2"/>
        </w:rPr>
        <w:t xml:space="preserve"> </w:t>
      </w:r>
      <w:r>
        <w:t>OCS</w:t>
      </w:r>
      <w:r>
        <w:rPr>
          <w:spacing w:val="-2"/>
        </w:rPr>
        <w:t xml:space="preserve"> </w:t>
      </w:r>
      <w:r>
        <w:t>dose</w:t>
      </w:r>
      <w:r>
        <w:rPr>
          <w:spacing w:val="-3"/>
        </w:rPr>
        <w:t xml:space="preserve"> </w:t>
      </w:r>
      <w:r>
        <w:t>at</w:t>
      </w:r>
      <w:r>
        <w:rPr>
          <w:spacing w:val="-2"/>
        </w:rPr>
        <w:t xml:space="preserve"> </w:t>
      </w:r>
      <w:r>
        <w:t>the</w:t>
      </w:r>
      <w:r>
        <w:rPr>
          <w:spacing w:val="-1"/>
        </w:rPr>
        <w:t xml:space="preserve"> </w:t>
      </w:r>
      <w:r>
        <w:t>end</w:t>
      </w:r>
      <w:r>
        <w:rPr>
          <w:spacing w:val="-2"/>
        </w:rPr>
        <w:t xml:space="preserve"> </w:t>
      </w:r>
      <w:r>
        <w:t>of</w:t>
      </w:r>
      <w:r>
        <w:rPr>
          <w:spacing w:val="-3"/>
        </w:rPr>
        <w:t xml:space="preserve"> </w:t>
      </w:r>
      <w:r>
        <w:t>the</w:t>
      </w:r>
      <w:r>
        <w:rPr>
          <w:spacing w:val="-2"/>
        </w:rPr>
        <w:t xml:space="preserve"> </w:t>
      </w:r>
      <w:proofErr w:type="spellStart"/>
      <w:r>
        <w:t>optimisation</w:t>
      </w:r>
      <w:proofErr w:type="spellEnd"/>
      <w:r>
        <w:t xml:space="preserve"> phase (baseline) was 10 mg for the two treatment groups.</w:t>
      </w:r>
    </w:p>
    <w:p w14:paraId="3F7883AD" w14:textId="77777777" w:rsidR="004E2D6C" w:rsidRDefault="006D37D4">
      <w:pPr>
        <w:pStyle w:val="Heading2"/>
        <w:tabs>
          <w:tab w:val="left" w:pos="2092"/>
        </w:tabs>
        <w:spacing w:before="73"/>
        <w:ind w:left="391"/>
      </w:pPr>
      <w:bookmarkStart w:id="48" w:name="Table_2_Demographics_and_Baseline_Charac"/>
      <w:bookmarkEnd w:id="48"/>
      <w:r>
        <w:t xml:space="preserve">Table </w:t>
      </w:r>
      <w:r>
        <w:rPr>
          <w:spacing w:val="-10"/>
        </w:rPr>
        <w:t>2</w:t>
      </w:r>
      <w:r>
        <w:tab/>
        <w:t>Demographics</w:t>
      </w:r>
      <w:r>
        <w:rPr>
          <w:spacing w:val="-4"/>
        </w:rPr>
        <w:t xml:space="preserve"> </w:t>
      </w:r>
      <w:r>
        <w:t>and Baseline</w:t>
      </w:r>
      <w:r>
        <w:rPr>
          <w:spacing w:val="-2"/>
        </w:rPr>
        <w:t xml:space="preserve"> </w:t>
      </w:r>
      <w:r>
        <w:t>Characteristics</w:t>
      </w:r>
      <w:r>
        <w:rPr>
          <w:spacing w:val="-1"/>
        </w:rPr>
        <w:t xml:space="preserve"> </w:t>
      </w:r>
      <w:r>
        <w:t>of</w:t>
      </w:r>
      <w:r>
        <w:rPr>
          <w:spacing w:val="-1"/>
        </w:rPr>
        <w:t xml:space="preserve"> </w:t>
      </w:r>
      <w:r>
        <w:t>Asthma</w:t>
      </w:r>
      <w:r>
        <w:rPr>
          <w:spacing w:val="-1"/>
        </w:rPr>
        <w:t xml:space="preserve"> </w:t>
      </w:r>
      <w:r>
        <w:rPr>
          <w:spacing w:val="-2"/>
        </w:rPr>
        <w:t>Trials</w:t>
      </w:r>
    </w:p>
    <w:p w14:paraId="0D606BB4" w14:textId="77777777" w:rsidR="004E2D6C" w:rsidRDefault="004E2D6C">
      <w:pPr>
        <w:pStyle w:val="BodyText"/>
        <w:spacing w:before="6"/>
        <w:ind w:left="0"/>
        <w:rPr>
          <w:b/>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897"/>
        <w:gridCol w:w="2101"/>
        <w:gridCol w:w="1714"/>
      </w:tblGrid>
      <w:tr w:rsidR="004E2D6C" w:rsidRPr="006D37D4" w14:paraId="54BE0C4E" w14:textId="77777777" w:rsidTr="006D37D4">
        <w:trPr>
          <w:trHeight w:val="719"/>
        </w:trPr>
        <w:tc>
          <w:tcPr>
            <w:tcW w:w="3512" w:type="dxa"/>
          </w:tcPr>
          <w:p w14:paraId="4710826D" w14:textId="77777777" w:rsidR="004E2D6C" w:rsidRPr="006D37D4" w:rsidRDefault="004E2D6C">
            <w:pPr>
              <w:pStyle w:val="TableParagraph"/>
              <w:spacing w:before="0"/>
              <w:ind w:left="0"/>
              <w:jc w:val="left"/>
              <w:rPr>
                <w:sz w:val="18"/>
                <w:szCs w:val="18"/>
              </w:rPr>
            </w:pPr>
          </w:p>
        </w:tc>
        <w:tc>
          <w:tcPr>
            <w:tcW w:w="1897" w:type="dxa"/>
          </w:tcPr>
          <w:p w14:paraId="5F68659D" w14:textId="77777777" w:rsidR="004E2D6C" w:rsidRPr="006D37D4" w:rsidRDefault="006D37D4">
            <w:pPr>
              <w:pStyle w:val="TableParagraph"/>
              <w:spacing w:before="1"/>
              <w:ind w:left="597"/>
              <w:jc w:val="left"/>
              <w:rPr>
                <w:b/>
                <w:sz w:val="18"/>
                <w:szCs w:val="18"/>
              </w:rPr>
            </w:pPr>
            <w:r w:rsidRPr="006D37D4">
              <w:rPr>
                <w:b/>
                <w:sz w:val="18"/>
                <w:szCs w:val="18"/>
              </w:rPr>
              <w:t>Trial</w:t>
            </w:r>
            <w:r w:rsidRPr="006D37D4">
              <w:rPr>
                <w:b/>
                <w:spacing w:val="-1"/>
                <w:sz w:val="18"/>
                <w:szCs w:val="18"/>
              </w:rPr>
              <w:t xml:space="preserve"> </w:t>
            </w:r>
            <w:r w:rsidRPr="006D37D4">
              <w:rPr>
                <w:b/>
                <w:spacing w:val="-10"/>
                <w:sz w:val="18"/>
                <w:szCs w:val="18"/>
              </w:rPr>
              <w:t>1</w:t>
            </w:r>
          </w:p>
          <w:p w14:paraId="430F25F5" w14:textId="77777777" w:rsidR="004E2D6C" w:rsidRPr="006D37D4" w:rsidRDefault="006D37D4">
            <w:pPr>
              <w:pStyle w:val="TableParagraph"/>
              <w:spacing w:before="120"/>
              <w:ind w:left="613"/>
              <w:jc w:val="left"/>
              <w:rPr>
                <w:b/>
                <w:sz w:val="18"/>
                <w:szCs w:val="18"/>
              </w:rPr>
            </w:pPr>
            <w:r w:rsidRPr="006D37D4">
              <w:rPr>
                <w:b/>
                <w:spacing w:val="-2"/>
                <w:sz w:val="18"/>
                <w:szCs w:val="18"/>
              </w:rPr>
              <w:t>N=550</w:t>
            </w:r>
          </w:p>
        </w:tc>
        <w:tc>
          <w:tcPr>
            <w:tcW w:w="2101" w:type="dxa"/>
          </w:tcPr>
          <w:p w14:paraId="372FED63" w14:textId="77777777" w:rsidR="004E2D6C" w:rsidRPr="006D37D4" w:rsidRDefault="006D37D4">
            <w:pPr>
              <w:pStyle w:val="TableParagraph"/>
              <w:spacing w:before="1"/>
              <w:ind w:left="699"/>
              <w:jc w:val="left"/>
              <w:rPr>
                <w:b/>
                <w:sz w:val="18"/>
                <w:szCs w:val="18"/>
              </w:rPr>
            </w:pPr>
            <w:r w:rsidRPr="006D37D4">
              <w:rPr>
                <w:b/>
                <w:sz w:val="18"/>
                <w:szCs w:val="18"/>
              </w:rPr>
              <w:t>Trial</w:t>
            </w:r>
            <w:r w:rsidRPr="006D37D4">
              <w:rPr>
                <w:b/>
                <w:spacing w:val="-1"/>
                <w:sz w:val="18"/>
                <w:szCs w:val="18"/>
              </w:rPr>
              <w:t xml:space="preserve"> </w:t>
            </w:r>
            <w:r w:rsidRPr="006D37D4">
              <w:rPr>
                <w:b/>
                <w:spacing w:val="-10"/>
                <w:sz w:val="18"/>
                <w:szCs w:val="18"/>
              </w:rPr>
              <w:t>2</w:t>
            </w:r>
          </w:p>
          <w:p w14:paraId="44B2D072" w14:textId="77777777" w:rsidR="004E2D6C" w:rsidRPr="006D37D4" w:rsidRDefault="006D37D4">
            <w:pPr>
              <w:pStyle w:val="TableParagraph"/>
              <w:spacing w:before="120"/>
              <w:ind w:left="654"/>
              <w:jc w:val="left"/>
              <w:rPr>
                <w:b/>
                <w:sz w:val="18"/>
                <w:szCs w:val="18"/>
              </w:rPr>
            </w:pPr>
            <w:r w:rsidRPr="006D37D4">
              <w:rPr>
                <w:b/>
                <w:spacing w:val="-2"/>
                <w:sz w:val="18"/>
                <w:szCs w:val="18"/>
              </w:rPr>
              <w:t>N=1059</w:t>
            </w:r>
          </w:p>
        </w:tc>
        <w:tc>
          <w:tcPr>
            <w:tcW w:w="1714" w:type="dxa"/>
          </w:tcPr>
          <w:p w14:paraId="1AF38B52" w14:textId="77777777" w:rsidR="004E2D6C" w:rsidRPr="006D37D4" w:rsidRDefault="006D37D4">
            <w:pPr>
              <w:pStyle w:val="TableParagraph"/>
              <w:spacing w:before="1"/>
              <w:ind w:left="507"/>
              <w:jc w:val="left"/>
              <w:rPr>
                <w:b/>
                <w:sz w:val="18"/>
                <w:szCs w:val="18"/>
              </w:rPr>
            </w:pPr>
            <w:r w:rsidRPr="006D37D4">
              <w:rPr>
                <w:b/>
                <w:sz w:val="18"/>
                <w:szCs w:val="18"/>
              </w:rPr>
              <w:t>Trial</w:t>
            </w:r>
            <w:r w:rsidRPr="006D37D4">
              <w:rPr>
                <w:b/>
                <w:spacing w:val="-1"/>
                <w:sz w:val="18"/>
                <w:szCs w:val="18"/>
              </w:rPr>
              <w:t xml:space="preserve"> </w:t>
            </w:r>
            <w:r w:rsidRPr="006D37D4">
              <w:rPr>
                <w:b/>
                <w:spacing w:val="-10"/>
                <w:sz w:val="18"/>
                <w:szCs w:val="18"/>
              </w:rPr>
              <w:t>3</w:t>
            </w:r>
          </w:p>
          <w:p w14:paraId="0C347D78" w14:textId="77777777" w:rsidR="004E2D6C" w:rsidRPr="006D37D4" w:rsidRDefault="006D37D4">
            <w:pPr>
              <w:pStyle w:val="TableParagraph"/>
              <w:spacing w:before="120"/>
              <w:ind w:left="521"/>
              <w:jc w:val="left"/>
              <w:rPr>
                <w:b/>
                <w:sz w:val="18"/>
                <w:szCs w:val="18"/>
              </w:rPr>
            </w:pPr>
            <w:r w:rsidRPr="006D37D4">
              <w:rPr>
                <w:b/>
                <w:spacing w:val="-2"/>
                <w:sz w:val="18"/>
                <w:szCs w:val="18"/>
              </w:rPr>
              <w:t>N=150</w:t>
            </w:r>
          </w:p>
        </w:tc>
      </w:tr>
      <w:tr w:rsidR="004E2D6C" w:rsidRPr="006D37D4" w14:paraId="728A6D5B" w14:textId="77777777">
        <w:trPr>
          <w:trHeight w:val="354"/>
        </w:trPr>
        <w:tc>
          <w:tcPr>
            <w:tcW w:w="3512" w:type="dxa"/>
          </w:tcPr>
          <w:p w14:paraId="19EAF085" w14:textId="77777777" w:rsidR="004E2D6C" w:rsidRPr="006D37D4" w:rsidRDefault="006D37D4">
            <w:pPr>
              <w:pStyle w:val="TableParagraph"/>
              <w:ind w:left="107"/>
              <w:jc w:val="left"/>
              <w:rPr>
                <w:sz w:val="18"/>
                <w:szCs w:val="18"/>
              </w:rPr>
            </w:pPr>
            <w:r w:rsidRPr="006D37D4">
              <w:rPr>
                <w:sz w:val="18"/>
                <w:szCs w:val="18"/>
              </w:rPr>
              <w:t>Mean</w:t>
            </w:r>
            <w:r w:rsidRPr="006D37D4">
              <w:rPr>
                <w:spacing w:val="-2"/>
                <w:sz w:val="18"/>
                <w:szCs w:val="18"/>
              </w:rPr>
              <w:t xml:space="preserve"> </w:t>
            </w:r>
            <w:r w:rsidRPr="006D37D4">
              <w:rPr>
                <w:sz w:val="18"/>
                <w:szCs w:val="18"/>
              </w:rPr>
              <w:t>age (year)</w:t>
            </w:r>
            <w:r w:rsidRPr="006D37D4">
              <w:rPr>
                <w:spacing w:val="-3"/>
                <w:sz w:val="18"/>
                <w:szCs w:val="18"/>
              </w:rPr>
              <w:t xml:space="preserve"> </w:t>
            </w:r>
            <w:r w:rsidRPr="006D37D4">
              <w:rPr>
                <w:spacing w:val="-4"/>
                <w:sz w:val="18"/>
                <w:szCs w:val="18"/>
              </w:rPr>
              <w:t>(SD)</w:t>
            </w:r>
          </w:p>
        </w:tc>
        <w:tc>
          <w:tcPr>
            <w:tcW w:w="1897" w:type="dxa"/>
          </w:tcPr>
          <w:p w14:paraId="6519CC2C" w14:textId="77777777" w:rsidR="004E2D6C" w:rsidRPr="006D37D4" w:rsidRDefault="006D37D4">
            <w:pPr>
              <w:pStyle w:val="TableParagraph"/>
              <w:ind w:left="8" w:right="2"/>
              <w:rPr>
                <w:sz w:val="18"/>
                <w:szCs w:val="18"/>
              </w:rPr>
            </w:pPr>
            <w:r w:rsidRPr="006D37D4">
              <w:rPr>
                <w:sz w:val="18"/>
                <w:szCs w:val="18"/>
              </w:rPr>
              <w:t xml:space="preserve">52 </w:t>
            </w:r>
            <w:r w:rsidRPr="006D37D4">
              <w:rPr>
                <w:spacing w:val="-4"/>
                <w:sz w:val="18"/>
                <w:szCs w:val="18"/>
              </w:rPr>
              <w:t>(12)</w:t>
            </w:r>
          </w:p>
        </w:tc>
        <w:tc>
          <w:tcPr>
            <w:tcW w:w="2101" w:type="dxa"/>
          </w:tcPr>
          <w:p w14:paraId="29BA941E" w14:textId="77777777" w:rsidR="004E2D6C" w:rsidRPr="006D37D4" w:rsidRDefault="006D37D4">
            <w:pPr>
              <w:pStyle w:val="TableParagraph"/>
              <w:ind w:left="10" w:right="3"/>
              <w:rPr>
                <w:sz w:val="18"/>
                <w:szCs w:val="18"/>
              </w:rPr>
            </w:pPr>
            <w:r w:rsidRPr="006D37D4">
              <w:rPr>
                <w:sz w:val="18"/>
                <w:szCs w:val="18"/>
              </w:rPr>
              <w:t xml:space="preserve">50 </w:t>
            </w:r>
            <w:r w:rsidRPr="006D37D4">
              <w:rPr>
                <w:spacing w:val="-4"/>
                <w:sz w:val="18"/>
                <w:szCs w:val="18"/>
              </w:rPr>
              <w:t>(16)</w:t>
            </w:r>
          </w:p>
        </w:tc>
        <w:tc>
          <w:tcPr>
            <w:tcW w:w="1714" w:type="dxa"/>
          </w:tcPr>
          <w:p w14:paraId="75D11E75" w14:textId="77777777" w:rsidR="004E2D6C" w:rsidRPr="006D37D4" w:rsidRDefault="006D37D4">
            <w:pPr>
              <w:pStyle w:val="TableParagraph"/>
              <w:ind w:right="2"/>
              <w:rPr>
                <w:sz w:val="18"/>
                <w:szCs w:val="18"/>
              </w:rPr>
            </w:pPr>
            <w:r w:rsidRPr="006D37D4">
              <w:rPr>
                <w:sz w:val="18"/>
                <w:szCs w:val="18"/>
              </w:rPr>
              <w:t xml:space="preserve">53 </w:t>
            </w:r>
            <w:r w:rsidRPr="006D37D4">
              <w:rPr>
                <w:spacing w:val="-4"/>
                <w:sz w:val="18"/>
                <w:szCs w:val="18"/>
              </w:rPr>
              <w:t>(12)</w:t>
            </w:r>
          </w:p>
        </w:tc>
      </w:tr>
      <w:tr w:rsidR="004E2D6C" w:rsidRPr="006D37D4" w14:paraId="3793D1D4" w14:textId="77777777">
        <w:trPr>
          <w:trHeight w:val="357"/>
        </w:trPr>
        <w:tc>
          <w:tcPr>
            <w:tcW w:w="3512" w:type="dxa"/>
          </w:tcPr>
          <w:p w14:paraId="439229D4" w14:textId="77777777" w:rsidR="004E2D6C" w:rsidRPr="006D37D4" w:rsidRDefault="006D37D4">
            <w:pPr>
              <w:pStyle w:val="TableParagraph"/>
              <w:ind w:left="107"/>
              <w:jc w:val="left"/>
              <w:rPr>
                <w:sz w:val="18"/>
                <w:szCs w:val="18"/>
              </w:rPr>
            </w:pPr>
            <w:r w:rsidRPr="006D37D4">
              <w:rPr>
                <w:sz w:val="18"/>
                <w:szCs w:val="18"/>
              </w:rPr>
              <w:t>Female</w:t>
            </w:r>
            <w:r w:rsidRPr="006D37D4">
              <w:rPr>
                <w:spacing w:val="-2"/>
                <w:sz w:val="18"/>
                <w:szCs w:val="18"/>
              </w:rPr>
              <w:t xml:space="preserve"> </w:t>
            </w:r>
            <w:r w:rsidRPr="006D37D4">
              <w:rPr>
                <w:spacing w:val="-5"/>
                <w:sz w:val="18"/>
                <w:szCs w:val="18"/>
              </w:rPr>
              <w:t>(%)</w:t>
            </w:r>
          </w:p>
        </w:tc>
        <w:tc>
          <w:tcPr>
            <w:tcW w:w="1897" w:type="dxa"/>
          </w:tcPr>
          <w:p w14:paraId="595B87E6" w14:textId="77777777" w:rsidR="004E2D6C" w:rsidRPr="006D37D4" w:rsidRDefault="006D37D4">
            <w:pPr>
              <w:pStyle w:val="TableParagraph"/>
              <w:ind w:left="8"/>
              <w:rPr>
                <w:sz w:val="18"/>
                <w:szCs w:val="18"/>
              </w:rPr>
            </w:pPr>
            <w:r w:rsidRPr="006D37D4">
              <w:rPr>
                <w:spacing w:val="-5"/>
                <w:sz w:val="18"/>
                <w:szCs w:val="18"/>
              </w:rPr>
              <w:t>66</w:t>
            </w:r>
          </w:p>
        </w:tc>
        <w:tc>
          <w:tcPr>
            <w:tcW w:w="2101" w:type="dxa"/>
          </w:tcPr>
          <w:p w14:paraId="27797340" w14:textId="77777777" w:rsidR="004E2D6C" w:rsidRPr="006D37D4" w:rsidRDefault="006D37D4">
            <w:pPr>
              <w:pStyle w:val="TableParagraph"/>
              <w:ind w:left="10"/>
              <w:rPr>
                <w:sz w:val="18"/>
                <w:szCs w:val="18"/>
              </w:rPr>
            </w:pPr>
            <w:r w:rsidRPr="006D37D4">
              <w:rPr>
                <w:spacing w:val="-5"/>
                <w:sz w:val="18"/>
                <w:szCs w:val="18"/>
              </w:rPr>
              <w:t>64</w:t>
            </w:r>
          </w:p>
        </w:tc>
        <w:tc>
          <w:tcPr>
            <w:tcW w:w="1714" w:type="dxa"/>
          </w:tcPr>
          <w:p w14:paraId="794718EA" w14:textId="77777777" w:rsidR="004E2D6C" w:rsidRPr="006D37D4" w:rsidRDefault="006D37D4">
            <w:pPr>
              <w:pStyle w:val="TableParagraph"/>
              <w:rPr>
                <w:sz w:val="18"/>
                <w:szCs w:val="18"/>
              </w:rPr>
            </w:pPr>
            <w:r w:rsidRPr="006D37D4">
              <w:rPr>
                <w:spacing w:val="-5"/>
                <w:sz w:val="18"/>
                <w:szCs w:val="18"/>
              </w:rPr>
              <w:t>63</w:t>
            </w:r>
          </w:p>
        </w:tc>
      </w:tr>
      <w:tr w:rsidR="004E2D6C" w:rsidRPr="006D37D4" w14:paraId="64D6A0F9" w14:textId="77777777">
        <w:trPr>
          <w:trHeight w:val="354"/>
        </w:trPr>
        <w:tc>
          <w:tcPr>
            <w:tcW w:w="3512" w:type="dxa"/>
          </w:tcPr>
          <w:p w14:paraId="3CE57F91" w14:textId="77777777" w:rsidR="004E2D6C" w:rsidRPr="006D37D4" w:rsidRDefault="006D37D4">
            <w:pPr>
              <w:pStyle w:val="TableParagraph"/>
              <w:ind w:left="107"/>
              <w:jc w:val="left"/>
              <w:rPr>
                <w:sz w:val="18"/>
                <w:szCs w:val="18"/>
              </w:rPr>
            </w:pPr>
            <w:r w:rsidRPr="006D37D4">
              <w:rPr>
                <w:sz w:val="18"/>
                <w:szCs w:val="18"/>
              </w:rPr>
              <w:t>White</w:t>
            </w:r>
            <w:r w:rsidRPr="006D37D4">
              <w:rPr>
                <w:spacing w:val="-2"/>
                <w:sz w:val="18"/>
                <w:szCs w:val="18"/>
              </w:rPr>
              <w:t xml:space="preserve"> </w:t>
            </w:r>
            <w:r w:rsidRPr="006D37D4">
              <w:rPr>
                <w:spacing w:val="-5"/>
                <w:sz w:val="18"/>
                <w:szCs w:val="18"/>
              </w:rPr>
              <w:t>(%)</w:t>
            </w:r>
          </w:p>
        </w:tc>
        <w:tc>
          <w:tcPr>
            <w:tcW w:w="1897" w:type="dxa"/>
          </w:tcPr>
          <w:p w14:paraId="4B5BB771" w14:textId="77777777" w:rsidR="004E2D6C" w:rsidRPr="006D37D4" w:rsidRDefault="006D37D4">
            <w:pPr>
              <w:pStyle w:val="TableParagraph"/>
              <w:ind w:left="8"/>
              <w:rPr>
                <w:sz w:val="18"/>
                <w:szCs w:val="18"/>
              </w:rPr>
            </w:pPr>
            <w:r w:rsidRPr="006D37D4">
              <w:rPr>
                <w:spacing w:val="-5"/>
                <w:sz w:val="18"/>
                <w:szCs w:val="18"/>
              </w:rPr>
              <w:t>92</w:t>
            </w:r>
          </w:p>
        </w:tc>
        <w:tc>
          <w:tcPr>
            <w:tcW w:w="2101" w:type="dxa"/>
          </w:tcPr>
          <w:p w14:paraId="189934C2" w14:textId="77777777" w:rsidR="004E2D6C" w:rsidRPr="006D37D4" w:rsidRDefault="006D37D4">
            <w:pPr>
              <w:pStyle w:val="TableParagraph"/>
              <w:ind w:left="10"/>
              <w:rPr>
                <w:sz w:val="18"/>
                <w:szCs w:val="18"/>
              </w:rPr>
            </w:pPr>
            <w:r w:rsidRPr="006D37D4">
              <w:rPr>
                <w:spacing w:val="-5"/>
                <w:sz w:val="18"/>
                <w:szCs w:val="18"/>
              </w:rPr>
              <w:t>62</w:t>
            </w:r>
          </w:p>
        </w:tc>
        <w:tc>
          <w:tcPr>
            <w:tcW w:w="1714" w:type="dxa"/>
          </w:tcPr>
          <w:p w14:paraId="4889ADA0" w14:textId="77777777" w:rsidR="004E2D6C" w:rsidRPr="006D37D4" w:rsidRDefault="006D37D4">
            <w:pPr>
              <w:pStyle w:val="TableParagraph"/>
              <w:rPr>
                <w:sz w:val="18"/>
                <w:szCs w:val="18"/>
              </w:rPr>
            </w:pPr>
            <w:r w:rsidRPr="006D37D4">
              <w:rPr>
                <w:spacing w:val="-5"/>
                <w:sz w:val="18"/>
                <w:szCs w:val="18"/>
              </w:rPr>
              <w:t>84</w:t>
            </w:r>
          </w:p>
        </w:tc>
      </w:tr>
      <w:tr w:rsidR="004E2D6C" w:rsidRPr="006D37D4" w14:paraId="6617A8A4" w14:textId="77777777">
        <w:trPr>
          <w:trHeight w:val="357"/>
        </w:trPr>
        <w:tc>
          <w:tcPr>
            <w:tcW w:w="3512" w:type="dxa"/>
          </w:tcPr>
          <w:p w14:paraId="18EA6619" w14:textId="77777777" w:rsidR="004E2D6C" w:rsidRPr="006D37D4" w:rsidRDefault="006D37D4">
            <w:pPr>
              <w:pStyle w:val="TableParagraph"/>
              <w:ind w:left="107"/>
              <w:jc w:val="left"/>
              <w:rPr>
                <w:sz w:val="18"/>
                <w:szCs w:val="18"/>
              </w:rPr>
            </w:pPr>
            <w:r w:rsidRPr="006D37D4">
              <w:rPr>
                <w:sz w:val="18"/>
                <w:szCs w:val="18"/>
              </w:rPr>
              <w:t>Black</w:t>
            </w:r>
            <w:r w:rsidRPr="006D37D4">
              <w:rPr>
                <w:spacing w:val="-2"/>
                <w:sz w:val="18"/>
                <w:szCs w:val="18"/>
              </w:rPr>
              <w:t xml:space="preserve"> </w:t>
            </w:r>
            <w:r w:rsidRPr="006D37D4">
              <w:rPr>
                <w:sz w:val="18"/>
                <w:szCs w:val="18"/>
              </w:rPr>
              <w:t>or</w:t>
            </w:r>
            <w:r w:rsidRPr="006D37D4">
              <w:rPr>
                <w:spacing w:val="-1"/>
                <w:sz w:val="18"/>
                <w:szCs w:val="18"/>
              </w:rPr>
              <w:t xml:space="preserve"> </w:t>
            </w:r>
            <w:r w:rsidRPr="006D37D4">
              <w:rPr>
                <w:sz w:val="18"/>
                <w:szCs w:val="18"/>
              </w:rPr>
              <w:t>African</w:t>
            </w:r>
            <w:r w:rsidRPr="006D37D4">
              <w:rPr>
                <w:spacing w:val="-2"/>
                <w:sz w:val="18"/>
                <w:szCs w:val="18"/>
              </w:rPr>
              <w:t xml:space="preserve"> </w:t>
            </w:r>
            <w:r w:rsidRPr="006D37D4">
              <w:rPr>
                <w:sz w:val="18"/>
                <w:szCs w:val="18"/>
              </w:rPr>
              <w:t>American</w:t>
            </w:r>
            <w:r w:rsidRPr="006D37D4">
              <w:rPr>
                <w:spacing w:val="-1"/>
                <w:sz w:val="18"/>
                <w:szCs w:val="18"/>
              </w:rPr>
              <w:t xml:space="preserve"> </w:t>
            </w:r>
            <w:r w:rsidRPr="006D37D4">
              <w:rPr>
                <w:spacing w:val="-5"/>
                <w:sz w:val="18"/>
                <w:szCs w:val="18"/>
              </w:rPr>
              <w:t>(%)</w:t>
            </w:r>
          </w:p>
        </w:tc>
        <w:tc>
          <w:tcPr>
            <w:tcW w:w="1897" w:type="dxa"/>
          </w:tcPr>
          <w:p w14:paraId="735B874C" w14:textId="77777777" w:rsidR="004E2D6C" w:rsidRPr="006D37D4" w:rsidRDefault="006D37D4">
            <w:pPr>
              <w:pStyle w:val="TableParagraph"/>
              <w:ind w:left="8"/>
              <w:rPr>
                <w:sz w:val="18"/>
                <w:szCs w:val="18"/>
              </w:rPr>
            </w:pPr>
            <w:r w:rsidRPr="006D37D4">
              <w:rPr>
                <w:spacing w:val="-10"/>
                <w:sz w:val="18"/>
                <w:szCs w:val="18"/>
              </w:rPr>
              <w:t>3</w:t>
            </w:r>
          </w:p>
        </w:tc>
        <w:tc>
          <w:tcPr>
            <w:tcW w:w="2101" w:type="dxa"/>
          </w:tcPr>
          <w:p w14:paraId="196273FC" w14:textId="77777777" w:rsidR="004E2D6C" w:rsidRPr="006D37D4" w:rsidRDefault="006D37D4">
            <w:pPr>
              <w:pStyle w:val="TableParagraph"/>
              <w:ind w:left="10"/>
              <w:rPr>
                <w:sz w:val="18"/>
                <w:szCs w:val="18"/>
              </w:rPr>
            </w:pPr>
            <w:r w:rsidRPr="006D37D4">
              <w:rPr>
                <w:spacing w:val="-10"/>
                <w:sz w:val="18"/>
                <w:szCs w:val="18"/>
              </w:rPr>
              <w:t>6</w:t>
            </w:r>
          </w:p>
        </w:tc>
        <w:tc>
          <w:tcPr>
            <w:tcW w:w="1714" w:type="dxa"/>
          </w:tcPr>
          <w:p w14:paraId="71084A4F" w14:textId="77777777" w:rsidR="004E2D6C" w:rsidRPr="006D37D4" w:rsidRDefault="006D37D4">
            <w:pPr>
              <w:pStyle w:val="TableParagraph"/>
              <w:rPr>
                <w:sz w:val="18"/>
                <w:szCs w:val="18"/>
              </w:rPr>
            </w:pPr>
            <w:r w:rsidRPr="006D37D4">
              <w:rPr>
                <w:spacing w:val="-10"/>
                <w:sz w:val="18"/>
                <w:szCs w:val="18"/>
              </w:rPr>
              <w:t>1</w:t>
            </w:r>
          </w:p>
        </w:tc>
      </w:tr>
      <w:tr w:rsidR="004E2D6C" w:rsidRPr="006D37D4" w14:paraId="4FB39EC5" w14:textId="77777777">
        <w:trPr>
          <w:trHeight w:val="354"/>
        </w:trPr>
        <w:tc>
          <w:tcPr>
            <w:tcW w:w="3512" w:type="dxa"/>
          </w:tcPr>
          <w:p w14:paraId="34AD83CE" w14:textId="77777777" w:rsidR="004E2D6C" w:rsidRPr="006D37D4" w:rsidRDefault="006D37D4">
            <w:pPr>
              <w:pStyle w:val="TableParagraph"/>
              <w:ind w:left="107"/>
              <w:jc w:val="left"/>
              <w:rPr>
                <w:sz w:val="18"/>
                <w:szCs w:val="18"/>
              </w:rPr>
            </w:pPr>
            <w:r w:rsidRPr="006D37D4">
              <w:rPr>
                <w:sz w:val="18"/>
                <w:szCs w:val="18"/>
              </w:rPr>
              <w:t>Asian</w:t>
            </w:r>
            <w:r w:rsidRPr="006D37D4">
              <w:rPr>
                <w:spacing w:val="-1"/>
                <w:sz w:val="18"/>
                <w:szCs w:val="18"/>
              </w:rPr>
              <w:t xml:space="preserve"> </w:t>
            </w:r>
            <w:r w:rsidRPr="006D37D4">
              <w:rPr>
                <w:spacing w:val="-5"/>
                <w:sz w:val="18"/>
                <w:szCs w:val="18"/>
              </w:rPr>
              <w:t>(%)</w:t>
            </w:r>
          </w:p>
        </w:tc>
        <w:tc>
          <w:tcPr>
            <w:tcW w:w="1897" w:type="dxa"/>
          </w:tcPr>
          <w:p w14:paraId="7FA642B5" w14:textId="77777777" w:rsidR="004E2D6C" w:rsidRPr="006D37D4" w:rsidRDefault="006D37D4">
            <w:pPr>
              <w:pStyle w:val="TableParagraph"/>
              <w:ind w:left="8"/>
              <w:rPr>
                <w:sz w:val="18"/>
                <w:szCs w:val="18"/>
              </w:rPr>
            </w:pPr>
            <w:r w:rsidRPr="006D37D4">
              <w:rPr>
                <w:spacing w:val="-10"/>
                <w:sz w:val="18"/>
                <w:szCs w:val="18"/>
              </w:rPr>
              <w:t>3</w:t>
            </w:r>
          </w:p>
        </w:tc>
        <w:tc>
          <w:tcPr>
            <w:tcW w:w="2101" w:type="dxa"/>
          </w:tcPr>
          <w:p w14:paraId="285A27E5" w14:textId="77777777" w:rsidR="004E2D6C" w:rsidRPr="006D37D4" w:rsidRDefault="006D37D4">
            <w:pPr>
              <w:pStyle w:val="TableParagraph"/>
              <w:ind w:left="10"/>
              <w:rPr>
                <w:sz w:val="18"/>
                <w:szCs w:val="18"/>
              </w:rPr>
            </w:pPr>
            <w:r w:rsidRPr="006D37D4">
              <w:rPr>
                <w:spacing w:val="-5"/>
                <w:sz w:val="18"/>
                <w:szCs w:val="18"/>
              </w:rPr>
              <w:t>28</w:t>
            </w:r>
          </w:p>
        </w:tc>
        <w:tc>
          <w:tcPr>
            <w:tcW w:w="1714" w:type="dxa"/>
          </w:tcPr>
          <w:p w14:paraId="25B945B3" w14:textId="77777777" w:rsidR="004E2D6C" w:rsidRPr="006D37D4" w:rsidRDefault="006D37D4">
            <w:pPr>
              <w:pStyle w:val="TableParagraph"/>
              <w:rPr>
                <w:sz w:val="18"/>
                <w:szCs w:val="18"/>
              </w:rPr>
            </w:pPr>
            <w:r w:rsidRPr="006D37D4">
              <w:rPr>
                <w:spacing w:val="-5"/>
                <w:sz w:val="18"/>
                <w:szCs w:val="18"/>
              </w:rPr>
              <w:t>15</w:t>
            </w:r>
          </w:p>
        </w:tc>
      </w:tr>
      <w:tr w:rsidR="004E2D6C" w:rsidRPr="006D37D4" w14:paraId="334F4D5B" w14:textId="77777777">
        <w:trPr>
          <w:trHeight w:val="357"/>
        </w:trPr>
        <w:tc>
          <w:tcPr>
            <w:tcW w:w="3512" w:type="dxa"/>
          </w:tcPr>
          <w:p w14:paraId="38DED4FE" w14:textId="77777777" w:rsidR="004E2D6C" w:rsidRPr="006D37D4" w:rsidRDefault="006D37D4">
            <w:pPr>
              <w:pStyle w:val="TableParagraph"/>
              <w:ind w:left="107"/>
              <w:jc w:val="left"/>
              <w:rPr>
                <w:sz w:val="18"/>
                <w:szCs w:val="18"/>
              </w:rPr>
            </w:pPr>
            <w:r w:rsidRPr="006D37D4">
              <w:rPr>
                <w:sz w:val="18"/>
                <w:szCs w:val="18"/>
              </w:rPr>
              <w:t>Hispanic</w:t>
            </w:r>
            <w:r w:rsidRPr="006D37D4">
              <w:rPr>
                <w:spacing w:val="-2"/>
                <w:sz w:val="18"/>
                <w:szCs w:val="18"/>
              </w:rPr>
              <w:t xml:space="preserve"> </w:t>
            </w:r>
            <w:r w:rsidRPr="006D37D4">
              <w:rPr>
                <w:sz w:val="18"/>
                <w:szCs w:val="18"/>
              </w:rPr>
              <w:t>or</w:t>
            </w:r>
            <w:r w:rsidRPr="006D37D4">
              <w:rPr>
                <w:spacing w:val="-2"/>
                <w:sz w:val="18"/>
                <w:szCs w:val="18"/>
              </w:rPr>
              <w:t xml:space="preserve"> </w:t>
            </w:r>
            <w:r w:rsidRPr="006D37D4">
              <w:rPr>
                <w:sz w:val="18"/>
                <w:szCs w:val="18"/>
              </w:rPr>
              <w:t>Latino</w:t>
            </w:r>
            <w:r w:rsidRPr="006D37D4">
              <w:rPr>
                <w:spacing w:val="-1"/>
                <w:sz w:val="18"/>
                <w:szCs w:val="18"/>
              </w:rPr>
              <w:t xml:space="preserve"> </w:t>
            </w:r>
            <w:r w:rsidRPr="006D37D4">
              <w:rPr>
                <w:spacing w:val="-5"/>
                <w:sz w:val="18"/>
                <w:szCs w:val="18"/>
              </w:rPr>
              <w:t>(%)</w:t>
            </w:r>
          </w:p>
        </w:tc>
        <w:tc>
          <w:tcPr>
            <w:tcW w:w="1897" w:type="dxa"/>
          </w:tcPr>
          <w:p w14:paraId="579DDD8D" w14:textId="77777777" w:rsidR="004E2D6C" w:rsidRPr="006D37D4" w:rsidRDefault="006D37D4">
            <w:pPr>
              <w:pStyle w:val="TableParagraph"/>
              <w:ind w:left="8"/>
              <w:rPr>
                <w:sz w:val="18"/>
                <w:szCs w:val="18"/>
              </w:rPr>
            </w:pPr>
            <w:r w:rsidRPr="006D37D4">
              <w:rPr>
                <w:spacing w:val="-10"/>
                <w:sz w:val="18"/>
                <w:szCs w:val="18"/>
              </w:rPr>
              <w:t>1</w:t>
            </w:r>
          </w:p>
        </w:tc>
        <w:tc>
          <w:tcPr>
            <w:tcW w:w="2101" w:type="dxa"/>
          </w:tcPr>
          <w:p w14:paraId="5E495CC9" w14:textId="77777777" w:rsidR="004E2D6C" w:rsidRPr="006D37D4" w:rsidRDefault="006D37D4">
            <w:pPr>
              <w:pStyle w:val="TableParagraph"/>
              <w:ind w:left="10"/>
              <w:rPr>
                <w:sz w:val="18"/>
                <w:szCs w:val="18"/>
              </w:rPr>
            </w:pPr>
            <w:r w:rsidRPr="006D37D4">
              <w:rPr>
                <w:spacing w:val="-5"/>
                <w:sz w:val="18"/>
                <w:szCs w:val="18"/>
              </w:rPr>
              <w:t>15</w:t>
            </w:r>
          </w:p>
        </w:tc>
        <w:tc>
          <w:tcPr>
            <w:tcW w:w="1714" w:type="dxa"/>
          </w:tcPr>
          <w:p w14:paraId="3F7980CF" w14:textId="77777777" w:rsidR="004E2D6C" w:rsidRPr="006D37D4" w:rsidRDefault="006D37D4">
            <w:pPr>
              <w:pStyle w:val="TableParagraph"/>
              <w:rPr>
                <w:sz w:val="18"/>
                <w:szCs w:val="18"/>
              </w:rPr>
            </w:pPr>
            <w:r w:rsidRPr="006D37D4">
              <w:rPr>
                <w:spacing w:val="-5"/>
                <w:sz w:val="18"/>
                <w:szCs w:val="18"/>
              </w:rPr>
              <w:t>16</w:t>
            </w:r>
          </w:p>
        </w:tc>
      </w:tr>
      <w:tr w:rsidR="004E2D6C" w:rsidRPr="006D37D4" w14:paraId="0C289B59" w14:textId="77777777">
        <w:trPr>
          <w:trHeight w:val="354"/>
        </w:trPr>
        <w:tc>
          <w:tcPr>
            <w:tcW w:w="3512" w:type="dxa"/>
          </w:tcPr>
          <w:p w14:paraId="045772D4" w14:textId="77777777" w:rsidR="004E2D6C" w:rsidRPr="006D37D4" w:rsidRDefault="006D37D4">
            <w:pPr>
              <w:pStyle w:val="TableParagraph"/>
              <w:ind w:left="107"/>
              <w:jc w:val="left"/>
              <w:rPr>
                <w:sz w:val="18"/>
                <w:szCs w:val="18"/>
              </w:rPr>
            </w:pPr>
            <w:r w:rsidRPr="006D37D4">
              <w:rPr>
                <w:sz w:val="18"/>
                <w:szCs w:val="18"/>
              </w:rPr>
              <w:t>Never</w:t>
            </w:r>
            <w:r w:rsidRPr="006D37D4">
              <w:rPr>
                <w:spacing w:val="-4"/>
                <w:sz w:val="18"/>
                <w:szCs w:val="18"/>
              </w:rPr>
              <w:t xml:space="preserve"> </w:t>
            </w:r>
            <w:r w:rsidRPr="006D37D4">
              <w:rPr>
                <w:sz w:val="18"/>
                <w:szCs w:val="18"/>
              </w:rPr>
              <w:t xml:space="preserve">smoked </w:t>
            </w:r>
            <w:r w:rsidRPr="006D37D4">
              <w:rPr>
                <w:spacing w:val="-5"/>
                <w:sz w:val="18"/>
                <w:szCs w:val="18"/>
              </w:rPr>
              <w:t>(%)</w:t>
            </w:r>
          </w:p>
        </w:tc>
        <w:tc>
          <w:tcPr>
            <w:tcW w:w="1897" w:type="dxa"/>
          </w:tcPr>
          <w:p w14:paraId="29DCEF88" w14:textId="77777777" w:rsidR="004E2D6C" w:rsidRPr="006D37D4" w:rsidRDefault="006D37D4">
            <w:pPr>
              <w:pStyle w:val="TableParagraph"/>
              <w:ind w:left="8"/>
              <w:rPr>
                <w:sz w:val="18"/>
                <w:szCs w:val="18"/>
              </w:rPr>
            </w:pPr>
            <w:r w:rsidRPr="006D37D4">
              <w:rPr>
                <w:spacing w:val="-5"/>
                <w:sz w:val="18"/>
                <w:szCs w:val="18"/>
              </w:rPr>
              <w:t>81</w:t>
            </w:r>
          </w:p>
        </w:tc>
        <w:tc>
          <w:tcPr>
            <w:tcW w:w="2101" w:type="dxa"/>
          </w:tcPr>
          <w:p w14:paraId="1BDDF6F2" w14:textId="77777777" w:rsidR="004E2D6C" w:rsidRPr="006D37D4" w:rsidRDefault="006D37D4">
            <w:pPr>
              <w:pStyle w:val="TableParagraph"/>
              <w:ind w:left="10"/>
              <w:rPr>
                <w:sz w:val="18"/>
                <w:szCs w:val="18"/>
              </w:rPr>
            </w:pPr>
            <w:r w:rsidRPr="006D37D4">
              <w:rPr>
                <w:spacing w:val="-5"/>
                <w:sz w:val="18"/>
                <w:szCs w:val="18"/>
              </w:rPr>
              <w:t>80</w:t>
            </w:r>
          </w:p>
        </w:tc>
        <w:tc>
          <w:tcPr>
            <w:tcW w:w="1714" w:type="dxa"/>
          </w:tcPr>
          <w:p w14:paraId="2D5760C8" w14:textId="77777777" w:rsidR="004E2D6C" w:rsidRPr="006D37D4" w:rsidRDefault="006D37D4">
            <w:pPr>
              <w:pStyle w:val="TableParagraph"/>
              <w:rPr>
                <w:sz w:val="18"/>
                <w:szCs w:val="18"/>
              </w:rPr>
            </w:pPr>
            <w:r w:rsidRPr="006D37D4">
              <w:rPr>
                <w:spacing w:val="-5"/>
                <w:sz w:val="18"/>
                <w:szCs w:val="18"/>
              </w:rPr>
              <w:t>74</w:t>
            </w:r>
          </w:p>
        </w:tc>
      </w:tr>
      <w:tr w:rsidR="004E2D6C" w:rsidRPr="006D37D4" w14:paraId="30049670" w14:textId="77777777">
        <w:trPr>
          <w:trHeight w:val="357"/>
        </w:trPr>
        <w:tc>
          <w:tcPr>
            <w:tcW w:w="3512" w:type="dxa"/>
          </w:tcPr>
          <w:p w14:paraId="0CDC4BC6" w14:textId="77777777" w:rsidR="004E2D6C" w:rsidRPr="006D37D4" w:rsidRDefault="006D37D4">
            <w:pPr>
              <w:pStyle w:val="TableParagraph"/>
              <w:ind w:left="107"/>
              <w:jc w:val="left"/>
              <w:rPr>
                <w:sz w:val="18"/>
                <w:szCs w:val="18"/>
              </w:rPr>
            </w:pPr>
            <w:r w:rsidRPr="006D37D4">
              <w:rPr>
                <w:sz w:val="18"/>
                <w:szCs w:val="18"/>
              </w:rPr>
              <w:t>High-dose</w:t>
            </w:r>
            <w:r w:rsidRPr="006D37D4">
              <w:rPr>
                <w:spacing w:val="-3"/>
                <w:sz w:val="18"/>
                <w:szCs w:val="18"/>
              </w:rPr>
              <w:t xml:space="preserve"> </w:t>
            </w:r>
            <w:r w:rsidRPr="006D37D4">
              <w:rPr>
                <w:sz w:val="18"/>
                <w:szCs w:val="18"/>
              </w:rPr>
              <w:t>ICS</w:t>
            </w:r>
            <w:r w:rsidRPr="006D37D4">
              <w:rPr>
                <w:spacing w:val="-2"/>
                <w:sz w:val="18"/>
                <w:szCs w:val="18"/>
              </w:rPr>
              <w:t xml:space="preserve"> </w:t>
            </w:r>
            <w:r w:rsidRPr="006D37D4">
              <w:rPr>
                <w:sz w:val="18"/>
                <w:szCs w:val="18"/>
              </w:rPr>
              <w:t>use</w:t>
            </w:r>
            <w:r w:rsidRPr="006D37D4">
              <w:rPr>
                <w:spacing w:val="-2"/>
                <w:sz w:val="18"/>
                <w:szCs w:val="18"/>
              </w:rPr>
              <w:t xml:space="preserve"> </w:t>
            </w:r>
            <w:r w:rsidRPr="006D37D4">
              <w:rPr>
                <w:spacing w:val="-5"/>
                <w:sz w:val="18"/>
                <w:szCs w:val="18"/>
              </w:rPr>
              <w:t>(%)</w:t>
            </w:r>
          </w:p>
        </w:tc>
        <w:tc>
          <w:tcPr>
            <w:tcW w:w="1897" w:type="dxa"/>
          </w:tcPr>
          <w:p w14:paraId="7A53A55F" w14:textId="77777777" w:rsidR="004E2D6C" w:rsidRPr="006D37D4" w:rsidRDefault="006D37D4">
            <w:pPr>
              <w:pStyle w:val="TableParagraph"/>
              <w:ind w:left="8"/>
              <w:rPr>
                <w:sz w:val="18"/>
                <w:szCs w:val="18"/>
              </w:rPr>
            </w:pPr>
            <w:r w:rsidRPr="006D37D4">
              <w:rPr>
                <w:spacing w:val="-5"/>
                <w:sz w:val="18"/>
                <w:szCs w:val="18"/>
              </w:rPr>
              <w:t>49</w:t>
            </w:r>
          </w:p>
        </w:tc>
        <w:tc>
          <w:tcPr>
            <w:tcW w:w="2101" w:type="dxa"/>
          </w:tcPr>
          <w:p w14:paraId="75FC216C" w14:textId="77777777" w:rsidR="004E2D6C" w:rsidRPr="006D37D4" w:rsidRDefault="006D37D4">
            <w:pPr>
              <w:pStyle w:val="TableParagraph"/>
              <w:ind w:left="10"/>
              <w:rPr>
                <w:sz w:val="18"/>
                <w:szCs w:val="18"/>
              </w:rPr>
            </w:pPr>
            <w:r w:rsidRPr="006D37D4">
              <w:rPr>
                <w:spacing w:val="-5"/>
                <w:sz w:val="18"/>
                <w:szCs w:val="18"/>
              </w:rPr>
              <w:t>75</w:t>
            </w:r>
          </w:p>
        </w:tc>
        <w:tc>
          <w:tcPr>
            <w:tcW w:w="1714" w:type="dxa"/>
          </w:tcPr>
          <w:p w14:paraId="649B2C6F" w14:textId="77777777" w:rsidR="004E2D6C" w:rsidRPr="006D37D4" w:rsidRDefault="006D37D4">
            <w:pPr>
              <w:pStyle w:val="TableParagraph"/>
              <w:rPr>
                <w:sz w:val="18"/>
                <w:szCs w:val="18"/>
              </w:rPr>
            </w:pPr>
            <w:r w:rsidRPr="006D37D4">
              <w:rPr>
                <w:spacing w:val="-5"/>
                <w:sz w:val="18"/>
                <w:szCs w:val="18"/>
              </w:rPr>
              <w:t>99</w:t>
            </w:r>
          </w:p>
        </w:tc>
      </w:tr>
      <w:tr w:rsidR="004E2D6C" w:rsidRPr="006D37D4" w14:paraId="31ABA22A" w14:textId="77777777">
        <w:trPr>
          <w:trHeight w:val="354"/>
        </w:trPr>
        <w:tc>
          <w:tcPr>
            <w:tcW w:w="3512" w:type="dxa"/>
          </w:tcPr>
          <w:p w14:paraId="3B0C00AF" w14:textId="77777777" w:rsidR="004E2D6C" w:rsidRPr="006D37D4" w:rsidRDefault="006D37D4">
            <w:pPr>
              <w:pStyle w:val="TableParagraph"/>
              <w:ind w:left="107"/>
              <w:jc w:val="left"/>
              <w:rPr>
                <w:sz w:val="18"/>
                <w:szCs w:val="18"/>
              </w:rPr>
            </w:pPr>
            <w:r w:rsidRPr="006D37D4">
              <w:rPr>
                <w:sz w:val="18"/>
                <w:szCs w:val="18"/>
              </w:rPr>
              <w:t>OCS use</w:t>
            </w:r>
            <w:r w:rsidRPr="006D37D4">
              <w:rPr>
                <w:spacing w:val="-1"/>
                <w:sz w:val="18"/>
                <w:szCs w:val="18"/>
              </w:rPr>
              <w:t xml:space="preserve"> </w:t>
            </w:r>
            <w:r w:rsidRPr="006D37D4">
              <w:rPr>
                <w:spacing w:val="-5"/>
                <w:sz w:val="18"/>
                <w:szCs w:val="18"/>
              </w:rPr>
              <w:t>(%)</w:t>
            </w:r>
          </w:p>
        </w:tc>
        <w:tc>
          <w:tcPr>
            <w:tcW w:w="1897" w:type="dxa"/>
          </w:tcPr>
          <w:p w14:paraId="568303AD" w14:textId="77777777" w:rsidR="004E2D6C" w:rsidRPr="006D37D4" w:rsidRDefault="006D37D4">
            <w:pPr>
              <w:pStyle w:val="TableParagraph"/>
              <w:ind w:left="8"/>
              <w:rPr>
                <w:sz w:val="18"/>
                <w:szCs w:val="18"/>
              </w:rPr>
            </w:pPr>
            <w:r w:rsidRPr="006D37D4">
              <w:rPr>
                <w:spacing w:val="-10"/>
                <w:sz w:val="18"/>
                <w:szCs w:val="18"/>
              </w:rPr>
              <w:t>9</w:t>
            </w:r>
          </w:p>
        </w:tc>
        <w:tc>
          <w:tcPr>
            <w:tcW w:w="2101" w:type="dxa"/>
          </w:tcPr>
          <w:p w14:paraId="7B30F656" w14:textId="77777777" w:rsidR="004E2D6C" w:rsidRPr="006D37D4" w:rsidRDefault="006D37D4">
            <w:pPr>
              <w:pStyle w:val="TableParagraph"/>
              <w:ind w:left="10"/>
              <w:rPr>
                <w:sz w:val="18"/>
                <w:szCs w:val="18"/>
              </w:rPr>
            </w:pPr>
            <w:r w:rsidRPr="006D37D4">
              <w:rPr>
                <w:spacing w:val="-10"/>
                <w:sz w:val="18"/>
                <w:szCs w:val="18"/>
              </w:rPr>
              <w:t>9</w:t>
            </w:r>
          </w:p>
        </w:tc>
        <w:tc>
          <w:tcPr>
            <w:tcW w:w="1714" w:type="dxa"/>
          </w:tcPr>
          <w:p w14:paraId="20673010" w14:textId="77777777" w:rsidR="004E2D6C" w:rsidRPr="006D37D4" w:rsidRDefault="006D37D4">
            <w:pPr>
              <w:pStyle w:val="TableParagraph"/>
              <w:rPr>
                <w:sz w:val="18"/>
                <w:szCs w:val="18"/>
              </w:rPr>
            </w:pPr>
            <w:r w:rsidRPr="006D37D4">
              <w:rPr>
                <w:spacing w:val="-5"/>
                <w:sz w:val="18"/>
                <w:szCs w:val="18"/>
              </w:rPr>
              <w:t>100</w:t>
            </w:r>
          </w:p>
        </w:tc>
      </w:tr>
      <w:tr w:rsidR="004E2D6C" w:rsidRPr="006D37D4" w14:paraId="50E72B73" w14:textId="77777777">
        <w:trPr>
          <w:trHeight w:val="633"/>
        </w:trPr>
        <w:tc>
          <w:tcPr>
            <w:tcW w:w="3512" w:type="dxa"/>
          </w:tcPr>
          <w:p w14:paraId="2079029F" w14:textId="77777777" w:rsidR="004E2D6C" w:rsidRPr="006D37D4" w:rsidRDefault="006D37D4">
            <w:pPr>
              <w:pStyle w:val="TableParagraph"/>
              <w:ind w:left="107" w:right="408"/>
              <w:jc w:val="left"/>
              <w:rPr>
                <w:sz w:val="18"/>
                <w:szCs w:val="18"/>
              </w:rPr>
            </w:pPr>
            <w:r w:rsidRPr="006D37D4">
              <w:rPr>
                <w:sz w:val="18"/>
                <w:szCs w:val="18"/>
              </w:rPr>
              <w:t>Mean</w:t>
            </w:r>
            <w:r w:rsidRPr="006D37D4">
              <w:rPr>
                <w:spacing w:val="-13"/>
                <w:sz w:val="18"/>
                <w:szCs w:val="18"/>
              </w:rPr>
              <w:t xml:space="preserve"> </w:t>
            </w:r>
            <w:r w:rsidRPr="006D37D4">
              <w:rPr>
                <w:sz w:val="18"/>
                <w:szCs w:val="18"/>
              </w:rPr>
              <w:t>number</w:t>
            </w:r>
            <w:r w:rsidRPr="006D37D4">
              <w:rPr>
                <w:spacing w:val="-15"/>
                <w:sz w:val="18"/>
                <w:szCs w:val="18"/>
              </w:rPr>
              <w:t xml:space="preserve"> </w:t>
            </w:r>
            <w:r w:rsidRPr="006D37D4">
              <w:rPr>
                <w:sz w:val="18"/>
                <w:szCs w:val="18"/>
              </w:rPr>
              <w:t>of</w:t>
            </w:r>
            <w:r w:rsidRPr="006D37D4">
              <w:rPr>
                <w:spacing w:val="-13"/>
                <w:sz w:val="18"/>
                <w:szCs w:val="18"/>
              </w:rPr>
              <w:t xml:space="preserve"> </w:t>
            </w:r>
            <w:r w:rsidRPr="006D37D4">
              <w:rPr>
                <w:sz w:val="18"/>
                <w:szCs w:val="18"/>
              </w:rPr>
              <w:t>exacerbations in previous year (SD)</w:t>
            </w:r>
          </w:p>
        </w:tc>
        <w:tc>
          <w:tcPr>
            <w:tcW w:w="1897" w:type="dxa"/>
          </w:tcPr>
          <w:p w14:paraId="5D664DAD" w14:textId="77777777" w:rsidR="004E2D6C" w:rsidRPr="006D37D4" w:rsidRDefault="006D37D4">
            <w:pPr>
              <w:pStyle w:val="TableParagraph"/>
              <w:ind w:left="537"/>
              <w:jc w:val="left"/>
              <w:rPr>
                <w:sz w:val="18"/>
                <w:szCs w:val="18"/>
              </w:rPr>
            </w:pPr>
            <w:r w:rsidRPr="006D37D4">
              <w:rPr>
                <w:sz w:val="18"/>
                <w:szCs w:val="18"/>
              </w:rPr>
              <w:t xml:space="preserve">2.4 </w:t>
            </w:r>
            <w:r w:rsidRPr="006D37D4">
              <w:rPr>
                <w:spacing w:val="-2"/>
                <w:sz w:val="18"/>
                <w:szCs w:val="18"/>
              </w:rPr>
              <w:t>(1.2)</w:t>
            </w:r>
          </w:p>
        </w:tc>
        <w:tc>
          <w:tcPr>
            <w:tcW w:w="2101" w:type="dxa"/>
          </w:tcPr>
          <w:p w14:paraId="38BEBD5D" w14:textId="77777777" w:rsidR="004E2D6C" w:rsidRPr="006D37D4" w:rsidRDefault="006D37D4">
            <w:pPr>
              <w:pStyle w:val="TableParagraph"/>
              <w:ind w:left="639"/>
              <w:jc w:val="left"/>
              <w:rPr>
                <w:sz w:val="18"/>
                <w:szCs w:val="18"/>
              </w:rPr>
            </w:pPr>
            <w:r w:rsidRPr="006D37D4">
              <w:rPr>
                <w:sz w:val="18"/>
                <w:szCs w:val="18"/>
              </w:rPr>
              <w:t xml:space="preserve">2.8 </w:t>
            </w:r>
            <w:r w:rsidRPr="006D37D4">
              <w:rPr>
                <w:spacing w:val="-2"/>
                <w:sz w:val="18"/>
                <w:szCs w:val="18"/>
              </w:rPr>
              <w:t>(1.4)</w:t>
            </w:r>
          </w:p>
        </w:tc>
        <w:tc>
          <w:tcPr>
            <w:tcW w:w="1714" w:type="dxa"/>
          </w:tcPr>
          <w:p w14:paraId="0873789F" w14:textId="77777777" w:rsidR="004E2D6C" w:rsidRPr="006D37D4" w:rsidRDefault="006D37D4">
            <w:pPr>
              <w:pStyle w:val="TableParagraph"/>
              <w:ind w:left="447"/>
              <w:jc w:val="left"/>
              <w:rPr>
                <w:sz w:val="18"/>
                <w:szCs w:val="18"/>
              </w:rPr>
            </w:pPr>
            <w:r w:rsidRPr="006D37D4">
              <w:rPr>
                <w:sz w:val="18"/>
                <w:szCs w:val="18"/>
              </w:rPr>
              <w:t xml:space="preserve">2.0 </w:t>
            </w:r>
            <w:r w:rsidRPr="006D37D4">
              <w:rPr>
                <w:spacing w:val="-2"/>
                <w:sz w:val="18"/>
                <w:szCs w:val="18"/>
              </w:rPr>
              <w:t>(1.5)</w:t>
            </w:r>
          </w:p>
        </w:tc>
      </w:tr>
      <w:tr w:rsidR="004E2D6C" w:rsidRPr="006D37D4" w14:paraId="4FD7463A" w14:textId="77777777" w:rsidTr="006D37D4">
        <w:trPr>
          <w:trHeight w:val="445"/>
        </w:trPr>
        <w:tc>
          <w:tcPr>
            <w:tcW w:w="3512" w:type="dxa"/>
          </w:tcPr>
          <w:p w14:paraId="4F7AC3C0" w14:textId="77777777" w:rsidR="004E2D6C" w:rsidRPr="006D37D4" w:rsidRDefault="006D37D4">
            <w:pPr>
              <w:pStyle w:val="TableParagraph"/>
              <w:spacing w:before="37"/>
              <w:ind w:left="107" w:right="408"/>
              <w:jc w:val="left"/>
              <w:rPr>
                <w:sz w:val="18"/>
                <w:szCs w:val="18"/>
              </w:rPr>
            </w:pPr>
            <w:r w:rsidRPr="006D37D4">
              <w:rPr>
                <w:sz w:val="18"/>
                <w:szCs w:val="18"/>
              </w:rPr>
              <w:t>Mean</w:t>
            </w:r>
            <w:r w:rsidRPr="006D37D4">
              <w:rPr>
                <w:spacing w:val="-13"/>
                <w:sz w:val="18"/>
                <w:szCs w:val="18"/>
              </w:rPr>
              <w:t xml:space="preserve"> </w:t>
            </w:r>
            <w:r w:rsidRPr="006D37D4">
              <w:rPr>
                <w:sz w:val="18"/>
                <w:szCs w:val="18"/>
              </w:rPr>
              <w:t>duration</w:t>
            </w:r>
            <w:r w:rsidRPr="006D37D4">
              <w:rPr>
                <w:spacing w:val="-13"/>
                <w:sz w:val="18"/>
                <w:szCs w:val="18"/>
              </w:rPr>
              <w:t xml:space="preserve"> </w:t>
            </w:r>
            <w:r w:rsidRPr="006D37D4">
              <w:rPr>
                <w:sz w:val="18"/>
                <w:szCs w:val="18"/>
              </w:rPr>
              <w:t>of</w:t>
            </w:r>
            <w:r w:rsidRPr="006D37D4">
              <w:rPr>
                <w:spacing w:val="-13"/>
                <w:sz w:val="18"/>
                <w:szCs w:val="18"/>
              </w:rPr>
              <w:t xml:space="preserve"> </w:t>
            </w:r>
            <w:r w:rsidRPr="006D37D4">
              <w:rPr>
                <w:sz w:val="18"/>
                <w:szCs w:val="18"/>
              </w:rPr>
              <w:t>asthma (years) (SD)</w:t>
            </w:r>
          </w:p>
        </w:tc>
        <w:tc>
          <w:tcPr>
            <w:tcW w:w="1897" w:type="dxa"/>
          </w:tcPr>
          <w:p w14:paraId="33B488F3" w14:textId="77777777" w:rsidR="004E2D6C" w:rsidRPr="006D37D4" w:rsidRDefault="006D37D4">
            <w:pPr>
              <w:pStyle w:val="TableParagraph"/>
              <w:ind w:left="8" w:right="2"/>
              <w:rPr>
                <w:sz w:val="18"/>
                <w:szCs w:val="18"/>
              </w:rPr>
            </w:pPr>
            <w:r w:rsidRPr="006D37D4">
              <w:rPr>
                <w:sz w:val="18"/>
                <w:szCs w:val="18"/>
              </w:rPr>
              <w:t xml:space="preserve">17 </w:t>
            </w:r>
            <w:r w:rsidRPr="006D37D4">
              <w:rPr>
                <w:spacing w:val="-4"/>
                <w:sz w:val="18"/>
                <w:szCs w:val="18"/>
              </w:rPr>
              <w:t>(12)</w:t>
            </w:r>
          </w:p>
        </w:tc>
        <w:tc>
          <w:tcPr>
            <w:tcW w:w="2101" w:type="dxa"/>
          </w:tcPr>
          <w:p w14:paraId="2FF690D8" w14:textId="77777777" w:rsidR="004E2D6C" w:rsidRPr="006D37D4" w:rsidRDefault="006D37D4">
            <w:pPr>
              <w:pStyle w:val="TableParagraph"/>
              <w:ind w:left="10" w:right="3"/>
              <w:rPr>
                <w:sz w:val="18"/>
                <w:szCs w:val="18"/>
              </w:rPr>
            </w:pPr>
            <w:r w:rsidRPr="006D37D4">
              <w:rPr>
                <w:sz w:val="18"/>
                <w:szCs w:val="18"/>
              </w:rPr>
              <w:t xml:space="preserve">22 </w:t>
            </w:r>
            <w:r w:rsidRPr="006D37D4">
              <w:rPr>
                <w:spacing w:val="-4"/>
                <w:sz w:val="18"/>
                <w:szCs w:val="18"/>
              </w:rPr>
              <w:t>(16)</w:t>
            </w:r>
          </w:p>
        </w:tc>
        <w:tc>
          <w:tcPr>
            <w:tcW w:w="1714" w:type="dxa"/>
          </w:tcPr>
          <w:p w14:paraId="211F7BA6" w14:textId="77777777" w:rsidR="004E2D6C" w:rsidRPr="006D37D4" w:rsidRDefault="006D37D4">
            <w:pPr>
              <w:pStyle w:val="TableParagraph"/>
              <w:ind w:right="2"/>
              <w:rPr>
                <w:sz w:val="18"/>
                <w:szCs w:val="18"/>
              </w:rPr>
            </w:pPr>
            <w:r w:rsidRPr="006D37D4">
              <w:rPr>
                <w:sz w:val="18"/>
                <w:szCs w:val="18"/>
              </w:rPr>
              <w:t xml:space="preserve">23 </w:t>
            </w:r>
            <w:r w:rsidRPr="006D37D4">
              <w:rPr>
                <w:spacing w:val="-4"/>
                <w:sz w:val="18"/>
                <w:szCs w:val="18"/>
              </w:rPr>
              <w:t>(15)</w:t>
            </w:r>
          </w:p>
        </w:tc>
      </w:tr>
      <w:tr w:rsidR="004E2D6C" w:rsidRPr="006D37D4" w14:paraId="0B056D9A" w14:textId="77777777" w:rsidTr="006D37D4">
        <w:trPr>
          <w:trHeight w:val="409"/>
        </w:trPr>
        <w:tc>
          <w:tcPr>
            <w:tcW w:w="3512" w:type="dxa"/>
          </w:tcPr>
          <w:p w14:paraId="10ADFE62" w14:textId="77777777" w:rsidR="004E2D6C" w:rsidRPr="006D37D4" w:rsidRDefault="006D37D4">
            <w:pPr>
              <w:pStyle w:val="TableParagraph"/>
              <w:ind w:left="107" w:right="408"/>
              <w:jc w:val="left"/>
              <w:rPr>
                <w:position w:val="2"/>
                <w:sz w:val="18"/>
                <w:szCs w:val="18"/>
              </w:rPr>
            </w:pPr>
            <w:r w:rsidRPr="006D37D4">
              <w:rPr>
                <w:sz w:val="18"/>
                <w:szCs w:val="18"/>
              </w:rPr>
              <w:t>Mean</w:t>
            </w:r>
            <w:r w:rsidRPr="006D37D4">
              <w:rPr>
                <w:spacing w:val="-13"/>
                <w:sz w:val="18"/>
                <w:szCs w:val="18"/>
              </w:rPr>
              <w:t xml:space="preserve"> </w:t>
            </w:r>
            <w:r w:rsidRPr="006D37D4">
              <w:rPr>
                <w:sz w:val="18"/>
                <w:szCs w:val="18"/>
              </w:rPr>
              <w:t>baseline</w:t>
            </w:r>
            <w:r w:rsidRPr="006D37D4">
              <w:rPr>
                <w:spacing w:val="-13"/>
                <w:sz w:val="18"/>
                <w:szCs w:val="18"/>
              </w:rPr>
              <w:t xml:space="preserve"> </w:t>
            </w:r>
            <w:r w:rsidRPr="006D37D4">
              <w:rPr>
                <w:sz w:val="18"/>
                <w:szCs w:val="18"/>
              </w:rPr>
              <w:t>%</w:t>
            </w:r>
            <w:r w:rsidRPr="006D37D4">
              <w:rPr>
                <w:spacing w:val="-14"/>
                <w:sz w:val="18"/>
                <w:szCs w:val="18"/>
              </w:rPr>
              <w:t xml:space="preserve"> </w:t>
            </w:r>
            <w:r w:rsidRPr="006D37D4">
              <w:rPr>
                <w:sz w:val="18"/>
                <w:szCs w:val="18"/>
              </w:rPr>
              <w:t xml:space="preserve">predicted </w:t>
            </w:r>
            <w:r w:rsidRPr="006D37D4">
              <w:rPr>
                <w:position w:val="2"/>
                <w:sz w:val="18"/>
                <w:szCs w:val="18"/>
              </w:rPr>
              <w:t>FEV</w:t>
            </w:r>
            <w:r w:rsidRPr="006D37D4">
              <w:rPr>
                <w:sz w:val="18"/>
                <w:szCs w:val="18"/>
              </w:rPr>
              <w:t xml:space="preserve">1 </w:t>
            </w:r>
            <w:r w:rsidRPr="006D37D4">
              <w:rPr>
                <w:position w:val="2"/>
                <w:sz w:val="18"/>
                <w:szCs w:val="18"/>
              </w:rPr>
              <w:t>(SD)</w:t>
            </w:r>
          </w:p>
        </w:tc>
        <w:tc>
          <w:tcPr>
            <w:tcW w:w="1897" w:type="dxa"/>
          </w:tcPr>
          <w:p w14:paraId="7E04AADF" w14:textId="77777777" w:rsidR="004E2D6C" w:rsidRPr="006D37D4" w:rsidRDefault="006D37D4">
            <w:pPr>
              <w:pStyle w:val="TableParagraph"/>
              <w:ind w:left="8" w:right="2"/>
              <w:rPr>
                <w:sz w:val="18"/>
                <w:szCs w:val="18"/>
              </w:rPr>
            </w:pPr>
            <w:r w:rsidRPr="006D37D4">
              <w:rPr>
                <w:sz w:val="18"/>
                <w:szCs w:val="18"/>
              </w:rPr>
              <w:t xml:space="preserve">60 </w:t>
            </w:r>
            <w:r w:rsidRPr="006D37D4">
              <w:rPr>
                <w:spacing w:val="-4"/>
                <w:sz w:val="18"/>
                <w:szCs w:val="18"/>
              </w:rPr>
              <w:t>(13)</w:t>
            </w:r>
          </w:p>
        </w:tc>
        <w:tc>
          <w:tcPr>
            <w:tcW w:w="2101" w:type="dxa"/>
          </w:tcPr>
          <w:p w14:paraId="141C32D6" w14:textId="77777777" w:rsidR="004E2D6C" w:rsidRPr="006D37D4" w:rsidRDefault="006D37D4">
            <w:pPr>
              <w:pStyle w:val="TableParagraph"/>
              <w:ind w:left="10" w:right="3"/>
              <w:rPr>
                <w:sz w:val="18"/>
                <w:szCs w:val="18"/>
              </w:rPr>
            </w:pPr>
            <w:r w:rsidRPr="006D37D4">
              <w:rPr>
                <w:sz w:val="18"/>
                <w:szCs w:val="18"/>
              </w:rPr>
              <w:t xml:space="preserve">63 </w:t>
            </w:r>
            <w:r w:rsidRPr="006D37D4">
              <w:rPr>
                <w:spacing w:val="-4"/>
                <w:sz w:val="18"/>
                <w:szCs w:val="18"/>
              </w:rPr>
              <w:t>(18)</w:t>
            </w:r>
          </w:p>
        </w:tc>
        <w:tc>
          <w:tcPr>
            <w:tcW w:w="1714" w:type="dxa"/>
          </w:tcPr>
          <w:p w14:paraId="18D6FF1B" w14:textId="77777777" w:rsidR="004E2D6C" w:rsidRPr="006D37D4" w:rsidRDefault="006D37D4">
            <w:pPr>
              <w:pStyle w:val="TableParagraph"/>
              <w:ind w:right="2"/>
              <w:rPr>
                <w:sz w:val="18"/>
                <w:szCs w:val="18"/>
              </w:rPr>
            </w:pPr>
            <w:r w:rsidRPr="006D37D4">
              <w:rPr>
                <w:sz w:val="18"/>
                <w:szCs w:val="18"/>
              </w:rPr>
              <w:t xml:space="preserve">54 </w:t>
            </w:r>
            <w:r w:rsidRPr="006D37D4">
              <w:rPr>
                <w:spacing w:val="-4"/>
                <w:sz w:val="18"/>
                <w:szCs w:val="18"/>
              </w:rPr>
              <w:t>(18)</w:t>
            </w:r>
          </w:p>
        </w:tc>
      </w:tr>
      <w:tr w:rsidR="004E2D6C" w:rsidRPr="006D37D4" w14:paraId="10750576" w14:textId="77777777">
        <w:trPr>
          <w:trHeight w:val="633"/>
        </w:trPr>
        <w:tc>
          <w:tcPr>
            <w:tcW w:w="3512" w:type="dxa"/>
          </w:tcPr>
          <w:p w14:paraId="6A4A68A9" w14:textId="77777777" w:rsidR="004E2D6C" w:rsidRPr="006D37D4" w:rsidRDefault="006D37D4">
            <w:pPr>
              <w:pStyle w:val="TableParagraph"/>
              <w:ind w:left="107" w:right="694"/>
              <w:jc w:val="left"/>
              <w:rPr>
                <w:position w:val="2"/>
                <w:sz w:val="18"/>
                <w:szCs w:val="18"/>
              </w:rPr>
            </w:pPr>
            <w:r w:rsidRPr="006D37D4">
              <w:rPr>
                <w:sz w:val="18"/>
                <w:szCs w:val="18"/>
              </w:rPr>
              <w:t xml:space="preserve">Mean post-bronchodilator </w:t>
            </w:r>
            <w:r w:rsidRPr="006D37D4">
              <w:rPr>
                <w:position w:val="2"/>
                <w:sz w:val="18"/>
                <w:szCs w:val="18"/>
              </w:rPr>
              <w:t>FEV</w:t>
            </w:r>
            <w:r w:rsidRPr="006D37D4">
              <w:rPr>
                <w:sz w:val="18"/>
                <w:szCs w:val="18"/>
              </w:rPr>
              <w:t>1</w:t>
            </w:r>
            <w:r w:rsidRPr="006D37D4">
              <w:rPr>
                <w:spacing w:val="7"/>
                <w:sz w:val="18"/>
                <w:szCs w:val="18"/>
              </w:rPr>
              <w:t xml:space="preserve"> </w:t>
            </w:r>
            <w:r w:rsidRPr="006D37D4">
              <w:rPr>
                <w:position w:val="2"/>
                <w:sz w:val="18"/>
                <w:szCs w:val="18"/>
              </w:rPr>
              <w:t>reversibility</w:t>
            </w:r>
            <w:r w:rsidRPr="006D37D4">
              <w:rPr>
                <w:spacing w:val="-14"/>
                <w:position w:val="2"/>
                <w:sz w:val="18"/>
                <w:szCs w:val="18"/>
              </w:rPr>
              <w:t xml:space="preserve"> </w:t>
            </w:r>
            <w:r w:rsidRPr="006D37D4">
              <w:rPr>
                <w:position w:val="2"/>
                <w:sz w:val="18"/>
                <w:szCs w:val="18"/>
              </w:rPr>
              <w:t>(%)</w:t>
            </w:r>
            <w:r w:rsidRPr="006D37D4">
              <w:rPr>
                <w:spacing w:val="-14"/>
                <w:position w:val="2"/>
                <w:sz w:val="18"/>
                <w:szCs w:val="18"/>
              </w:rPr>
              <w:t xml:space="preserve"> </w:t>
            </w:r>
            <w:r w:rsidRPr="006D37D4">
              <w:rPr>
                <w:position w:val="2"/>
                <w:sz w:val="18"/>
                <w:szCs w:val="18"/>
              </w:rPr>
              <w:t>(SD)</w:t>
            </w:r>
          </w:p>
        </w:tc>
        <w:tc>
          <w:tcPr>
            <w:tcW w:w="1897" w:type="dxa"/>
          </w:tcPr>
          <w:p w14:paraId="439E12AE" w14:textId="77777777" w:rsidR="004E2D6C" w:rsidRPr="006D37D4" w:rsidRDefault="006D37D4">
            <w:pPr>
              <w:pStyle w:val="TableParagraph"/>
              <w:spacing w:before="42"/>
              <w:ind w:left="8" w:right="2"/>
              <w:rPr>
                <w:sz w:val="18"/>
                <w:szCs w:val="18"/>
              </w:rPr>
            </w:pPr>
            <w:r w:rsidRPr="006D37D4">
              <w:rPr>
                <w:sz w:val="18"/>
                <w:szCs w:val="18"/>
              </w:rPr>
              <w:t xml:space="preserve">23 </w:t>
            </w:r>
            <w:r w:rsidRPr="006D37D4">
              <w:rPr>
                <w:spacing w:val="-4"/>
                <w:sz w:val="18"/>
                <w:szCs w:val="18"/>
              </w:rPr>
              <w:t>(20)</w:t>
            </w:r>
          </w:p>
        </w:tc>
        <w:tc>
          <w:tcPr>
            <w:tcW w:w="2101" w:type="dxa"/>
          </w:tcPr>
          <w:p w14:paraId="223F7DA5" w14:textId="77777777" w:rsidR="004E2D6C" w:rsidRPr="006D37D4" w:rsidRDefault="006D37D4">
            <w:pPr>
              <w:pStyle w:val="TableParagraph"/>
              <w:spacing w:before="42"/>
              <w:ind w:left="10" w:right="3"/>
              <w:rPr>
                <w:sz w:val="18"/>
                <w:szCs w:val="18"/>
              </w:rPr>
            </w:pPr>
            <w:r w:rsidRPr="006D37D4">
              <w:rPr>
                <w:sz w:val="18"/>
                <w:szCs w:val="18"/>
              </w:rPr>
              <w:t xml:space="preserve">15 </w:t>
            </w:r>
            <w:r w:rsidRPr="006D37D4">
              <w:rPr>
                <w:spacing w:val="-4"/>
                <w:sz w:val="18"/>
                <w:szCs w:val="18"/>
              </w:rPr>
              <w:t>(15)</w:t>
            </w:r>
          </w:p>
        </w:tc>
        <w:tc>
          <w:tcPr>
            <w:tcW w:w="1714" w:type="dxa"/>
          </w:tcPr>
          <w:p w14:paraId="78C3F403" w14:textId="77777777" w:rsidR="004E2D6C" w:rsidRPr="006D37D4" w:rsidRDefault="006D37D4">
            <w:pPr>
              <w:pStyle w:val="TableParagraph"/>
              <w:spacing w:before="42"/>
              <w:ind w:right="2"/>
              <w:rPr>
                <w:sz w:val="18"/>
                <w:szCs w:val="18"/>
              </w:rPr>
            </w:pPr>
            <w:r w:rsidRPr="006D37D4">
              <w:rPr>
                <w:sz w:val="18"/>
                <w:szCs w:val="18"/>
              </w:rPr>
              <w:t xml:space="preserve">15 </w:t>
            </w:r>
            <w:r w:rsidRPr="006D37D4">
              <w:rPr>
                <w:spacing w:val="-4"/>
                <w:sz w:val="18"/>
                <w:szCs w:val="18"/>
              </w:rPr>
              <w:t>(15)</w:t>
            </w:r>
          </w:p>
        </w:tc>
      </w:tr>
      <w:tr w:rsidR="004E2D6C" w:rsidRPr="006D37D4" w14:paraId="2E663D13" w14:textId="77777777">
        <w:trPr>
          <w:trHeight w:val="631"/>
        </w:trPr>
        <w:tc>
          <w:tcPr>
            <w:tcW w:w="3512" w:type="dxa"/>
          </w:tcPr>
          <w:p w14:paraId="745F48C5" w14:textId="77777777" w:rsidR="004E2D6C" w:rsidRPr="006D37D4" w:rsidRDefault="006D37D4">
            <w:pPr>
              <w:pStyle w:val="TableParagraph"/>
              <w:ind w:left="107" w:right="408"/>
              <w:jc w:val="left"/>
              <w:rPr>
                <w:sz w:val="18"/>
                <w:szCs w:val="18"/>
              </w:rPr>
            </w:pPr>
            <w:r w:rsidRPr="006D37D4">
              <w:rPr>
                <w:sz w:val="18"/>
                <w:szCs w:val="18"/>
              </w:rPr>
              <w:t>Mean</w:t>
            </w:r>
            <w:r w:rsidRPr="006D37D4">
              <w:rPr>
                <w:spacing w:val="-13"/>
                <w:sz w:val="18"/>
                <w:szCs w:val="18"/>
              </w:rPr>
              <w:t xml:space="preserve"> </w:t>
            </w:r>
            <w:r w:rsidRPr="006D37D4">
              <w:rPr>
                <w:sz w:val="18"/>
                <w:szCs w:val="18"/>
              </w:rPr>
              <w:t>baseline</w:t>
            </w:r>
            <w:r w:rsidRPr="006D37D4">
              <w:rPr>
                <w:spacing w:val="-14"/>
                <w:sz w:val="18"/>
                <w:szCs w:val="18"/>
              </w:rPr>
              <w:t xml:space="preserve"> </w:t>
            </w:r>
            <w:r w:rsidRPr="006D37D4">
              <w:rPr>
                <w:sz w:val="18"/>
                <w:szCs w:val="18"/>
              </w:rPr>
              <w:t>blood</w:t>
            </w:r>
            <w:r w:rsidRPr="006D37D4">
              <w:rPr>
                <w:spacing w:val="-13"/>
                <w:sz w:val="18"/>
                <w:szCs w:val="18"/>
              </w:rPr>
              <w:t xml:space="preserve"> </w:t>
            </w:r>
            <w:r w:rsidRPr="006D37D4">
              <w:rPr>
                <w:sz w:val="18"/>
                <w:szCs w:val="18"/>
              </w:rPr>
              <w:t>EOS count (cells/µL) (SD)</w:t>
            </w:r>
          </w:p>
        </w:tc>
        <w:tc>
          <w:tcPr>
            <w:tcW w:w="1897" w:type="dxa"/>
          </w:tcPr>
          <w:p w14:paraId="0677A3A8" w14:textId="77777777" w:rsidR="004E2D6C" w:rsidRPr="006D37D4" w:rsidRDefault="006D37D4">
            <w:pPr>
              <w:pStyle w:val="TableParagraph"/>
              <w:ind w:left="8" w:right="2"/>
              <w:rPr>
                <w:sz w:val="18"/>
                <w:szCs w:val="18"/>
              </w:rPr>
            </w:pPr>
            <w:r w:rsidRPr="006D37D4">
              <w:rPr>
                <w:sz w:val="18"/>
                <w:szCs w:val="18"/>
              </w:rPr>
              <w:t xml:space="preserve">371 </w:t>
            </w:r>
            <w:r w:rsidRPr="006D37D4">
              <w:rPr>
                <w:spacing w:val="-2"/>
                <w:sz w:val="18"/>
                <w:szCs w:val="18"/>
              </w:rPr>
              <w:t>(353)</w:t>
            </w:r>
          </w:p>
        </w:tc>
        <w:tc>
          <w:tcPr>
            <w:tcW w:w="2101" w:type="dxa"/>
          </w:tcPr>
          <w:p w14:paraId="36CE21B3" w14:textId="77777777" w:rsidR="004E2D6C" w:rsidRPr="006D37D4" w:rsidRDefault="006D37D4">
            <w:pPr>
              <w:pStyle w:val="TableParagraph"/>
              <w:ind w:left="10" w:right="3"/>
              <w:rPr>
                <w:sz w:val="18"/>
                <w:szCs w:val="18"/>
              </w:rPr>
            </w:pPr>
            <w:r w:rsidRPr="006D37D4">
              <w:rPr>
                <w:sz w:val="18"/>
                <w:szCs w:val="18"/>
              </w:rPr>
              <w:t xml:space="preserve">340 </w:t>
            </w:r>
            <w:r w:rsidRPr="006D37D4">
              <w:rPr>
                <w:spacing w:val="-2"/>
                <w:sz w:val="18"/>
                <w:szCs w:val="18"/>
              </w:rPr>
              <w:t>(403)</w:t>
            </w:r>
          </w:p>
        </w:tc>
        <w:tc>
          <w:tcPr>
            <w:tcW w:w="1714" w:type="dxa"/>
          </w:tcPr>
          <w:p w14:paraId="1CEF9650" w14:textId="77777777" w:rsidR="004E2D6C" w:rsidRPr="006D37D4" w:rsidRDefault="006D37D4">
            <w:pPr>
              <w:pStyle w:val="TableParagraph"/>
              <w:ind w:right="2"/>
              <w:rPr>
                <w:sz w:val="18"/>
                <w:szCs w:val="18"/>
              </w:rPr>
            </w:pPr>
            <w:r w:rsidRPr="006D37D4">
              <w:rPr>
                <w:sz w:val="18"/>
                <w:szCs w:val="18"/>
              </w:rPr>
              <w:t xml:space="preserve">242 </w:t>
            </w:r>
            <w:r w:rsidRPr="006D37D4">
              <w:rPr>
                <w:spacing w:val="-2"/>
                <w:sz w:val="18"/>
                <w:szCs w:val="18"/>
              </w:rPr>
              <w:t>(180)</w:t>
            </w:r>
          </w:p>
        </w:tc>
      </w:tr>
      <w:tr w:rsidR="004E2D6C" w:rsidRPr="006D37D4" w14:paraId="656D169C" w14:textId="77777777">
        <w:trPr>
          <w:trHeight w:val="357"/>
        </w:trPr>
        <w:tc>
          <w:tcPr>
            <w:tcW w:w="3512" w:type="dxa"/>
          </w:tcPr>
          <w:p w14:paraId="2341DCB8" w14:textId="77777777" w:rsidR="004E2D6C" w:rsidRPr="006D37D4" w:rsidRDefault="006D37D4">
            <w:pPr>
              <w:pStyle w:val="TableParagraph"/>
              <w:spacing w:before="42"/>
              <w:ind w:left="107"/>
              <w:jc w:val="left"/>
              <w:rPr>
                <w:sz w:val="18"/>
                <w:szCs w:val="18"/>
              </w:rPr>
            </w:pPr>
            <w:r w:rsidRPr="006D37D4">
              <w:rPr>
                <w:sz w:val="18"/>
                <w:szCs w:val="18"/>
              </w:rPr>
              <w:t>Positive</w:t>
            </w:r>
            <w:r w:rsidRPr="006D37D4">
              <w:rPr>
                <w:spacing w:val="-4"/>
                <w:sz w:val="18"/>
                <w:szCs w:val="18"/>
              </w:rPr>
              <w:t xml:space="preserve"> </w:t>
            </w:r>
            <w:r w:rsidRPr="006D37D4">
              <w:rPr>
                <w:sz w:val="18"/>
                <w:szCs w:val="18"/>
              </w:rPr>
              <w:t>allergic</w:t>
            </w:r>
            <w:r w:rsidRPr="006D37D4">
              <w:rPr>
                <w:spacing w:val="-2"/>
                <w:sz w:val="18"/>
                <w:szCs w:val="18"/>
              </w:rPr>
              <w:t xml:space="preserve"> </w:t>
            </w:r>
            <w:r w:rsidRPr="006D37D4">
              <w:rPr>
                <w:sz w:val="18"/>
                <w:szCs w:val="18"/>
              </w:rPr>
              <w:t>status</w:t>
            </w:r>
            <w:r w:rsidRPr="006D37D4">
              <w:rPr>
                <w:spacing w:val="-1"/>
                <w:sz w:val="18"/>
                <w:szCs w:val="18"/>
              </w:rPr>
              <w:t xml:space="preserve"> </w:t>
            </w:r>
            <w:r w:rsidRPr="006D37D4">
              <w:rPr>
                <w:spacing w:val="-4"/>
                <w:sz w:val="18"/>
                <w:szCs w:val="18"/>
              </w:rPr>
              <w:t>(</w:t>
            </w:r>
            <w:proofErr w:type="gramStart"/>
            <w:r w:rsidRPr="006D37D4">
              <w:rPr>
                <w:spacing w:val="-4"/>
                <w:sz w:val="18"/>
                <w:szCs w:val="18"/>
              </w:rPr>
              <w:t>%)*</w:t>
            </w:r>
            <w:proofErr w:type="gramEnd"/>
          </w:p>
        </w:tc>
        <w:tc>
          <w:tcPr>
            <w:tcW w:w="1897" w:type="dxa"/>
          </w:tcPr>
          <w:p w14:paraId="30BD3804" w14:textId="77777777" w:rsidR="004E2D6C" w:rsidRPr="006D37D4" w:rsidRDefault="006D37D4">
            <w:pPr>
              <w:pStyle w:val="TableParagraph"/>
              <w:spacing w:before="42"/>
              <w:ind w:left="8"/>
              <w:rPr>
                <w:sz w:val="18"/>
                <w:szCs w:val="18"/>
              </w:rPr>
            </w:pPr>
            <w:r w:rsidRPr="006D37D4">
              <w:rPr>
                <w:spacing w:val="-5"/>
                <w:sz w:val="18"/>
                <w:szCs w:val="18"/>
              </w:rPr>
              <w:t>46</w:t>
            </w:r>
          </w:p>
        </w:tc>
        <w:tc>
          <w:tcPr>
            <w:tcW w:w="2101" w:type="dxa"/>
          </w:tcPr>
          <w:p w14:paraId="661ABBA1" w14:textId="77777777" w:rsidR="004E2D6C" w:rsidRPr="006D37D4" w:rsidRDefault="006D37D4">
            <w:pPr>
              <w:pStyle w:val="TableParagraph"/>
              <w:spacing w:before="42"/>
              <w:ind w:left="10"/>
              <w:rPr>
                <w:sz w:val="18"/>
                <w:szCs w:val="18"/>
              </w:rPr>
            </w:pPr>
            <w:r w:rsidRPr="006D37D4">
              <w:rPr>
                <w:spacing w:val="-5"/>
                <w:sz w:val="18"/>
                <w:szCs w:val="18"/>
              </w:rPr>
              <w:t>64</w:t>
            </w:r>
          </w:p>
        </w:tc>
        <w:tc>
          <w:tcPr>
            <w:tcW w:w="1714" w:type="dxa"/>
          </w:tcPr>
          <w:p w14:paraId="2A9D08F3" w14:textId="77777777" w:rsidR="004E2D6C" w:rsidRPr="006D37D4" w:rsidRDefault="006D37D4">
            <w:pPr>
              <w:pStyle w:val="TableParagraph"/>
              <w:spacing w:before="42"/>
              <w:rPr>
                <w:sz w:val="18"/>
                <w:szCs w:val="18"/>
              </w:rPr>
            </w:pPr>
            <w:r w:rsidRPr="006D37D4">
              <w:rPr>
                <w:spacing w:val="-5"/>
                <w:sz w:val="18"/>
                <w:szCs w:val="18"/>
              </w:rPr>
              <w:t>39</w:t>
            </w:r>
          </w:p>
        </w:tc>
      </w:tr>
      <w:tr w:rsidR="004E2D6C" w:rsidRPr="006D37D4" w14:paraId="5F95B280" w14:textId="77777777">
        <w:trPr>
          <w:trHeight w:val="354"/>
        </w:trPr>
        <w:tc>
          <w:tcPr>
            <w:tcW w:w="3512" w:type="dxa"/>
          </w:tcPr>
          <w:p w14:paraId="250951B0" w14:textId="77777777" w:rsidR="004E2D6C" w:rsidRPr="006D37D4" w:rsidRDefault="006D37D4">
            <w:pPr>
              <w:pStyle w:val="TableParagraph"/>
              <w:ind w:left="107"/>
              <w:jc w:val="left"/>
              <w:rPr>
                <w:sz w:val="18"/>
                <w:szCs w:val="18"/>
              </w:rPr>
            </w:pPr>
            <w:r w:rsidRPr="006D37D4">
              <w:rPr>
                <w:sz w:val="18"/>
                <w:szCs w:val="18"/>
              </w:rPr>
              <w:t>Mean</w:t>
            </w:r>
            <w:r w:rsidRPr="006D37D4">
              <w:rPr>
                <w:spacing w:val="-1"/>
                <w:sz w:val="18"/>
                <w:szCs w:val="18"/>
              </w:rPr>
              <w:t xml:space="preserve"> </w:t>
            </w:r>
            <w:proofErr w:type="spellStart"/>
            <w:r w:rsidRPr="006D37D4">
              <w:rPr>
                <w:sz w:val="18"/>
                <w:szCs w:val="18"/>
              </w:rPr>
              <w:t>FeNO</w:t>
            </w:r>
            <w:proofErr w:type="spellEnd"/>
            <w:r w:rsidRPr="006D37D4">
              <w:rPr>
                <w:spacing w:val="-2"/>
                <w:sz w:val="18"/>
                <w:szCs w:val="18"/>
              </w:rPr>
              <w:t xml:space="preserve"> </w:t>
            </w:r>
            <w:r w:rsidRPr="006D37D4">
              <w:rPr>
                <w:sz w:val="18"/>
                <w:szCs w:val="18"/>
              </w:rPr>
              <w:t xml:space="preserve">(ppb) </w:t>
            </w:r>
            <w:r w:rsidRPr="006D37D4">
              <w:rPr>
                <w:spacing w:val="-4"/>
                <w:sz w:val="18"/>
                <w:szCs w:val="18"/>
              </w:rPr>
              <w:t>(SD)</w:t>
            </w:r>
          </w:p>
        </w:tc>
        <w:tc>
          <w:tcPr>
            <w:tcW w:w="1897" w:type="dxa"/>
          </w:tcPr>
          <w:p w14:paraId="718F9FCE" w14:textId="77777777" w:rsidR="004E2D6C" w:rsidRPr="006D37D4" w:rsidRDefault="006D37D4">
            <w:pPr>
              <w:pStyle w:val="TableParagraph"/>
              <w:ind w:left="8" w:right="2"/>
              <w:rPr>
                <w:sz w:val="18"/>
                <w:szCs w:val="18"/>
              </w:rPr>
            </w:pPr>
            <w:r w:rsidRPr="006D37D4">
              <w:rPr>
                <w:sz w:val="18"/>
                <w:szCs w:val="18"/>
              </w:rPr>
              <w:t xml:space="preserve">35 </w:t>
            </w:r>
            <w:r w:rsidRPr="006D37D4">
              <w:rPr>
                <w:spacing w:val="-4"/>
                <w:sz w:val="18"/>
                <w:szCs w:val="18"/>
              </w:rPr>
              <w:t>(39)</w:t>
            </w:r>
          </w:p>
        </w:tc>
        <w:tc>
          <w:tcPr>
            <w:tcW w:w="2101" w:type="dxa"/>
          </w:tcPr>
          <w:p w14:paraId="2DF29DFE" w14:textId="77777777" w:rsidR="004E2D6C" w:rsidRPr="006D37D4" w:rsidRDefault="006D37D4">
            <w:pPr>
              <w:pStyle w:val="TableParagraph"/>
              <w:ind w:left="10" w:right="3"/>
              <w:rPr>
                <w:sz w:val="18"/>
                <w:szCs w:val="18"/>
              </w:rPr>
            </w:pPr>
            <w:r w:rsidRPr="006D37D4">
              <w:rPr>
                <w:sz w:val="18"/>
                <w:szCs w:val="18"/>
              </w:rPr>
              <w:t xml:space="preserve">44 </w:t>
            </w:r>
            <w:r w:rsidRPr="006D37D4">
              <w:rPr>
                <w:spacing w:val="-4"/>
                <w:sz w:val="18"/>
                <w:szCs w:val="18"/>
              </w:rPr>
              <w:t>(41)</w:t>
            </w:r>
          </w:p>
        </w:tc>
        <w:tc>
          <w:tcPr>
            <w:tcW w:w="1714" w:type="dxa"/>
          </w:tcPr>
          <w:p w14:paraId="4FA3F25D" w14:textId="77777777" w:rsidR="004E2D6C" w:rsidRPr="006D37D4" w:rsidRDefault="006D37D4">
            <w:pPr>
              <w:pStyle w:val="TableParagraph"/>
              <w:ind w:right="2"/>
              <w:rPr>
                <w:sz w:val="18"/>
                <w:szCs w:val="18"/>
              </w:rPr>
            </w:pPr>
            <w:r w:rsidRPr="006D37D4">
              <w:rPr>
                <w:sz w:val="18"/>
                <w:szCs w:val="18"/>
              </w:rPr>
              <w:t xml:space="preserve">41 </w:t>
            </w:r>
            <w:r w:rsidRPr="006D37D4">
              <w:rPr>
                <w:spacing w:val="-4"/>
                <w:sz w:val="18"/>
                <w:szCs w:val="18"/>
              </w:rPr>
              <w:t>(39)</w:t>
            </w:r>
          </w:p>
        </w:tc>
      </w:tr>
      <w:tr w:rsidR="004E2D6C" w:rsidRPr="006D37D4" w14:paraId="439ED488" w14:textId="77777777">
        <w:trPr>
          <w:trHeight w:val="357"/>
        </w:trPr>
        <w:tc>
          <w:tcPr>
            <w:tcW w:w="3512" w:type="dxa"/>
          </w:tcPr>
          <w:p w14:paraId="0CEDB4BD" w14:textId="77777777" w:rsidR="004E2D6C" w:rsidRPr="006D37D4" w:rsidRDefault="006D37D4">
            <w:pPr>
              <w:pStyle w:val="TableParagraph"/>
              <w:spacing w:before="42"/>
              <w:ind w:left="107"/>
              <w:jc w:val="left"/>
              <w:rPr>
                <w:sz w:val="18"/>
                <w:szCs w:val="18"/>
              </w:rPr>
            </w:pPr>
            <w:r w:rsidRPr="006D37D4">
              <w:rPr>
                <w:sz w:val="18"/>
                <w:szCs w:val="18"/>
              </w:rPr>
              <w:t>Mean</w:t>
            </w:r>
            <w:r w:rsidRPr="006D37D4">
              <w:rPr>
                <w:spacing w:val="-4"/>
                <w:sz w:val="18"/>
                <w:szCs w:val="18"/>
              </w:rPr>
              <w:t xml:space="preserve"> </w:t>
            </w:r>
            <w:r w:rsidRPr="006D37D4">
              <w:rPr>
                <w:sz w:val="18"/>
                <w:szCs w:val="18"/>
              </w:rPr>
              <w:t>ACQ-6</w:t>
            </w:r>
            <w:r w:rsidRPr="006D37D4">
              <w:rPr>
                <w:spacing w:val="-2"/>
                <w:sz w:val="18"/>
                <w:szCs w:val="18"/>
              </w:rPr>
              <w:t xml:space="preserve"> </w:t>
            </w:r>
            <w:r w:rsidRPr="006D37D4">
              <w:rPr>
                <w:spacing w:val="-4"/>
                <w:sz w:val="18"/>
                <w:szCs w:val="18"/>
              </w:rPr>
              <w:t>(SD)</w:t>
            </w:r>
          </w:p>
        </w:tc>
        <w:tc>
          <w:tcPr>
            <w:tcW w:w="1897" w:type="dxa"/>
          </w:tcPr>
          <w:p w14:paraId="163B8124" w14:textId="77777777" w:rsidR="004E2D6C" w:rsidRPr="006D37D4" w:rsidRDefault="006D37D4">
            <w:pPr>
              <w:pStyle w:val="TableParagraph"/>
              <w:spacing w:before="42"/>
              <w:ind w:left="537"/>
              <w:jc w:val="left"/>
              <w:rPr>
                <w:sz w:val="18"/>
                <w:szCs w:val="18"/>
              </w:rPr>
            </w:pPr>
            <w:r w:rsidRPr="006D37D4">
              <w:rPr>
                <w:sz w:val="18"/>
                <w:szCs w:val="18"/>
              </w:rPr>
              <w:t xml:space="preserve">2.7 </w:t>
            </w:r>
            <w:r w:rsidRPr="006D37D4">
              <w:rPr>
                <w:spacing w:val="-2"/>
                <w:sz w:val="18"/>
                <w:szCs w:val="18"/>
              </w:rPr>
              <w:t>(0.8)</w:t>
            </w:r>
          </w:p>
        </w:tc>
        <w:tc>
          <w:tcPr>
            <w:tcW w:w="2101" w:type="dxa"/>
          </w:tcPr>
          <w:p w14:paraId="03D60AB0" w14:textId="77777777" w:rsidR="004E2D6C" w:rsidRPr="006D37D4" w:rsidRDefault="006D37D4">
            <w:pPr>
              <w:pStyle w:val="TableParagraph"/>
              <w:spacing w:before="42"/>
              <w:ind w:left="639"/>
              <w:jc w:val="left"/>
              <w:rPr>
                <w:sz w:val="18"/>
                <w:szCs w:val="18"/>
              </w:rPr>
            </w:pPr>
            <w:r w:rsidRPr="006D37D4">
              <w:rPr>
                <w:sz w:val="18"/>
                <w:szCs w:val="18"/>
              </w:rPr>
              <w:t xml:space="preserve">2.8 </w:t>
            </w:r>
            <w:r w:rsidRPr="006D37D4">
              <w:rPr>
                <w:spacing w:val="-2"/>
                <w:sz w:val="18"/>
                <w:szCs w:val="18"/>
              </w:rPr>
              <w:t>(0.8)</w:t>
            </w:r>
          </w:p>
        </w:tc>
        <w:tc>
          <w:tcPr>
            <w:tcW w:w="1714" w:type="dxa"/>
          </w:tcPr>
          <w:p w14:paraId="4564B5CA" w14:textId="77777777" w:rsidR="004E2D6C" w:rsidRPr="006D37D4" w:rsidRDefault="006D37D4">
            <w:pPr>
              <w:pStyle w:val="TableParagraph"/>
              <w:spacing w:before="42"/>
              <w:ind w:left="447"/>
              <w:jc w:val="left"/>
              <w:rPr>
                <w:sz w:val="18"/>
                <w:szCs w:val="18"/>
              </w:rPr>
            </w:pPr>
            <w:r w:rsidRPr="006D37D4">
              <w:rPr>
                <w:sz w:val="18"/>
                <w:szCs w:val="18"/>
              </w:rPr>
              <w:t xml:space="preserve">2.5 </w:t>
            </w:r>
            <w:r w:rsidRPr="006D37D4">
              <w:rPr>
                <w:spacing w:val="-2"/>
                <w:sz w:val="18"/>
                <w:szCs w:val="18"/>
              </w:rPr>
              <w:t>(1.1)</w:t>
            </w:r>
          </w:p>
        </w:tc>
      </w:tr>
    </w:tbl>
    <w:p w14:paraId="3F4C508E" w14:textId="77777777" w:rsidR="004E2D6C" w:rsidRDefault="006D37D4">
      <w:pPr>
        <w:spacing w:before="9"/>
        <w:ind w:left="283" w:right="508"/>
        <w:rPr>
          <w:sz w:val="20"/>
        </w:rPr>
      </w:pPr>
      <w:r>
        <w:rPr>
          <w:sz w:val="20"/>
        </w:rPr>
        <w:t>*</w:t>
      </w:r>
      <w:r>
        <w:rPr>
          <w:spacing w:val="-3"/>
          <w:sz w:val="20"/>
        </w:rPr>
        <w:t xml:space="preserve"> </w:t>
      </w:r>
      <w:r>
        <w:rPr>
          <w:sz w:val="20"/>
        </w:rPr>
        <w:t>Positive</w:t>
      </w:r>
      <w:r>
        <w:rPr>
          <w:spacing w:val="-2"/>
          <w:sz w:val="20"/>
        </w:rPr>
        <w:t xml:space="preserve"> </w:t>
      </w:r>
      <w:r>
        <w:rPr>
          <w:sz w:val="20"/>
        </w:rPr>
        <w:t>allergic</w:t>
      </w:r>
      <w:r>
        <w:rPr>
          <w:spacing w:val="-2"/>
          <w:sz w:val="20"/>
        </w:rPr>
        <w:t xml:space="preserve"> </w:t>
      </w:r>
      <w:r>
        <w:rPr>
          <w:sz w:val="20"/>
        </w:rPr>
        <w:t>status</w:t>
      </w:r>
      <w:r>
        <w:rPr>
          <w:spacing w:val="-3"/>
          <w:sz w:val="20"/>
        </w:rPr>
        <w:t xml:space="preserve"> </w:t>
      </w:r>
      <w:r>
        <w:rPr>
          <w:sz w:val="20"/>
        </w:rPr>
        <w:t>as</w:t>
      </w:r>
      <w:r>
        <w:rPr>
          <w:spacing w:val="-3"/>
          <w:sz w:val="20"/>
        </w:rPr>
        <w:t xml:space="preserve"> </w:t>
      </w:r>
      <w:r>
        <w:rPr>
          <w:sz w:val="20"/>
        </w:rPr>
        <w:t>defined</w:t>
      </w:r>
      <w:r>
        <w:rPr>
          <w:spacing w:val="-1"/>
          <w:sz w:val="20"/>
        </w:rPr>
        <w:t xml:space="preserve"> </w:t>
      </w:r>
      <w:r>
        <w:rPr>
          <w:sz w:val="20"/>
        </w:rPr>
        <w:t>by</w:t>
      </w:r>
      <w:r>
        <w:rPr>
          <w:spacing w:val="-1"/>
          <w:sz w:val="20"/>
        </w:rPr>
        <w:t xml:space="preserve"> </w:t>
      </w:r>
      <w:r>
        <w:rPr>
          <w:sz w:val="20"/>
        </w:rPr>
        <w:t>a</w:t>
      </w:r>
      <w:r>
        <w:rPr>
          <w:spacing w:val="-2"/>
          <w:sz w:val="20"/>
        </w:rPr>
        <w:t xml:space="preserve"> </w:t>
      </w:r>
      <w:r>
        <w:rPr>
          <w:sz w:val="20"/>
        </w:rPr>
        <w:t>positive</w:t>
      </w:r>
      <w:r>
        <w:rPr>
          <w:spacing w:val="-2"/>
          <w:sz w:val="20"/>
        </w:rPr>
        <w:t xml:space="preserve"> </w:t>
      </w:r>
      <w:r>
        <w:rPr>
          <w:sz w:val="20"/>
        </w:rPr>
        <w:t>serum</w:t>
      </w:r>
      <w:r>
        <w:rPr>
          <w:spacing w:val="-1"/>
          <w:sz w:val="20"/>
        </w:rPr>
        <w:t xml:space="preserve"> </w:t>
      </w:r>
      <w:r>
        <w:rPr>
          <w:sz w:val="20"/>
        </w:rPr>
        <w:t>IgE</w:t>
      </w:r>
      <w:r>
        <w:rPr>
          <w:spacing w:val="-6"/>
          <w:sz w:val="20"/>
        </w:rPr>
        <w:t xml:space="preserve"> </w:t>
      </w:r>
      <w:r>
        <w:rPr>
          <w:sz w:val="20"/>
        </w:rPr>
        <w:t>result specific</w:t>
      </w:r>
      <w:r>
        <w:rPr>
          <w:spacing w:val="-2"/>
          <w:sz w:val="20"/>
        </w:rPr>
        <w:t xml:space="preserve"> </w:t>
      </w:r>
      <w:r>
        <w:rPr>
          <w:sz w:val="20"/>
        </w:rPr>
        <w:t>to</w:t>
      </w:r>
      <w:r>
        <w:rPr>
          <w:spacing w:val="-1"/>
          <w:sz w:val="20"/>
        </w:rPr>
        <w:t xml:space="preserve"> </w:t>
      </w:r>
      <w:r>
        <w:rPr>
          <w:sz w:val="20"/>
        </w:rPr>
        <w:t>any</w:t>
      </w:r>
      <w:r>
        <w:rPr>
          <w:spacing w:val="-3"/>
          <w:sz w:val="20"/>
        </w:rPr>
        <w:t xml:space="preserve"> </w:t>
      </w:r>
      <w:r>
        <w:rPr>
          <w:sz w:val="20"/>
        </w:rPr>
        <w:t>perennial</w:t>
      </w:r>
      <w:r>
        <w:rPr>
          <w:spacing w:val="-5"/>
          <w:sz w:val="20"/>
        </w:rPr>
        <w:t xml:space="preserve"> </w:t>
      </w:r>
      <w:r>
        <w:rPr>
          <w:sz w:val="20"/>
        </w:rPr>
        <w:t>aeroallergen</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 xml:space="preserve">FEIA </w:t>
      </w:r>
      <w:r>
        <w:rPr>
          <w:spacing w:val="-2"/>
          <w:sz w:val="20"/>
        </w:rPr>
        <w:t>panel.</w:t>
      </w:r>
    </w:p>
    <w:p w14:paraId="6DBB27AF" w14:textId="77777777" w:rsidR="004E2D6C" w:rsidRDefault="004E2D6C">
      <w:pPr>
        <w:pStyle w:val="BodyText"/>
        <w:spacing w:before="1"/>
        <w:ind w:left="0"/>
        <w:rPr>
          <w:sz w:val="20"/>
        </w:rPr>
      </w:pPr>
    </w:p>
    <w:p w14:paraId="3FEE4515" w14:textId="77777777" w:rsidR="004E2D6C" w:rsidRDefault="006D37D4">
      <w:pPr>
        <w:spacing w:line="237" w:lineRule="auto"/>
        <w:ind w:left="283" w:right="508"/>
        <w:rPr>
          <w:sz w:val="20"/>
        </w:rPr>
      </w:pPr>
      <w:r>
        <w:rPr>
          <w:sz w:val="20"/>
        </w:rPr>
        <w:t xml:space="preserve">ACQ-6, Asthma Control Questionnaire 6; EOS, Eosinophils; FEIA, Fluorescent enzyme immunoassay; </w:t>
      </w:r>
      <w:proofErr w:type="spellStart"/>
      <w:r>
        <w:rPr>
          <w:sz w:val="20"/>
        </w:rPr>
        <w:t>FeNO</w:t>
      </w:r>
      <w:proofErr w:type="spellEnd"/>
      <w:r>
        <w:rPr>
          <w:sz w:val="20"/>
        </w:rPr>
        <w:t xml:space="preserve">, </w:t>
      </w:r>
      <w:r>
        <w:rPr>
          <w:position w:val="2"/>
          <w:sz w:val="20"/>
        </w:rPr>
        <w:lastRenderedPageBreak/>
        <w:t>Fractional</w:t>
      </w:r>
      <w:r>
        <w:rPr>
          <w:spacing w:val="-2"/>
          <w:position w:val="2"/>
          <w:sz w:val="20"/>
        </w:rPr>
        <w:t xml:space="preserve"> </w:t>
      </w:r>
      <w:r>
        <w:rPr>
          <w:position w:val="2"/>
          <w:sz w:val="20"/>
        </w:rPr>
        <w:t>exhaled</w:t>
      </w:r>
      <w:r>
        <w:rPr>
          <w:spacing w:val="-3"/>
          <w:position w:val="2"/>
          <w:sz w:val="20"/>
        </w:rPr>
        <w:t xml:space="preserve"> </w:t>
      </w:r>
      <w:r>
        <w:rPr>
          <w:position w:val="2"/>
          <w:sz w:val="20"/>
        </w:rPr>
        <w:t>nitric</w:t>
      </w:r>
      <w:r>
        <w:rPr>
          <w:spacing w:val="-2"/>
          <w:position w:val="2"/>
          <w:sz w:val="20"/>
        </w:rPr>
        <w:t xml:space="preserve"> </w:t>
      </w:r>
      <w:r>
        <w:rPr>
          <w:position w:val="2"/>
          <w:sz w:val="20"/>
        </w:rPr>
        <w:t>oxide;</w:t>
      </w:r>
      <w:r>
        <w:rPr>
          <w:spacing w:val="-3"/>
          <w:position w:val="2"/>
          <w:sz w:val="20"/>
        </w:rPr>
        <w:t xml:space="preserve"> </w:t>
      </w:r>
      <w:r>
        <w:rPr>
          <w:position w:val="2"/>
          <w:sz w:val="20"/>
        </w:rPr>
        <w:t>FEV</w:t>
      </w:r>
      <w:r>
        <w:rPr>
          <w:sz w:val="13"/>
        </w:rPr>
        <w:t>1</w:t>
      </w:r>
      <w:r>
        <w:rPr>
          <w:position w:val="2"/>
          <w:sz w:val="20"/>
        </w:rPr>
        <w:t>,</w:t>
      </w:r>
      <w:r>
        <w:rPr>
          <w:spacing w:val="-2"/>
          <w:position w:val="2"/>
          <w:sz w:val="20"/>
        </w:rPr>
        <w:t xml:space="preserve"> </w:t>
      </w:r>
      <w:r>
        <w:rPr>
          <w:position w:val="2"/>
          <w:sz w:val="20"/>
        </w:rPr>
        <w:t>Forced</w:t>
      </w:r>
      <w:r>
        <w:rPr>
          <w:spacing w:val="-1"/>
          <w:position w:val="2"/>
          <w:sz w:val="20"/>
        </w:rPr>
        <w:t xml:space="preserve"> </w:t>
      </w:r>
      <w:r>
        <w:rPr>
          <w:position w:val="2"/>
          <w:sz w:val="20"/>
        </w:rPr>
        <w:t>expiratory</w:t>
      </w:r>
      <w:r>
        <w:rPr>
          <w:spacing w:val="-3"/>
          <w:position w:val="2"/>
          <w:sz w:val="20"/>
        </w:rPr>
        <w:t xml:space="preserve"> </w:t>
      </w:r>
      <w:r>
        <w:rPr>
          <w:position w:val="2"/>
          <w:sz w:val="20"/>
        </w:rPr>
        <w:t>volume</w:t>
      </w:r>
      <w:r>
        <w:rPr>
          <w:spacing w:val="-2"/>
          <w:position w:val="2"/>
          <w:sz w:val="20"/>
        </w:rPr>
        <w:t xml:space="preserve"> </w:t>
      </w:r>
      <w:r>
        <w:rPr>
          <w:position w:val="2"/>
          <w:sz w:val="20"/>
        </w:rPr>
        <w:t>in</w:t>
      </w:r>
      <w:r>
        <w:rPr>
          <w:spacing w:val="-1"/>
          <w:position w:val="2"/>
          <w:sz w:val="20"/>
        </w:rPr>
        <w:t xml:space="preserve"> </w:t>
      </w:r>
      <w:r>
        <w:rPr>
          <w:position w:val="2"/>
          <w:sz w:val="20"/>
        </w:rPr>
        <w:t>one</w:t>
      </w:r>
      <w:r>
        <w:rPr>
          <w:spacing w:val="-2"/>
          <w:position w:val="2"/>
          <w:sz w:val="20"/>
        </w:rPr>
        <w:t xml:space="preserve"> </w:t>
      </w:r>
      <w:r>
        <w:rPr>
          <w:position w:val="2"/>
          <w:sz w:val="20"/>
        </w:rPr>
        <w:t>second;</w:t>
      </w:r>
      <w:r>
        <w:rPr>
          <w:spacing w:val="-5"/>
          <w:position w:val="2"/>
          <w:sz w:val="20"/>
        </w:rPr>
        <w:t xml:space="preserve"> </w:t>
      </w:r>
      <w:r>
        <w:rPr>
          <w:position w:val="2"/>
          <w:sz w:val="20"/>
        </w:rPr>
        <w:t>ICS,</w:t>
      </w:r>
      <w:r>
        <w:rPr>
          <w:spacing w:val="-2"/>
          <w:position w:val="2"/>
          <w:sz w:val="20"/>
        </w:rPr>
        <w:t xml:space="preserve"> </w:t>
      </w:r>
      <w:r>
        <w:rPr>
          <w:position w:val="2"/>
          <w:sz w:val="20"/>
        </w:rPr>
        <w:t>Inhaled</w:t>
      </w:r>
      <w:r>
        <w:rPr>
          <w:spacing w:val="-1"/>
          <w:position w:val="2"/>
          <w:sz w:val="20"/>
        </w:rPr>
        <w:t xml:space="preserve"> </w:t>
      </w:r>
      <w:r>
        <w:rPr>
          <w:position w:val="2"/>
          <w:sz w:val="20"/>
        </w:rPr>
        <w:t>corticosteroid;</w:t>
      </w:r>
      <w:r>
        <w:rPr>
          <w:spacing w:val="-5"/>
          <w:position w:val="2"/>
          <w:sz w:val="20"/>
        </w:rPr>
        <w:t xml:space="preserve"> </w:t>
      </w:r>
      <w:r>
        <w:rPr>
          <w:position w:val="2"/>
          <w:sz w:val="20"/>
        </w:rPr>
        <w:t xml:space="preserve">IgE, </w:t>
      </w:r>
      <w:r>
        <w:rPr>
          <w:sz w:val="20"/>
        </w:rPr>
        <w:t>Immunoglobulin E; OCS, Oral corticosteroid; ppb, Parts per billion; SD, Standard deviation.</w:t>
      </w:r>
    </w:p>
    <w:p w14:paraId="32DD0EAC" w14:textId="77777777" w:rsidR="004E2D6C" w:rsidRDefault="004E2D6C">
      <w:pPr>
        <w:pStyle w:val="BodyText"/>
        <w:ind w:left="0"/>
        <w:rPr>
          <w:sz w:val="20"/>
        </w:rPr>
      </w:pPr>
    </w:p>
    <w:p w14:paraId="6588A05E" w14:textId="77777777" w:rsidR="004E2D6C" w:rsidRDefault="006D37D4">
      <w:pPr>
        <w:pStyle w:val="BodyText"/>
        <w:ind w:right="508"/>
      </w:pPr>
      <w:r>
        <w:t>The</w:t>
      </w:r>
      <w:r>
        <w:rPr>
          <w:spacing w:val="-5"/>
        </w:rPr>
        <w:t xml:space="preserve"> </w:t>
      </w:r>
      <w:r>
        <w:t>results</w:t>
      </w:r>
      <w:r>
        <w:rPr>
          <w:spacing w:val="-3"/>
        </w:rPr>
        <w:t xml:space="preserve"> </w:t>
      </w:r>
      <w:proofErr w:type="spellStart"/>
      <w:r>
        <w:t>summarised</w:t>
      </w:r>
      <w:proofErr w:type="spellEnd"/>
      <w:r>
        <w:rPr>
          <w:spacing w:val="-2"/>
        </w:rPr>
        <w:t xml:space="preserve"> </w:t>
      </w:r>
      <w:r>
        <w:t>below</w:t>
      </w:r>
      <w:r>
        <w:rPr>
          <w:spacing w:val="-3"/>
        </w:rPr>
        <w:t xml:space="preserve"> </w:t>
      </w:r>
      <w:r>
        <w:t>are</w:t>
      </w:r>
      <w:r>
        <w:rPr>
          <w:spacing w:val="-3"/>
        </w:rPr>
        <w:t xml:space="preserve"> </w:t>
      </w:r>
      <w:r>
        <w:t>for</w:t>
      </w:r>
      <w:r>
        <w:rPr>
          <w:spacing w:val="-5"/>
        </w:rPr>
        <w:t xml:space="preserve"> </w:t>
      </w:r>
      <w:r>
        <w:t>the</w:t>
      </w:r>
      <w:r>
        <w:rPr>
          <w:spacing w:val="-2"/>
        </w:rPr>
        <w:t xml:space="preserve"> </w:t>
      </w:r>
      <w:r>
        <w:t>recommended</w:t>
      </w:r>
      <w:r>
        <w:rPr>
          <w:spacing w:val="-3"/>
        </w:rPr>
        <w:t xml:space="preserve"> </w:t>
      </w:r>
      <w:proofErr w:type="spellStart"/>
      <w:r>
        <w:t>tezepelumab</w:t>
      </w:r>
      <w:proofErr w:type="spellEnd"/>
      <w:r>
        <w:rPr>
          <w:spacing w:val="-3"/>
        </w:rPr>
        <w:t xml:space="preserve"> </w:t>
      </w:r>
      <w:r>
        <w:t>210</w:t>
      </w:r>
      <w:r>
        <w:rPr>
          <w:spacing w:val="-1"/>
        </w:rPr>
        <w:t xml:space="preserve"> </w:t>
      </w:r>
      <w:r>
        <w:t>mg</w:t>
      </w:r>
      <w:r>
        <w:rPr>
          <w:spacing w:val="-3"/>
        </w:rPr>
        <w:t xml:space="preserve"> </w:t>
      </w:r>
      <w:r>
        <w:t>SC</w:t>
      </w:r>
      <w:r>
        <w:rPr>
          <w:spacing w:val="-3"/>
        </w:rPr>
        <w:t xml:space="preserve"> </w:t>
      </w:r>
      <w:r>
        <w:t>Q4W</w:t>
      </w:r>
      <w:r>
        <w:rPr>
          <w:spacing w:val="-5"/>
        </w:rPr>
        <w:t xml:space="preserve"> </w:t>
      </w:r>
      <w:r>
        <w:t xml:space="preserve">dosing </w:t>
      </w:r>
      <w:r>
        <w:rPr>
          <w:spacing w:val="-2"/>
        </w:rPr>
        <w:t>regimen.</w:t>
      </w:r>
    </w:p>
    <w:p w14:paraId="457D25B7" w14:textId="77777777" w:rsidR="004E2D6C" w:rsidRDefault="006D37D4">
      <w:pPr>
        <w:pStyle w:val="Heading2"/>
        <w:spacing w:before="241"/>
      </w:pPr>
      <w:bookmarkStart w:id="49" w:name="Exacerbations"/>
      <w:bookmarkEnd w:id="49"/>
      <w:r>
        <w:rPr>
          <w:spacing w:val="-2"/>
        </w:rPr>
        <w:t>Exacerbations</w:t>
      </w:r>
    </w:p>
    <w:p w14:paraId="6D1CC913" w14:textId="77777777" w:rsidR="004E2D6C" w:rsidRDefault="006D37D4">
      <w:pPr>
        <w:pStyle w:val="BodyText"/>
        <w:spacing w:before="120"/>
        <w:ind w:right="508"/>
      </w:pPr>
      <w:r>
        <w:t>The primary endpoint for Trial 1 and Trial 2 was the rate of clinically significant asthma exacerbations</w:t>
      </w:r>
      <w:r>
        <w:rPr>
          <w:spacing w:val="-5"/>
        </w:rPr>
        <w:t xml:space="preserve"> </w:t>
      </w:r>
      <w:r>
        <w:t>measured</w:t>
      </w:r>
      <w:r>
        <w:rPr>
          <w:spacing w:val="-3"/>
        </w:rPr>
        <w:t xml:space="preserve"> </w:t>
      </w:r>
      <w:r>
        <w:t>over</w:t>
      </w:r>
      <w:r>
        <w:rPr>
          <w:spacing w:val="-5"/>
        </w:rPr>
        <w:t xml:space="preserve"> </w:t>
      </w:r>
      <w:r>
        <w:t>52</w:t>
      </w:r>
      <w:r>
        <w:rPr>
          <w:spacing w:val="-5"/>
        </w:rPr>
        <w:t xml:space="preserve"> </w:t>
      </w:r>
      <w:r>
        <w:t>weeks.</w:t>
      </w:r>
      <w:r>
        <w:rPr>
          <w:spacing w:val="-5"/>
        </w:rPr>
        <w:t xml:space="preserve"> </w:t>
      </w:r>
      <w:r>
        <w:t>Clinically</w:t>
      </w:r>
      <w:r>
        <w:rPr>
          <w:spacing w:val="-5"/>
        </w:rPr>
        <w:t xml:space="preserve"> </w:t>
      </w:r>
      <w:r>
        <w:t>significant</w:t>
      </w:r>
      <w:r>
        <w:rPr>
          <w:spacing w:val="-5"/>
        </w:rPr>
        <w:t xml:space="preserve"> </w:t>
      </w:r>
      <w:r>
        <w:t>asthma</w:t>
      </w:r>
      <w:r>
        <w:rPr>
          <w:spacing w:val="-6"/>
        </w:rPr>
        <w:t xml:space="preserve"> </w:t>
      </w:r>
      <w:r>
        <w:t>exacerbations</w:t>
      </w:r>
      <w:r>
        <w:rPr>
          <w:spacing w:val="-5"/>
        </w:rPr>
        <w:t xml:space="preserve"> </w:t>
      </w:r>
      <w:r>
        <w:t xml:space="preserve">were defined as worsening of asthma requiring the use of or increase in oral or systemic corticosteroids for at least 3 days or a single depo-injection of corticosteroids, and/or emergency department visits requiring use of oral or systemic corticosteroids and/or </w:t>
      </w:r>
      <w:proofErr w:type="spellStart"/>
      <w:r>
        <w:t>hospitalisation</w:t>
      </w:r>
      <w:proofErr w:type="spellEnd"/>
      <w:r>
        <w:t>.</w:t>
      </w:r>
    </w:p>
    <w:p w14:paraId="65340020" w14:textId="67736923" w:rsidR="004E2D6C" w:rsidRDefault="006D37D4" w:rsidP="006D37D4">
      <w:pPr>
        <w:pStyle w:val="BodyText"/>
        <w:spacing w:before="240"/>
        <w:ind w:right="508"/>
      </w:pPr>
      <w:r>
        <w:t xml:space="preserve">In both Trial 1 and Trial 2, patients receiving TEZSPIRE had significant reductions in the </w:t>
      </w:r>
      <w:proofErr w:type="spellStart"/>
      <w:r>
        <w:t>annualised</w:t>
      </w:r>
      <w:proofErr w:type="spellEnd"/>
      <w:r>
        <w:rPr>
          <w:spacing w:val="-3"/>
        </w:rPr>
        <w:t xml:space="preserve"> </w:t>
      </w:r>
      <w:r>
        <w:t>rate</w:t>
      </w:r>
      <w:r>
        <w:rPr>
          <w:spacing w:val="-4"/>
        </w:rPr>
        <w:t xml:space="preserve"> </w:t>
      </w:r>
      <w:r>
        <w:t>of</w:t>
      </w:r>
      <w:r>
        <w:rPr>
          <w:spacing w:val="-3"/>
        </w:rPr>
        <w:t xml:space="preserve"> </w:t>
      </w:r>
      <w:r>
        <w:t>asthma</w:t>
      </w:r>
      <w:r>
        <w:rPr>
          <w:spacing w:val="-2"/>
        </w:rPr>
        <w:t xml:space="preserve"> </w:t>
      </w:r>
      <w:r>
        <w:t>exacerbations</w:t>
      </w:r>
      <w:r>
        <w:rPr>
          <w:spacing w:val="-3"/>
        </w:rPr>
        <w:t xml:space="preserve"> </w:t>
      </w:r>
      <w:r>
        <w:t>compared</w:t>
      </w:r>
      <w:r>
        <w:rPr>
          <w:spacing w:val="-1"/>
        </w:rPr>
        <w:t xml:space="preserve"> </w:t>
      </w:r>
      <w:r>
        <w:t>with</w:t>
      </w:r>
      <w:r>
        <w:rPr>
          <w:spacing w:val="-3"/>
        </w:rPr>
        <w:t xml:space="preserve"> </w:t>
      </w:r>
      <w:r>
        <w:t>placebo</w:t>
      </w:r>
      <w:r>
        <w:rPr>
          <w:spacing w:val="-3"/>
        </w:rPr>
        <w:t xml:space="preserve"> </w:t>
      </w:r>
      <w:r>
        <w:t>(</w:t>
      </w:r>
      <w:hyperlink w:anchor="_bookmark4" w:history="1">
        <w:r>
          <w:rPr>
            <w:color w:val="0000FF"/>
          </w:rPr>
          <w:t>Table</w:t>
        </w:r>
        <w:r>
          <w:rPr>
            <w:color w:val="0000FF"/>
            <w:spacing w:val="-3"/>
          </w:rPr>
          <w:t xml:space="preserve"> </w:t>
        </w:r>
        <w:r>
          <w:rPr>
            <w:color w:val="0000FF"/>
          </w:rPr>
          <w:t>3</w:t>
        </w:r>
      </w:hyperlink>
      <w:r>
        <w:t>).</w:t>
      </w:r>
      <w:r>
        <w:rPr>
          <w:spacing w:val="-3"/>
        </w:rPr>
        <w:t xml:space="preserve"> </w:t>
      </w:r>
      <w:r>
        <w:t>There</w:t>
      </w:r>
      <w:r>
        <w:rPr>
          <w:spacing w:val="-5"/>
        </w:rPr>
        <w:t xml:space="preserve"> </w:t>
      </w:r>
      <w:r>
        <w:t>were</w:t>
      </w:r>
      <w:r>
        <w:rPr>
          <w:spacing w:val="-3"/>
        </w:rPr>
        <w:t xml:space="preserve"> </w:t>
      </w:r>
      <w:r>
        <w:t>also</w:t>
      </w:r>
      <w:r>
        <w:rPr>
          <w:spacing w:val="-3"/>
        </w:rPr>
        <w:t xml:space="preserve"> </w:t>
      </w:r>
      <w:r>
        <w:t xml:space="preserve">fewer exacerbations requiring emergency room visits and/or </w:t>
      </w:r>
      <w:proofErr w:type="spellStart"/>
      <w:r>
        <w:t>hospitalisation</w:t>
      </w:r>
      <w:proofErr w:type="spellEnd"/>
      <w:r>
        <w:t xml:space="preserve"> in patients treated with TEZSPIRE compared with placebo. Additionally, a greater proportion of patients receiving </w:t>
      </w:r>
      <w:r>
        <w:t>EZSPIRE</w:t>
      </w:r>
      <w:r>
        <w:rPr>
          <w:spacing w:val="-4"/>
        </w:rPr>
        <w:t xml:space="preserve"> </w:t>
      </w:r>
      <w:r>
        <w:t>did</w:t>
      </w:r>
      <w:r>
        <w:rPr>
          <w:spacing w:val="-4"/>
        </w:rPr>
        <w:t xml:space="preserve"> </w:t>
      </w:r>
      <w:r>
        <w:t>not</w:t>
      </w:r>
      <w:r>
        <w:rPr>
          <w:spacing w:val="-4"/>
        </w:rPr>
        <w:t xml:space="preserve"> </w:t>
      </w:r>
      <w:r>
        <w:t>experience</w:t>
      </w:r>
      <w:r>
        <w:rPr>
          <w:spacing w:val="-5"/>
        </w:rPr>
        <w:t xml:space="preserve"> </w:t>
      </w:r>
      <w:proofErr w:type="gramStart"/>
      <w:r>
        <w:t>an</w:t>
      </w:r>
      <w:r>
        <w:rPr>
          <w:spacing w:val="-2"/>
        </w:rPr>
        <w:t xml:space="preserve"> </w:t>
      </w:r>
      <w:r>
        <w:t>asthma</w:t>
      </w:r>
      <w:proofErr w:type="gramEnd"/>
      <w:r>
        <w:rPr>
          <w:spacing w:val="-5"/>
        </w:rPr>
        <w:t xml:space="preserve"> </w:t>
      </w:r>
      <w:r>
        <w:t>exacerbation</w:t>
      </w:r>
      <w:r>
        <w:rPr>
          <w:spacing w:val="-4"/>
        </w:rPr>
        <w:t xml:space="preserve"> </w:t>
      </w:r>
      <w:r>
        <w:t>during</w:t>
      </w:r>
      <w:r>
        <w:rPr>
          <w:spacing w:val="-4"/>
        </w:rPr>
        <w:t xml:space="preserve"> </w:t>
      </w:r>
      <w:r>
        <w:t>the</w:t>
      </w:r>
      <w:r>
        <w:rPr>
          <w:spacing w:val="-5"/>
        </w:rPr>
        <w:t xml:space="preserve"> </w:t>
      </w:r>
      <w:r>
        <w:t>52-week</w:t>
      </w:r>
      <w:r>
        <w:rPr>
          <w:spacing w:val="-4"/>
        </w:rPr>
        <w:t xml:space="preserve"> </w:t>
      </w:r>
      <w:r>
        <w:t>treatment</w:t>
      </w:r>
      <w:r>
        <w:rPr>
          <w:spacing w:val="-4"/>
        </w:rPr>
        <w:t xml:space="preserve"> </w:t>
      </w:r>
      <w:r>
        <w:t>compared with placebo.</w:t>
      </w:r>
    </w:p>
    <w:p w14:paraId="16F5C2FD" w14:textId="77777777" w:rsidR="004E2D6C" w:rsidRDefault="006D37D4">
      <w:pPr>
        <w:pStyle w:val="Heading2"/>
        <w:tabs>
          <w:tab w:val="left" w:pos="1984"/>
        </w:tabs>
        <w:spacing w:before="241"/>
        <w:ind w:left="1984" w:right="855" w:hanging="1702"/>
      </w:pPr>
      <w:bookmarkStart w:id="50" w:name="Table_3_Rate_of_Clinically_Significant_E"/>
      <w:bookmarkStart w:id="51" w:name="_bookmark4"/>
      <w:bookmarkEnd w:id="50"/>
      <w:bookmarkEnd w:id="51"/>
      <w:r>
        <w:t>Table 3</w:t>
      </w:r>
      <w:r>
        <w:tab/>
        <w:t>Rate</w:t>
      </w:r>
      <w:r>
        <w:rPr>
          <w:spacing w:val="-5"/>
        </w:rPr>
        <w:t xml:space="preserve"> </w:t>
      </w:r>
      <w:r>
        <w:t>of</w:t>
      </w:r>
      <w:r>
        <w:rPr>
          <w:spacing w:val="-4"/>
        </w:rPr>
        <w:t xml:space="preserve"> </w:t>
      </w:r>
      <w:r>
        <w:t>Clinically</w:t>
      </w:r>
      <w:r>
        <w:rPr>
          <w:spacing w:val="-4"/>
        </w:rPr>
        <w:t xml:space="preserve"> </w:t>
      </w:r>
      <w:r>
        <w:t>Significant</w:t>
      </w:r>
      <w:r>
        <w:rPr>
          <w:spacing w:val="-4"/>
        </w:rPr>
        <w:t xml:space="preserve"> </w:t>
      </w:r>
      <w:r>
        <w:t>Exacerbations</w:t>
      </w:r>
      <w:r>
        <w:rPr>
          <w:spacing w:val="-4"/>
        </w:rPr>
        <w:t xml:space="preserve"> </w:t>
      </w:r>
      <w:r>
        <w:t>Over</w:t>
      </w:r>
      <w:r>
        <w:rPr>
          <w:spacing w:val="-6"/>
        </w:rPr>
        <w:t xml:space="preserve"> </w:t>
      </w:r>
      <w:r>
        <w:t>52</w:t>
      </w:r>
      <w:r>
        <w:rPr>
          <w:spacing w:val="-4"/>
        </w:rPr>
        <w:t xml:space="preserve"> </w:t>
      </w:r>
      <w:r>
        <w:t>Weeks,</w:t>
      </w:r>
      <w:r>
        <w:rPr>
          <w:spacing w:val="-4"/>
        </w:rPr>
        <w:t xml:space="preserve"> </w:t>
      </w:r>
      <w:r>
        <w:t>Trial</w:t>
      </w:r>
      <w:r>
        <w:rPr>
          <w:spacing w:val="-4"/>
        </w:rPr>
        <w:t xml:space="preserve"> </w:t>
      </w:r>
      <w:r>
        <w:t>1</w:t>
      </w:r>
      <w:r>
        <w:rPr>
          <w:spacing w:val="-4"/>
        </w:rPr>
        <w:t xml:space="preserve"> </w:t>
      </w:r>
      <w:r>
        <w:t>and Trial 2</w:t>
      </w:r>
    </w:p>
    <w:p w14:paraId="6D4624F2" w14:textId="77777777" w:rsidR="004E2D6C" w:rsidRDefault="004E2D6C">
      <w:pPr>
        <w:pStyle w:val="BodyText"/>
        <w:spacing w:before="5" w:after="1"/>
        <w:ind w:left="0"/>
        <w:rPr>
          <w:b/>
          <w:sz w:val="1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1661"/>
        <w:gridCol w:w="1731"/>
        <w:gridCol w:w="1794"/>
        <w:gridCol w:w="1734"/>
      </w:tblGrid>
      <w:tr w:rsidR="004E2D6C" w14:paraId="0DD4EB34" w14:textId="77777777">
        <w:trPr>
          <w:trHeight w:val="371"/>
        </w:trPr>
        <w:tc>
          <w:tcPr>
            <w:tcW w:w="2146" w:type="dxa"/>
            <w:vMerge w:val="restart"/>
          </w:tcPr>
          <w:p w14:paraId="37044B3B" w14:textId="77777777" w:rsidR="004E2D6C" w:rsidRDefault="004E2D6C">
            <w:pPr>
              <w:pStyle w:val="TableParagraph"/>
              <w:spacing w:before="0"/>
              <w:ind w:left="0"/>
              <w:jc w:val="left"/>
            </w:pPr>
          </w:p>
        </w:tc>
        <w:tc>
          <w:tcPr>
            <w:tcW w:w="3392" w:type="dxa"/>
            <w:gridSpan w:val="2"/>
          </w:tcPr>
          <w:p w14:paraId="3AC6DEE4" w14:textId="77777777" w:rsidR="004E2D6C" w:rsidRDefault="006D37D4">
            <w:pPr>
              <w:pStyle w:val="TableParagraph"/>
              <w:spacing w:before="44"/>
              <w:ind w:left="13" w:right="3"/>
              <w:rPr>
                <w:b/>
              </w:rPr>
            </w:pPr>
            <w:r>
              <w:rPr>
                <w:b/>
              </w:rPr>
              <w:t>Trial</w:t>
            </w:r>
            <w:r>
              <w:rPr>
                <w:b/>
                <w:spacing w:val="-2"/>
              </w:rPr>
              <w:t xml:space="preserve"> </w:t>
            </w:r>
            <w:r>
              <w:rPr>
                <w:b/>
                <w:spacing w:val="-12"/>
              </w:rPr>
              <w:t>1</w:t>
            </w:r>
          </w:p>
        </w:tc>
        <w:tc>
          <w:tcPr>
            <w:tcW w:w="3528" w:type="dxa"/>
            <w:gridSpan w:val="2"/>
          </w:tcPr>
          <w:p w14:paraId="7A619D1A" w14:textId="77777777" w:rsidR="004E2D6C" w:rsidRDefault="006D37D4">
            <w:pPr>
              <w:pStyle w:val="TableParagraph"/>
              <w:spacing w:before="44"/>
              <w:ind w:left="9"/>
              <w:rPr>
                <w:b/>
              </w:rPr>
            </w:pPr>
            <w:r>
              <w:rPr>
                <w:b/>
              </w:rPr>
              <w:t>Trial</w:t>
            </w:r>
            <w:r>
              <w:rPr>
                <w:b/>
                <w:spacing w:val="-2"/>
              </w:rPr>
              <w:t xml:space="preserve"> </w:t>
            </w:r>
            <w:r>
              <w:rPr>
                <w:b/>
                <w:spacing w:val="-12"/>
              </w:rPr>
              <w:t>2</w:t>
            </w:r>
          </w:p>
        </w:tc>
      </w:tr>
      <w:tr w:rsidR="004E2D6C" w14:paraId="0AF8F702" w14:textId="77777777">
        <w:trPr>
          <w:trHeight w:val="702"/>
        </w:trPr>
        <w:tc>
          <w:tcPr>
            <w:tcW w:w="2146" w:type="dxa"/>
            <w:vMerge/>
            <w:tcBorders>
              <w:top w:val="nil"/>
            </w:tcBorders>
          </w:tcPr>
          <w:p w14:paraId="3C4FEE00" w14:textId="77777777" w:rsidR="004E2D6C" w:rsidRDefault="004E2D6C">
            <w:pPr>
              <w:rPr>
                <w:sz w:val="2"/>
                <w:szCs w:val="2"/>
              </w:rPr>
            </w:pPr>
          </w:p>
        </w:tc>
        <w:tc>
          <w:tcPr>
            <w:tcW w:w="1661" w:type="dxa"/>
          </w:tcPr>
          <w:p w14:paraId="616A541C" w14:textId="77777777" w:rsidR="004E2D6C" w:rsidRDefault="006D37D4">
            <w:pPr>
              <w:pStyle w:val="TableParagraph"/>
              <w:spacing w:before="41"/>
              <w:ind w:left="13"/>
              <w:rPr>
                <w:b/>
              </w:rPr>
            </w:pPr>
            <w:r>
              <w:rPr>
                <w:b/>
                <w:spacing w:val="-2"/>
              </w:rPr>
              <w:t>TEZSPIRE</w:t>
            </w:r>
          </w:p>
          <w:p w14:paraId="47299568" w14:textId="77777777" w:rsidR="004E2D6C" w:rsidRDefault="006D37D4">
            <w:pPr>
              <w:pStyle w:val="TableParagraph"/>
              <w:spacing w:before="79"/>
              <w:ind w:left="13" w:right="4"/>
              <w:rPr>
                <w:b/>
              </w:rPr>
            </w:pPr>
            <w:r>
              <w:rPr>
                <w:b/>
                <w:spacing w:val="-4"/>
              </w:rPr>
              <w:t>N=137</w:t>
            </w:r>
          </w:p>
        </w:tc>
        <w:tc>
          <w:tcPr>
            <w:tcW w:w="1731" w:type="dxa"/>
          </w:tcPr>
          <w:p w14:paraId="21558B74" w14:textId="77777777" w:rsidR="004E2D6C" w:rsidRDefault="006D37D4">
            <w:pPr>
              <w:pStyle w:val="TableParagraph"/>
              <w:spacing w:before="41"/>
              <w:ind w:left="496"/>
              <w:jc w:val="left"/>
              <w:rPr>
                <w:b/>
              </w:rPr>
            </w:pPr>
            <w:r>
              <w:rPr>
                <w:b/>
                <w:spacing w:val="-2"/>
              </w:rPr>
              <w:t>Placebo</w:t>
            </w:r>
          </w:p>
          <w:p w14:paraId="69D39E5B" w14:textId="77777777" w:rsidR="004E2D6C" w:rsidRDefault="006D37D4">
            <w:pPr>
              <w:pStyle w:val="TableParagraph"/>
              <w:spacing w:before="79"/>
              <w:ind w:left="556"/>
              <w:jc w:val="left"/>
              <w:rPr>
                <w:b/>
              </w:rPr>
            </w:pPr>
            <w:r>
              <w:rPr>
                <w:b/>
                <w:spacing w:val="-4"/>
              </w:rPr>
              <w:t>N=138</w:t>
            </w:r>
          </w:p>
        </w:tc>
        <w:tc>
          <w:tcPr>
            <w:tcW w:w="1794" w:type="dxa"/>
          </w:tcPr>
          <w:p w14:paraId="766EF241" w14:textId="77777777" w:rsidR="004E2D6C" w:rsidRDefault="006D37D4">
            <w:pPr>
              <w:pStyle w:val="TableParagraph"/>
              <w:spacing w:before="41"/>
              <w:ind w:left="9"/>
              <w:rPr>
                <w:b/>
              </w:rPr>
            </w:pPr>
            <w:r>
              <w:rPr>
                <w:b/>
                <w:spacing w:val="-2"/>
              </w:rPr>
              <w:t>TEZSPIRE</w:t>
            </w:r>
          </w:p>
          <w:p w14:paraId="1950A8B8" w14:textId="77777777" w:rsidR="004E2D6C" w:rsidRDefault="006D37D4">
            <w:pPr>
              <w:pStyle w:val="TableParagraph"/>
              <w:spacing w:before="79"/>
              <w:ind w:left="9" w:right="4"/>
              <w:rPr>
                <w:b/>
              </w:rPr>
            </w:pPr>
            <w:r>
              <w:rPr>
                <w:b/>
                <w:spacing w:val="-4"/>
              </w:rPr>
              <w:t>N=528</w:t>
            </w:r>
          </w:p>
        </w:tc>
        <w:tc>
          <w:tcPr>
            <w:tcW w:w="1734" w:type="dxa"/>
          </w:tcPr>
          <w:p w14:paraId="46654D1F" w14:textId="77777777" w:rsidR="004E2D6C" w:rsidRDefault="006D37D4">
            <w:pPr>
              <w:pStyle w:val="TableParagraph"/>
              <w:spacing w:before="41"/>
              <w:ind w:left="498"/>
              <w:jc w:val="left"/>
              <w:rPr>
                <w:b/>
              </w:rPr>
            </w:pPr>
            <w:r>
              <w:rPr>
                <w:b/>
                <w:spacing w:val="-2"/>
              </w:rPr>
              <w:t>Placebo</w:t>
            </w:r>
          </w:p>
          <w:p w14:paraId="374C7388" w14:textId="77777777" w:rsidR="004E2D6C" w:rsidRDefault="006D37D4">
            <w:pPr>
              <w:pStyle w:val="TableParagraph"/>
              <w:spacing w:before="79"/>
              <w:ind w:left="558"/>
              <w:jc w:val="left"/>
              <w:rPr>
                <w:b/>
              </w:rPr>
            </w:pPr>
            <w:r>
              <w:rPr>
                <w:b/>
                <w:spacing w:val="-4"/>
              </w:rPr>
              <w:t>N=531</w:t>
            </w:r>
          </w:p>
        </w:tc>
      </w:tr>
      <w:tr w:rsidR="004E2D6C" w14:paraId="14BEC7BE" w14:textId="77777777">
        <w:trPr>
          <w:trHeight w:val="350"/>
        </w:trPr>
        <w:tc>
          <w:tcPr>
            <w:tcW w:w="9066" w:type="dxa"/>
            <w:gridSpan w:val="5"/>
          </w:tcPr>
          <w:p w14:paraId="0C28CFF6" w14:textId="77777777" w:rsidR="004E2D6C" w:rsidRDefault="006D37D4">
            <w:pPr>
              <w:pStyle w:val="TableParagraph"/>
              <w:spacing w:before="41"/>
              <w:ind w:left="110"/>
              <w:jc w:val="left"/>
              <w:rPr>
                <w:b/>
              </w:rPr>
            </w:pPr>
            <w:proofErr w:type="spellStart"/>
            <w:r>
              <w:rPr>
                <w:b/>
              </w:rPr>
              <w:t>Annualised</w:t>
            </w:r>
            <w:proofErr w:type="spellEnd"/>
            <w:r>
              <w:rPr>
                <w:b/>
                <w:spacing w:val="-6"/>
              </w:rPr>
              <w:t xml:space="preserve"> </w:t>
            </w:r>
            <w:r>
              <w:rPr>
                <w:b/>
              </w:rPr>
              <w:t>Asthma</w:t>
            </w:r>
            <w:r>
              <w:rPr>
                <w:b/>
                <w:spacing w:val="-5"/>
              </w:rPr>
              <w:t xml:space="preserve"> </w:t>
            </w:r>
            <w:r>
              <w:rPr>
                <w:b/>
              </w:rPr>
              <w:t>Exacerbation</w:t>
            </w:r>
            <w:r>
              <w:rPr>
                <w:b/>
                <w:spacing w:val="-5"/>
              </w:rPr>
              <w:t xml:space="preserve"> </w:t>
            </w:r>
            <w:r>
              <w:rPr>
                <w:b/>
                <w:spacing w:val="-4"/>
              </w:rPr>
              <w:t>Rate</w:t>
            </w:r>
          </w:p>
        </w:tc>
      </w:tr>
      <w:tr w:rsidR="004E2D6C" w14:paraId="144F0094" w14:textId="77777777">
        <w:trPr>
          <w:trHeight w:val="333"/>
        </w:trPr>
        <w:tc>
          <w:tcPr>
            <w:tcW w:w="2146" w:type="dxa"/>
          </w:tcPr>
          <w:p w14:paraId="7601806A" w14:textId="77777777" w:rsidR="004E2D6C" w:rsidRDefault="006D37D4">
            <w:pPr>
              <w:pStyle w:val="TableParagraph"/>
              <w:spacing w:before="41"/>
              <w:ind w:left="110"/>
              <w:jc w:val="left"/>
            </w:pPr>
            <w:r>
              <w:rPr>
                <w:spacing w:val="-4"/>
              </w:rPr>
              <w:t>Rate</w:t>
            </w:r>
          </w:p>
        </w:tc>
        <w:tc>
          <w:tcPr>
            <w:tcW w:w="1661" w:type="dxa"/>
          </w:tcPr>
          <w:p w14:paraId="32A84BC9" w14:textId="77777777" w:rsidR="004E2D6C" w:rsidRDefault="006D37D4">
            <w:pPr>
              <w:pStyle w:val="TableParagraph"/>
              <w:spacing w:before="41"/>
              <w:ind w:left="13" w:right="1"/>
            </w:pPr>
            <w:r>
              <w:rPr>
                <w:spacing w:val="-4"/>
              </w:rPr>
              <w:t>0.20</w:t>
            </w:r>
          </w:p>
        </w:tc>
        <w:tc>
          <w:tcPr>
            <w:tcW w:w="1731" w:type="dxa"/>
          </w:tcPr>
          <w:p w14:paraId="7D70196F" w14:textId="77777777" w:rsidR="004E2D6C" w:rsidRDefault="006D37D4">
            <w:pPr>
              <w:pStyle w:val="TableParagraph"/>
              <w:spacing w:before="41"/>
              <w:ind w:left="9"/>
            </w:pPr>
            <w:r>
              <w:rPr>
                <w:spacing w:val="-4"/>
              </w:rPr>
              <w:t>0.72</w:t>
            </w:r>
          </w:p>
        </w:tc>
        <w:tc>
          <w:tcPr>
            <w:tcW w:w="1794" w:type="dxa"/>
          </w:tcPr>
          <w:p w14:paraId="508CB919" w14:textId="77777777" w:rsidR="004E2D6C" w:rsidRDefault="006D37D4">
            <w:pPr>
              <w:pStyle w:val="TableParagraph"/>
              <w:spacing w:before="41"/>
              <w:ind w:left="9" w:right="2"/>
            </w:pPr>
            <w:r>
              <w:rPr>
                <w:spacing w:val="-4"/>
              </w:rPr>
              <w:t>0.93</w:t>
            </w:r>
          </w:p>
        </w:tc>
        <w:tc>
          <w:tcPr>
            <w:tcW w:w="1734" w:type="dxa"/>
          </w:tcPr>
          <w:p w14:paraId="41A5E500" w14:textId="77777777" w:rsidR="004E2D6C" w:rsidRDefault="006D37D4">
            <w:pPr>
              <w:pStyle w:val="TableParagraph"/>
              <w:spacing w:before="41"/>
              <w:ind w:left="9"/>
            </w:pPr>
            <w:r>
              <w:rPr>
                <w:spacing w:val="-4"/>
              </w:rPr>
              <w:t>2.10</w:t>
            </w:r>
          </w:p>
        </w:tc>
      </w:tr>
      <w:tr w:rsidR="004E2D6C" w14:paraId="648567AC" w14:textId="77777777">
        <w:trPr>
          <w:trHeight w:val="333"/>
        </w:trPr>
        <w:tc>
          <w:tcPr>
            <w:tcW w:w="2146" w:type="dxa"/>
          </w:tcPr>
          <w:p w14:paraId="35D5DD7F" w14:textId="77777777" w:rsidR="004E2D6C" w:rsidRDefault="006D37D4">
            <w:pPr>
              <w:pStyle w:val="TableParagraph"/>
              <w:spacing w:before="41"/>
              <w:ind w:left="110"/>
              <w:jc w:val="left"/>
            </w:pPr>
            <w:r>
              <w:t>Rate</w:t>
            </w:r>
            <w:r>
              <w:rPr>
                <w:spacing w:val="-4"/>
              </w:rPr>
              <w:t xml:space="preserve"> </w:t>
            </w:r>
            <w:r>
              <w:t>ratio</w:t>
            </w:r>
            <w:r>
              <w:rPr>
                <w:spacing w:val="-5"/>
              </w:rPr>
              <w:t xml:space="preserve"> </w:t>
            </w:r>
            <w:r>
              <w:t>(95%</w:t>
            </w:r>
            <w:r>
              <w:rPr>
                <w:spacing w:val="-1"/>
              </w:rPr>
              <w:t xml:space="preserve"> </w:t>
            </w:r>
            <w:r>
              <w:rPr>
                <w:spacing w:val="-5"/>
              </w:rPr>
              <w:t>CI)</w:t>
            </w:r>
          </w:p>
        </w:tc>
        <w:tc>
          <w:tcPr>
            <w:tcW w:w="3392" w:type="dxa"/>
            <w:gridSpan w:val="2"/>
          </w:tcPr>
          <w:p w14:paraId="689F1FA9" w14:textId="77777777" w:rsidR="004E2D6C" w:rsidRDefault="006D37D4">
            <w:pPr>
              <w:pStyle w:val="TableParagraph"/>
              <w:spacing w:before="41"/>
              <w:ind w:left="962"/>
              <w:jc w:val="left"/>
            </w:pPr>
            <w:r>
              <w:t>0.29</w:t>
            </w:r>
            <w:r>
              <w:rPr>
                <w:spacing w:val="-2"/>
              </w:rPr>
              <w:t xml:space="preserve"> </w:t>
            </w:r>
            <w:r>
              <w:t>(0.16,</w:t>
            </w:r>
            <w:r>
              <w:rPr>
                <w:spacing w:val="-1"/>
              </w:rPr>
              <w:t xml:space="preserve"> </w:t>
            </w:r>
            <w:r>
              <w:rPr>
                <w:spacing w:val="-4"/>
              </w:rPr>
              <w:t>0.51)</w:t>
            </w:r>
          </w:p>
        </w:tc>
        <w:tc>
          <w:tcPr>
            <w:tcW w:w="3528" w:type="dxa"/>
            <w:gridSpan w:val="2"/>
          </w:tcPr>
          <w:p w14:paraId="3B8E7E05" w14:textId="77777777" w:rsidR="004E2D6C" w:rsidRDefault="006D37D4">
            <w:pPr>
              <w:pStyle w:val="TableParagraph"/>
              <w:spacing w:before="41"/>
              <w:ind w:left="1029"/>
              <w:jc w:val="left"/>
            </w:pPr>
            <w:r>
              <w:t>0.44</w:t>
            </w:r>
            <w:r>
              <w:rPr>
                <w:spacing w:val="-2"/>
              </w:rPr>
              <w:t xml:space="preserve"> </w:t>
            </w:r>
            <w:r>
              <w:t>(0.37,</w:t>
            </w:r>
            <w:r>
              <w:rPr>
                <w:spacing w:val="-1"/>
              </w:rPr>
              <w:t xml:space="preserve"> </w:t>
            </w:r>
            <w:r>
              <w:rPr>
                <w:spacing w:val="-4"/>
              </w:rPr>
              <w:t>0.53)</w:t>
            </w:r>
          </w:p>
        </w:tc>
      </w:tr>
      <w:tr w:rsidR="004E2D6C" w14:paraId="28EE036A" w14:textId="77777777">
        <w:trPr>
          <w:trHeight w:val="333"/>
        </w:trPr>
        <w:tc>
          <w:tcPr>
            <w:tcW w:w="2146" w:type="dxa"/>
          </w:tcPr>
          <w:p w14:paraId="6CE713DD" w14:textId="77777777" w:rsidR="004E2D6C" w:rsidRDefault="006D37D4">
            <w:pPr>
              <w:pStyle w:val="TableParagraph"/>
              <w:spacing w:before="41"/>
              <w:ind w:left="110"/>
              <w:jc w:val="left"/>
            </w:pPr>
            <w:r>
              <w:rPr>
                <w:spacing w:val="-2"/>
              </w:rPr>
              <w:t>p-value</w:t>
            </w:r>
          </w:p>
        </w:tc>
        <w:tc>
          <w:tcPr>
            <w:tcW w:w="3392" w:type="dxa"/>
            <w:gridSpan w:val="2"/>
          </w:tcPr>
          <w:p w14:paraId="77F1F214" w14:textId="77777777" w:rsidR="004E2D6C" w:rsidRDefault="006D37D4">
            <w:pPr>
              <w:pStyle w:val="TableParagraph"/>
              <w:spacing w:before="41"/>
              <w:ind w:left="13"/>
            </w:pPr>
            <w:r>
              <w:rPr>
                <w:spacing w:val="-2"/>
              </w:rPr>
              <w:t>&lt;0.001</w:t>
            </w:r>
          </w:p>
        </w:tc>
        <w:tc>
          <w:tcPr>
            <w:tcW w:w="3528" w:type="dxa"/>
            <w:gridSpan w:val="2"/>
          </w:tcPr>
          <w:p w14:paraId="17E0DF95" w14:textId="77777777" w:rsidR="004E2D6C" w:rsidRDefault="006D37D4">
            <w:pPr>
              <w:pStyle w:val="TableParagraph"/>
              <w:spacing w:before="41"/>
              <w:ind w:left="9" w:right="2"/>
            </w:pPr>
            <w:r>
              <w:rPr>
                <w:spacing w:val="-2"/>
              </w:rPr>
              <w:t>&lt;0.001</w:t>
            </w:r>
          </w:p>
        </w:tc>
      </w:tr>
      <w:tr w:rsidR="004E2D6C" w14:paraId="4CCC9A12" w14:textId="77777777">
        <w:trPr>
          <w:trHeight w:val="350"/>
        </w:trPr>
        <w:tc>
          <w:tcPr>
            <w:tcW w:w="9066" w:type="dxa"/>
            <w:gridSpan w:val="5"/>
          </w:tcPr>
          <w:p w14:paraId="4E05BA65" w14:textId="77777777" w:rsidR="004E2D6C" w:rsidRDefault="006D37D4">
            <w:pPr>
              <w:pStyle w:val="TableParagraph"/>
              <w:spacing w:before="42"/>
              <w:ind w:left="110"/>
              <w:jc w:val="left"/>
              <w:rPr>
                <w:b/>
              </w:rPr>
            </w:pPr>
            <w:r>
              <w:rPr>
                <w:b/>
              </w:rPr>
              <w:t>Exacerbations</w:t>
            </w:r>
            <w:r>
              <w:rPr>
                <w:b/>
                <w:spacing w:val="-7"/>
              </w:rPr>
              <w:t xml:space="preserve"> </w:t>
            </w:r>
            <w:r>
              <w:rPr>
                <w:b/>
              </w:rPr>
              <w:t>requiring</w:t>
            </w:r>
            <w:r>
              <w:rPr>
                <w:b/>
                <w:spacing w:val="-9"/>
              </w:rPr>
              <w:t xml:space="preserve"> </w:t>
            </w:r>
            <w:proofErr w:type="spellStart"/>
            <w:r>
              <w:rPr>
                <w:b/>
              </w:rPr>
              <w:t>hospitalisation</w:t>
            </w:r>
            <w:proofErr w:type="spellEnd"/>
            <w:r>
              <w:rPr>
                <w:b/>
              </w:rPr>
              <w:t>/emergency</w:t>
            </w:r>
            <w:r>
              <w:rPr>
                <w:b/>
                <w:spacing w:val="-9"/>
              </w:rPr>
              <w:t xml:space="preserve"> </w:t>
            </w:r>
            <w:r>
              <w:rPr>
                <w:b/>
              </w:rPr>
              <w:t>room</w:t>
            </w:r>
            <w:r>
              <w:rPr>
                <w:b/>
                <w:spacing w:val="-8"/>
              </w:rPr>
              <w:t xml:space="preserve"> </w:t>
            </w:r>
            <w:r>
              <w:rPr>
                <w:b/>
                <w:spacing w:val="-2"/>
              </w:rPr>
              <w:t>visit</w:t>
            </w:r>
          </w:p>
        </w:tc>
      </w:tr>
      <w:tr w:rsidR="004E2D6C" w14:paraId="334EBF0B" w14:textId="77777777">
        <w:trPr>
          <w:trHeight w:val="330"/>
        </w:trPr>
        <w:tc>
          <w:tcPr>
            <w:tcW w:w="2146" w:type="dxa"/>
          </w:tcPr>
          <w:p w14:paraId="603F7529" w14:textId="77777777" w:rsidR="004E2D6C" w:rsidRDefault="006D37D4">
            <w:pPr>
              <w:pStyle w:val="TableParagraph"/>
              <w:spacing w:before="41"/>
              <w:ind w:left="110"/>
              <w:jc w:val="left"/>
            </w:pPr>
            <w:r>
              <w:rPr>
                <w:spacing w:val="-4"/>
              </w:rPr>
              <w:t>Rate</w:t>
            </w:r>
          </w:p>
        </w:tc>
        <w:tc>
          <w:tcPr>
            <w:tcW w:w="1661" w:type="dxa"/>
          </w:tcPr>
          <w:p w14:paraId="7D7E90D0" w14:textId="77777777" w:rsidR="004E2D6C" w:rsidRDefault="006D37D4">
            <w:pPr>
              <w:pStyle w:val="TableParagraph"/>
              <w:spacing w:before="41"/>
              <w:ind w:left="13" w:right="1"/>
            </w:pPr>
            <w:r>
              <w:rPr>
                <w:spacing w:val="-4"/>
              </w:rPr>
              <w:t>0.03</w:t>
            </w:r>
          </w:p>
        </w:tc>
        <w:tc>
          <w:tcPr>
            <w:tcW w:w="1731" w:type="dxa"/>
          </w:tcPr>
          <w:p w14:paraId="7B86837B" w14:textId="77777777" w:rsidR="004E2D6C" w:rsidRDefault="006D37D4">
            <w:pPr>
              <w:pStyle w:val="TableParagraph"/>
              <w:spacing w:before="41"/>
              <w:ind w:left="9"/>
            </w:pPr>
            <w:r>
              <w:rPr>
                <w:spacing w:val="-4"/>
              </w:rPr>
              <w:t>0.18</w:t>
            </w:r>
          </w:p>
        </w:tc>
        <w:tc>
          <w:tcPr>
            <w:tcW w:w="1794" w:type="dxa"/>
          </w:tcPr>
          <w:p w14:paraId="726EF2B4" w14:textId="77777777" w:rsidR="004E2D6C" w:rsidRDefault="006D37D4">
            <w:pPr>
              <w:pStyle w:val="TableParagraph"/>
              <w:spacing w:before="41"/>
              <w:ind w:left="9" w:right="2"/>
            </w:pPr>
            <w:r>
              <w:rPr>
                <w:spacing w:val="-4"/>
              </w:rPr>
              <w:t>0.06</w:t>
            </w:r>
          </w:p>
        </w:tc>
        <w:tc>
          <w:tcPr>
            <w:tcW w:w="1734" w:type="dxa"/>
          </w:tcPr>
          <w:p w14:paraId="2561C852" w14:textId="77777777" w:rsidR="004E2D6C" w:rsidRDefault="006D37D4">
            <w:pPr>
              <w:pStyle w:val="TableParagraph"/>
              <w:spacing w:before="41"/>
              <w:ind w:left="9"/>
            </w:pPr>
            <w:r>
              <w:rPr>
                <w:spacing w:val="-4"/>
              </w:rPr>
              <w:t>0.28</w:t>
            </w:r>
          </w:p>
        </w:tc>
      </w:tr>
      <w:tr w:rsidR="004E2D6C" w14:paraId="3AABDE18" w14:textId="77777777">
        <w:trPr>
          <w:trHeight w:val="333"/>
        </w:trPr>
        <w:tc>
          <w:tcPr>
            <w:tcW w:w="2146" w:type="dxa"/>
          </w:tcPr>
          <w:p w14:paraId="6F03C6E2" w14:textId="77777777" w:rsidR="004E2D6C" w:rsidRDefault="006D37D4">
            <w:pPr>
              <w:pStyle w:val="TableParagraph"/>
              <w:spacing w:before="44"/>
              <w:ind w:left="110"/>
              <w:jc w:val="left"/>
            </w:pPr>
            <w:r>
              <w:t>Rate</w:t>
            </w:r>
            <w:r>
              <w:rPr>
                <w:spacing w:val="-4"/>
              </w:rPr>
              <w:t xml:space="preserve"> </w:t>
            </w:r>
            <w:r>
              <w:t>ratio</w:t>
            </w:r>
            <w:r>
              <w:rPr>
                <w:spacing w:val="-5"/>
              </w:rPr>
              <w:t xml:space="preserve"> </w:t>
            </w:r>
            <w:r>
              <w:t>(95%</w:t>
            </w:r>
            <w:r>
              <w:rPr>
                <w:spacing w:val="-1"/>
              </w:rPr>
              <w:t xml:space="preserve"> </w:t>
            </w:r>
            <w:r>
              <w:rPr>
                <w:spacing w:val="-5"/>
              </w:rPr>
              <w:t>CI)</w:t>
            </w:r>
          </w:p>
        </w:tc>
        <w:tc>
          <w:tcPr>
            <w:tcW w:w="3392" w:type="dxa"/>
            <w:gridSpan w:val="2"/>
          </w:tcPr>
          <w:p w14:paraId="7EF1CDA6" w14:textId="77777777" w:rsidR="004E2D6C" w:rsidRDefault="006D37D4">
            <w:pPr>
              <w:pStyle w:val="TableParagraph"/>
              <w:spacing w:before="44"/>
              <w:ind w:left="962"/>
              <w:jc w:val="left"/>
            </w:pPr>
            <w:r>
              <w:t>0.15</w:t>
            </w:r>
            <w:r>
              <w:rPr>
                <w:spacing w:val="-2"/>
              </w:rPr>
              <w:t xml:space="preserve"> </w:t>
            </w:r>
            <w:r>
              <w:t>(0.04,</w:t>
            </w:r>
            <w:r>
              <w:rPr>
                <w:spacing w:val="-1"/>
              </w:rPr>
              <w:t xml:space="preserve"> </w:t>
            </w:r>
            <w:r>
              <w:rPr>
                <w:spacing w:val="-4"/>
              </w:rPr>
              <w:t>0.58)</w:t>
            </w:r>
          </w:p>
        </w:tc>
        <w:tc>
          <w:tcPr>
            <w:tcW w:w="3528" w:type="dxa"/>
            <w:gridSpan w:val="2"/>
          </w:tcPr>
          <w:p w14:paraId="1D6B5BC2" w14:textId="77777777" w:rsidR="004E2D6C" w:rsidRDefault="006D37D4">
            <w:pPr>
              <w:pStyle w:val="TableParagraph"/>
              <w:spacing w:before="44"/>
              <w:ind w:left="1029"/>
              <w:jc w:val="left"/>
            </w:pPr>
            <w:r>
              <w:t>0.21</w:t>
            </w:r>
            <w:r>
              <w:rPr>
                <w:spacing w:val="-2"/>
              </w:rPr>
              <w:t xml:space="preserve"> </w:t>
            </w:r>
            <w:r>
              <w:t>(0.12,</w:t>
            </w:r>
            <w:r>
              <w:rPr>
                <w:spacing w:val="-1"/>
              </w:rPr>
              <w:t xml:space="preserve"> </w:t>
            </w:r>
            <w:r>
              <w:rPr>
                <w:spacing w:val="-4"/>
              </w:rPr>
              <w:t>0.37)</w:t>
            </w:r>
          </w:p>
        </w:tc>
      </w:tr>
      <w:tr w:rsidR="004E2D6C" w14:paraId="4A74D8DD" w14:textId="77777777">
        <w:trPr>
          <w:trHeight w:val="333"/>
        </w:trPr>
        <w:tc>
          <w:tcPr>
            <w:tcW w:w="2146" w:type="dxa"/>
          </w:tcPr>
          <w:p w14:paraId="6E741688" w14:textId="77777777" w:rsidR="004E2D6C" w:rsidRDefault="006D37D4">
            <w:pPr>
              <w:pStyle w:val="TableParagraph"/>
              <w:spacing w:before="41"/>
              <w:ind w:left="110"/>
              <w:jc w:val="left"/>
            </w:pPr>
            <w:r>
              <w:rPr>
                <w:spacing w:val="-2"/>
              </w:rPr>
              <w:t>p-value</w:t>
            </w:r>
          </w:p>
        </w:tc>
        <w:tc>
          <w:tcPr>
            <w:tcW w:w="3392" w:type="dxa"/>
            <w:gridSpan w:val="2"/>
          </w:tcPr>
          <w:p w14:paraId="76915B1C" w14:textId="77777777" w:rsidR="004E2D6C" w:rsidRDefault="006D37D4">
            <w:pPr>
              <w:pStyle w:val="TableParagraph"/>
              <w:spacing w:before="41"/>
              <w:ind w:left="13"/>
            </w:pPr>
            <w:r>
              <w:rPr>
                <w:spacing w:val="-2"/>
              </w:rPr>
              <w:t>0.005*</w:t>
            </w:r>
          </w:p>
        </w:tc>
        <w:tc>
          <w:tcPr>
            <w:tcW w:w="3528" w:type="dxa"/>
            <w:gridSpan w:val="2"/>
          </w:tcPr>
          <w:p w14:paraId="41613D2E" w14:textId="77777777" w:rsidR="004E2D6C" w:rsidRDefault="006D37D4">
            <w:pPr>
              <w:pStyle w:val="TableParagraph"/>
              <w:spacing w:before="41"/>
              <w:ind w:left="9" w:right="2"/>
            </w:pPr>
            <w:r>
              <w:rPr>
                <w:spacing w:val="-2"/>
              </w:rPr>
              <w:t>&lt;0.001*</w:t>
            </w:r>
          </w:p>
        </w:tc>
      </w:tr>
      <w:tr w:rsidR="004E2D6C" w14:paraId="2FDB6103" w14:textId="77777777">
        <w:trPr>
          <w:trHeight w:val="350"/>
        </w:trPr>
        <w:tc>
          <w:tcPr>
            <w:tcW w:w="9066" w:type="dxa"/>
            <w:gridSpan w:val="5"/>
          </w:tcPr>
          <w:p w14:paraId="7FB0773D" w14:textId="77777777" w:rsidR="004E2D6C" w:rsidRDefault="006D37D4">
            <w:pPr>
              <w:pStyle w:val="TableParagraph"/>
              <w:spacing w:before="41"/>
              <w:ind w:left="110"/>
              <w:jc w:val="left"/>
              <w:rPr>
                <w:b/>
              </w:rPr>
            </w:pPr>
            <w:r>
              <w:rPr>
                <w:b/>
              </w:rPr>
              <w:t>Exacerbations</w:t>
            </w:r>
            <w:r>
              <w:rPr>
                <w:b/>
                <w:spacing w:val="-7"/>
              </w:rPr>
              <w:t xml:space="preserve"> </w:t>
            </w:r>
            <w:r>
              <w:rPr>
                <w:b/>
              </w:rPr>
              <w:t>requiring</w:t>
            </w:r>
            <w:r>
              <w:rPr>
                <w:b/>
                <w:spacing w:val="-8"/>
              </w:rPr>
              <w:t xml:space="preserve"> </w:t>
            </w:r>
            <w:proofErr w:type="spellStart"/>
            <w:r>
              <w:rPr>
                <w:b/>
                <w:spacing w:val="-2"/>
              </w:rPr>
              <w:t>hospitalisation</w:t>
            </w:r>
            <w:proofErr w:type="spellEnd"/>
          </w:p>
        </w:tc>
      </w:tr>
      <w:tr w:rsidR="004E2D6C" w14:paraId="193AAEA3" w14:textId="77777777">
        <w:trPr>
          <w:trHeight w:val="333"/>
        </w:trPr>
        <w:tc>
          <w:tcPr>
            <w:tcW w:w="2146" w:type="dxa"/>
          </w:tcPr>
          <w:p w14:paraId="0E2581B1" w14:textId="77777777" w:rsidR="004E2D6C" w:rsidRDefault="006D37D4">
            <w:pPr>
              <w:pStyle w:val="TableParagraph"/>
              <w:spacing w:before="41"/>
              <w:ind w:left="110"/>
              <w:jc w:val="left"/>
            </w:pPr>
            <w:r>
              <w:rPr>
                <w:spacing w:val="-4"/>
              </w:rPr>
              <w:t>Rate</w:t>
            </w:r>
          </w:p>
        </w:tc>
        <w:tc>
          <w:tcPr>
            <w:tcW w:w="1661" w:type="dxa"/>
          </w:tcPr>
          <w:p w14:paraId="4FED0F5C" w14:textId="77777777" w:rsidR="004E2D6C" w:rsidRDefault="006D37D4">
            <w:pPr>
              <w:pStyle w:val="TableParagraph"/>
              <w:spacing w:before="41"/>
              <w:ind w:left="13" w:right="1"/>
            </w:pPr>
            <w:r>
              <w:rPr>
                <w:spacing w:val="-4"/>
              </w:rPr>
              <w:t>0.02</w:t>
            </w:r>
          </w:p>
        </w:tc>
        <w:tc>
          <w:tcPr>
            <w:tcW w:w="1731" w:type="dxa"/>
          </w:tcPr>
          <w:p w14:paraId="54730EC4" w14:textId="77777777" w:rsidR="004E2D6C" w:rsidRDefault="006D37D4">
            <w:pPr>
              <w:pStyle w:val="TableParagraph"/>
              <w:spacing w:before="41"/>
              <w:ind w:left="9"/>
            </w:pPr>
            <w:r>
              <w:rPr>
                <w:spacing w:val="-4"/>
              </w:rPr>
              <w:t>0.14</w:t>
            </w:r>
          </w:p>
        </w:tc>
        <w:tc>
          <w:tcPr>
            <w:tcW w:w="1794" w:type="dxa"/>
          </w:tcPr>
          <w:p w14:paraId="5D0A66F1" w14:textId="77777777" w:rsidR="004E2D6C" w:rsidRDefault="006D37D4">
            <w:pPr>
              <w:pStyle w:val="TableParagraph"/>
              <w:spacing w:before="41"/>
              <w:ind w:left="9" w:right="2"/>
            </w:pPr>
            <w:r>
              <w:rPr>
                <w:spacing w:val="-4"/>
              </w:rPr>
              <w:t>0.03</w:t>
            </w:r>
          </w:p>
        </w:tc>
        <w:tc>
          <w:tcPr>
            <w:tcW w:w="1734" w:type="dxa"/>
          </w:tcPr>
          <w:p w14:paraId="731C2169" w14:textId="77777777" w:rsidR="004E2D6C" w:rsidRDefault="006D37D4">
            <w:pPr>
              <w:pStyle w:val="TableParagraph"/>
              <w:spacing w:before="41"/>
              <w:ind w:left="9"/>
            </w:pPr>
            <w:r>
              <w:rPr>
                <w:spacing w:val="-4"/>
              </w:rPr>
              <w:t>0.19</w:t>
            </w:r>
          </w:p>
        </w:tc>
      </w:tr>
      <w:tr w:rsidR="004E2D6C" w14:paraId="55A5E168" w14:textId="77777777">
        <w:trPr>
          <w:trHeight w:val="333"/>
        </w:trPr>
        <w:tc>
          <w:tcPr>
            <w:tcW w:w="2146" w:type="dxa"/>
          </w:tcPr>
          <w:p w14:paraId="7B4A4F7F" w14:textId="77777777" w:rsidR="004E2D6C" w:rsidRDefault="006D37D4">
            <w:pPr>
              <w:pStyle w:val="TableParagraph"/>
              <w:spacing w:before="41"/>
              <w:ind w:left="110"/>
              <w:jc w:val="left"/>
            </w:pPr>
            <w:r>
              <w:t>Rate</w:t>
            </w:r>
            <w:r>
              <w:rPr>
                <w:spacing w:val="-4"/>
              </w:rPr>
              <w:t xml:space="preserve"> </w:t>
            </w:r>
            <w:r>
              <w:t>ratio</w:t>
            </w:r>
            <w:r>
              <w:rPr>
                <w:spacing w:val="-4"/>
              </w:rPr>
              <w:t xml:space="preserve"> </w:t>
            </w:r>
            <w:r>
              <w:t>(95%</w:t>
            </w:r>
            <w:r>
              <w:rPr>
                <w:spacing w:val="-1"/>
              </w:rPr>
              <w:t xml:space="preserve"> </w:t>
            </w:r>
            <w:r>
              <w:rPr>
                <w:spacing w:val="-5"/>
              </w:rPr>
              <w:t>CI)</w:t>
            </w:r>
          </w:p>
        </w:tc>
        <w:tc>
          <w:tcPr>
            <w:tcW w:w="3392" w:type="dxa"/>
            <w:gridSpan w:val="2"/>
          </w:tcPr>
          <w:p w14:paraId="6CD8A263" w14:textId="77777777" w:rsidR="004E2D6C" w:rsidRDefault="006D37D4">
            <w:pPr>
              <w:pStyle w:val="TableParagraph"/>
              <w:spacing w:before="41"/>
              <w:ind w:left="962"/>
              <w:jc w:val="left"/>
            </w:pPr>
            <w:r>
              <w:t>0.14</w:t>
            </w:r>
            <w:r>
              <w:rPr>
                <w:spacing w:val="-2"/>
              </w:rPr>
              <w:t xml:space="preserve"> </w:t>
            </w:r>
            <w:r>
              <w:t>(0.03,</w:t>
            </w:r>
            <w:r>
              <w:rPr>
                <w:spacing w:val="-1"/>
              </w:rPr>
              <w:t xml:space="preserve"> </w:t>
            </w:r>
            <w:r>
              <w:rPr>
                <w:spacing w:val="-4"/>
              </w:rPr>
              <w:t>0.71)</w:t>
            </w:r>
          </w:p>
        </w:tc>
        <w:tc>
          <w:tcPr>
            <w:tcW w:w="3528" w:type="dxa"/>
            <w:gridSpan w:val="2"/>
          </w:tcPr>
          <w:p w14:paraId="4DDA957E" w14:textId="77777777" w:rsidR="004E2D6C" w:rsidRDefault="006D37D4">
            <w:pPr>
              <w:pStyle w:val="TableParagraph"/>
              <w:spacing w:before="41"/>
              <w:ind w:left="1029"/>
              <w:jc w:val="left"/>
            </w:pPr>
            <w:r>
              <w:t>0.15</w:t>
            </w:r>
            <w:r>
              <w:rPr>
                <w:spacing w:val="-2"/>
              </w:rPr>
              <w:t xml:space="preserve"> </w:t>
            </w:r>
            <w:r>
              <w:t>(0.07,</w:t>
            </w:r>
            <w:r>
              <w:rPr>
                <w:spacing w:val="-1"/>
              </w:rPr>
              <w:t xml:space="preserve"> </w:t>
            </w:r>
            <w:r>
              <w:rPr>
                <w:spacing w:val="-4"/>
              </w:rPr>
              <w:t>0.33)</w:t>
            </w:r>
          </w:p>
        </w:tc>
      </w:tr>
      <w:tr w:rsidR="004E2D6C" w14:paraId="0AD66D7E" w14:textId="77777777">
        <w:trPr>
          <w:trHeight w:val="333"/>
        </w:trPr>
        <w:tc>
          <w:tcPr>
            <w:tcW w:w="2146" w:type="dxa"/>
          </w:tcPr>
          <w:p w14:paraId="57C53C6E" w14:textId="77777777" w:rsidR="004E2D6C" w:rsidRDefault="006D37D4">
            <w:pPr>
              <w:pStyle w:val="TableParagraph"/>
              <w:spacing w:before="41"/>
              <w:ind w:left="110"/>
              <w:jc w:val="left"/>
            </w:pPr>
            <w:r>
              <w:rPr>
                <w:spacing w:val="-2"/>
              </w:rPr>
              <w:t>p-value</w:t>
            </w:r>
          </w:p>
        </w:tc>
        <w:tc>
          <w:tcPr>
            <w:tcW w:w="3392" w:type="dxa"/>
            <w:gridSpan w:val="2"/>
          </w:tcPr>
          <w:p w14:paraId="44AC2625" w14:textId="77777777" w:rsidR="004E2D6C" w:rsidRDefault="006D37D4">
            <w:pPr>
              <w:pStyle w:val="TableParagraph"/>
              <w:spacing w:before="41"/>
              <w:ind w:left="13"/>
            </w:pPr>
            <w:r>
              <w:rPr>
                <w:spacing w:val="-2"/>
              </w:rPr>
              <w:t>0.017*</w:t>
            </w:r>
          </w:p>
        </w:tc>
        <w:tc>
          <w:tcPr>
            <w:tcW w:w="3528" w:type="dxa"/>
            <w:gridSpan w:val="2"/>
          </w:tcPr>
          <w:p w14:paraId="1B403FA5" w14:textId="77777777" w:rsidR="004E2D6C" w:rsidRDefault="006D37D4">
            <w:pPr>
              <w:pStyle w:val="TableParagraph"/>
              <w:spacing w:before="41"/>
              <w:ind w:left="9" w:right="2"/>
            </w:pPr>
            <w:r>
              <w:rPr>
                <w:spacing w:val="-2"/>
              </w:rPr>
              <w:t>&lt;0.001*</w:t>
            </w:r>
          </w:p>
        </w:tc>
      </w:tr>
    </w:tbl>
    <w:p w14:paraId="5F33385D" w14:textId="77777777" w:rsidR="004E2D6C" w:rsidRDefault="006D37D4">
      <w:pPr>
        <w:spacing w:before="4"/>
        <w:ind w:left="283"/>
        <w:rPr>
          <w:sz w:val="20"/>
        </w:rPr>
      </w:pPr>
      <w:r>
        <w:rPr>
          <w:sz w:val="20"/>
        </w:rPr>
        <w:t>*</w:t>
      </w:r>
      <w:r>
        <w:rPr>
          <w:spacing w:val="-5"/>
          <w:sz w:val="20"/>
        </w:rPr>
        <w:t xml:space="preserve"> </w:t>
      </w:r>
      <w:r>
        <w:rPr>
          <w:sz w:val="20"/>
        </w:rPr>
        <w:t>Nominal</w:t>
      </w:r>
      <w:r>
        <w:rPr>
          <w:spacing w:val="-3"/>
          <w:sz w:val="20"/>
        </w:rPr>
        <w:t xml:space="preserve"> </w:t>
      </w:r>
      <w:r>
        <w:rPr>
          <w:sz w:val="20"/>
        </w:rPr>
        <w:t>p-</w:t>
      </w:r>
      <w:r>
        <w:rPr>
          <w:spacing w:val="-4"/>
          <w:sz w:val="20"/>
        </w:rPr>
        <w:t>value</w:t>
      </w:r>
    </w:p>
    <w:p w14:paraId="4B062D76" w14:textId="77777777" w:rsidR="004E2D6C" w:rsidRDefault="004E2D6C">
      <w:pPr>
        <w:pStyle w:val="BodyText"/>
        <w:spacing w:before="45"/>
        <w:ind w:left="0"/>
        <w:rPr>
          <w:sz w:val="20"/>
        </w:rPr>
      </w:pPr>
    </w:p>
    <w:p w14:paraId="470AF45D" w14:textId="77777777" w:rsidR="004E2D6C" w:rsidRDefault="006D37D4">
      <w:pPr>
        <w:pStyle w:val="BodyText"/>
        <w:ind w:right="508"/>
      </w:pPr>
      <w:r>
        <w:t>The</w:t>
      </w:r>
      <w:r>
        <w:rPr>
          <w:spacing w:val="-5"/>
        </w:rPr>
        <w:t xml:space="preserve"> </w:t>
      </w:r>
      <w:r>
        <w:t>time</w:t>
      </w:r>
      <w:r>
        <w:rPr>
          <w:spacing w:val="-3"/>
        </w:rPr>
        <w:t xml:space="preserve"> </w:t>
      </w:r>
      <w:r>
        <w:t>to</w:t>
      </w:r>
      <w:r>
        <w:rPr>
          <w:spacing w:val="-3"/>
        </w:rPr>
        <w:t xml:space="preserve"> </w:t>
      </w:r>
      <w:r>
        <w:t>first</w:t>
      </w:r>
      <w:r>
        <w:rPr>
          <w:spacing w:val="-3"/>
        </w:rPr>
        <w:t xml:space="preserve"> </w:t>
      </w:r>
      <w:r>
        <w:t>exacerbation</w:t>
      </w:r>
      <w:r>
        <w:rPr>
          <w:spacing w:val="-3"/>
        </w:rPr>
        <w:t xml:space="preserve"> </w:t>
      </w:r>
      <w:r>
        <w:t>was</w:t>
      </w:r>
      <w:r>
        <w:rPr>
          <w:spacing w:val="-3"/>
        </w:rPr>
        <w:t xml:space="preserve"> </w:t>
      </w:r>
      <w:r>
        <w:t>longer</w:t>
      </w:r>
      <w:r>
        <w:rPr>
          <w:spacing w:val="-3"/>
        </w:rPr>
        <w:t xml:space="preserve"> </w:t>
      </w:r>
      <w:r>
        <w:t>for</w:t>
      </w:r>
      <w:r>
        <w:rPr>
          <w:spacing w:val="-3"/>
        </w:rPr>
        <w:t xml:space="preserve"> </w:t>
      </w:r>
      <w:r>
        <w:t>the</w:t>
      </w:r>
      <w:r>
        <w:rPr>
          <w:spacing w:val="-3"/>
        </w:rPr>
        <w:t xml:space="preserve"> </w:t>
      </w:r>
      <w:r>
        <w:t>patients</w:t>
      </w:r>
      <w:r>
        <w:rPr>
          <w:spacing w:val="-3"/>
        </w:rPr>
        <w:t xml:space="preserve"> </w:t>
      </w:r>
      <w:r>
        <w:t>receiving</w:t>
      </w:r>
      <w:r>
        <w:rPr>
          <w:spacing w:val="-3"/>
        </w:rPr>
        <w:t xml:space="preserve"> </w:t>
      </w:r>
      <w:r>
        <w:t>TEZSPIRE</w:t>
      </w:r>
      <w:r>
        <w:rPr>
          <w:spacing w:val="-3"/>
        </w:rPr>
        <w:t xml:space="preserve"> </w:t>
      </w:r>
      <w:r>
        <w:t>compared</w:t>
      </w:r>
      <w:r>
        <w:rPr>
          <w:spacing w:val="-3"/>
        </w:rPr>
        <w:t xml:space="preserve"> </w:t>
      </w:r>
      <w:r>
        <w:t>with placebo Trial 2 (</w:t>
      </w:r>
      <w:hyperlink w:anchor="_bookmark5" w:history="1">
        <w:r>
          <w:rPr>
            <w:color w:val="0000FF"/>
          </w:rPr>
          <w:t>Figure 1</w:t>
        </w:r>
      </w:hyperlink>
      <w:r>
        <w:t>). Similar results were seen in Trial 1.</w:t>
      </w:r>
    </w:p>
    <w:p w14:paraId="0A4D6E3A" w14:textId="77777777" w:rsidR="004E2D6C" w:rsidRDefault="004E2D6C">
      <w:pPr>
        <w:pStyle w:val="BodyText"/>
        <w:sectPr w:rsidR="004E2D6C">
          <w:pgSz w:w="11910" w:h="16840"/>
          <w:pgMar w:top="1040" w:right="850" w:bottom="920" w:left="850" w:header="0" w:footer="729" w:gutter="0"/>
          <w:cols w:space="720"/>
        </w:sectPr>
      </w:pPr>
    </w:p>
    <w:p w14:paraId="578A63C3" w14:textId="77777777" w:rsidR="004E2D6C" w:rsidRDefault="006D37D4">
      <w:pPr>
        <w:pStyle w:val="Heading2"/>
        <w:tabs>
          <w:tab w:val="left" w:pos="1694"/>
        </w:tabs>
        <w:spacing w:before="78" w:line="244" w:lineRule="auto"/>
        <w:ind w:left="1694" w:right="749" w:hanging="1412"/>
      </w:pPr>
      <w:bookmarkStart w:id="52" w:name="LIST_OF_FIGURES"/>
      <w:bookmarkStart w:id="53" w:name="Figure_1_Kaplan-Meier_Cumulative_Inciden"/>
      <w:bookmarkStart w:id="54" w:name="_bookmark5"/>
      <w:bookmarkEnd w:id="52"/>
      <w:bookmarkEnd w:id="53"/>
      <w:bookmarkEnd w:id="54"/>
      <w:r>
        <w:lastRenderedPageBreak/>
        <w:t>Figure 1</w:t>
      </w:r>
      <w:r>
        <w:tab/>
        <w:t>Kaplan-Meier</w:t>
      </w:r>
      <w:r>
        <w:rPr>
          <w:spacing w:val="-6"/>
        </w:rPr>
        <w:t xml:space="preserve"> </w:t>
      </w:r>
      <w:r>
        <w:t>Cumulative</w:t>
      </w:r>
      <w:r>
        <w:rPr>
          <w:spacing w:val="-4"/>
        </w:rPr>
        <w:t xml:space="preserve"> </w:t>
      </w:r>
      <w:r>
        <w:t>Incidence</w:t>
      </w:r>
      <w:r>
        <w:rPr>
          <w:spacing w:val="-5"/>
        </w:rPr>
        <w:t xml:space="preserve"> </w:t>
      </w:r>
      <w:r>
        <w:t>Curves</w:t>
      </w:r>
      <w:r>
        <w:rPr>
          <w:spacing w:val="-4"/>
        </w:rPr>
        <w:t xml:space="preserve"> </w:t>
      </w:r>
      <w:r>
        <w:t>for</w:t>
      </w:r>
      <w:r>
        <w:rPr>
          <w:spacing w:val="-5"/>
        </w:rPr>
        <w:t xml:space="preserve"> </w:t>
      </w:r>
      <w:r>
        <w:t>Time</w:t>
      </w:r>
      <w:r>
        <w:rPr>
          <w:spacing w:val="-5"/>
        </w:rPr>
        <w:t xml:space="preserve"> </w:t>
      </w:r>
      <w:r>
        <w:t>to</w:t>
      </w:r>
      <w:r>
        <w:rPr>
          <w:spacing w:val="-4"/>
        </w:rPr>
        <w:t xml:space="preserve"> </w:t>
      </w:r>
      <w:r>
        <w:t>First</w:t>
      </w:r>
      <w:r>
        <w:rPr>
          <w:spacing w:val="-5"/>
        </w:rPr>
        <w:t xml:space="preserve"> </w:t>
      </w:r>
      <w:r>
        <w:t>Exacerbation Through Week 52, Trial 2</w:t>
      </w:r>
    </w:p>
    <w:p w14:paraId="73220E9F" w14:textId="77777777" w:rsidR="004E2D6C" w:rsidRDefault="006D37D4">
      <w:pPr>
        <w:pStyle w:val="BodyText"/>
        <w:spacing w:before="10"/>
        <w:ind w:left="0"/>
        <w:rPr>
          <w:b/>
          <w:sz w:val="7"/>
        </w:rPr>
      </w:pPr>
      <w:r>
        <w:rPr>
          <w:b/>
          <w:noProof/>
          <w:sz w:val="7"/>
        </w:rPr>
        <w:drawing>
          <wp:anchor distT="0" distB="0" distL="0" distR="0" simplePos="0" relativeHeight="487587840" behindDoc="1" locked="0" layoutInCell="1" allowOverlap="1" wp14:anchorId="159C1DAE" wp14:editId="212B6B7D">
            <wp:simplePos x="0" y="0"/>
            <wp:positionH relativeFrom="page">
              <wp:posOffset>871123</wp:posOffset>
            </wp:positionH>
            <wp:positionV relativeFrom="paragraph">
              <wp:posOffset>73029</wp:posOffset>
            </wp:positionV>
            <wp:extent cx="5974557" cy="383819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974557" cy="3838194"/>
                    </a:xfrm>
                    <a:prstGeom prst="rect">
                      <a:avLst/>
                    </a:prstGeom>
                  </pic:spPr>
                </pic:pic>
              </a:graphicData>
            </a:graphic>
          </wp:anchor>
        </w:drawing>
      </w:r>
    </w:p>
    <w:p w14:paraId="7C97E158" w14:textId="77777777" w:rsidR="004E2D6C" w:rsidRDefault="004E2D6C">
      <w:pPr>
        <w:pStyle w:val="BodyText"/>
        <w:spacing w:before="42"/>
        <w:ind w:left="0"/>
        <w:rPr>
          <w:b/>
        </w:rPr>
      </w:pPr>
    </w:p>
    <w:p w14:paraId="69ACE946" w14:textId="77777777" w:rsidR="004E2D6C" w:rsidRDefault="006D37D4">
      <w:pPr>
        <w:pStyle w:val="Heading2"/>
        <w:spacing w:before="0"/>
      </w:pPr>
      <w:bookmarkStart w:id="55" w:name="Subgroup_Analysis"/>
      <w:bookmarkEnd w:id="55"/>
      <w:r>
        <w:t>Subgroup</w:t>
      </w:r>
      <w:r>
        <w:rPr>
          <w:spacing w:val="-5"/>
        </w:rPr>
        <w:t xml:space="preserve"> </w:t>
      </w:r>
      <w:r>
        <w:rPr>
          <w:spacing w:val="-2"/>
        </w:rPr>
        <w:t>Analysis</w:t>
      </w:r>
    </w:p>
    <w:p w14:paraId="297E0975" w14:textId="77777777" w:rsidR="004E2D6C" w:rsidRDefault="006D37D4">
      <w:pPr>
        <w:pStyle w:val="BodyText"/>
        <w:spacing w:before="120"/>
        <w:ind w:right="508"/>
      </w:pPr>
      <w:r>
        <w:t>In</w:t>
      </w:r>
      <w:r>
        <w:rPr>
          <w:spacing w:val="-3"/>
        </w:rPr>
        <w:t xml:space="preserve"> </w:t>
      </w:r>
      <w:r>
        <w:t>Trial</w:t>
      </w:r>
      <w:r>
        <w:rPr>
          <w:spacing w:val="-3"/>
        </w:rPr>
        <w:t xml:space="preserve"> </w:t>
      </w:r>
      <w:r>
        <w:t>2,</w:t>
      </w:r>
      <w:r>
        <w:rPr>
          <w:spacing w:val="-3"/>
        </w:rPr>
        <w:t xml:space="preserve"> </w:t>
      </w:r>
      <w:r>
        <w:t>TEZSPIRE</w:t>
      </w:r>
      <w:r>
        <w:rPr>
          <w:spacing w:val="-3"/>
        </w:rPr>
        <w:t xml:space="preserve"> </w:t>
      </w:r>
      <w:r>
        <w:t>demonstrated</w:t>
      </w:r>
      <w:r>
        <w:rPr>
          <w:spacing w:val="-3"/>
        </w:rPr>
        <w:t xml:space="preserve"> </w:t>
      </w:r>
      <w:r>
        <w:t>a</w:t>
      </w:r>
      <w:r>
        <w:rPr>
          <w:spacing w:val="-5"/>
        </w:rPr>
        <w:t xml:space="preserve"> </w:t>
      </w:r>
      <w:r>
        <w:t>reduction</w:t>
      </w:r>
      <w:r>
        <w:rPr>
          <w:spacing w:val="-3"/>
        </w:rPr>
        <w:t xml:space="preserve"> </w:t>
      </w:r>
      <w:r>
        <w:t>in</w:t>
      </w:r>
      <w:r>
        <w:rPr>
          <w:spacing w:val="-3"/>
        </w:rPr>
        <w:t xml:space="preserve"> </w:t>
      </w:r>
      <w:r>
        <w:t>the</w:t>
      </w:r>
      <w:r>
        <w:rPr>
          <w:spacing w:val="-4"/>
        </w:rPr>
        <w:t xml:space="preserve"> </w:t>
      </w:r>
      <w:r>
        <w:t>rate</w:t>
      </w:r>
      <w:r>
        <w:rPr>
          <w:spacing w:val="-3"/>
        </w:rPr>
        <w:t xml:space="preserve"> </w:t>
      </w:r>
      <w:r>
        <w:t>of</w:t>
      </w:r>
      <w:r>
        <w:rPr>
          <w:spacing w:val="-3"/>
        </w:rPr>
        <w:t xml:space="preserve"> </w:t>
      </w:r>
      <w:r>
        <w:t>asthma</w:t>
      </w:r>
      <w:r>
        <w:rPr>
          <w:spacing w:val="-4"/>
        </w:rPr>
        <w:t xml:space="preserve"> </w:t>
      </w:r>
      <w:r>
        <w:t>exacerbations</w:t>
      </w:r>
      <w:r>
        <w:rPr>
          <w:spacing w:val="-3"/>
        </w:rPr>
        <w:t xml:space="preserve"> </w:t>
      </w:r>
      <w:r>
        <w:t>regardless</w:t>
      </w:r>
      <w:r>
        <w:rPr>
          <w:spacing w:val="-3"/>
        </w:rPr>
        <w:t xml:space="preserve"> </w:t>
      </w:r>
      <w:r>
        <w:t xml:space="preserve">of the baseline levels of blood eosinophils, </w:t>
      </w:r>
      <w:proofErr w:type="spellStart"/>
      <w:r>
        <w:t>FeNO</w:t>
      </w:r>
      <w:proofErr w:type="spellEnd"/>
      <w:r>
        <w:t>, as well as allergic status (determined by a perennial aeroallergen specific IgE) (</w:t>
      </w:r>
      <w:hyperlink w:anchor="_bookmark6" w:history="1">
        <w:r>
          <w:rPr>
            <w:color w:val="0000FF"/>
          </w:rPr>
          <w:t>Figure 2</w:t>
        </w:r>
      </w:hyperlink>
      <w:r>
        <w:t>). Similar results were seen in Trial 1.</w:t>
      </w:r>
    </w:p>
    <w:p w14:paraId="4DE25CCE" w14:textId="77777777" w:rsidR="004E2D6C" w:rsidRDefault="006D37D4">
      <w:pPr>
        <w:pStyle w:val="Heading2"/>
        <w:tabs>
          <w:tab w:val="left" w:pos="1694"/>
        </w:tabs>
        <w:spacing w:before="78" w:line="244" w:lineRule="auto"/>
        <w:ind w:left="1694" w:right="529" w:hanging="1412"/>
      </w:pPr>
      <w:bookmarkStart w:id="56" w:name="Figure_2_Annualised_Asthma_Exacerbation_"/>
      <w:bookmarkStart w:id="57" w:name="_bookmark6"/>
      <w:bookmarkEnd w:id="56"/>
      <w:bookmarkEnd w:id="57"/>
      <w:r>
        <w:t>Figure 2</w:t>
      </w:r>
      <w:r>
        <w:tab/>
      </w:r>
      <w:proofErr w:type="spellStart"/>
      <w:r>
        <w:t>Annualised</w:t>
      </w:r>
      <w:proofErr w:type="spellEnd"/>
      <w:r>
        <w:rPr>
          <w:spacing w:val="-5"/>
        </w:rPr>
        <w:t xml:space="preserve"> </w:t>
      </w:r>
      <w:r>
        <w:t>Asthma</w:t>
      </w:r>
      <w:r>
        <w:rPr>
          <w:spacing w:val="-5"/>
        </w:rPr>
        <w:t xml:space="preserve"> </w:t>
      </w:r>
      <w:r>
        <w:t>Exacerbation</w:t>
      </w:r>
      <w:r>
        <w:rPr>
          <w:spacing w:val="-5"/>
        </w:rPr>
        <w:t xml:space="preserve"> </w:t>
      </w:r>
      <w:r>
        <w:t>Rate</w:t>
      </w:r>
      <w:r>
        <w:rPr>
          <w:spacing w:val="-1"/>
        </w:rPr>
        <w:t xml:space="preserve"> </w:t>
      </w:r>
      <w:r>
        <w:t>Ratio</w:t>
      </w:r>
      <w:r>
        <w:rPr>
          <w:spacing w:val="-3"/>
        </w:rPr>
        <w:t xml:space="preserve"> </w:t>
      </w:r>
      <w:r>
        <w:t>Over</w:t>
      </w:r>
      <w:r>
        <w:rPr>
          <w:spacing w:val="-7"/>
        </w:rPr>
        <w:t xml:space="preserve"> </w:t>
      </w:r>
      <w:r>
        <w:t>52</w:t>
      </w:r>
      <w:r>
        <w:rPr>
          <w:spacing w:val="-5"/>
        </w:rPr>
        <w:t xml:space="preserve"> </w:t>
      </w:r>
      <w:r>
        <w:t>Weeks</w:t>
      </w:r>
      <w:r>
        <w:rPr>
          <w:spacing w:val="-5"/>
        </w:rPr>
        <w:t xml:space="preserve"> </w:t>
      </w:r>
      <w:r>
        <w:t>Across</w:t>
      </w:r>
      <w:r>
        <w:rPr>
          <w:spacing w:val="-3"/>
        </w:rPr>
        <w:t xml:space="preserve"> </w:t>
      </w:r>
      <w:r>
        <w:t>Different Baseline Biomarkers, Trial 2</w:t>
      </w:r>
    </w:p>
    <w:p w14:paraId="000F34A4" w14:textId="77777777" w:rsidR="004E2D6C" w:rsidRDefault="006D37D4">
      <w:pPr>
        <w:pStyle w:val="BodyText"/>
        <w:ind w:left="0"/>
        <w:rPr>
          <w:b/>
          <w:sz w:val="20"/>
        </w:rPr>
      </w:pPr>
      <w:r>
        <w:rPr>
          <w:b/>
          <w:noProof/>
          <w:sz w:val="20"/>
        </w:rPr>
        <w:drawing>
          <wp:anchor distT="0" distB="0" distL="0" distR="0" simplePos="0" relativeHeight="487588352" behindDoc="1" locked="0" layoutInCell="1" allowOverlap="1" wp14:anchorId="19C754A2" wp14:editId="5B577864">
            <wp:simplePos x="0" y="0"/>
            <wp:positionH relativeFrom="page">
              <wp:posOffset>810260</wp:posOffset>
            </wp:positionH>
            <wp:positionV relativeFrom="paragraph">
              <wp:posOffset>163195</wp:posOffset>
            </wp:positionV>
            <wp:extent cx="5071745" cy="3709035"/>
            <wp:effectExtent l="0" t="0" r="0" b="571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5071745" cy="3709035"/>
                    </a:xfrm>
                    <a:prstGeom prst="rect">
                      <a:avLst/>
                    </a:prstGeom>
                  </pic:spPr>
                </pic:pic>
              </a:graphicData>
            </a:graphic>
            <wp14:sizeRelH relativeFrom="margin">
              <wp14:pctWidth>0</wp14:pctWidth>
            </wp14:sizeRelH>
            <wp14:sizeRelV relativeFrom="margin">
              <wp14:pctHeight>0</wp14:pctHeight>
            </wp14:sizeRelV>
          </wp:anchor>
        </w:drawing>
      </w:r>
    </w:p>
    <w:p w14:paraId="626316F9" w14:textId="77777777" w:rsidR="004E2D6C" w:rsidRDefault="004E2D6C">
      <w:pPr>
        <w:pStyle w:val="BodyText"/>
        <w:spacing w:before="70"/>
        <w:ind w:left="0"/>
        <w:rPr>
          <w:b/>
        </w:rPr>
      </w:pPr>
    </w:p>
    <w:p w14:paraId="0E752C6C" w14:textId="77777777" w:rsidR="004E2D6C" w:rsidRDefault="006D37D4">
      <w:pPr>
        <w:pStyle w:val="Heading2"/>
        <w:spacing w:before="0"/>
      </w:pPr>
      <w:bookmarkStart w:id="58" w:name="Lung_Function"/>
      <w:bookmarkEnd w:id="58"/>
      <w:r>
        <w:t>Lung</w:t>
      </w:r>
      <w:r>
        <w:rPr>
          <w:spacing w:val="-2"/>
        </w:rPr>
        <w:t xml:space="preserve"> Function</w:t>
      </w:r>
    </w:p>
    <w:p w14:paraId="4035E3CE" w14:textId="77777777" w:rsidR="004E2D6C" w:rsidRDefault="006D37D4">
      <w:pPr>
        <w:pStyle w:val="BodyText"/>
        <w:spacing w:before="119"/>
        <w:ind w:right="508"/>
        <w:rPr>
          <w:position w:val="2"/>
        </w:rPr>
      </w:pPr>
      <w:r>
        <w:rPr>
          <w:position w:val="2"/>
        </w:rPr>
        <w:t>Change from baseline in FEV</w:t>
      </w:r>
      <w:r>
        <w:rPr>
          <w:sz w:val="16"/>
        </w:rPr>
        <w:t>1</w:t>
      </w:r>
      <w:r>
        <w:rPr>
          <w:spacing w:val="30"/>
          <w:sz w:val="16"/>
        </w:rPr>
        <w:t xml:space="preserve"> </w:t>
      </w:r>
      <w:r>
        <w:rPr>
          <w:position w:val="2"/>
        </w:rPr>
        <w:t xml:space="preserve">was assessed as a secondary endpoint in Trial 1 and Trial 2. </w:t>
      </w:r>
      <w:r>
        <w:t>Compared</w:t>
      </w:r>
      <w:r>
        <w:rPr>
          <w:spacing w:val="-5"/>
        </w:rPr>
        <w:t xml:space="preserve"> </w:t>
      </w:r>
      <w:r>
        <w:t>with</w:t>
      </w:r>
      <w:r>
        <w:rPr>
          <w:spacing w:val="-5"/>
        </w:rPr>
        <w:t xml:space="preserve"> </w:t>
      </w:r>
      <w:r>
        <w:t>placebo,</w:t>
      </w:r>
      <w:r>
        <w:rPr>
          <w:spacing w:val="-3"/>
        </w:rPr>
        <w:t xml:space="preserve"> </w:t>
      </w:r>
      <w:r>
        <w:t>TEZSPIRE</w:t>
      </w:r>
      <w:r>
        <w:rPr>
          <w:spacing w:val="-5"/>
        </w:rPr>
        <w:t xml:space="preserve"> </w:t>
      </w:r>
      <w:r>
        <w:t>provided</w:t>
      </w:r>
      <w:r>
        <w:rPr>
          <w:spacing w:val="-3"/>
        </w:rPr>
        <w:t xml:space="preserve"> </w:t>
      </w:r>
      <w:r>
        <w:t>clinically</w:t>
      </w:r>
      <w:r>
        <w:rPr>
          <w:spacing w:val="-5"/>
        </w:rPr>
        <w:t xml:space="preserve"> </w:t>
      </w:r>
      <w:r>
        <w:t>meaningful</w:t>
      </w:r>
      <w:r>
        <w:rPr>
          <w:spacing w:val="-3"/>
        </w:rPr>
        <w:t xml:space="preserve"> </w:t>
      </w:r>
      <w:r>
        <w:t>improvements</w:t>
      </w:r>
      <w:r>
        <w:rPr>
          <w:spacing w:val="-5"/>
        </w:rPr>
        <w:t xml:space="preserve"> </w:t>
      </w:r>
      <w:r>
        <w:t>in</w:t>
      </w:r>
      <w:r>
        <w:rPr>
          <w:spacing w:val="-5"/>
        </w:rPr>
        <w:t xml:space="preserve"> </w:t>
      </w:r>
      <w:r>
        <w:t>the</w:t>
      </w:r>
      <w:r>
        <w:rPr>
          <w:spacing w:val="-5"/>
        </w:rPr>
        <w:t xml:space="preserve"> </w:t>
      </w:r>
      <w:r>
        <w:t xml:space="preserve">mean </w:t>
      </w:r>
      <w:r>
        <w:rPr>
          <w:position w:val="2"/>
        </w:rPr>
        <w:t>change from baseline in FEV</w:t>
      </w:r>
      <w:r>
        <w:rPr>
          <w:sz w:val="16"/>
        </w:rPr>
        <w:t>1</w:t>
      </w:r>
      <w:r>
        <w:rPr>
          <w:spacing w:val="32"/>
          <w:sz w:val="16"/>
        </w:rPr>
        <w:t xml:space="preserve"> </w:t>
      </w:r>
      <w:r>
        <w:rPr>
          <w:position w:val="2"/>
        </w:rPr>
        <w:t>in both Trial 1 and Trial 2 (</w:t>
      </w:r>
      <w:hyperlink w:anchor="_bookmark7" w:history="1">
        <w:r>
          <w:rPr>
            <w:color w:val="0000FF"/>
            <w:position w:val="2"/>
          </w:rPr>
          <w:t>Table 4</w:t>
        </w:r>
      </w:hyperlink>
      <w:r>
        <w:rPr>
          <w:position w:val="2"/>
        </w:rPr>
        <w:t>).</w:t>
      </w:r>
    </w:p>
    <w:p w14:paraId="6E7134FE" w14:textId="77777777" w:rsidR="004E2D6C" w:rsidRDefault="006D37D4">
      <w:pPr>
        <w:pStyle w:val="Heading2"/>
        <w:tabs>
          <w:tab w:val="left" w:pos="1694"/>
        </w:tabs>
        <w:spacing w:line="244" w:lineRule="auto"/>
        <w:ind w:left="1694" w:right="638" w:hanging="1412"/>
      </w:pPr>
      <w:bookmarkStart w:id="59" w:name="Table_4_Mean_Change_from_Baseline_in_Pre"/>
      <w:bookmarkStart w:id="60" w:name="_bookmark7"/>
      <w:bookmarkEnd w:id="59"/>
      <w:bookmarkEnd w:id="60"/>
      <w:r>
        <w:rPr>
          <w:position w:val="1"/>
        </w:rPr>
        <w:t>Table 4</w:t>
      </w:r>
      <w:r>
        <w:rPr>
          <w:position w:val="1"/>
        </w:rPr>
        <w:tab/>
        <w:t>Mean</w:t>
      </w:r>
      <w:r>
        <w:rPr>
          <w:spacing w:val="-4"/>
          <w:position w:val="1"/>
        </w:rPr>
        <w:t xml:space="preserve"> </w:t>
      </w:r>
      <w:r>
        <w:rPr>
          <w:position w:val="1"/>
        </w:rPr>
        <w:t>Change</w:t>
      </w:r>
      <w:r>
        <w:rPr>
          <w:spacing w:val="-5"/>
          <w:position w:val="1"/>
        </w:rPr>
        <w:t xml:space="preserve"> </w:t>
      </w:r>
      <w:r>
        <w:rPr>
          <w:position w:val="1"/>
        </w:rPr>
        <w:t>from</w:t>
      </w:r>
      <w:r>
        <w:rPr>
          <w:spacing w:val="-3"/>
          <w:position w:val="1"/>
        </w:rPr>
        <w:t xml:space="preserve"> </w:t>
      </w:r>
      <w:r>
        <w:rPr>
          <w:position w:val="1"/>
        </w:rPr>
        <w:t>Baseline</w:t>
      </w:r>
      <w:r>
        <w:rPr>
          <w:spacing w:val="-5"/>
          <w:position w:val="1"/>
        </w:rPr>
        <w:t xml:space="preserve"> </w:t>
      </w:r>
      <w:r>
        <w:rPr>
          <w:position w:val="1"/>
        </w:rPr>
        <w:t>in</w:t>
      </w:r>
      <w:r>
        <w:rPr>
          <w:spacing w:val="-3"/>
          <w:position w:val="1"/>
        </w:rPr>
        <w:t xml:space="preserve"> </w:t>
      </w:r>
      <w:r>
        <w:rPr>
          <w:position w:val="1"/>
        </w:rPr>
        <w:t>Pre-Bronchodilator</w:t>
      </w:r>
      <w:r>
        <w:rPr>
          <w:spacing w:val="-6"/>
          <w:position w:val="1"/>
        </w:rPr>
        <w:t xml:space="preserve"> </w:t>
      </w:r>
      <w:r>
        <w:rPr>
          <w:position w:val="1"/>
        </w:rPr>
        <w:t>FEV</w:t>
      </w:r>
      <w:r>
        <w:rPr>
          <w:sz w:val="16"/>
        </w:rPr>
        <w:t>1</w:t>
      </w:r>
      <w:r>
        <w:rPr>
          <w:spacing w:val="-1"/>
          <w:sz w:val="16"/>
        </w:rPr>
        <w:t xml:space="preserve"> </w:t>
      </w:r>
      <w:r>
        <w:rPr>
          <w:position w:val="1"/>
        </w:rPr>
        <w:t>at</w:t>
      </w:r>
      <w:r>
        <w:rPr>
          <w:spacing w:val="-4"/>
          <w:position w:val="1"/>
        </w:rPr>
        <w:t xml:space="preserve"> </w:t>
      </w:r>
      <w:r>
        <w:rPr>
          <w:position w:val="1"/>
        </w:rPr>
        <w:t>Week</w:t>
      </w:r>
      <w:r>
        <w:rPr>
          <w:spacing w:val="-4"/>
          <w:position w:val="1"/>
        </w:rPr>
        <w:t xml:space="preserve"> </w:t>
      </w:r>
      <w:r>
        <w:rPr>
          <w:position w:val="1"/>
        </w:rPr>
        <w:t>52,</w:t>
      </w:r>
      <w:r>
        <w:rPr>
          <w:spacing w:val="-4"/>
          <w:position w:val="1"/>
        </w:rPr>
        <w:t xml:space="preserve"> </w:t>
      </w:r>
      <w:r>
        <w:rPr>
          <w:position w:val="1"/>
        </w:rPr>
        <w:t>Trial</w:t>
      </w:r>
      <w:r>
        <w:rPr>
          <w:spacing w:val="-4"/>
          <w:position w:val="1"/>
        </w:rPr>
        <w:t xml:space="preserve"> </w:t>
      </w:r>
      <w:r>
        <w:rPr>
          <w:position w:val="1"/>
        </w:rPr>
        <w:t xml:space="preserve">1 </w:t>
      </w:r>
      <w:r>
        <w:t>and Trial 2</w:t>
      </w:r>
    </w:p>
    <w:p w14:paraId="080AE857" w14:textId="77777777" w:rsidR="004E2D6C" w:rsidRDefault="004E2D6C">
      <w:pPr>
        <w:pStyle w:val="BodyText"/>
        <w:spacing w:before="9"/>
        <w:ind w:left="0"/>
        <w:rPr>
          <w:b/>
          <w:sz w:val="9"/>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304"/>
        <w:gridCol w:w="1690"/>
        <w:gridCol w:w="1688"/>
        <w:gridCol w:w="1688"/>
      </w:tblGrid>
      <w:tr w:rsidR="004E2D6C" w14:paraId="276702BA" w14:textId="77777777">
        <w:trPr>
          <w:trHeight w:val="333"/>
        </w:trPr>
        <w:tc>
          <w:tcPr>
            <w:tcW w:w="2972" w:type="dxa"/>
            <w:vMerge w:val="restart"/>
          </w:tcPr>
          <w:p w14:paraId="25801305" w14:textId="77777777" w:rsidR="004E2D6C" w:rsidRDefault="004E2D6C">
            <w:pPr>
              <w:pStyle w:val="TableParagraph"/>
              <w:spacing w:before="0"/>
              <w:ind w:left="0"/>
              <w:jc w:val="left"/>
            </w:pPr>
          </w:p>
        </w:tc>
        <w:tc>
          <w:tcPr>
            <w:tcW w:w="2994" w:type="dxa"/>
            <w:gridSpan w:val="2"/>
          </w:tcPr>
          <w:p w14:paraId="3D66703F" w14:textId="77777777" w:rsidR="004E2D6C" w:rsidRDefault="006D37D4">
            <w:pPr>
              <w:pStyle w:val="TableParagraph"/>
              <w:spacing w:before="44"/>
              <w:ind w:right="2"/>
              <w:rPr>
                <w:b/>
              </w:rPr>
            </w:pPr>
            <w:r>
              <w:rPr>
                <w:b/>
              </w:rPr>
              <w:t>Trial</w:t>
            </w:r>
            <w:r>
              <w:rPr>
                <w:b/>
                <w:spacing w:val="-2"/>
              </w:rPr>
              <w:t xml:space="preserve"> </w:t>
            </w:r>
            <w:r>
              <w:rPr>
                <w:b/>
                <w:spacing w:val="-12"/>
              </w:rPr>
              <w:t>1</w:t>
            </w:r>
          </w:p>
        </w:tc>
        <w:tc>
          <w:tcPr>
            <w:tcW w:w="3376" w:type="dxa"/>
            <w:gridSpan w:val="2"/>
          </w:tcPr>
          <w:p w14:paraId="1DECFB07" w14:textId="77777777" w:rsidR="004E2D6C" w:rsidRDefault="006D37D4">
            <w:pPr>
              <w:pStyle w:val="TableParagraph"/>
              <w:spacing w:before="44"/>
              <w:rPr>
                <w:b/>
              </w:rPr>
            </w:pPr>
            <w:r>
              <w:rPr>
                <w:b/>
              </w:rPr>
              <w:t>Trial</w:t>
            </w:r>
            <w:r>
              <w:rPr>
                <w:b/>
                <w:spacing w:val="-2"/>
              </w:rPr>
              <w:t xml:space="preserve"> </w:t>
            </w:r>
            <w:r>
              <w:rPr>
                <w:b/>
                <w:spacing w:val="-12"/>
              </w:rPr>
              <w:t>2</w:t>
            </w:r>
          </w:p>
        </w:tc>
      </w:tr>
      <w:tr w:rsidR="004E2D6C" w14:paraId="798A43A7" w14:textId="77777777">
        <w:trPr>
          <w:trHeight w:val="665"/>
        </w:trPr>
        <w:tc>
          <w:tcPr>
            <w:tcW w:w="2972" w:type="dxa"/>
            <w:vMerge/>
            <w:tcBorders>
              <w:top w:val="nil"/>
            </w:tcBorders>
          </w:tcPr>
          <w:p w14:paraId="35E0627A" w14:textId="77777777" w:rsidR="004E2D6C" w:rsidRDefault="004E2D6C">
            <w:pPr>
              <w:rPr>
                <w:sz w:val="2"/>
                <w:szCs w:val="2"/>
              </w:rPr>
            </w:pPr>
          </w:p>
        </w:tc>
        <w:tc>
          <w:tcPr>
            <w:tcW w:w="1304" w:type="dxa"/>
          </w:tcPr>
          <w:p w14:paraId="7C2EB20A" w14:textId="77777777" w:rsidR="004E2D6C" w:rsidRDefault="006D37D4">
            <w:pPr>
              <w:pStyle w:val="TableParagraph"/>
              <w:spacing w:before="42"/>
              <w:ind w:left="13" w:right="4"/>
              <w:rPr>
                <w:b/>
              </w:rPr>
            </w:pPr>
            <w:r>
              <w:rPr>
                <w:b/>
                <w:spacing w:val="-2"/>
              </w:rPr>
              <w:t>TEZSPIRE</w:t>
            </w:r>
          </w:p>
          <w:p w14:paraId="26713407" w14:textId="77777777" w:rsidR="004E2D6C" w:rsidRDefault="006D37D4">
            <w:pPr>
              <w:pStyle w:val="TableParagraph"/>
              <w:spacing w:before="78"/>
              <w:ind w:left="13" w:right="3"/>
            </w:pPr>
            <w:r>
              <w:rPr>
                <w:b/>
                <w:spacing w:val="-2"/>
              </w:rPr>
              <w:t>N=133</w:t>
            </w:r>
            <w:r>
              <w:rPr>
                <w:spacing w:val="-2"/>
              </w:rPr>
              <w:t>*</w:t>
            </w:r>
          </w:p>
        </w:tc>
        <w:tc>
          <w:tcPr>
            <w:tcW w:w="1690" w:type="dxa"/>
          </w:tcPr>
          <w:p w14:paraId="5FE5B6E6" w14:textId="77777777" w:rsidR="004E2D6C" w:rsidRDefault="006D37D4">
            <w:pPr>
              <w:pStyle w:val="TableParagraph"/>
              <w:spacing w:before="42"/>
              <w:ind w:left="476"/>
              <w:jc w:val="left"/>
              <w:rPr>
                <w:b/>
              </w:rPr>
            </w:pPr>
            <w:r>
              <w:rPr>
                <w:b/>
                <w:spacing w:val="-2"/>
              </w:rPr>
              <w:t>Placebo</w:t>
            </w:r>
          </w:p>
          <w:p w14:paraId="0AA684E7" w14:textId="77777777" w:rsidR="004E2D6C" w:rsidRDefault="006D37D4">
            <w:pPr>
              <w:pStyle w:val="TableParagraph"/>
              <w:spacing w:before="78"/>
              <w:ind w:left="481"/>
              <w:jc w:val="left"/>
            </w:pPr>
            <w:r>
              <w:rPr>
                <w:b/>
                <w:spacing w:val="-2"/>
              </w:rPr>
              <w:t>N=138</w:t>
            </w:r>
            <w:r>
              <w:rPr>
                <w:spacing w:val="-2"/>
              </w:rPr>
              <w:t>*</w:t>
            </w:r>
          </w:p>
        </w:tc>
        <w:tc>
          <w:tcPr>
            <w:tcW w:w="1688" w:type="dxa"/>
          </w:tcPr>
          <w:p w14:paraId="3145423F" w14:textId="77777777" w:rsidR="004E2D6C" w:rsidRDefault="006D37D4">
            <w:pPr>
              <w:pStyle w:val="TableParagraph"/>
              <w:spacing w:before="42"/>
              <w:ind w:left="8"/>
              <w:rPr>
                <w:b/>
              </w:rPr>
            </w:pPr>
            <w:r>
              <w:rPr>
                <w:b/>
                <w:spacing w:val="-2"/>
              </w:rPr>
              <w:t>TEZSPIRE</w:t>
            </w:r>
          </w:p>
          <w:p w14:paraId="490B4ACB" w14:textId="77777777" w:rsidR="004E2D6C" w:rsidRDefault="006D37D4">
            <w:pPr>
              <w:pStyle w:val="TableParagraph"/>
              <w:spacing w:before="78"/>
              <w:ind w:left="8" w:right="3"/>
            </w:pPr>
            <w:r>
              <w:rPr>
                <w:b/>
                <w:spacing w:val="-2"/>
              </w:rPr>
              <w:t>N=527</w:t>
            </w:r>
            <w:r>
              <w:rPr>
                <w:spacing w:val="-2"/>
              </w:rPr>
              <w:t>*</w:t>
            </w:r>
          </w:p>
        </w:tc>
        <w:tc>
          <w:tcPr>
            <w:tcW w:w="1688" w:type="dxa"/>
          </w:tcPr>
          <w:p w14:paraId="51413AC4" w14:textId="77777777" w:rsidR="004E2D6C" w:rsidRDefault="006D37D4">
            <w:pPr>
              <w:pStyle w:val="TableParagraph"/>
              <w:spacing w:before="42"/>
              <w:ind w:left="473"/>
              <w:jc w:val="left"/>
              <w:rPr>
                <w:b/>
              </w:rPr>
            </w:pPr>
            <w:r>
              <w:rPr>
                <w:b/>
                <w:spacing w:val="-2"/>
              </w:rPr>
              <w:t>Placebo</w:t>
            </w:r>
          </w:p>
          <w:p w14:paraId="4E78560E" w14:textId="77777777" w:rsidR="004E2D6C" w:rsidRDefault="006D37D4">
            <w:pPr>
              <w:pStyle w:val="TableParagraph"/>
              <w:spacing w:before="78"/>
              <w:ind w:left="478"/>
              <w:jc w:val="left"/>
            </w:pPr>
            <w:r>
              <w:rPr>
                <w:b/>
                <w:spacing w:val="-2"/>
              </w:rPr>
              <w:t>N=531</w:t>
            </w:r>
            <w:r>
              <w:rPr>
                <w:spacing w:val="-2"/>
              </w:rPr>
              <w:t>*</w:t>
            </w:r>
          </w:p>
        </w:tc>
      </w:tr>
      <w:tr w:rsidR="004E2D6C" w14:paraId="4B770601" w14:textId="77777777">
        <w:trPr>
          <w:trHeight w:val="585"/>
        </w:trPr>
        <w:tc>
          <w:tcPr>
            <w:tcW w:w="2972" w:type="dxa"/>
          </w:tcPr>
          <w:p w14:paraId="48526570" w14:textId="77777777" w:rsidR="004E2D6C" w:rsidRDefault="006D37D4">
            <w:pPr>
              <w:pStyle w:val="TableParagraph"/>
              <w:ind w:left="110" w:right="130"/>
              <w:jc w:val="left"/>
            </w:pPr>
            <w:r>
              <w:t>LS</w:t>
            </w:r>
            <w:r>
              <w:rPr>
                <w:spacing w:val="-13"/>
              </w:rPr>
              <w:t xml:space="preserve"> </w:t>
            </w:r>
            <w:r>
              <w:t>Mean</w:t>
            </w:r>
            <w:r>
              <w:rPr>
                <w:spacing w:val="-12"/>
              </w:rPr>
              <w:t xml:space="preserve"> </w:t>
            </w:r>
            <w:r>
              <w:t>Change</w:t>
            </w:r>
            <w:r>
              <w:rPr>
                <w:spacing w:val="-13"/>
              </w:rPr>
              <w:t xml:space="preserve"> </w:t>
            </w:r>
            <w:r>
              <w:t>from Baseline (L)</w:t>
            </w:r>
          </w:p>
        </w:tc>
        <w:tc>
          <w:tcPr>
            <w:tcW w:w="1304" w:type="dxa"/>
          </w:tcPr>
          <w:p w14:paraId="1C0A58A0" w14:textId="77777777" w:rsidR="004E2D6C" w:rsidRDefault="006D37D4">
            <w:pPr>
              <w:pStyle w:val="TableParagraph"/>
              <w:spacing w:before="41"/>
              <w:ind w:left="13"/>
            </w:pPr>
            <w:r>
              <w:rPr>
                <w:spacing w:val="-4"/>
              </w:rPr>
              <w:t>0.08</w:t>
            </w:r>
          </w:p>
        </w:tc>
        <w:tc>
          <w:tcPr>
            <w:tcW w:w="1690" w:type="dxa"/>
          </w:tcPr>
          <w:p w14:paraId="53F6AAEB" w14:textId="77777777" w:rsidR="004E2D6C" w:rsidRDefault="006D37D4">
            <w:pPr>
              <w:pStyle w:val="TableParagraph"/>
              <w:spacing w:before="41"/>
              <w:ind w:left="10"/>
            </w:pPr>
            <w:r>
              <w:rPr>
                <w:spacing w:val="-2"/>
              </w:rPr>
              <w:t>-</w:t>
            </w:r>
            <w:r>
              <w:rPr>
                <w:spacing w:val="-4"/>
              </w:rPr>
              <w:t>0.06</w:t>
            </w:r>
          </w:p>
        </w:tc>
        <w:tc>
          <w:tcPr>
            <w:tcW w:w="1688" w:type="dxa"/>
          </w:tcPr>
          <w:p w14:paraId="3907ED70" w14:textId="77777777" w:rsidR="004E2D6C" w:rsidRDefault="006D37D4">
            <w:pPr>
              <w:pStyle w:val="TableParagraph"/>
              <w:spacing w:before="41"/>
              <w:ind w:left="8" w:right="1"/>
            </w:pPr>
            <w:r>
              <w:rPr>
                <w:spacing w:val="-4"/>
              </w:rPr>
              <w:t>0.23</w:t>
            </w:r>
          </w:p>
        </w:tc>
        <w:tc>
          <w:tcPr>
            <w:tcW w:w="1688" w:type="dxa"/>
          </w:tcPr>
          <w:p w14:paraId="002CA307" w14:textId="77777777" w:rsidR="004E2D6C" w:rsidRDefault="006D37D4">
            <w:pPr>
              <w:pStyle w:val="TableParagraph"/>
              <w:spacing w:before="41"/>
              <w:ind w:left="8" w:right="2"/>
            </w:pPr>
            <w:r>
              <w:rPr>
                <w:spacing w:val="-4"/>
              </w:rPr>
              <w:t>0.10</w:t>
            </w:r>
          </w:p>
        </w:tc>
      </w:tr>
      <w:tr w:rsidR="004E2D6C" w14:paraId="576EA996" w14:textId="77777777">
        <w:trPr>
          <w:trHeight w:val="587"/>
        </w:trPr>
        <w:tc>
          <w:tcPr>
            <w:tcW w:w="2972" w:type="dxa"/>
          </w:tcPr>
          <w:p w14:paraId="302E32A0" w14:textId="77777777" w:rsidR="004E2D6C" w:rsidRDefault="006D37D4">
            <w:pPr>
              <w:pStyle w:val="TableParagraph"/>
              <w:spacing w:before="41"/>
              <w:ind w:left="110" w:right="130"/>
              <w:jc w:val="left"/>
            </w:pPr>
            <w:r>
              <w:t>LS</w:t>
            </w:r>
            <w:r>
              <w:rPr>
                <w:spacing w:val="-13"/>
              </w:rPr>
              <w:t xml:space="preserve"> </w:t>
            </w:r>
            <w:r>
              <w:t>Mean</w:t>
            </w:r>
            <w:r>
              <w:rPr>
                <w:spacing w:val="-12"/>
              </w:rPr>
              <w:t xml:space="preserve"> </w:t>
            </w:r>
            <w:r>
              <w:t>Difference</w:t>
            </w:r>
            <w:r>
              <w:rPr>
                <w:spacing w:val="-12"/>
              </w:rPr>
              <w:t xml:space="preserve"> </w:t>
            </w:r>
            <w:r>
              <w:t>from Placebo (L) (95% CI)</w:t>
            </w:r>
          </w:p>
        </w:tc>
        <w:tc>
          <w:tcPr>
            <w:tcW w:w="2994" w:type="dxa"/>
            <w:gridSpan w:val="2"/>
          </w:tcPr>
          <w:p w14:paraId="7758F951" w14:textId="77777777" w:rsidR="004E2D6C" w:rsidRDefault="006D37D4">
            <w:pPr>
              <w:pStyle w:val="TableParagraph"/>
              <w:spacing w:before="44"/>
              <w:ind w:left="762"/>
              <w:jc w:val="left"/>
            </w:pPr>
            <w:r>
              <w:t>0.13</w:t>
            </w:r>
            <w:r>
              <w:rPr>
                <w:spacing w:val="-2"/>
              </w:rPr>
              <w:t xml:space="preserve"> </w:t>
            </w:r>
            <w:r>
              <w:t>(0.03,</w:t>
            </w:r>
            <w:r>
              <w:rPr>
                <w:spacing w:val="-1"/>
              </w:rPr>
              <w:t xml:space="preserve"> </w:t>
            </w:r>
            <w:r>
              <w:rPr>
                <w:spacing w:val="-4"/>
              </w:rPr>
              <w:t>0.23)</w:t>
            </w:r>
          </w:p>
        </w:tc>
        <w:tc>
          <w:tcPr>
            <w:tcW w:w="3376" w:type="dxa"/>
            <w:gridSpan w:val="2"/>
          </w:tcPr>
          <w:p w14:paraId="2B61866C" w14:textId="77777777" w:rsidR="004E2D6C" w:rsidRDefault="006D37D4">
            <w:pPr>
              <w:pStyle w:val="TableParagraph"/>
              <w:spacing w:before="44"/>
              <w:ind w:left="954"/>
              <w:jc w:val="left"/>
            </w:pPr>
            <w:r>
              <w:t>0.13</w:t>
            </w:r>
            <w:r>
              <w:rPr>
                <w:spacing w:val="-2"/>
              </w:rPr>
              <w:t xml:space="preserve"> </w:t>
            </w:r>
            <w:r>
              <w:t>(0.08,</w:t>
            </w:r>
            <w:r>
              <w:rPr>
                <w:spacing w:val="-1"/>
              </w:rPr>
              <w:t xml:space="preserve"> </w:t>
            </w:r>
            <w:r>
              <w:rPr>
                <w:spacing w:val="-4"/>
              </w:rPr>
              <w:t>0.18)</w:t>
            </w:r>
          </w:p>
        </w:tc>
      </w:tr>
      <w:tr w:rsidR="004E2D6C" w14:paraId="1828FBCB" w14:textId="77777777">
        <w:trPr>
          <w:trHeight w:val="333"/>
        </w:trPr>
        <w:tc>
          <w:tcPr>
            <w:tcW w:w="2972" w:type="dxa"/>
          </w:tcPr>
          <w:p w14:paraId="4B6CBCDA" w14:textId="77777777" w:rsidR="004E2D6C" w:rsidRDefault="006D37D4">
            <w:pPr>
              <w:pStyle w:val="TableParagraph"/>
              <w:spacing w:before="41"/>
              <w:ind w:left="110"/>
              <w:jc w:val="left"/>
            </w:pPr>
            <w:r>
              <w:rPr>
                <w:spacing w:val="-2"/>
              </w:rPr>
              <w:t>p-value</w:t>
            </w:r>
          </w:p>
        </w:tc>
        <w:tc>
          <w:tcPr>
            <w:tcW w:w="2994" w:type="dxa"/>
            <w:gridSpan w:val="2"/>
          </w:tcPr>
          <w:p w14:paraId="2595DD79" w14:textId="77777777" w:rsidR="004E2D6C" w:rsidRDefault="006D37D4">
            <w:pPr>
              <w:pStyle w:val="TableParagraph"/>
              <w:spacing w:before="41"/>
            </w:pPr>
            <w:r>
              <w:rPr>
                <w:spacing w:val="-2"/>
              </w:rPr>
              <w:t>0.009</w:t>
            </w:r>
            <w:r>
              <w:rPr>
                <w:spacing w:val="-2"/>
                <w:vertAlign w:val="superscript"/>
              </w:rPr>
              <w:t>†</w:t>
            </w:r>
          </w:p>
        </w:tc>
        <w:tc>
          <w:tcPr>
            <w:tcW w:w="3376" w:type="dxa"/>
            <w:gridSpan w:val="2"/>
          </w:tcPr>
          <w:p w14:paraId="015E427A" w14:textId="77777777" w:rsidR="004E2D6C" w:rsidRDefault="006D37D4">
            <w:pPr>
              <w:pStyle w:val="TableParagraph"/>
              <w:spacing w:before="41"/>
              <w:ind w:right="2"/>
            </w:pPr>
            <w:r>
              <w:rPr>
                <w:spacing w:val="-2"/>
              </w:rPr>
              <w:t>&lt;0.001</w:t>
            </w:r>
          </w:p>
        </w:tc>
      </w:tr>
    </w:tbl>
    <w:p w14:paraId="77505A6F" w14:textId="77777777" w:rsidR="004E2D6C" w:rsidRDefault="006D37D4">
      <w:pPr>
        <w:spacing w:before="1"/>
        <w:ind w:left="283"/>
        <w:rPr>
          <w:sz w:val="20"/>
        </w:rPr>
      </w:pPr>
      <w:r>
        <w:rPr>
          <w:sz w:val="20"/>
        </w:rPr>
        <w:t>*</w:t>
      </w:r>
      <w:r>
        <w:rPr>
          <w:spacing w:val="-5"/>
          <w:sz w:val="20"/>
        </w:rPr>
        <w:t xml:space="preserve"> </w:t>
      </w:r>
      <w:r>
        <w:rPr>
          <w:sz w:val="20"/>
        </w:rPr>
        <w:t>Number</w:t>
      </w:r>
      <w:r>
        <w:rPr>
          <w:spacing w:val="-3"/>
          <w:sz w:val="20"/>
        </w:rPr>
        <w:t xml:space="preserve"> </w:t>
      </w:r>
      <w:r>
        <w:rPr>
          <w:sz w:val="20"/>
        </w:rPr>
        <w:t>of</w:t>
      </w:r>
      <w:r>
        <w:rPr>
          <w:spacing w:val="-6"/>
          <w:sz w:val="20"/>
        </w:rPr>
        <w:t xml:space="preserve"> </w:t>
      </w:r>
      <w:r>
        <w:rPr>
          <w:sz w:val="20"/>
        </w:rPr>
        <w:t>patients</w:t>
      </w:r>
      <w:r>
        <w:rPr>
          <w:spacing w:val="-4"/>
          <w:sz w:val="20"/>
        </w:rPr>
        <w:t xml:space="preserve"> </w:t>
      </w:r>
      <w:r>
        <w:rPr>
          <w:sz w:val="20"/>
        </w:rPr>
        <w:t>contributing</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full</w:t>
      </w:r>
      <w:r>
        <w:rPr>
          <w:spacing w:val="-5"/>
          <w:sz w:val="20"/>
        </w:rPr>
        <w:t xml:space="preserve"> </w:t>
      </w:r>
      <w:r>
        <w:rPr>
          <w:sz w:val="20"/>
        </w:rPr>
        <w:t>analysis</w:t>
      </w:r>
      <w:r>
        <w:rPr>
          <w:spacing w:val="-4"/>
          <w:sz w:val="20"/>
        </w:rPr>
        <w:t xml:space="preserve"> </w:t>
      </w:r>
      <w:r>
        <w:rPr>
          <w:sz w:val="20"/>
        </w:rPr>
        <w:t>(FA)</w:t>
      </w:r>
      <w:r>
        <w:rPr>
          <w:spacing w:val="-4"/>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5"/>
          <w:sz w:val="20"/>
        </w:rPr>
        <w:t xml:space="preserve"> </w:t>
      </w:r>
      <w:r>
        <w:rPr>
          <w:sz w:val="20"/>
        </w:rPr>
        <w:t>1</w:t>
      </w:r>
      <w:r>
        <w:rPr>
          <w:spacing w:val="-2"/>
          <w:sz w:val="20"/>
        </w:rPr>
        <w:t xml:space="preserve"> </w:t>
      </w:r>
      <w:r>
        <w:rPr>
          <w:sz w:val="20"/>
        </w:rPr>
        <w:t>change</w:t>
      </w:r>
      <w:r>
        <w:rPr>
          <w:spacing w:val="-4"/>
          <w:sz w:val="20"/>
        </w:rPr>
        <w:t xml:space="preserve"> </w:t>
      </w:r>
      <w:r>
        <w:rPr>
          <w:sz w:val="20"/>
        </w:rPr>
        <w:t>from</w:t>
      </w:r>
      <w:r>
        <w:rPr>
          <w:spacing w:val="-6"/>
          <w:sz w:val="20"/>
        </w:rPr>
        <w:t xml:space="preserve"> </w:t>
      </w:r>
      <w:r>
        <w:rPr>
          <w:sz w:val="20"/>
        </w:rPr>
        <w:t>baseline</w:t>
      </w:r>
      <w:r>
        <w:rPr>
          <w:spacing w:val="-4"/>
          <w:sz w:val="20"/>
        </w:rPr>
        <w:t xml:space="preserve"> </w:t>
      </w:r>
      <w:r>
        <w:rPr>
          <w:spacing w:val="-2"/>
          <w:sz w:val="20"/>
        </w:rPr>
        <w:t>value</w:t>
      </w:r>
    </w:p>
    <w:p w14:paraId="60AA48CC" w14:textId="77777777" w:rsidR="004E2D6C" w:rsidRDefault="006D37D4">
      <w:pPr>
        <w:spacing w:before="17"/>
        <w:ind w:left="283"/>
        <w:rPr>
          <w:sz w:val="20"/>
        </w:rPr>
      </w:pPr>
      <w:r>
        <w:rPr>
          <w:sz w:val="20"/>
          <w:vertAlign w:val="superscript"/>
        </w:rPr>
        <w:t>†</w:t>
      </w:r>
      <w:r>
        <w:rPr>
          <w:sz w:val="20"/>
        </w:rPr>
        <w:t>Nominal</w:t>
      </w:r>
      <w:r>
        <w:rPr>
          <w:spacing w:val="-2"/>
          <w:sz w:val="20"/>
        </w:rPr>
        <w:t xml:space="preserve"> </w:t>
      </w:r>
      <w:r>
        <w:rPr>
          <w:sz w:val="20"/>
        </w:rPr>
        <w:t>p-</w:t>
      </w:r>
      <w:r>
        <w:rPr>
          <w:spacing w:val="-2"/>
          <w:sz w:val="20"/>
        </w:rPr>
        <w:t>value</w:t>
      </w:r>
    </w:p>
    <w:p w14:paraId="7FB7B510" w14:textId="77777777" w:rsidR="004E2D6C" w:rsidRDefault="004E2D6C">
      <w:pPr>
        <w:pStyle w:val="BodyText"/>
        <w:spacing w:before="3"/>
        <w:ind w:left="0"/>
        <w:rPr>
          <w:sz w:val="20"/>
        </w:rPr>
      </w:pPr>
    </w:p>
    <w:p w14:paraId="45AA29CA" w14:textId="77777777" w:rsidR="004E2D6C" w:rsidRDefault="006D37D4">
      <w:pPr>
        <w:pStyle w:val="BodyText"/>
        <w:spacing w:before="1"/>
      </w:pPr>
      <w:r>
        <w:rPr>
          <w:position w:val="2"/>
        </w:rPr>
        <w:t>In</w:t>
      </w:r>
      <w:r>
        <w:rPr>
          <w:spacing w:val="-3"/>
          <w:position w:val="2"/>
        </w:rPr>
        <w:t xml:space="preserve"> </w:t>
      </w:r>
      <w:r>
        <w:rPr>
          <w:position w:val="2"/>
        </w:rPr>
        <w:t>Trial</w:t>
      </w:r>
      <w:r>
        <w:rPr>
          <w:spacing w:val="-3"/>
          <w:position w:val="2"/>
        </w:rPr>
        <w:t xml:space="preserve"> </w:t>
      </w:r>
      <w:r>
        <w:rPr>
          <w:position w:val="2"/>
        </w:rPr>
        <w:t>2,</w:t>
      </w:r>
      <w:r>
        <w:rPr>
          <w:spacing w:val="-3"/>
          <w:position w:val="2"/>
        </w:rPr>
        <w:t xml:space="preserve"> </w:t>
      </w:r>
      <w:r>
        <w:rPr>
          <w:position w:val="2"/>
        </w:rPr>
        <w:t>improvement</w:t>
      </w:r>
      <w:r>
        <w:rPr>
          <w:spacing w:val="-3"/>
          <w:position w:val="2"/>
        </w:rPr>
        <w:t xml:space="preserve"> </w:t>
      </w:r>
      <w:r>
        <w:rPr>
          <w:position w:val="2"/>
        </w:rPr>
        <w:t>in</w:t>
      </w:r>
      <w:r>
        <w:rPr>
          <w:spacing w:val="-3"/>
          <w:position w:val="2"/>
        </w:rPr>
        <w:t xml:space="preserve"> </w:t>
      </w:r>
      <w:r>
        <w:rPr>
          <w:position w:val="2"/>
        </w:rPr>
        <w:t>FEV</w:t>
      </w:r>
      <w:r>
        <w:rPr>
          <w:sz w:val="16"/>
        </w:rPr>
        <w:t>1</w:t>
      </w:r>
      <w:r>
        <w:rPr>
          <w:spacing w:val="18"/>
          <w:sz w:val="16"/>
        </w:rPr>
        <w:t xml:space="preserve"> </w:t>
      </w:r>
      <w:r>
        <w:rPr>
          <w:position w:val="2"/>
        </w:rPr>
        <w:t>was</w:t>
      </w:r>
      <w:r>
        <w:rPr>
          <w:spacing w:val="-3"/>
          <w:position w:val="2"/>
        </w:rPr>
        <w:t xml:space="preserve"> </w:t>
      </w:r>
      <w:r>
        <w:rPr>
          <w:position w:val="2"/>
        </w:rPr>
        <w:t>seen</w:t>
      </w:r>
      <w:r>
        <w:rPr>
          <w:spacing w:val="-3"/>
          <w:position w:val="2"/>
        </w:rPr>
        <w:t xml:space="preserve"> </w:t>
      </w:r>
      <w:r>
        <w:rPr>
          <w:position w:val="2"/>
        </w:rPr>
        <w:t>as</w:t>
      </w:r>
      <w:r>
        <w:rPr>
          <w:spacing w:val="-3"/>
          <w:position w:val="2"/>
        </w:rPr>
        <w:t xml:space="preserve"> </w:t>
      </w:r>
      <w:r>
        <w:rPr>
          <w:position w:val="2"/>
        </w:rPr>
        <w:t>early</w:t>
      </w:r>
      <w:r>
        <w:rPr>
          <w:spacing w:val="-2"/>
          <w:position w:val="2"/>
        </w:rPr>
        <w:t xml:space="preserve"> </w:t>
      </w:r>
      <w:r>
        <w:rPr>
          <w:position w:val="2"/>
        </w:rPr>
        <w:t>as</w:t>
      </w:r>
      <w:r>
        <w:rPr>
          <w:spacing w:val="-3"/>
          <w:position w:val="2"/>
        </w:rPr>
        <w:t xml:space="preserve"> </w:t>
      </w:r>
      <w:r>
        <w:rPr>
          <w:position w:val="2"/>
        </w:rPr>
        <w:t>2</w:t>
      </w:r>
      <w:r>
        <w:rPr>
          <w:spacing w:val="-3"/>
          <w:position w:val="2"/>
        </w:rPr>
        <w:t xml:space="preserve"> </w:t>
      </w:r>
      <w:r>
        <w:rPr>
          <w:position w:val="2"/>
        </w:rPr>
        <w:t>weeks</w:t>
      </w:r>
      <w:r>
        <w:rPr>
          <w:spacing w:val="-1"/>
          <w:position w:val="2"/>
        </w:rPr>
        <w:t xml:space="preserve"> </w:t>
      </w:r>
      <w:r>
        <w:rPr>
          <w:position w:val="2"/>
        </w:rPr>
        <w:t>after</w:t>
      </w:r>
      <w:r>
        <w:rPr>
          <w:spacing w:val="-3"/>
          <w:position w:val="2"/>
        </w:rPr>
        <w:t xml:space="preserve"> </w:t>
      </w:r>
      <w:r>
        <w:rPr>
          <w:position w:val="2"/>
        </w:rPr>
        <w:t>initiation</w:t>
      </w:r>
      <w:r>
        <w:rPr>
          <w:spacing w:val="-3"/>
          <w:position w:val="2"/>
        </w:rPr>
        <w:t xml:space="preserve"> </w:t>
      </w:r>
      <w:r>
        <w:rPr>
          <w:position w:val="2"/>
        </w:rPr>
        <w:t>of</w:t>
      </w:r>
      <w:r>
        <w:rPr>
          <w:spacing w:val="-3"/>
          <w:position w:val="2"/>
        </w:rPr>
        <w:t xml:space="preserve"> </w:t>
      </w:r>
      <w:r>
        <w:rPr>
          <w:position w:val="2"/>
        </w:rPr>
        <w:t>treatment</w:t>
      </w:r>
      <w:r>
        <w:rPr>
          <w:spacing w:val="-3"/>
          <w:position w:val="2"/>
        </w:rPr>
        <w:t xml:space="preserve"> </w:t>
      </w:r>
      <w:r>
        <w:rPr>
          <w:position w:val="2"/>
        </w:rPr>
        <w:t>and</w:t>
      </w:r>
      <w:r>
        <w:rPr>
          <w:spacing w:val="-2"/>
          <w:position w:val="2"/>
        </w:rPr>
        <w:t xml:space="preserve"> </w:t>
      </w:r>
      <w:r>
        <w:rPr>
          <w:position w:val="2"/>
        </w:rPr>
        <w:t xml:space="preserve">was </w:t>
      </w:r>
      <w:r>
        <w:t>sustained through week 52 (</w:t>
      </w:r>
      <w:hyperlink w:anchor="_bookmark8" w:history="1">
        <w:r>
          <w:rPr>
            <w:color w:val="0000FF"/>
          </w:rPr>
          <w:t>Figure 3</w:t>
        </w:r>
      </w:hyperlink>
      <w:r>
        <w:t>).</w:t>
      </w:r>
    </w:p>
    <w:p w14:paraId="692AD9F0" w14:textId="77777777" w:rsidR="004E2D6C" w:rsidRDefault="004E2D6C">
      <w:pPr>
        <w:pStyle w:val="BodyText"/>
      </w:pPr>
    </w:p>
    <w:p w14:paraId="476470F8" w14:textId="77777777" w:rsidR="004E2D6C" w:rsidRDefault="006D37D4">
      <w:pPr>
        <w:pStyle w:val="Heading2"/>
        <w:tabs>
          <w:tab w:val="left" w:pos="1694"/>
        </w:tabs>
        <w:spacing w:before="78" w:line="244" w:lineRule="auto"/>
        <w:ind w:left="1694" w:right="657" w:hanging="1412"/>
      </w:pPr>
      <w:bookmarkStart w:id="61" w:name="Figure_3_Mean_Change_(95%_CI)_from_Basel"/>
      <w:bookmarkStart w:id="62" w:name="_bookmark8"/>
      <w:bookmarkEnd w:id="61"/>
      <w:bookmarkEnd w:id="62"/>
      <w:r>
        <w:rPr>
          <w:position w:val="1"/>
        </w:rPr>
        <w:t>Figure 3</w:t>
      </w:r>
      <w:r>
        <w:rPr>
          <w:position w:val="1"/>
        </w:rPr>
        <w:tab/>
        <w:t>Mean</w:t>
      </w:r>
      <w:r>
        <w:rPr>
          <w:spacing w:val="-4"/>
          <w:position w:val="1"/>
        </w:rPr>
        <w:t xml:space="preserve"> </w:t>
      </w:r>
      <w:r>
        <w:rPr>
          <w:position w:val="1"/>
        </w:rPr>
        <w:t>Change</w:t>
      </w:r>
      <w:r>
        <w:rPr>
          <w:spacing w:val="-4"/>
          <w:position w:val="1"/>
        </w:rPr>
        <w:t xml:space="preserve"> </w:t>
      </w:r>
      <w:r>
        <w:rPr>
          <w:position w:val="1"/>
        </w:rPr>
        <w:t>(95%</w:t>
      </w:r>
      <w:r>
        <w:rPr>
          <w:spacing w:val="-5"/>
          <w:position w:val="1"/>
        </w:rPr>
        <w:t xml:space="preserve"> </w:t>
      </w:r>
      <w:r>
        <w:rPr>
          <w:position w:val="1"/>
        </w:rPr>
        <w:t>CI)</w:t>
      </w:r>
      <w:r>
        <w:rPr>
          <w:spacing w:val="-4"/>
          <w:position w:val="1"/>
        </w:rPr>
        <w:t xml:space="preserve"> </w:t>
      </w:r>
      <w:r>
        <w:rPr>
          <w:position w:val="1"/>
        </w:rPr>
        <w:t>from</w:t>
      </w:r>
      <w:r>
        <w:rPr>
          <w:spacing w:val="-3"/>
          <w:position w:val="1"/>
        </w:rPr>
        <w:t xml:space="preserve"> </w:t>
      </w:r>
      <w:r>
        <w:rPr>
          <w:position w:val="1"/>
        </w:rPr>
        <w:t>Baseline</w:t>
      </w:r>
      <w:r>
        <w:rPr>
          <w:spacing w:val="-5"/>
          <w:position w:val="1"/>
        </w:rPr>
        <w:t xml:space="preserve"> </w:t>
      </w:r>
      <w:r>
        <w:rPr>
          <w:position w:val="1"/>
        </w:rPr>
        <w:t>in</w:t>
      </w:r>
      <w:r>
        <w:rPr>
          <w:spacing w:val="-3"/>
          <w:position w:val="1"/>
        </w:rPr>
        <w:t xml:space="preserve"> </w:t>
      </w:r>
      <w:r>
        <w:rPr>
          <w:position w:val="1"/>
        </w:rPr>
        <w:t>Pre-Bronchodilator</w:t>
      </w:r>
      <w:r>
        <w:rPr>
          <w:spacing w:val="-6"/>
          <w:position w:val="1"/>
        </w:rPr>
        <w:t xml:space="preserve"> </w:t>
      </w:r>
      <w:r>
        <w:rPr>
          <w:position w:val="1"/>
        </w:rPr>
        <w:t>FEV</w:t>
      </w:r>
      <w:r>
        <w:rPr>
          <w:sz w:val="16"/>
        </w:rPr>
        <w:t>1</w:t>
      </w:r>
      <w:r>
        <w:rPr>
          <w:spacing w:val="17"/>
          <w:sz w:val="16"/>
        </w:rPr>
        <w:t xml:space="preserve"> </w:t>
      </w:r>
      <w:r>
        <w:rPr>
          <w:position w:val="1"/>
        </w:rPr>
        <w:t>(L)</w:t>
      </w:r>
      <w:r>
        <w:rPr>
          <w:spacing w:val="-4"/>
          <w:position w:val="1"/>
        </w:rPr>
        <w:t xml:space="preserve"> </w:t>
      </w:r>
      <w:r>
        <w:rPr>
          <w:position w:val="1"/>
        </w:rPr>
        <w:t xml:space="preserve">Over </w:t>
      </w:r>
      <w:r>
        <w:t>Time, Trial 2</w:t>
      </w:r>
    </w:p>
    <w:p w14:paraId="734EB62E" w14:textId="77777777" w:rsidR="004E2D6C" w:rsidRDefault="004E2D6C">
      <w:pPr>
        <w:pStyle w:val="BodyText"/>
        <w:ind w:left="0"/>
        <w:rPr>
          <w:b/>
          <w:sz w:val="16"/>
        </w:rPr>
      </w:pPr>
    </w:p>
    <w:p w14:paraId="2DAFE59E" w14:textId="77777777" w:rsidR="004E2D6C" w:rsidRDefault="004E2D6C">
      <w:pPr>
        <w:pStyle w:val="BodyText"/>
        <w:ind w:left="0"/>
        <w:rPr>
          <w:b/>
          <w:sz w:val="16"/>
        </w:rPr>
      </w:pPr>
    </w:p>
    <w:p w14:paraId="5008AF3F" w14:textId="77777777" w:rsidR="004E2D6C" w:rsidRDefault="004E2D6C">
      <w:pPr>
        <w:pStyle w:val="BodyText"/>
        <w:ind w:left="0"/>
        <w:rPr>
          <w:b/>
          <w:sz w:val="16"/>
        </w:rPr>
      </w:pPr>
    </w:p>
    <w:p w14:paraId="7837DD59" w14:textId="77777777" w:rsidR="004E2D6C" w:rsidRDefault="004E2D6C">
      <w:pPr>
        <w:pStyle w:val="BodyText"/>
        <w:ind w:left="0"/>
        <w:rPr>
          <w:b/>
          <w:sz w:val="16"/>
        </w:rPr>
      </w:pPr>
    </w:p>
    <w:p w14:paraId="12339AE4" w14:textId="77777777" w:rsidR="004E2D6C" w:rsidRDefault="004E2D6C">
      <w:pPr>
        <w:pStyle w:val="BodyText"/>
        <w:ind w:left="0"/>
        <w:rPr>
          <w:b/>
          <w:sz w:val="16"/>
        </w:rPr>
      </w:pPr>
    </w:p>
    <w:p w14:paraId="60C9E488" w14:textId="77777777" w:rsidR="004E2D6C" w:rsidRDefault="004E2D6C">
      <w:pPr>
        <w:pStyle w:val="BodyText"/>
        <w:ind w:left="0"/>
        <w:rPr>
          <w:b/>
          <w:sz w:val="16"/>
        </w:rPr>
      </w:pPr>
    </w:p>
    <w:p w14:paraId="3C512F17" w14:textId="77777777" w:rsidR="004E2D6C" w:rsidRDefault="004E2D6C">
      <w:pPr>
        <w:pStyle w:val="BodyText"/>
        <w:ind w:left="0"/>
        <w:rPr>
          <w:b/>
          <w:sz w:val="16"/>
        </w:rPr>
      </w:pPr>
    </w:p>
    <w:p w14:paraId="11885E99" w14:textId="77777777" w:rsidR="004E2D6C" w:rsidRDefault="004E2D6C">
      <w:pPr>
        <w:pStyle w:val="BodyText"/>
        <w:ind w:left="0"/>
        <w:rPr>
          <w:b/>
          <w:sz w:val="16"/>
        </w:rPr>
      </w:pPr>
    </w:p>
    <w:p w14:paraId="37A1D3DF" w14:textId="77777777" w:rsidR="004E2D6C" w:rsidRDefault="004E2D6C">
      <w:pPr>
        <w:pStyle w:val="BodyText"/>
        <w:ind w:left="0"/>
        <w:rPr>
          <w:b/>
          <w:sz w:val="16"/>
        </w:rPr>
      </w:pPr>
    </w:p>
    <w:p w14:paraId="5649E601" w14:textId="77777777" w:rsidR="004E2D6C" w:rsidRDefault="004E2D6C">
      <w:pPr>
        <w:pStyle w:val="BodyText"/>
        <w:ind w:left="0"/>
        <w:rPr>
          <w:b/>
          <w:sz w:val="16"/>
        </w:rPr>
      </w:pPr>
    </w:p>
    <w:p w14:paraId="6C09A5F4" w14:textId="77777777" w:rsidR="004E2D6C" w:rsidRDefault="004E2D6C">
      <w:pPr>
        <w:pStyle w:val="BodyText"/>
        <w:ind w:left="0"/>
        <w:rPr>
          <w:b/>
          <w:sz w:val="16"/>
        </w:rPr>
      </w:pPr>
    </w:p>
    <w:p w14:paraId="49306991" w14:textId="77777777" w:rsidR="004E2D6C" w:rsidRDefault="004E2D6C">
      <w:pPr>
        <w:pStyle w:val="BodyText"/>
        <w:ind w:left="0"/>
        <w:rPr>
          <w:b/>
          <w:sz w:val="16"/>
        </w:rPr>
      </w:pPr>
    </w:p>
    <w:p w14:paraId="614EB71E" w14:textId="77777777" w:rsidR="004E2D6C" w:rsidRDefault="004E2D6C">
      <w:pPr>
        <w:pStyle w:val="BodyText"/>
        <w:ind w:left="0"/>
        <w:rPr>
          <w:b/>
          <w:sz w:val="16"/>
        </w:rPr>
      </w:pPr>
    </w:p>
    <w:p w14:paraId="23D3D2C4" w14:textId="77777777" w:rsidR="004E2D6C" w:rsidRDefault="004E2D6C">
      <w:pPr>
        <w:pStyle w:val="BodyText"/>
        <w:ind w:left="0"/>
        <w:rPr>
          <w:b/>
          <w:sz w:val="16"/>
        </w:rPr>
      </w:pPr>
    </w:p>
    <w:p w14:paraId="10496D04" w14:textId="77777777" w:rsidR="004E2D6C" w:rsidRDefault="004E2D6C">
      <w:pPr>
        <w:pStyle w:val="BodyText"/>
        <w:ind w:left="0"/>
        <w:rPr>
          <w:b/>
          <w:sz w:val="16"/>
        </w:rPr>
      </w:pPr>
    </w:p>
    <w:p w14:paraId="6BE7F4B0" w14:textId="77777777" w:rsidR="004E2D6C" w:rsidRDefault="004E2D6C">
      <w:pPr>
        <w:pStyle w:val="BodyText"/>
        <w:ind w:left="0"/>
        <w:rPr>
          <w:b/>
          <w:sz w:val="16"/>
        </w:rPr>
      </w:pPr>
    </w:p>
    <w:p w14:paraId="3CA2F3A8" w14:textId="77777777" w:rsidR="004E2D6C" w:rsidRDefault="004E2D6C">
      <w:pPr>
        <w:pStyle w:val="BodyText"/>
        <w:ind w:left="0"/>
        <w:rPr>
          <w:b/>
          <w:sz w:val="16"/>
        </w:rPr>
      </w:pPr>
    </w:p>
    <w:p w14:paraId="526A4747" w14:textId="77777777" w:rsidR="004E2D6C" w:rsidRDefault="004E2D6C">
      <w:pPr>
        <w:pStyle w:val="BodyText"/>
        <w:ind w:left="0"/>
        <w:rPr>
          <w:b/>
          <w:sz w:val="16"/>
        </w:rPr>
      </w:pPr>
    </w:p>
    <w:p w14:paraId="523D4110" w14:textId="77777777" w:rsidR="004E2D6C" w:rsidRDefault="004E2D6C">
      <w:pPr>
        <w:pStyle w:val="BodyText"/>
        <w:ind w:left="0"/>
        <w:rPr>
          <w:b/>
          <w:sz w:val="16"/>
        </w:rPr>
      </w:pPr>
    </w:p>
    <w:p w14:paraId="12F5ED97" w14:textId="77777777" w:rsidR="004E2D6C" w:rsidRDefault="004E2D6C">
      <w:pPr>
        <w:pStyle w:val="BodyText"/>
        <w:ind w:left="0"/>
        <w:rPr>
          <w:b/>
          <w:sz w:val="16"/>
        </w:rPr>
      </w:pPr>
    </w:p>
    <w:p w14:paraId="7FA8671C" w14:textId="77777777" w:rsidR="004E2D6C" w:rsidRDefault="004E2D6C">
      <w:pPr>
        <w:pStyle w:val="BodyText"/>
        <w:ind w:left="0"/>
        <w:rPr>
          <w:b/>
          <w:sz w:val="16"/>
        </w:rPr>
      </w:pPr>
    </w:p>
    <w:p w14:paraId="7A889248" w14:textId="77777777" w:rsidR="004E2D6C" w:rsidRDefault="004E2D6C">
      <w:pPr>
        <w:pStyle w:val="BodyText"/>
        <w:ind w:left="0"/>
        <w:rPr>
          <w:b/>
          <w:sz w:val="16"/>
        </w:rPr>
      </w:pPr>
    </w:p>
    <w:p w14:paraId="6460D0C3" w14:textId="77777777" w:rsidR="004E2D6C" w:rsidRDefault="004E2D6C">
      <w:pPr>
        <w:pStyle w:val="BodyText"/>
        <w:ind w:left="0"/>
        <w:rPr>
          <w:b/>
          <w:sz w:val="16"/>
        </w:rPr>
      </w:pPr>
    </w:p>
    <w:p w14:paraId="7135A560" w14:textId="77777777" w:rsidR="004E2D6C" w:rsidRDefault="004E2D6C">
      <w:pPr>
        <w:pStyle w:val="BodyText"/>
        <w:ind w:left="0"/>
        <w:rPr>
          <w:b/>
          <w:sz w:val="16"/>
        </w:rPr>
      </w:pPr>
    </w:p>
    <w:p w14:paraId="32163A3A" w14:textId="77777777" w:rsidR="004E2D6C" w:rsidRDefault="004E2D6C">
      <w:pPr>
        <w:pStyle w:val="BodyText"/>
        <w:spacing w:before="63"/>
        <w:ind w:left="0"/>
        <w:rPr>
          <w:b/>
          <w:sz w:val="16"/>
        </w:rPr>
      </w:pPr>
    </w:p>
    <w:p w14:paraId="19C4A1B5" w14:textId="77777777" w:rsidR="004E2D6C" w:rsidRDefault="006D37D4">
      <w:pPr>
        <w:spacing w:before="1" w:line="183" w:lineRule="exact"/>
        <w:ind w:left="8312"/>
        <w:rPr>
          <w:sz w:val="16"/>
        </w:rPr>
      </w:pPr>
      <w:r>
        <w:rPr>
          <w:noProof/>
          <w:sz w:val="16"/>
        </w:rPr>
        <w:drawing>
          <wp:anchor distT="0" distB="0" distL="0" distR="0" simplePos="0" relativeHeight="486983168" behindDoc="1" locked="0" layoutInCell="1" allowOverlap="1" wp14:anchorId="07EF8545" wp14:editId="0AD84B49">
            <wp:simplePos x="0" y="0"/>
            <wp:positionH relativeFrom="page">
              <wp:posOffset>1298193</wp:posOffset>
            </wp:positionH>
            <wp:positionV relativeFrom="paragraph">
              <wp:posOffset>-2814572</wp:posOffset>
            </wp:positionV>
            <wp:extent cx="5195285" cy="358456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5195285" cy="3584567"/>
                    </a:xfrm>
                    <a:prstGeom prst="rect">
                      <a:avLst/>
                    </a:prstGeom>
                  </pic:spPr>
                </pic:pic>
              </a:graphicData>
            </a:graphic>
          </wp:anchor>
        </w:drawing>
      </w:r>
      <w:r>
        <w:rPr>
          <w:noProof/>
          <w:sz w:val="16"/>
        </w:rPr>
        <mc:AlternateContent>
          <mc:Choice Requires="wps">
            <w:drawing>
              <wp:anchor distT="0" distB="0" distL="0" distR="0" simplePos="0" relativeHeight="15730176" behindDoc="0" locked="0" layoutInCell="1" allowOverlap="1" wp14:anchorId="26CCF13C" wp14:editId="1F4F49BD">
                <wp:simplePos x="0" y="0"/>
                <wp:positionH relativeFrom="page">
                  <wp:posOffset>903586</wp:posOffset>
                </wp:positionH>
                <wp:positionV relativeFrom="paragraph">
                  <wp:posOffset>-2449444</wp:posOffset>
                </wp:positionV>
                <wp:extent cx="168275" cy="24009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2400935"/>
                        </a:xfrm>
                        <a:prstGeom prst="rect">
                          <a:avLst/>
                        </a:prstGeom>
                      </wps:spPr>
                      <wps:txbx>
                        <w:txbxContent>
                          <w:p w14:paraId="6CB24F9F" w14:textId="77777777" w:rsidR="004E2D6C" w:rsidRDefault="006D37D4">
                            <w:pPr>
                              <w:spacing w:before="10"/>
                              <w:ind w:left="20"/>
                              <w:rPr>
                                <w:position w:val="2"/>
                                <w:sz w:val="20"/>
                              </w:rPr>
                            </w:pPr>
                            <w:r>
                              <w:rPr>
                                <w:position w:val="2"/>
                                <w:sz w:val="20"/>
                              </w:rPr>
                              <w:t>Pre-BD</w:t>
                            </w:r>
                            <w:r>
                              <w:rPr>
                                <w:spacing w:val="-5"/>
                                <w:position w:val="2"/>
                                <w:sz w:val="20"/>
                              </w:rPr>
                              <w:t xml:space="preserve"> </w:t>
                            </w:r>
                            <w:r>
                              <w:rPr>
                                <w:position w:val="2"/>
                                <w:sz w:val="20"/>
                              </w:rPr>
                              <w:t>FEV</w:t>
                            </w:r>
                            <w:r>
                              <w:rPr>
                                <w:sz w:val="13"/>
                              </w:rPr>
                              <w:t>1</w:t>
                            </w:r>
                            <w:r>
                              <w:rPr>
                                <w:spacing w:val="12"/>
                                <w:sz w:val="13"/>
                              </w:rPr>
                              <w:t xml:space="preserve"> </w:t>
                            </w:r>
                            <w:r>
                              <w:rPr>
                                <w:position w:val="2"/>
                                <w:sz w:val="20"/>
                              </w:rPr>
                              <w:t>Change</w:t>
                            </w:r>
                            <w:r>
                              <w:rPr>
                                <w:spacing w:val="-4"/>
                                <w:position w:val="2"/>
                                <w:sz w:val="20"/>
                              </w:rPr>
                              <w:t xml:space="preserve"> </w:t>
                            </w:r>
                            <w:r>
                              <w:rPr>
                                <w:position w:val="2"/>
                                <w:sz w:val="20"/>
                              </w:rPr>
                              <w:t>from</w:t>
                            </w:r>
                            <w:r>
                              <w:rPr>
                                <w:spacing w:val="-4"/>
                                <w:position w:val="2"/>
                                <w:sz w:val="20"/>
                              </w:rPr>
                              <w:t xml:space="preserve"> </w:t>
                            </w:r>
                            <w:r>
                              <w:rPr>
                                <w:position w:val="2"/>
                                <w:sz w:val="20"/>
                              </w:rPr>
                              <w:t>Baseline</w:t>
                            </w:r>
                            <w:r>
                              <w:rPr>
                                <w:spacing w:val="-5"/>
                                <w:position w:val="2"/>
                                <w:sz w:val="20"/>
                              </w:rPr>
                              <w:t xml:space="preserve"> </w:t>
                            </w:r>
                            <w:r>
                              <w:rPr>
                                <w:position w:val="2"/>
                                <w:sz w:val="20"/>
                              </w:rPr>
                              <w:t>(95%</w:t>
                            </w:r>
                            <w:r>
                              <w:rPr>
                                <w:spacing w:val="-5"/>
                                <w:position w:val="2"/>
                                <w:sz w:val="20"/>
                              </w:rPr>
                              <w:t xml:space="preserve"> CI)</w:t>
                            </w:r>
                          </w:p>
                        </w:txbxContent>
                      </wps:txbx>
                      <wps:bodyPr vert="vert270" wrap="square" lIns="0" tIns="0" rIns="0" bIns="0" rtlCol="0">
                        <a:noAutofit/>
                      </wps:bodyPr>
                    </wps:wsp>
                  </a:graphicData>
                </a:graphic>
              </wp:anchor>
            </w:drawing>
          </mc:Choice>
          <mc:Fallback>
            <w:pict>
              <v:shapetype w14:anchorId="26CCF13C" id="_x0000_t202" coordsize="21600,21600" o:spt="202" path="m,l,21600r21600,l21600,xe">
                <v:stroke joinstyle="miter"/>
                <v:path gradientshapeok="t" o:connecttype="rect"/>
              </v:shapetype>
              <v:shape id="Textbox 5" o:spid="_x0000_s1026" type="#_x0000_t202" style="position:absolute;left:0;text-align:left;margin-left:71.15pt;margin-top:-192.85pt;width:13.25pt;height:189.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" filled="f" stroked="f">
                <v:textbox style="layout-flow:vertical;mso-layout-flow-alt:bottom-to-top" inset="0,0,0,0">
                  <w:txbxContent>
                    <w:p w14:paraId="6CB24F9F" w14:textId="77777777" w:rsidR="004E2D6C" w:rsidRDefault="006D37D4">
                      <w:pPr>
                        <w:spacing w:before="10"/>
                        <w:ind w:left="20"/>
                        <w:rPr>
                          <w:position w:val="2"/>
                          <w:sz w:val="20"/>
                        </w:rPr>
                      </w:pPr>
                      <w:r>
                        <w:rPr>
                          <w:position w:val="2"/>
                          <w:sz w:val="20"/>
                        </w:rPr>
                        <w:t>Pre-BD</w:t>
                      </w:r>
                      <w:r>
                        <w:rPr>
                          <w:spacing w:val="-5"/>
                          <w:position w:val="2"/>
                          <w:sz w:val="20"/>
                        </w:rPr>
                        <w:t xml:space="preserve"> </w:t>
                      </w:r>
                      <w:r>
                        <w:rPr>
                          <w:position w:val="2"/>
                          <w:sz w:val="20"/>
                        </w:rPr>
                        <w:t>FEV</w:t>
                      </w:r>
                      <w:r>
                        <w:rPr>
                          <w:sz w:val="13"/>
                        </w:rPr>
                        <w:t>1</w:t>
                      </w:r>
                      <w:r>
                        <w:rPr>
                          <w:spacing w:val="12"/>
                          <w:sz w:val="13"/>
                        </w:rPr>
                        <w:t xml:space="preserve"> </w:t>
                      </w:r>
                      <w:r>
                        <w:rPr>
                          <w:position w:val="2"/>
                          <w:sz w:val="20"/>
                        </w:rPr>
                        <w:t>Change</w:t>
                      </w:r>
                      <w:r>
                        <w:rPr>
                          <w:spacing w:val="-4"/>
                          <w:position w:val="2"/>
                          <w:sz w:val="20"/>
                        </w:rPr>
                        <w:t xml:space="preserve"> </w:t>
                      </w:r>
                      <w:r>
                        <w:rPr>
                          <w:position w:val="2"/>
                          <w:sz w:val="20"/>
                        </w:rPr>
                        <w:t>from</w:t>
                      </w:r>
                      <w:r>
                        <w:rPr>
                          <w:spacing w:val="-4"/>
                          <w:position w:val="2"/>
                          <w:sz w:val="20"/>
                        </w:rPr>
                        <w:t xml:space="preserve"> </w:t>
                      </w:r>
                      <w:r>
                        <w:rPr>
                          <w:position w:val="2"/>
                          <w:sz w:val="20"/>
                        </w:rPr>
                        <w:t>Baseline</w:t>
                      </w:r>
                      <w:r>
                        <w:rPr>
                          <w:spacing w:val="-5"/>
                          <w:position w:val="2"/>
                          <w:sz w:val="20"/>
                        </w:rPr>
                        <w:t xml:space="preserve"> </w:t>
                      </w:r>
                      <w:r>
                        <w:rPr>
                          <w:position w:val="2"/>
                          <w:sz w:val="20"/>
                        </w:rPr>
                        <w:t>(95%</w:t>
                      </w:r>
                      <w:r>
                        <w:rPr>
                          <w:spacing w:val="-5"/>
                          <w:position w:val="2"/>
                          <w:sz w:val="20"/>
                        </w:rPr>
                        <w:t xml:space="preserve"> CI)</w:t>
                      </w:r>
                    </w:p>
                  </w:txbxContent>
                </v:textbox>
                <w10:wrap anchorx="page"/>
              </v:shape>
            </w:pict>
          </mc:Fallback>
        </mc:AlternateContent>
      </w:r>
      <w:r>
        <w:rPr>
          <w:spacing w:val="-2"/>
          <w:sz w:val="16"/>
        </w:rPr>
        <w:t>Placebo</w:t>
      </w:r>
    </w:p>
    <w:p w14:paraId="277C600B" w14:textId="77777777" w:rsidR="004E2D6C" w:rsidRDefault="006D37D4">
      <w:pPr>
        <w:spacing w:line="183" w:lineRule="exact"/>
        <w:ind w:left="8312"/>
        <w:rPr>
          <w:sz w:val="16"/>
        </w:rPr>
      </w:pPr>
      <w:r>
        <w:rPr>
          <w:sz w:val="16"/>
        </w:rPr>
        <w:t>Tezepelumab</w:t>
      </w:r>
      <w:r>
        <w:rPr>
          <w:spacing w:val="-5"/>
          <w:sz w:val="16"/>
        </w:rPr>
        <w:t xml:space="preserve"> </w:t>
      </w:r>
      <w:r>
        <w:rPr>
          <w:sz w:val="16"/>
        </w:rPr>
        <w:t>210</w:t>
      </w:r>
      <w:r>
        <w:rPr>
          <w:spacing w:val="-5"/>
          <w:sz w:val="16"/>
        </w:rPr>
        <w:t xml:space="preserve"> </w:t>
      </w:r>
      <w:r>
        <w:rPr>
          <w:sz w:val="16"/>
        </w:rPr>
        <w:t>mg</w:t>
      </w:r>
      <w:r>
        <w:rPr>
          <w:spacing w:val="-4"/>
          <w:sz w:val="16"/>
        </w:rPr>
        <w:t xml:space="preserve"> </w:t>
      </w:r>
      <w:r>
        <w:rPr>
          <w:spacing w:val="-5"/>
          <w:sz w:val="16"/>
        </w:rPr>
        <w:t>Q4W</w:t>
      </w:r>
    </w:p>
    <w:p w14:paraId="697D3DD1" w14:textId="77777777" w:rsidR="004E2D6C" w:rsidRDefault="004E2D6C">
      <w:pPr>
        <w:pStyle w:val="BodyText"/>
        <w:ind w:left="0"/>
        <w:rPr>
          <w:sz w:val="13"/>
        </w:rPr>
      </w:pPr>
    </w:p>
    <w:p w14:paraId="04B96122" w14:textId="77777777" w:rsidR="004E2D6C" w:rsidRDefault="004E2D6C">
      <w:pPr>
        <w:pStyle w:val="BodyText"/>
        <w:spacing w:before="14"/>
        <w:ind w:left="0"/>
        <w:rPr>
          <w:sz w:val="13"/>
        </w:rPr>
      </w:pPr>
    </w:p>
    <w:p w14:paraId="56CFFF89" w14:textId="77777777" w:rsidR="004E2D6C" w:rsidRDefault="006D37D4">
      <w:pPr>
        <w:tabs>
          <w:tab w:val="left" w:pos="4536"/>
        </w:tabs>
        <w:spacing w:line="172" w:lineRule="auto"/>
        <w:ind w:left="136"/>
        <w:rPr>
          <w:position w:val="-5"/>
          <w:sz w:val="18"/>
        </w:rPr>
      </w:pPr>
      <w:r>
        <w:rPr>
          <w:b/>
          <w:sz w:val="13"/>
        </w:rPr>
        <w:t>Number</w:t>
      </w:r>
      <w:r>
        <w:rPr>
          <w:b/>
          <w:spacing w:val="-2"/>
          <w:sz w:val="13"/>
        </w:rPr>
        <w:t xml:space="preserve"> </w:t>
      </w:r>
      <w:r>
        <w:rPr>
          <w:b/>
          <w:sz w:val="13"/>
        </w:rPr>
        <w:t>of</w:t>
      </w:r>
      <w:r>
        <w:rPr>
          <w:b/>
          <w:spacing w:val="-2"/>
          <w:sz w:val="13"/>
        </w:rPr>
        <w:t xml:space="preserve"> </w:t>
      </w:r>
      <w:r>
        <w:rPr>
          <w:b/>
          <w:sz w:val="13"/>
        </w:rPr>
        <w:t>subjects</w:t>
      </w:r>
      <w:r>
        <w:rPr>
          <w:b/>
          <w:spacing w:val="-2"/>
          <w:sz w:val="13"/>
        </w:rPr>
        <w:t xml:space="preserve"> </w:t>
      </w:r>
      <w:r>
        <w:rPr>
          <w:b/>
          <w:sz w:val="13"/>
        </w:rPr>
        <w:t>with</w:t>
      </w:r>
      <w:r>
        <w:rPr>
          <w:b/>
          <w:spacing w:val="-3"/>
          <w:sz w:val="13"/>
        </w:rPr>
        <w:t xml:space="preserve"> </w:t>
      </w:r>
      <w:r>
        <w:rPr>
          <w:b/>
          <w:sz w:val="13"/>
        </w:rPr>
        <w:t>a</w:t>
      </w:r>
      <w:r>
        <w:rPr>
          <w:b/>
          <w:spacing w:val="-2"/>
          <w:sz w:val="13"/>
        </w:rPr>
        <w:t xml:space="preserve"> </w:t>
      </w:r>
      <w:r>
        <w:rPr>
          <w:b/>
          <w:sz w:val="13"/>
        </w:rPr>
        <w:t>change</w:t>
      </w:r>
      <w:r>
        <w:rPr>
          <w:b/>
          <w:spacing w:val="-3"/>
          <w:sz w:val="13"/>
        </w:rPr>
        <w:t xml:space="preserve"> </w:t>
      </w:r>
      <w:r>
        <w:rPr>
          <w:b/>
          <w:sz w:val="13"/>
        </w:rPr>
        <w:t>from</w:t>
      </w:r>
      <w:r>
        <w:rPr>
          <w:b/>
          <w:spacing w:val="-2"/>
          <w:sz w:val="13"/>
        </w:rPr>
        <w:t xml:space="preserve"> </w:t>
      </w:r>
      <w:r>
        <w:rPr>
          <w:b/>
          <w:sz w:val="13"/>
        </w:rPr>
        <w:t>baseline</w:t>
      </w:r>
      <w:r>
        <w:rPr>
          <w:b/>
          <w:spacing w:val="-3"/>
          <w:sz w:val="13"/>
        </w:rPr>
        <w:t xml:space="preserve"> </w:t>
      </w:r>
      <w:r>
        <w:rPr>
          <w:b/>
          <w:sz w:val="13"/>
        </w:rPr>
        <w:t>value</w:t>
      </w:r>
      <w:r>
        <w:rPr>
          <w:b/>
          <w:spacing w:val="-1"/>
          <w:sz w:val="13"/>
        </w:rPr>
        <w:t xml:space="preserve"> </w:t>
      </w:r>
      <w:r>
        <w:rPr>
          <w:b/>
          <w:sz w:val="13"/>
        </w:rPr>
        <w:t>at</w:t>
      </w:r>
      <w:r>
        <w:rPr>
          <w:b/>
          <w:spacing w:val="-1"/>
          <w:sz w:val="13"/>
        </w:rPr>
        <w:t xml:space="preserve"> </w:t>
      </w:r>
      <w:r>
        <w:rPr>
          <w:b/>
          <w:sz w:val="13"/>
        </w:rPr>
        <w:t>each</w:t>
      </w:r>
      <w:r>
        <w:rPr>
          <w:b/>
          <w:spacing w:val="-2"/>
          <w:sz w:val="13"/>
        </w:rPr>
        <w:t xml:space="preserve"> </w:t>
      </w:r>
      <w:r>
        <w:rPr>
          <w:b/>
          <w:sz w:val="13"/>
        </w:rPr>
        <w:t>time</w:t>
      </w:r>
      <w:r>
        <w:rPr>
          <w:b/>
          <w:spacing w:val="-2"/>
          <w:sz w:val="13"/>
        </w:rPr>
        <w:t xml:space="preserve"> point</w:t>
      </w:r>
      <w:r>
        <w:rPr>
          <w:b/>
          <w:sz w:val="13"/>
        </w:rPr>
        <w:tab/>
      </w:r>
      <w:r>
        <w:rPr>
          <w:position w:val="-5"/>
          <w:sz w:val="18"/>
        </w:rPr>
        <w:t>Time</w:t>
      </w:r>
      <w:r>
        <w:rPr>
          <w:spacing w:val="-4"/>
          <w:position w:val="-5"/>
          <w:sz w:val="18"/>
        </w:rPr>
        <w:t xml:space="preserve"> </w:t>
      </w:r>
      <w:r>
        <w:rPr>
          <w:spacing w:val="-2"/>
          <w:position w:val="-5"/>
          <w:sz w:val="18"/>
        </w:rPr>
        <w:t>(Weeks)</w:t>
      </w:r>
    </w:p>
    <w:p w14:paraId="048B0EBA" w14:textId="77777777" w:rsidR="004E2D6C" w:rsidRDefault="006D37D4">
      <w:pPr>
        <w:spacing w:before="7"/>
        <w:ind w:left="662" w:right="8406"/>
        <w:rPr>
          <w:sz w:val="14"/>
        </w:rPr>
      </w:pPr>
      <w:r>
        <w:rPr>
          <w:spacing w:val="-2"/>
          <w:sz w:val="14"/>
        </w:rPr>
        <w:t>Tezepelumab</w:t>
      </w:r>
      <w:r>
        <w:rPr>
          <w:spacing w:val="40"/>
          <w:sz w:val="14"/>
        </w:rPr>
        <w:t xml:space="preserve"> </w:t>
      </w:r>
      <w:r>
        <w:rPr>
          <w:spacing w:val="-2"/>
          <w:sz w:val="14"/>
        </w:rPr>
        <w:t>Placebo</w:t>
      </w:r>
    </w:p>
    <w:p w14:paraId="65C0B4E2" w14:textId="77777777" w:rsidR="004E2D6C" w:rsidRDefault="004E2D6C">
      <w:pPr>
        <w:pStyle w:val="BodyText"/>
        <w:spacing w:before="247"/>
        <w:ind w:left="0"/>
      </w:pPr>
    </w:p>
    <w:p w14:paraId="2CE82E99" w14:textId="77777777" w:rsidR="004E2D6C" w:rsidRDefault="006D37D4">
      <w:pPr>
        <w:pStyle w:val="Heading2"/>
        <w:spacing w:before="0"/>
      </w:pPr>
      <w:bookmarkStart w:id="63" w:name="Patient_Reported_Outcomes"/>
      <w:bookmarkEnd w:id="63"/>
      <w:r>
        <w:t>Patient</w:t>
      </w:r>
      <w:r>
        <w:rPr>
          <w:spacing w:val="-2"/>
        </w:rPr>
        <w:t xml:space="preserve"> </w:t>
      </w:r>
      <w:r>
        <w:t>Reported</w:t>
      </w:r>
      <w:r>
        <w:rPr>
          <w:spacing w:val="-2"/>
        </w:rPr>
        <w:t xml:space="preserve"> Outcomes</w:t>
      </w:r>
    </w:p>
    <w:p w14:paraId="62507E05" w14:textId="77777777" w:rsidR="004E2D6C" w:rsidRDefault="006D37D4">
      <w:pPr>
        <w:pStyle w:val="BodyText"/>
        <w:spacing w:before="120"/>
        <w:ind w:right="417"/>
      </w:pPr>
      <w:r>
        <w:t xml:space="preserve">Changes from baseline in Asthma Control Questionnaire 6 (ACQ-6) and </w:t>
      </w:r>
      <w:proofErr w:type="spellStart"/>
      <w:r>
        <w:t>Standardised</w:t>
      </w:r>
      <w:proofErr w:type="spellEnd"/>
      <w:r>
        <w:t xml:space="preserve"> Asthma Quality of Life Questionnaire for ages 12 and older [AQLQ(S)+12] were assessed as secondary endpoints</w:t>
      </w:r>
      <w:r>
        <w:rPr>
          <w:spacing w:val="-2"/>
        </w:rPr>
        <w:t xml:space="preserve"> </w:t>
      </w:r>
      <w:r>
        <w:t>in</w:t>
      </w:r>
      <w:r>
        <w:rPr>
          <w:spacing w:val="-2"/>
        </w:rPr>
        <w:t xml:space="preserve"> </w:t>
      </w:r>
      <w:r>
        <w:t>Trial</w:t>
      </w:r>
      <w:r>
        <w:rPr>
          <w:spacing w:val="-2"/>
        </w:rPr>
        <w:t xml:space="preserve"> </w:t>
      </w:r>
      <w:r>
        <w:t>1</w:t>
      </w:r>
      <w:r>
        <w:rPr>
          <w:spacing w:val="-2"/>
        </w:rPr>
        <w:t xml:space="preserve"> </w:t>
      </w:r>
      <w:r>
        <w:t>and</w:t>
      </w:r>
      <w:r>
        <w:rPr>
          <w:spacing w:val="-2"/>
        </w:rPr>
        <w:t xml:space="preserve"> </w:t>
      </w:r>
      <w:r>
        <w:t>Trial</w:t>
      </w:r>
      <w:r>
        <w:rPr>
          <w:spacing w:val="-2"/>
        </w:rPr>
        <w:t xml:space="preserve"> </w:t>
      </w:r>
      <w:r>
        <w:t>2.</w:t>
      </w:r>
      <w:r>
        <w:rPr>
          <w:spacing w:val="-2"/>
        </w:rPr>
        <w:t xml:space="preserve"> </w:t>
      </w:r>
      <w:r>
        <w:t>Results</w:t>
      </w:r>
      <w:r>
        <w:rPr>
          <w:spacing w:val="-2"/>
        </w:rPr>
        <w:t xml:space="preserve"> </w:t>
      </w:r>
      <w:r>
        <w:t>for</w:t>
      </w:r>
      <w:r>
        <w:rPr>
          <w:spacing w:val="-4"/>
        </w:rPr>
        <w:t xml:space="preserve"> </w:t>
      </w:r>
      <w:r>
        <w:t>Trial</w:t>
      </w:r>
      <w:r>
        <w:rPr>
          <w:spacing w:val="-1"/>
        </w:rPr>
        <w:t xml:space="preserve"> </w:t>
      </w:r>
      <w:r>
        <w:t>2</w:t>
      </w:r>
      <w:r>
        <w:rPr>
          <w:spacing w:val="-2"/>
        </w:rPr>
        <w:t xml:space="preserve"> </w:t>
      </w:r>
      <w:r>
        <w:t>are</w:t>
      </w:r>
      <w:r>
        <w:rPr>
          <w:spacing w:val="-4"/>
        </w:rPr>
        <w:t xml:space="preserve"> </w:t>
      </w:r>
      <w:r>
        <w:t>shown</w:t>
      </w:r>
      <w:r>
        <w:rPr>
          <w:spacing w:val="-2"/>
        </w:rPr>
        <w:t xml:space="preserve"> </w:t>
      </w:r>
      <w:r>
        <w:t>in</w:t>
      </w:r>
      <w:r>
        <w:rPr>
          <w:spacing w:val="-7"/>
        </w:rPr>
        <w:t xml:space="preserve"> </w:t>
      </w:r>
      <w:hyperlink w:anchor="_bookmark9" w:history="1">
        <w:r>
          <w:rPr>
            <w:color w:val="0000FF"/>
          </w:rPr>
          <w:t>Table</w:t>
        </w:r>
        <w:r>
          <w:rPr>
            <w:color w:val="0000FF"/>
            <w:spacing w:val="-2"/>
          </w:rPr>
          <w:t xml:space="preserve"> </w:t>
        </w:r>
        <w:r>
          <w:rPr>
            <w:color w:val="0000FF"/>
          </w:rPr>
          <w:t>5</w:t>
        </w:r>
      </w:hyperlink>
      <w:r>
        <w:t>.</w:t>
      </w:r>
      <w:r>
        <w:rPr>
          <w:spacing w:val="-1"/>
        </w:rPr>
        <w:t xml:space="preserve"> </w:t>
      </w:r>
      <w:r>
        <w:t>Improvements</w:t>
      </w:r>
      <w:r>
        <w:rPr>
          <w:spacing w:val="-2"/>
        </w:rPr>
        <w:t xml:space="preserve"> </w:t>
      </w:r>
      <w:r>
        <w:t>in</w:t>
      </w:r>
      <w:r>
        <w:rPr>
          <w:spacing w:val="-2"/>
        </w:rPr>
        <w:t xml:space="preserve"> </w:t>
      </w:r>
      <w:r>
        <w:t xml:space="preserve">ACQ-6 </w:t>
      </w:r>
      <w:r>
        <w:lastRenderedPageBreak/>
        <w:t xml:space="preserve">and AQLQ(S)+12 were seen </w:t>
      </w:r>
      <w:proofErr w:type="gramStart"/>
      <w:r>
        <w:t>as early as</w:t>
      </w:r>
      <w:proofErr w:type="gramEnd"/>
      <w:r>
        <w:t xml:space="preserve"> 2 weeks and 4 weeks after administration of TEZSPIRE, respectively, and sustained through Week 52 in both trials.</w:t>
      </w:r>
    </w:p>
    <w:p w14:paraId="44FF68DF" w14:textId="77777777" w:rsidR="004E2D6C" w:rsidRDefault="006D37D4">
      <w:pPr>
        <w:pStyle w:val="BodyText"/>
        <w:spacing w:before="241"/>
        <w:ind w:right="430"/>
      </w:pPr>
      <w:r>
        <w:t>In both trials, more patients treated with TEZSPIRE compared to placebo had a clinically meaningful improvement in ACQ-6 and AQLQ(S)+12. Clinically meaningful improvement (responder rate) for ACQ-6 and AQLQ(S)+12 was defined as improvement in score of 0.5 at end of trial. In Trial 2, the ACQ-6 responder rate for TEZSPIRE was 86% compared with 77% for placebo</w:t>
      </w:r>
      <w:r>
        <w:rPr>
          <w:spacing w:val="-3"/>
        </w:rPr>
        <w:t xml:space="preserve"> </w:t>
      </w:r>
      <w:r>
        <w:t>(odds</w:t>
      </w:r>
      <w:r>
        <w:rPr>
          <w:spacing w:val="-1"/>
        </w:rPr>
        <w:t xml:space="preserve"> </w:t>
      </w:r>
      <w:r>
        <w:t>ratio=1.99;</w:t>
      </w:r>
      <w:r>
        <w:rPr>
          <w:spacing w:val="-3"/>
        </w:rPr>
        <w:t xml:space="preserve"> </w:t>
      </w:r>
      <w:r>
        <w:t>95%</w:t>
      </w:r>
      <w:r>
        <w:rPr>
          <w:spacing w:val="-3"/>
        </w:rPr>
        <w:t xml:space="preserve"> </w:t>
      </w:r>
      <w:r>
        <w:t>CI</w:t>
      </w:r>
      <w:r>
        <w:rPr>
          <w:spacing w:val="-6"/>
        </w:rPr>
        <w:t xml:space="preserve"> </w:t>
      </w:r>
      <w:r>
        <w:t>1.43,</w:t>
      </w:r>
      <w:r>
        <w:rPr>
          <w:spacing w:val="-3"/>
        </w:rPr>
        <w:t xml:space="preserve"> </w:t>
      </w:r>
      <w:r>
        <w:t>2.76)</w:t>
      </w:r>
      <w:r>
        <w:rPr>
          <w:spacing w:val="-2"/>
        </w:rPr>
        <w:t xml:space="preserve"> </w:t>
      </w:r>
      <w:r>
        <w:t>and</w:t>
      </w:r>
      <w:r>
        <w:rPr>
          <w:spacing w:val="-1"/>
        </w:rPr>
        <w:t xml:space="preserve"> </w:t>
      </w:r>
      <w:r>
        <w:t>the</w:t>
      </w:r>
      <w:r>
        <w:rPr>
          <w:spacing w:val="-3"/>
        </w:rPr>
        <w:t xml:space="preserve"> </w:t>
      </w:r>
      <w:r>
        <w:t>AQLQ(S)+12</w:t>
      </w:r>
      <w:r>
        <w:rPr>
          <w:spacing w:val="-3"/>
        </w:rPr>
        <w:t xml:space="preserve"> </w:t>
      </w:r>
      <w:r>
        <w:t>responder</w:t>
      </w:r>
      <w:r>
        <w:rPr>
          <w:spacing w:val="-3"/>
        </w:rPr>
        <w:t xml:space="preserve"> </w:t>
      </w:r>
      <w:r>
        <w:t>rate</w:t>
      </w:r>
      <w:r>
        <w:rPr>
          <w:spacing w:val="-4"/>
        </w:rPr>
        <w:t xml:space="preserve"> </w:t>
      </w:r>
      <w:r>
        <w:t>for</w:t>
      </w:r>
      <w:r>
        <w:rPr>
          <w:spacing w:val="-5"/>
        </w:rPr>
        <w:t xml:space="preserve"> </w:t>
      </w:r>
      <w:r>
        <w:t>TEZSPIRE was 78% compared with 72% for placebo (odds ratio=1.36; 95% CI 1.02, 1.82). Similar findings were seen in Trial 1.</w:t>
      </w:r>
    </w:p>
    <w:p w14:paraId="156711CD" w14:textId="77777777" w:rsidR="004E2D6C" w:rsidRDefault="006D37D4">
      <w:pPr>
        <w:pStyle w:val="BodyText"/>
        <w:spacing w:before="240"/>
        <w:ind w:right="508"/>
      </w:pPr>
      <w:r>
        <w:t>Weekly</w:t>
      </w:r>
      <w:r>
        <w:rPr>
          <w:spacing w:val="-3"/>
        </w:rPr>
        <w:t xml:space="preserve"> </w:t>
      </w:r>
      <w:r>
        <w:t>mean</w:t>
      </w:r>
      <w:r>
        <w:rPr>
          <w:spacing w:val="-3"/>
        </w:rPr>
        <w:t xml:space="preserve"> </w:t>
      </w:r>
      <w:r>
        <w:t>Asthma</w:t>
      </w:r>
      <w:r>
        <w:rPr>
          <w:spacing w:val="-4"/>
        </w:rPr>
        <w:t xml:space="preserve"> </w:t>
      </w:r>
      <w:r>
        <w:t>Symptom</w:t>
      </w:r>
      <w:r>
        <w:rPr>
          <w:spacing w:val="-3"/>
        </w:rPr>
        <w:t xml:space="preserve"> </w:t>
      </w:r>
      <w:r>
        <w:t>Diary</w:t>
      </w:r>
      <w:r>
        <w:rPr>
          <w:spacing w:val="-3"/>
        </w:rPr>
        <w:t xml:space="preserve"> </w:t>
      </w:r>
      <w:r>
        <w:t>(ASD)</w:t>
      </w:r>
      <w:r>
        <w:rPr>
          <w:spacing w:val="-5"/>
        </w:rPr>
        <w:t xml:space="preserve"> </w:t>
      </w:r>
      <w:r>
        <w:t>scores</w:t>
      </w:r>
      <w:r>
        <w:rPr>
          <w:spacing w:val="-3"/>
        </w:rPr>
        <w:t xml:space="preserve"> </w:t>
      </w:r>
      <w:r>
        <w:t>were</w:t>
      </w:r>
      <w:r>
        <w:rPr>
          <w:spacing w:val="-4"/>
        </w:rPr>
        <w:t xml:space="preserve"> </w:t>
      </w:r>
      <w:r>
        <w:t>also</w:t>
      </w:r>
      <w:r>
        <w:rPr>
          <w:spacing w:val="-3"/>
        </w:rPr>
        <w:t xml:space="preserve"> </w:t>
      </w:r>
      <w:r>
        <w:t>assessed</w:t>
      </w:r>
      <w:r>
        <w:rPr>
          <w:spacing w:val="-3"/>
        </w:rPr>
        <w:t xml:space="preserve"> </w:t>
      </w:r>
      <w:r>
        <w:t>as</w:t>
      </w:r>
      <w:r>
        <w:rPr>
          <w:spacing w:val="-2"/>
        </w:rPr>
        <w:t xml:space="preserve"> </w:t>
      </w:r>
      <w:r>
        <w:t>a</w:t>
      </w:r>
      <w:r>
        <w:rPr>
          <w:spacing w:val="-4"/>
        </w:rPr>
        <w:t xml:space="preserve"> </w:t>
      </w:r>
      <w:r>
        <w:t>secondary</w:t>
      </w:r>
      <w:r>
        <w:rPr>
          <w:spacing w:val="-3"/>
        </w:rPr>
        <w:t xml:space="preserve"> </w:t>
      </w:r>
      <w:r>
        <w:t xml:space="preserve">endpoint in Trial 2. Severity of wheezing, shortness of breath, cough, and chest tightness were assessed twice daily (morning and evening). Night-time awakening and activity were assessed </w:t>
      </w:r>
      <w:proofErr w:type="gramStart"/>
      <w:r>
        <w:t>on a daily basis</w:t>
      </w:r>
      <w:proofErr w:type="gramEnd"/>
      <w:r>
        <w:t>. The total ASD score was calculated as the mean of 10 items. More patients treated with TEZSPIRE compared to placebo had a clinically meaningful improvement in the ASD score.</w:t>
      </w:r>
    </w:p>
    <w:p w14:paraId="2E229055" w14:textId="77777777" w:rsidR="004E2D6C" w:rsidRDefault="006D37D4">
      <w:pPr>
        <w:pStyle w:val="BodyText"/>
        <w:ind w:right="606"/>
        <w:jc w:val="both"/>
      </w:pPr>
      <w:r>
        <w:t>Clinically meaningful improvement (responder rate) was defined as improvement in score</w:t>
      </w:r>
      <w:r>
        <w:rPr>
          <w:spacing w:val="-2"/>
        </w:rPr>
        <w:t xml:space="preserve"> </w:t>
      </w:r>
      <w:r>
        <w:t>of 0.5 or</w:t>
      </w:r>
      <w:r>
        <w:rPr>
          <w:spacing w:val="-2"/>
        </w:rPr>
        <w:t xml:space="preserve"> </w:t>
      </w:r>
      <w:r>
        <w:t>more</w:t>
      </w:r>
      <w:r>
        <w:rPr>
          <w:spacing w:val="-3"/>
        </w:rPr>
        <w:t xml:space="preserve"> </w:t>
      </w:r>
      <w:r>
        <w:t>at</w:t>
      </w:r>
      <w:r>
        <w:rPr>
          <w:spacing w:val="-2"/>
        </w:rPr>
        <w:t xml:space="preserve"> </w:t>
      </w:r>
      <w:r>
        <w:t>end</w:t>
      </w:r>
      <w:r>
        <w:rPr>
          <w:spacing w:val="-2"/>
        </w:rPr>
        <w:t xml:space="preserve"> </w:t>
      </w:r>
      <w:r>
        <w:t>of</w:t>
      </w:r>
      <w:r>
        <w:rPr>
          <w:spacing w:val="-2"/>
        </w:rPr>
        <w:t xml:space="preserve"> </w:t>
      </w:r>
      <w:r>
        <w:t>trial.</w:t>
      </w:r>
      <w:r>
        <w:rPr>
          <w:spacing w:val="-2"/>
        </w:rPr>
        <w:t xml:space="preserve"> </w:t>
      </w:r>
      <w:r>
        <w:t>The</w:t>
      </w:r>
      <w:r>
        <w:rPr>
          <w:spacing w:val="-3"/>
        </w:rPr>
        <w:t xml:space="preserve"> </w:t>
      </w:r>
      <w:r>
        <w:t>ASD</w:t>
      </w:r>
      <w:r>
        <w:rPr>
          <w:spacing w:val="-2"/>
        </w:rPr>
        <w:t xml:space="preserve"> </w:t>
      </w:r>
      <w:r>
        <w:t>responder</w:t>
      </w:r>
      <w:r>
        <w:rPr>
          <w:spacing w:val="-2"/>
        </w:rPr>
        <w:t xml:space="preserve"> </w:t>
      </w:r>
      <w:r>
        <w:t>rate</w:t>
      </w:r>
      <w:r>
        <w:rPr>
          <w:spacing w:val="-3"/>
        </w:rPr>
        <w:t xml:space="preserve"> </w:t>
      </w:r>
      <w:r>
        <w:t>for</w:t>
      </w:r>
      <w:r>
        <w:rPr>
          <w:spacing w:val="-2"/>
        </w:rPr>
        <w:t xml:space="preserve"> </w:t>
      </w:r>
      <w:r>
        <w:t>TEZSPIRE</w:t>
      </w:r>
      <w:r>
        <w:rPr>
          <w:spacing w:val="-2"/>
        </w:rPr>
        <w:t xml:space="preserve"> </w:t>
      </w:r>
      <w:r>
        <w:t>was</w:t>
      </w:r>
      <w:r>
        <w:rPr>
          <w:spacing w:val="-2"/>
        </w:rPr>
        <w:t xml:space="preserve"> </w:t>
      </w:r>
      <w:r>
        <w:t>58%</w:t>
      </w:r>
      <w:r>
        <w:rPr>
          <w:spacing w:val="-2"/>
        </w:rPr>
        <w:t xml:space="preserve"> </w:t>
      </w:r>
      <w:r>
        <w:t>compared</w:t>
      </w:r>
      <w:r>
        <w:rPr>
          <w:spacing w:val="-2"/>
        </w:rPr>
        <w:t xml:space="preserve"> </w:t>
      </w:r>
      <w:r>
        <w:t>with</w:t>
      </w:r>
      <w:r>
        <w:rPr>
          <w:spacing w:val="-2"/>
        </w:rPr>
        <w:t xml:space="preserve"> </w:t>
      </w:r>
      <w:r>
        <w:t>51%</w:t>
      </w:r>
      <w:r>
        <w:rPr>
          <w:spacing w:val="-2"/>
        </w:rPr>
        <w:t xml:space="preserve"> </w:t>
      </w:r>
      <w:r>
        <w:t>for placebo (odds ratio=1.68; 95% CI 1.12, 2.53).</w:t>
      </w:r>
    </w:p>
    <w:p w14:paraId="6C95793D" w14:textId="77777777" w:rsidR="004E2D6C" w:rsidRDefault="006D37D4">
      <w:pPr>
        <w:tabs>
          <w:tab w:val="left" w:pos="1694"/>
        </w:tabs>
        <w:spacing w:before="78"/>
        <w:ind w:left="283"/>
        <w:rPr>
          <w:b/>
          <w:sz w:val="24"/>
        </w:rPr>
      </w:pPr>
      <w:bookmarkStart w:id="64" w:name="Table_5_Results_of_AQLQ(s)+12,_ACQ-6_and"/>
      <w:bookmarkStart w:id="65" w:name="_bookmark9"/>
      <w:bookmarkEnd w:id="64"/>
      <w:bookmarkEnd w:id="65"/>
      <w:r>
        <w:rPr>
          <w:b/>
          <w:sz w:val="24"/>
        </w:rPr>
        <w:t xml:space="preserve">Table </w:t>
      </w:r>
      <w:r>
        <w:rPr>
          <w:b/>
          <w:spacing w:val="-10"/>
          <w:sz w:val="24"/>
        </w:rPr>
        <w:t>5</w:t>
      </w:r>
      <w:r>
        <w:rPr>
          <w:b/>
          <w:sz w:val="24"/>
        </w:rPr>
        <w:tab/>
        <w:t>Results</w:t>
      </w:r>
      <w:r>
        <w:rPr>
          <w:b/>
          <w:spacing w:val="-1"/>
          <w:sz w:val="24"/>
        </w:rPr>
        <w:t xml:space="preserve"> </w:t>
      </w:r>
      <w:r>
        <w:rPr>
          <w:b/>
          <w:sz w:val="24"/>
        </w:rPr>
        <w:t>of</w:t>
      </w:r>
      <w:r>
        <w:rPr>
          <w:b/>
          <w:spacing w:val="-2"/>
          <w:sz w:val="24"/>
        </w:rPr>
        <w:t xml:space="preserve"> </w:t>
      </w:r>
      <w:r>
        <w:rPr>
          <w:b/>
          <w:sz w:val="24"/>
        </w:rPr>
        <w:t>AQLQ(s)+12,</w:t>
      </w:r>
      <w:r>
        <w:rPr>
          <w:b/>
          <w:spacing w:val="-1"/>
          <w:sz w:val="24"/>
        </w:rPr>
        <w:t xml:space="preserve"> </w:t>
      </w:r>
      <w:r>
        <w:rPr>
          <w:b/>
          <w:sz w:val="24"/>
        </w:rPr>
        <w:t>ACQ-6 and</w:t>
      </w:r>
      <w:r>
        <w:rPr>
          <w:b/>
          <w:spacing w:val="-1"/>
          <w:sz w:val="24"/>
        </w:rPr>
        <w:t xml:space="preserve"> </w:t>
      </w:r>
      <w:r>
        <w:rPr>
          <w:b/>
          <w:sz w:val="24"/>
        </w:rPr>
        <w:t>ASD</w:t>
      </w:r>
      <w:r>
        <w:rPr>
          <w:b/>
          <w:spacing w:val="-1"/>
          <w:sz w:val="24"/>
        </w:rPr>
        <w:t xml:space="preserve"> </w:t>
      </w:r>
      <w:r>
        <w:rPr>
          <w:b/>
          <w:sz w:val="24"/>
        </w:rPr>
        <w:t>at</w:t>
      </w:r>
      <w:r>
        <w:rPr>
          <w:b/>
          <w:spacing w:val="-1"/>
          <w:sz w:val="24"/>
        </w:rPr>
        <w:t xml:space="preserve"> </w:t>
      </w:r>
      <w:r>
        <w:rPr>
          <w:b/>
          <w:sz w:val="24"/>
        </w:rPr>
        <w:t>Week</w:t>
      </w:r>
      <w:r>
        <w:rPr>
          <w:b/>
          <w:spacing w:val="-1"/>
          <w:sz w:val="24"/>
        </w:rPr>
        <w:t xml:space="preserve"> </w:t>
      </w:r>
      <w:r>
        <w:rPr>
          <w:b/>
          <w:sz w:val="24"/>
        </w:rPr>
        <w:t>52,</w:t>
      </w:r>
      <w:r>
        <w:rPr>
          <w:b/>
          <w:spacing w:val="-1"/>
          <w:sz w:val="24"/>
        </w:rPr>
        <w:t xml:space="preserve"> </w:t>
      </w:r>
      <w:r>
        <w:rPr>
          <w:b/>
          <w:sz w:val="24"/>
        </w:rPr>
        <w:t xml:space="preserve">Trial </w:t>
      </w:r>
      <w:r>
        <w:rPr>
          <w:b/>
          <w:spacing w:val="-10"/>
          <w:sz w:val="24"/>
        </w:rPr>
        <w:t>2</w:t>
      </w:r>
    </w:p>
    <w:p w14:paraId="3D59092E" w14:textId="77777777" w:rsidR="004E2D6C" w:rsidRDefault="004E2D6C">
      <w:pPr>
        <w:pStyle w:val="BodyText"/>
        <w:spacing w:before="6"/>
        <w:ind w:left="0"/>
        <w:rPr>
          <w:b/>
          <w:sz w:val="1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0"/>
        <w:gridCol w:w="1654"/>
        <w:gridCol w:w="1555"/>
        <w:gridCol w:w="1916"/>
        <w:gridCol w:w="1486"/>
      </w:tblGrid>
      <w:tr w:rsidR="004E2D6C" w14:paraId="349D9DC3" w14:textId="77777777">
        <w:trPr>
          <w:trHeight w:val="840"/>
        </w:trPr>
        <w:tc>
          <w:tcPr>
            <w:tcW w:w="2600" w:type="dxa"/>
          </w:tcPr>
          <w:p w14:paraId="1BC1F278" w14:textId="77777777" w:rsidR="004E2D6C" w:rsidRDefault="004E2D6C">
            <w:pPr>
              <w:pStyle w:val="TableParagraph"/>
              <w:spacing w:before="0"/>
              <w:ind w:left="0"/>
              <w:jc w:val="left"/>
            </w:pPr>
          </w:p>
        </w:tc>
        <w:tc>
          <w:tcPr>
            <w:tcW w:w="1654" w:type="dxa"/>
          </w:tcPr>
          <w:p w14:paraId="7A7FA761" w14:textId="77777777" w:rsidR="004E2D6C" w:rsidRDefault="006D37D4">
            <w:pPr>
              <w:pStyle w:val="TableParagraph"/>
              <w:spacing w:before="42"/>
              <w:rPr>
                <w:b/>
              </w:rPr>
            </w:pPr>
            <w:r>
              <w:rPr>
                <w:b/>
                <w:spacing w:val="-5"/>
              </w:rPr>
              <w:t>N*</w:t>
            </w:r>
          </w:p>
        </w:tc>
        <w:tc>
          <w:tcPr>
            <w:tcW w:w="1555" w:type="dxa"/>
          </w:tcPr>
          <w:p w14:paraId="0E452083" w14:textId="77777777" w:rsidR="004E2D6C" w:rsidRDefault="006D37D4">
            <w:pPr>
              <w:pStyle w:val="TableParagraph"/>
              <w:spacing w:line="242" w:lineRule="auto"/>
              <w:ind w:right="1"/>
              <w:rPr>
                <w:b/>
              </w:rPr>
            </w:pPr>
            <w:r>
              <w:rPr>
                <w:b/>
              </w:rPr>
              <w:t>LS Mean Change</w:t>
            </w:r>
            <w:r>
              <w:rPr>
                <w:b/>
                <w:spacing w:val="-14"/>
              </w:rPr>
              <w:t xml:space="preserve"> </w:t>
            </w:r>
            <w:r>
              <w:rPr>
                <w:b/>
              </w:rPr>
              <w:t xml:space="preserve">from </w:t>
            </w:r>
            <w:r>
              <w:rPr>
                <w:b/>
                <w:spacing w:val="-2"/>
              </w:rPr>
              <w:t>Baseline</w:t>
            </w:r>
          </w:p>
        </w:tc>
        <w:tc>
          <w:tcPr>
            <w:tcW w:w="1916" w:type="dxa"/>
          </w:tcPr>
          <w:p w14:paraId="0CFD0734" w14:textId="77777777" w:rsidR="004E2D6C" w:rsidRDefault="006D37D4">
            <w:pPr>
              <w:pStyle w:val="TableParagraph"/>
              <w:spacing w:line="242" w:lineRule="auto"/>
              <w:ind w:left="516" w:right="199" w:hanging="308"/>
              <w:jc w:val="left"/>
              <w:rPr>
                <w:b/>
              </w:rPr>
            </w:pPr>
            <w:r>
              <w:rPr>
                <w:b/>
              </w:rPr>
              <w:t>Difference</w:t>
            </w:r>
            <w:r>
              <w:rPr>
                <w:b/>
                <w:spacing w:val="-14"/>
              </w:rPr>
              <w:t xml:space="preserve"> </w:t>
            </w:r>
            <w:r>
              <w:rPr>
                <w:b/>
              </w:rPr>
              <w:t xml:space="preserve">from </w:t>
            </w:r>
            <w:r>
              <w:rPr>
                <w:b/>
                <w:spacing w:val="-2"/>
              </w:rPr>
              <w:t xml:space="preserve">Placebo </w:t>
            </w:r>
            <w:r>
              <w:rPr>
                <w:b/>
              </w:rPr>
              <w:t>(95% CI)</w:t>
            </w:r>
          </w:p>
        </w:tc>
        <w:tc>
          <w:tcPr>
            <w:tcW w:w="1486" w:type="dxa"/>
          </w:tcPr>
          <w:p w14:paraId="6209FF8D" w14:textId="77777777" w:rsidR="004E2D6C" w:rsidRDefault="006D37D4">
            <w:pPr>
              <w:pStyle w:val="TableParagraph"/>
              <w:spacing w:before="42"/>
              <w:ind w:left="395"/>
              <w:jc w:val="left"/>
              <w:rPr>
                <w:b/>
              </w:rPr>
            </w:pPr>
            <w:r>
              <w:rPr>
                <w:b/>
                <w:spacing w:val="-2"/>
              </w:rPr>
              <w:t>p-value</w:t>
            </w:r>
          </w:p>
        </w:tc>
      </w:tr>
      <w:tr w:rsidR="004E2D6C" w14:paraId="081DCFE1" w14:textId="77777777">
        <w:trPr>
          <w:trHeight w:val="333"/>
        </w:trPr>
        <w:tc>
          <w:tcPr>
            <w:tcW w:w="9211" w:type="dxa"/>
            <w:gridSpan w:val="5"/>
          </w:tcPr>
          <w:p w14:paraId="1DBA1E01" w14:textId="77777777" w:rsidR="004E2D6C" w:rsidRDefault="006D37D4">
            <w:pPr>
              <w:pStyle w:val="TableParagraph"/>
              <w:spacing w:before="41"/>
              <w:ind w:left="110"/>
              <w:jc w:val="left"/>
              <w:rPr>
                <w:b/>
              </w:rPr>
            </w:pPr>
            <w:r>
              <w:rPr>
                <w:b/>
              </w:rPr>
              <w:t>AQLQ(S)+12</w:t>
            </w:r>
            <w:r>
              <w:rPr>
                <w:b/>
                <w:spacing w:val="-9"/>
              </w:rPr>
              <w:t xml:space="preserve"> </w:t>
            </w:r>
            <w:r>
              <w:rPr>
                <w:b/>
              </w:rPr>
              <w:t>total</w:t>
            </w:r>
            <w:r>
              <w:rPr>
                <w:b/>
                <w:spacing w:val="-3"/>
              </w:rPr>
              <w:t xml:space="preserve"> </w:t>
            </w:r>
            <w:r>
              <w:rPr>
                <w:b/>
                <w:spacing w:val="-2"/>
              </w:rPr>
              <w:t>score</w:t>
            </w:r>
          </w:p>
        </w:tc>
      </w:tr>
      <w:tr w:rsidR="004E2D6C" w14:paraId="52CFA7F4" w14:textId="77777777">
        <w:trPr>
          <w:trHeight w:val="333"/>
        </w:trPr>
        <w:tc>
          <w:tcPr>
            <w:tcW w:w="2600" w:type="dxa"/>
          </w:tcPr>
          <w:p w14:paraId="7ABC9119" w14:textId="77777777" w:rsidR="004E2D6C" w:rsidRDefault="006D37D4">
            <w:pPr>
              <w:pStyle w:val="TableParagraph"/>
              <w:spacing w:before="41"/>
              <w:ind w:left="110"/>
              <w:jc w:val="left"/>
            </w:pPr>
            <w:r>
              <w:rPr>
                <w:spacing w:val="-2"/>
              </w:rPr>
              <w:t>TEZSPIRE</w:t>
            </w:r>
          </w:p>
        </w:tc>
        <w:tc>
          <w:tcPr>
            <w:tcW w:w="1654" w:type="dxa"/>
          </w:tcPr>
          <w:p w14:paraId="2F176C49" w14:textId="77777777" w:rsidR="004E2D6C" w:rsidRDefault="006D37D4">
            <w:pPr>
              <w:pStyle w:val="TableParagraph"/>
              <w:spacing w:before="41"/>
            </w:pPr>
            <w:r>
              <w:rPr>
                <w:spacing w:val="-5"/>
              </w:rPr>
              <w:t>525</w:t>
            </w:r>
          </w:p>
        </w:tc>
        <w:tc>
          <w:tcPr>
            <w:tcW w:w="1555" w:type="dxa"/>
          </w:tcPr>
          <w:p w14:paraId="30A1FE44" w14:textId="77777777" w:rsidR="004E2D6C" w:rsidRDefault="006D37D4">
            <w:pPr>
              <w:pStyle w:val="TableParagraph"/>
              <w:spacing w:before="41"/>
            </w:pPr>
            <w:r>
              <w:rPr>
                <w:spacing w:val="-4"/>
              </w:rPr>
              <w:t>1.48</w:t>
            </w:r>
          </w:p>
        </w:tc>
        <w:tc>
          <w:tcPr>
            <w:tcW w:w="1916" w:type="dxa"/>
            <w:vMerge w:val="restart"/>
          </w:tcPr>
          <w:p w14:paraId="51A4570F" w14:textId="77777777" w:rsidR="004E2D6C" w:rsidRDefault="006D37D4">
            <w:pPr>
              <w:pStyle w:val="TableParagraph"/>
              <w:spacing w:before="41"/>
              <w:ind w:left="13" w:right="1"/>
            </w:pPr>
            <w:r>
              <w:rPr>
                <w:spacing w:val="-4"/>
              </w:rPr>
              <w:t>0.33</w:t>
            </w:r>
          </w:p>
          <w:p w14:paraId="28ACCAEB" w14:textId="77777777" w:rsidR="004E2D6C" w:rsidRDefault="006D37D4">
            <w:pPr>
              <w:pStyle w:val="TableParagraph"/>
              <w:spacing w:before="40"/>
              <w:ind w:left="13" w:right="4"/>
            </w:pPr>
            <w:r>
              <w:t xml:space="preserve">(0.20, </w:t>
            </w:r>
            <w:r>
              <w:rPr>
                <w:spacing w:val="-2"/>
              </w:rPr>
              <w:t>0.47)</w:t>
            </w:r>
          </w:p>
        </w:tc>
        <w:tc>
          <w:tcPr>
            <w:tcW w:w="1486" w:type="dxa"/>
            <w:vMerge w:val="restart"/>
          </w:tcPr>
          <w:p w14:paraId="07F16581" w14:textId="77777777" w:rsidR="004E2D6C" w:rsidRDefault="006D37D4">
            <w:pPr>
              <w:pStyle w:val="TableParagraph"/>
              <w:spacing w:before="41"/>
              <w:ind w:left="433"/>
              <w:jc w:val="left"/>
            </w:pPr>
            <w:r>
              <w:rPr>
                <w:spacing w:val="-2"/>
              </w:rPr>
              <w:t>&lt;0.001</w:t>
            </w:r>
          </w:p>
        </w:tc>
      </w:tr>
      <w:tr w:rsidR="004E2D6C" w14:paraId="1C17ADE9" w14:textId="77777777">
        <w:trPr>
          <w:trHeight w:val="333"/>
        </w:trPr>
        <w:tc>
          <w:tcPr>
            <w:tcW w:w="2600" w:type="dxa"/>
          </w:tcPr>
          <w:p w14:paraId="036B2E49" w14:textId="77777777" w:rsidR="004E2D6C" w:rsidRDefault="006D37D4">
            <w:pPr>
              <w:pStyle w:val="TableParagraph"/>
              <w:spacing w:before="41"/>
              <w:ind w:left="110"/>
              <w:jc w:val="left"/>
            </w:pPr>
            <w:r>
              <w:rPr>
                <w:spacing w:val="-2"/>
              </w:rPr>
              <w:t>Placebo</w:t>
            </w:r>
          </w:p>
        </w:tc>
        <w:tc>
          <w:tcPr>
            <w:tcW w:w="1654" w:type="dxa"/>
          </w:tcPr>
          <w:p w14:paraId="41DB568C" w14:textId="77777777" w:rsidR="004E2D6C" w:rsidRDefault="006D37D4">
            <w:pPr>
              <w:pStyle w:val="TableParagraph"/>
              <w:spacing w:before="41"/>
            </w:pPr>
            <w:r>
              <w:rPr>
                <w:spacing w:val="-5"/>
              </w:rPr>
              <w:t>526</w:t>
            </w:r>
          </w:p>
        </w:tc>
        <w:tc>
          <w:tcPr>
            <w:tcW w:w="1555" w:type="dxa"/>
          </w:tcPr>
          <w:p w14:paraId="16942343" w14:textId="77777777" w:rsidR="004E2D6C" w:rsidRDefault="006D37D4">
            <w:pPr>
              <w:pStyle w:val="TableParagraph"/>
              <w:spacing w:before="41"/>
            </w:pPr>
            <w:r>
              <w:rPr>
                <w:spacing w:val="-4"/>
              </w:rPr>
              <w:t>1.14</w:t>
            </w:r>
          </w:p>
        </w:tc>
        <w:tc>
          <w:tcPr>
            <w:tcW w:w="1916" w:type="dxa"/>
            <w:vMerge/>
            <w:tcBorders>
              <w:top w:val="nil"/>
            </w:tcBorders>
          </w:tcPr>
          <w:p w14:paraId="4C19721E" w14:textId="77777777" w:rsidR="004E2D6C" w:rsidRDefault="004E2D6C">
            <w:pPr>
              <w:rPr>
                <w:sz w:val="2"/>
                <w:szCs w:val="2"/>
              </w:rPr>
            </w:pPr>
          </w:p>
        </w:tc>
        <w:tc>
          <w:tcPr>
            <w:tcW w:w="1486" w:type="dxa"/>
            <w:vMerge/>
            <w:tcBorders>
              <w:top w:val="nil"/>
            </w:tcBorders>
          </w:tcPr>
          <w:p w14:paraId="073BCC42" w14:textId="77777777" w:rsidR="004E2D6C" w:rsidRDefault="004E2D6C">
            <w:pPr>
              <w:rPr>
                <w:sz w:val="2"/>
                <w:szCs w:val="2"/>
              </w:rPr>
            </w:pPr>
          </w:p>
        </w:tc>
      </w:tr>
      <w:tr w:rsidR="004E2D6C" w14:paraId="2B1E7B0B" w14:textId="77777777">
        <w:trPr>
          <w:trHeight w:val="333"/>
        </w:trPr>
        <w:tc>
          <w:tcPr>
            <w:tcW w:w="9211" w:type="dxa"/>
            <w:gridSpan w:val="5"/>
          </w:tcPr>
          <w:p w14:paraId="53778462" w14:textId="77777777" w:rsidR="004E2D6C" w:rsidRDefault="006D37D4">
            <w:pPr>
              <w:pStyle w:val="TableParagraph"/>
              <w:spacing w:before="41"/>
              <w:ind w:left="110"/>
              <w:jc w:val="left"/>
              <w:rPr>
                <w:b/>
              </w:rPr>
            </w:pPr>
            <w:r>
              <w:rPr>
                <w:b/>
              </w:rPr>
              <w:t>ACQ-6</w:t>
            </w:r>
            <w:r>
              <w:rPr>
                <w:b/>
                <w:spacing w:val="-4"/>
              </w:rPr>
              <w:t xml:space="preserve"> </w:t>
            </w:r>
            <w:r>
              <w:rPr>
                <w:b/>
                <w:spacing w:val="-2"/>
              </w:rPr>
              <w:t>score</w:t>
            </w:r>
          </w:p>
        </w:tc>
      </w:tr>
      <w:tr w:rsidR="004E2D6C" w14:paraId="3BB0B923" w14:textId="77777777">
        <w:trPr>
          <w:trHeight w:val="330"/>
        </w:trPr>
        <w:tc>
          <w:tcPr>
            <w:tcW w:w="2600" w:type="dxa"/>
          </w:tcPr>
          <w:p w14:paraId="4B632DDC" w14:textId="77777777" w:rsidR="004E2D6C" w:rsidRDefault="006D37D4">
            <w:pPr>
              <w:pStyle w:val="TableParagraph"/>
              <w:spacing w:before="41"/>
              <w:ind w:left="110"/>
              <w:jc w:val="left"/>
            </w:pPr>
            <w:r>
              <w:rPr>
                <w:spacing w:val="-2"/>
              </w:rPr>
              <w:t>TEZSPIRE</w:t>
            </w:r>
          </w:p>
        </w:tc>
        <w:tc>
          <w:tcPr>
            <w:tcW w:w="1654" w:type="dxa"/>
          </w:tcPr>
          <w:p w14:paraId="36E33B19" w14:textId="77777777" w:rsidR="004E2D6C" w:rsidRDefault="006D37D4">
            <w:pPr>
              <w:pStyle w:val="TableParagraph"/>
              <w:spacing w:before="41"/>
            </w:pPr>
            <w:r>
              <w:rPr>
                <w:spacing w:val="-5"/>
              </w:rPr>
              <w:t>527</w:t>
            </w:r>
          </w:p>
        </w:tc>
        <w:tc>
          <w:tcPr>
            <w:tcW w:w="1555" w:type="dxa"/>
          </w:tcPr>
          <w:p w14:paraId="465EF052" w14:textId="77777777" w:rsidR="004E2D6C" w:rsidRDefault="006D37D4">
            <w:pPr>
              <w:pStyle w:val="TableParagraph"/>
              <w:spacing w:before="41"/>
              <w:ind w:right="5"/>
            </w:pPr>
            <w:r>
              <w:rPr>
                <w:spacing w:val="-2"/>
              </w:rPr>
              <w:t>-</w:t>
            </w:r>
            <w:r>
              <w:rPr>
                <w:spacing w:val="-4"/>
              </w:rPr>
              <w:t>1.53</w:t>
            </w:r>
          </w:p>
        </w:tc>
        <w:tc>
          <w:tcPr>
            <w:tcW w:w="1916" w:type="dxa"/>
            <w:vMerge w:val="restart"/>
          </w:tcPr>
          <w:p w14:paraId="43364325" w14:textId="77777777" w:rsidR="004E2D6C" w:rsidRDefault="006D37D4">
            <w:pPr>
              <w:pStyle w:val="TableParagraph"/>
              <w:ind w:left="13" w:right="1"/>
            </w:pPr>
            <w:r>
              <w:rPr>
                <w:spacing w:val="-2"/>
              </w:rPr>
              <w:t>-</w:t>
            </w:r>
            <w:r>
              <w:rPr>
                <w:spacing w:val="-4"/>
              </w:rPr>
              <w:t>0.33</w:t>
            </w:r>
          </w:p>
          <w:p w14:paraId="13BAB59D" w14:textId="77777777" w:rsidR="004E2D6C" w:rsidRDefault="006D37D4">
            <w:pPr>
              <w:pStyle w:val="TableParagraph"/>
              <w:spacing w:before="1"/>
              <w:ind w:left="13"/>
            </w:pPr>
            <w:r>
              <w:t>(-0.46,</w:t>
            </w:r>
            <w:r>
              <w:rPr>
                <w:spacing w:val="-3"/>
              </w:rPr>
              <w:t xml:space="preserve"> </w:t>
            </w:r>
            <w:r>
              <w:t>-</w:t>
            </w:r>
            <w:r>
              <w:rPr>
                <w:spacing w:val="-2"/>
              </w:rPr>
              <w:t>0.20)</w:t>
            </w:r>
          </w:p>
        </w:tc>
        <w:tc>
          <w:tcPr>
            <w:tcW w:w="1486" w:type="dxa"/>
            <w:vMerge w:val="restart"/>
          </w:tcPr>
          <w:p w14:paraId="7CD61356" w14:textId="77777777" w:rsidR="004E2D6C" w:rsidRDefault="006D37D4">
            <w:pPr>
              <w:pStyle w:val="TableParagraph"/>
              <w:spacing w:before="41"/>
              <w:ind w:left="433"/>
              <w:jc w:val="left"/>
            </w:pPr>
            <w:r>
              <w:rPr>
                <w:spacing w:val="-2"/>
              </w:rPr>
              <w:t>&lt;0.001</w:t>
            </w:r>
          </w:p>
        </w:tc>
      </w:tr>
      <w:tr w:rsidR="004E2D6C" w14:paraId="085A7398" w14:textId="77777777">
        <w:trPr>
          <w:trHeight w:val="333"/>
        </w:trPr>
        <w:tc>
          <w:tcPr>
            <w:tcW w:w="2600" w:type="dxa"/>
          </w:tcPr>
          <w:p w14:paraId="05BB46F7" w14:textId="77777777" w:rsidR="004E2D6C" w:rsidRDefault="006D37D4">
            <w:pPr>
              <w:pStyle w:val="TableParagraph"/>
              <w:spacing w:before="44"/>
              <w:ind w:left="110"/>
              <w:jc w:val="left"/>
            </w:pPr>
            <w:r>
              <w:rPr>
                <w:spacing w:val="-2"/>
              </w:rPr>
              <w:t>Placebo</w:t>
            </w:r>
          </w:p>
        </w:tc>
        <w:tc>
          <w:tcPr>
            <w:tcW w:w="1654" w:type="dxa"/>
          </w:tcPr>
          <w:p w14:paraId="7C9E1DA3" w14:textId="77777777" w:rsidR="004E2D6C" w:rsidRDefault="006D37D4">
            <w:pPr>
              <w:pStyle w:val="TableParagraph"/>
              <w:spacing w:before="44"/>
            </w:pPr>
            <w:r>
              <w:rPr>
                <w:spacing w:val="-5"/>
              </w:rPr>
              <w:t>531</w:t>
            </w:r>
          </w:p>
        </w:tc>
        <w:tc>
          <w:tcPr>
            <w:tcW w:w="1555" w:type="dxa"/>
          </w:tcPr>
          <w:p w14:paraId="58E3E0FD" w14:textId="77777777" w:rsidR="004E2D6C" w:rsidRDefault="006D37D4">
            <w:pPr>
              <w:pStyle w:val="TableParagraph"/>
              <w:spacing w:before="44"/>
              <w:ind w:right="5"/>
            </w:pPr>
            <w:r>
              <w:rPr>
                <w:spacing w:val="-2"/>
              </w:rPr>
              <w:t>-</w:t>
            </w:r>
            <w:r>
              <w:rPr>
                <w:spacing w:val="-4"/>
              </w:rPr>
              <w:t>1.20</w:t>
            </w:r>
          </w:p>
        </w:tc>
        <w:tc>
          <w:tcPr>
            <w:tcW w:w="1916" w:type="dxa"/>
            <w:vMerge/>
            <w:tcBorders>
              <w:top w:val="nil"/>
            </w:tcBorders>
          </w:tcPr>
          <w:p w14:paraId="393B1D9B" w14:textId="77777777" w:rsidR="004E2D6C" w:rsidRDefault="004E2D6C">
            <w:pPr>
              <w:rPr>
                <w:sz w:val="2"/>
                <w:szCs w:val="2"/>
              </w:rPr>
            </w:pPr>
          </w:p>
        </w:tc>
        <w:tc>
          <w:tcPr>
            <w:tcW w:w="1486" w:type="dxa"/>
            <w:vMerge/>
            <w:tcBorders>
              <w:top w:val="nil"/>
            </w:tcBorders>
          </w:tcPr>
          <w:p w14:paraId="2BEB9907" w14:textId="77777777" w:rsidR="004E2D6C" w:rsidRDefault="004E2D6C">
            <w:pPr>
              <w:rPr>
                <w:sz w:val="2"/>
                <w:szCs w:val="2"/>
              </w:rPr>
            </w:pPr>
          </w:p>
        </w:tc>
      </w:tr>
      <w:tr w:rsidR="004E2D6C" w14:paraId="5D79C230" w14:textId="77777777">
        <w:trPr>
          <w:trHeight w:val="333"/>
        </w:trPr>
        <w:tc>
          <w:tcPr>
            <w:tcW w:w="9211" w:type="dxa"/>
            <w:gridSpan w:val="5"/>
          </w:tcPr>
          <w:p w14:paraId="11113DBA" w14:textId="77777777" w:rsidR="004E2D6C" w:rsidRDefault="006D37D4">
            <w:pPr>
              <w:pStyle w:val="TableParagraph"/>
              <w:spacing w:before="44"/>
              <w:ind w:left="110"/>
              <w:jc w:val="left"/>
              <w:rPr>
                <w:b/>
              </w:rPr>
            </w:pPr>
            <w:r>
              <w:rPr>
                <w:b/>
                <w:spacing w:val="-5"/>
              </w:rPr>
              <w:t>ASD</w:t>
            </w:r>
          </w:p>
        </w:tc>
      </w:tr>
      <w:tr w:rsidR="004E2D6C" w14:paraId="1992527E" w14:textId="77777777">
        <w:trPr>
          <w:trHeight w:val="333"/>
        </w:trPr>
        <w:tc>
          <w:tcPr>
            <w:tcW w:w="2600" w:type="dxa"/>
          </w:tcPr>
          <w:p w14:paraId="231B9F6E" w14:textId="77777777" w:rsidR="004E2D6C" w:rsidRDefault="006D37D4">
            <w:pPr>
              <w:pStyle w:val="TableParagraph"/>
              <w:spacing w:before="41"/>
              <w:ind w:left="110"/>
              <w:jc w:val="left"/>
            </w:pPr>
            <w:r>
              <w:rPr>
                <w:spacing w:val="-2"/>
              </w:rPr>
              <w:t>TEZSPIRE</w:t>
            </w:r>
          </w:p>
        </w:tc>
        <w:tc>
          <w:tcPr>
            <w:tcW w:w="1654" w:type="dxa"/>
          </w:tcPr>
          <w:p w14:paraId="75BFF954" w14:textId="77777777" w:rsidR="004E2D6C" w:rsidRDefault="006D37D4">
            <w:pPr>
              <w:pStyle w:val="TableParagraph"/>
              <w:spacing w:before="41"/>
            </w:pPr>
            <w:r>
              <w:rPr>
                <w:spacing w:val="-5"/>
              </w:rPr>
              <w:t>525</w:t>
            </w:r>
          </w:p>
        </w:tc>
        <w:tc>
          <w:tcPr>
            <w:tcW w:w="1555" w:type="dxa"/>
          </w:tcPr>
          <w:p w14:paraId="60CCF876" w14:textId="77777777" w:rsidR="004E2D6C" w:rsidRDefault="006D37D4">
            <w:pPr>
              <w:pStyle w:val="TableParagraph"/>
              <w:spacing w:before="41"/>
              <w:ind w:right="5"/>
            </w:pPr>
            <w:r>
              <w:rPr>
                <w:spacing w:val="-2"/>
              </w:rPr>
              <w:t>-</w:t>
            </w:r>
            <w:r>
              <w:rPr>
                <w:spacing w:val="-4"/>
              </w:rPr>
              <w:t>0.70</w:t>
            </w:r>
          </w:p>
        </w:tc>
        <w:tc>
          <w:tcPr>
            <w:tcW w:w="1916" w:type="dxa"/>
            <w:vMerge w:val="restart"/>
          </w:tcPr>
          <w:p w14:paraId="3264A4E7" w14:textId="77777777" w:rsidR="004E2D6C" w:rsidRDefault="006D37D4">
            <w:pPr>
              <w:pStyle w:val="TableParagraph"/>
              <w:ind w:left="13" w:right="1"/>
            </w:pPr>
            <w:r>
              <w:rPr>
                <w:spacing w:val="-2"/>
              </w:rPr>
              <w:t>-</w:t>
            </w:r>
            <w:r>
              <w:rPr>
                <w:spacing w:val="-4"/>
              </w:rPr>
              <w:t>0.11</w:t>
            </w:r>
          </w:p>
          <w:p w14:paraId="5A170A2F" w14:textId="77777777" w:rsidR="004E2D6C" w:rsidRDefault="006D37D4">
            <w:pPr>
              <w:pStyle w:val="TableParagraph"/>
              <w:spacing w:before="2"/>
              <w:ind w:left="13"/>
            </w:pPr>
            <w:r>
              <w:t>(-0.19,</w:t>
            </w:r>
            <w:r>
              <w:rPr>
                <w:spacing w:val="-3"/>
              </w:rPr>
              <w:t xml:space="preserve"> </w:t>
            </w:r>
            <w:r>
              <w:t>-</w:t>
            </w:r>
            <w:r>
              <w:rPr>
                <w:spacing w:val="-2"/>
              </w:rPr>
              <w:t>0.04)</w:t>
            </w:r>
          </w:p>
        </w:tc>
        <w:tc>
          <w:tcPr>
            <w:tcW w:w="1486" w:type="dxa"/>
            <w:vMerge w:val="restart"/>
          </w:tcPr>
          <w:p w14:paraId="40EE85DD" w14:textId="77777777" w:rsidR="004E2D6C" w:rsidRDefault="006D37D4">
            <w:pPr>
              <w:pStyle w:val="TableParagraph"/>
              <w:spacing w:before="41"/>
              <w:ind w:left="496"/>
              <w:jc w:val="left"/>
            </w:pPr>
            <w:r>
              <w:rPr>
                <w:spacing w:val="-2"/>
              </w:rPr>
              <w:t>0.004</w:t>
            </w:r>
          </w:p>
        </w:tc>
      </w:tr>
      <w:tr w:rsidR="004E2D6C" w14:paraId="0B8E7509" w14:textId="77777777">
        <w:trPr>
          <w:trHeight w:val="333"/>
        </w:trPr>
        <w:tc>
          <w:tcPr>
            <w:tcW w:w="2600" w:type="dxa"/>
          </w:tcPr>
          <w:p w14:paraId="1D737222" w14:textId="77777777" w:rsidR="004E2D6C" w:rsidRDefault="006D37D4">
            <w:pPr>
              <w:pStyle w:val="TableParagraph"/>
              <w:spacing w:before="42"/>
              <w:ind w:left="110"/>
              <w:jc w:val="left"/>
            </w:pPr>
            <w:r>
              <w:rPr>
                <w:spacing w:val="-2"/>
              </w:rPr>
              <w:t>Placebo</w:t>
            </w:r>
          </w:p>
        </w:tc>
        <w:tc>
          <w:tcPr>
            <w:tcW w:w="1654" w:type="dxa"/>
          </w:tcPr>
          <w:p w14:paraId="70EE4B54" w14:textId="77777777" w:rsidR="004E2D6C" w:rsidRDefault="006D37D4">
            <w:pPr>
              <w:pStyle w:val="TableParagraph"/>
              <w:spacing w:before="42"/>
            </w:pPr>
            <w:r>
              <w:rPr>
                <w:spacing w:val="-5"/>
              </w:rPr>
              <w:t>531</w:t>
            </w:r>
          </w:p>
        </w:tc>
        <w:tc>
          <w:tcPr>
            <w:tcW w:w="1555" w:type="dxa"/>
          </w:tcPr>
          <w:p w14:paraId="00CCD293" w14:textId="77777777" w:rsidR="004E2D6C" w:rsidRDefault="006D37D4">
            <w:pPr>
              <w:pStyle w:val="TableParagraph"/>
              <w:spacing w:before="42"/>
              <w:ind w:right="5"/>
            </w:pPr>
            <w:r>
              <w:rPr>
                <w:spacing w:val="-2"/>
              </w:rPr>
              <w:t>-</w:t>
            </w:r>
            <w:r>
              <w:rPr>
                <w:spacing w:val="-4"/>
              </w:rPr>
              <w:t>0.59</w:t>
            </w:r>
          </w:p>
        </w:tc>
        <w:tc>
          <w:tcPr>
            <w:tcW w:w="1916" w:type="dxa"/>
            <w:vMerge/>
            <w:tcBorders>
              <w:top w:val="nil"/>
            </w:tcBorders>
          </w:tcPr>
          <w:p w14:paraId="4CB70B06" w14:textId="77777777" w:rsidR="004E2D6C" w:rsidRDefault="004E2D6C">
            <w:pPr>
              <w:rPr>
                <w:sz w:val="2"/>
                <w:szCs w:val="2"/>
              </w:rPr>
            </w:pPr>
          </w:p>
        </w:tc>
        <w:tc>
          <w:tcPr>
            <w:tcW w:w="1486" w:type="dxa"/>
            <w:vMerge/>
            <w:tcBorders>
              <w:top w:val="nil"/>
            </w:tcBorders>
          </w:tcPr>
          <w:p w14:paraId="252EB2CF" w14:textId="77777777" w:rsidR="004E2D6C" w:rsidRDefault="004E2D6C">
            <w:pPr>
              <w:rPr>
                <w:sz w:val="2"/>
                <w:szCs w:val="2"/>
              </w:rPr>
            </w:pPr>
          </w:p>
        </w:tc>
      </w:tr>
    </w:tbl>
    <w:p w14:paraId="732C98D5" w14:textId="77777777" w:rsidR="004E2D6C" w:rsidRDefault="006D37D4">
      <w:pPr>
        <w:spacing w:before="3"/>
        <w:ind w:left="283"/>
        <w:rPr>
          <w:sz w:val="20"/>
        </w:rPr>
      </w:pPr>
      <w:r>
        <w:rPr>
          <w:sz w:val="20"/>
        </w:rPr>
        <w:t>*</w:t>
      </w:r>
      <w:r>
        <w:rPr>
          <w:spacing w:val="-5"/>
          <w:sz w:val="20"/>
        </w:rPr>
        <w:t xml:space="preserve"> </w:t>
      </w:r>
      <w:r>
        <w:rPr>
          <w:sz w:val="20"/>
        </w:rPr>
        <w:t>Number</w:t>
      </w:r>
      <w:r>
        <w:rPr>
          <w:spacing w:val="-3"/>
          <w:sz w:val="20"/>
        </w:rPr>
        <w:t xml:space="preserve"> </w:t>
      </w:r>
      <w:r>
        <w:rPr>
          <w:sz w:val="20"/>
        </w:rPr>
        <w:t>of</w:t>
      </w:r>
      <w:r>
        <w:rPr>
          <w:spacing w:val="-6"/>
          <w:sz w:val="20"/>
        </w:rPr>
        <w:t xml:space="preserve"> </w:t>
      </w:r>
      <w:r>
        <w:rPr>
          <w:sz w:val="20"/>
        </w:rPr>
        <w:t>patients</w:t>
      </w:r>
      <w:r>
        <w:rPr>
          <w:spacing w:val="-4"/>
          <w:sz w:val="20"/>
        </w:rPr>
        <w:t xml:space="preserve"> </w:t>
      </w:r>
      <w:r>
        <w:rPr>
          <w:sz w:val="20"/>
        </w:rPr>
        <w:t>contributing</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full</w:t>
      </w:r>
      <w:r>
        <w:rPr>
          <w:spacing w:val="1"/>
          <w:sz w:val="20"/>
        </w:rPr>
        <w:t xml:space="preserve"> </w:t>
      </w:r>
      <w:r>
        <w:rPr>
          <w:sz w:val="20"/>
        </w:rPr>
        <w:t>analysis</w:t>
      </w:r>
      <w:r>
        <w:rPr>
          <w:spacing w:val="-5"/>
          <w:sz w:val="20"/>
        </w:rPr>
        <w:t xml:space="preserve"> </w:t>
      </w:r>
      <w:r>
        <w:rPr>
          <w:sz w:val="20"/>
        </w:rPr>
        <w:t>(FA)</w:t>
      </w:r>
      <w:r>
        <w:rPr>
          <w:spacing w:val="-3"/>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5"/>
          <w:sz w:val="20"/>
        </w:rPr>
        <w:t xml:space="preserve"> </w:t>
      </w:r>
      <w:r>
        <w:rPr>
          <w:sz w:val="20"/>
        </w:rPr>
        <w:t>1</w:t>
      </w:r>
      <w:r>
        <w:rPr>
          <w:spacing w:val="-2"/>
          <w:sz w:val="20"/>
        </w:rPr>
        <w:t xml:space="preserve"> </w:t>
      </w:r>
      <w:r>
        <w:rPr>
          <w:sz w:val="20"/>
        </w:rPr>
        <w:t>change</w:t>
      </w:r>
      <w:r>
        <w:rPr>
          <w:spacing w:val="-4"/>
          <w:sz w:val="20"/>
        </w:rPr>
        <w:t xml:space="preserve"> </w:t>
      </w:r>
      <w:r>
        <w:rPr>
          <w:sz w:val="20"/>
        </w:rPr>
        <w:t>from</w:t>
      </w:r>
      <w:r>
        <w:rPr>
          <w:spacing w:val="-6"/>
          <w:sz w:val="20"/>
        </w:rPr>
        <w:t xml:space="preserve"> </w:t>
      </w:r>
      <w:r>
        <w:rPr>
          <w:sz w:val="20"/>
        </w:rPr>
        <w:t>baseline</w:t>
      </w:r>
      <w:r>
        <w:rPr>
          <w:spacing w:val="-4"/>
          <w:sz w:val="20"/>
        </w:rPr>
        <w:t xml:space="preserve"> </w:t>
      </w:r>
      <w:r>
        <w:rPr>
          <w:spacing w:val="-2"/>
          <w:sz w:val="20"/>
        </w:rPr>
        <w:t>value</w:t>
      </w:r>
    </w:p>
    <w:p w14:paraId="10F016EC" w14:textId="77777777" w:rsidR="004E2D6C" w:rsidRDefault="006D37D4">
      <w:pPr>
        <w:pStyle w:val="Heading2"/>
        <w:spacing w:before="59"/>
      </w:pPr>
      <w:bookmarkStart w:id="66" w:name="Oral_Corticosteroid_Reduction"/>
      <w:bookmarkEnd w:id="66"/>
      <w:r>
        <w:t>Oral</w:t>
      </w:r>
      <w:r>
        <w:rPr>
          <w:spacing w:val="-5"/>
        </w:rPr>
        <w:t xml:space="preserve"> </w:t>
      </w:r>
      <w:r>
        <w:t>Corticosteroid</w:t>
      </w:r>
      <w:r>
        <w:rPr>
          <w:spacing w:val="-1"/>
        </w:rPr>
        <w:t xml:space="preserve"> </w:t>
      </w:r>
      <w:r>
        <w:rPr>
          <w:spacing w:val="-2"/>
        </w:rPr>
        <w:t>Reduction</w:t>
      </w:r>
    </w:p>
    <w:p w14:paraId="65AC12CE" w14:textId="77777777" w:rsidR="004E2D6C" w:rsidRDefault="006D37D4">
      <w:pPr>
        <w:pStyle w:val="BodyText"/>
        <w:spacing w:before="120"/>
        <w:ind w:right="508"/>
      </w:pPr>
      <w:r>
        <w:t xml:space="preserve">Trial 3 evaluated the effect of TEZSPIRE on reducing the use of maintenance OCS. The primary endpoint was </w:t>
      </w:r>
      <w:proofErr w:type="spellStart"/>
      <w:r>
        <w:t>categorised</w:t>
      </w:r>
      <w:proofErr w:type="spellEnd"/>
      <w:r>
        <w:t xml:space="preserve"> percent reduction from baseline of the final OCS dose at Week 48 (≥90% reduction, ≥75% to &lt;90% reduction, ≥50% to &lt;75% reduction, &gt;0% to &lt;50% reduction, and no change or any increase in OCS), while maintaining asthma control. Compared with placebo, more patients receiving TEZSPIRE achieved a reduction from baseline in maintenance OCS</w:t>
      </w:r>
      <w:r>
        <w:rPr>
          <w:spacing w:val="-3"/>
        </w:rPr>
        <w:t xml:space="preserve"> </w:t>
      </w:r>
      <w:r>
        <w:t>dose</w:t>
      </w:r>
      <w:r>
        <w:rPr>
          <w:spacing w:val="-4"/>
        </w:rPr>
        <w:t xml:space="preserve"> </w:t>
      </w:r>
      <w:r>
        <w:t>without</w:t>
      </w:r>
      <w:r>
        <w:rPr>
          <w:spacing w:val="-3"/>
        </w:rPr>
        <w:t xml:space="preserve"> </w:t>
      </w:r>
      <w:r>
        <w:t>losing</w:t>
      </w:r>
      <w:r>
        <w:rPr>
          <w:spacing w:val="-6"/>
        </w:rPr>
        <w:t xml:space="preserve"> </w:t>
      </w:r>
      <w:r>
        <w:t>asthma</w:t>
      </w:r>
      <w:r>
        <w:rPr>
          <w:spacing w:val="-4"/>
        </w:rPr>
        <w:t xml:space="preserve"> </w:t>
      </w:r>
      <w:r>
        <w:t>control</w:t>
      </w:r>
      <w:r>
        <w:rPr>
          <w:spacing w:val="-3"/>
        </w:rPr>
        <w:t xml:space="preserve"> </w:t>
      </w:r>
      <w:r>
        <w:t>(cumulative</w:t>
      </w:r>
      <w:r>
        <w:rPr>
          <w:spacing w:val="-3"/>
        </w:rPr>
        <w:t xml:space="preserve"> </w:t>
      </w:r>
      <w:r>
        <w:t>odds</w:t>
      </w:r>
      <w:r>
        <w:rPr>
          <w:spacing w:val="-3"/>
        </w:rPr>
        <w:t xml:space="preserve"> </w:t>
      </w:r>
      <w:r>
        <w:t>ratio=1.28;</w:t>
      </w:r>
      <w:r>
        <w:rPr>
          <w:spacing w:val="-3"/>
        </w:rPr>
        <w:t xml:space="preserve"> </w:t>
      </w:r>
      <w:r>
        <w:t>95%</w:t>
      </w:r>
      <w:r>
        <w:rPr>
          <w:spacing w:val="-2"/>
        </w:rPr>
        <w:t xml:space="preserve"> </w:t>
      </w:r>
      <w:r>
        <w:t>CI</w:t>
      </w:r>
      <w:r>
        <w:rPr>
          <w:spacing w:val="-7"/>
        </w:rPr>
        <w:t xml:space="preserve"> </w:t>
      </w:r>
      <w:r>
        <w:t>0.69,</w:t>
      </w:r>
      <w:r>
        <w:rPr>
          <w:spacing w:val="-3"/>
        </w:rPr>
        <w:t xml:space="preserve"> </w:t>
      </w:r>
      <w:r>
        <w:t>2.35),</w:t>
      </w:r>
      <w:r>
        <w:rPr>
          <w:spacing w:val="-3"/>
        </w:rPr>
        <w:t xml:space="preserve"> </w:t>
      </w:r>
      <w:r>
        <w:t>but</w:t>
      </w:r>
      <w:r>
        <w:rPr>
          <w:spacing w:val="-3"/>
        </w:rPr>
        <w:t xml:space="preserve"> </w:t>
      </w:r>
      <w:r>
        <w:t>the difference was not statistically significant. A total of 40 (54%) patien</w:t>
      </w:r>
      <w:r>
        <w:t xml:space="preserve">ts receiving </w:t>
      </w:r>
      <w:proofErr w:type="spellStart"/>
      <w:r>
        <w:t>tezepelumab</w:t>
      </w:r>
      <w:proofErr w:type="spellEnd"/>
      <w:r>
        <w:t xml:space="preserve"> compared with 35 (46%) patients receiving placebo achieved a ≥90% to 100% reduction in their OCS.</w:t>
      </w:r>
      <w:r>
        <w:rPr>
          <w:spacing w:val="-2"/>
        </w:rPr>
        <w:t xml:space="preserve"> </w:t>
      </w:r>
      <w:r>
        <w:t>Reductions</w:t>
      </w:r>
      <w:r>
        <w:rPr>
          <w:spacing w:val="-2"/>
        </w:rPr>
        <w:t xml:space="preserve"> </w:t>
      </w:r>
      <w:r>
        <w:t>of</w:t>
      </w:r>
      <w:r>
        <w:rPr>
          <w:spacing w:val="-2"/>
        </w:rPr>
        <w:t xml:space="preserve"> </w:t>
      </w:r>
      <w:r>
        <w:t>50%</w:t>
      </w:r>
      <w:r>
        <w:rPr>
          <w:spacing w:val="-4"/>
        </w:rPr>
        <w:t xml:space="preserve"> </w:t>
      </w:r>
      <w:r>
        <w:t>or</w:t>
      </w:r>
      <w:r>
        <w:rPr>
          <w:spacing w:val="-2"/>
        </w:rPr>
        <w:t xml:space="preserve"> </w:t>
      </w:r>
      <w:r>
        <w:t>higher</w:t>
      </w:r>
      <w:r>
        <w:rPr>
          <w:spacing w:val="-2"/>
        </w:rPr>
        <w:t xml:space="preserve"> </w:t>
      </w:r>
      <w:r>
        <w:t>in</w:t>
      </w:r>
      <w:r>
        <w:rPr>
          <w:spacing w:val="-2"/>
        </w:rPr>
        <w:t xml:space="preserve"> </w:t>
      </w:r>
      <w:r>
        <w:t>the</w:t>
      </w:r>
      <w:r>
        <w:rPr>
          <w:spacing w:val="-3"/>
        </w:rPr>
        <w:t xml:space="preserve"> </w:t>
      </w:r>
      <w:r>
        <w:t>OCS</w:t>
      </w:r>
      <w:r>
        <w:rPr>
          <w:spacing w:val="-2"/>
        </w:rPr>
        <w:t xml:space="preserve"> </w:t>
      </w:r>
      <w:r>
        <w:t>dose</w:t>
      </w:r>
      <w:r>
        <w:rPr>
          <w:spacing w:val="-3"/>
        </w:rPr>
        <w:t xml:space="preserve"> </w:t>
      </w:r>
      <w:r>
        <w:t>were</w:t>
      </w:r>
      <w:r>
        <w:rPr>
          <w:spacing w:val="-3"/>
        </w:rPr>
        <w:t xml:space="preserve"> </w:t>
      </w:r>
      <w:r>
        <w:t>observed</w:t>
      </w:r>
      <w:r>
        <w:rPr>
          <w:spacing w:val="-2"/>
        </w:rPr>
        <w:t xml:space="preserve"> </w:t>
      </w:r>
      <w:r>
        <w:t>in</w:t>
      </w:r>
      <w:r>
        <w:rPr>
          <w:spacing w:val="-2"/>
        </w:rPr>
        <w:t xml:space="preserve"> </w:t>
      </w:r>
      <w:r>
        <w:t>55</w:t>
      </w:r>
      <w:r>
        <w:rPr>
          <w:spacing w:val="-2"/>
        </w:rPr>
        <w:t xml:space="preserve"> </w:t>
      </w:r>
      <w:r>
        <w:t>(74%)</w:t>
      </w:r>
      <w:r>
        <w:rPr>
          <w:spacing w:val="-2"/>
        </w:rPr>
        <w:t xml:space="preserve"> </w:t>
      </w:r>
      <w:r>
        <w:t>patients</w:t>
      </w:r>
      <w:r>
        <w:rPr>
          <w:spacing w:val="-2"/>
        </w:rPr>
        <w:t xml:space="preserve"> </w:t>
      </w:r>
      <w:r>
        <w:t>receiving TEZSPIRE compared to the 53 (70%) patients receiving placebo.</w:t>
      </w:r>
    </w:p>
    <w:p w14:paraId="155A5616" w14:textId="77777777" w:rsidR="004E2D6C" w:rsidRDefault="006D37D4">
      <w:pPr>
        <w:pStyle w:val="BodyText"/>
        <w:spacing w:before="241"/>
        <w:ind w:right="508"/>
      </w:pPr>
      <w:r>
        <w:t xml:space="preserve">Secondary outcomes in Trial 3, including the </w:t>
      </w:r>
      <w:proofErr w:type="spellStart"/>
      <w:r>
        <w:t>annualised</w:t>
      </w:r>
      <w:proofErr w:type="spellEnd"/>
      <w:r>
        <w:t xml:space="preserve"> rate of asthma exacerbations, change </w:t>
      </w:r>
      <w:r>
        <w:rPr>
          <w:position w:val="2"/>
        </w:rPr>
        <w:t>from</w:t>
      </w:r>
      <w:r>
        <w:rPr>
          <w:spacing w:val="-4"/>
          <w:position w:val="2"/>
        </w:rPr>
        <w:t xml:space="preserve"> </w:t>
      </w:r>
      <w:r>
        <w:rPr>
          <w:position w:val="2"/>
        </w:rPr>
        <w:t>baseline</w:t>
      </w:r>
      <w:r>
        <w:rPr>
          <w:spacing w:val="-5"/>
          <w:position w:val="2"/>
        </w:rPr>
        <w:t xml:space="preserve"> </w:t>
      </w:r>
      <w:r>
        <w:rPr>
          <w:position w:val="2"/>
        </w:rPr>
        <w:t>in</w:t>
      </w:r>
      <w:r>
        <w:rPr>
          <w:spacing w:val="-4"/>
          <w:position w:val="2"/>
        </w:rPr>
        <w:t xml:space="preserve"> </w:t>
      </w:r>
      <w:r>
        <w:rPr>
          <w:position w:val="2"/>
        </w:rPr>
        <w:t>pre-bronchodilator</w:t>
      </w:r>
      <w:r>
        <w:rPr>
          <w:spacing w:val="-4"/>
          <w:position w:val="2"/>
        </w:rPr>
        <w:t xml:space="preserve"> </w:t>
      </w:r>
      <w:r>
        <w:rPr>
          <w:position w:val="2"/>
        </w:rPr>
        <w:t>FEV</w:t>
      </w:r>
      <w:r>
        <w:rPr>
          <w:sz w:val="16"/>
        </w:rPr>
        <w:t>1</w:t>
      </w:r>
      <w:r>
        <w:rPr>
          <w:position w:val="2"/>
        </w:rPr>
        <w:t>,</w:t>
      </w:r>
      <w:r>
        <w:rPr>
          <w:spacing w:val="-4"/>
          <w:position w:val="2"/>
        </w:rPr>
        <w:t xml:space="preserve"> </w:t>
      </w:r>
      <w:r>
        <w:rPr>
          <w:position w:val="2"/>
        </w:rPr>
        <w:t>ACQ-6,</w:t>
      </w:r>
      <w:r>
        <w:rPr>
          <w:spacing w:val="-2"/>
          <w:position w:val="2"/>
        </w:rPr>
        <w:t xml:space="preserve"> </w:t>
      </w:r>
      <w:r>
        <w:rPr>
          <w:position w:val="2"/>
        </w:rPr>
        <w:t>and</w:t>
      </w:r>
      <w:r>
        <w:rPr>
          <w:spacing w:val="-4"/>
          <w:position w:val="2"/>
        </w:rPr>
        <w:t xml:space="preserve"> </w:t>
      </w:r>
      <w:r>
        <w:rPr>
          <w:position w:val="2"/>
        </w:rPr>
        <w:t>AQLQ(S)+12</w:t>
      </w:r>
      <w:r>
        <w:rPr>
          <w:spacing w:val="-4"/>
          <w:position w:val="2"/>
        </w:rPr>
        <w:t xml:space="preserve"> </w:t>
      </w:r>
      <w:r>
        <w:rPr>
          <w:position w:val="2"/>
        </w:rPr>
        <w:t>improved</w:t>
      </w:r>
      <w:r>
        <w:rPr>
          <w:spacing w:val="-4"/>
          <w:position w:val="2"/>
        </w:rPr>
        <w:t xml:space="preserve"> </w:t>
      </w:r>
      <w:r>
        <w:rPr>
          <w:position w:val="2"/>
        </w:rPr>
        <w:t>with</w:t>
      </w:r>
      <w:r>
        <w:rPr>
          <w:spacing w:val="-4"/>
          <w:position w:val="2"/>
        </w:rPr>
        <w:t xml:space="preserve"> </w:t>
      </w:r>
      <w:r>
        <w:rPr>
          <w:position w:val="2"/>
        </w:rPr>
        <w:t xml:space="preserve">TEZSPIRE </w:t>
      </w:r>
      <w:r>
        <w:t>compared with placebo.</w:t>
      </w:r>
    </w:p>
    <w:p w14:paraId="6B100487" w14:textId="77777777" w:rsidR="006D37D4" w:rsidRDefault="006D37D4">
      <w:pPr>
        <w:pStyle w:val="Heading2"/>
        <w:spacing w:before="237"/>
      </w:pPr>
    </w:p>
    <w:p w14:paraId="45A53706" w14:textId="0D3CA845" w:rsidR="004E2D6C" w:rsidRDefault="006D37D4">
      <w:pPr>
        <w:pStyle w:val="Heading2"/>
        <w:spacing w:before="237"/>
      </w:pPr>
      <w:r>
        <w:lastRenderedPageBreak/>
        <w:t>Long-term</w:t>
      </w:r>
      <w:r>
        <w:rPr>
          <w:spacing w:val="-3"/>
        </w:rPr>
        <w:t xml:space="preserve"> </w:t>
      </w:r>
      <w:r>
        <w:t>extension</w:t>
      </w:r>
      <w:r>
        <w:rPr>
          <w:spacing w:val="-2"/>
        </w:rPr>
        <w:t xml:space="preserve"> </w:t>
      </w:r>
      <w:r>
        <w:rPr>
          <w:spacing w:val="-4"/>
        </w:rPr>
        <w:t>trial</w:t>
      </w:r>
    </w:p>
    <w:p w14:paraId="6E3CC163" w14:textId="77777777" w:rsidR="004E2D6C" w:rsidRDefault="006D37D4">
      <w:pPr>
        <w:pStyle w:val="BodyText"/>
        <w:spacing w:before="240"/>
        <w:ind w:right="508"/>
      </w:pPr>
      <w:r>
        <w:t>The</w:t>
      </w:r>
      <w:r>
        <w:rPr>
          <w:spacing w:val="-5"/>
        </w:rPr>
        <w:t xml:space="preserve"> </w:t>
      </w:r>
      <w:r>
        <w:t>long-term</w:t>
      </w:r>
      <w:r>
        <w:rPr>
          <w:spacing w:val="-3"/>
        </w:rPr>
        <w:t xml:space="preserve"> </w:t>
      </w:r>
      <w:r>
        <w:t>efficacy</w:t>
      </w:r>
      <w:r>
        <w:rPr>
          <w:spacing w:val="-3"/>
        </w:rPr>
        <w:t xml:space="preserve"> </w:t>
      </w:r>
      <w:r>
        <w:t>and</w:t>
      </w:r>
      <w:r>
        <w:rPr>
          <w:spacing w:val="-3"/>
        </w:rPr>
        <w:t xml:space="preserve"> </w:t>
      </w:r>
      <w:r>
        <w:t>safety</w:t>
      </w:r>
      <w:r>
        <w:rPr>
          <w:spacing w:val="-3"/>
        </w:rPr>
        <w:t xml:space="preserve"> </w:t>
      </w:r>
      <w:r>
        <w:t>of</w:t>
      </w:r>
      <w:r>
        <w:rPr>
          <w:spacing w:val="-3"/>
        </w:rPr>
        <w:t xml:space="preserve"> </w:t>
      </w:r>
      <w:proofErr w:type="spellStart"/>
      <w:r>
        <w:t>tezepelumab</w:t>
      </w:r>
      <w:proofErr w:type="spellEnd"/>
      <w:r>
        <w:rPr>
          <w:spacing w:val="-1"/>
        </w:rPr>
        <w:t xml:space="preserve"> </w:t>
      </w:r>
      <w:r>
        <w:t>was</w:t>
      </w:r>
      <w:r>
        <w:rPr>
          <w:spacing w:val="-3"/>
        </w:rPr>
        <w:t xml:space="preserve"> </w:t>
      </w:r>
      <w:r>
        <w:t>evaluated</w:t>
      </w:r>
      <w:r>
        <w:rPr>
          <w:spacing w:val="-3"/>
        </w:rPr>
        <w:t xml:space="preserve"> </w:t>
      </w:r>
      <w:r>
        <w:t>in</w:t>
      </w:r>
      <w:r>
        <w:rPr>
          <w:spacing w:val="-3"/>
        </w:rPr>
        <w:t xml:space="preserve"> </w:t>
      </w:r>
      <w:proofErr w:type="gramStart"/>
      <w:r>
        <w:t>a</w:t>
      </w:r>
      <w:r>
        <w:rPr>
          <w:spacing w:val="-3"/>
        </w:rPr>
        <w:t xml:space="preserve"> </w:t>
      </w:r>
      <w:r>
        <w:t>phase</w:t>
      </w:r>
      <w:proofErr w:type="gramEnd"/>
      <w:r>
        <w:rPr>
          <w:spacing w:val="-2"/>
        </w:rPr>
        <w:t xml:space="preserve"> </w:t>
      </w:r>
      <w:r>
        <w:t>3,</w:t>
      </w:r>
      <w:r>
        <w:rPr>
          <w:spacing w:val="-3"/>
        </w:rPr>
        <w:t xml:space="preserve"> </w:t>
      </w:r>
      <w:proofErr w:type="spellStart"/>
      <w:r>
        <w:t>randomised</w:t>
      </w:r>
      <w:proofErr w:type="spellEnd"/>
      <w:r>
        <w:t>,</w:t>
      </w:r>
      <w:r>
        <w:rPr>
          <w:spacing w:val="-3"/>
        </w:rPr>
        <w:t xml:space="preserve"> </w:t>
      </w:r>
      <w:r>
        <w:t xml:space="preserve">double blind, placebo-controlled, extension trial (Trial 4). The trial enrolled a total of 951 patients (879 adults and 72 adolescent patients aged 12 years and older) from Trial 2 and Trial 3. The results </w:t>
      </w:r>
      <w:proofErr w:type="spellStart"/>
      <w:r>
        <w:t>summarised</w:t>
      </w:r>
      <w:proofErr w:type="spellEnd"/>
      <w:r>
        <w:t xml:space="preserve"> below are based on the Trial 2 treatment groups.</w:t>
      </w:r>
    </w:p>
    <w:p w14:paraId="2BD3D57F" w14:textId="77777777" w:rsidR="004E2D6C" w:rsidRDefault="006D37D4">
      <w:pPr>
        <w:pStyle w:val="BodyText"/>
        <w:spacing w:before="240"/>
        <w:ind w:right="417"/>
        <w:rPr>
          <w:position w:val="2"/>
        </w:rPr>
      </w:pPr>
      <w:r>
        <w:t xml:space="preserve">Patients receiving </w:t>
      </w:r>
      <w:proofErr w:type="spellStart"/>
      <w:r>
        <w:t>tezepelumab</w:t>
      </w:r>
      <w:proofErr w:type="spellEnd"/>
      <w:r>
        <w:t xml:space="preserve"> had reductions in </w:t>
      </w:r>
      <w:proofErr w:type="spellStart"/>
      <w:r>
        <w:t>annualised</w:t>
      </w:r>
      <w:proofErr w:type="spellEnd"/>
      <w:r>
        <w:t xml:space="preserve"> rate of asthma exacerbations compared</w:t>
      </w:r>
      <w:r>
        <w:rPr>
          <w:spacing w:val="-3"/>
        </w:rPr>
        <w:t xml:space="preserve"> </w:t>
      </w:r>
      <w:r>
        <w:t>with</w:t>
      </w:r>
      <w:r>
        <w:rPr>
          <w:spacing w:val="-3"/>
        </w:rPr>
        <w:t xml:space="preserve"> </w:t>
      </w:r>
      <w:r>
        <w:t>placebo</w:t>
      </w:r>
      <w:r>
        <w:rPr>
          <w:spacing w:val="-3"/>
        </w:rPr>
        <w:t xml:space="preserve"> </w:t>
      </w:r>
      <w:r>
        <w:t>over</w:t>
      </w:r>
      <w:r>
        <w:rPr>
          <w:spacing w:val="-3"/>
        </w:rPr>
        <w:t xml:space="preserve"> </w:t>
      </w:r>
      <w:r>
        <w:t>104</w:t>
      </w:r>
      <w:r>
        <w:rPr>
          <w:spacing w:val="-4"/>
        </w:rPr>
        <w:t xml:space="preserve"> </w:t>
      </w:r>
      <w:r>
        <w:t>weeks</w:t>
      </w:r>
      <w:r>
        <w:rPr>
          <w:spacing w:val="-3"/>
        </w:rPr>
        <w:t xml:space="preserve"> </w:t>
      </w:r>
      <w:r>
        <w:t>(rate</w:t>
      </w:r>
      <w:r>
        <w:rPr>
          <w:spacing w:val="-3"/>
        </w:rPr>
        <w:t xml:space="preserve"> </w:t>
      </w:r>
      <w:r>
        <w:t>ratio</w:t>
      </w:r>
      <w:r>
        <w:rPr>
          <w:spacing w:val="-1"/>
        </w:rPr>
        <w:t xml:space="preserve"> </w:t>
      </w:r>
      <w:r>
        <w:t>0.42</w:t>
      </w:r>
      <w:r>
        <w:rPr>
          <w:spacing w:val="-3"/>
        </w:rPr>
        <w:t xml:space="preserve"> </w:t>
      </w:r>
      <w:r>
        <w:t>[95%</w:t>
      </w:r>
      <w:r>
        <w:rPr>
          <w:spacing w:val="-4"/>
        </w:rPr>
        <w:t xml:space="preserve"> </w:t>
      </w:r>
      <w:r>
        <w:t>CI</w:t>
      </w:r>
      <w:r>
        <w:rPr>
          <w:spacing w:val="-6"/>
        </w:rPr>
        <w:t xml:space="preserve"> </w:t>
      </w:r>
      <w:r>
        <w:t>0.35,</w:t>
      </w:r>
      <w:r>
        <w:rPr>
          <w:spacing w:val="-3"/>
        </w:rPr>
        <w:t xml:space="preserve"> </w:t>
      </w:r>
      <w:r>
        <w:t>0.51])</w:t>
      </w:r>
      <w:r>
        <w:rPr>
          <w:spacing w:val="-3"/>
        </w:rPr>
        <w:t xml:space="preserve"> </w:t>
      </w:r>
      <w:r>
        <w:t>regardless</w:t>
      </w:r>
      <w:r>
        <w:rPr>
          <w:spacing w:val="-3"/>
        </w:rPr>
        <w:t xml:space="preserve"> </w:t>
      </w:r>
      <w:r>
        <w:t>of</w:t>
      </w:r>
      <w:r>
        <w:rPr>
          <w:spacing w:val="-3"/>
        </w:rPr>
        <w:t xml:space="preserve"> </w:t>
      </w:r>
      <w:r>
        <w:t xml:space="preserve">baseline levels of blood eosinophils, </w:t>
      </w:r>
      <w:proofErr w:type="spellStart"/>
      <w:r>
        <w:t>FeNO</w:t>
      </w:r>
      <w:proofErr w:type="spellEnd"/>
      <w:r>
        <w:t xml:space="preserve">, as well as allergic status (determined by a perennial aeroallergen specific IgE). Tezepelumab treatment reduced the rate of asthma exacerbations associated with </w:t>
      </w:r>
      <w:proofErr w:type="spellStart"/>
      <w:r>
        <w:t>hospitalisation</w:t>
      </w:r>
      <w:proofErr w:type="spellEnd"/>
      <w:r>
        <w:t xml:space="preserve"> or emergency room visits compared with placebo over 104 weeks </w:t>
      </w:r>
      <w:r>
        <w:rPr>
          <w:position w:val="2"/>
        </w:rPr>
        <w:t>by 79% (rate ratio 0.21 [95% CI 0.13, 0.36]). Sustained improvement in</w:t>
      </w:r>
      <w:r>
        <w:rPr>
          <w:position w:val="2"/>
        </w:rPr>
        <w:t xml:space="preserve"> FEV</w:t>
      </w:r>
      <w:r>
        <w:rPr>
          <w:sz w:val="16"/>
        </w:rPr>
        <w:t>1</w:t>
      </w:r>
      <w:r>
        <w:rPr>
          <w:spacing w:val="32"/>
          <w:sz w:val="16"/>
        </w:rPr>
        <w:t xml:space="preserve"> </w:t>
      </w:r>
      <w:r>
        <w:rPr>
          <w:position w:val="2"/>
        </w:rPr>
        <w:t>(LS mean</w:t>
      </w:r>
    </w:p>
    <w:p w14:paraId="78B23D94" w14:textId="77777777" w:rsidR="004E2D6C" w:rsidRDefault="006D37D4">
      <w:pPr>
        <w:pStyle w:val="BodyText"/>
        <w:ind w:right="508"/>
      </w:pPr>
      <w:r>
        <w:t>difference</w:t>
      </w:r>
      <w:r>
        <w:rPr>
          <w:spacing w:val="-3"/>
        </w:rPr>
        <w:t xml:space="preserve"> </w:t>
      </w:r>
      <w:r>
        <w:t>0.08</w:t>
      </w:r>
      <w:r>
        <w:rPr>
          <w:spacing w:val="-2"/>
        </w:rPr>
        <w:t xml:space="preserve"> </w:t>
      </w:r>
      <w:r>
        <w:t>L</w:t>
      </w:r>
      <w:r>
        <w:rPr>
          <w:spacing w:val="-1"/>
        </w:rPr>
        <w:t xml:space="preserve"> </w:t>
      </w:r>
      <w:r>
        <w:t>[95%</w:t>
      </w:r>
      <w:r>
        <w:rPr>
          <w:spacing w:val="-2"/>
        </w:rPr>
        <w:t xml:space="preserve"> </w:t>
      </w:r>
      <w:r>
        <w:t>CI</w:t>
      </w:r>
      <w:r>
        <w:rPr>
          <w:spacing w:val="-6"/>
        </w:rPr>
        <w:t xml:space="preserve"> </w:t>
      </w:r>
      <w:r>
        <w:t>0.02,</w:t>
      </w:r>
      <w:r>
        <w:rPr>
          <w:spacing w:val="-2"/>
        </w:rPr>
        <w:t xml:space="preserve"> </w:t>
      </w:r>
      <w:r>
        <w:t>0.15])</w:t>
      </w:r>
      <w:r>
        <w:rPr>
          <w:spacing w:val="-2"/>
        </w:rPr>
        <w:t xml:space="preserve"> </w:t>
      </w:r>
      <w:r>
        <w:t>and ACQ-6</w:t>
      </w:r>
      <w:r>
        <w:rPr>
          <w:spacing w:val="-2"/>
        </w:rPr>
        <w:t xml:space="preserve"> </w:t>
      </w:r>
      <w:r>
        <w:t>(LS</w:t>
      </w:r>
      <w:r>
        <w:rPr>
          <w:spacing w:val="-2"/>
        </w:rPr>
        <w:t xml:space="preserve"> </w:t>
      </w:r>
      <w:r>
        <w:t>mean</w:t>
      </w:r>
      <w:r>
        <w:rPr>
          <w:spacing w:val="-2"/>
        </w:rPr>
        <w:t xml:space="preserve"> </w:t>
      </w:r>
      <w:r>
        <w:t>difference</w:t>
      </w:r>
      <w:r>
        <w:rPr>
          <w:spacing w:val="-2"/>
        </w:rPr>
        <w:t xml:space="preserve"> </w:t>
      </w:r>
      <w:r>
        <w:t>-0.30</w:t>
      </w:r>
      <w:r>
        <w:rPr>
          <w:spacing w:val="-2"/>
        </w:rPr>
        <w:t xml:space="preserve"> </w:t>
      </w:r>
      <w:r>
        <w:t>[95%</w:t>
      </w:r>
      <w:r>
        <w:rPr>
          <w:spacing w:val="-3"/>
        </w:rPr>
        <w:t xml:space="preserve"> </w:t>
      </w:r>
      <w:r>
        <w:t>CI</w:t>
      </w:r>
      <w:r>
        <w:rPr>
          <w:spacing w:val="-5"/>
        </w:rPr>
        <w:t xml:space="preserve"> </w:t>
      </w:r>
      <w:r>
        <w:t>-0.45,</w:t>
      </w:r>
      <w:r>
        <w:rPr>
          <w:spacing w:val="-2"/>
        </w:rPr>
        <w:t xml:space="preserve"> </w:t>
      </w:r>
      <w:r>
        <w:t>- 0.15])</w:t>
      </w:r>
      <w:r>
        <w:rPr>
          <w:spacing w:val="-2"/>
        </w:rPr>
        <w:t xml:space="preserve"> </w:t>
      </w:r>
      <w:r>
        <w:t>was</w:t>
      </w:r>
      <w:r>
        <w:rPr>
          <w:spacing w:val="-1"/>
        </w:rPr>
        <w:t xml:space="preserve"> </w:t>
      </w:r>
      <w:r>
        <w:t>observed</w:t>
      </w:r>
      <w:r>
        <w:rPr>
          <w:spacing w:val="-1"/>
        </w:rPr>
        <w:t xml:space="preserve"> </w:t>
      </w:r>
      <w:r>
        <w:t>in</w:t>
      </w:r>
      <w:r>
        <w:rPr>
          <w:spacing w:val="-2"/>
        </w:rPr>
        <w:t xml:space="preserve"> </w:t>
      </w:r>
      <w:r>
        <w:t>patients</w:t>
      </w:r>
      <w:r>
        <w:rPr>
          <w:spacing w:val="-1"/>
        </w:rPr>
        <w:t xml:space="preserve"> </w:t>
      </w:r>
      <w:r>
        <w:t>treated</w:t>
      </w:r>
      <w:r>
        <w:rPr>
          <w:spacing w:val="-1"/>
        </w:rPr>
        <w:t xml:space="preserve"> </w:t>
      </w:r>
      <w:r>
        <w:t xml:space="preserve">with </w:t>
      </w:r>
      <w:proofErr w:type="spellStart"/>
      <w:r>
        <w:t>tezepelumab</w:t>
      </w:r>
      <w:proofErr w:type="spellEnd"/>
      <w:r>
        <w:rPr>
          <w:spacing w:val="-1"/>
        </w:rPr>
        <w:t xml:space="preserve"> </w:t>
      </w:r>
      <w:r>
        <w:t>compared</w:t>
      </w:r>
      <w:r>
        <w:rPr>
          <w:spacing w:val="-1"/>
        </w:rPr>
        <w:t xml:space="preserve"> </w:t>
      </w:r>
      <w:r>
        <w:t>with</w:t>
      </w:r>
      <w:r>
        <w:rPr>
          <w:spacing w:val="-2"/>
        </w:rPr>
        <w:t xml:space="preserve"> </w:t>
      </w:r>
      <w:r>
        <w:t>placebo</w:t>
      </w:r>
      <w:r>
        <w:rPr>
          <w:spacing w:val="1"/>
        </w:rPr>
        <w:t xml:space="preserve"> </w:t>
      </w:r>
      <w:r>
        <w:t>at</w:t>
      </w:r>
      <w:r>
        <w:rPr>
          <w:spacing w:val="-1"/>
        </w:rPr>
        <w:t xml:space="preserve"> </w:t>
      </w:r>
      <w:r>
        <w:t>Week</w:t>
      </w:r>
      <w:r>
        <w:rPr>
          <w:spacing w:val="-1"/>
        </w:rPr>
        <w:t xml:space="preserve"> </w:t>
      </w:r>
      <w:r>
        <w:rPr>
          <w:spacing w:val="-4"/>
        </w:rPr>
        <w:t>104.</w:t>
      </w:r>
    </w:p>
    <w:p w14:paraId="68F14BCD" w14:textId="77777777" w:rsidR="004E2D6C" w:rsidRDefault="006D37D4">
      <w:pPr>
        <w:pStyle w:val="Heading2"/>
        <w:spacing w:before="238"/>
      </w:pPr>
      <w:bookmarkStart w:id="67" w:name="Paediatric_Population"/>
      <w:bookmarkEnd w:id="67"/>
      <w:proofErr w:type="spellStart"/>
      <w:r>
        <w:t>Paediatric</w:t>
      </w:r>
      <w:proofErr w:type="spellEnd"/>
      <w:r>
        <w:rPr>
          <w:spacing w:val="-4"/>
        </w:rPr>
        <w:t xml:space="preserve"> </w:t>
      </w:r>
      <w:r>
        <w:rPr>
          <w:spacing w:val="-2"/>
        </w:rPr>
        <w:t>Population</w:t>
      </w:r>
    </w:p>
    <w:p w14:paraId="2E5FD404" w14:textId="4EEEA463" w:rsidR="004E2D6C" w:rsidRDefault="006D37D4" w:rsidP="006D37D4">
      <w:pPr>
        <w:pStyle w:val="BodyText"/>
        <w:spacing w:before="120"/>
        <w:ind w:right="508"/>
      </w:pPr>
      <w:r>
        <w:t>A</w:t>
      </w:r>
      <w:r>
        <w:rPr>
          <w:spacing w:val="-3"/>
        </w:rPr>
        <w:t xml:space="preserve"> </w:t>
      </w:r>
      <w:r>
        <w:t>total</w:t>
      </w:r>
      <w:r>
        <w:rPr>
          <w:spacing w:val="-3"/>
        </w:rPr>
        <w:t xml:space="preserve"> </w:t>
      </w:r>
      <w:r>
        <w:t>of</w:t>
      </w:r>
      <w:r>
        <w:rPr>
          <w:spacing w:val="-4"/>
        </w:rPr>
        <w:t xml:space="preserve"> </w:t>
      </w:r>
      <w:r>
        <w:t>82</w:t>
      </w:r>
      <w:r>
        <w:rPr>
          <w:spacing w:val="-3"/>
        </w:rPr>
        <w:t xml:space="preserve"> </w:t>
      </w:r>
      <w:r>
        <w:t>adolescents</w:t>
      </w:r>
      <w:r>
        <w:rPr>
          <w:spacing w:val="-3"/>
        </w:rPr>
        <w:t xml:space="preserve"> </w:t>
      </w:r>
      <w:r>
        <w:t>aged</w:t>
      </w:r>
      <w:r>
        <w:rPr>
          <w:spacing w:val="-3"/>
        </w:rPr>
        <w:t xml:space="preserve"> </w:t>
      </w:r>
      <w:r>
        <w:t>12</w:t>
      </w:r>
      <w:r>
        <w:rPr>
          <w:spacing w:val="-3"/>
        </w:rPr>
        <w:t xml:space="preserve"> </w:t>
      </w:r>
      <w:r>
        <w:t>to</w:t>
      </w:r>
      <w:r>
        <w:rPr>
          <w:spacing w:val="-3"/>
        </w:rPr>
        <w:t xml:space="preserve"> </w:t>
      </w:r>
      <w:r>
        <w:t>17</w:t>
      </w:r>
      <w:r>
        <w:rPr>
          <w:spacing w:val="-3"/>
        </w:rPr>
        <w:t xml:space="preserve"> </w:t>
      </w:r>
      <w:r>
        <w:t>with</w:t>
      </w:r>
      <w:r>
        <w:rPr>
          <w:spacing w:val="-3"/>
        </w:rPr>
        <w:t xml:space="preserve"> </w:t>
      </w:r>
      <w:r>
        <w:t>severe,</w:t>
      </w:r>
      <w:r>
        <w:rPr>
          <w:spacing w:val="-3"/>
        </w:rPr>
        <w:t xml:space="preserve"> </w:t>
      </w:r>
      <w:r>
        <w:t>uncontrolled</w:t>
      </w:r>
      <w:r>
        <w:rPr>
          <w:spacing w:val="-3"/>
        </w:rPr>
        <w:t xml:space="preserve"> </w:t>
      </w:r>
      <w:r>
        <w:t>asthma</w:t>
      </w:r>
      <w:r>
        <w:rPr>
          <w:spacing w:val="-4"/>
        </w:rPr>
        <w:t xml:space="preserve"> </w:t>
      </w:r>
      <w:r>
        <w:t>were</w:t>
      </w:r>
      <w:r>
        <w:rPr>
          <w:spacing w:val="-1"/>
        </w:rPr>
        <w:t xml:space="preserve"> </w:t>
      </w:r>
      <w:r>
        <w:t>enrolled</w:t>
      </w:r>
      <w:r>
        <w:rPr>
          <w:spacing w:val="-3"/>
        </w:rPr>
        <w:t xml:space="preserve"> </w:t>
      </w:r>
      <w:r>
        <w:t>in</w:t>
      </w:r>
      <w:r>
        <w:rPr>
          <w:spacing w:val="-3"/>
        </w:rPr>
        <w:t xml:space="preserve"> </w:t>
      </w:r>
      <w:r>
        <w:t>Trial</w:t>
      </w:r>
      <w:r>
        <w:rPr>
          <w:spacing w:val="-3"/>
        </w:rPr>
        <w:t xml:space="preserve"> </w:t>
      </w:r>
      <w:r>
        <w:t xml:space="preserve">2 and received treatment with TEZSPIRE (n=41) or placebo (n=41). Compared with placebo, clinically meaningful improvements in </w:t>
      </w:r>
      <w:proofErr w:type="spellStart"/>
      <w:r>
        <w:t>annualised</w:t>
      </w:r>
      <w:proofErr w:type="spellEnd"/>
      <w:r>
        <w:t xml:space="preserve"> asthma exacerbation (rate ratio 0.70; 95% CI </w:t>
      </w:r>
      <w:r>
        <w:rPr>
          <w:position w:val="2"/>
        </w:rPr>
        <w:t>0.34,</w:t>
      </w:r>
      <w:r>
        <w:rPr>
          <w:spacing w:val="-3"/>
          <w:position w:val="2"/>
        </w:rPr>
        <w:t xml:space="preserve"> </w:t>
      </w:r>
      <w:r>
        <w:rPr>
          <w:position w:val="2"/>
        </w:rPr>
        <w:t>1.46)</w:t>
      </w:r>
      <w:r>
        <w:rPr>
          <w:spacing w:val="-4"/>
          <w:position w:val="2"/>
        </w:rPr>
        <w:t xml:space="preserve"> </w:t>
      </w:r>
      <w:r>
        <w:rPr>
          <w:position w:val="2"/>
        </w:rPr>
        <w:t>and</w:t>
      </w:r>
      <w:r>
        <w:rPr>
          <w:spacing w:val="-3"/>
          <w:position w:val="2"/>
        </w:rPr>
        <w:t xml:space="preserve"> </w:t>
      </w:r>
      <w:r>
        <w:rPr>
          <w:position w:val="2"/>
        </w:rPr>
        <w:t>FEV</w:t>
      </w:r>
      <w:r>
        <w:rPr>
          <w:sz w:val="16"/>
        </w:rPr>
        <w:t>1</w:t>
      </w:r>
      <w:r>
        <w:rPr>
          <w:spacing w:val="18"/>
          <w:sz w:val="16"/>
        </w:rPr>
        <w:t xml:space="preserve"> </w:t>
      </w:r>
      <w:r>
        <w:rPr>
          <w:position w:val="2"/>
        </w:rPr>
        <w:t>(LS</w:t>
      </w:r>
      <w:r>
        <w:rPr>
          <w:spacing w:val="-3"/>
          <w:position w:val="2"/>
        </w:rPr>
        <w:t xml:space="preserve"> </w:t>
      </w:r>
      <w:r>
        <w:rPr>
          <w:position w:val="2"/>
        </w:rPr>
        <w:t>mean</w:t>
      </w:r>
      <w:r>
        <w:rPr>
          <w:spacing w:val="-3"/>
          <w:position w:val="2"/>
        </w:rPr>
        <w:t xml:space="preserve"> </w:t>
      </w:r>
      <w:r>
        <w:rPr>
          <w:position w:val="2"/>
        </w:rPr>
        <w:t>change</w:t>
      </w:r>
      <w:r>
        <w:rPr>
          <w:spacing w:val="-2"/>
          <w:position w:val="2"/>
        </w:rPr>
        <w:t xml:space="preserve"> </w:t>
      </w:r>
      <w:r>
        <w:rPr>
          <w:position w:val="2"/>
        </w:rPr>
        <w:t>from</w:t>
      </w:r>
      <w:r>
        <w:rPr>
          <w:spacing w:val="-3"/>
          <w:position w:val="2"/>
        </w:rPr>
        <w:t xml:space="preserve"> </w:t>
      </w:r>
      <w:r>
        <w:rPr>
          <w:position w:val="2"/>
        </w:rPr>
        <w:t>placebo</w:t>
      </w:r>
      <w:r>
        <w:rPr>
          <w:spacing w:val="-2"/>
          <w:position w:val="2"/>
        </w:rPr>
        <w:t xml:space="preserve"> </w:t>
      </w:r>
      <w:r>
        <w:rPr>
          <w:position w:val="2"/>
        </w:rPr>
        <w:t>0.17</w:t>
      </w:r>
      <w:r>
        <w:rPr>
          <w:spacing w:val="-3"/>
          <w:position w:val="2"/>
        </w:rPr>
        <w:t xml:space="preserve"> </w:t>
      </w:r>
      <w:r>
        <w:rPr>
          <w:position w:val="2"/>
        </w:rPr>
        <w:t>L;</w:t>
      </w:r>
      <w:r>
        <w:rPr>
          <w:spacing w:val="-3"/>
          <w:position w:val="2"/>
        </w:rPr>
        <w:t xml:space="preserve"> </w:t>
      </w:r>
      <w:r>
        <w:rPr>
          <w:position w:val="2"/>
        </w:rPr>
        <w:t>95%</w:t>
      </w:r>
      <w:r>
        <w:rPr>
          <w:spacing w:val="-3"/>
          <w:position w:val="2"/>
        </w:rPr>
        <w:t xml:space="preserve"> </w:t>
      </w:r>
      <w:r>
        <w:rPr>
          <w:position w:val="2"/>
        </w:rPr>
        <w:t>CI</w:t>
      </w:r>
      <w:r>
        <w:rPr>
          <w:spacing w:val="-5"/>
          <w:position w:val="2"/>
        </w:rPr>
        <w:t xml:space="preserve"> </w:t>
      </w:r>
      <w:r>
        <w:rPr>
          <w:position w:val="2"/>
        </w:rPr>
        <w:t>-0.01,</w:t>
      </w:r>
      <w:r>
        <w:rPr>
          <w:spacing w:val="-3"/>
          <w:position w:val="2"/>
        </w:rPr>
        <w:t xml:space="preserve"> </w:t>
      </w:r>
      <w:r>
        <w:rPr>
          <w:position w:val="2"/>
        </w:rPr>
        <w:t>0.35)</w:t>
      </w:r>
      <w:r>
        <w:rPr>
          <w:spacing w:val="-4"/>
          <w:position w:val="2"/>
        </w:rPr>
        <w:t xml:space="preserve"> </w:t>
      </w:r>
      <w:r>
        <w:rPr>
          <w:position w:val="2"/>
        </w:rPr>
        <w:t>were</w:t>
      </w:r>
      <w:r>
        <w:rPr>
          <w:spacing w:val="-4"/>
          <w:position w:val="2"/>
        </w:rPr>
        <w:t xml:space="preserve"> </w:t>
      </w:r>
      <w:r>
        <w:rPr>
          <w:position w:val="2"/>
        </w:rPr>
        <w:t xml:space="preserve">observed </w:t>
      </w:r>
      <w:r>
        <w:t>in adolescents treated with TEZSPIRE. The safety profile and pharmacodynamic responses in adolescents were generally similar to the overall study population.</w:t>
      </w:r>
    </w:p>
    <w:p w14:paraId="2D555DAB" w14:textId="77777777" w:rsidR="004E2D6C" w:rsidRDefault="006D37D4">
      <w:pPr>
        <w:pStyle w:val="BodyText"/>
        <w:spacing w:before="239"/>
        <w:ind w:right="417"/>
      </w:pPr>
      <w:r>
        <w:t>A total of 72 adolescents aged 12 to 17 years with severe asthma were enrolled in the long-term study</w:t>
      </w:r>
      <w:r>
        <w:rPr>
          <w:spacing w:val="-3"/>
        </w:rPr>
        <w:t xml:space="preserve"> </w:t>
      </w:r>
      <w:r>
        <w:t>(Trial</w:t>
      </w:r>
      <w:r>
        <w:rPr>
          <w:spacing w:val="-3"/>
        </w:rPr>
        <w:t xml:space="preserve"> </w:t>
      </w:r>
      <w:r>
        <w:t>4).</w:t>
      </w:r>
      <w:r>
        <w:rPr>
          <w:spacing w:val="-3"/>
        </w:rPr>
        <w:t xml:space="preserve"> </w:t>
      </w:r>
      <w:r>
        <w:t>The</w:t>
      </w:r>
      <w:r>
        <w:rPr>
          <w:spacing w:val="-3"/>
        </w:rPr>
        <w:t xml:space="preserve"> </w:t>
      </w:r>
      <w:r>
        <w:t>efficacy</w:t>
      </w:r>
      <w:r>
        <w:rPr>
          <w:spacing w:val="-3"/>
        </w:rPr>
        <w:t xml:space="preserve"> </w:t>
      </w:r>
      <w:r>
        <w:t>profile</w:t>
      </w:r>
      <w:r>
        <w:rPr>
          <w:spacing w:val="-4"/>
        </w:rPr>
        <w:t xml:space="preserve"> </w:t>
      </w:r>
      <w:r>
        <w:t>of</w:t>
      </w:r>
      <w:r>
        <w:rPr>
          <w:spacing w:val="-3"/>
        </w:rPr>
        <w:t xml:space="preserve"> </w:t>
      </w:r>
      <w:proofErr w:type="spellStart"/>
      <w:r>
        <w:t>tezepelumab</w:t>
      </w:r>
      <w:proofErr w:type="spellEnd"/>
      <w:r>
        <w:rPr>
          <w:spacing w:val="-3"/>
        </w:rPr>
        <w:t xml:space="preserve"> </w:t>
      </w:r>
      <w:r>
        <w:t>in</w:t>
      </w:r>
      <w:r>
        <w:rPr>
          <w:spacing w:val="-3"/>
        </w:rPr>
        <w:t xml:space="preserve"> </w:t>
      </w:r>
      <w:r>
        <w:t>adolescent</w:t>
      </w:r>
      <w:r>
        <w:rPr>
          <w:spacing w:val="-3"/>
        </w:rPr>
        <w:t xml:space="preserve"> </w:t>
      </w:r>
      <w:r>
        <w:t>patients</w:t>
      </w:r>
      <w:r>
        <w:rPr>
          <w:spacing w:val="-1"/>
        </w:rPr>
        <w:t xml:space="preserve"> </w:t>
      </w:r>
      <w:r>
        <w:t>was</w:t>
      </w:r>
      <w:r>
        <w:rPr>
          <w:spacing w:val="-3"/>
        </w:rPr>
        <w:t xml:space="preserve"> </w:t>
      </w:r>
      <w:r>
        <w:t>sustained</w:t>
      </w:r>
      <w:r>
        <w:rPr>
          <w:spacing w:val="-3"/>
        </w:rPr>
        <w:t xml:space="preserve"> </w:t>
      </w:r>
      <w:r>
        <w:t>up</w:t>
      </w:r>
      <w:r>
        <w:rPr>
          <w:spacing w:val="-3"/>
        </w:rPr>
        <w:t xml:space="preserve"> </w:t>
      </w:r>
      <w:r>
        <w:t>to</w:t>
      </w:r>
      <w:r>
        <w:rPr>
          <w:spacing w:val="-3"/>
        </w:rPr>
        <w:t xml:space="preserve"> </w:t>
      </w:r>
      <w:r>
        <w:t xml:space="preserve">104 weeks. Safety was generally similar </w:t>
      </w:r>
      <w:proofErr w:type="gramStart"/>
      <w:r>
        <w:t>with</w:t>
      </w:r>
      <w:proofErr w:type="gramEnd"/>
      <w:r>
        <w:t xml:space="preserve"> the known safety profile of </w:t>
      </w:r>
      <w:proofErr w:type="spellStart"/>
      <w:r>
        <w:t>tezepelumab</w:t>
      </w:r>
      <w:proofErr w:type="spellEnd"/>
      <w:r>
        <w:t>.</w:t>
      </w:r>
    </w:p>
    <w:p w14:paraId="3EF73626" w14:textId="77777777" w:rsidR="004E2D6C" w:rsidRDefault="006D37D4">
      <w:pPr>
        <w:pStyle w:val="Heading2"/>
        <w:numPr>
          <w:ilvl w:val="1"/>
          <w:numId w:val="1"/>
        </w:numPr>
        <w:tabs>
          <w:tab w:val="left" w:pos="1415"/>
        </w:tabs>
        <w:ind w:left="1415" w:hanging="1132"/>
      </w:pPr>
      <w:bookmarkStart w:id="68" w:name="_bookmark10"/>
      <w:bookmarkStart w:id="69" w:name="5.2_Pharmacokinetic_properties"/>
      <w:bookmarkEnd w:id="68"/>
      <w:bookmarkEnd w:id="69"/>
      <w:r>
        <w:t>Pharmacokinetic</w:t>
      </w:r>
      <w:r>
        <w:rPr>
          <w:spacing w:val="-3"/>
        </w:rPr>
        <w:t xml:space="preserve"> </w:t>
      </w:r>
      <w:r>
        <w:rPr>
          <w:spacing w:val="-2"/>
        </w:rPr>
        <w:t>properties</w:t>
      </w:r>
    </w:p>
    <w:p w14:paraId="2CE51F28" w14:textId="77777777" w:rsidR="004E2D6C" w:rsidRDefault="006D37D4">
      <w:pPr>
        <w:pStyle w:val="BodyText"/>
        <w:spacing w:before="120"/>
        <w:ind w:right="430"/>
      </w:pPr>
      <w:r>
        <w:t>The</w:t>
      </w:r>
      <w:r>
        <w:rPr>
          <w:spacing w:val="-6"/>
        </w:rPr>
        <w:t xml:space="preserve"> </w:t>
      </w:r>
      <w:r>
        <w:t>pharmacokinetics</w:t>
      </w:r>
      <w:r>
        <w:rPr>
          <w:spacing w:val="-4"/>
        </w:rPr>
        <w:t xml:space="preserve"> </w:t>
      </w:r>
      <w:r>
        <w:t>of</w:t>
      </w:r>
      <w:r>
        <w:rPr>
          <w:spacing w:val="-3"/>
        </w:rPr>
        <w:t xml:space="preserve"> </w:t>
      </w:r>
      <w:proofErr w:type="spellStart"/>
      <w:r>
        <w:t>tezepelumab</w:t>
      </w:r>
      <w:proofErr w:type="spellEnd"/>
      <w:r>
        <w:rPr>
          <w:spacing w:val="-2"/>
        </w:rPr>
        <w:t xml:space="preserve"> </w:t>
      </w:r>
      <w:r>
        <w:t>were</w:t>
      </w:r>
      <w:r>
        <w:rPr>
          <w:spacing w:val="-5"/>
        </w:rPr>
        <w:t xml:space="preserve"> </w:t>
      </w:r>
      <w:r>
        <w:t>dose-proportional</w:t>
      </w:r>
      <w:r>
        <w:rPr>
          <w:spacing w:val="-4"/>
        </w:rPr>
        <w:t xml:space="preserve"> </w:t>
      </w:r>
      <w:r>
        <w:t>following</w:t>
      </w:r>
      <w:r>
        <w:rPr>
          <w:spacing w:val="-4"/>
        </w:rPr>
        <w:t xml:space="preserve"> </w:t>
      </w:r>
      <w:r>
        <w:t>SC</w:t>
      </w:r>
      <w:r>
        <w:rPr>
          <w:spacing w:val="-4"/>
        </w:rPr>
        <w:t xml:space="preserve"> </w:t>
      </w:r>
      <w:r>
        <w:t>administration</w:t>
      </w:r>
      <w:r>
        <w:rPr>
          <w:spacing w:val="-4"/>
        </w:rPr>
        <w:t xml:space="preserve"> </w:t>
      </w:r>
      <w:r>
        <w:t>over</w:t>
      </w:r>
      <w:r>
        <w:rPr>
          <w:spacing w:val="-4"/>
        </w:rPr>
        <w:t xml:space="preserve"> </w:t>
      </w:r>
      <w:r>
        <w:t>a dose range of 2.1 mg to 420 mg.</w:t>
      </w:r>
    </w:p>
    <w:p w14:paraId="6CE902B7" w14:textId="77777777" w:rsidR="004E2D6C" w:rsidRDefault="006D37D4">
      <w:pPr>
        <w:pStyle w:val="Heading2"/>
      </w:pPr>
      <w:bookmarkStart w:id="70" w:name="Absorption"/>
      <w:bookmarkEnd w:id="70"/>
      <w:r>
        <w:rPr>
          <w:spacing w:val="-2"/>
        </w:rPr>
        <w:t>Absorption</w:t>
      </w:r>
    </w:p>
    <w:p w14:paraId="421A27BB" w14:textId="77777777" w:rsidR="004E2D6C" w:rsidRDefault="006D37D4">
      <w:pPr>
        <w:pStyle w:val="BodyText"/>
        <w:spacing w:before="120"/>
        <w:ind w:right="417"/>
      </w:pPr>
      <w:r>
        <w:t>Following a single SC administration, the maximum serum concentration was reached in approximately</w:t>
      </w:r>
      <w:r>
        <w:rPr>
          <w:spacing w:val="-4"/>
        </w:rPr>
        <w:t xml:space="preserve"> </w:t>
      </w:r>
      <w:r>
        <w:t>3</w:t>
      </w:r>
      <w:r>
        <w:rPr>
          <w:spacing w:val="-4"/>
        </w:rPr>
        <w:t xml:space="preserve"> </w:t>
      </w:r>
      <w:r>
        <w:t>to</w:t>
      </w:r>
      <w:r>
        <w:rPr>
          <w:spacing w:val="-4"/>
        </w:rPr>
        <w:t xml:space="preserve"> </w:t>
      </w:r>
      <w:r>
        <w:t>10</w:t>
      </w:r>
      <w:r>
        <w:rPr>
          <w:spacing w:val="-4"/>
        </w:rPr>
        <w:t xml:space="preserve"> </w:t>
      </w:r>
      <w:r>
        <w:t>days.</w:t>
      </w:r>
      <w:r>
        <w:rPr>
          <w:spacing w:val="-4"/>
        </w:rPr>
        <w:t xml:space="preserve"> </w:t>
      </w:r>
      <w:r>
        <w:t>Based</w:t>
      </w:r>
      <w:r>
        <w:rPr>
          <w:spacing w:val="-4"/>
        </w:rPr>
        <w:t xml:space="preserve"> </w:t>
      </w:r>
      <w:r>
        <w:t>on</w:t>
      </w:r>
      <w:r>
        <w:rPr>
          <w:spacing w:val="-4"/>
        </w:rPr>
        <w:t xml:space="preserve"> </w:t>
      </w:r>
      <w:r>
        <w:t>population</w:t>
      </w:r>
      <w:r>
        <w:rPr>
          <w:spacing w:val="-4"/>
        </w:rPr>
        <w:t xml:space="preserve"> </w:t>
      </w:r>
      <w:r>
        <w:t>pharmacokinetic</w:t>
      </w:r>
      <w:r>
        <w:rPr>
          <w:spacing w:val="-3"/>
        </w:rPr>
        <w:t xml:space="preserve"> </w:t>
      </w:r>
      <w:r>
        <w:t>analysis,</w:t>
      </w:r>
      <w:r>
        <w:rPr>
          <w:spacing w:val="-4"/>
        </w:rPr>
        <w:t xml:space="preserve"> </w:t>
      </w:r>
      <w:r>
        <w:t>the</w:t>
      </w:r>
      <w:r>
        <w:rPr>
          <w:spacing w:val="-4"/>
        </w:rPr>
        <w:t xml:space="preserve"> </w:t>
      </w:r>
      <w:r>
        <w:t>estimated</w:t>
      </w:r>
      <w:r>
        <w:rPr>
          <w:spacing w:val="-4"/>
        </w:rPr>
        <w:t xml:space="preserve"> </w:t>
      </w:r>
      <w:r>
        <w:t>absolute bioavailability was approximately 77%. There was no clinically relevant difference in bioavailability when administered to different injection sites (abdomen, thigh, or upper arm).</w:t>
      </w:r>
    </w:p>
    <w:p w14:paraId="00731784" w14:textId="77777777" w:rsidR="004E2D6C" w:rsidRDefault="006D37D4">
      <w:pPr>
        <w:pStyle w:val="Heading2"/>
        <w:spacing w:before="241"/>
      </w:pPr>
      <w:bookmarkStart w:id="71" w:name="Distribution"/>
      <w:bookmarkEnd w:id="71"/>
      <w:r>
        <w:rPr>
          <w:spacing w:val="-2"/>
        </w:rPr>
        <w:t>Distribution</w:t>
      </w:r>
    </w:p>
    <w:p w14:paraId="5A59C99D" w14:textId="77777777" w:rsidR="004E2D6C" w:rsidRDefault="006D37D4">
      <w:pPr>
        <w:pStyle w:val="BodyText"/>
        <w:spacing w:before="120"/>
        <w:ind w:right="508"/>
      </w:pPr>
      <w:r>
        <w:t>Based</w:t>
      </w:r>
      <w:r>
        <w:rPr>
          <w:spacing w:val="-3"/>
        </w:rPr>
        <w:t xml:space="preserve"> </w:t>
      </w:r>
      <w:r>
        <w:t>on</w:t>
      </w:r>
      <w:r>
        <w:rPr>
          <w:spacing w:val="-3"/>
        </w:rPr>
        <w:t xml:space="preserve"> </w:t>
      </w:r>
      <w:r>
        <w:t>population</w:t>
      </w:r>
      <w:r>
        <w:rPr>
          <w:spacing w:val="-3"/>
        </w:rPr>
        <w:t xml:space="preserve"> </w:t>
      </w:r>
      <w:r>
        <w:t>pharmacokinetic</w:t>
      </w:r>
      <w:r>
        <w:rPr>
          <w:spacing w:val="-3"/>
        </w:rPr>
        <w:t xml:space="preserve"> </w:t>
      </w:r>
      <w:r>
        <w:t>analysis,</w:t>
      </w:r>
      <w:r>
        <w:rPr>
          <w:spacing w:val="-3"/>
        </w:rPr>
        <w:t xml:space="preserve"> </w:t>
      </w:r>
      <w:r>
        <w:t>central</w:t>
      </w:r>
      <w:r>
        <w:rPr>
          <w:spacing w:val="-3"/>
        </w:rPr>
        <w:t xml:space="preserve"> </w:t>
      </w:r>
      <w:r>
        <w:t>and</w:t>
      </w:r>
      <w:r>
        <w:rPr>
          <w:spacing w:val="-3"/>
        </w:rPr>
        <w:t xml:space="preserve"> </w:t>
      </w:r>
      <w:r>
        <w:t>peripheral</w:t>
      </w:r>
      <w:r>
        <w:rPr>
          <w:spacing w:val="-3"/>
        </w:rPr>
        <w:t xml:space="preserve"> </w:t>
      </w:r>
      <w:r>
        <w:t>volume</w:t>
      </w:r>
      <w:r>
        <w:rPr>
          <w:spacing w:val="-3"/>
        </w:rPr>
        <w:t xml:space="preserve"> </w:t>
      </w:r>
      <w:r>
        <w:t>of</w:t>
      </w:r>
      <w:r>
        <w:rPr>
          <w:spacing w:val="-5"/>
        </w:rPr>
        <w:t xml:space="preserve"> </w:t>
      </w:r>
      <w:r>
        <w:t>distribution</w:t>
      </w:r>
      <w:r>
        <w:rPr>
          <w:spacing w:val="-3"/>
        </w:rPr>
        <w:t xml:space="preserve"> </w:t>
      </w:r>
      <w:r>
        <w:t xml:space="preserve">of </w:t>
      </w:r>
      <w:proofErr w:type="spellStart"/>
      <w:r>
        <w:t>tezepelumab</w:t>
      </w:r>
      <w:proofErr w:type="spellEnd"/>
      <w:r>
        <w:t xml:space="preserve"> was 3.9 L and 2.2 L respectively, for a 70 kg individual.</w:t>
      </w:r>
    </w:p>
    <w:p w14:paraId="419881C0" w14:textId="77777777" w:rsidR="004E2D6C" w:rsidRDefault="006D37D4">
      <w:pPr>
        <w:pStyle w:val="Heading2"/>
      </w:pPr>
      <w:bookmarkStart w:id="72" w:name="Metabolism"/>
      <w:bookmarkEnd w:id="72"/>
      <w:r>
        <w:rPr>
          <w:spacing w:val="-2"/>
        </w:rPr>
        <w:t>Metabolism</w:t>
      </w:r>
    </w:p>
    <w:p w14:paraId="12B66F68" w14:textId="77777777" w:rsidR="004E2D6C" w:rsidRDefault="006D37D4">
      <w:pPr>
        <w:pStyle w:val="BodyText"/>
        <w:spacing w:before="120"/>
        <w:ind w:right="430"/>
      </w:pPr>
      <w:r>
        <w:t>Tezepelumab</w:t>
      </w:r>
      <w:r>
        <w:rPr>
          <w:spacing w:val="-4"/>
        </w:rPr>
        <w:t xml:space="preserve"> </w:t>
      </w:r>
      <w:r>
        <w:t>is</w:t>
      </w:r>
      <w:r>
        <w:rPr>
          <w:spacing w:val="-4"/>
        </w:rPr>
        <w:t xml:space="preserve"> </w:t>
      </w:r>
      <w:r>
        <w:t>a</w:t>
      </w:r>
      <w:r>
        <w:rPr>
          <w:spacing w:val="-4"/>
        </w:rPr>
        <w:t xml:space="preserve"> </w:t>
      </w:r>
      <w:r>
        <w:t>human</w:t>
      </w:r>
      <w:r>
        <w:rPr>
          <w:spacing w:val="-2"/>
        </w:rPr>
        <w:t xml:space="preserve"> </w:t>
      </w:r>
      <w:r>
        <w:t>monoclonal</w:t>
      </w:r>
      <w:r>
        <w:rPr>
          <w:spacing w:val="-4"/>
        </w:rPr>
        <w:t xml:space="preserve"> </w:t>
      </w:r>
      <w:r>
        <w:t>antibody</w:t>
      </w:r>
      <w:r>
        <w:rPr>
          <w:spacing w:val="-4"/>
        </w:rPr>
        <w:t xml:space="preserve"> </w:t>
      </w:r>
      <w:r>
        <w:t>(IgG2λ)</w:t>
      </w:r>
      <w:r>
        <w:rPr>
          <w:spacing w:val="-4"/>
        </w:rPr>
        <w:t xml:space="preserve"> </w:t>
      </w:r>
      <w:r>
        <w:t>that</w:t>
      </w:r>
      <w:r>
        <w:rPr>
          <w:spacing w:val="-4"/>
        </w:rPr>
        <w:t xml:space="preserve"> </w:t>
      </w:r>
      <w:r>
        <w:t>is</w:t>
      </w:r>
      <w:r>
        <w:rPr>
          <w:spacing w:val="-5"/>
        </w:rPr>
        <w:t xml:space="preserve"> </w:t>
      </w:r>
      <w:r>
        <w:t>degraded</w:t>
      </w:r>
      <w:r>
        <w:rPr>
          <w:spacing w:val="-4"/>
        </w:rPr>
        <w:t xml:space="preserve"> </w:t>
      </w:r>
      <w:r>
        <w:t>by</w:t>
      </w:r>
      <w:r>
        <w:rPr>
          <w:spacing w:val="-2"/>
        </w:rPr>
        <w:t xml:space="preserve"> </w:t>
      </w:r>
      <w:r>
        <w:t>proteolytic</w:t>
      </w:r>
      <w:r>
        <w:rPr>
          <w:spacing w:val="-4"/>
        </w:rPr>
        <w:t xml:space="preserve"> </w:t>
      </w:r>
      <w:r>
        <w:t xml:space="preserve">enzymes widely distributed in the body and not </w:t>
      </w:r>
      <w:proofErr w:type="spellStart"/>
      <w:r>
        <w:t>metabolised</w:t>
      </w:r>
      <w:proofErr w:type="spellEnd"/>
      <w:r>
        <w:t xml:space="preserve"> by hepatic enzymes.</w:t>
      </w:r>
    </w:p>
    <w:p w14:paraId="7BDC9549" w14:textId="77777777" w:rsidR="004E2D6C" w:rsidRDefault="006D37D4">
      <w:pPr>
        <w:pStyle w:val="Heading2"/>
      </w:pPr>
      <w:bookmarkStart w:id="73" w:name="Excretion"/>
      <w:bookmarkEnd w:id="73"/>
      <w:r>
        <w:rPr>
          <w:spacing w:val="-2"/>
        </w:rPr>
        <w:t>Excretion</w:t>
      </w:r>
    </w:p>
    <w:p w14:paraId="58580DAD" w14:textId="77777777" w:rsidR="004E2D6C" w:rsidRDefault="006D37D4">
      <w:pPr>
        <w:pStyle w:val="BodyText"/>
        <w:spacing w:before="120"/>
        <w:ind w:right="430"/>
      </w:pPr>
      <w:r>
        <w:t>As</w:t>
      </w:r>
      <w:r>
        <w:rPr>
          <w:spacing w:val="-4"/>
        </w:rPr>
        <w:t xml:space="preserve"> </w:t>
      </w:r>
      <w:r>
        <w:t>a</w:t>
      </w:r>
      <w:r>
        <w:rPr>
          <w:spacing w:val="-6"/>
        </w:rPr>
        <w:t xml:space="preserve"> </w:t>
      </w:r>
      <w:r>
        <w:t>human</w:t>
      </w:r>
      <w:r>
        <w:rPr>
          <w:spacing w:val="-4"/>
        </w:rPr>
        <w:t xml:space="preserve"> </w:t>
      </w:r>
      <w:r>
        <w:t>monoclonal</w:t>
      </w:r>
      <w:r>
        <w:rPr>
          <w:spacing w:val="-2"/>
        </w:rPr>
        <w:t xml:space="preserve"> </w:t>
      </w:r>
      <w:r>
        <w:t>antibody,</w:t>
      </w:r>
      <w:r>
        <w:rPr>
          <w:spacing w:val="-4"/>
        </w:rPr>
        <w:t xml:space="preserve"> </w:t>
      </w:r>
      <w:proofErr w:type="spellStart"/>
      <w:r>
        <w:t>tezepelumab</w:t>
      </w:r>
      <w:proofErr w:type="spellEnd"/>
      <w:r>
        <w:rPr>
          <w:spacing w:val="-4"/>
        </w:rPr>
        <w:t xml:space="preserve"> </w:t>
      </w:r>
      <w:r>
        <w:t>is</w:t>
      </w:r>
      <w:r>
        <w:rPr>
          <w:spacing w:val="-2"/>
        </w:rPr>
        <w:t xml:space="preserve"> </w:t>
      </w:r>
      <w:r>
        <w:t>eliminated</w:t>
      </w:r>
      <w:r>
        <w:rPr>
          <w:spacing w:val="-4"/>
        </w:rPr>
        <w:t xml:space="preserve"> </w:t>
      </w:r>
      <w:r>
        <w:t>by</w:t>
      </w:r>
      <w:r>
        <w:rPr>
          <w:spacing w:val="-4"/>
        </w:rPr>
        <w:t xml:space="preserve"> </w:t>
      </w:r>
      <w:r>
        <w:t>intracellular</w:t>
      </w:r>
      <w:r>
        <w:rPr>
          <w:spacing w:val="-4"/>
        </w:rPr>
        <w:t xml:space="preserve"> </w:t>
      </w:r>
      <w:r>
        <w:t>catabolism</w:t>
      </w:r>
      <w:r>
        <w:rPr>
          <w:spacing w:val="-4"/>
        </w:rPr>
        <w:t xml:space="preserve"> </w:t>
      </w:r>
      <w:r>
        <w:t>and</w:t>
      </w:r>
      <w:r>
        <w:rPr>
          <w:spacing w:val="-4"/>
        </w:rPr>
        <w:t xml:space="preserve"> </w:t>
      </w:r>
      <w:r>
        <w:t>there is no evidence of target-mediated clearance. From population pharmacokinetic analysis, the estimated</w:t>
      </w:r>
      <w:r>
        <w:rPr>
          <w:spacing w:val="-2"/>
        </w:rPr>
        <w:t xml:space="preserve"> </w:t>
      </w:r>
      <w:r>
        <w:t>clearance</w:t>
      </w:r>
      <w:r>
        <w:rPr>
          <w:spacing w:val="-3"/>
        </w:rPr>
        <w:t xml:space="preserve"> </w:t>
      </w:r>
      <w:r>
        <w:t>for</w:t>
      </w:r>
      <w:r>
        <w:rPr>
          <w:spacing w:val="-4"/>
        </w:rPr>
        <w:t xml:space="preserve"> </w:t>
      </w:r>
      <w:proofErr w:type="spellStart"/>
      <w:r>
        <w:t>tezepelumab</w:t>
      </w:r>
      <w:proofErr w:type="spellEnd"/>
      <w:r>
        <w:rPr>
          <w:spacing w:val="-2"/>
        </w:rPr>
        <w:t xml:space="preserve"> </w:t>
      </w:r>
      <w:r>
        <w:t>was</w:t>
      </w:r>
      <w:r>
        <w:rPr>
          <w:spacing w:val="-2"/>
        </w:rPr>
        <w:t xml:space="preserve"> </w:t>
      </w:r>
      <w:r>
        <w:t>0.17</w:t>
      </w:r>
      <w:r>
        <w:rPr>
          <w:spacing w:val="-2"/>
        </w:rPr>
        <w:t xml:space="preserve"> </w:t>
      </w:r>
      <w:r>
        <w:t>L/d for</w:t>
      </w:r>
      <w:r>
        <w:rPr>
          <w:spacing w:val="-4"/>
        </w:rPr>
        <w:t xml:space="preserve"> </w:t>
      </w:r>
      <w:r>
        <w:t>a</w:t>
      </w:r>
      <w:r>
        <w:rPr>
          <w:spacing w:val="-3"/>
        </w:rPr>
        <w:t xml:space="preserve"> </w:t>
      </w:r>
      <w:r>
        <w:t>70</w:t>
      </w:r>
      <w:r>
        <w:rPr>
          <w:spacing w:val="-2"/>
        </w:rPr>
        <w:t xml:space="preserve"> </w:t>
      </w:r>
      <w:r>
        <w:t>kg</w:t>
      </w:r>
      <w:r>
        <w:rPr>
          <w:spacing w:val="-2"/>
        </w:rPr>
        <w:t xml:space="preserve"> </w:t>
      </w:r>
      <w:r>
        <w:t>individual.</w:t>
      </w:r>
      <w:r>
        <w:rPr>
          <w:spacing w:val="-2"/>
        </w:rPr>
        <w:t xml:space="preserve"> </w:t>
      </w:r>
      <w:r>
        <w:t>The</w:t>
      </w:r>
      <w:r>
        <w:rPr>
          <w:spacing w:val="-3"/>
        </w:rPr>
        <w:t xml:space="preserve"> </w:t>
      </w:r>
      <w:r>
        <w:t>elimination</w:t>
      </w:r>
      <w:r>
        <w:rPr>
          <w:spacing w:val="-2"/>
        </w:rPr>
        <w:t xml:space="preserve"> </w:t>
      </w:r>
      <w:r>
        <w:t>half-life was approximately 26 days.</w:t>
      </w:r>
    </w:p>
    <w:p w14:paraId="45117EF0" w14:textId="77777777" w:rsidR="004E2D6C" w:rsidRDefault="006D37D4">
      <w:pPr>
        <w:pStyle w:val="Heading2"/>
        <w:spacing w:before="241"/>
      </w:pPr>
      <w:bookmarkStart w:id="74" w:name="Special_patient_populations"/>
      <w:bookmarkEnd w:id="74"/>
      <w:r>
        <w:lastRenderedPageBreak/>
        <w:t>Special</w:t>
      </w:r>
      <w:r>
        <w:rPr>
          <w:spacing w:val="-2"/>
        </w:rPr>
        <w:t xml:space="preserve"> </w:t>
      </w:r>
      <w:r>
        <w:t>patient</w:t>
      </w:r>
      <w:r>
        <w:rPr>
          <w:spacing w:val="-2"/>
        </w:rPr>
        <w:t xml:space="preserve"> populations</w:t>
      </w:r>
    </w:p>
    <w:p w14:paraId="4B3F95E7" w14:textId="77777777" w:rsidR="004E2D6C" w:rsidRDefault="006D37D4">
      <w:pPr>
        <w:pStyle w:val="Heading3"/>
        <w:spacing w:before="120"/>
      </w:pPr>
      <w:bookmarkStart w:id="75" w:name="Age,_Gender,_Race"/>
      <w:bookmarkEnd w:id="75"/>
      <w:r>
        <w:t>Age,</w:t>
      </w:r>
      <w:r>
        <w:rPr>
          <w:spacing w:val="-4"/>
        </w:rPr>
        <w:t xml:space="preserve"> </w:t>
      </w:r>
      <w:r>
        <w:t>Gender,</w:t>
      </w:r>
      <w:r>
        <w:rPr>
          <w:spacing w:val="-2"/>
        </w:rPr>
        <w:t xml:space="preserve"> </w:t>
      </w:r>
      <w:r>
        <w:rPr>
          <w:spacing w:val="-4"/>
        </w:rPr>
        <w:t>Race</w:t>
      </w:r>
    </w:p>
    <w:p w14:paraId="61669B27" w14:textId="77777777" w:rsidR="004E2D6C" w:rsidRDefault="006D37D4">
      <w:pPr>
        <w:pStyle w:val="BodyText"/>
        <w:spacing w:before="60" w:line="276" w:lineRule="auto"/>
      </w:pPr>
      <w:r>
        <w:t>Based</w:t>
      </w:r>
      <w:r>
        <w:rPr>
          <w:spacing w:val="-4"/>
        </w:rPr>
        <w:t xml:space="preserve"> </w:t>
      </w:r>
      <w:r>
        <w:t>on</w:t>
      </w:r>
      <w:r>
        <w:rPr>
          <w:spacing w:val="-4"/>
        </w:rPr>
        <w:t xml:space="preserve"> </w:t>
      </w:r>
      <w:r>
        <w:t>population</w:t>
      </w:r>
      <w:r>
        <w:rPr>
          <w:spacing w:val="-4"/>
        </w:rPr>
        <w:t xml:space="preserve"> </w:t>
      </w:r>
      <w:r>
        <w:t>pharmacokinetic</w:t>
      </w:r>
      <w:r>
        <w:rPr>
          <w:spacing w:val="-4"/>
        </w:rPr>
        <w:t xml:space="preserve"> </w:t>
      </w:r>
      <w:r>
        <w:t>analysis,</w:t>
      </w:r>
      <w:r>
        <w:rPr>
          <w:spacing w:val="-4"/>
        </w:rPr>
        <w:t xml:space="preserve"> </w:t>
      </w:r>
      <w:r>
        <w:t>age,</w:t>
      </w:r>
      <w:r>
        <w:rPr>
          <w:spacing w:val="-4"/>
        </w:rPr>
        <w:t xml:space="preserve"> </w:t>
      </w:r>
      <w:r>
        <w:t>gender,</w:t>
      </w:r>
      <w:r>
        <w:rPr>
          <w:spacing w:val="-3"/>
        </w:rPr>
        <w:t xml:space="preserve"> </w:t>
      </w:r>
      <w:r>
        <w:t>and</w:t>
      </w:r>
      <w:r>
        <w:rPr>
          <w:spacing w:val="-4"/>
        </w:rPr>
        <w:t xml:space="preserve"> </w:t>
      </w:r>
      <w:r>
        <w:t>race</w:t>
      </w:r>
      <w:r>
        <w:rPr>
          <w:spacing w:val="-4"/>
        </w:rPr>
        <w:t xml:space="preserve"> </w:t>
      </w:r>
      <w:r>
        <w:t>had</w:t>
      </w:r>
      <w:r>
        <w:rPr>
          <w:spacing w:val="-4"/>
        </w:rPr>
        <w:t xml:space="preserve"> </w:t>
      </w:r>
      <w:r>
        <w:t>no</w:t>
      </w:r>
      <w:r>
        <w:rPr>
          <w:spacing w:val="-4"/>
        </w:rPr>
        <w:t xml:space="preserve"> </w:t>
      </w:r>
      <w:r>
        <w:t>clinically</w:t>
      </w:r>
      <w:r>
        <w:rPr>
          <w:spacing w:val="-4"/>
        </w:rPr>
        <w:t xml:space="preserve"> </w:t>
      </w:r>
      <w:r>
        <w:t xml:space="preserve">meaningful effects on the pharmacokinetics of </w:t>
      </w:r>
      <w:proofErr w:type="spellStart"/>
      <w:r>
        <w:t>tezepelumab</w:t>
      </w:r>
      <w:proofErr w:type="spellEnd"/>
      <w:r>
        <w:t>.</w:t>
      </w:r>
    </w:p>
    <w:p w14:paraId="385B1803" w14:textId="77777777" w:rsidR="004E2D6C" w:rsidRDefault="006D37D4">
      <w:pPr>
        <w:pStyle w:val="Heading3"/>
        <w:spacing w:before="241"/>
      </w:pPr>
      <w:bookmarkStart w:id="76" w:name="Body_Weight"/>
      <w:bookmarkEnd w:id="76"/>
      <w:r>
        <w:t>Body</w:t>
      </w:r>
      <w:r>
        <w:rPr>
          <w:spacing w:val="-1"/>
        </w:rPr>
        <w:t xml:space="preserve"> </w:t>
      </w:r>
      <w:r>
        <w:rPr>
          <w:spacing w:val="-2"/>
        </w:rPr>
        <w:t>Weight</w:t>
      </w:r>
    </w:p>
    <w:p w14:paraId="19B4F3B3" w14:textId="77777777" w:rsidR="004E2D6C" w:rsidRDefault="006D37D4">
      <w:pPr>
        <w:pStyle w:val="BodyText"/>
        <w:spacing w:before="60"/>
        <w:ind w:right="508"/>
      </w:pPr>
      <w:r>
        <w:t>Based on population pharmacokinetic analysis, higher body weight was associated with lower exposure.</w:t>
      </w:r>
      <w:r>
        <w:rPr>
          <w:spacing w:val="-3"/>
        </w:rPr>
        <w:t xml:space="preserve"> </w:t>
      </w:r>
      <w:r>
        <w:t>However,</w:t>
      </w:r>
      <w:r>
        <w:rPr>
          <w:spacing w:val="-3"/>
        </w:rPr>
        <w:t xml:space="preserve"> </w:t>
      </w:r>
      <w:r>
        <w:t>the</w:t>
      </w:r>
      <w:r>
        <w:rPr>
          <w:spacing w:val="-5"/>
        </w:rPr>
        <w:t xml:space="preserve"> </w:t>
      </w:r>
      <w:r>
        <w:t>effect</w:t>
      </w:r>
      <w:r>
        <w:rPr>
          <w:spacing w:val="-3"/>
        </w:rPr>
        <w:t xml:space="preserve"> </w:t>
      </w:r>
      <w:r>
        <w:t>of</w:t>
      </w:r>
      <w:r>
        <w:rPr>
          <w:spacing w:val="-3"/>
        </w:rPr>
        <w:t xml:space="preserve"> </w:t>
      </w:r>
      <w:r>
        <w:t>body</w:t>
      </w:r>
      <w:r>
        <w:rPr>
          <w:spacing w:val="-2"/>
        </w:rPr>
        <w:t xml:space="preserve"> </w:t>
      </w:r>
      <w:r>
        <w:t>weight</w:t>
      </w:r>
      <w:r>
        <w:rPr>
          <w:spacing w:val="-3"/>
        </w:rPr>
        <w:t xml:space="preserve"> </w:t>
      </w:r>
      <w:r>
        <w:t>on</w:t>
      </w:r>
      <w:r>
        <w:rPr>
          <w:spacing w:val="-3"/>
        </w:rPr>
        <w:t xml:space="preserve"> </w:t>
      </w:r>
      <w:r>
        <w:t>exposure</w:t>
      </w:r>
      <w:r>
        <w:rPr>
          <w:spacing w:val="-5"/>
        </w:rPr>
        <w:t xml:space="preserve"> </w:t>
      </w:r>
      <w:r>
        <w:t>had</w:t>
      </w:r>
      <w:r>
        <w:rPr>
          <w:spacing w:val="-3"/>
        </w:rPr>
        <w:t xml:space="preserve"> </w:t>
      </w:r>
      <w:r>
        <w:t>no</w:t>
      </w:r>
      <w:r>
        <w:rPr>
          <w:spacing w:val="-3"/>
        </w:rPr>
        <w:t xml:space="preserve"> </w:t>
      </w:r>
      <w:r>
        <w:t>meaningful</w:t>
      </w:r>
      <w:r>
        <w:rPr>
          <w:spacing w:val="-3"/>
        </w:rPr>
        <w:t xml:space="preserve"> </w:t>
      </w:r>
      <w:r>
        <w:t>impact</w:t>
      </w:r>
      <w:r>
        <w:rPr>
          <w:spacing w:val="-3"/>
        </w:rPr>
        <w:t xml:space="preserve"> </w:t>
      </w:r>
      <w:r>
        <w:t>on</w:t>
      </w:r>
      <w:r>
        <w:rPr>
          <w:spacing w:val="-3"/>
        </w:rPr>
        <w:t xml:space="preserve"> </w:t>
      </w:r>
      <w:r>
        <w:t>efficacy or safety and does not require dose adjustment.</w:t>
      </w:r>
    </w:p>
    <w:p w14:paraId="4DF5CDE1" w14:textId="77777777" w:rsidR="004E2D6C" w:rsidRDefault="006D37D4">
      <w:pPr>
        <w:pStyle w:val="Heading3"/>
        <w:spacing w:before="241"/>
      </w:pPr>
      <w:bookmarkStart w:id="77" w:name="Paediatric_patients"/>
      <w:bookmarkEnd w:id="77"/>
      <w:proofErr w:type="spellStart"/>
      <w:r>
        <w:t>Paediatric</w:t>
      </w:r>
      <w:proofErr w:type="spellEnd"/>
      <w:r>
        <w:rPr>
          <w:spacing w:val="-2"/>
        </w:rPr>
        <w:t xml:space="preserve"> patients</w:t>
      </w:r>
    </w:p>
    <w:p w14:paraId="69E7FEE3" w14:textId="77777777" w:rsidR="004E2D6C" w:rsidRDefault="006D37D4">
      <w:pPr>
        <w:pStyle w:val="BodyText"/>
        <w:spacing w:before="60"/>
        <w:ind w:right="508"/>
      </w:pPr>
      <w:r>
        <w:t>Based</w:t>
      </w:r>
      <w:r>
        <w:rPr>
          <w:spacing w:val="-4"/>
        </w:rPr>
        <w:t xml:space="preserve"> </w:t>
      </w:r>
      <w:r>
        <w:t>on</w:t>
      </w:r>
      <w:r>
        <w:rPr>
          <w:spacing w:val="-4"/>
        </w:rPr>
        <w:t xml:space="preserve"> </w:t>
      </w:r>
      <w:r>
        <w:t>the</w:t>
      </w:r>
      <w:r>
        <w:rPr>
          <w:spacing w:val="-4"/>
        </w:rPr>
        <w:t xml:space="preserve"> </w:t>
      </w:r>
      <w:r>
        <w:t>population</w:t>
      </w:r>
      <w:r>
        <w:rPr>
          <w:spacing w:val="-4"/>
        </w:rPr>
        <w:t xml:space="preserve"> </w:t>
      </w:r>
      <w:r>
        <w:t>pharmacokinetic</w:t>
      </w:r>
      <w:r>
        <w:rPr>
          <w:spacing w:val="-3"/>
        </w:rPr>
        <w:t xml:space="preserve"> </w:t>
      </w:r>
      <w:r>
        <w:t>analysis,</w:t>
      </w:r>
      <w:r>
        <w:rPr>
          <w:spacing w:val="-4"/>
        </w:rPr>
        <w:t xml:space="preserve"> </w:t>
      </w:r>
      <w:r>
        <w:t>there</w:t>
      </w:r>
      <w:r>
        <w:rPr>
          <w:spacing w:val="-5"/>
        </w:rPr>
        <w:t xml:space="preserve"> </w:t>
      </w:r>
      <w:r>
        <w:t>was</w:t>
      </w:r>
      <w:r>
        <w:rPr>
          <w:spacing w:val="-4"/>
        </w:rPr>
        <w:t xml:space="preserve"> </w:t>
      </w:r>
      <w:r>
        <w:t>no</w:t>
      </w:r>
      <w:r>
        <w:rPr>
          <w:spacing w:val="-2"/>
        </w:rPr>
        <w:t xml:space="preserve"> </w:t>
      </w:r>
      <w:r>
        <w:t>clinically</w:t>
      </w:r>
      <w:r>
        <w:rPr>
          <w:spacing w:val="-2"/>
        </w:rPr>
        <w:t xml:space="preserve"> </w:t>
      </w:r>
      <w:r>
        <w:t>meaningful</w:t>
      </w:r>
      <w:r>
        <w:rPr>
          <w:spacing w:val="-4"/>
        </w:rPr>
        <w:t xml:space="preserve"> </w:t>
      </w:r>
      <w:r>
        <w:t xml:space="preserve">age-related difference in the pharmacokinetics of </w:t>
      </w:r>
      <w:proofErr w:type="spellStart"/>
      <w:r>
        <w:t>tezepelumab</w:t>
      </w:r>
      <w:proofErr w:type="spellEnd"/>
      <w:r>
        <w:t xml:space="preserve"> between adults and adolescents aged 12 to 17 years. Tezepelumab has not been studied in children under 12 years of age (see Section 4.2 </w:t>
      </w:r>
      <w:hyperlink w:anchor="_bookmark0" w:history="1">
        <w:r>
          <w:rPr>
            <w:color w:val="0000FF"/>
          </w:rPr>
          <w:t>Dose</w:t>
        </w:r>
      </w:hyperlink>
      <w:r>
        <w:rPr>
          <w:color w:val="0000FF"/>
        </w:rPr>
        <w:t xml:space="preserve"> </w:t>
      </w:r>
      <w:hyperlink w:anchor="_bookmark0" w:history="1">
        <w:r>
          <w:rPr>
            <w:color w:val="0000FF"/>
          </w:rPr>
          <w:t>and method of administration</w:t>
        </w:r>
      </w:hyperlink>
      <w:r>
        <w:t>).</w:t>
      </w:r>
    </w:p>
    <w:p w14:paraId="62579822" w14:textId="77777777" w:rsidR="004E2D6C" w:rsidRDefault="006D37D4">
      <w:pPr>
        <w:spacing w:before="73"/>
        <w:ind w:left="283"/>
        <w:rPr>
          <w:b/>
          <w:i/>
          <w:sz w:val="24"/>
        </w:rPr>
      </w:pPr>
      <w:bookmarkStart w:id="78" w:name="Elderly_patients_(≥65_years_old)"/>
      <w:bookmarkEnd w:id="78"/>
      <w:r>
        <w:rPr>
          <w:b/>
          <w:i/>
          <w:sz w:val="24"/>
        </w:rPr>
        <w:t>Elderly</w:t>
      </w:r>
      <w:r>
        <w:rPr>
          <w:b/>
          <w:i/>
          <w:spacing w:val="-3"/>
          <w:sz w:val="24"/>
        </w:rPr>
        <w:t xml:space="preserve"> </w:t>
      </w:r>
      <w:r>
        <w:rPr>
          <w:b/>
          <w:i/>
          <w:sz w:val="24"/>
        </w:rPr>
        <w:t>patients</w:t>
      </w:r>
      <w:r>
        <w:rPr>
          <w:b/>
          <w:i/>
          <w:spacing w:val="-2"/>
          <w:sz w:val="24"/>
        </w:rPr>
        <w:t xml:space="preserve"> </w:t>
      </w:r>
      <w:r>
        <w:rPr>
          <w:b/>
          <w:i/>
          <w:sz w:val="24"/>
        </w:rPr>
        <w:t>(≥65</w:t>
      </w:r>
      <w:r>
        <w:rPr>
          <w:b/>
          <w:i/>
          <w:spacing w:val="-2"/>
          <w:sz w:val="24"/>
        </w:rPr>
        <w:t xml:space="preserve"> </w:t>
      </w:r>
      <w:r>
        <w:rPr>
          <w:b/>
          <w:i/>
          <w:sz w:val="24"/>
        </w:rPr>
        <w:t>years</w:t>
      </w:r>
      <w:r>
        <w:rPr>
          <w:b/>
          <w:i/>
          <w:spacing w:val="-2"/>
          <w:sz w:val="24"/>
        </w:rPr>
        <w:t xml:space="preserve"> </w:t>
      </w:r>
      <w:r>
        <w:rPr>
          <w:b/>
          <w:i/>
          <w:spacing w:val="-4"/>
          <w:sz w:val="24"/>
        </w:rPr>
        <w:t>old)</w:t>
      </w:r>
    </w:p>
    <w:p w14:paraId="557430DC" w14:textId="77777777" w:rsidR="004E2D6C" w:rsidRDefault="006D37D4">
      <w:pPr>
        <w:pStyle w:val="BodyText"/>
        <w:spacing w:before="61"/>
        <w:ind w:right="508"/>
      </w:pPr>
      <w:r>
        <w:t>Based</w:t>
      </w:r>
      <w:r>
        <w:rPr>
          <w:spacing w:val="-3"/>
        </w:rPr>
        <w:t xml:space="preserve"> </w:t>
      </w:r>
      <w:r>
        <w:t>on</w:t>
      </w:r>
      <w:r>
        <w:rPr>
          <w:spacing w:val="-3"/>
        </w:rPr>
        <w:t xml:space="preserve"> </w:t>
      </w:r>
      <w:r>
        <w:t>population</w:t>
      </w:r>
      <w:r>
        <w:rPr>
          <w:spacing w:val="-3"/>
        </w:rPr>
        <w:t xml:space="preserve"> </w:t>
      </w:r>
      <w:r>
        <w:t>pharmacokinetic</w:t>
      </w:r>
      <w:r>
        <w:rPr>
          <w:spacing w:val="-3"/>
        </w:rPr>
        <w:t xml:space="preserve"> </w:t>
      </w:r>
      <w:r>
        <w:t>analysis,</w:t>
      </w:r>
      <w:r>
        <w:rPr>
          <w:spacing w:val="-3"/>
        </w:rPr>
        <w:t xml:space="preserve"> </w:t>
      </w:r>
      <w:r>
        <w:t>there</w:t>
      </w:r>
      <w:r>
        <w:rPr>
          <w:spacing w:val="-4"/>
        </w:rPr>
        <w:t xml:space="preserve"> </w:t>
      </w:r>
      <w:r>
        <w:t>was</w:t>
      </w:r>
      <w:r>
        <w:rPr>
          <w:spacing w:val="-3"/>
        </w:rPr>
        <w:t xml:space="preserve"> </w:t>
      </w:r>
      <w:r>
        <w:t>no</w:t>
      </w:r>
      <w:r>
        <w:rPr>
          <w:spacing w:val="-3"/>
        </w:rPr>
        <w:t xml:space="preserve"> </w:t>
      </w:r>
      <w:r>
        <w:t>clinically</w:t>
      </w:r>
      <w:r>
        <w:rPr>
          <w:spacing w:val="-3"/>
        </w:rPr>
        <w:t xml:space="preserve"> </w:t>
      </w:r>
      <w:r>
        <w:t>meaningful</w:t>
      </w:r>
      <w:r>
        <w:rPr>
          <w:spacing w:val="-3"/>
        </w:rPr>
        <w:t xml:space="preserve"> </w:t>
      </w:r>
      <w:r>
        <w:t>difference</w:t>
      </w:r>
      <w:r>
        <w:rPr>
          <w:spacing w:val="-4"/>
        </w:rPr>
        <w:t xml:space="preserve"> </w:t>
      </w:r>
      <w:r>
        <w:t xml:space="preserve">in the pharmacokinetics of </w:t>
      </w:r>
      <w:proofErr w:type="spellStart"/>
      <w:r>
        <w:t>tezepelumab</w:t>
      </w:r>
      <w:proofErr w:type="spellEnd"/>
      <w:r>
        <w:t xml:space="preserve"> between patients 65 years of age or older and younger </w:t>
      </w:r>
      <w:r>
        <w:rPr>
          <w:spacing w:val="-2"/>
        </w:rPr>
        <w:t>patients.</w:t>
      </w:r>
    </w:p>
    <w:p w14:paraId="65833FF6" w14:textId="77777777" w:rsidR="004E2D6C" w:rsidRDefault="006D37D4">
      <w:pPr>
        <w:pStyle w:val="BodyText"/>
        <w:spacing w:before="240"/>
        <w:ind w:right="969"/>
        <w:jc w:val="both"/>
      </w:pPr>
      <w:r>
        <w:t>Of</w:t>
      </w:r>
      <w:r>
        <w:rPr>
          <w:spacing w:val="-5"/>
        </w:rPr>
        <w:t xml:space="preserve"> </w:t>
      </w:r>
      <w:r>
        <w:t>the</w:t>
      </w:r>
      <w:r>
        <w:rPr>
          <w:spacing w:val="-3"/>
        </w:rPr>
        <w:t xml:space="preserve"> </w:t>
      </w:r>
      <w:r>
        <w:t>665</w:t>
      </w:r>
      <w:r>
        <w:rPr>
          <w:spacing w:val="-3"/>
        </w:rPr>
        <w:t xml:space="preserve"> </w:t>
      </w:r>
      <w:r>
        <w:t>patients</w:t>
      </w:r>
      <w:r>
        <w:rPr>
          <w:spacing w:val="-3"/>
        </w:rPr>
        <w:t xml:space="preserve"> </w:t>
      </w:r>
      <w:r>
        <w:t>with</w:t>
      </w:r>
      <w:r>
        <w:rPr>
          <w:spacing w:val="-1"/>
        </w:rPr>
        <w:t xml:space="preserve"> </w:t>
      </w:r>
      <w:r>
        <w:t>asthma</w:t>
      </w:r>
      <w:r>
        <w:rPr>
          <w:spacing w:val="-4"/>
        </w:rPr>
        <w:t xml:space="preserve"> </w:t>
      </w:r>
      <w:r>
        <w:t>exposed</w:t>
      </w:r>
      <w:r>
        <w:rPr>
          <w:spacing w:val="-3"/>
        </w:rPr>
        <w:t xml:space="preserve"> </w:t>
      </w:r>
      <w:r>
        <w:t>to</w:t>
      </w:r>
      <w:r>
        <w:rPr>
          <w:spacing w:val="-3"/>
        </w:rPr>
        <w:t xml:space="preserve"> </w:t>
      </w:r>
      <w:r>
        <w:t>TEZSPIRE</w:t>
      </w:r>
      <w:r>
        <w:rPr>
          <w:spacing w:val="-3"/>
        </w:rPr>
        <w:t xml:space="preserve"> </w:t>
      </w:r>
      <w:r>
        <w:t>in</w:t>
      </w:r>
      <w:r>
        <w:rPr>
          <w:spacing w:val="-3"/>
        </w:rPr>
        <w:t xml:space="preserve"> </w:t>
      </w:r>
      <w:r>
        <w:t>the</w:t>
      </w:r>
      <w:r>
        <w:rPr>
          <w:spacing w:val="-4"/>
        </w:rPr>
        <w:t xml:space="preserve"> </w:t>
      </w:r>
      <w:r>
        <w:t>two</w:t>
      </w:r>
      <w:r>
        <w:rPr>
          <w:spacing w:val="-3"/>
        </w:rPr>
        <w:t xml:space="preserve"> </w:t>
      </w:r>
      <w:r>
        <w:t>placebo-controlled</w:t>
      </w:r>
      <w:r>
        <w:rPr>
          <w:spacing w:val="-3"/>
        </w:rPr>
        <w:t xml:space="preserve"> </w:t>
      </w:r>
      <w:r>
        <w:t>clinical studies</w:t>
      </w:r>
      <w:r>
        <w:rPr>
          <w:spacing w:val="-1"/>
        </w:rPr>
        <w:t xml:space="preserve"> </w:t>
      </w:r>
      <w:r>
        <w:t>of</w:t>
      </w:r>
      <w:r>
        <w:rPr>
          <w:spacing w:val="-1"/>
        </w:rPr>
        <w:t xml:space="preserve"> </w:t>
      </w:r>
      <w:r>
        <w:t>52</w:t>
      </w:r>
      <w:r>
        <w:rPr>
          <w:spacing w:val="-1"/>
        </w:rPr>
        <w:t xml:space="preserve"> </w:t>
      </w:r>
      <w:r>
        <w:t>weeks</w:t>
      </w:r>
      <w:r>
        <w:rPr>
          <w:spacing w:val="-1"/>
        </w:rPr>
        <w:t xml:space="preserve"> </w:t>
      </w:r>
      <w:r>
        <w:t>duration,</w:t>
      </w:r>
      <w:r>
        <w:rPr>
          <w:spacing w:val="-1"/>
        </w:rPr>
        <w:t xml:space="preserve"> </w:t>
      </w:r>
      <w:r>
        <w:t>a</w:t>
      </w:r>
      <w:r>
        <w:rPr>
          <w:spacing w:val="-1"/>
        </w:rPr>
        <w:t xml:space="preserve"> </w:t>
      </w:r>
      <w:r>
        <w:t>total</w:t>
      </w:r>
      <w:r>
        <w:rPr>
          <w:spacing w:val="-1"/>
        </w:rPr>
        <w:t xml:space="preserve"> </w:t>
      </w:r>
      <w:r>
        <w:t>of</w:t>
      </w:r>
      <w:r>
        <w:rPr>
          <w:spacing w:val="-2"/>
        </w:rPr>
        <w:t xml:space="preserve"> </w:t>
      </w:r>
      <w:r>
        <w:t>119</w:t>
      </w:r>
      <w:r>
        <w:rPr>
          <w:spacing w:val="-1"/>
        </w:rPr>
        <w:t xml:space="preserve"> </w:t>
      </w:r>
      <w:r>
        <w:t>patients</w:t>
      </w:r>
      <w:r>
        <w:rPr>
          <w:spacing w:val="-1"/>
        </w:rPr>
        <w:t xml:space="preserve"> </w:t>
      </w:r>
      <w:r>
        <w:t>were</w:t>
      </w:r>
      <w:r>
        <w:rPr>
          <w:spacing w:val="-3"/>
        </w:rPr>
        <w:t xml:space="preserve"> </w:t>
      </w:r>
      <w:r>
        <w:t>65</w:t>
      </w:r>
      <w:r>
        <w:rPr>
          <w:spacing w:val="-1"/>
        </w:rPr>
        <w:t xml:space="preserve"> </w:t>
      </w:r>
      <w:r>
        <w:t>years</w:t>
      </w:r>
      <w:r>
        <w:rPr>
          <w:spacing w:val="-1"/>
        </w:rPr>
        <w:t xml:space="preserve"> </w:t>
      </w:r>
      <w:r>
        <w:t>or</w:t>
      </w:r>
      <w:r>
        <w:rPr>
          <w:spacing w:val="-1"/>
        </w:rPr>
        <w:t xml:space="preserve"> </w:t>
      </w:r>
      <w:r>
        <w:t>older. Safety</w:t>
      </w:r>
      <w:r>
        <w:rPr>
          <w:spacing w:val="-1"/>
        </w:rPr>
        <w:t xml:space="preserve"> </w:t>
      </w:r>
      <w:r>
        <w:t>in</w:t>
      </w:r>
      <w:r>
        <w:rPr>
          <w:spacing w:val="-1"/>
        </w:rPr>
        <w:t xml:space="preserve"> </w:t>
      </w:r>
      <w:r>
        <w:t>this</w:t>
      </w:r>
      <w:r>
        <w:rPr>
          <w:spacing w:val="-1"/>
        </w:rPr>
        <w:t xml:space="preserve"> </w:t>
      </w:r>
      <w:r>
        <w:t xml:space="preserve">age group </w:t>
      </w:r>
      <w:proofErr w:type="gramStart"/>
      <w:r>
        <w:t>were</w:t>
      </w:r>
      <w:proofErr w:type="gramEnd"/>
      <w:r>
        <w:t xml:space="preserve"> </w:t>
      </w:r>
      <w:proofErr w:type="gramStart"/>
      <w:r>
        <w:t>similar to</w:t>
      </w:r>
      <w:proofErr w:type="gramEnd"/>
      <w:r>
        <w:t xml:space="preserve"> the overall study population.</w:t>
      </w:r>
    </w:p>
    <w:p w14:paraId="7739AA9D" w14:textId="77777777" w:rsidR="004E2D6C" w:rsidRDefault="006D37D4">
      <w:pPr>
        <w:pStyle w:val="BodyText"/>
        <w:spacing w:before="240"/>
        <w:ind w:right="430"/>
      </w:pPr>
      <w:r>
        <w:t xml:space="preserve">Efficacy in this age group was </w:t>
      </w:r>
      <w:proofErr w:type="gramStart"/>
      <w:r>
        <w:t>similar to</w:t>
      </w:r>
      <w:proofErr w:type="gramEnd"/>
      <w:r>
        <w:t xml:space="preserve"> the overall study population in Trial 2. Trial 1 did not include</w:t>
      </w:r>
      <w:r>
        <w:rPr>
          <w:spacing w:val="-4"/>
        </w:rPr>
        <w:t xml:space="preserve"> </w:t>
      </w:r>
      <w:proofErr w:type="gramStart"/>
      <w:r>
        <w:t>sufficient</w:t>
      </w:r>
      <w:r>
        <w:rPr>
          <w:spacing w:val="-3"/>
        </w:rPr>
        <w:t xml:space="preserve"> </w:t>
      </w:r>
      <w:r>
        <w:t>numbers</w:t>
      </w:r>
      <w:r>
        <w:rPr>
          <w:spacing w:val="-3"/>
        </w:rPr>
        <w:t xml:space="preserve"> </w:t>
      </w:r>
      <w:r>
        <w:t>of</w:t>
      </w:r>
      <w:proofErr w:type="gramEnd"/>
      <w:r>
        <w:rPr>
          <w:spacing w:val="-5"/>
        </w:rPr>
        <w:t xml:space="preserve"> </w:t>
      </w:r>
      <w:r>
        <w:t>patients</w:t>
      </w:r>
      <w:r>
        <w:rPr>
          <w:spacing w:val="-3"/>
        </w:rPr>
        <w:t xml:space="preserve"> </w:t>
      </w:r>
      <w:r>
        <w:t>aged</w:t>
      </w:r>
      <w:r>
        <w:rPr>
          <w:spacing w:val="-3"/>
        </w:rPr>
        <w:t xml:space="preserve"> </w:t>
      </w:r>
      <w:r>
        <w:t>65</w:t>
      </w:r>
      <w:r>
        <w:rPr>
          <w:spacing w:val="-1"/>
        </w:rPr>
        <w:t xml:space="preserve"> </w:t>
      </w:r>
      <w:r>
        <w:t>and</w:t>
      </w:r>
      <w:r>
        <w:rPr>
          <w:spacing w:val="-3"/>
        </w:rPr>
        <w:t xml:space="preserve"> </w:t>
      </w:r>
      <w:r>
        <w:t>over</w:t>
      </w:r>
      <w:r>
        <w:rPr>
          <w:spacing w:val="-3"/>
        </w:rPr>
        <w:t xml:space="preserve"> </w:t>
      </w:r>
      <w:r>
        <w:t>to</w:t>
      </w:r>
      <w:r>
        <w:rPr>
          <w:spacing w:val="-3"/>
        </w:rPr>
        <w:t xml:space="preserve"> </w:t>
      </w:r>
      <w:r>
        <w:t>determine efficacy</w:t>
      </w:r>
      <w:r>
        <w:rPr>
          <w:spacing w:val="-3"/>
        </w:rPr>
        <w:t xml:space="preserve"> </w:t>
      </w:r>
      <w:r>
        <w:t>in</w:t>
      </w:r>
      <w:r>
        <w:rPr>
          <w:spacing w:val="-3"/>
        </w:rPr>
        <w:t xml:space="preserve"> </w:t>
      </w:r>
      <w:r>
        <w:t>this</w:t>
      </w:r>
      <w:r>
        <w:rPr>
          <w:spacing w:val="-3"/>
        </w:rPr>
        <w:t xml:space="preserve"> </w:t>
      </w:r>
      <w:r>
        <w:t>age</w:t>
      </w:r>
      <w:r>
        <w:rPr>
          <w:spacing w:val="-5"/>
        </w:rPr>
        <w:t xml:space="preserve"> </w:t>
      </w:r>
      <w:r>
        <w:t>group.</w:t>
      </w:r>
    </w:p>
    <w:p w14:paraId="7A53389A" w14:textId="77777777" w:rsidR="004E2D6C" w:rsidRDefault="006D37D4">
      <w:pPr>
        <w:pStyle w:val="Heading3"/>
      </w:pPr>
      <w:bookmarkStart w:id="79" w:name="Renal_impairment"/>
      <w:bookmarkEnd w:id="79"/>
      <w:r>
        <w:t>Renal</w:t>
      </w:r>
      <w:r>
        <w:rPr>
          <w:spacing w:val="-1"/>
        </w:rPr>
        <w:t xml:space="preserve"> </w:t>
      </w:r>
      <w:r>
        <w:rPr>
          <w:spacing w:val="-2"/>
        </w:rPr>
        <w:t>impairment</w:t>
      </w:r>
    </w:p>
    <w:p w14:paraId="65AF579E" w14:textId="77777777" w:rsidR="004E2D6C" w:rsidRDefault="006D37D4">
      <w:pPr>
        <w:pStyle w:val="BodyText"/>
        <w:spacing w:before="60"/>
        <w:ind w:right="621"/>
      </w:pPr>
      <w:r>
        <w:t xml:space="preserve">No formal clinical studies have been conducted to investigate the effect of renal impairment on </w:t>
      </w:r>
      <w:proofErr w:type="spellStart"/>
      <w:r>
        <w:t>tezepelumab</w:t>
      </w:r>
      <w:proofErr w:type="spellEnd"/>
      <w:r>
        <w:t>.</w:t>
      </w:r>
      <w:r>
        <w:rPr>
          <w:spacing w:val="-5"/>
        </w:rPr>
        <w:t xml:space="preserve"> </w:t>
      </w:r>
      <w:r>
        <w:t>Based</w:t>
      </w:r>
      <w:r>
        <w:rPr>
          <w:spacing w:val="-5"/>
        </w:rPr>
        <w:t xml:space="preserve"> </w:t>
      </w:r>
      <w:r>
        <w:t>on</w:t>
      </w:r>
      <w:r>
        <w:rPr>
          <w:spacing w:val="-5"/>
        </w:rPr>
        <w:t xml:space="preserve"> </w:t>
      </w:r>
      <w:r>
        <w:t>population</w:t>
      </w:r>
      <w:r>
        <w:rPr>
          <w:spacing w:val="-5"/>
        </w:rPr>
        <w:t xml:space="preserve"> </w:t>
      </w:r>
      <w:r>
        <w:t>pharmacokinetic</w:t>
      </w:r>
      <w:r>
        <w:rPr>
          <w:spacing w:val="-5"/>
        </w:rPr>
        <w:t xml:space="preserve"> </w:t>
      </w:r>
      <w:r>
        <w:t>analysis,</w:t>
      </w:r>
      <w:r>
        <w:rPr>
          <w:spacing w:val="-5"/>
        </w:rPr>
        <w:t xml:space="preserve"> </w:t>
      </w:r>
      <w:proofErr w:type="spellStart"/>
      <w:r>
        <w:t>tezepelumab</w:t>
      </w:r>
      <w:proofErr w:type="spellEnd"/>
      <w:r>
        <w:rPr>
          <w:spacing w:val="-3"/>
        </w:rPr>
        <w:t xml:space="preserve"> </w:t>
      </w:r>
      <w:r>
        <w:t>clearance</w:t>
      </w:r>
      <w:r>
        <w:rPr>
          <w:spacing w:val="-4"/>
        </w:rPr>
        <w:t xml:space="preserve"> </w:t>
      </w:r>
      <w:r>
        <w:t>was</w:t>
      </w:r>
      <w:r>
        <w:rPr>
          <w:spacing w:val="-5"/>
        </w:rPr>
        <w:t xml:space="preserve"> </w:t>
      </w:r>
      <w:r>
        <w:t>similar in</w:t>
      </w:r>
      <w:r>
        <w:rPr>
          <w:spacing w:val="-2"/>
        </w:rPr>
        <w:t xml:space="preserve"> </w:t>
      </w:r>
      <w:r>
        <w:t>patients</w:t>
      </w:r>
      <w:r>
        <w:rPr>
          <w:spacing w:val="-2"/>
        </w:rPr>
        <w:t xml:space="preserve"> </w:t>
      </w:r>
      <w:r>
        <w:t>with</w:t>
      </w:r>
      <w:r>
        <w:rPr>
          <w:spacing w:val="-2"/>
        </w:rPr>
        <w:t xml:space="preserve"> </w:t>
      </w:r>
      <w:r>
        <w:t>mild</w:t>
      </w:r>
      <w:r>
        <w:rPr>
          <w:spacing w:val="-2"/>
        </w:rPr>
        <w:t xml:space="preserve"> </w:t>
      </w:r>
      <w:r>
        <w:t>renal</w:t>
      </w:r>
      <w:r>
        <w:rPr>
          <w:spacing w:val="-2"/>
        </w:rPr>
        <w:t xml:space="preserve"> </w:t>
      </w:r>
      <w:r>
        <w:t>impairment</w:t>
      </w:r>
      <w:r>
        <w:rPr>
          <w:spacing w:val="-2"/>
        </w:rPr>
        <w:t xml:space="preserve"> </w:t>
      </w:r>
      <w:r>
        <w:t>(creatinine</w:t>
      </w:r>
      <w:r>
        <w:rPr>
          <w:spacing w:val="-2"/>
        </w:rPr>
        <w:t xml:space="preserve"> </w:t>
      </w:r>
      <w:r>
        <w:t>clearance</w:t>
      </w:r>
      <w:r>
        <w:rPr>
          <w:spacing w:val="-3"/>
        </w:rPr>
        <w:t xml:space="preserve"> </w:t>
      </w:r>
      <w:r>
        <w:t>60</w:t>
      </w:r>
      <w:r>
        <w:rPr>
          <w:spacing w:val="-2"/>
        </w:rPr>
        <w:t xml:space="preserve"> </w:t>
      </w:r>
      <w:r>
        <w:t>to</w:t>
      </w:r>
      <w:r>
        <w:rPr>
          <w:spacing w:val="-1"/>
        </w:rPr>
        <w:t xml:space="preserve"> </w:t>
      </w:r>
      <w:r>
        <w:t>&lt; 90</w:t>
      </w:r>
      <w:r>
        <w:rPr>
          <w:spacing w:val="-2"/>
        </w:rPr>
        <w:t xml:space="preserve"> </w:t>
      </w:r>
      <w:r>
        <w:t>mL/min),</w:t>
      </w:r>
      <w:r>
        <w:rPr>
          <w:spacing w:val="-2"/>
        </w:rPr>
        <w:t xml:space="preserve"> </w:t>
      </w:r>
      <w:r>
        <w:t>moderate</w:t>
      </w:r>
      <w:r>
        <w:rPr>
          <w:spacing w:val="-2"/>
        </w:rPr>
        <w:t xml:space="preserve"> </w:t>
      </w:r>
      <w:r>
        <w:t xml:space="preserve">renal impairment (creatinine clearance 30 to &lt; 60 mL/min) and those with normal renal function (creatinine clearance ≥ 90 mL/min). Tezepelumab has not been studied in patients with severe renal impairment (creatinine clearance &lt; 30 mL/min); however, </w:t>
      </w:r>
      <w:proofErr w:type="spellStart"/>
      <w:r>
        <w:t>tezepelumab</w:t>
      </w:r>
      <w:proofErr w:type="spellEnd"/>
      <w:r>
        <w:t xml:space="preserve"> is not cleared </w:t>
      </w:r>
      <w:r>
        <w:rPr>
          <w:spacing w:val="-2"/>
        </w:rPr>
        <w:t>renally.</w:t>
      </w:r>
    </w:p>
    <w:p w14:paraId="12C122FD" w14:textId="77777777" w:rsidR="004E2D6C" w:rsidRDefault="006D37D4">
      <w:pPr>
        <w:pStyle w:val="Heading3"/>
        <w:spacing w:before="241"/>
      </w:pPr>
      <w:bookmarkStart w:id="80" w:name="Hepatic_impairment"/>
      <w:bookmarkEnd w:id="80"/>
      <w:r>
        <w:t xml:space="preserve">Hepatic </w:t>
      </w:r>
      <w:r>
        <w:rPr>
          <w:spacing w:val="-2"/>
        </w:rPr>
        <w:t>impairment</w:t>
      </w:r>
    </w:p>
    <w:p w14:paraId="16680E8B" w14:textId="77777777" w:rsidR="004E2D6C" w:rsidRDefault="006D37D4">
      <w:pPr>
        <w:pStyle w:val="BodyText"/>
        <w:spacing w:before="60"/>
        <w:ind w:right="508"/>
      </w:pPr>
      <w:r>
        <w:t xml:space="preserve">No formal clinical studies have been conducted to investigate the effect of hepatic impairment on </w:t>
      </w:r>
      <w:proofErr w:type="spellStart"/>
      <w:r>
        <w:t>tezepelumab</w:t>
      </w:r>
      <w:proofErr w:type="spellEnd"/>
      <w:r>
        <w:t>.</w:t>
      </w:r>
      <w:r>
        <w:rPr>
          <w:spacing w:val="-1"/>
        </w:rPr>
        <w:t xml:space="preserve"> </w:t>
      </w:r>
      <w:r>
        <w:t>IgG</w:t>
      </w:r>
      <w:r>
        <w:rPr>
          <w:spacing w:val="-4"/>
        </w:rPr>
        <w:t xml:space="preserve"> </w:t>
      </w:r>
      <w:r>
        <w:t>monoclonal</w:t>
      </w:r>
      <w:r>
        <w:rPr>
          <w:spacing w:val="-3"/>
        </w:rPr>
        <w:t xml:space="preserve"> </w:t>
      </w:r>
      <w:r>
        <w:t>antibodies</w:t>
      </w:r>
      <w:r>
        <w:rPr>
          <w:spacing w:val="-3"/>
        </w:rPr>
        <w:t xml:space="preserve"> </w:t>
      </w:r>
      <w:r>
        <w:t>are</w:t>
      </w:r>
      <w:r>
        <w:rPr>
          <w:spacing w:val="-4"/>
        </w:rPr>
        <w:t xml:space="preserve"> </w:t>
      </w:r>
      <w:r>
        <w:t>not</w:t>
      </w:r>
      <w:r>
        <w:rPr>
          <w:spacing w:val="-3"/>
        </w:rPr>
        <w:t xml:space="preserve"> </w:t>
      </w:r>
      <w:r>
        <w:t>primarily</w:t>
      </w:r>
      <w:r>
        <w:rPr>
          <w:spacing w:val="-3"/>
        </w:rPr>
        <w:t xml:space="preserve"> </w:t>
      </w:r>
      <w:r>
        <w:t>cleared</w:t>
      </w:r>
      <w:r>
        <w:rPr>
          <w:spacing w:val="-3"/>
        </w:rPr>
        <w:t xml:space="preserve"> </w:t>
      </w:r>
      <w:r>
        <w:t>via</w:t>
      </w:r>
      <w:r>
        <w:rPr>
          <w:spacing w:val="-3"/>
        </w:rPr>
        <w:t xml:space="preserve"> </w:t>
      </w:r>
      <w:r>
        <w:t>hepatic</w:t>
      </w:r>
      <w:r>
        <w:rPr>
          <w:spacing w:val="-3"/>
        </w:rPr>
        <w:t xml:space="preserve"> </w:t>
      </w:r>
      <w:r>
        <w:t>pathway;</w:t>
      </w:r>
      <w:r>
        <w:rPr>
          <w:spacing w:val="-3"/>
        </w:rPr>
        <w:t xml:space="preserve"> </w:t>
      </w:r>
      <w:r>
        <w:t>change</w:t>
      </w:r>
      <w:r>
        <w:rPr>
          <w:spacing w:val="-3"/>
        </w:rPr>
        <w:t xml:space="preserve"> </w:t>
      </w:r>
      <w:r>
        <w:t xml:space="preserve">in hepatic function is not expected to influence </w:t>
      </w:r>
      <w:proofErr w:type="spellStart"/>
      <w:r>
        <w:t>tezepelumab</w:t>
      </w:r>
      <w:proofErr w:type="spellEnd"/>
      <w:r>
        <w:t xml:space="preserve"> clearance. Based on population pharmacokinetic</w:t>
      </w:r>
      <w:r>
        <w:rPr>
          <w:spacing w:val="-3"/>
        </w:rPr>
        <w:t xml:space="preserve"> </w:t>
      </w:r>
      <w:r>
        <w:t>analysis,</w:t>
      </w:r>
      <w:r>
        <w:rPr>
          <w:spacing w:val="-4"/>
        </w:rPr>
        <w:t xml:space="preserve"> </w:t>
      </w:r>
      <w:r>
        <w:t>baseline</w:t>
      </w:r>
      <w:r>
        <w:rPr>
          <w:spacing w:val="-5"/>
        </w:rPr>
        <w:t xml:space="preserve"> </w:t>
      </w:r>
      <w:r>
        <w:t>hepatic</w:t>
      </w:r>
      <w:r>
        <w:rPr>
          <w:spacing w:val="-3"/>
        </w:rPr>
        <w:t xml:space="preserve"> </w:t>
      </w:r>
      <w:r>
        <w:t>function</w:t>
      </w:r>
      <w:r>
        <w:rPr>
          <w:spacing w:val="-4"/>
        </w:rPr>
        <w:t xml:space="preserve"> </w:t>
      </w:r>
      <w:r>
        <w:t>biomarkers</w:t>
      </w:r>
      <w:r>
        <w:rPr>
          <w:spacing w:val="-4"/>
        </w:rPr>
        <w:t xml:space="preserve"> </w:t>
      </w:r>
      <w:r>
        <w:t>(ALT,</w:t>
      </w:r>
      <w:r>
        <w:rPr>
          <w:spacing w:val="-4"/>
        </w:rPr>
        <w:t xml:space="preserve"> </w:t>
      </w:r>
      <w:r>
        <w:t>AST,</w:t>
      </w:r>
      <w:r>
        <w:rPr>
          <w:spacing w:val="-4"/>
        </w:rPr>
        <w:t xml:space="preserve"> </w:t>
      </w:r>
      <w:r>
        <w:t>and</w:t>
      </w:r>
      <w:r>
        <w:rPr>
          <w:spacing w:val="-4"/>
        </w:rPr>
        <w:t xml:space="preserve"> </w:t>
      </w:r>
      <w:r>
        <w:t>bilirubin)</w:t>
      </w:r>
      <w:r>
        <w:rPr>
          <w:spacing w:val="-4"/>
        </w:rPr>
        <w:t xml:space="preserve"> </w:t>
      </w:r>
      <w:r>
        <w:t>had</w:t>
      </w:r>
      <w:r>
        <w:rPr>
          <w:spacing w:val="-4"/>
        </w:rPr>
        <w:t xml:space="preserve"> </w:t>
      </w:r>
      <w:r>
        <w:t xml:space="preserve">no effect on </w:t>
      </w:r>
      <w:proofErr w:type="spellStart"/>
      <w:r>
        <w:t>tezepelumab</w:t>
      </w:r>
      <w:proofErr w:type="spellEnd"/>
      <w:r>
        <w:t xml:space="preserve"> clearance.</w:t>
      </w:r>
    </w:p>
    <w:p w14:paraId="31029AAD" w14:textId="77777777" w:rsidR="004E2D6C" w:rsidRDefault="006D37D4">
      <w:pPr>
        <w:pStyle w:val="Heading3"/>
      </w:pPr>
      <w:bookmarkStart w:id="81" w:name="Drug-Drug_Interaction"/>
      <w:bookmarkEnd w:id="81"/>
      <w:r>
        <w:t>Drug-Drug</w:t>
      </w:r>
      <w:r>
        <w:rPr>
          <w:spacing w:val="-1"/>
        </w:rPr>
        <w:t xml:space="preserve"> </w:t>
      </w:r>
      <w:r>
        <w:rPr>
          <w:spacing w:val="-2"/>
        </w:rPr>
        <w:t>Interaction</w:t>
      </w:r>
    </w:p>
    <w:p w14:paraId="4BF4B0D2" w14:textId="77777777" w:rsidR="004E2D6C" w:rsidRDefault="006D37D4">
      <w:pPr>
        <w:pStyle w:val="BodyText"/>
        <w:spacing w:before="60"/>
        <w:ind w:right="508"/>
      </w:pPr>
      <w:r>
        <w:t xml:space="preserve">No formal drug interaction studies have been conducted. </w:t>
      </w:r>
      <w:proofErr w:type="gramStart"/>
      <w:r>
        <w:t>A clinically</w:t>
      </w:r>
      <w:proofErr w:type="gramEnd"/>
      <w:r>
        <w:t xml:space="preserve"> relevant effect of </w:t>
      </w:r>
      <w:proofErr w:type="spellStart"/>
      <w:r>
        <w:t>tezepelumab</w:t>
      </w:r>
      <w:proofErr w:type="spellEnd"/>
      <w:r>
        <w:t xml:space="preserve"> on the pharmacokinetics of co-administered asthma medications is not expected. Based on the population pharmacokinetic analysis, commonly co-administered asthma medications</w:t>
      </w:r>
      <w:r>
        <w:rPr>
          <w:spacing w:val="-6"/>
        </w:rPr>
        <w:t xml:space="preserve"> </w:t>
      </w:r>
      <w:r>
        <w:t>(including</w:t>
      </w:r>
      <w:r>
        <w:rPr>
          <w:spacing w:val="-6"/>
        </w:rPr>
        <w:t xml:space="preserve"> </w:t>
      </w:r>
      <w:r>
        <w:t>leukotriene</w:t>
      </w:r>
      <w:r>
        <w:rPr>
          <w:spacing w:val="-7"/>
        </w:rPr>
        <w:t xml:space="preserve"> </w:t>
      </w:r>
      <w:r>
        <w:t>receptor</w:t>
      </w:r>
      <w:r>
        <w:rPr>
          <w:spacing w:val="-5"/>
        </w:rPr>
        <w:t xml:space="preserve"> </w:t>
      </w:r>
      <w:r>
        <w:t>antagonists,</w:t>
      </w:r>
      <w:r>
        <w:rPr>
          <w:spacing w:val="-6"/>
        </w:rPr>
        <w:t xml:space="preserve"> </w:t>
      </w:r>
      <w:r>
        <w:t>theophylline/aminophylline,</w:t>
      </w:r>
      <w:r>
        <w:rPr>
          <w:spacing w:val="-6"/>
        </w:rPr>
        <w:t xml:space="preserve"> </w:t>
      </w:r>
      <w:r>
        <w:t>and</w:t>
      </w:r>
      <w:r>
        <w:rPr>
          <w:spacing w:val="-6"/>
        </w:rPr>
        <w:t xml:space="preserve"> </w:t>
      </w:r>
      <w:r>
        <w:t xml:space="preserve">OCS) had no effect on </w:t>
      </w:r>
      <w:proofErr w:type="spellStart"/>
      <w:r>
        <w:t>tezepelumab</w:t>
      </w:r>
      <w:proofErr w:type="spellEnd"/>
      <w:r>
        <w:t xml:space="preserve"> clearance.</w:t>
      </w:r>
    </w:p>
    <w:p w14:paraId="05303731" w14:textId="77777777" w:rsidR="004E2D6C" w:rsidRDefault="006D37D4">
      <w:pPr>
        <w:pStyle w:val="Heading2"/>
        <w:numPr>
          <w:ilvl w:val="1"/>
          <w:numId w:val="1"/>
        </w:numPr>
        <w:tabs>
          <w:tab w:val="left" w:pos="1415"/>
        </w:tabs>
        <w:ind w:left="1415" w:hanging="1132"/>
      </w:pPr>
      <w:bookmarkStart w:id="82" w:name="5.3_Preclinical_safety_data"/>
      <w:bookmarkEnd w:id="82"/>
      <w:r>
        <w:t>Preclinical</w:t>
      </w:r>
      <w:r>
        <w:rPr>
          <w:spacing w:val="-3"/>
        </w:rPr>
        <w:t xml:space="preserve"> </w:t>
      </w:r>
      <w:r>
        <w:t>safety</w:t>
      </w:r>
      <w:r>
        <w:rPr>
          <w:spacing w:val="-3"/>
        </w:rPr>
        <w:t xml:space="preserve"> </w:t>
      </w:r>
      <w:r>
        <w:rPr>
          <w:spacing w:val="-4"/>
        </w:rPr>
        <w:t>data</w:t>
      </w:r>
    </w:p>
    <w:p w14:paraId="25C2108B" w14:textId="77777777" w:rsidR="004E2D6C" w:rsidRDefault="006D37D4">
      <w:pPr>
        <w:pStyle w:val="BodyText"/>
        <w:spacing w:before="120"/>
        <w:ind w:right="508"/>
      </w:pPr>
      <w:bookmarkStart w:id="83" w:name="Non-clinical_data_reveal_no_special_haza"/>
      <w:bookmarkEnd w:id="83"/>
      <w:r>
        <w:lastRenderedPageBreak/>
        <w:t>Non-clinical</w:t>
      </w:r>
      <w:r>
        <w:rPr>
          <w:spacing w:val="-4"/>
        </w:rPr>
        <w:t xml:space="preserve"> </w:t>
      </w:r>
      <w:r>
        <w:t>data</w:t>
      </w:r>
      <w:r>
        <w:rPr>
          <w:spacing w:val="-3"/>
        </w:rPr>
        <w:t xml:space="preserve"> </w:t>
      </w:r>
      <w:r>
        <w:t>reveal</w:t>
      </w:r>
      <w:r>
        <w:rPr>
          <w:spacing w:val="-2"/>
        </w:rPr>
        <w:t xml:space="preserve"> </w:t>
      </w:r>
      <w:r>
        <w:t>no</w:t>
      </w:r>
      <w:r>
        <w:rPr>
          <w:spacing w:val="-4"/>
        </w:rPr>
        <w:t xml:space="preserve"> </w:t>
      </w:r>
      <w:r>
        <w:t>special</w:t>
      </w:r>
      <w:r>
        <w:rPr>
          <w:spacing w:val="-4"/>
        </w:rPr>
        <w:t xml:space="preserve"> </w:t>
      </w:r>
      <w:r>
        <w:t>hazards</w:t>
      </w:r>
      <w:r>
        <w:rPr>
          <w:spacing w:val="-4"/>
        </w:rPr>
        <w:t xml:space="preserve"> </w:t>
      </w:r>
      <w:r>
        <w:t>for</w:t>
      </w:r>
      <w:r>
        <w:rPr>
          <w:spacing w:val="-4"/>
        </w:rPr>
        <w:t xml:space="preserve"> </w:t>
      </w:r>
      <w:r>
        <w:t>humans</w:t>
      </w:r>
      <w:r>
        <w:rPr>
          <w:spacing w:val="-4"/>
        </w:rPr>
        <w:t xml:space="preserve"> </w:t>
      </w:r>
      <w:r>
        <w:t>based</w:t>
      </w:r>
      <w:r>
        <w:rPr>
          <w:spacing w:val="-4"/>
        </w:rPr>
        <w:t xml:space="preserve"> </w:t>
      </w:r>
      <w:r>
        <w:t>on</w:t>
      </w:r>
      <w:r>
        <w:rPr>
          <w:spacing w:val="-4"/>
        </w:rPr>
        <w:t xml:space="preserve"> </w:t>
      </w:r>
      <w:r>
        <w:t>conventional</w:t>
      </w:r>
      <w:r>
        <w:rPr>
          <w:spacing w:val="-4"/>
        </w:rPr>
        <w:t xml:space="preserve"> </w:t>
      </w:r>
      <w:r>
        <w:t>studies</w:t>
      </w:r>
      <w:r>
        <w:rPr>
          <w:spacing w:val="-4"/>
        </w:rPr>
        <w:t xml:space="preserve"> </w:t>
      </w:r>
      <w:r>
        <w:t>of</w:t>
      </w:r>
      <w:r>
        <w:rPr>
          <w:spacing w:val="-5"/>
        </w:rPr>
        <w:t xml:space="preserve"> </w:t>
      </w:r>
      <w:r>
        <w:t>safety pharmacology and repeated dose toxicity studies in cynomolgus monkeys.</w:t>
      </w:r>
    </w:p>
    <w:p w14:paraId="210171C0" w14:textId="77777777" w:rsidR="004E2D6C" w:rsidRDefault="006D37D4">
      <w:pPr>
        <w:pStyle w:val="Heading2"/>
        <w:spacing w:before="120"/>
      </w:pPr>
      <w:r>
        <w:rPr>
          <w:spacing w:val="-2"/>
        </w:rPr>
        <w:t>Genotoxicity</w:t>
      </w:r>
    </w:p>
    <w:p w14:paraId="4F7590A4" w14:textId="77777777" w:rsidR="004E2D6C" w:rsidRDefault="006D37D4">
      <w:pPr>
        <w:pStyle w:val="BodyText"/>
        <w:spacing w:before="241"/>
        <w:ind w:right="984"/>
        <w:jc w:val="both"/>
      </w:pPr>
      <w:r>
        <w:t>No</w:t>
      </w:r>
      <w:r>
        <w:rPr>
          <w:spacing w:val="-4"/>
        </w:rPr>
        <w:t xml:space="preserve"> </w:t>
      </w:r>
      <w:r>
        <w:t>genotoxicity</w:t>
      </w:r>
      <w:r>
        <w:rPr>
          <w:spacing w:val="-4"/>
        </w:rPr>
        <w:t xml:space="preserve"> </w:t>
      </w:r>
      <w:r>
        <w:t>studies</w:t>
      </w:r>
      <w:r>
        <w:rPr>
          <w:spacing w:val="-4"/>
        </w:rPr>
        <w:t xml:space="preserve"> </w:t>
      </w:r>
      <w:r>
        <w:t>have</w:t>
      </w:r>
      <w:r>
        <w:rPr>
          <w:spacing w:val="-5"/>
        </w:rPr>
        <w:t xml:space="preserve"> </w:t>
      </w:r>
      <w:r>
        <w:t>been</w:t>
      </w:r>
      <w:r>
        <w:rPr>
          <w:spacing w:val="-4"/>
        </w:rPr>
        <w:t xml:space="preserve"> </w:t>
      </w:r>
      <w:r>
        <w:t>conducted</w:t>
      </w:r>
      <w:r>
        <w:rPr>
          <w:spacing w:val="-4"/>
        </w:rPr>
        <w:t xml:space="preserve"> </w:t>
      </w:r>
      <w:r>
        <w:t>with</w:t>
      </w:r>
      <w:r>
        <w:rPr>
          <w:spacing w:val="-4"/>
        </w:rPr>
        <w:t xml:space="preserve"> </w:t>
      </w:r>
      <w:proofErr w:type="spellStart"/>
      <w:r>
        <w:t>tezepelumab</w:t>
      </w:r>
      <w:proofErr w:type="spellEnd"/>
      <w:r>
        <w:t>.</w:t>
      </w:r>
      <w:r>
        <w:rPr>
          <w:spacing w:val="-2"/>
        </w:rPr>
        <w:t xml:space="preserve"> </w:t>
      </w:r>
      <w:r>
        <w:t>As</w:t>
      </w:r>
      <w:r>
        <w:rPr>
          <w:spacing w:val="-4"/>
        </w:rPr>
        <w:t xml:space="preserve"> </w:t>
      </w:r>
      <w:r>
        <w:t>a</w:t>
      </w:r>
      <w:r>
        <w:rPr>
          <w:spacing w:val="-6"/>
        </w:rPr>
        <w:t xml:space="preserve"> </w:t>
      </w:r>
      <w:r>
        <w:t>large</w:t>
      </w:r>
      <w:r>
        <w:rPr>
          <w:spacing w:val="-5"/>
        </w:rPr>
        <w:t xml:space="preserve"> </w:t>
      </w:r>
      <w:r>
        <w:t>protein</w:t>
      </w:r>
      <w:r>
        <w:rPr>
          <w:spacing w:val="-4"/>
        </w:rPr>
        <w:t xml:space="preserve"> </w:t>
      </w:r>
      <w:r>
        <w:t xml:space="preserve">molecule, </w:t>
      </w:r>
      <w:proofErr w:type="spellStart"/>
      <w:r>
        <w:t>tezepelumab</w:t>
      </w:r>
      <w:proofErr w:type="spellEnd"/>
      <w:r>
        <w:t xml:space="preserve"> is not expected to interact directly with DNA or other chromosomal material.</w:t>
      </w:r>
    </w:p>
    <w:p w14:paraId="6C3ABEC3" w14:textId="77777777" w:rsidR="004E2D6C" w:rsidRDefault="006D37D4">
      <w:pPr>
        <w:pStyle w:val="Heading2"/>
      </w:pPr>
      <w:r>
        <w:rPr>
          <w:spacing w:val="-2"/>
        </w:rPr>
        <w:t>Carcinogenicity</w:t>
      </w:r>
    </w:p>
    <w:p w14:paraId="24B54138" w14:textId="77777777" w:rsidR="004E2D6C" w:rsidRDefault="006D37D4">
      <w:pPr>
        <w:pStyle w:val="BodyText"/>
        <w:spacing w:before="240"/>
        <w:jc w:val="both"/>
      </w:pPr>
      <w:r>
        <w:t>No</w:t>
      </w:r>
      <w:r>
        <w:rPr>
          <w:spacing w:val="-3"/>
        </w:rPr>
        <w:t xml:space="preserve"> </w:t>
      </w:r>
      <w:proofErr w:type="gramStart"/>
      <w:r>
        <w:t>carcinogenicity</w:t>
      </w:r>
      <w:proofErr w:type="gramEnd"/>
      <w:r>
        <w:rPr>
          <w:spacing w:val="-1"/>
        </w:rPr>
        <w:t xml:space="preserve"> </w:t>
      </w:r>
      <w:r>
        <w:t>studies</w:t>
      </w:r>
      <w:r>
        <w:rPr>
          <w:spacing w:val="-1"/>
        </w:rPr>
        <w:t xml:space="preserve"> </w:t>
      </w:r>
      <w:r>
        <w:t>have</w:t>
      </w:r>
      <w:r>
        <w:rPr>
          <w:spacing w:val="-2"/>
        </w:rPr>
        <w:t xml:space="preserve"> </w:t>
      </w:r>
      <w:r>
        <w:t>been</w:t>
      </w:r>
      <w:r>
        <w:rPr>
          <w:spacing w:val="-1"/>
        </w:rPr>
        <w:t xml:space="preserve"> </w:t>
      </w:r>
      <w:r>
        <w:t xml:space="preserve">conducted with </w:t>
      </w:r>
      <w:proofErr w:type="spellStart"/>
      <w:r>
        <w:rPr>
          <w:spacing w:val="-2"/>
        </w:rPr>
        <w:t>tezepelumab</w:t>
      </w:r>
      <w:proofErr w:type="spellEnd"/>
      <w:r>
        <w:rPr>
          <w:spacing w:val="-2"/>
        </w:rPr>
        <w:t>.</w:t>
      </w:r>
    </w:p>
    <w:p w14:paraId="5893B6EB" w14:textId="77777777" w:rsidR="004E2D6C" w:rsidRDefault="006D37D4">
      <w:pPr>
        <w:pStyle w:val="Heading1"/>
        <w:numPr>
          <w:ilvl w:val="0"/>
          <w:numId w:val="1"/>
        </w:numPr>
        <w:tabs>
          <w:tab w:val="left" w:pos="1415"/>
        </w:tabs>
        <w:ind w:left="1415" w:hanging="1132"/>
      </w:pPr>
      <w:bookmarkStart w:id="84" w:name="6_PHARMACEUTICAL_PARTICULARS"/>
      <w:bookmarkEnd w:id="84"/>
      <w:r>
        <w:t>PHARMACEUTICAL</w:t>
      </w:r>
      <w:r>
        <w:rPr>
          <w:spacing w:val="-17"/>
        </w:rPr>
        <w:t xml:space="preserve"> </w:t>
      </w:r>
      <w:r>
        <w:rPr>
          <w:spacing w:val="-2"/>
        </w:rPr>
        <w:t>PARTICULARS</w:t>
      </w:r>
    </w:p>
    <w:p w14:paraId="35DD2A57" w14:textId="77777777" w:rsidR="004E2D6C" w:rsidRDefault="006D37D4">
      <w:pPr>
        <w:pStyle w:val="Heading2"/>
        <w:numPr>
          <w:ilvl w:val="1"/>
          <w:numId w:val="1"/>
        </w:numPr>
        <w:tabs>
          <w:tab w:val="left" w:pos="1415"/>
        </w:tabs>
        <w:spacing w:before="239"/>
        <w:ind w:left="1415" w:hanging="1132"/>
      </w:pPr>
      <w:bookmarkStart w:id="85" w:name="_bookmark11"/>
      <w:bookmarkStart w:id="86" w:name="6.1_List_of_excipients"/>
      <w:bookmarkEnd w:id="85"/>
      <w:bookmarkEnd w:id="86"/>
      <w:r>
        <w:t>List of</w:t>
      </w:r>
      <w:r>
        <w:rPr>
          <w:spacing w:val="-1"/>
        </w:rPr>
        <w:t xml:space="preserve"> </w:t>
      </w:r>
      <w:r>
        <w:rPr>
          <w:spacing w:val="-2"/>
        </w:rPr>
        <w:t>excipients</w:t>
      </w:r>
    </w:p>
    <w:p w14:paraId="00AE24B3" w14:textId="77777777" w:rsidR="004E2D6C" w:rsidRDefault="006D37D4">
      <w:pPr>
        <w:pStyle w:val="BodyText"/>
        <w:spacing w:before="120"/>
        <w:ind w:right="508"/>
      </w:pPr>
      <w:r>
        <w:t>TEZSPIRE</w:t>
      </w:r>
      <w:r>
        <w:rPr>
          <w:spacing w:val="-4"/>
        </w:rPr>
        <w:t xml:space="preserve"> </w:t>
      </w:r>
      <w:r>
        <w:t>prefilled</w:t>
      </w:r>
      <w:r>
        <w:rPr>
          <w:spacing w:val="-4"/>
        </w:rPr>
        <w:t xml:space="preserve"> </w:t>
      </w:r>
      <w:r>
        <w:t>syringe</w:t>
      </w:r>
      <w:r>
        <w:rPr>
          <w:spacing w:val="-4"/>
        </w:rPr>
        <w:t xml:space="preserve"> </w:t>
      </w:r>
      <w:r>
        <w:t>and</w:t>
      </w:r>
      <w:r>
        <w:rPr>
          <w:spacing w:val="-4"/>
        </w:rPr>
        <w:t xml:space="preserve"> </w:t>
      </w:r>
      <w:r>
        <w:t>prefilled</w:t>
      </w:r>
      <w:r>
        <w:rPr>
          <w:spacing w:val="-4"/>
        </w:rPr>
        <w:t xml:space="preserve"> </w:t>
      </w:r>
      <w:r>
        <w:t>pen</w:t>
      </w:r>
      <w:r>
        <w:rPr>
          <w:spacing w:val="-4"/>
        </w:rPr>
        <w:t xml:space="preserve"> </w:t>
      </w:r>
      <w:r>
        <w:t>contain</w:t>
      </w:r>
      <w:r>
        <w:rPr>
          <w:spacing w:val="-4"/>
        </w:rPr>
        <w:t xml:space="preserve"> </w:t>
      </w:r>
      <w:r>
        <w:t>the</w:t>
      </w:r>
      <w:r>
        <w:rPr>
          <w:spacing w:val="-4"/>
        </w:rPr>
        <w:t xml:space="preserve"> </w:t>
      </w:r>
      <w:r>
        <w:t>excipients</w:t>
      </w:r>
      <w:r>
        <w:rPr>
          <w:spacing w:val="-4"/>
        </w:rPr>
        <w:t xml:space="preserve"> </w:t>
      </w:r>
      <w:r>
        <w:t>glacial</w:t>
      </w:r>
      <w:r>
        <w:rPr>
          <w:spacing w:val="-2"/>
        </w:rPr>
        <w:t xml:space="preserve"> </w:t>
      </w:r>
      <w:r>
        <w:t>acetic</w:t>
      </w:r>
      <w:r>
        <w:rPr>
          <w:spacing w:val="-3"/>
        </w:rPr>
        <w:t xml:space="preserve"> </w:t>
      </w:r>
      <w:r>
        <w:t>acid,</w:t>
      </w:r>
      <w:r>
        <w:rPr>
          <w:spacing w:val="-4"/>
        </w:rPr>
        <w:t xml:space="preserve"> </w:t>
      </w:r>
      <w:r>
        <w:t>proline, polysorbate 80, sodium hydroxide and water for injections.</w:t>
      </w:r>
    </w:p>
    <w:p w14:paraId="4B82FA7A" w14:textId="77777777" w:rsidR="004E2D6C" w:rsidRDefault="006D37D4">
      <w:pPr>
        <w:pStyle w:val="Heading2"/>
        <w:numPr>
          <w:ilvl w:val="1"/>
          <w:numId w:val="1"/>
        </w:numPr>
        <w:tabs>
          <w:tab w:val="left" w:pos="1415"/>
        </w:tabs>
        <w:spacing w:before="73"/>
        <w:ind w:left="1415" w:hanging="1132"/>
      </w:pPr>
      <w:bookmarkStart w:id="87" w:name="6.2_Incompatibilities"/>
      <w:bookmarkEnd w:id="87"/>
      <w:r>
        <w:rPr>
          <w:spacing w:val="-2"/>
        </w:rPr>
        <w:t>Incompatibilities</w:t>
      </w:r>
    </w:p>
    <w:p w14:paraId="7ACFF04C" w14:textId="77777777" w:rsidR="004E2D6C" w:rsidRDefault="006D37D4">
      <w:pPr>
        <w:pStyle w:val="BodyText"/>
        <w:spacing w:before="121"/>
        <w:ind w:right="508"/>
      </w:pPr>
      <w:r>
        <w:t>In</w:t>
      </w:r>
      <w:r>
        <w:rPr>
          <w:spacing w:val="-3"/>
        </w:rPr>
        <w:t xml:space="preserve"> </w:t>
      </w:r>
      <w:r>
        <w:t>the</w:t>
      </w:r>
      <w:r>
        <w:rPr>
          <w:spacing w:val="-2"/>
        </w:rPr>
        <w:t xml:space="preserve"> </w:t>
      </w:r>
      <w:r>
        <w:t>absence</w:t>
      </w:r>
      <w:r>
        <w:rPr>
          <w:spacing w:val="-4"/>
        </w:rPr>
        <w:t xml:space="preserve"> </w:t>
      </w:r>
      <w:r>
        <w:t>of</w:t>
      </w:r>
      <w:r>
        <w:rPr>
          <w:spacing w:val="-2"/>
        </w:rPr>
        <w:t xml:space="preserve"> </w:t>
      </w:r>
      <w:r>
        <w:t>compatibility</w:t>
      </w:r>
      <w:r>
        <w:rPr>
          <w:spacing w:val="-3"/>
        </w:rPr>
        <w:t xml:space="preserve"> </w:t>
      </w:r>
      <w:r>
        <w:t>studies,</w:t>
      </w:r>
      <w:r>
        <w:rPr>
          <w:spacing w:val="-3"/>
        </w:rPr>
        <w:t xml:space="preserve"> </w:t>
      </w:r>
      <w:r>
        <w:t>this</w:t>
      </w:r>
      <w:r>
        <w:rPr>
          <w:spacing w:val="-3"/>
        </w:rPr>
        <w:t xml:space="preserve"> </w:t>
      </w:r>
      <w:r>
        <w:t>medicinal</w:t>
      </w:r>
      <w:r>
        <w:rPr>
          <w:spacing w:val="-3"/>
        </w:rPr>
        <w:t xml:space="preserve"> </w:t>
      </w:r>
      <w:r>
        <w:t>product</w:t>
      </w:r>
      <w:r>
        <w:rPr>
          <w:spacing w:val="-3"/>
        </w:rPr>
        <w:t xml:space="preserve"> </w:t>
      </w:r>
      <w:r>
        <w:t>must</w:t>
      </w:r>
      <w:r>
        <w:rPr>
          <w:spacing w:val="-3"/>
        </w:rPr>
        <w:t xml:space="preserve"> </w:t>
      </w:r>
      <w:r>
        <w:t>not</w:t>
      </w:r>
      <w:r>
        <w:rPr>
          <w:spacing w:val="-3"/>
        </w:rPr>
        <w:t xml:space="preserve"> </w:t>
      </w:r>
      <w:r>
        <w:t>be</w:t>
      </w:r>
      <w:r>
        <w:rPr>
          <w:spacing w:val="-3"/>
        </w:rPr>
        <w:t xml:space="preserve"> </w:t>
      </w:r>
      <w:r>
        <w:t>mixed</w:t>
      </w:r>
      <w:r>
        <w:rPr>
          <w:spacing w:val="-3"/>
        </w:rPr>
        <w:t xml:space="preserve"> </w:t>
      </w:r>
      <w:r>
        <w:t>with</w:t>
      </w:r>
      <w:r>
        <w:rPr>
          <w:spacing w:val="-3"/>
        </w:rPr>
        <w:t xml:space="preserve"> </w:t>
      </w:r>
      <w:r>
        <w:t>other medicinal products.</w:t>
      </w:r>
    </w:p>
    <w:p w14:paraId="16429131" w14:textId="77777777" w:rsidR="004E2D6C" w:rsidRDefault="006D37D4">
      <w:pPr>
        <w:pStyle w:val="Heading2"/>
        <w:numPr>
          <w:ilvl w:val="1"/>
          <w:numId w:val="1"/>
        </w:numPr>
        <w:tabs>
          <w:tab w:val="left" w:pos="1415"/>
        </w:tabs>
        <w:ind w:left="1415" w:hanging="1132"/>
      </w:pPr>
      <w:bookmarkStart w:id="88" w:name="6.3_Shelf_life"/>
      <w:bookmarkEnd w:id="88"/>
      <w:r>
        <w:t>Shelf</w:t>
      </w:r>
      <w:r>
        <w:rPr>
          <w:spacing w:val="-1"/>
        </w:rPr>
        <w:t xml:space="preserve"> </w:t>
      </w:r>
      <w:r>
        <w:rPr>
          <w:spacing w:val="-4"/>
        </w:rPr>
        <w:t>life</w:t>
      </w:r>
    </w:p>
    <w:p w14:paraId="12C8C8C4" w14:textId="77777777" w:rsidR="004E2D6C" w:rsidRDefault="006D37D4">
      <w:pPr>
        <w:pStyle w:val="BodyText"/>
        <w:spacing w:before="120"/>
        <w:ind w:right="508"/>
      </w:pPr>
      <w:r>
        <w:t>In</w:t>
      </w:r>
      <w:r>
        <w:rPr>
          <w:spacing w:val="-1"/>
        </w:rPr>
        <w:t xml:space="preserve"> </w:t>
      </w:r>
      <w:r>
        <w:t>Australia,</w:t>
      </w:r>
      <w:r>
        <w:rPr>
          <w:spacing w:val="-3"/>
        </w:rPr>
        <w:t xml:space="preserve"> </w:t>
      </w:r>
      <w:r>
        <w:t>information</w:t>
      </w:r>
      <w:r>
        <w:rPr>
          <w:spacing w:val="-1"/>
        </w:rPr>
        <w:t xml:space="preserve"> </w:t>
      </w:r>
      <w:r>
        <w:t>on</w:t>
      </w:r>
      <w:r>
        <w:rPr>
          <w:spacing w:val="-3"/>
        </w:rPr>
        <w:t xml:space="preserve"> </w:t>
      </w:r>
      <w:r>
        <w:t>the</w:t>
      </w:r>
      <w:r>
        <w:rPr>
          <w:spacing w:val="-3"/>
        </w:rPr>
        <w:t xml:space="preserve"> </w:t>
      </w:r>
      <w:r>
        <w:t>shelf</w:t>
      </w:r>
      <w:r>
        <w:rPr>
          <w:spacing w:val="-3"/>
        </w:rPr>
        <w:t xml:space="preserve"> </w:t>
      </w:r>
      <w:r>
        <w:t>life</w:t>
      </w:r>
      <w:r>
        <w:rPr>
          <w:spacing w:val="-5"/>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the</w:t>
      </w:r>
      <w:r>
        <w:rPr>
          <w:spacing w:val="-3"/>
        </w:rPr>
        <w:t xml:space="preserve"> </w:t>
      </w:r>
      <w:r>
        <w:t>public</w:t>
      </w:r>
      <w:r>
        <w:rPr>
          <w:spacing w:val="-3"/>
        </w:rPr>
        <w:t xml:space="preserve"> </w:t>
      </w:r>
      <w:r>
        <w:t>summary</w:t>
      </w:r>
      <w:r>
        <w:rPr>
          <w:spacing w:val="-3"/>
        </w:rPr>
        <w:t xml:space="preserve"> </w:t>
      </w:r>
      <w:r>
        <w:t>of</w:t>
      </w:r>
      <w:r>
        <w:rPr>
          <w:spacing w:val="-5"/>
        </w:rPr>
        <w:t xml:space="preserve"> </w:t>
      </w:r>
      <w:r>
        <w:t>the</w:t>
      </w:r>
      <w:r>
        <w:rPr>
          <w:spacing w:val="-3"/>
        </w:rPr>
        <w:t xml:space="preserve"> </w:t>
      </w:r>
      <w:r>
        <w:t>Australian Register of Therapeutic Goods (ARTG). The expiry date can be found on the packaging.</w:t>
      </w:r>
    </w:p>
    <w:p w14:paraId="3BCAB104" w14:textId="77777777" w:rsidR="004E2D6C" w:rsidRDefault="006D37D4">
      <w:pPr>
        <w:pStyle w:val="Heading2"/>
        <w:numPr>
          <w:ilvl w:val="1"/>
          <w:numId w:val="1"/>
        </w:numPr>
        <w:tabs>
          <w:tab w:val="left" w:pos="1415"/>
        </w:tabs>
        <w:ind w:left="1415" w:hanging="1132"/>
      </w:pPr>
      <w:bookmarkStart w:id="89" w:name="6.4_Special_precautions_for_storage"/>
      <w:bookmarkEnd w:id="89"/>
      <w:r>
        <w:t>Special</w:t>
      </w:r>
      <w:r>
        <w:rPr>
          <w:spacing w:val="-2"/>
        </w:rPr>
        <w:t xml:space="preserve"> </w:t>
      </w:r>
      <w:r>
        <w:t>precautions</w:t>
      </w:r>
      <w:r>
        <w:rPr>
          <w:spacing w:val="-2"/>
        </w:rPr>
        <w:t xml:space="preserve"> </w:t>
      </w:r>
      <w:r>
        <w:t>for</w:t>
      </w:r>
      <w:r>
        <w:rPr>
          <w:spacing w:val="-3"/>
        </w:rPr>
        <w:t xml:space="preserve"> </w:t>
      </w:r>
      <w:r>
        <w:rPr>
          <w:spacing w:val="-2"/>
        </w:rPr>
        <w:t>storage</w:t>
      </w:r>
    </w:p>
    <w:p w14:paraId="69F5A790" w14:textId="77777777" w:rsidR="004E2D6C" w:rsidRDefault="006D37D4">
      <w:pPr>
        <w:pStyle w:val="BodyText"/>
        <w:spacing w:before="120"/>
      </w:pPr>
      <w:r>
        <w:t>Store</w:t>
      </w:r>
      <w:r>
        <w:rPr>
          <w:spacing w:val="-4"/>
        </w:rPr>
        <w:t xml:space="preserve"> </w:t>
      </w:r>
      <w:r>
        <w:t>at</w:t>
      </w:r>
      <w:r>
        <w:rPr>
          <w:spacing w:val="-1"/>
        </w:rPr>
        <w:t xml:space="preserve"> </w:t>
      </w:r>
      <w:r>
        <w:t>2°C</w:t>
      </w:r>
      <w:r>
        <w:rPr>
          <w:spacing w:val="-1"/>
        </w:rPr>
        <w:t xml:space="preserve"> </w:t>
      </w:r>
      <w:r>
        <w:t>to</w:t>
      </w:r>
      <w:r>
        <w:rPr>
          <w:spacing w:val="-1"/>
        </w:rPr>
        <w:t xml:space="preserve"> </w:t>
      </w:r>
      <w:r>
        <w:t>8°C</w:t>
      </w:r>
      <w:r>
        <w:rPr>
          <w:spacing w:val="-1"/>
        </w:rPr>
        <w:t xml:space="preserve"> </w:t>
      </w:r>
      <w:r>
        <w:t>(Refrigerate.</w:t>
      </w:r>
      <w:r>
        <w:rPr>
          <w:spacing w:val="-1"/>
        </w:rPr>
        <w:t xml:space="preserve"> </w:t>
      </w:r>
      <w:r>
        <w:t>Do</w:t>
      </w:r>
      <w:r>
        <w:rPr>
          <w:spacing w:val="-1"/>
        </w:rPr>
        <w:t xml:space="preserve"> </w:t>
      </w:r>
      <w:r>
        <w:t>not</w:t>
      </w:r>
      <w:r>
        <w:rPr>
          <w:spacing w:val="-1"/>
        </w:rPr>
        <w:t xml:space="preserve"> </w:t>
      </w:r>
      <w:r>
        <w:rPr>
          <w:spacing w:val="-2"/>
        </w:rPr>
        <w:t>freeze).</w:t>
      </w:r>
    </w:p>
    <w:p w14:paraId="102A3999" w14:textId="77777777" w:rsidR="004E2D6C" w:rsidRDefault="006D37D4">
      <w:pPr>
        <w:pStyle w:val="BodyText"/>
        <w:spacing w:before="240"/>
        <w:ind w:right="508"/>
      </w:pPr>
      <w:r>
        <w:t>TEZSPIRE may be kept at room temperature up to 25°C for a maximum of 30 days. After removal</w:t>
      </w:r>
      <w:r>
        <w:rPr>
          <w:spacing w:val="-3"/>
        </w:rPr>
        <w:t xml:space="preserve"> </w:t>
      </w:r>
      <w:r>
        <w:t>from</w:t>
      </w:r>
      <w:r>
        <w:rPr>
          <w:spacing w:val="-3"/>
        </w:rPr>
        <w:t xml:space="preserve"> </w:t>
      </w:r>
      <w:r>
        <w:t>the</w:t>
      </w:r>
      <w:r>
        <w:rPr>
          <w:spacing w:val="-2"/>
        </w:rPr>
        <w:t xml:space="preserve"> </w:t>
      </w:r>
      <w:r>
        <w:t>refrigerator,</w:t>
      </w:r>
      <w:r>
        <w:rPr>
          <w:spacing w:val="-2"/>
        </w:rPr>
        <w:t xml:space="preserve"> </w:t>
      </w:r>
      <w:r>
        <w:t>TEZSPIRE</w:t>
      </w:r>
      <w:r>
        <w:rPr>
          <w:spacing w:val="-3"/>
        </w:rPr>
        <w:t xml:space="preserve"> </w:t>
      </w:r>
      <w:r>
        <w:t>must</w:t>
      </w:r>
      <w:r>
        <w:rPr>
          <w:spacing w:val="-3"/>
        </w:rPr>
        <w:t xml:space="preserve"> </w:t>
      </w:r>
      <w:r>
        <w:t>be</w:t>
      </w:r>
      <w:r>
        <w:rPr>
          <w:spacing w:val="-2"/>
        </w:rPr>
        <w:t xml:space="preserve"> </w:t>
      </w:r>
      <w:r>
        <w:t>used</w:t>
      </w:r>
      <w:r>
        <w:rPr>
          <w:spacing w:val="-3"/>
        </w:rPr>
        <w:t xml:space="preserve"> </w:t>
      </w:r>
      <w:r>
        <w:t>within</w:t>
      </w:r>
      <w:r>
        <w:rPr>
          <w:spacing w:val="-3"/>
        </w:rPr>
        <w:t xml:space="preserve"> </w:t>
      </w:r>
      <w:r>
        <w:t>30</w:t>
      </w:r>
      <w:r>
        <w:rPr>
          <w:spacing w:val="-2"/>
        </w:rPr>
        <w:t xml:space="preserve"> </w:t>
      </w:r>
      <w:r>
        <w:t>days</w:t>
      </w:r>
      <w:r>
        <w:rPr>
          <w:spacing w:val="-3"/>
        </w:rPr>
        <w:t xml:space="preserve"> </w:t>
      </w:r>
      <w:r>
        <w:t>or</w:t>
      </w:r>
      <w:r>
        <w:rPr>
          <w:spacing w:val="-3"/>
        </w:rPr>
        <w:t xml:space="preserve"> </w:t>
      </w:r>
      <w:r>
        <w:t>discarded.</w:t>
      </w:r>
      <w:r>
        <w:rPr>
          <w:spacing w:val="-3"/>
        </w:rPr>
        <w:t xml:space="preserve"> </w:t>
      </w:r>
      <w:r>
        <w:t>Store</w:t>
      </w:r>
      <w:r>
        <w:rPr>
          <w:spacing w:val="-5"/>
        </w:rPr>
        <w:t xml:space="preserve"> </w:t>
      </w:r>
      <w:r>
        <w:t xml:space="preserve">the prefilled syringe/ prefilled pen in the original package </w:t>
      </w:r>
      <w:proofErr w:type="gramStart"/>
      <w:r>
        <w:t>in order to</w:t>
      </w:r>
      <w:proofErr w:type="gramEnd"/>
      <w:r>
        <w:t xml:space="preserve"> </w:t>
      </w:r>
      <w:proofErr w:type="gramStart"/>
      <w:r>
        <w:t>protect</w:t>
      </w:r>
      <w:proofErr w:type="gramEnd"/>
      <w:r>
        <w:t xml:space="preserve"> from light.</w:t>
      </w:r>
    </w:p>
    <w:p w14:paraId="3EF066D8" w14:textId="77777777" w:rsidR="004E2D6C" w:rsidRDefault="006D37D4">
      <w:pPr>
        <w:pStyle w:val="BodyText"/>
        <w:spacing w:before="240"/>
      </w:pPr>
      <w:r>
        <w:t>Do</w:t>
      </w:r>
      <w:r>
        <w:rPr>
          <w:spacing w:val="-1"/>
        </w:rPr>
        <w:t xml:space="preserve"> </w:t>
      </w:r>
      <w:r>
        <w:t>not freeze. Do</w:t>
      </w:r>
      <w:r>
        <w:rPr>
          <w:spacing w:val="-1"/>
        </w:rPr>
        <w:t xml:space="preserve"> </w:t>
      </w:r>
      <w:r>
        <w:t>not shake. Do</w:t>
      </w:r>
      <w:r>
        <w:rPr>
          <w:spacing w:val="-1"/>
        </w:rPr>
        <w:t xml:space="preserve"> </w:t>
      </w:r>
      <w:r>
        <w:t xml:space="preserve">not </w:t>
      </w:r>
      <w:proofErr w:type="gramStart"/>
      <w:r>
        <w:t>expose</w:t>
      </w:r>
      <w:proofErr w:type="gramEnd"/>
      <w:r>
        <w:rPr>
          <w:spacing w:val="-1"/>
        </w:rPr>
        <w:t xml:space="preserve"> </w:t>
      </w:r>
      <w:r>
        <w:t xml:space="preserve">to </w:t>
      </w:r>
      <w:r>
        <w:rPr>
          <w:spacing w:val="-4"/>
        </w:rPr>
        <w:t>heat.</w:t>
      </w:r>
    </w:p>
    <w:p w14:paraId="27A63227" w14:textId="77777777" w:rsidR="004E2D6C" w:rsidRDefault="006D37D4">
      <w:pPr>
        <w:pStyle w:val="Heading2"/>
        <w:numPr>
          <w:ilvl w:val="1"/>
          <w:numId w:val="1"/>
        </w:numPr>
        <w:tabs>
          <w:tab w:val="left" w:pos="1415"/>
        </w:tabs>
        <w:spacing w:before="241" w:line="343" w:lineRule="auto"/>
        <w:ind w:left="283" w:right="5417" w:firstLine="0"/>
      </w:pPr>
      <w:bookmarkStart w:id="90" w:name="6.5_Nature_and_contents_of_container"/>
      <w:bookmarkEnd w:id="90"/>
      <w:r>
        <w:t>Nature</w:t>
      </w:r>
      <w:r>
        <w:rPr>
          <w:spacing w:val="-10"/>
        </w:rPr>
        <w:t xml:space="preserve"> </w:t>
      </w:r>
      <w:r>
        <w:t>and</w:t>
      </w:r>
      <w:r>
        <w:rPr>
          <w:spacing w:val="-9"/>
        </w:rPr>
        <w:t xml:space="preserve"> </w:t>
      </w:r>
      <w:r>
        <w:t>contents</w:t>
      </w:r>
      <w:r>
        <w:rPr>
          <w:spacing w:val="-9"/>
        </w:rPr>
        <w:t xml:space="preserve"> </w:t>
      </w:r>
      <w:r>
        <w:t>of</w:t>
      </w:r>
      <w:r>
        <w:rPr>
          <w:spacing w:val="-9"/>
        </w:rPr>
        <w:t xml:space="preserve"> </w:t>
      </w:r>
      <w:r>
        <w:t xml:space="preserve">container </w:t>
      </w:r>
      <w:bookmarkStart w:id="91" w:name="TEZSPIRE_prefilled_syringe"/>
      <w:bookmarkEnd w:id="91"/>
      <w:r>
        <w:t>TEZSPIRE prefilled syringe</w:t>
      </w:r>
    </w:p>
    <w:p w14:paraId="2DDED929" w14:textId="77777777" w:rsidR="004E2D6C" w:rsidRDefault="006D37D4">
      <w:pPr>
        <w:pStyle w:val="BodyText"/>
        <w:spacing w:before="2"/>
        <w:ind w:right="508"/>
      </w:pPr>
      <w:r>
        <w:t xml:space="preserve">The prefilled syringe is comprised of 1.91 mL solution in a </w:t>
      </w:r>
      <w:proofErr w:type="spellStart"/>
      <w:r>
        <w:t>siliconised</w:t>
      </w:r>
      <w:proofErr w:type="spellEnd"/>
      <w:r>
        <w:t xml:space="preserve"> type I glass prefilled syringe</w:t>
      </w:r>
      <w:r>
        <w:rPr>
          <w:spacing w:val="-4"/>
        </w:rPr>
        <w:t xml:space="preserve"> </w:t>
      </w:r>
      <w:r>
        <w:t>subassembly</w:t>
      </w:r>
      <w:r>
        <w:rPr>
          <w:spacing w:val="-3"/>
        </w:rPr>
        <w:t xml:space="preserve"> </w:t>
      </w:r>
      <w:r>
        <w:t>consisting</w:t>
      </w:r>
      <w:r>
        <w:rPr>
          <w:spacing w:val="-9"/>
        </w:rPr>
        <w:t xml:space="preserve"> </w:t>
      </w:r>
      <w:r>
        <w:t>of</w:t>
      </w:r>
      <w:r>
        <w:rPr>
          <w:spacing w:val="-3"/>
        </w:rPr>
        <w:t xml:space="preserve"> </w:t>
      </w:r>
      <w:r>
        <w:t>a</w:t>
      </w:r>
      <w:r>
        <w:rPr>
          <w:spacing w:val="-5"/>
        </w:rPr>
        <w:t xml:space="preserve"> </w:t>
      </w:r>
      <w:r>
        <w:t>27-gauge</w:t>
      </w:r>
      <w:r>
        <w:rPr>
          <w:spacing w:val="-4"/>
        </w:rPr>
        <w:t xml:space="preserve"> </w:t>
      </w:r>
      <w:r>
        <w:t>12.7</w:t>
      </w:r>
      <w:r>
        <w:rPr>
          <w:spacing w:val="-3"/>
        </w:rPr>
        <w:t xml:space="preserve"> </w:t>
      </w:r>
      <w:r>
        <w:t>mm</w:t>
      </w:r>
      <w:r>
        <w:rPr>
          <w:spacing w:val="-3"/>
        </w:rPr>
        <w:t xml:space="preserve"> </w:t>
      </w:r>
      <w:r>
        <w:t>(½-inch)</w:t>
      </w:r>
      <w:r>
        <w:rPr>
          <w:spacing w:val="-5"/>
        </w:rPr>
        <w:t xml:space="preserve"> </w:t>
      </w:r>
      <w:r>
        <w:t>stainless</w:t>
      </w:r>
      <w:r>
        <w:rPr>
          <w:spacing w:val="-1"/>
        </w:rPr>
        <w:t xml:space="preserve"> </w:t>
      </w:r>
      <w:r>
        <w:t>steel</w:t>
      </w:r>
      <w:r>
        <w:rPr>
          <w:spacing w:val="-3"/>
        </w:rPr>
        <w:t xml:space="preserve"> </w:t>
      </w:r>
      <w:r>
        <w:t>special</w:t>
      </w:r>
      <w:r>
        <w:rPr>
          <w:spacing w:val="-3"/>
        </w:rPr>
        <w:t xml:space="preserve"> </w:t>
      </w:r>
      <w:r>
        <w:t>thin</w:t>
      </w:r>
      <w:r>
        <w:rPr>
          <w:spacing w:val="-3"/>
        </w:rPr>
        <w:t xml:space="preserve"> </w:t>
      </w:r>
      <w:r>
        <w:t>wall needle covered with a needle cover and plunger-stopper. The prefilled syringe subassembly is assembled with a needle guard and an extended finger flange.</w:t>
      </w:r>
    </w:p>
    <w:p w14:paraId="593DCF50" w14:textId="77777777" w:rsidR="004E2D6C" w:rsidRDefault="006D37D4">
      <w:pPr>
        <w:pStyle w:val="BodyText"/>
        <w:spacing w:before="240"/>
        <w:ind w:right="508"/>
      </w:pPr>
      <w:r>
        <w:t>TEZSPIRE</w:t>
      </w:r>
      <w:r>
        <w:rPr>
          <w:spacing w:val="-3"/>
        </w:rPr>
        <w:t xml:space="preserve"> </w:t>
      </w:r>
      <w:r>
        <w:t>prefilled</w:t>
      </w:r>
      <w:r>
        <w:rPr>
          <w:spacing w:val="-3"/>
        </w:rPr>
        <w:t xml:space="preserve"> </w:t>
      </w:r>
      <w:r>
        <w:t>syringe</w:t>
      </w:r>
      <w:r>
        <w:rPr>
          <w:spacing w:val="-3"/>
        </w:rPr>
        <w:t xml:space="preserve"> </w:t>
      </w:r>
      <w:r>
        <w:t>is</w:t>
      </w:r>
      <w:r>
        <w:rPr>
          <w:spacing w:val="-3"/>
        </w:rPr>
        <w:t xml:space="preserve"> </w:t>
      </w:r>
      <w:r>
        <w:t>available</w:t>
      </w:r>
      <w:r>
        <w:rPr>
          <w:spacing w:val="-3"/>
        </w:rPr>
        <w:t xml:space="preserve"> </w:t>
      </w:r>
      <w:r>
        <w:t>in</w:t>
      </w:r>
      <w:r>
        <w:rPr>
          <w:spacing w:val="-3"/>
        </w:rPr>
        <w:t xml:space="preserve"> </w:t>
      </w:r>
      <w:r>
        <w:t>a</w:t>
      </w:r>
      <w:r>
        <w:rPr>
          <w:spacing w:val="-4"/>
        </w:rPr>
        <w:t xml:space="preserve"> </w:t>
      </w:r>
      <w:r>
        <w:t>pack</w:t>
      </w:r>
      <w:r>
        <w:rPr>
          <w:spacing w:val="-1"/>
        </w:rPr>
        <w:t xml:space="preserve"> </w:t>
      </w:r>
      <w:r>
        <w:t>containing</w:t>
      </w:r>
      <w:r>
        <w:rPr>
          <w:spacing w:val="-3"/>
        </w:rPr>
        <w:t xml:space="preserve"> </w:t>
      </w:r>
      <w:r>
        <w:t>one</w:t>
      </w:r>
      <w:r>
        <w:rPr>
          <w:spacing w:val="-3"/>
        </w:rPr>
        <w:t xml:space="preserve"> </w:t>
      </w:r>
      <w:r>
        <w:t>single-dose,</w:t>
      </w:r>
      <w:r>
        <w:rPr>
          <w:spacing w:val="-3"/>
        </w:rPr>
        <w:t xml:space="preserve"> </w:t>
      </w:r>
      <w:r>
        <w:t>single-use,</w:t>
      </w:r>
      <w:r>
        <w:rPr>
          <w:spacing w:val="-3"/>
        </w:rPr>
        <w:t xml:space="preserve"> </w:t>
      </w:r>
      <w:r>
        <w:t>sterile prefilled syringe.</w:t>
      </w:r>
    </w:p>
    <w:p w14:paraId="33470C9A" w14:textId="77777777" w:rsidR="004E2D6C" w:rsidRDefault="006D37D4">
      <w:pPr>
        <w:pStyle w:val="Heading2"/>
        <w:spacing w:before="241"/>
      </w:pPr>
      <w:bookmarkStart w:id="92" w:name="TEZSPIRE_prefilled_pen"/>
      <w:bookmarkEnd w:id="92"/>
      <w:r>
        <w:t>TEZSPIRE</w:t>
      </w:r>
      <w:r>
        <w:rPr>
          <w:spacing w:val="-4"/>
        </w:rPr>
        <w:t xml:space="preserve"> </w:t>
      </w:r>
      <w:r>
        <w:t>prefilled</w:t>
      </w:r>
      <w:r>
        <w:rPr>
          <w:spacing w:val="-1"/>
        </w:rPr>
        <w:t xml:space="preserve"> </w:t>
      </w:r>
      <w:r>
        <w:rPr>
          <w:spacing w:val="-5"/>
        </w:rPr>
        <w:t>pen</w:t>
      </w:r>
    </w:p>
    <w:p w14:paraId="47BB2FEF" w14:textId="77777777" w:rsidR="004E2D6C" w:rsidRDefault="006D37D4">
      <w:pPr>
        <w:pStyle w:val="BodyText"/>
        <w:spacing w:before="120"/>
        <w:ind w:right="508"/>
      </w:pPr>
      <w:r>
        <w:t>The</w:t>
      </w:r>
      <w:r>
        <w:rPr>
          <w:spacing w:val="-4"/>
        </w:rPr>
        <w:t xml:space="preserve"> </w:t>
      </w:r>
      <w:r>
        <w:t>prefilled</w:t>
      </w:r>
      <w:r>
        <w:rPr>
          <w:spacing w:val="-2"/>
        </w:rPr>
        <w:t xml:space="preserve"> </w:t>
      </w:r>
      <w:r>
        <w:t>pen</w:t>
      </w:r>
      <w:r>
        <w:rPr>
          <w:spacing w:val="-2"/>
        </w:rPr>
        <w:t xml:space="preserve"> </w:t>
      </w:r>
      <w:r>
        <w:t>is</w:t>
      </w:r>
      <w:r>
        <w:rPr>
          <w:spacing w:val="-2"/>
        </w:rPr>
        <w:t xml:space="preserve"> </w:t>
      </w:r>
      <w:r>
        <w:t>comprised</w:t>
      </w:r>
      <w:r>
        <w:rPr>
          <w:spacing w:val="-2"/>
        </w:rPr>
        <w:t xml:space="preserve"> </w:t>
      </w:r>
      <w:r>
        <w:t>of</w:t>
      </w:r>
      <w:r>
        <w:rPr>
          <w:spacing w:val="-2"/>
        </w:rPr>
        <w:t xml:space="preserve"> </w:t>
      </w:r>
      <w:r>
        <w:t>1.91</w:t>
      </w:r>
      <w:r>
        <w:rPr>
          <w:spacing w:val="-2"/>
        </w:rPr>
        <w:t xml:space="preserve"> </w:t>
      </w:r>
      <w:r>
        <w:t>mL</w:t>
      </w:r>
      <w:r>
        <w:rPr>
          <w:spacing w:val="-2"/>
        </w:rPr>
        <w:t xml:space="preserve"> </w:t>
      </w:r>
      <w:r>
        <w:t>solution</w:t>
      </w:r>
      <w:r>
        <w:rPr>
          <w:spacing w:val="-2"/>
        </w:rPr>
        <w:t xml:space="preserve"> </w:t>
      </w:r>
      <w:r>
        <w:t>in</w:t>
      </w:r>
      <w:r>
        <w:rPr>
          <w:spacing w:val="-2"/>
        </w:rPr>
        <w:t xml:space="preserve"> </w:t>
      </w:r>
      <w:r>
        <w:t>a</w:t>
      </w:r>
      <w:r>
        <w:rPr>
          <w:spacing w:val="-2"/>
        </w:rPr>
        <w:t xml:space="preserve"> </w:t>
      </w:r>
      <w:proofErr w:type="spellStart"/>
      <w:r>
        <w:t>siliconised</w:t>
      </w:r>
      <w:proofErr w:type="spellEnd"/>
      <w:r>
        <w:rPr>
          <w:spacing w:val="-2"/>
        </w:rPr>
        <w:t xml:space="preserve"> </w:t>
      </w:r>
      <w:r>
        <w:t>type</w:t>
      </w:r>
      <w:r>
        <w:rPr>
          <w:spacing w:val="-2"/>
        </w:rPr>
        <w:t xml:space="preserve"> </w:t>
      </w:r>
      <w:r>
        <w:t>I</w:t>
      </w:r>
      <w:r>
        <w:rPr>
          <w:spacing w:val="-6"/>
        </w:rPr>
        <w:t xml:space="preserve"> </w:t>
      </w:r>
      <w:r>
        <w:t>glass</w:t>
      </w:r>
      <w:r>
        <w:rPr>
          <w:spacing w:val="-2"/>
        </w:rPr>
        <w:t xml:space="preserve"> </w:t>
      </w:r>
      <w:r>
        <w:t>prefilled</w:t>
      </w:r>
      <w:r>
        <w:rPr>
          <w:spacing w:val="-2"/>
        </w:rPr>
        <w:t xml:space="preserve"> </w:t>
      </w:r>
      <w:r>
        <w:t>syringe subassembly consisting</w:t>
      </w:r>
      <w:r>
        <w:rPr>
          <w:spacing w:val="-4"/>
        </w:rPr>
        <w:t xml:space="preserve"> </w:t>
      </w:r>
      <w:r>
        <w:t>of a 27-gauge 12.7 mm (½-inch) stainless steel special thin wall needle covered with a needle cover and plunger-stopper. The prefilled pen consists of the prefilled syringe subassembly and handheld, mechanical (spring-based) injection device.</w:t>
      </w:r>
    </w:p>
    <w:p w14:paraId="732AC24E" w14:textId="77777777" w:rsidR="004E2D6C" w:rsidRDefault="006D37D4">
      <w:pPr>
        <w:pStyle w:val="BodyText"/>
        <w:spacing w:before="240"/>
      </w:pPr>
      <w:r>
        <w:t>TEZSPIRE</w:t>
      </w:r>
      <w:r>
        <w:rPr>
          <w:spacing w:val="-1"/>
        </w:rPr>
        <w:t xml:space="preserve"> </w:t>
      </w:r>
      <w:r>
        <w:t>is</w:t>
      </w:r>
      <w:r>
        <w:rPr>
          <w:spacing w:val="-1"/>
        </w:rPr>
        <w:t xml:space="preserve"> </w:t>
      </w:r>
      <w:r>
        <w:t>available in</w:t>
      </w:r>
      <w:r>
        <w:rPr>
          <w:spacing w:val="-1"/>
        </w:rPr>
        <w:t xml:space="preserve"> </w:t>
      </w:r>
      <w:r>
        <w:t>a</w:t>
      </w:r>
      <w:r>
        <w:rPr>
          <w:spacing w:val="-2"/>
        </w:rPr>
        <w:t xml:space="preserve"> </w:t>
      </w:r>
      <w:r>
        <w:t>pack</w:t>
      </w:r>
      <w:r>
        <w:rPr>
          <w:spacing w:val="1"/>
        </w:rPr>
        <w:t xml:space="preserve"> </w:t>
      </w:r>
      <w:r>
        <w:t>containing one</w:t>
      </w:r>
      <w:r>
        <w:rPr>
          <w:spacing w:val="-1"/>
        </w:rPr>
        <w:t xml:space="preserve"> </w:t>
      </w:r>
      <w:r>
        <w:t>single-dose,</w:t>
      </w:r>
      <w:r>
        <w:rPr>
          <w:spacing w:val="-1"/>
        </w:rPr>
        <w:t xml:space="preserve"> </w:t>
      </w:r>
      <w:r>
        <w:t>single-use, sterile</w:t>
      </w:r>
      <w:r>
        <w:rPr>
          <w:spacing w:val="-2"/>
        </w:rPr>
        <w:t xml:space="preserve"> </w:t>
      </w:r>
      <w:r>
        <w:t xml:space="preserve">prefilled </w:t>
      </w:r>
      <w:r>
        <w:rPr>
          <w:spacing w:val="-4"/>
        </w:rPr>
        <w:t>pen.</w:t>
      </w:r>
    </w:p>
    <w:p w14:paraId="4A6D2C69" w14:textId="77777777" w:rsidR="004E2D6C" w:rsidRDefault="006D37D4">
      <w:pPr>
        <w:pStyle w:val="Heading2"/>
        <w:numPr>
          <w:ilvl w:val="1"/>
          <w:numId w:val="1"/>
        </w:numPr>
        <w:tabs>
          <w:tab w:val="left" w:pos="1415"/>
        </w:tabs>
        <w:ind w:left="1415" w:hanging="1132"/>
      </w:pPr>
      <w:bookmarkStart w:id="93" w:name="6.6_Special_precautions_for_disposal"/>
      <w:bookmarkEnd w:id="93"/>
      <w:r>
        <w:lastRenderedPageBreak/>
        <w:t>Special</w:t>
      </w:r>
      <w:r>
        <w:rPr>
          <w:spacing w:val="-4"/>
        </w:rPr>
        <w:t xml:space="preserve"> </w:t>
      </w:r>
      <w:r>
        <w:t>precautions</w:t>
      </w:r>
      <w:r>
        <w:rPr>
          <w:spacing w:val="-1"/>
        </w:rPr>
        <w:t xml:space="preserve"> </w:t>
      </w:r>
      <w:r>
        <w:t>for</w:t>
      </w:r>
      <w:r>
        <w:rPr>
          <w:spacing w:val="-2"/>
        </w:rPr>
        <w:t xml:space="preserve"> disposal</w:t>
      </w:r>
    </w:p>
    <w:p w14:paraId="594D9E92" w14:textId="77777777" w:rsidR="004E2D6C" w:rsidRDefault="006D37D4">
      <w:pPr>
        <w:pStyle w:val="BodyText"/>
        <w:spacing w:before="120"/>
      </w:pPr>
      <w:r>
        <w:t>Discard</w:t>
      </w:r>
      <w:r>
        <w:rPr>
          <w:spacing w:val="-1"/>
        </w:rPr>
        <w:t xml:space="preserve"> </w:t>
      </w:r>
      <w:r>
        <w:t>used</w:t>
      </w:r>
      <w:r>
        <w:rPr>
          <w:spacing w:val="-1"/>
        </w:rPr>
        <w:t xml:space="preserve"> </w:t>
      </w:r>
      <w:r>
        <w:t>TEZSPIRE prefilled</w:t>
      </w:r>
      <w:r>
        <w:rPr>
          <w:spacing w:val="-1"/>
        </w:rPr>
        <w:t xml:space="preserve"> </w:t>
      </w:r>
      <w:r>
        <w:t>syringe/prefilled</w:t>
      </w:r>
      <w:r>
        <w:rPr>
          <w:spacing w:val="-1"/>
        </w:rPr>
        <w:t xml:space="preserve"> </w:t>
      </w:r>
      <w:r>
        <w:t>pen</w:t>
      </w:r>
      <w:r>
        <w:rPr>
          <w:spacing w:val="-1"/>
        </w:rPr>
        <w:t xml:space="preserve"> </w:t>
      </w:r>
      <w:r>
        <w:t>into</w:t>
      </w:r>
      <w:r>
        <w:rPr>
          <w:spacing w:val="-1"/>
        </w:rPr>
        <w:t xml:space="preserve"> </w:t>
      </w:r>
      <w:r>
        <w:t>a</w:t>
      </w:r>
      <w:r>
        <w:rPr>
          <w:spacing w:val="-2"/>
        </w:rPr>
        <w:t xml:space="preserve"> </w:t>
      </w:r>
      <w:proofErr w:type="gramStart"/>
      <w:r>
        <w:t>sharps</w:t>
      </w:r>
      <w:proofErr w:type="gramEnd"/>
      <w:r>
        <w:rPr>
          <w:spacing w:val="-1"/>
        </w:rPr>
        <w:t xml:space="preserve"> </w:t>
      </w:r>
      <w:r>
        <w:t xml:space="preserve">disposal </w:t>
      </w:r>
      <w:r>
        <w:rPr>
          <w:spacing w:val="-2"/>
        </w:rPr>
        <w:t>container.</w:t>
      </w:r>
    </w:p>
    <w:p w14:paraId="11C92C7F" w14:textId="77777777" w:rsidR="004E2D6C" w:rsidRDefault="006D37D4">
      <w:pPr>
        <w:pStyle w:val="BodyText"/>
        <w:spacing w:before="240"/>
      </w:pPr>
      <w:r>
        <w:t>In</w:t>
      </w:r>
      <w:r>
        <w:rPr>
          <w:spacing w:val="-1"/>
        </w:rPr>
        <w:t xml:space="preserve"> </w:t>
      </w:r>
      <w:r>
        <w:t>Australia,</w:t>
      </w:r>
      <w:r>
        <w:rPr>
          <w:spacing w:val="-1"/>
        </w:rPr>
        <w:t xml:space="preserve"> </w:t>
      </w:r>
      <w:r>
        <w:t>any unused</w:t>
      </w:r>
      <w:r>
        <w:rPr>
          <w:spacing w:val="1"/>
        </w:rPr>
        <w:t xml:space="preserve"> </w:t>
      </w:r>
      <w:r>
        <w:t>medicine</w:t>
      </w:r>
      <w:r>
        <w:rPr>
          <w:spacing w:val="-1"/>
        </w:rPr>
        <w:t xml:space="preserve"> </w:t>
      </w:r>
      <w:r>
        <w:t>should be</w:t>
      </w:r>
      <w:r>
        <w:rPr>
          <w:spacing w:val="-2"/>
        </w:rPr>
        <w:t xml:space="preserve"> </w:t>
      </w:r>
      <w:r>
        <w:t>disposed</w:t>
      </w:r>
      <w:r>
        <w:rPr>
          <w:spacing w:val="-1"/>
        </w:rPr>
        <w:t xml:space="preserve"> </w:t>
      </w:r>
      <w:r>
        <w:t>of by</w:t>
      </w:r>
      <w:r>
        <w:rPr>
          <w:spacing w:val="-1"/>
        </w:rPr>
        <w:t xml:space="preserve"> </w:t>
      </w:r>
      <w:r>
        <w:t>taking</w:t>
      </w:r>
      <w:r>
        <w:rPr>
          <w:spacing w:val="-1"/>
        </w:rPr>
        <w:t xml:space="preserve"> </w:t>
      </w:r>
      <w:r>
        <w:t>to your</w:t>
      </w:r>
      <w:r>
        <w:rPr>
          <w:spacing w:val="-1"/>
        </w:rPr>
        <w:t xml:space="preserve"> </w:t>
      </w:r>
      <w:r>
        <w:t xml:space="preserve">local </w:t>
      </w:r>
      <w:r>
        <w:rPr>
          <w:spacing w:val="-2"/>
        </w:rPr>
        <w:t>pharmacy.</w:t>
      </w:r>
    </w:p>
    <w:p w14:paraId="6DBCB55D" w14:textId="77777777" w:rsidR="004E2D6C" w:rsidRDefault="006D37D4">
      <w:pPr>
        <w:pStyle w:val="Heading2"/>
        <w:numPr>
          <w:ilvl w:val="1"/>
          <w:numId w:val="1"/>
        </w:numPr>
        <w:tabs>
          <w:tab w:val="left" w:pos="1415"/>
        </w:tabs>
        <w:spacing w:before="241"/>
        <w:ind w:left="1415" w:hanging="1132"/>
      </w:pPr>
      <w:bookmarkStart w:id="94" w:name="6.7_Physicochemical_properties"/>
      <w:bookmarkEnd w:id="94"/>
      <w:r>
        <w:t>Physicochemical</w:t>
      </w:r>
      <w:r>
        <w:rPr>
          <w:spacing w:val="-2"/>
        </w:rPr>
        <w:t xml:space="preserve"> properties</w:t>
      </w:r>
    </w:p>
    <w:p w14:paraId="13514DA3" w14:textId="77777777" w:rsidR="004E2D6C" w:rsidRDefault="006D37D4" w:rsidP="006D37D4">
      <w:pPr>
        <w:pStyle w:val="BodyText"/>
        <w:spacing w:before="120"/>
        <w:ind w:right="508"/>
      </w:pPr>
      <w:r>
        <w:t>Tezepelumab is a human immunoglobulin G2λ (IgG2λ) monoclonal antibody directed against thymic stromal lymphopoietin (TSLP), produced in Chinese hamster ovary (CHO) cells by recombinant</w:t>
      </w:r>
      <w:r>
        <w:rPr>
          <w:spacing w:val="-4"/>
        </w:rPr>
        <w:t xml:space="preserve"> </w:t>
      </w:r>
      <w:r>
        <w:t>DNA</w:t>
      </w:r>
      <w:r>
        <w:rPr>
          <w:spacing w:val="-4"/>
        </w:rPr>
        <w:t xml:space="preserve"> </w:t>
      </w:r>
      <w:r>
        <w:t>technology.</w:t>
      </w:r>
      <w:r>
        <w:rPr>
          <w:spacing w:val="-3"/>
        </w:rPr>
        <w:t xml:space="preserve"> </w:t>
      </w:r>
      <w:r>
        <w:t>Tezepelumab</w:t>
      </w:r>
      <w:r>
        <w:rPr>
          <w:spacing w:val="-4"/>
        </w:rPr>
        <w:t xml:space="preserve"> </w:t>
      </w:r>
      <w:r>
        <w:t>has</w:t>
      </w:r>
      <w:r>
        <w:rPr>
          <w:spacing w:val="-2"/>
        </w:rPr>
        <w:t xml:space="preserve"> </w:t>
      </w:r>
      <w:r>
        <w:t>a</w:t>
      </w:r>
      <w:r>
        <w:rPr>
          <w:spacing w:val="-5"/>
        </w:rPr>
        <w:t xml:space="preserve"> </w:t>
      </w:r>
      <w:r>
        <w:t>molecular</w:t>
      </w:r>
      <w:r>
        <w:rPr>
          <w:spacing w:val="-6"/>
        </w:rPr>
        <w:t xml:space="preserve"> </w:t>
      </w:r>
      <w:r>
        <w:t>weight</w:t>
      </w:r>
      <w:r>
        <w:rPr>
          <w:spacing w:val="-4"/>
        </w:rPr>
        <w:t xml:space="preserve"> </w:t>
      </w:r>
      <w:r>
        <w:t>of</w:t>
      </w:r>
      <w:r>
        <w:rPr>
          <w:spacing w:val="-4"/>
        </w:rPr>
        <w:t xml:space="preserve"> </w:t>
      </w:r>
      <w:r>
        <w:t>approximately</w:t>
      </w:r>
      <w:r>
        <w:rPr>
          <w:spacing w:val="-4"/>
        </w:rPr>
        <w:t xml:space="preserve"> </w:t>
      </w:r>
      <w:r>
        <w:t>147</w:t>
      </w:r>
      <w:r>
        <w:rPr>
          <w:spacing w:val="-4"/>
        </w:rPr>
        <w:t xml:space="preserve"> </w:t>
      </w:r>
      <w:proofErr w:type="spellStart"/>
      <w:r>
        <w:t>kDa.</w:t>
      </w:r>
      <w:proofErr w:type="spellEnd"/>
    </w:p>
    <w:p w14:paraId="61F8358D" w14:textId="77777777" w:rsidR="006D37D4" w:rsidRDefault="006D37D4" w:rsidP="006D37D4">
      <w:pPr>
        <w:pStyle w:val="BodyText"/>
        <w:spacing w:before="120"/>
        <w:ind w:right="508"/>
      </w:pPr>
    </w:p>
    <w:p w14:paraId="39C513A9" w14:textId="77777777" w:rsidR="004E2D6C" w:rsidRDefault="006D37D4">
      <w:pPr>
        <w:pStyle w:val="Heading2"/>
        <w:tabs>
          <w:tab w:val="left" w:pos="1984"/>
        </w:tabs>
        <w:spacing w:before="73"/>
      </w:pPr>
      <w:r>
        <w:rPr>
          <w:noProof/>
        </w:rPr>
        <mc:AlternateContent>
          <mc:Choice Requires="wpg">
            <w:drawing>
              <wp:anchor distT="0" distB="0" distL="0" distR="0" simplePos="0" relativeHeight="15731712" behindDoc="0" locked="0" layoutInCell="1" allowOverlap="1" wp14:anchorId="3FCCA151" wp14:editId="2855691C">
                <wp:simplePos x="0" y="0"/>
                <wp:positionH relativeFrom="page">
                  <wp:posOffset>4360365</wp:posOffset>
                </wp:positionH>
                <wp:positionV relativeFrom="paragraph">
                  <wp:posOffset>325098</wp:posOffset>
                </wp:positionV>
                <wp:extent cx="49530" cy="4813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 cy="481330"/>
                          <a:chOff x="0" y="0"/>
                          <a:chExt cx="49530" cy="481330"/>
                        </a:xfrm>
                      </wpg:grpSpPr>
                      <wps:wsp>
                        <wps:cNvPr id="7" name="Graphic 7"/>
                        <wps:cNvSpPr/>
                        <wps:spPr>
                          <a:xfrm>
                            <a:off x="24664" y="24830"/>
                            <a:ext cx="1270" cy="456565"/>
                          </a:xfrm>
                          <a:custGeom>
                            <a:avLst/>
                            <a:gdLst/>
                            <a:ahLst/>
                            <a:cxnLst/>
                            <a:rect l="l" t="t" r="r" b="b"/>
                            <a:pathLst>
                              <a:path h="456565">
                                <a:moveTo>
                                  <a:pt x="0" y="0"/>
                                </a:moveTo>
                                <a:lnTo>
                                  <a:pt x="0" y="456450"/>
                                </a:lnTo>
                              </a:path>
                            </a:pathLst>
                          </a:custGeom>
                          <a:ln w="15178">
                            <a:solidFill>
                              <a:srgbClr val="FF0000"/>
                            </a:solidFill>
                            <a:prstDash val="solid"/>
                          </a:ln>
                        </wps:spPr>
                        <wps:bodyPr wrap="square" lIns="0" tIns="0" rIns="0" bIns="0" rtlCol="0">
                          <a:prstTxWarp prst="textNoShape">
                            <a:avLst/>
                          </a:prstTxWarp>
                          <a:noAutofit/>
                        </wps:bodyPr>
                      </wps:wsp>
                      <wps:wsp>
                        <wps:cNvPr id="8" name="Graphic 8"/>
                        <wps:cNvSpPr/>
                        <wps:spPr>
                          <a:xfrm>
                            <a:off x="0" y="0"/>
                            <a:ext cx="49530" cy="50165"/>
                          </a:xfrm>
                          <a:custGeom>
                            <a:avLst/>
                            <a:gdLst/>
                            <a:ahLst/>
                            <a:cxnLst/>
                            <a:rect l="l" t="t" r="r" b="b"/>
                            <a:pathLst>
                              <a:path w="49530" h="50165">
                                <a:moveTo>
                                  <a:pt x="24664" y="0"/>
                                </a:moveTo>
                                <a:lnTo>
                                  <a:pt x="15059" y="1949"/>
                                </a:lnTo>
                                <a:lnTo>
                                  <a:pt x="7220" y="7268"/>
                                </a:lnTo>
                                <a:lnTo>
                                  <a:pt x="1936" y="15160"/>
                                </a:lnTo>
                                <a:lnTo>
                                  <a:pt x="0" y="24830"/>
                                </a:lnTo>
                                <a:lnTo>
                                  <a:pt x="1936" y="34499"/>
                                </a:lnTo>
                                <a:lnTo>
                                  <a:pt x="7220" y="42391"/>
                                </a:lnTo>
                                <a:lnTo>
                                  <a:pt x="15059" y="47710"/>
                                </a:lnTo>
                                <a:lnTo>
                                  <a:pt x="24664" y="49660"/>
                                </a:lnTo>
                                <a:lnTo>
                                  <a:pt x="34269" y="47710"/>
                                </a:lnTo>
                                <a:lnTo>
                                  <a:pt x="42108" y="42391"/>
                                </a:lnTo>
                                <a:lnTo>
                                  <a:pt x="47392" y="34499"/>
                                </a:lnTo>
                                <a:lnTo>
                                  <a:pt x="49328" y="24830"/>
                                </a:lnTo>
                                <a:lnTo>
                                  <a:pt x="47392" y="15160"/>
                                </a:lnTo>
                                <a:lnTo>
                                  <a:pt x="42108" y="7268"/>
                                </a:lnTo>
                                <a:lnTo>
                                  <a:pt x="34269" y="1949"/>
                                </a:lnTo>
                                <a:lnTo>
                                  <a:pt x="2466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25F39032" id="Group 6" o:spid="_x0000_s1026" style="position:absolute;margin-left:343.35pt;margin-top:25.6pt;width:3.9pt;height:37.9pt;z-index:15731712;mso-wrap-distance-left:0;mso-wrap-distance-right:0;mso-position-horizontal-relative:page" coordsize="49530,48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">
                <v:shape id="Graphic 7" o:spid="_x0000_s1027" style="position:absolute;left:24664;top:24830;width:1270;height:456565;visibility:visible;mso-wrap-style:square;v-text-anchor:top" coordsize="12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" path="m,l,456450e" filled="f" strokecolor="red" strokeweight=".42161mm">
                  <v:path arrowok="t"/>
                </v:shape>
                <v:shape id="Graphic 8" o:spid="_x0000_s1028" style="position:absolute;width:49530;height:50165;visibility:visible;mso-wrap-style:square;v-text-anchor:top" coordsize="495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" path="m24664,l15059,1949,7220,7268,1936,15160,,24830r1936,9669l7220,42391r7839,5319l24664,49660r9605,-1950l42108,42391r5284,-7892l49328,24830,47392,15160,42108,7268,34269,1949,24664,xe" fillcolor="red" stroked="f">
                  <v:path arrowok="t"/>
                </v:shape>
                <w10:wrap anchorx="page"/>
              </v:group>
            </w:pict>
          </mc:Fallback>
        </mc:AlternateContent>
      </w:r>
      <w:r>
        <w:rPr>
          <w:noProof/>
        </w:rPr>
        <mc:AlternateContent>
          <mc:Choice Requires="wps">
            <w:drawing>
              <wp:anchor distT="0" distB="0" distL="0" distR="0" simplePos="0" relativeHeight="15733248" behindDoc="0" locked="0" layoutInCell="1" allowOverlap="1" wp14:anchorId="6FAE11FD" wp14:editId="03F5074E">
                <wp:simplePos x="0" y="0"/>
                <wp:positionH relativeFrom="page">
                  <wp:posOffset>3348563</wp:posOffset>
                </wp:positionH>
                <wp:positionV relativeFrom="paragraph">
                  <wp:posOffset>459178</wp:posOffset>
                </wp:positionV>
                <wp:extent cx="57150" cy="952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7150" cy="95250"/>
                        </a:xfrm>
                        <a:prstGeom prst="rect">
                          <a:avLst/>
                        </a:prstGeom>
                      </wps:spPr>
                      <wps:txbx>
                        <w:txbxContent>
                          <w:p w14:paraId="5821328D" w14:textId="77777777" w:rsidR="004E2D6C" w:rsidRDefault="006D37D4">
                            <w:pPr>
                              <w:spacing w:line="148" w:lineRule="exact"/>
                              <w:rPr>
                                <w:rFonts w:ascii="Arial"/>
                                <w:b/>
                                <w:sz w:val="13"/>
                              </w:rPr>
                            </w:pPr>
                            <w:r>
                              <w:rPr>
                                <w:rFonts w:ascii="Arial"/>
                                <w:b/>
                                <w:spacing w:val="-10"/>
                                <w:sz w:val="13"/>
                              </w:rPr>
                              <w:t>V</w:t>
                            </w:r>
                          </w:p>
                        </w:txbxContent>
                      </wps:txbx>
                      <wps:bodyPr wrap="square" lIns="0" tIns="0" rIns="0" bIns="0" rtlCol="0">
                        <a:noAutofit/>
                      </wps:bodyPr>
                    </wps:wsp>
                  </a:graphicData>
                </a:graphic>
              </wp:anchor>
            </w:drawing>
          </mc:Choice>
          <mc:Fallback>
            <w:pict>
              <v:shape w14:anchorId="6FAE11FD" id="Textbox 9" o:spid="_x0000_s1027" type="#_x0000_t202" style="position:absolute;left:0;text-align:left;margin-left:263.65pt;margin-top:36.15pt;width:4.5pt;height:7.5pt;rotation:-4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" filled="f" stroked="f">
                <v:textbox inset="0,0,0,0">
                  <w:txbxContent>
                    <w:p w14:paraId="5821328D" w14:textId="77777777" w:rsidR="004E2D6C" w:rsidRDefault="006D37D4">
                      <w:pPr>
                        <w:spacing w:line="148" w:lineRule="exact"/>
                        <w:rPr>
                          <w:rFonts w:ascii="Arial"/>
                          <w:b/>
                          <w:sz w:val="13"/>
                        </w:rPr>
                      </w:pPr>
                      <w:r>
                        <w:rPr>
                          <w:rFonts w:ascii="Arial"/>
                          <w:b/>
                          <w:spacing w:val="-10"/>
                          <w:sz w:val="13"/>
                        </w:rPr>
                        <w:t>V</w:t>
                      </w:r>
                    </w:p>
                  </w:txbxContent>
                </v:textbox>
                <w10:wrap anchorx="page"/>
              </v:shape>
            </w:pict>
          </mc:Fallback>
        </mc:AlternateContent>
      </w:r>
      <w:r>
        <w:rPr>
          <w:noProof/>
        </w:rPr>
        <mc:AlternateContent>
          <mc:Choice Requires="wps">
            <w:drawing>
              <wp:anchor distT="0" distB="0" distL="0" distR="0" simplePos="0" relativeHeight="15733760" behindDoc="0" locked="0" layoutInCell="1" allowOverlap="1" wp14:anchorId="6A26007E" wp14:editId="4EEDD4B6">
                <wp:simplePos x="0" y="0"/>
                <wp:positionH relativeFrom="page">
                  <wp:posOffset>3406369</wp:posOffset>
                </wp:positionH>
                <wp:positionV relativeFrom="paragraph">
                  <wp:posOffset>457167</wp:posOffset>
                </wp:positionV>
                <wp:extent cx="40005" cy="6159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0005" cy="61594"/>
                        </a:xfrm>
                        <a:prstGeom prst="rect">
                          <a:avLst/>
                        </a:prstGeom>
                      </wps:spPr>
                      <wps:txbx>
                        <w:txbxContent>
                          <w:p w14:paraId="05333683" w14:textId="77777777" w:rsidR="004E2D6C" w:rsidRDefault="006D37D4">
                            <w:pPr>
                              <w:spacing w:before="3"/>
                              <w:rPr>
                                <w:rFonts w:ascii="Arial"/>
                                <w:b/>
                                <w:sz w:val="8"/>
                              </w:rPr>
                            </w:pPr>
                            <w:r>
                              <w:rPr>
                                <w:rFonts w:ascii="Arial"/>
                                <w:b/>
                                <w:spacing w:val="-10"/>
                                <w:sz w:val="8"/>
                              </w:rPr>
                              <w:t>H</w:t>
                            </w:r>
                          </w:p>
                        </w:txbxContent>
                      </wps:txbx>
                      <wps:bodyPr wrap="square" lIns="0" tIns="0" rIns="0" bIns="0" rtlCol="0">
                        <a:noAutofit/>
                      </wps:bodyPr>
                    </wps:wsp>
                  </a:graphicData>
                </a:graphic>
              </wp:anchor>
            </w:drawing>
          </mc:Choice>
          <mc:Fallback>
            <w:pict>
              <v:shape w14:anchorId="6A26007E" id="Textbox 10" o:spid="_x0000_s1028" type="#_x0000_t202" style="position:absolute;left:0;text-align:left;margin-left:268.2pt;margin-top:36pt;width:3.15pt;height:4.85pt;rotation:-45;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" filled="f" stroked="f">
                <v:textbox inset="0,0,0,0">
                  <w:txbxContent>
                    <w:p w14:paraId="05333683" w14:textId="77777777" w:rsidR="004E2D6C" w:rsidRDefault="006D37D4">
                      <w:pPr>
                        <w:spacing w:before="3"/>
                        <w:rPr>
                          <w:rFonts w:ascii="Arial"/>
                          <w:b/>
                          <w:sz w:val="8"/>
                        </w:rPr>
                      </w:pPr>
                      <w:r>
                        <w:rPr>
                          <w:rFonts w:ascii="Arial"/>
                          <w:b/>
                          <w:spacing w:val="-10"/>
                          <w:sz w:val="8"/>
                        </w:rPr>
                        <w:t>H</w:t>
                      </w:r>
                    </w:p>
                  </w:txbxContent>
                </v:textbox>
                <w10:wrap anchorx="page"/>
              </v:shape>
            </w:pict>
          </mc:Fallback>
        </mc:AlternateContent>
      </w:r>
      <w:bookmarkStart w:id="95" w:name="Figure_4_General_structure_of_tezepeluma"/>
      <w:bookmarkEnd w:id="95"/>
      <w:r>
        <w:t>Figure</w:t>
      </w:r>
      <w:r>
        <w:rPr>
          <w:spacing w:val="-2"/>
        </w:rPr>
        <w:t xml:space="preserve"> </w:t>
      </w:r>
      <w:r>
        <w:rPr>
          <w:spacing w:val="-10"/>
        </w:rPr>
        <w:t>4</w:t>
      </w:r>
      <w:r>
        <w:tab/>
        <w:t>General</w:t>
      </w:r>
      <w:r>
        <w:rPr>
          <w:spacing w:val="-1"/>
        </w:rPr>
        <w:t xml:space="preserve"> </w:t>
      </w:r>
      <w:r>
        <w:t>structure</w:t>
      </w:r>
      <w:r>
        <w:rPr>
          <w:spacing w:val="-2"/>
        </w:rPr>
        <w:t xml:space="preserve"> </w:t>
      </w:r>
      <w:r>
        <w:t>of</w:t>
      </w:r>
      <w:r>
        <w:rPr>
          <w:spacing w:val="-1"/>
        </w:rPr>
        <w:t xml:space="preserve"> </w:t>
      </w:r>
      <w:proofErr w:type="spellStart"/>
      <w:r>
        <w:rPr>
          <w:spacing w:val="-2"/>
        </w:rPr>
        <w:t>tezepelumab</w:t>
      </w:r>
      <w:proofErr w:type="spellEnd"/>
    </w:p>
    <w:p w14:paraId="589003C0" w14:textId="77777777" w:rsidR="004E2D6C" w:rsidRDefault="004E2D6C">
      <w:pPr>
        <w:pStyle w:val="BodyText"/>
        <w:ind w:left="0"/>
        <w:rPr>
          <w:b/>
          <w:sz w:val="13"/>
        </w:rPr>
      </w:pPr>
    </w:p>
    <w:p w14:paraId="27ECAFEC" w14:textId="77777777" w:rsidR="004E2D6C" w:rsidRDefault="004E2D6C">
      <w:pPr>
        <w:pStyle w:val="BodyText"/>
        <w:ind w:left="0"/>
        <w:rPr>
          <w:b/>
          <w:sz w:val="13"/>
        </w:rPr>
      </w:pPr>
    </w:p>
    <w:p w14:paraId="3E25BC0A" w14:textId="77777777" w:rsidR="004E2D6C" w:rsidRDefault="004E2D6C">
      <w:pPr>
        <w:pStyle w:val="BodyText"/>
        <w:ind w:left="0"/>
        <w:rPr>
          <w:b/>
          <w:sz w:val="13"/>
        </w:rPr>
      </w:pPr>
    </w:p>
    <w:p w14:paraId="48AB942A" w14:textId="77777777" w:rsidR="004E2D6C" w:rsidRDefault="004E2D6C">
      <w:pPr>
        <w:pStyle w:val="BodyText"/>
        <w:ind w:left="0"/>
        <w:rPr>
          <w:b/>
          <w:sz w:val="13"/>
        </w:rPr>
      </w:pPr>
    </w:p>
    <w:p w14:paraId="795FE280" w14:textId="77777777" w:rsidR="004E2D6C" w:rsidRDefault="004E2D6C">
      <w:pPr>
        <w:pStyle w:val="BodyText"/>
        <w:ind w:left="0"/>
        <w:rPr>
          <w:b/>
          <w:sz w:val="13"/>
        </w:rPr>
      </w:pPr>
    </w:p>
    <w:p w14:paraId="6E814122" w14:textId="77777777" w:rsidR="004E2D6C" w:rsidRDefault="004E2D6C">
      <w:pPr>
        <w:pStyle w:val="BodyText"/>
        <w:spacing w:before="85"/>
        <w:ind w:left="0"/>
        <w:rPr>
          <w:b/>
          <w:sz w:val="13"/>
        </w:rPr>
      </w:pPr>
    </w:p>
    <w:p w14:paraId="6FACA046" w14:textId="77777777" w:rsidR="004E2D6C" w:rsidRDefault="006D37D4">
      <w:pPr>
        <w:ind w:left="1904"/>
        <w:jc w:val="center"/>
        <w:rPr>
          <w:rFonts w:ascii="Arial"/>
          <w:b/>
          <w:sz w:val="13"/>
        </w:rPr>
      </w:pPr>
      <w:r>
        <w:rPr>
          <w:rFonts w:ascii="Arial"/>
          <w:b/>
          <w:noProof/>
          <w:sz w:val="13"/>
        </w:rPr>
        <mc:AlternateContent>
          <mc:Choice Requires="wpg">
            <w:drawing>
              <wp:anchor distT="0" distB="0" distL="0" distR="0" simplePos="0" relativeHeight="15730688" behindDoc="0" locked="0" layoutInCell="1" allowOverlap="1" wp14:anchorId="15063C63" wp14:editId="2B475584">
                <wp:simplePos x="0" y="0"/>
                <wp:positionH relativeFrom="page">
                  <wp:posOffset>1243883</wp:posOffset>
                </wp:positionH>
                <wp:positionV relativeFrom="paragraph">
                  <wp:posOffset>-527212</wp:posOffset>
                </wp:positionV>
                <wp:extent cx="2856230" cy="25850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6230" cy="2585085"/>
                          <a:chOff x="0" y="0"/>
                          <a:chExt cx="2856230" cy="2585085"/>
                        </a:xfrm>
                      </wpg:grpSpPr>
                      <wps:wsp>
                        <wps:cNvPr id="12" name="Graphic 12"/>
                        <wps:cNvSpPr/>
                        <wps:spPr>
                          <a:xfrm>
                            <a:off x="22541" y="270911"/>
                            <a:ext cx="1005840" cy="1012825"/>
                          </a:xfrm>
                          <a:custGeom>
                            <a:avLst/>
                            <a:gdLst/>
                            <a:ahLst/>
                            <a:cxnLst/>
                            <a:rect l="l" t="t" r="r" b="b"/>
                            <a:pathLst>
                              <a:path w="1005840" h="1012825">
                                <a:moveTo>
                                  <a:pt x="74766" y="0"/>
                                </a:moveTo>
                                <a:lnTo>
                                  <a:pt x="0" y="75268"/>
                                </a:lnTo>
                                <a:lnTo>
                                  <a:pt x="930917" y="1012447"/>
                                </a:lnTo>
                                <a:lnTo>
                                  <a:pt x="1005683" y="937179"/>
                                </a:lnTo>
                                <a:lnTo>
                                  <a:pt x="74766" y="0"/>
                                </a:lnTo>
                                <a:close/>
                              </a:path>
                            </a:pathLst>
                          </a:custGeom>
                          <a:solidFill>
                            <a:srgbClr val="FFC000"/>
                          </a:solidFill>
                        </wps:spPr>
                        <wps:bodyPr wrap="square" lIns="0" tIns="0" rIns="0" bIns="0" rtlCol="0">
                          <a:prstTxWarp prst="textNoShape">
                            <a:avLst/>
                          </a:prstTxWarp>
                          <a:noAutofit/>
                        </wps:bodyPr>
                      </wps:wsp>
                      <wps:wsp>
                        <wps:cNvPr id="13" name="Graphic 13"/>
                        <wps:cNvSpPr/>
                        <wps:spPr>
                          <a:xfrm>
                            <a:off x="22541" y="270911"/>
                            <a:ext cx="1005840" cy="1012825"/>
                          </a:xfrm>
                          <a:custGeom>
                            <a:avLst/>
                            <a:gdLst/>
                            <a:ahLst/>
                            <a:cxnLst/>
                            <a:rect l="l" t="t" r="r" b="b"/>
                            <a:pathLst>
                              <a:path w="1005840" h="1012825">
                                <a:moveTo>
                                  <a:pt x="0" y="75268"/>
                                </a:moveTo>
                                <a:lnTo>
                                  <a:pt x="930917" y="1012447"/>
                                </a:lnTo>
                                <a:lnTo>
                                  <a:pt x="1005683" y="937179"/>
                                </a:lnTo>
                                <a:lnTo>
                                  <a:pt x="74766" y="0"/>
                                </a:lnTo>
                                <a:lnTo>
                                  <a:pt x="0" y="75268"/>
                                </a:lnTo>
                                <a:close/>
                              </a:path>
                            </a:pathLst>
                          </a:custGeom>
                          <a:ln w="8460">
                            <a:solidFill>
                              <a:srgbClr val="000000"/>
                            </a:solidFill>
                            <a:prstDash val="solid"/>
                          </a:ln>
                        </wps:spPr>
                        <wps:bodyPr wrap="square" lIns="0" tIns="0" rIns="0" bIns="0" rtlCol="0">
                          <a:prstTxWarp prst="textNoShape">
                            <a:avLst/>
                          </a:prstTxWarp>
                          <a:noAutofit/>
                        </wps:bodyPr>
                      </wps:wsp>
                      <wps:wsp>
                        <wps:cNvPr id="14" name="Graphic 14"/>
                        <wps:cNvSpPr/>
                        <wps:spPr>
                          <a:xfrm>
                            <a:off x="188720" y="105023"/>
                            <a:ext cx="1050290" cy="2475865"/>
                          </a:xfrm>
                          <a:custGeom>
                            <a:avLst/>
                            <a:gdLst/>
                            <a:ahLst/>
                            <a:cxnLst/>
                            <a:rect l="l" t="t" r="r" b="b"/>
                            <a:pathLst>
                              <a:path w="1050290" h="2475865">
                                <a:moveTo>
                                  <a:pt x="73431" y="0"/>
                                </a:moveTo>
                                <a:lnTo>
                                  <a:pt x="36847" y="39579"/>
                                </a:lnTo>
                                <a:lnTo>
                                  <a:pt x="0" y="78947"/>
                                </a:lnTo>
                                <a:lnTo>
                                  <a:pt x="943854" y="1027586"/>
                                </a:lnTo>
                                <a:lnTo>
                                  <a:pt x="943643" y="2475362"/>
                                </a:lnTo>
                                <a:lnTo>
                                  <a:pt x="1049890" y="2475362"/>
                                </a:lnTo>
                                <a:lnTo>
                                  <a:pt x="1049890" y="983019"/>
                                </a:lnTo>
                                <a:lnTo>
                                  <a:pt x="73431" y="0"/>
                                </a:lnTo>
                                <a:close/>
                              </a:path>
                            </a:pathLst>
                          </a:custGeom>
                          <a:solidFill>
                            <a:srgbClr val="001F5F"/>
                          </a:solidFill>
                        </wps:spPr>
                        <wps:bodyPr wrap="square" lIns="0" tIns="0" rIns="0" bIns="0" rtlCol="0">
                          <a:prstTxWarp prst="textNoShape">
                            <a:avLst/>
                          </a:prstTxWarp>
                          <a:noAutofit/>
                        </wps:bodyPr>
                      </wps:wsp>
                      <wps:wsp>
                        <wps:cNvPr id="15" name="Graphic 15"/>
                        <wps:cNvSpPr/>
                        <wps:spPr>
                          <a:xfrm>
                            <a:off x="188720" y="105023"/>
                            <a:ext cx="2479040" cy="2475865"/>
                          </a:xfrm>
                          <a:custGeom>
                            <a:avLst/>
                            <a:gdLst/>
                            <a:ahLst/>
                            <a:cxnLst/>
                            <a:rect l="l" t="t" r="r" b="b"/>
                            <a:pathLst>
                              <a:path w="2479040" h="2475865">
                                <a:moveTo>
                                  <a:pt x="1049890" y="2475362"/>
                                </a:moveTo>
                                <a:lnTo>
                                  <a:pt x="1049890" y="983019"/>
                                </a:lnTo>
                                <a:lnTo>
                                  <a:pt x="73431" y="0"/>
                                </a:lnTo>
                                <a:lnTo>
                                  <a:pt x="55168" y="19816"/>
                                </a:lnTo>
                                <a:lnTo>
                                  <a:pt x="36847" y="39579"/>
                                </a:lnTo>
                                <a:lnTo>
                                  <a:pt x="18459" y="59289"/>
                                </a:lnTo>
                                <a:lnTo>
                                  <a:pt x="0" y="78947"/>
                                </a:lnTo>
                                <a:lnTo>
                                  <a:pt x="943854" y="1027586"/>
                                </a:lnTo>
                                <a:lnTo>
                                  <a:pt x="943643" y="2475362"/>
                                </a:lnTo>
                                <a:lnTo>
                                  <a:pt x="1049890" y="2475362"/>
                                </a:lnTo>
                                <a:close/>
                              </a:path>
                              <a:path w="2479040" h="2475865">
                                <a:moveTo>
                                  <a:pt x="653853" y="1066564"/>
                                </a:moveTo>
                                <a:lnTo>
                                  <a:pt x="636145" y="1084391"/>
                                </a:lnTo>
                                <a:lnTo>
                                  <a:pt x="645280" y="1075124"/>
                                </a:lnTo>
                              </a:path>
                              <a:path w="2479040" h="2475865">
                                <a:moveTo>
                                  <a:pt x="282060" y="779001"/>
                                </a:moveTo>
                                <a:lnTo>
                                  <a:pt x="612886" y="1107028"/>
                                </a:lnTo>
                              </a:path>
                              <a:path w="2479040" h="2475865">
                                <a:moveTo>
                                  <a:pt x="2478882" y="241440"/>
                                </a:moveTo>
                                <a:lnTo>
                                  <a:pt x="2333706" y="387591"/>
                                </a:lnTo>
                                <a:lnTo>
                                  <a:pt x="2258939" y="312322"/>
                                </a:lnTo>
                                <a:lnTo>
                                  <a:pt x="2404115" y="166171"/>
                                </a:lnTo>
                                <a:lnTo>
                                  <a:pt x="2478882" y="241440"/>
                                </a:lnTo>
                                <a:close/>
                              </a:path>
                              <a:path w="2479040" h="2475865">
                                <a:moveTo>
                                  <a:pt x="1262102" y="2472646"/>
                                </a:moveTo>
                                <a:lnTo>
                                  <a:pt x="1367843" y="2472646"/>
                                </a:lnTo>
                                <a:lnTo>
                                  <a:pt x="1367843" y="2423044"/>
                                </a:lnTo>
                                <a:lnTo>
                                  <a:pt x="1262102" y="2423044"/>
                                </a:lnTo>
                                <a:lnTo>
                                  <a:pt x="1262102" y="2472646"/>
                                </a:lnTo>
                                <a:close/>
                              </a:path>
                            </a:pathLst>
                          </a:custGeom>
                          <a:ln w="8460">
                            <a:solidFill>
                              <a:srgbClr val="000000"/>
                            </a:solidFill>
                            <a:prstDash val="solid"/>
                          </a:ln>
                        </wps:spPr>
                        <wps:bodyPr wrap="square" lIns="0" tIns="0" rIns="0" bIns="0" rtlCol="0">
                          <a:prstTxWarp prst="textNoShape">
                            <a:avLst/>
                          </a:prstTxWarp>
                          <a:noAutofit/>
                        </wps:bodyPr>
                      </wps:wsp>
                      <wps:wsp>
                        <wps:cNvPr id="16" name="Graphic 16"/>
                        <wps:cNvSpPr/>
                        <wps:spPr>
                          <a:xfrm>
                            <a:off x="2310073" y="107217"/>
                            <a:ext cx="190500" cy="191770"/>
                          </a:xfrm>
                          <a:custGeom>
                            <a:avLst/>
                            <a:gdLst/>
                            <a:ahLst/>
                            <a:cxnLst/>
                            <a:rect l="l" t="t" r="r" b="b"/>
                            <a:pathLst>
                              <a:path w="190500" h="191770">
                                <a:moveTo>
                                  <a:pt x="115452" y="0"/>
                                </a:moveTo>
                                <a:lnTo>
                                  <a:pt x="0" y="116227"/>
                                </a:lnTo>
                                <a:lnTo>
                                  <a:pt x="74766" y="191567"/>
                                </a:lnTo>
                                <a:lnTo>
                                  <a:pt x="190218" y="75268"/>
                                </a:lnTo>
                                <a:lnTo>
                                  <a:pt x="115452" y="0"/>
                                </a:lnTo>
                                <a:close/>
                              </a:path>
                            </a:pathLst>
                          </a:custGeom>
                          <a:solidFill>
                            <a:srgbClr val="FFFFFF">
                              <a:alpha val="59999"/>
                            </a:srgbClr>
                          </a:solidFill>
                        </wps:spPr>
                        <wps:bodyPr wrap="square" lIns="0" tIns="0" rIns="0" bIns="0" rtlCol="0">
                          <a:prstTxWarp prst="textNoShape">
                            <a:avLst/>
                          </a:prstTxWarp>
                          <a:noAutofit/>
                        </wps:bodyPr>
                      </wps:wsp>
                      <wps:wsp>
                        <wps:cNvPr id="17" name="Graphic 17"/>
                        <wps:cNvSpPr/>
                        <wps:spPr>
                          <a:xfrm>
                            <a:off x="4229" y="78849"/>
                            <a:ext cx="2681605" cy="2349500"/>
                          </a:xfrm>
                          <a:custGeom>
                            <a:avLst/>
                            <a:gdLst/>
                            <a:ahLst/>
                            <a:cxnLst/>
                            <a:rect l="l" t="t" r="r" b="b"/>
                            <a:pathLst>
                              <a:path w="2681605" h="2349500">
                                <a:moveTo>
                                  <a:pt x="2496062" y="103636"/>
                                </a:moveTo>
                                <a:lnTo>
                                  <a:pt x="2380610" y="219934"/>
                                </a:lnTo>
                                <a:lnTo>
                                  <a:pt x="2305844" y="144595"/>
                                </a:lnTo>
                                <a:lnTo>
                                  <a:pt x="2421296" y="28367"/>
                                </a:lnTo>
                                <a:lnTo>
                                  <a:pt x="2496062" y="103636"/>
                                </a:lnTo>
                                <a:close/>
                              </a:path>
                              <a:path w="2681605" h="2349500">
                                <a:moveTo>
                                  <a:pt x="1235014" y="1260608"/>
                                </a:moveTo>
                                <a:lnTo>
                                  <a:pt x="1445680" y="1260608"/>
                                </a:lnTo>
                              </a:path>
                              <a:path w="2681605" h="2349500">
                                <a:moveTo>
                                  <a:pt x="1235365" y="1330005"/>
                                </a:moveTo>
                                <a:lnTo>
                                  <a:pt x="1446102" y="1330005"/>
                                </a:lnTo>
                              </a:path>
                              <a:path w="2681605" h="2349500">
                                <a:moveTo>
                                  <a:pt x="1004812" y="1110353"/>
                                </a:moveTo>
                                <a:lnTo>
                                  <a:pt x="1052595" y="1063523"/>
                                </a:lnTo>
                              </a:path>
                              <a:path w="2681605" h="2349500">
                                <a:moveTo>
                                  <a:pt x="1069952" y="1443969"/>
                                </a:moveTo>
                                <a:lnTo>
                                  <a:pt x="1069600" y="1740445"/>
                                </a:lnTo>
                              </a:path>
                              <a:path w="2681605" h="2349500">
                                <a:moveTo>
                                  <a:pt x="1126588" y="1443474"/>
                                </a:moveTo>
                                <a:lnTo>
                                  <a:pt x="1069952" y="1443474"/>
                                </a:lnTo>
                              </a:path>
                              <a:path w="2681605" h="2349500">
                                <a:moveTo>
                                  <a:pt x="1126588" y="1741435"/>
                                </a:moveTo>
                                <a:lnTo>
                                  <a:pt x="1069530" y="1741435"/>
                                </a:lnTo>
                              </a:path>
                              <a:path w="2681605" h="2349500">
                                <a:moveTo>
                                  <a:pt x="1069952" y="1969250"/>
                                </a:moveTo>
                                <a:lnTo>
                                  <a:pt x="1069600" y="2347772"/>
                                </a:lnTo>
                              </a:path>
                              <a:path w="2681605" h="2349500">
                                <a:moveTo>
                                  <a:pt x="1126588" y="1968599"/>
                                </a:moveTo>
                                <a:lnTo>
                                  <a:pt x="1069952" y="1968599"/>
                                </a:lnTo>
                              </a:path>
                              <a:path w="2681605" h="2349500">
                                <a:moveTo>
                                  <a:pt x="1126588" y="2349074"/>
                                </a:moveTo>
                                <a:lnTo>
                                  <a:pt x="1069530" y="2349074"/>
                                </a:lnTo>
                              </a:path>
                              <a:path w="2681605" h="2349500">
                                <a:moveTo>
                                  <a:pt x="508080" y="760397"/>
                                </a:moveTo>
                                <a:lnTo>
                                  <a:pt x="466551" y="805176"/>
                                </a:lnTo>
                              </a:path>
                              <a:path w="2681605" h="2349500">
                                <a:moveTo>
                                  <a:pt x="837291" y="1092526"/>
                                </a:moveTo>
                                <a:lnTo>
                                  <a:pt x="798362" y="1134334"/>
                                </a:lnTo>
                              </a:path>
                              <a:path w="2681605" h="2349500">
                                <a:moveTo>
                                  <a:pt x="35" y="330573"/>
                                </a:moveTo>
                                <a:lnTo>
                                  <a:pt x="226652" y="559279"/>
                                </a:lnTo>
                              </a:path>
                              <a:path w="2681605" h="2349500">
                                <a:moveTo>
                                  <a:pt x="38451" y="288836"/>
                                </a:moveTo>
                                <a:lnTo>
                                  <a:pt x="0" y="330078"/>
                                </a:lnTo>
                              </a:path>
                              <a:path w="2681605" h="2349500">
                                <a:moveTo>
                                  <a:pt x="265581" y="516976"/>
                                </a:moveTo>
                                <a:lnTo>
                                  <a:pt x="226652" y="558784"/>
                                </a:lnTo>
                              </a:path>
                              <a:path w="2681605" h="2349500">
                                <a:moveTo>
                                  <a:pt x="615240" y="302560"/>
                                </a:moveTo>
                                <a:lnTo>
                                  <a:pt x="316737" y="495"/>
                                </a:lnTo>
                              </a:path>
                              <a:path w="2681605" h="2349500">
                                <a:moveTo>
                                  <a:pt x="576241" y="344863"/>
                                </a:moveTo>
                                <a:lnTo>
                                  <a:pt x="614678" y="303550"/>
                                </a:lnTo>
                              </a:path>
                              <a:path w="2681605" h="2349500">
                                <a:moveTo>
                                  <a:pt x="277246" y="41808"/>
                                </a:moveTo>
                                <a:lnTo>
                                  <a:pt x="316175" y="0"/>
                                </a:lnTo>
                              </a:path>
                              <a:path w="2681605" h="2349500">
                                <a:moveTo>
                                  <a:pt x="581933" y="598116"/>
                                </a:moveTo>
                                <a:lnTo>
                                  <a:pt x="626835" y="549659"/>
                                </a:lnTo>
                              </a:path>
                              <a:path w="2681605" h="2349500">
                                <a:moveTo>
                                  <a:pt x="2681151" y="330644"/>
                                </a:moveTo>
                                <a:lnTo>
                                  <a:pt x="2454533" y="559280"/>
                                </a:lnTo>
                              </a:path>
                              <a:path w="2681605" h="2349500">
                                <a:moveTo>
                                  <a:pt x="2642714" y="288836"/>
                                </a:moveTo>
                                <a:lnTo>
                                  <a:pt x="2681221" y="330078"/>
                                </a:lnTo>
                              </a:path>
                              <a:path w="2681605" h="2349500">
                                <a:moveTo>
                                  <a:pt x="581933" y="598116"/>
                                </a:moveTo>
                                <a:lnTo>
                                  <a:pt x="1052595" y="1063523"/>
                                </a:lnTo>
                              </a:path>
                              <a:path w="2681605" h="2349500">
                                <a:moveTo>
                                  <a:pt x="1145842" y="829369"/>
                                </a:moveTo>
                                <a:lnTo>
                                  <a:pt x="809464" y="497381"/>
                                </a:lnTo>
                              </a:path>
                              <a:path w="2681605" h="2349500">
                                <a:moveTo>
                                  <a:pt x="807918" y="498937"/>
                                </a:moveTo>
                                <a:lnTo>
                                  <a:pt x="769481" y="540179"/>
                                </a:lnTo>
                              </a:path>
                              <a:path w="2681605" h="2349500">
                                <a:moveTo>
                                  <a:pt x="1145842" y="829369"/>
                                </a:moveTo>
                                <a:lnTo>
                                  <a:pt x="1100800" y="874714"/>
                                </a:lnTo>
                              </a:path>
                              <a:path w="2681605" h="2349500">
                                <a:moveTo>
                                  <a:pt x="1234170" y="1189796"/>
                                </a:moveTo>
                                <a:lnTo>
                                  <a:pt x="1444907" y="1189796"/>
                                </a:lnTo>
                              </a:path>
                              <a:path w="2681605" h="2349500">
                                <a:moveTo>
                                  <a:pt x="1235224" y="1122592"/>
                                </a:moveTo>
                                <a:lnTo>
                                  <a:pt x="1445961" y="1122592"/>
                                </a:lnTo>
                              </a:path>
                            </a:pathLst>
                          </a:custGeom>
                          <a:ln w="8460">
                            <a:solidFill>
                              <a:srgbClr val="000000"/>
                            </a:solidFill>
                            <a:prstDash val="solid"/>
                          </a:ln>
                        </wps:spPr>
                        <wps:bodyPr wrap="square" lIns="0" tIns="0" rIns="0" bIns="0" rtlCol="0">
                          <a:prstTxWarp prst="textNoShape">
                            <a:avLst/>
                          </a:prstTxWarp>
                          <a:noAutofit/>
                        </wps:bodyPr>
                      </wps:wsp>
                      <wps:wsp>
                        <wps:cNvPr id="18" name="Graphic 18"/>
                        <wps:cNvSpPr/>
                        <wps:spPr>
                          <a:xfrm>
                            <a:off x="1661911" y="270912"/>
                            <a:ext cx="1005840" cy="1012825"/>
                          </a:xfrm>
                          <a:custGeom>
                            <a:avLst/>
                            <a:gdLst/>
                            <a:ahLst/>
                            <a:cxnLst/>
                            <a:rect l="l" t="t" r="r" b="b"/>
                            <a:pathLst>
                              <a:path w="1005840" h="1012825">
                                <a:moveTo>
                                  <a:pt x="930924" y="0"/>
                                </a:moveTo>
                                <a:lnTo>
                                  <a:pt x="0" y="937179"/>
                                </a:lnTo>
                                <a:lnTo>
                                  <a:pt x="74766" y="1012447"/>
                                </a:lnTo>
                                <a:lnTo>
                                  <a:pt x="1005690" y="75268"/>
                                </a:lnTo>
                                <a:lnTo>
                                  <a:pt x="930924" y="0"/>
                                </a:lnTo>
                                <a:close/>
                              </a:path>
                            </a:pathLst>
                          </a:custGeom>
                          <a:solidFill>
                            <a:srgbClr val="FFC000"/>
                          </a:solidFill>
                        </wps:spPr>
                        <wps:bodyPr wrap="square" lIns="0" tIns="0" rIns="0" bIns="0" rtlCol="0">
                          <a:prstTxWarp prst="textNoShape">
                            <a:avLst/>
                          </a:prstTxWarp>
                          <a:noAutofit/>
                        </wps:bodyPr>
                      </wps:wsp>
                      <wps:wsp>
                        <wps:cNvPr id="19" name="Graphic 19"/>
                        <wps:cNvSpPr/>
                        <wps:spPr>
                          <a:xfrm>
                            <a:off x="1661911" y="270912"/>
                            <a:ext cx="1005840" cy="1012825"/>
                          </a:xfrm>
                          <a:custGeom>
                            <a:avLst/>
                            <a:gdLst/>
                            <a:ahLst/>
                            <a:cxnLst/>
                            <a:rect l="l" t="t" r="r" b="b"/>
                            <a:pathLst>
                              <a:path w="1005840" h="1012825">
                                <a:moveTo>
                                  <a:pt x="1005690" y="75268"/>
                                </a:moveTo>
                                <a:lnTo>
                                  <a:pt x="74766" y="1012447"/>
                                </a:lnTo>
                                <a:lnTo>
                                  <a:pt x="0" y="937179"/>
                                </a:lnTo>
                                <a:lnTo>
                                  <a:pt x="930924" y="0"/>
                                </a:lnTo>
                                <a:lnTo>
                                  <a:pt x="1005690" y="75268"/>
                                </a:lnTo>
                                <a:close/>
                              </a:path>
                            </a:pathLst>
                          </a:custGeom>
                          <a:ln w="8460">
                            <a:solidFill>
                              <a:srgbClr val="000000"/>
                            </a:solidFill>
                            <a:prstDash val="solid"/>
                          </a:ln>
                        </wps:spPr>
                        <wps:bodyPr wrap="square" lIns="0" tIns="0" rIns="0" bIns="0" rtlCol="0">
                          <a:prstTxWarp prst="textNoShape">
                            <a:avLst/>
                          </a:prstTxWarp>
                          <a:noAutofit/>
                        </wps:bodyPr>
                      </wps:wsp>
                      <wps:wsp>
                        <wps:cNvPr id="20" name="Graphic 20"/>
                        <wps:cNvSpPr/>
                        <wps:spPr>
                          <a:xfrm>
                            <a:off x="1451596" y="105024"/>
                            <a:ext cx="1050290" cy="2475865"/>
                          </a:xfrm>
                          <a:custGeom>
                            <a:avLst/>
                            <a:gdLst/>
                            <a:ahLst/>
                            <a:cxnLst/>
                            <a:rect l="l" t="t" r="r" b="b"/>
                            <a:pathLst>
                              <a:path w="1050290" h="2475865">
                                <a:moveTo>
                                  <a:pt x="976459" y="0"/>
                                </a:moveTo>
                                <a:lnTo>
                                  <a:pt x="0" y="983019"/>
                                </a:lnTo>
                                <a:lnTo>
                                  <a:pt x="0" y="2475362"/>
                                </a:lnTo>
                                <a:lnTo>
                                  <a:pt x="106246" y="2475362"/>
                                </a:lnTo>
                                <a:lnTo>
                                  <a:pt x="105965" y="1027586"/>
                                </a:lnTo>
                                <a:lnTo>
                                  <a:pt x="1049819" y="78947"/>
                                </a:lnTo>
                                <a:lnTo>
                                  <a:pt x="1012981" y="39579"/>
                                </a:lnTo>
                                <a:lnTo>
                                  <a:pt x="976459" y="0"/>
                                </a:lnTo>
                                <a:close/>
                              </a:path>
                            </a:pathLst>
                          </a:custGeom>
                          <a:solidFill>
                            <a:srgbClr val="001F5F"/>
                          </a:solidFill>
                        </wps:spPr>
                        <wps:bodyPr wrap="square" lIns="0" tIns="0" rIns="0" bIns="0" rtlCol="0">
                          <a:prstTxWarp prst="textNoShape">
                            <a:avLst/>
                          </a:prstTxWarp>
                          <a:noAutofit/>
                        </wps:bodyPr>
                      </wps:wsp>
                      <wps:wsp>
                        <wps:cNvPr id="21" name="Graphic 21"/>
                        <wps:cNvSpPr/>
                        <wps:spPr>
                          <a:xfrm>
                            <a:off x="1451596" y="78849"/>
                            <a:ext cx="1234440" cy="2501900"/>
                          </a:xfrm>
                          <a:custGeom>
                            <a:avLst/>
                            <a:gdLst/>
                            <a:ahLst/>
                            <a:cxnLst/>
                            <a:rect l="l" t="t" r="r" b="b"/>
                            <a:pathLst>
                              <a:path w="1234440" h="2501900">
                                <a:moveTo>
                                  <a:pt x="0" y="2501536"/>
                                </a:moveTo>
                                <a:lnTo>
                                  <a:pt x="0" y="1009193"/>
                                </a:lnTo>
                                <a:lnTo>
                                  <a:pt x="976459" y="26174"/>
                                </a:lnTo>
                                <a:lnTo>
                                  <a:pt x="994680" y="45990"/>
                                </a:lnTo>
                                <a:lnTo>
                                  <a:pt x="1012981" y="65753"/>
                                </a:lnTo>
                                <a:lnTo>
                                  <a:pt x="1031361" y="85464"/>
                                </a:lnTo>
                                <a:lnTo>
                                  <a:pt x="1049819" y="105121"/>
                                </a:lnTo>
                                <a:lnTo>
                                  <a:pt x="105965" y="1053760"/>
                                </a:lnTo>
                                <a:lnTo>
                                  <a:pt x="106246" y="2501536"/>
                                </a:lnTo>
                                <a:lnTo>
                                  <a:pt x="0" y="2501536"/>
                                </a:lnTo>
                                <a:close/>
                              </a:path>
                              <a:path w="1234440" h="2501900">
                                <a:moveTo>
                                  <a:pt x="395966" y="1092739"/>
                                </a:moveTo>
                                <a:lnTo>
                                  <a:pt x="413674" y="1110565"/>
                                </a:lnTo>
                                <a:lnTo>
                                  <a:pt x="404539" y="1101298"/>
                                </a:lnTo>
                              </a:path>
                              <a:path w="1234440" h="2501900">
                                <a:moveTo>
                                  <a:pt x="761435" y="805246"/>
                                </a:moveTo>
                                <a:lnTo>
                                  <a:pt x="436933" y="1133202"/>
                                </a:lnTo>
                              </a:path>
                              <a:path w="1234440" h="2501900">
                                <a:moveTo>
                                  <a:pt x="229498" y="1110353"/>
                                </a:moveTo>
                                <a:lnTo>
                                  <a:pt x="181715" y="1063522"/>
                                </a:lnTo>
                              </a:path>
                              <a:path w="1234440" h="2501900">
                                <a:moveTo>
                                  <a:pt x="164359" y="1443968"/>
                                </a:moveTo>
                                <a:lnTo>
                                  <a:pt x="164710" y="1740445"/>
                                </a:lnTo>
                              </a:path>
                              <a:path w="1234440" h="2501900">
                                <a:moveTo>
                                  <a:pt x="107722" y="1443473"/>
                                </a:moveTo>
                                <a:lnTo>
                                  <a:pt x="164359" y="1443473"/>
                                </a:lnTo>
                              </a:path>
                              <a:path w="1234440" h="2501900">
                                <a:moveTo>
                                  <a:pt x="107722" y="1741435"/>
                                </a:moveTo>
                                <a:lnTo>
                                  <a:pt x="164780" y="1741435"/>
                                </a:lnTo>
                              </a:path>
                              <a:path w="1234440" h="2501900">
                                <a:moveTo>
                                  <a:pt x="164359" y="1969250"/>
                                </a:moveTo>
                                <a:lnTo>
                                  <a:pt x="164710" y="2347772"/>
                                </a:lnTo>
                              </a:path>
                              <a:path w="1234440" h="2501900">
                                <a:moveTo>
                                  <a:pt x="107722" y="1968599"/>
                                </a:moveTo>
                                <a:lnTo>
                                  <a:pt x="164359" y="1968599"/>
                                </a:lnTo>
                              </a:path>
                              <a:path w="1234440" h="2501900">
                                <a:moveTo>
                                  <a:pt x="107722" y="2349074"/>
                                </a:moveTo>
                                <a:lnTo>
                                  <a:pt x="164780" y="2349074"/>
                                </a:lnTo>
                              </a:path>
                              <a:path w="1234440" h="2501900">
                                <a:moveTo>
                                  <a:pt x="723209" y="763438"/>
                                </a:moveTo>
                                <a:lnTo>
                                  <a:pt x="761435" y="805246"/>
                                </a:lnTo>
                              </a:path>
                              <a:path w="1234440" h="2501900">
                                <a:moveTo>
                                  <a:pt x="397020" y="1092526"/>
                                </a:moveTo>
                                <a:lnTo>
                                  <a:pt x="435949" y="1134334"/>
                                </a:lnTo>
                              </a:path>
                              <a:path w="1234440" h="2501900">
                                <a:moveTo>
                                  <a:pt x="1234276" y="330573"/>
                                </a:moveTo>
                                <a:lnTo>
                                  <a:pt x="1007658" y="559279"/>
                                </a:lnTo>
                              </a:path>
                              <a:path w="1234440" h="2501900">
                                <a:moveTo>
                                  <a:pt x="1195839" y="288836"/>
                                </a:moveTo>
                                <a:lnTo>
                                  <a:pt x="1234346" y="330078"/>
                                </a:lnTo>
                              </a:path>
                              <a:path w="1234440" h="2501900">
                                <a:moveTo>
                                  <a:pt x="968729" y="516976"/>
                                </a:moveTo>
                                <a:lnTo>
                                  <a:pt x="1007658" y="558784"/>
                                </a:lnTo>
                              </a:path>
                              <a:path w="1234440" h="2501900">
                                <a:moveTo>
                                  <a:pt x="619070" y="302559"/>
                                </a:moveTo>
                                <a:lnTo>
                                  <a:pt x="917573" y="495"/>
                                </a:lnTo>
                              </a:path>
                              <a:path w="1234440" h="2501900">
                                <a:moveTo>
                                  <a:pt x="658069" y="344863"/>
                                </a:moveTo>
                                <a:lnTo>
                                  <a:pt x="619632" y="303550"/>
                                </a:lnTo>
                              </a:path>
                              <a:path w="1234440" h="2501900">
                                <a:moveTo>
                                  <a:pt x="957064" y="41808"/>
                                </a:moveTo>
                                <a:lnTo>
                                  <a:pt x="918135" y="0"/>
                                </a:lnTo>
                              </a:path>
                              <a:path w="1234440" h="2501900">
                                <a:moveTo>
                                  <a:pt x="645843" y="603988"/>
                                </a:moveTo>
                                <a:lnTo>
                                  <a:pt x="599676" y="557581"/>
                                </a:lnTo>
                              </a:path>
                              <a:path w="1234440" h="2501900">
                                <a:moveTo>
                                  <a:pt x="645843" y="603988"/>
                                </a:moveTo>
                                <a:lnTo>
                                  <a:pt x="181715" y="1063522"/>
                                </a:lnTo>
                              </a:path>
                              <a:path w="1234440" h="2501900">
                                <a:moveTo>
                                  <a:pt x="100906" y="816848"/>
                                </a:moveTo>
                                <a:lnTo>
                                  <a:pt x="424846" y="497381"/>
                                </a:lnTo>
                              </a:path>
                              <a:path w="1234440" h="2501900">
                                <a:moveTo>
                                  <a:pt x="426392" y="498937"/>
                                </a:moveTo>
                                <a:lnTo>
                                  <a:pt x="464829" y="540179"/>
                                </a:lnTo>
                              </a:path>
                              <a:path w="1234440" h="2501900">
                                <a:moveTo>
                                  <a:pt x="100906" y="816848"/>
                                </a:moveTo>
                                <a:lnTo>
                                  <a:pt x="142154" y="866084"/>
                                </a:lnTo>
                              </a:path>
                            </a:pathLst>
                          </a:custGeom>
                          <a:ln w="8460">
                            <a:solidFill>
                              <a:srgbClr val="000000"/>
                            </a:solidFill>
                            <a:prstDash val="solid"/>
                          </a:ln>
                        </wps:spPr>
                        <wps:bodyPr wrap="square" lIns="0" tIns="0" rIns="0" bIns="0" rtlCol="0">
                          <a:prstTxWarp prst="textNoShape">
                            <a:avLst/>
                          </a:prstTxWarp>
                          <a:noAutofit/>
                        </wps:bodyPr>
                      </wps:wsp>
                      <wps:wsp>
                        <wps:cNvPr id="22" name="Graphic 22"/>
                        <wps:cNvSpPr/>
                        <wps:spPr>
                          <a:xfrm>
                            <a:off x="1092100" y="24803"/>
                            <a:ext cx="1764030" cy="1454785"/>
                          </a:xfrm>
                          <a:custGeom>
                            <a:avLst/>
                            <a:gdLst/>
                            <a:ahLst/>
                            <a:cxnLst/>
                            <a:rect l="l" t="t" r="r" b="b"/>
                            <a:pathLst>
                              <a:path w="1764030" h="1454785">
                                <a:moveTo>
                                  <a:pt x="0" y="1454650"/>
                                </a:moveTo>
                                <a:lnTo>
                                  <a:pt x="505937" y="1454650"/>
                                </a:lnTo>
                                <a:lnTo>
                                  <a:pt x="505937" y="1139357"/>
                                </a:lnTo>
                                <a:lnTo>
                                  <a:pt x="0" y="1139357"/>
                                </a:lnTo>
                                <a:lnTo>
                                  <a:pt x="0" y="1454650"/>
                                </a:lnTo>
                              </a:path>
                              <a:path w="1764030" h="1454785">
                                <a:moveTo>
                                  <a:pt x="516056" y="1282537"/>
                                </a:moveTo>
                                <a:lnTo>
                                  <a:pt x="1763542" y="1282537"/>
                                </a:lnTo>
                              </a:path>
                              <a:path w="1764030" h="1454785">
                                <a:moveTo>
                                  <a:pt x="910687" y="302064"/>
                                </a:moveTo>
                                <a:lnTo>
                                  <a:pt x="1209190" y="0"/>
                                </a:lnTo>
                              </a:path>
                            </a:pathLst>
                          </a:custGeom>
                          <a:ln w="15229">
                            <a:solidFill>
                              <a:srgbClr val="FF0000"/>
                            </a:solidFill>
                            <a:prstDash val="solid"/>
                          </a:ln>
                        </wps:spPr>
                        <wps:bodyPr wrap="square" lIns="0" tIns="0" rIns="0" bIns="0" rtlCol="0">
                          <a:prstTxWarp prst="textNoShape">
                            <a:avLst/>
                          </a:prstTxWarp>
                          <a:noAutofit/>
                        </wps:bodyPr>
                      </wps:wsp>
                      <wps:wsp>
                        <wps:cNvPr id="23" name="Graphic 23"/>
                        <wps:cNvSpPr/>
                        <wps:spPr>
                          <a:xfrm>
                            <a:off x="1978093" y="8"/>
                            <a:ext cx="347980" cy="351790"/>
                          </a:xfrm>
                          <a:custGeom>
                            <a:avLst/>
                            <a:gdLst/>
                            <a:ahLst/>
                            <a:cxnLst/>
                            <a:rect l="l" t="t" r="r" b="b"/>
                            <a:pathLst>
                              <a:path w="347980" h="351790">
                                <a:moveTo>
                                  <a:pt x="49352" y="326923"/>
                                </a:moveTo>
                                <a:lnTo>
                                  <a:pt x="47561" y="317576"/>
                                </a:lnTo>
                                <a:lnTo>
                                  <a:pt x="42164" y="309321"/>
                                </a:lnTo>
                                <a:lnTo>
                                  <a:pt x="33997" y="303860"/>
                                </a:lnTo>
                                <a:lnTo>
                                  <a:pt x="34175" y="303860"/>
                                </a:lnTo>
                                <a:lnTo>
                                  <a:pt x="24625" y="302018"/>
                                </a:lnTo>
                                <a:lnTo>
                                  <a:pt x="15341" y="303860"/>
                                </a:lnTo>
                                <a:lnTo>
                                  <a:pt x="7188" y="309321"/>
                                </a:lnTo>
                                <a:lnTo>
                                  <a:pt x="1790" y="317576"/>
                                </a:lnTo>
                                <a:lnTo>
                                  <a:pt x="0" y="326923"/>
                                </a:lnTo>
                                <a:lnTo>
                                  <a:pt x="1828" y="336270"/>
                                </a:lnTo>
                                <a:lnTo>
                                  <a:pt x="7264" y="344474"/>
                                </a:lnTo>
                                <a:lnTo>
                                  <a:pt x="15455" y="349923"/>
                                </a:lnTo>
                                <a:lnTo>
                                  <a:pt x="24752" y="351713"/>
                                </a:lnTo>
                                <a:lnTo>
                                  <a:pt x="33782" y="349923"/>
                                </a:lnTo>
                                <a:lnTo>
                                  <a:pt x="33959" y="349923"/>
                                </a:lnTo>
                                <a:lnTo>
                                  <a:pt x="42075" y="344474"/>
                                </a:lnTo>
                                <a:lnTo>
                                  <a:pt x="47510" y="336270"/>
                                </a:lnTo>
                                <a:lnTo>
                                  <a:pt x="49352" y="326923"/>
                                </a:lnTo>
                                <a:close/>
                              </a:path>
                              <a:path w="347980" h="351790">
                                <a:moveTo>
                                  <a:pt x="347853" y="24892"/>
                                </a:moveTo>
                                <a:lnTo>
                                  <a:pt x="346062" y="15544"/>
                                </a:lnTo>
                                <a:lnTo>
                                  <a:pt x="340664" y="7327"/>
                                </a:lnTo>
                                <a:lnTo>
                                  <a:pt x="332460" y="1828"/>
                                </a:lnTo>
                                <a:lnTo>
                                  <a:pt x="323126" y="0"/>
                                </a:lnTo>
                                <a:lnTo>
                                  <a:pt x="313842" y="1828"/>
                                </a:lnTo>
                                <a:lnTo>
                                  <a:pt x="305689" y="7327"/>
                                </a:lnTo>
                                <a:lnTo>
                                  <a:pt x="300291" y="15544"/>
                                </a:lnTo>
                                <a:lnTo>
                                  <a:pt x="298513" y="24892"/>
                                </a:lnTo>
                                <a:lnTo>
                                  <a:pt x="300342" y="34239"/>
                                </a:lnTo>
                                <a:lnTo>
                                  <a:pt x="305765" y="42418"/>
                                </a:lnTo>
                                <a:lnTo>
                                  <a:pt x="313956" y="47853"/>
                                </a:lnTo>
                                <a:lnTo>
                                  <a:pt x="323253" y="49644"/>
                                </a:lnTo>
                                <a:lnTo>
                                  <a:pt x="332282" y="47853"/>
                                </a:lnTo>
                                <a:lnTo>
                                  <a:pt x="332460" y="47853"/>
                                </a:lnTo>
                                <a:lnTo>
                                  <a:pt x="340575" y="42418"/>
                                </a:lnTo>
                                <a:lnTo>
                                  <a:pt x="346024" y="34239"/>
                                </a:lnTo>
                                <a:lnTo>
                                  <a:pt x="347853" y="24892"/>
                                </a:lnTo>
                                <a:close/>
                              </a:path>
                            </a:pathLst>
                          </a:custGeom>
                          <a:solidFill>
                            <a:srgbClr val="FF0000"/>
                          </a:solidFill>
                        </wps:spPr>
                        <wps:bodyPr wrap="square" lIns="0" tIns="0" rIns="0" bIns="0" rtlCol="0">
                          <a:prstTxWarp prst="textNoShape">
                            <a:avLst/>
                          </a:prstTxWarp>
                          <a:noAutofit/>
                        </wps:bodyPr>
                      </wps:wsp>
                      <wps:wsp>
                        <wps:cNvPr id="24" name="Graphic 24"/>
                        <wps:cNvSpPr/>
                        <wps:spPr>
                          <a:xfrm>
                            <a:off x="1566135" y="497566"/>
                            <a:ext cx="277495" cy="279400"/>
                          </a:xfrm>
                          <a:custGeom>
                            <a:avLst/>
                            <a:gdLst/>
                            <a:ahLst/>
                            <a:cxnLst/>
                            <a:rect l="l" t="t" r="r" b="b"/>
                            <a:pathLst>
                              <a:path w="277495" h="279400">
                                <a:moveTo>
                                  <a:pt x="0" y="279144"/>
                                </a:moveTo>
                                <a:lnTo>
                                  <a:pt x="277281" y="0"/>
                                </a:lnTo>
                              </a:path>
                            </a:pathLst>
                          </a:custGeom>
                          <a:ln w="15228">
                            <a:solidFill>
                              <a:srgbClr val="FF0000"/>
                            </a:solidFill>
                            <a:prstDash val="solid"/>
                          </a:ln>
                        </wps:spPr>
                        <wps:bodyPr wrap="square" lIns="0" tIns="0" rIns="0" bIns="0" rtlCol="0">
                          <a:prstTxWarp prst="textNoShape">
                            <a:avLst/>
                          </a:prstTxWarp>
                          <a:noAutofit/>
                        </wps:bodyPr>
                      </wps:wsp>
                      <wps:wsp>
                        <wps:cNvPr id="25" name="Graphic 25"/>
                        <wps:cNvSpPr/>
                        <wps:spPr>
                          <a:xfrm>
                            <a:off x="1541480" y="472766"/>
                            <a:ext cx="327025" cy="328930"/>
                          </a:xfrm>
                          <a:custGeom>
                            <a:avLst/>
                            <a:gdLst/>
                            <a:ahLst/>
                            <a:cxnLst/>
                            <a:rect l="l" t="t" r="r" b="b"/>
                            <a:pathLst>
                              <a:path w="327025" h="328930">
                                <a:moveTo>
                                  <a:pt x="49301" y="303949"/>
                                </a:moveTo>
                                <a:lnTo>
                                  <a:pt x="47485" y="294614"/>
                                </a:lnTo>
                                <a:lnTo>
                                  <a:pt x="42075" y="286410"/>
                                </a:lnTo>
                                <a:lnTo>
                                  <a:pt x="33921" y="280949"/>
                                </a:lnTo>
                                <a:lnTo>
                                  <a:pt x="24650" y="279133"/>
                                </a:lnTo>
                                <a:lnTo>
                                  <a:pt x="15379" y="280949"/>
                                </a:lnTo>
                                <a:lnTo>
                                  <a:pt x="7226" y="286410"/>
                                </a:lnTo>
                                <a:lnTo>
                                  <a:pt x="1803" y="294614"/>
                                </a:lnTo>
                                <a:lnTo>
                                  <a:pt x="0" y="303949"/>
                                </a:lnTo>
                                <a:lnTo>
                                  <a:pt x="1803" y="313283"/>
                                </a:lnTo>
                                <a:lnTo>
                                  <a:pt x="7226" y="321500"/>
                                </a:lnTo>
                                <a:lnTo>
                                  <a:pt x="15379" y="326948"/>
                                </a:lnTo>
                                <a:lnTo>
                                  <a:pt x="24650" y="328764"/>
                                </a:lnTo>
                                <a:lnTo>
                                  <a:pt x="33921" y="326948"/>
                                </a:lnTo>
                                <a:lnTo>
                                  <a:pt x="42075" y="321500"/>
                                </a:lnTo>
                                <a:lnTo>
                                  <a:pt x="47485" y="313283"/>
                                </a:lnTo>
                                <a:lnTo>
                                  <a:pt x="49301" y="303949"/>
                                </a:lnTo>
                                <a:close/>
                              </a:path>
                              <a:path w="327025" h="328930">
                                <a:moveTo>
                                  <a:pt x="326580" y="24803"/>
                                </a:moveTo>
                                <a:lnTo>
                                  <a:pt x="324777" y="15468"/>
                                </a:lnTo>
                                <a:lnTo>
                                  <a:pt x="319354" y="7264"/>
                                </a:lnTo>
                                <a:lnTo>
                                  <a:pt x="311200" y="1816"/>
                                </a:lnTo>
                                <a:lnTo>
                                  <a:pt x="301929" y="0"/>
                                </a:lnTo>
                                <a:lnTo>
                                  <a:pt x="292658" y="1816"/>
                                </a:lnTo>
                                <a:lnTo>
                                  <a:pt x="284505" y="7264"/>
                                </a:lnTo>
                                <a:lnTo>
                                  <a:pt x="279082" y="15468"/>
                                </a:lnTo>
                                <a:lnTo>
                                  <a:pt x="277279" y="24803"/>
                                </a:lnTo>
                                <a:lnTo>
                                  <a:pt x="279082" y="34137"/>
                                </a:lnTo>
                                <a:lnTo>
                                  <a:pt x="284505" y="42354"/>
                                </a:lnTo>
                                <a:lnTo>
                                  <a:pt x="292658" y="47802"/>
                                </a:lnTo>
                                <a:lnTo>
                                  <a:pt x="301929" y="49618"/>
                                </a:lnTo>
                                <a:lnTo>
                                  <a:pt x="311200" y="47802"/>
                                </a:lnTo>
                                <a:lnTo>
                                  <a:pt x="319354" y="42354"/>
                                </a:lnTo>
                                <a:lnTo>
                                  <a:pt x="324777" y="34137"/>
                                </a:lnTo>
                                <a:lnTo>
                                  <a:pt x="326580" y="24803"/>
                                </a:lnTo>
                                <a:close/>
                              </a:path>
                            </a:pathLst>
                          </a:custGeom>
                          <a:solidFill>
                            <a:srgbClr val="FF0000"/>
                          </a:solidFill>
                        </wps:spPr>
                        <wps:bodyPr wrap="square" lIns="0" tIns="0" rIns="0" bIns="0" rtlCol="0">
                          <a:prstTxWarp prst="textNoShape">
                            <a:avLst/>
                          </a:prstTxWarp>
                          <a:noAutofit/>
                        </wps:bodyPr>
                      </wps:wsp>
                      <wps:wsp>
                        <wps:cNvPr id="26" name="Graphic 26"/>
                        <wps:cNvSpPr/>
                        <wps:spPr>
                          <a:xfrm>
                            <a:off x="1743916" y="1492895"/>
                            <a:ext cx="1270" cy="349250"/>
                          </a:xfrm>
                          <a:custGeom>
                            <a:avLst/>
                            <a:gdLst/>
                            <a:ahLst/>
                            <a:cxnLst/>
                            <a:rect l="l" t="t" r="r" b="b"/>
                            <a:pathLst>
                              <a:path h="349250">
                                <a:moveTo>
                                  <a:pt x="0" y="260256"/>
                                </a:moveTo>
                                <a:lnTo>
                                  <a:pt x="0" y="349249"/>
                                </a:lnTo>
                              </a:path>
                              <a:path h="349250">
                                <a:moveTo>
                                  <a:pt x="0" y="0"/>
                                </a:moveTo>
                                <a:lnTo>
                                  <a:pt x="0" y="100558"/>
                                </a:lnTo>
                              </a:path>
                            </a:pathLst>
                          </a:custGeom>
                          <a:ln w="15178">
                            <a:solidFill>
                              <a:srgbClr val="FF0000"/>
                            </a:solidFill>
                            <a:prstDash val="solid"/>
                          </a:ln>
                        </wps:spPr>
                        <wps:bodyPr wrap="square" lIns="0" tIns="0" rIns="0" bIns="0" rtlCol="0">
                          <a:prstTxWarp prst="textNoShape">
                            <a:avLst/>
                          </a:prstTxWarp>
                          <a:noAutofit/>
                        </wps:bodyPr>
                      </wps:wsp>
                      <wps:wsp>
                        <wps:cNvPr id="27" name="Graphic 27"/>
                        <wps:cNvSpPr/>
                        <wps:spPr>
                          <a:xfrm>
                            <a:off x="1719242" y="1468065"/>
                            <a:ext cx="49530" cy="399415"/>
                          </a:xfrm>
                          <a:custGeom>
                            <a:avLst/>
                            <a:gdLst/>
                            <a:ahLst/>
                            <a:cxnLst/>
                            <a:rect l="l" t="t" r="r" b="b"/>
                            <a:pathLst>
                              <a:path w="49530" h="399415">
                                <a:moveTo>
                                  <a:pt x="49326" y="374091"/>
                                </a:moveTo>
                                <a:lnTo>
                                  <a:pt x="47396" y="364413"/>
                                </a:lnTo>
                                <a:lnTo>
                                  <a:pt x="42113" y="356527"/>
                                </a:lnTo>
                                <a:lnTo>
                                  <a:pt x="34277" y="351205"/>
                                </a:lnTo>
                                <a:lnTo>
                                  <a:pt x="24663" y="349250"/>
                                </a:lnTo>
                                <a:lnTo>
                                  <a:pt x="15087" y="351205"/>
                                </a:lnTo>
                                <a:lnTo>
                                  <a:pt x="7251" y="356527"/>
                                </a:lnTo>
                                <a:lnTo>
                                  <a:pt x="1955" y="364413"/>
                                </a:lnTo>
                                <a:lnTo>
                                  <a:pt x="0" y="374091"/>
                                </a:lnTo>
                                <a:lnTo>
                                  <a:pt x="1955" y="383755"/>
                                </a:lnTo>
                                <a:lnTo>
                                  <a:pt x="7251" y="391642"/>
                                </a:lnTo>
                                <a:lnTo>
                                  <a:pt x="15087" y="396963"/>
                                </a:lnTo>
                                <a:lnTo>
                                  <a:pt x="24663" y="398919"/>
                                </a:lnTo>
                                <a:lnTo>
                                  <a:pt x="34277" y="396963"/>
                                </a:lnTo>
                                <a:lnTo>
                                  <a:pt x="42113" y="391642"/>
                                </a:lnTo>
                                <a:lnTo>
                                  <a:pt x="47396" y="383755"/>
                                </a:lnTo>
                                <a:lnTo>
                                  <a:pt x="49326" y="374091"/>
                                </a:lnTo>
                                <a:close/>
                              </a:path>
                              <a:path w="49530" h="399415">
                                <a:moveTo>
                                  <a:pt x="49326" y="24841"/>
                                </a:moveTo>
                                <a:lnTo>
                                  <a:pt x="47396" y="15163"/>
                                </a:lnTo>
                                <a:lnTo>
                                  <a:pt x="42113" y="7277"/>
                                </a:lnTo>
                                <a:lnTo>
                                  <a:pt x="34277" y="1955"/>
                                </a:lnTo>
                                <a:lnTo>
                                  <a:pt x="24663" y="0"/>
                                </a:lnTo>
                                <a:lnTo>
                                  <a:pt x="15087" y="1955"/>
                                </a:lnTo>
                                <a:lnTo>
                                  <a:pt x="7251" y="7277"/>
                                </a:lnTo>
                                <a:lnTo>
                                  <a:pt x="1955" y="15163"/>
                                </a:lnTo>
                                <a:lnTo>
                                  <a:pt x="0" y="24841"/>
                                </a:lnTo>
                                <a:lnTo>
                                  <a:pt x="1955" y="34505"/>
                                </a:lnTo>
                                <a:lnTo>
                                  <a:pt x="7251" y="42392"/>
                                </a:lnTo>
                                <a:lnTo>
                                  <a:pt x="15087" y="47713"/>
                                </a:lnTo>
                                <a:lnTo>
                                  <a:pt x="24663" y="49669"/>
                                </a:lnTo>
                                <a:lnTo>
                                  <a:pt x="34277" y="47713"/>
                                </a:lnTo>
                                <a:lnTo>
                                  <a:pt x="42113" y="42392"/>
                                </a:lnTo>
                                <a:lnTo>
                                  <a:pt x="47396" y="34505"/>
                                </a:lnTo>
                                <a:lnTo>
                                  <a:pt x="49326" y="24841"/>
                                </a:lnTo>
                                <a:close/>
                              </a:path>
                            </a:pathLst>
                          </a:custGeom>
                          <a:solidFill>
                            <a:srgbClr val="FF0000"/>
                          </a:solidFill>
                        </wps:spPr>
                        <wps:bodyPr wrap="square" lIns="0" tIns="0" rIns="0" bIns="0" rtlCol="0">
                          <a:prstTxWarp prst="textNoShape">
                            <a:avLst/>
                          </a:prstTxWarp>
                          <a:noAutofit/>
                        </wps:bodyPr>
                      </wps:wsp>
                      <wps:wsp>
                        <wps:cNvPr id="28" name="Graphic 28"/>
                        <wps:cNvSpPr/>
                        <wps:spPr>
                          <a:xfrm>
                            <a:off x="1571820" y="66544"/>
                            <a:ext cx="688340" cy="703580"/>
                          </a:xfrm>
                          <a:custGeom>
                            <a:avLst/>
                            <a:gdLst/>
                            <a:ahLst/>
                            <a:cxnLst/>
                            <a:rect l="l" t="t" r="r" b="b"/>
                            <a:pathLst>
                              <a:path w="688340" h="703580">
                                <a:moveTo>
                                  <a:pt x="258660" y="540181"/>
                                </a:moveTo>
                                <a:lnTo>
                                  <a:pt x="161899" y="442772"/>
                                </a:lnTo>
                                <a:lnTo>
                                  <a:pt x="0" y="605764"/>
                                </a:lnTo>
                                <a:lnTo>
                                  <a:pt x="96761" y="703173"/>
                                </a:lnTo>
                                <a:lnTo>
                                  <a:pt x="258660" y="540181"/>
                                </a:lnTo>
                                <a:close/>
                              </a:path>
                              <a:path w="688340" h="703580">
                                <a:moveTo>
                                  <a:pt x="688009" y="92176"/>
                                </a:moveTo>
                                <a:lnTo>
                                  <a:pt x="596442" y="0"/>
                                </a:lnTo>
                                <a:lnTo>
                                  <a:pt x="468198" y="129032"/>
                                </a:lnTo>
                                <a:lnTo>
                                  <a:pt x="559828" y="221284"/>
                                </a:lnTo>
                                <a:lnTo>
                                  <a:pt x="688009" y="92176"/>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942215" y="965095"/>
                            <a:ext cx="299085" cy="302260"/>
                          </a:xfrm>
                          <a:custGeom>
                            <a:avLst/>
                            <a:gdLst/>
                            <a:ahLst/>
                            <a:cxnLst/>
                            <a:rect l="l" t="t" r="r" b="b"/>
                            <a:pathLst>
                              <a:path w="299085" h="302260">
                                <a:moveTo>
                                  <a:pt x="0" y="302064"/>
                                </a:moveTo>
                                <a:lnTo>
                                  <a:pt x="298503" y="0"/>
                                </a:lnTo>
                              </a:path>
                            </a:pathLst>
                          </a:custGeom>
                          <a:ln w="15228">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8" cstate="print"/>
                          <a:stretch>
                            <a:fillRect/>
                          </a:stretch>
                        </pic:blipFill>
                        <pic:spPr>
                          <a:xfrm>
                            <a:off x="1917568" y="940282"/>
                            <a:ext cx="347831" cy="351689"/>
                          </a:xfrm>
                          <a:prstGeom prst="rect">
                            <a:avLst/>
                          </a:prstGeom>
                        </pic:spPr>
                      </pic:pic>
                      <wps:wsp>
                        <wps:cNvPr id="31" name="Graphic 31"/>
                        <wps:cNvSpPr/>
                        <wps:spPr>
                          <a:xfrm>
                            <a:off x="2435012" y="473090"/>
                            <a:ext cx="299085" cy="302260"/>
                          </a:xfrm>
                          <a:custGeom>
                            <a:avLst/>
                            <a:gdLst/>
                            <a:ahLst/>
                            <a:cxnLst/>
                            <a:rect l="l" t="t" r="r" b="b"/>
                            <a:pathLst>
                              <a:path w="299085" h="302260">
                                <a:moveTo>
                                  <a:pt x="0" y="302064"/>
                                </a:moveTo>
                                <a:lnTo>
                                  <a:pt x="298503" y="0"/>
                                </a:lnTo>
                              </a:path>
                            </a:pathLst>
                          </a:custGeom>
                          <a:ln w="15228">
                            <a:solidFill>
                              <a:srgbClr val="FF0000"/>
                            </a:solidFill>
                            <a:prstDash val="solid"/>
                          </a:ln>
                        </wps:spPr>
                        <wps:bodyPr wrap="square" lIns="0" tIns="0" rIns="0" bIns="0" rtlCol="0">
                          <a:prstTxWarp prst="textNoShape">
                            <a:avLst/>
                          </a:prstTxWarp>
                          <a:noAutofit/>
                        </wps:bodyPr>
                      </wps:wsp>
                      <wps:wsp>
                        <wps:cNvPr id="32" name="Graphic 32"/>
                        <wps:cNvSpPr/>
                        <wps:spPr>
                          <a:xfrm>
                            <a:off x="2410325" y="448242"/>
                            <a:ext cx="347980" cy="351790"/>
                          </a:xfrm>
                          <a:custGeom>
                            <a:avLst/>
                            <a:gdLst/>
                            <a:ahLst/>
                            <a:cxnLst/>
                            <a:rect l="l" t="t" r="r" b="b"/>
                            <a:pathLst>
                              <a:path w="347980" h="351790">
                                <a:moveTo>
                                  <a:pt x="49301" y="326948"/>
                                </a:moveTo>
                                <a:lnTo>
                                  <a:pt x="47510" y="317588"/>
                                </a:lnTo>
                                <a:lnTo>
                                  <a:pt x="42087" y="309372"/>
                                </a:lnTo>
                                <a:lnTo>
                                  <a:pt x="33959" y="303911"/>
                                </a:lnTo>
                                <a:lnTo>
                                  <a:pt x="34137" y="303911"/>
                                </a:lnTo>
                                <a:lnTo>
                                  <a:pt x="24612" y="302069"/>
                                </a:lnTo>
                                <a:lnTo>
                                  <a:pt x="15341" y="303911"/>
                                </a:lnTo>
                                <a:lnTo>
                                  <a:pt x="7188" y="309372"/>
                                </a:lnTo>
                                <a:lnTo>
                                  <a:pt x="1778" y="317588"/>
                                </a:lnTo>
                                <a:lnTo>
                                  <a:pt x="0" y="326948"/>
                                </a:lnTo>
                                <a:lnTo>
                                  <a:pt x="1828" y="336283"/>
                                </a:lnTo>
                                <a:lnTo>
                                  <a:pt x="7251" y="344462"/>
                                </a:lnTo>
                                <a:lnTo>
                                  <a:pt x="15443" y="349910"/>
                                </a:lnTo>
                                <a:lnTo>
                                  <a:pt x="24739" y="351726"/>
                                </a:lnTo>
                                <a:lnTo>
                                  <a:pt x="33883" y="349910"/>
                                </a:lnTo>
                                <a:lnTo>
                                  <a:pt x="42075" y="344462"/>
                                </a:lnTo>
                                <a:lnTo>
                                  <a:pt x="47485" y="336283"/>
                                </a:lnTo>
                                <a:lnTo>
                                  <a:pt x="49301" y="326948"/>
                                </a:lnTo>
                                <a:close/>
                              </a:path>
                              <a:path w="347980" h="351790">
                                <a:moveTo>
                                  <a:pt x="347827" y="24777"/>
                                </a:moveTo>
                                <a:lnTo>
                                  <a:pt x="346024" y="15557"/>
                                </a:lnTo>
                                <a:lnTo>
                                  <a:pt x="340588" y="7315"/>
                                </a:lnTo>
                                <a:lnTo>
                                  <a:pt x="332460" y="1841"/>
                                </a:lnTo>
                                <a:lnTo>
                                  <a:pt x="332638" y="1841"/>
                                </a:lnTo>
                                <a:lnTo>
                                  <a:pt x="323113" y="0"/>
                                </a:lnTo>
                                <a:lnTo>
                                  <a:pt x="313842" y="1841"/>
                                </a:lnTo>
                                <a:lnTo>
                                  <a:pt x="305689" y="7315"/>
                                </a:lnTo>
                                <a:lnTo>
                                  <a:pt x="300278" y="15557"/>
                                </a:lnTo>
                                <a:lnTo>
                                  <a:pt x="298526" y="24777"/>
                                </a:lnTo>
                                <a:lnTo>
                                  <a:pt x="298500" y="24917"/>
                                </a:lnTo>
                                <a:lnTo>
                                  <a:pt x="300304" y="34112"/>
                                </a:lnTo>
                                <a:lnTo>
                                  <a:pt x="300329" y="34264"/>
                                </a:lnTo>
                                <a:lnTo>
                                  <a:pt x="305663" y="42329"/>
                                </a:lnTo>
                                <a:lnTo>
                                  <a:pt x="305752" y="42468"/>
                                </a:lnTo>
                                <a:lnTo>
                                  <a:pt x="313956" y="47879"/>
                                </a:lnTo>
                                <a:lnTo>
                                  <a:pt x="323240" y="49669"/>
                                </a:lnTo>
                                <a:lnTo>
                                  <a:pt x="332232" y="47879"/>
                                </a:lnTo>
                                <a:lnTo>
                                  <a:pt x="332435" y="47879"/>
                                </a:lnTo>
                                <a:lnTo>
                                  <a:pt x="340677" y="42329"/>
                                </a:lnTo>
                                <a:lnTo>
                                  <a:pt x="345960" y="34264"/>
                                </a:lnTo>
                                <a:lnTo>
                                  <a:pt x="346049" y="34124"/>
                                </a:lnTo>
                                <a:lnTo>
                                  <a:pt x="347802" y="24917"/>
                                </a:lnTo>
                                <a:lnTo>
                                  <a:pt x="347827" y="24777"/>
                                </a:lnTo>
                                <a:close/>
                              </a:path>
                            </a:pathLst>
                          </a:custGeom>
                          <a:solidFill>
                            <a:srgbClr val="FF0000"/>
                          </a:solidFill>
                        </wps:spPr>
                        <wps:bodyPr wrap="square" lIns="0" tIns="0" rIns="0" bIns="0" rtlCol="0">
                          <a:prstTxWarp prst="textNoShape">
                            <a:avLst/>
                          </a:prstTxWarp>
                          <a:noAutofit/>
                        </wps:bodyPr>
                      </wps:wsp>
                      <wps:wsp>
                        <wps:cNvPr id="33" name="Graphic 33"/>
                        <wps:cNvSpPr/>
                        <wps:spPr>
                          <a:xfrm>
                            <a:off x="2477665" y="519213"/>
                            <a:ext cx="229870" cy="231775"/>
                          </a:xfrm>
                          <a:custGeom>
                            <a:avLst/>
                            <a:gdLst/>
                            <a:ahLst/>
                            <a:cxnLst/>
                            <a:rect l="l" t="t" r="r" b="b"/>
                            <a:pathLst>
                              <a:path w="229870" h="231775">
                                <a:moveTo>
                                  <a:pt x="135970" y="0"/>
                                </a:moveTo>
                                <a:lnTo>
                                  <a:pt x="0" y="136884"/>
                                </a:lnTo>
                                <a:lnTo>
                                  <a:pt x="93738" y="231252"/>
                                </a:lnTo>
                                <a:lnTo>
                                  <a:pt x="229709" y="94368"/>
                                </a:lnTo>
                                <a:lnTo>
                                  <a:pt x="13597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741456" y="2065891"/>
                            <a:ext cx="1270" cy="428625"/>
                          </a:xfrm>
                          <a:custGeom>
                            <a:avLst/>
                            <a:gdLst/>
                            <a:ahLst/>
                            <a:cxnLst/>
                            <a:rect l="l" t="t" r="r" b="b"/>
                            <a:pathLst>
                              <a:path h="428625">
                                <a:moveTo>
                                  <a:pt x="0" y="319120"/>
                                </a:moveTo>
                                <a:lnTo>
                                  <a:pt x="0" y="428203"/>
                                </a:lnTo>
                              </a:path>
                              <a:path h="428625">
                                <a:moveTo>
                                  <a:pt x="0" y="0"/>
                                </a:moveTo>
                                <a:lnTo>
                                  <a:pt x="0" y="123330"/>
                                </a:lnTo>
                              </a:path>
                            </a:pathLst>
                          </a:custGeom>
                          <a:ln w="15178">
                            <a:solidFill>
                              <a:srgbClr val="FF0000"/>
                            </a:solidFill>
                            <a:prstDash val="solid"/>
                          </a:ln>
                        </wps:spPr>
                        <wps:bodyPr wrap="square" lIns="0" tIns="0" rIns="0" bIns="0" rtlCol="0">
                          <a:prstTxWarp prst="textNoShape">
                            <a:avLst/>
                          </a:prstTxWarp>
                          <a:noAutofit/>
                        </wps:bodyPr>
                      </wps:wsp>
                      <wps:wsp>
                        <wps:cNvPr id="35" name="Graphic 35"/>
                        <wps:cNvSpPr/>
                        <wps:spPr>
                          <a:xfrm>
                            <a:off x="1716790" y="2041064"/>
                            <a:ext cx="49530" cy="478155"/>
                          </a:xfrm>
                          <a:custGeom>
                            <a:avLst/>
                            <a:gdLst/>
                            <a:ahLst/>
                            <a:cxnLst/>
                            <a:rect l="l" t="t" r="r" b="b"/>
                            <a:pathLst>
                              <a:path w="49530" h="478155">
                                <a:moveTo>
                                  <a:pt x="49326" y="453034"/>
                                </a:moveTo>
                                <a:lnTo>
                                  <a:pt x="47383" y="443369"/>
                                </a:lnTo>
                                <a:lnTo>
                                  <a:pt x="42100" y="435483"/>
                                </a:lnTo>
                                <a:lnTo>
                                  <a:pt x="34264" y="430161"/>
                                </a:lnTo>
                                <a:lnTo>
                                  <a:pt x="24663" y="428205"/>
                                </a:lnTo>
                                <a:lnTo>
                                  <a:pt x="15049" y="430161"/>
                                </a:lnTo>
                                <a:lnTo>
                                  <a:pt x="7213" y="435483"/>
                                </a:lnTo>
                                <a:lnTo>
                                  <a:pt x="1930" y="443369"/>
                                </a:lnTo>
                                <a:lnTo>
                                  <a:pt x="0" y="453034"/>
                                </a:lnTo>
                                <a:lnTo>
                                  <a:pt x="1930" y="462699"/>
                                </a:lnTo>
                                <a:lnTo>
                                  <a:pt x="7213" y="470598"/>
                                </a:lnTo>
                                <a:lnTo>
                                  <a:pt x="15049" y="475919"/>
                                </a:lnTo>
                                <a:lnTo>
                                  <a:pt x="24663" y="477862"/>
                                </a:lnTo>
                                <a:lnTo>
                                  <a:pt x="34264" y="475919"/>
                                </a:lnTo>
                                <a:lnTo>
                                  <a:pt x="42100" y="470598"/>
                                </a:lnTo>
                                <a:lnTo>
                                  <a:pt x="47383" y="462699"/>
                                </a:lnTo>
                                <a:lnTo>
                                  <a:pt x="49326" y="453034"/>
                                </a:lnTo>
                                <a:close/>
                              </a:path>
                              <a:path w="49530" h="478155">
                                <a:moveTo>
                                  <a:pt x="49326" y="24828"/>
                                </a:moveTo>
                                <a:lnTo>
                                  <a:pt x="47383" y="15163"/>
                                </a:lnTo>
                                <a:lnTo>
                                  <a:pt x="42100" y="7277"/>
                                </a:lnTo>
                                <a:lnTo>
                                  <a:pt x="34264" y="1955"/>
                                </a:lnTo>
                                <a:lnTo>
                                  <a:pt x="24663" y="0"/>
                                </a:lnTo>
                                <a:lnTo>
                                  <a:pt x="15049" y="1955"/>
                                </a:lnTo>
                                <a:lnTo>
                                  <a:pt x="7213" y="7277"/>
                                </a:lnTo>
                                <a:lnTo>
                                  <a:pt x="1930" y="15163"/>
                                </a:lnTo>
                                <a:lnTo>
                                  <a:pt x="0" y="24828"/>
                                </a:lnTo>
                                <a:lnTo>
                                  <a:pt x="1930" y="34493"/>
                                </a:lnTo>
                                <a:lnTo>
                                  <a:pt x="7213" y="42392"/>
                                </a:lnTo>
                                <a:lnTo>
                                  <a:pt x="15049" y="47713"/>
                                </a:lnTo>
                                <a:lnTo>
                                  <a:pt x="24663" y="49669"/>
                                </a:lnTo>
                                <a:lnTo>
                                  <a:pt x="34264" y="47713"/>
                                </a:lnTo>
                                <a:lnTo>
                                  <a:pt x="42100" y="42392"/>
                                </a:lnTo>
                                <a:lnTo>
                                  <a:pt x="47383" y="34493"/>
                                </a:lnTo>
                                <a:lnTo>
                                  <a:pt x="49326" y="24828"/>
                                </a:lnTo>
                                <a:close/>
                              </a:path>
                            </a:pathLst>
                          </a:custGeom>
                          <a:solidFill>
                            <a:srgbClr val="FF0000"/>
                          </a:solidFill>
                        </wps:spPr>
                        <wps:bodyPr wrap="square" lIns="0" tIns="0" rIns="0" bIns="0" rtlCol="0">
                          <a:prstTxWarp prst="textNoShape">
                            <a:avLst/>
                          </a:prstTxWarp>
                          <a:noAutofit/>
                        </wps:bodyPr>
                      </wps:wsp>
                      <wps:wsp>
                        <wps:cNvPr id="36" name="Graphic 36"/>
                        <wps:cNvSpPr/>
                        <wps:spPr>
                          <a:xfrm>
                            <a:off x="1628393" y="2189221"/>
                            <a:ext cx="231140" cy="196215"/>
                          </a:xfrm>
                          <a:custGeom>
                            <a:avLst/>
                            <a:gdLst/>
                            <a:ahLst/>
                            <a:cxnLst/>
                            <a:rect l="l" t="t" r="r" b="b"/>
                            <a:pathLst>
                              <a:path w="231140" h="196215">
                                <a:moveTo>
                                  <a:pt x="230911" y="0"/>
                                </a:moveTo>
                                <a:lnTo>
                                  <a:pt x="0" y="0"/>
                                </a:lnTo>
                                <a:lnTo>
                                  <a:pt x="0" y="195790"/>
                                </a:lnTo>
                                <a:lnTo>
                                  <a:pt x="230911" y="195790"/>
                                </a:lnTo>
                                <a:lnTo>
                                  <a:pt x="23091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9" cstate="print"/>
                          <a:stretch>
                            <a:fillRect/>
                          </a:stretch>
                        </pic:blipFill>
                        <pic:spPr>
                          <a:xfrm>
                            <a:off x="1125053" y="1596250"/>
                            <a:ext cx="108150" cy="103559"/>
                          </a:xfrm>
                          <a:prstGeom prst="rect">
                            <a:avLst/>
                          </a:prstGeom>
                        </pic:spPr>
                      </pic:pic>
                      <pic:pic xmlns:pic="http://schemas.openxmlformats.org/drawingml/2006/picture">
                        <pic:nvPicPr>
                          <pic:cNvPr id="38" name="Image 38"/>
                          <pic:cNvPicPr/>
                        </pic:nvPicPr>
                        <pic:blipFill>
                          <a:blip r:embed="rId19" cstate="print"/>
                          <a:stretch>
                            <a:fillRect/>
                          </a:stretch>
                        </pic:blipFill>
                        <pic:spPr>
                          <a:xfrm>
                            <a:off x="1453912" y="1596250"/>
                            <a:ext cx="108150" cy="103559"/>
                          </a:xfrm>
                          <a:prstGeom prst="rect">
                            <a:avLst/>
                          </a:prstGeom>
                        </pic:spPr>
                      </pic:pic>
                      <pic:pic xmlns:pic="http://schemas.openxmlformats.org/drawingml/2006/picture">
                        <pic:nvPicPr>
                          <pic:cNvPr id="39" name="Image 39"/>
                          <pic:cNvPicPr/>
                        </pic:nvPicPr>
                        <pic:blipFill>
                          <a:blip r:embed="rId20" cstate="print"/>
                          <a:stretch>
                            <a:fillRect/>
                          </a:stretch>
                        </pic:blipFill>
                        <pic:spPr>
                          <a:xfrm>
                            <a:off x="195393" y="1952814"/>
                            <a:ext cx="108150" cy="103559"/>
                          </a:xfrm>
                          <a:prstGeom prst="rect">
                            <a:avLst/>
                          </a:prstGeom>
                        </pic:spPr>
                      </pic:pic>
                      <wps:wsp>
                        <wps:cNvPr id="40" name="Textbox 40"/>
                        <wps:cNvSpPr txBox="1"/>
                        <wps:spPr>
                          <a:xfrm>
                            <a:off x="2392218" y="172957"/>
                            <a:ext cx="40640" cy="55880"/>
                          </a:xfrm>
                          <a:prstGeom prst="rect">
                            <a:avLst/>
                          </a:prstGeom>
                        </wps:spPr>
                        <wps:txbx>
                          <w:txbxContent>
                            <w:p w14:paraId="70D30118" w14:textId="77777777" w:rsidR="004E2D6C" w:rsidRDefault="006D37D4">
                              <w:pPr>
                                <w:spacing w:before="5"/>
                                <w:rPr>
                                  <w:rFonts w:ascii="Arial"/>
                                  <w:b/>
                                  <w:sz w:val="7"/>
                                </w:rPr>
                              </w:pPr>
                              <w:r>
                                <w:rPr>
                                  <w:rFonts w:ascii="Arial"/>
                                  <w:b/>
                                  <w:spacing w:val="-10"/>
                                  <w:w w:val="110"/>
                                  <w:sz w:val="7"/>
                                </w:rPr>
                                <w:t>1</w:t>
                              </w:r>
                            </w:p>
                          </w:txbxContent>
                        </wps:txbx>
                        <wps:bodyPr wrap="square" lIns="0" tIns="0" rIns="0" bIns="0" rtlCol="0">
                          <a:noAutofit/>
                        </wps:bodyPr>
                      </wps:wsp>
                      <wps:wsp>
                        <wps:cNvPr id="41" name="Textbox 41"/>
                        <wps:cNvSpPr txBox="1"/>
                        <wps:spPr>
                          <a:xfrm>
                            <a:off x="2543437" y="356319"/>
                            <a:ext cx="40640" cy="55880"/>
                          </a:xfrm>
                          <a:prstGeom prst="rect">
                            <a:avLst/>
                          </a:prstGeom>
                        </wps:spPr>
                        <wps:txbx>
                          <w:txbxContent>
                            <w:p w14:paraId="027558F7" w14:textId="77777777" w:rsidR="004E2D6C" w:rsidRDefault="006D37D4">
                              <w:pPr>
                                <w:spacing w:before="5"/>
                                <w:rPr>
                                  <w:rFonts w:ascii="Arial"/>
                                  <w:b/>
                                  <w:sz w:val="7"/>
                                </w:rPr>
                              </w:pPr>
                              <w:r>
                                <w:rPr>
                                  <w:rFonts w:ascii="Arial"/>
                                  <w:b/>
                                  <w:spacing w:val="-10"/>
                                  <w:w w:val="110"/>
                                  <w:sz w:val="7"/>
                                </w:rPr>
                                <w:t>1</w:t>
                              </w:r>
                            </w:p>
                          </w:txbxContent>
                        </wps:txbx>
                        <wps:bodyPr wrap="square" lIns="0" tIns="0" rIns="0" bIns="0" rtlCol="0">
                          <a:noAutofit/>
                        </wps:bodyPr>
                      </wps:wsp>
                      <wps:wsp>
                        <wps:cNvPr id="42" name="Textbox 42"/>
                        <wps:cNvSpPr txBox="1"/>
                        <wps:spPr>
                          <a:xfrm>
                            <a:off x="318086" y="1978678"/>
                            <a:ext cx="514350" cy="95250"/>
                          </a:xfrm>
                          <a:prstGeom prst="rect">
                            <a:avLst/>
                          </a:prstGeom>
                        </wps:spPr>
                        <wps:txbx>
                          <w:txbxContent>
                            <w:p w14:paraId="1753DFD1" w14:textId="77777777" w:rsidR="004E2D6C" w:rsidRDefault="006D37D4">
                              <w:pPr>
                                <w:spacing w:line="149" w:lineRule="exact"/>
                                <w:rPr>
                                  <w:rFonts w:ascii="Arial"/>
                                  <w:sz w:val="13"/>
                                </w:rPr>
                              </w:pPr>
                              <w:r>
                                <w:rPr>
                                  <w:rFonts w:ascii="Arial"/>
                                  <w:spacing w:val="-2"/>
                                  <w:sz w:val="13"/>
                                </w:rPr>
                                <w:t>Glycosylation</w:t>
                              </w:r>
                            </w:p>
                          </w:txbxContent>
                        </wps:txbx>
                        <wps:bodyPr wrap="square" lIns="0" tIns="0" rIns="0" bIns="0" rtlCol="0">
                          <a:noAutofit/>
                        </wps:bodyPr>
                      </wps:wsp>
                      <wps:wsp>
                        <wps:cNvPr id="43" name="Textbox 43"/>
                        <wps:cNvSpPr txBox="1"/>
                        <wps:spPr>
                          <a:xfrm>
                            <a:off x="1670133" y="2235737"/>
                            <a:ext cx="160655" cy="100330"/>
                          </a:xfrm>
                          <a:prstGeom prst="rect">
                            <a:avLst/>
                          </a:prstGeom>
                        </wps:spPr>
                        <wps:txbx>
                          <w:txbxContent>
                            <w:p w14:paraId="21971A9C" w14:textId="77777777" w:rsidR="004E2D6C" w:rsidRDefault="006D37D4">
                              <w:pPr>
                                <w:spacing w:line="156" w:lineRule="exact"/>
                                <w:rPr>
                                  <w:rFonts w:ascii="Arial"/>
                                  <w:b/>
                                  <w:position w:val="2"/>
                                  <w:sz w:val="13"/>
                                </w:rPr>
                              </w:pPr>
                              <w:r>
                                <w:rPr>
                                  <w:rFonts w:ascii="Arial"/>
                                  <w:b/>
                                  <w:spacing w:val="-5"/>
                                  <w:w w:val="105"/>
                                  <w:position w:val="2"/>
                                  <w:sz w:val="13"/>
                                </w:rPr>
                                <w:t>C</w:t>
                              </w:r>
                              <w:r>
                                <w:rPr>
                                  <w:rFonts w:ascii="Arial"/>
                                  <w:b/>
                                  <w:spacing w:val="-5"/>
                                  <w:w w:val="105"/>
                                  <w:sz w:val="8"/>
                                </w:rPr>
                                <w:t>H</w:t>
                              </w:r>
                              <w:r>
                                <w:rPr>
                                  <w:rFonts w:ascii="Arial"/>
                                  <w:b/>
                                  <w:spacing w:val="-5"/>
                                  <w:w w:val="105"/>
                                  <w:position w:val="2"/>
                                  <w:sz w:val="13"/>
                                </w:rPr>
                                <w:t>3</w:t>
                              </w:r>
                            </w:p>
                          </w:txbxContent>
                        </wps:txbx>
                        <wps:bodyPr wrap="square" lIns="0" tIns="0" rIns="0" bIns="0" rtlCol="0">
                          <a:noAutofit/>
                        </wps:bodyPr>
                      </wps:wsp>
                      <wps:wsp>
                        <wps:cNvPr id="44" name="Textbox 44"/>
                        <wps:cNvSpPr txBox="1"/>
                        <wps:spPr>
                          <a:xfrm>
                            <a:off x="1630923" y="1593453"/>
                            <a:ext cx="226060" cy="160020"/>
                          </a:xfrm>
                          <a:prstGeom prst="rect">
                            <a:avLst/>
                          </a:prstGeom>
                          <a:solidFill>
                            <a:srgbClr val="FFFFFF"/>
                          </a:solidFill>
                        </wps:spPr>
                        <wps:txbx>
                          <w:txbxContent>
                            <w:p w14:paraId="25BBF453" w14:textId="77777777" w:rsidR="004E2D6C" w:rsidRDefault="006D37D4">
                              <w:pPr>
                                <w:spacing w:before="42"/>
                                <w:ind w:left="61"/>
                                <w:rPr>
                                  <w:rFonts w:ascii="Arial"/>
                                  <w:b/>
                                  <w:color w:val="000000"/>
                                  <w:position w:val="2"/>
                                  <w:sz w:val="13"/>
                                </w:rPr>
                              </w:pPr>
                              <w:r>
                                <w:rPr>
                                  <w:rFonts w:ascii="Arial"/>
                                  <w:b/>
                                  <w:color w:val="000000"/>
                                  <w:spacing w:val="-5"/>
                                  <w:w w:val="105"/>
                                  <w:position w:val="2"/>
                                  <w:sz w:val="13"/>
                                </w:rPr>
                                <w:t>C</w:t>
                              </w:r>
                              <w:r>
                                <w:rPr>
                                  <w:rFonts w:ascii="Arial"/>
                                  <w:b/>
                                  <w:color w:val="000000"/>
                                  <w:spacing w:val="-5"/>
                                  <w:w w:val="105"/>
                                  <w:sz w:val="8"/>
                                </w:rPr>
                                <w:t>H</w:t>
                              </w:r>
                              <w:r>
                                <w:rPr>
                                  <w:rFonts w:ascii="Arial"/>
                                  <w:b/>
                                  <w:color w:val="000000"/>
                                  <w:spacing w:val="-5"/>
                                  <w:w w:val="105"/>
                                  <w:position w:val="2"/>
                                  <w:sz w:val="13"/>
                                </w:rPr>
                                <w:t>2</w:t>
                              </w:r>
                            </w:p>
                          </w:txbxContent>
                        </wps:txbx>
                        <wps:bodyPr wrap="square" lIns="0" tIns="0" rIns="0" bIns="0" rtlCol="0">
                          <a:noAutofit/>
                        </wps:bodyPr>
                      </wps:wsp>
                    </wpg:wgp>
                  </a:graphicData>
                </a:graphic>
              </wp:anchor>
            </w:drawing>
          </mc:Choice>
          <mc:Fallback>
            <w:pict>
              <v:group w14:anchorId="15063C63" id="Group 11" o:spid="_x0000_s1029" style="position:absolute;left:0;text-align:left;margin-left:97.95pt;margin-top:-41.5pt;width:224.9pt;height:203.55pt;z-index:15730688;mso-wrap-distance-left:0;mso-wrap-distance-right:0;mso-position-horizontal-relative:page" coordsize="28562,25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">
                <v:shape id="Graphic 12" o:spid="_x0000_s1030" style="position:absolute;left:225;top:2709;width:10058;height:10128;visibility:visible;mso-wrap-style:square;v-text-anchor:top" coordsize="1005840,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" path="m74766,l,75268r930917,937179l1005683,937179,74766,xe" fillcolor="#ffc000" stroked="f">
                  <v:path arrowok="t"/>
                </v:shape>
                <v:shape id="Graphic 13" o:spid="_x0000_s1031" style="position:absolute;left:225;top:2709;width:10058;height:10128;visibility:visible;mso-wrap-style:square;v-text-anchor:top" coordsize="1005840,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" path="m,75268r930917,937179l1005683,937179,74766,,,75268xe" filled="f" strokeweight=".235mm">
                  <v:path arrowok="t"/>
                </v:shape>
                <v:shape id="Graphic 14" o:spid="_x0000_s1032" style="position:absolute;left:1887;top:1050;width:10503;height:24758;visibility:visible;mso-wrap-style:square;v-text-anchor:top" coordsize="1050290,247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" path="m73431,l36847,39579,,78947r943854,948639l943643,2475362r106247,l1049890,983019,73431,xe" fillcolor="#001f5f" stroked="f">
                  <v:path arrowok="t"/>
                </v:shape>
                <v:shape id="Graphic 15" o:spid="_x0000_s1033" style="position:absolute;left:1887;top:1050;width:24790;height:24758;visibility:visible;mso-wrap-style:square;v-text-anchor:top" coordsize="2479040,247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" path="m1049890,2475362r,-1492343l73431,,55168,19816,36847,39579,18459,59289,,78947r943854,948639l943643,2475362r106247,xem653853,1066564r-17708,17827l645280,1075124em282060,779001r330826,328027em2478882,241440l2333706,387591r-74767,-75269l2404115,166171r74767,75269xem1262102,2472646r105741,l1367843,2423044r-105741,l1262102,2472646xe" filled="f" strokeweight=".235mm">
                  <v:path arrowok="t"/>
                </v:shape>
                <v:shape id="Graphic 16" o:spid="_x0000_s1034" style="position:absolute;left:23100;top:1072;width:1905;height:1917;visibility:visible;mso-wrap-style:square;v-text-anchor:top" coordsize="1905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" path="m115452,l,116227r74766,75340l190218,75268,115452,xe" stroked="f">
                  <v:fill opacity="39321f"/>
                  <v:path arrowok="t"/>
                </v:shape>
                <v:shape id="Graphic 17" o:spid="_x0000_s1035" style="position:absolute;left:42;top:788;width:26816;height:23495;visibility:visible;mso-wrap-style:square;v-text-anchor:top" coordsize="268160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" path="m2496062,103636l2380610,219934r-74766,-75339l2421296,28367r74766,75269xem1235014,1260608r210666,em1235365,1330005r210737,em1004812,1110353r47783,-46830em1069952,1443969r-352,296476em1126588,1443474r-56636,em1126588,1741435r-57058,em1069952,1969250r-352,378522em1126588,1968599r-56636,em1126588,2349074r-57058,em508080,760397r-41529,44779em837291,1092526r-38929,41808em35,330573l226652,559279em38451,288836l,330078em265581,516976r-38929,41808em615240,302560l316737,495em576241,344863r38437,-41313em277246,41808l316175,em581933,598116r44902,-48457em2681151,330644l2454533,559280em2642714,288836r38507,41242em581933,598116r470662,465407em1145842,829369l809464,497381em807918,498937r-38437,41242em1145842,829369r-45042,45345em1234170,1189796r210737,em1235224,1122592r210737,e" filled="f" strokeweight=".235mm">
                  <v:path arrowok="t"/>
                </v:shape>
                <v:shape id="Graphic 18" o:spid="_x0000_s1036" style="position:absolute;left:16619;top:2709;width:10058;height:10128;visibility:visible;mso-wrap-style:square;v-text-anchor:top" coordsize="1005840,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" path="m930924,l,937179r74766,75268l1005690,75268,930924,xe" fillcolor="#ffc000" stroked="f">
                  <v:path arrowok="t"/>
                </v:shape>
                <v:shape id="Graphic 19" o:spid="_x0000_s1037" style="position:absolute;left:16619;top:2709;width:10058;height:10128;visibility:visible;mso-wrap-style:square;v-text-anchor:top" coordsize="1005840,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" path="m1005690,75268l74766,1012447,,937179,930924,r74766,75268xe" filled="f" strokeweight=".235mm">
                  <v:path arrowok="t"/>
                </v:shape>
                <v:shape id="Graphic 20" o:spid="_x0000_s1038" style="position:absolute;left:14515;top:1050;width:10503;height:24758;visibility:visible;mso-wrap-style:square;v-text-anchor:top" coordsize="1050290,247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" path="m976459,l,983019,,2475362r106246,l105965,1027586,1049819,78947,1012981,39579,976459,xe" fillcolor="#001f5f" stroked="f">
                  <v:path arrowok="t"/>
                </v:shape>
                <v:shape id="Graphic 21" o:spid="_x0000_s1039" style="position:absolute;left:14515;top:788;width:12345;height:25019;visibility:visible;mso-wrap-style:square;v-text-anchor:top" coordsize="1234440,25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" path="m,2501536l,1009193,976459,26174r18221,19816l1012981,65753r18380,19711l1049819,105121,105965,1053760r281,1447776l,2501536xem395966,1092739r17708,17826l404539,1101298em761435,805246l436933,1133202em229498,1110353r-47783,-46831em164359,1443968r351,296477em107722,1443473r56637,em107722,1741435r57058,em164359,1969250r351,378522em107722,1968599r56637,em107722,2349074r57058,em723209,763438r38226,41808em397020,1092526r38929,41808em1234276,330573l1007658,559279em1195839,288836r38507,41242em968729,516976r38929,41808em619070,302559l917573,495em658069,344863l619632,303550em957064,41808l918135,em645843,603988l599676,557581em645843,603988l181715,1063522em100906,816848l424846,497381em426392,498937r38437,41242em100906,816848r41248,49236e" filled="f" strokeweight=".235mm">
                  <v:path arrowok="t"/>
                </v:shape>
                <v:shape id="Graphic 22" o:spid="_x0000_s1040" style="position:absolute;left:10921;top:248;width:17640;height:14547;visibility:visible;mso-wrap-style:square;v-text-anchor:top" coordsize="1764030,145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" path="m,1454650r505937,l505937,1139357,,1139357r,315293em516056,1282537r1247486,em910687,302064l1209190,e" filled="f" strokecolor="red" strokeweight=".42303mm">
                  <v:path arrowok="t"/>
                </v:shape>
                <v:shape id="Graphic 23" o:spid="_x0000_s1041" style="position:absolute;left:19780;width:3480;height:3517;visibility:visible;mso-wrap-style:square;v-text-anchor:top" coordsize="34798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" path="m49352,326923r-1791,-9347l42164,309321r-8167,-5461l34175,303860r-9550,-1842l15341,303860r-8153,5461l1790,317576,,326923r1828,9347l7264,344474r8191,5449l24752,351713r9030,-1790l33959,349923r8116,-5449l47510,336270r1842,-9347xem347853,24892r-1791,-9348l340664,7327,332460,1828,323126,r-9284,1828l305689,7327r-5398,8217l298513,24892r1829,9347l305765,42418r8191,5435l323253,49644r9029,-1791l332460,47853r8115,-5435l346024,34239r1829,-9347xe" fillcolor="red" stroked="f">
                  <v:path arrowok="t"/>
                </v:shape>
                <v:shape id="Graphic 24" o:spid="_x0000_s1042" style="position:absolute;left:15661;top:4975;width:2775;height:2794;visibility:visible;mso-wrap-style:square;v-text-anchor:top" coordsize="27749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" path="m,279144l277281,e" filled="f" strokecolor="red" strokeweight=".423mm">
                  <v:path arrowok="t"/>
                </v:shape>
                <v:shape id="Graphic 25" o:spid="_x0000_s1043" style="position:absolute;left:15414;top:4727;width:3271;height:3289;visibility:visible;mso-wrap-style:square;v-text-anchor:top" coordsize="32702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" path="m49301,303949r-1816,-9335l42075,286410r-8154,-5461l24650,279133r-9271,1816l7226,286410r-5423,8204l,303949r1803,9334l7226,321500r8153,5448l24650,328764r9271,-1816l42075,321500r5410,-8217l49301,303949xem326580,24803r-1803,-9335l319354,7264,311200,1816,301929,r-9271,1816l284505,7264r-5423,8204l277279,24803r1803,9334l284505,42354r8153,5448l301929,49618r9271,-1816l319354,42354r5423,-8217l326580,24803xe" fillcolor="red" stroked="f">
                  <v:path arrowok="t"/>
                </v:shape>
                <v:shape id="Graphic 26" o:spid="_x0000_s1044" style="position:absolute;left:17439;top:14928;width:12;height:3493;visibility:visible;mso-wrap-style:square;v-text-anchor:top" coordsize="127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" path="m,260256r,88993em,l,100558e" filled="f" strokecolor="red" strokeweight=".42161mm">
                  <v:path arrowok="t"/>
                </v:shape>
                <v:shape id="Graphic 27" o:spid="_x0000_s1045" style="position:absolute;left:17192;top:14680;width:495;height:3994;visibility:visible;mso-wrap-style:square;v-text-anchor:top" coordsize="4953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" path="m49326,374091r-1930,-9678l42113,356527r-7836,-5322l24663,349250r-9576,1955l7251,356527r-5296,7886l,374091r1955,9664l7251,391642r7836,5321l24663,398919r9614,-1956l42113,391642r5283,-7887l49326,374091xem49326,24841l47396,15163,42113,7277,34277,1955,24663,,15087,1955,7251,7277,1955,15163,,24841r1955,9664l7251,42392r7836,5321l24663,49669r9614,-1956l42113,42392r5283,-7887l49326,24841xe" fillcolor="red" stroked="f">
                  <v:path arrowok="t"/>
                </v:shape>
                <v:shape id="Graphic 28" o:spid="_x0000_s1046" style="position:absolute;left:15718;top:665;width:6883;height:7036;visibility:visible;mso-wrap-style:square;v-text-anchor:top" coordsize="688340,70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" path="m258660,540181l161899,442772,,605764r96761,97409l258660,540181xem688009,92176l596442,,468198,129032r91630,92252l688009,92176xe" stroked="f">
                  <v:path arrowok="t"/>
                </v:shape>
                <v:shape id="Graphic 29" o:spid="_x0000_s1047" style="position:absolute;left:19422;top:9650;width:2991;height:3023;visibility:visible;mso-wrap-style:square;v-text-anchor:top" coordsize="29908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" path="m,302064l298503,e" filled="f" strokecolor="red" strokeweight=".42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48" type="#_x0000_t75" style="position:absolute;left:19175;top:9402;width:3478;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">
                  <v:imagedata r:id="rId21" o:title=""/>
                </v:shape>
                <v:shape id="Graphic 31" o:spid="_x0000_s1049" style="position:absolute;left:24350;top:4730;width:2990;height:3023;visibility:visible;mso-wrap-style:square;v-text-anchor:top" coordsize="29908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" path="m,302064l298503,e" filled="f" strokecolor="red" strokeweight=".423mm">
                  <v:path arrowok="t"/>
                </v:shape>
                <v:shape id="Graphic 32" o:spid="_x0000_s1050" style="position:absolute;left:24103;top:4482;width:3480;height:3518;visibility:visible;mso-wrap-style:square;v-text-anchor:top" coordsize="34798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" path="m49301,326948r-1791,-9360l42087,309372r-8128,-5461l34137,303911r-9525,-1842l15341,303911r-8153,5461l1778,317588,,326948r1828,9335l7251,344462r8192,5448l24739,351726r9144,-1816l42075,344462r5410,-8179l49301,326948xem347827,24777r-1803,-9220l340588,7315,332460,1841r178,l323113,r-9271,1841l305689,7315r-5411,8242l298526,24777r-26,140l300304,34112r25,152l305663,42329r89,139l313956,47879r9284,1790l332232,47879r203,l340677,42329r5283,-8065l346049,34124r1753,-9207l347827,24777xe" fillcolor="red" stroked="f">
                  <v:path arrowok="t"/>
                </v:shape>
                <v:shape id="Graphic 33" o:spid="_x0000_s1051" style="position:absolute;left:24776;top:5192;width:2299;height:2317;visibility:visible;mso-wrap-style:square;v-text-anchor:top" coordsize="2298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" path="m135970,l,136884r93738,94368l229709,94368,135970,xe" stroked="f">
                  <v:path arrowok="t"/>
                </v:shape>
                <v:shape id="Graphic 34" o:spid="_x0000_s1052" style="position:absolute;left:17414;top:20658;width:13;height:4287;visibility:visible;mso-wrap-style:square;v-text-anchor:top" coordsize="127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" path="m,319120l,428203em,l,123330e" filled="f" strokecolor="red" strokeweight=".42161mm">
                  <v:path arrowok="t"/>
                </v:shape>
                <v:shape id="Graphic 35" o:spid="_x0000_s1053" style="position:absolute;left:17167;top:20410;width:496;height:4782;visibility:visible;mso-wrap-style:square;v-text-anchor:top" coordsize="49530,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" path="m49326,453034r-1943,-9665l42100,435483r-7836,-5322l24663,428205r-9614,1956l7213,435483r-5283,7886l,453034r1930,9665l7213,470598r7836,5321l24663,477862r9601,-1943l42100,470598r5283,-7899l49326,453034xem49326,24828l47383,15163,42100,7277,34264,1955,24663,,15049,1955,7213,7277,1930,15163,,24828r1930,9665l7213,42392r7836,5321l24663,49669r9601,-1956l42100,42392r5283,-7899l49326,24828xe" fillcolor="red" stroked="f">
                  <v:path arrowok="t"/>
                </v:shape>
                <v:shape id="Graphic 36" o:spid="_x0000_s1054" style="position:absolute;left:16283;top:21892;width:2312;height:1962;visibility:visible;mso-wrap-style:square;v-text-anchor:top" coordsize="23114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" path="m230911,l,,,195790r230911,l230911,xe" stroked="f">
                  <v:path arrowok="t"/>
                </v:shape>
                <v:shape id="Image 37" o:spid="_x0000_s1055" type="#_x0000_t75" style="position:absolute;left:11250;top:15962;width:1082;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">
                  <v:imagedata r:id="rId22" o:title=""/>
                </v:shape>
                <v:shape id="Image 38" o:spid="_x0000_s1056" type="#_x0000_t75" style="position:absolute;left:14539;top:15962;width:1081;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">
                  <v:imagedata r:id="rId22" o:title=""/>
                </v:shape>
                <v:shape id="Image 39" o:spid="_x0000_s1057" type="#_x0000_t75" style="position:absolute;left:1953;top:19528;width:1082;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">
                  <v:imagedata r:id="rId23" o:title=""/>
                </v:shape>
                <v:shape id="Textbox 40" o:spid="_x0000_s1058" type="#_x0000_t202" style="position:absolute;left:23922;top:1729;width:406;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0D30118" w14:textId="77777777" w:rsidR="004E2D6C" w:rsidRDefault="006D37D4">
                        <w:pPr>
                          <w:spacing w:before="5"/>
                          <w:rPr>
                            <w:rFonts w:ascii="Arial"/>
                            <w:b/>
                            <w:sz w:val="7"/>
                          </w:rPr>
                        </w:pPr>
                        <w:r>
                          <w:rPr>
                            <w:rFonts w:ascii="Arial"/>
                            <w:b/>
                            <w:spacing w:val="-10"/>
                            <w:w w:val="110"/>
                            <w:sz w:val="7"/>
                          </w:rPr>
                          <w:t>1</w:t>
                        </w:r>
                      </w:p>
                    </w:txbxContent>
                  </v:textbox>
                </v:shape>
                <v:shape id="Textbox 41" o:spid="_x0000_s1059" type="#_x0000_t202" style="position:absolute;left:25434;top:3563;width:40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27558F7" w14:textId="77777777" w:rsidR="004E2D6C" w:rsidRDefault="006D37D4">
                        <w:pPr>
                          <w:spacing w:before="5"/>
                          <w:rPr>
                            <w:rFonts w:ascii="Arial"/>
                            <w:b/>
                            <w:sz w:val="7"/>
                          </w:rPr>
                        </w:pPr>
                        <w:r>
                          <w:rPr>
                            <w:rFonts w:ascii="Arial"/>
                            <w:b/>
                            <w:spacing w:val="-10"/>
                            <w:w w:val="110"/>
                            <w:sz w:val="7"/>
                          </w:rPr>
                          <w:t>1</w:t>
                        </w:r>
                      </w:p>
                    </w:txbxContent>
                  </v:textbox>
                </v:shape>
                <v:shape id="Textbox 42" o:spid="_x0000_s1060" type="#_x0000_t202" style="position:absolute;left:3180;top:19786;width:514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753DFD1" w14:textId="77777777" w:rsidR="004E2D6C" w:rsidRDefault="006D37D4">
                        <w:pPr>
                          <w:spacing w:line="149" w:lineRule="exact"/>
                          <w:rPr>
                            <w:rFonts w:ascii="Arial"/>
                            <w:sz w:val="13"/>
                          </w:rPr>
                        </w:pPr>
                        <w:r>
                          <w:rPr>
                            <w:rFonts w:ascii="Arial"/>
                            <w:spacing w:val="-2"/>
                            <w:sz w:val="13"/>
                          </w:rPr>
                          <w:t>Glycosylation</w:t>
                        </w:r>
                      </w:p>
                    </w:txbxContent>
                  </v:textbox>
                </v:shape>
                <v:shape id="Textbox 43" o:spid="_x0000_s1061" type="#_x0000_t202" style="position:absolute;left:16701;top:22357;width:1606;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1971A9C" w14:textId="77777777" w:rsidR="004E2D6C" w:rsidRDefault="006D37D4">
                        <w:pPr>
                          <w:spacing w:line="156" w:lineRule="exact"/>
                          <w:rPr>
                            <w:rFonts w:ascii="Arial"/>
                            <w:b/>
                            <w:position w:val="2"/>
                            <w:sz w:val="13"/>
                          </w:rPr>
                        </w:pPr>
                        <w:r>
                          <w:rPr>
                            <w:rFonts w:ascii="Arial"/>
                            <w:b/>
                            <w:spacing w:val="-5"/>
                            <w:w w:val="105"/>
                            <w:position w:val="2"/>
                            <w:sz w:val="13"/>
                          </w:rPr>
                          <w:t>C</w:t>
                        </w:r>
                        <w:r>
                          <w:rPr>
                            <w:rFonts w:ascii="Arial"/>
                            <w:b/>
                            <w:spacing w:val="-5"/>
                            <w:w w:val="105"/>
                            <w:sz w:val="8"/>
                          </w:rPr>
                          <w:t>H</w:t>
                        </w:r>
                        <w:r>
                          <w:rPr>
                            <w:rFonts w:ascii="Arial"/>
                            <w:b/>
                            <w:spacing w:val="-5"/>
                            <w:w w:val="105"/>
                            <w:position w:val="2"/>
                            <w:sz w:val="13"/>
                          </w:rPr>
                          <w:t>3</w:t>
                        </w:r>
                      </w:p>
                    </w:txbxContent>
                  </v:textbox>
                </v:shape>
                <v:shape id="Textbox 44" o:spid="_x0000_s1062" type="#_x0000_t202" style="position:absolute;left:16309;top:15934;width:226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25BBF453" w14:textId="77777777" w:rsidR="004E2D6C" w:rsidRDefault="006D37D4">
                        <w:pPr>
                          <w:spacing w:before="42"/>
                          <w:ind w:left="61"/>
                          <w:rPr>
                            <w:rFonts w:ascii="Arial"/>
                            <w:b/>
                            <w:color w:val="000000"/>
                            <w:position w:val="2"/>
                            <w:sz w:val="13"/>
                          </w:rPr>
                        </w:pPr>
                        <w:r>
                          <w:rPr>
                            <w:rFonts w:ascii="Arial"/>
                            <w:b/>
                            <w:color w:val="000000"/>
                            <w:spacing w:val="-5"/>
                            <w:w w:val="105"/>
                            <w:position w:val="2"/>
                            <w:sz w:val="13"/>
                          </w:rPr>
                          <w:t>C</w:t>
                        </w:r>
                        <w:r>
                          <w:rPr>
                            <w:rFonts w:ascii="Arial"/>
                            <w:b/>
                            <w:color w:val="000000"/>
                            <w:spacing w:val="-5"/>
                            <w:w w:val="105"/>
                            <w:sz w:val="8"/>
                          </w:rPr>
                          <w:t>H</w:t>
                        </w:r>
                        <w:r>
                          <w:rPr>
                            <w:rFonts w:ascii="Arial"/>
                            <w:b/>
                            <w:color w:val="000000"/>
                            <w:spacing w:val="-5"/>
                            <w:w w:val="105"/>
                            <w:position w:val="2"/>
                            <w:sz w:val="13"/>
                          </w:rPr>
                          <w:t>2</w:t>
                        </w:r>
                      </w:p>
                    </w:txbxContent>
                  </v:textbox>
                </v:shape>
                <w10:wrap anchorx="page"/>
              </v:group>
            </w:pict>
          </mc:Fallback>
        </mc:AlternateContent>
      </w:r>
      <w:r>
        <w:rPr>
          <w:rFonts w:ascii="Arial"/>
          <w:b/>
          <w:noProof/>
          <w:sz w:val="13"/>
        </w:rPr>
        <mc:AlternateContent>
          <mc:Choice Requires="wpg">
            <w:drawing>
              <wp:anchor distT="0" distB="0" distL="0" distR="0" simplePos="0" relativeHeight="15731200" behindDoc="0" locked="0" layoutInCell="1" allowOverlap="1" wp14:anchorId="6AA88197" wp14:editId="5D80797C">
                <wp:simplePos x="0" y="0"/>
                <wp:positionH relativeFrom="page">
                  <wp:posOffset>4360365</wp:posOffset>
                </wp:positionH>
                <wp:positionV relativeFrom="paragraph">
                  <wp:posOffset>143458</wp:posOffset>
                </wp:positionV>
                <wp:extent cx="49530" cy="4813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 cy="481330"/>
                          <a:chOff x="0" y="0"/>
                          <a:chExt cx="49530" cy="481330"/>
                        </a:xfrm>
                      </wpg:grpSpPr>
                      <wps:wsp>
                        <wps:cNvPr id="46" name="Graphic 46"/>
                        <wps:cNvSpPr/>
                        <wps:spPr>
                          <a:xfrm>
                            <a:off x="24664" y="0"/>
                            <a:ext cx="1270" cy="456565"/>
                          </a:xfrm>
                          <a:custGeom>
                            <a:avLst/>
                            <a:gdLst/>
                            <a:ahLst/>
                            <a:cxnLst/>
                            <a:rect l="l" t="t" r="r" b="b"/>
                            <a:pathLst>
                              <a:path h="456565">
                                <a:moveTo>
                                  <a:pt x="0" y="0"/>
                                </a:moveTo>
                                <a:lnTo>
                                  <a:pt x="0" y="456422"/>
                                </a:lnTo>
                              </a:path>
                            </a:pathLst>
                          </a:custGeom>
                          <a:ln w="15178">
                            <a:solidFill>
                              <a:srgbClr val="FF0000"/>
                            </a:solidFill>
                            <a:prstDash val="solid"/>
                          </a:ln>
                        </wps:spPr>
                        <wps:bodyPr wrap="square" lIns="0" tIns="0" rIns="0" bIns="0" rtlCol="0">
                          <a:prstTxWarp prst="textNoShape">
                            <a:avLst/>
                          </a:prstTxWarp>
                          <a:noAutofit/>
                        </wps:bodyPr>
                      </wps:wsp>
                      <wps:wsp>
                        <wps:cNvPr id="47" name="Graphic 47"/>
                        <wps:cNvSpPr/>
                        <wps:spPr>
                          <a:xfrm>
                            <a:off x="0" y="431591"/>
                            <a:ext cx="49530" cy="50165"/>
                          </a:xfrm>
                          <a:custGeom>
                            <a:avLst/>
                            <a:gdLst/>
                            <a:ahLst/>
                            <a:cxnLst/>
                            <a:rect l="l" t="t" r="r" b="b"/>
                            <a:pathLst>
                              <a:path w="49530" h="50165">
                                <a:moveTo>
                                  <a:pt x="24664" y="0"/>
                                </a:moveTo>
                                <a:lnTo>
                                  <a:pt x="15059" y="1949"/>
                                </a:lnTo>
                                <a:lnTo>
                                  <a:pt x="7220" y="7268"/>
                                </a:lnTo>
                                <a:lnTo>
                                  <a:pt x="1936" y="15160"/>
                                </a:lnTo>
                                <a:lnTo>
                                  <a:pt x="0" y="24830"/>
                                </a:lnTo>
                                <a:lnTo>
                                  <a:pt x="1936" y="34499"/>
                                </a:lnTo>
                                <a:lnTo>
                                  <a:pt x="7220" y="42391"/>
                                </a:lnTo>
                                <a:lnTo>
                                  <a:pt x="15059" y="47710"/>
                                </a:lnTo>
                                <a:lnTo>
                                  <a:pt x="24664" y="49660"/>
                                </a:lnTo>
                                <a:lnTo>
                                  <a:pt x="34269" y="47710"/>
                                </a:lnTo>
                                <a:lnTo>
                                  <a:pt x="42108" y="42391"/>
                                </a:lnTo>
                                <a:lnTo>
                                  <a:pt x="47392" y="34499"/>
                                </a:lnTo>
                                <a:lnTo>
                                  <a:pt x="49328" y="24830"/>
                                </a:lnTo>
                                <a:lnTo>
                                  <a:pt x="47392" y="15160"/>
                                </a:lnTo>
                                <a:lnTo>
                                  <a:pt x="42108" y="7268"/>
                                </a:lnTo>
                                <a:lnTo>
                                  <a:pt x="34269" y="1949"/>
                                </a:lnTo>
                                <a:lnTo>
                                  <a:pt x="2466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3232A03A" id="Group 45" o:spid="_x0000_s1026" style="position:absolute;margin-left:343.35pt;margin-top:11.3pt;width:3.9pt;height:37.9pt;z-index:15731200;mso-wrap-distance-left:0;mso-wrap-distance-right:0;mso-position-horizontal-relative:page" coordsize="49530,48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">
                <v:shape id="Graphic 46" o:spid="_x0000_s1027" style="position:absolute;left:24664;width:1270;height:456565;visibility:visible;mso-wrap-style:square;v-text-anchor:top" coordsize="12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" path="m,l,456422e" filled="f" strokecolor="red" strokeweight=".42161mm">
                  <v:path arrowok="t"/>
                </v:shape>
                <v:shape id="Graphic 47" o:spid="_x0000_s1028" style="position:absolute;top:431591;width:49530;height:50165;visibility:visible;mso-wrap-style:square;v-text-anchor:top" coordsize="495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" path="m24664,l15059,1949,7220,7268,1936,15160,,24830r1936,9669l7220,42391r7839,5319l24664,49660r9605,-1950l42108,42391r5284,-7892l49328,24830,47392,15160,42108,7268,34269,1949,24664,xe" fillcolor="red" stroked="f">
                  <v:path arrowok="t"/>
                </v:shape>
                <w10:wrap anchorx="page"/>
              </v:group>
            </w:pict>
          </mc:Fallback>
        </mc:AlternateContent>
      </w:r>
      <w:r>
        <w:rPr>
          <w:rFonts w:ascii="Arial"/>
          <w:b/>
          <w:noProof/>
          <w:sz w:val="13"/>
        </w:rPr>
        <mc:AlternateContent>
          <mc:Choice Requires="wps">
            <w:drawing>
              <wp:anchor distT="0" distB="0" distL="0" distR="0" simplePos="0" relativeHeight="15734272" behindDoc="0" locked="0" layoutInCell="1" allowOverlap="1" wp14:anchorId="24C17F03" wp14:editId="2E325E52">
                <wp:simplePos x="0" y="0"/>
                <wp:positionH relativeFrom="page">
                  <wp:posOffset>2880868</wp:posOffset>
                </wp:positionH>
                <wp:positionV relativeFrom="paragraph">
                  <wp:posOffset>93084</wp:posOffset>
                </wp:positionV>
                <wp:extent cx="61594" cy="952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1594" cy="95250"/>
                        </a:xfrm>
                        <a:prstGeom prst="rect">
                          <a:avLst/>
                        </a:prstGeom>
                      </wps:spPr>
                      <wps:txbx>
                        <w:txbxContent>
                          <w:p w14:paraId="2034A5E2" w14:textId="77777777" w:rsidR="004E2D6C" w:rsidRDefault="006D37D4">
                            <w:pPr>
                              <w:spacing w:line="148" w:lineRule="exact"/>
                              <w:rPr>
                                <w:rFonts w:ascii="Arial"/>
                                <w:b/>
                                <w:sz w:val="13"/>
                              </w:rPr>
                            </w:pPr>
                            <w:r>
                              <w:rPr>
                                <w:rFonts w:ascii="Arial"/>
                                <w:b/>
                                <w:spacing w:val="-10"/>
                                <w:sz w:val="13"/>
                              </w:rPr>
                              <w:t>C</w:t>
                            </w:r>
                          </w:p>
                        </w:txbxContent>
                      </wps:txbx>
                      <wps:bodyPr wrap="square" lIns="0" tIns="0" rIns="0" bIns="0" rtlCol="0">
                        <a:noAutofit/>
                      </wps:bodyPr>
                    </wps:wsp>
                  </a:graphicData>
                </a:graphic>
              </wp:anchor>
            </w:drawing>
          </mc:Choice>
          <mc:Fallback>
            <w:pict>
              <v:shape w14:anchorId="24C17F03" id="Textbox 48" o:spid="_x0000_s1063" type="#_x0000_t202" style="position:absolute;left:0;text-align:left;margin-left:226.85pt;margin-top:7.35pt;width:4.85pt;height:7.5pt;rotation:-45;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" filled="f" stroked="f">
                <v:textbox inset="0,0,0,0">
                  <w:txbxContent>
                    <w:p w14:paraId="2034A5E2" w14:textId="77777777" w:rsidR="004E2D6C" w:rsidRDefault="006D37D4">
                      <w:pPr>
                        <w:spacing w:line="148" w:lineRule="exact"/>
                        <w:rPr>
                          <w:rFonts w:ascii="Arial"/>
                          <w:b/>
                          <w:sz w:val="13"/>
                        </w:rPr>
                      </w:pPr>
                      <w:r>
                        <w:rPr>
                          <w:rFonts w:ascii="Arial"/>
                          <w:b/>
                          <w:spacing w:val="-10"/>
                          <w:sz w:val="13"/>
                        </w:rPr>
                        <w:t>C</w:t>
                      </w:r>
                    </w:p>
                  </w:txbxContent>
                </v:textbox>
                <w10:wrap anchorx="page"/>
              </v:shape>
            </w:pict>
          </mc:Fallback>
        </mc:AlternateContent>
      </w:r>
      <w:r>
        <w:rPr>
          <w:rFonts w:ascii="Arial"/>
          <w:b/>
          <w:noProof/>
          <w:sz w:val="13"/>
        </w:rPr>
        <mc:AlternateContent>
          <mc:Choice Requires="wps">
            <w:drawing>
              <wp:anchor distT="0" distB="0" distL="0" distR="0" simplePos="0" relativeHeight="15734784" behindDoc="0" locked="0" layoutInCell="1" allowOverlap="1" wp14:anchorId="5D594D86" wp14:editId="45FFF06F">
                <wp:simplePos x="0" y="0"/>
                <wp:positionH relativeFrom="page">
                  <wp:posOffset>2942665</wp:posOffset>
                </wp:positionH>
                <wp:positionV relativeFrom="paragraph">
                  <wp:posOffset>89407</wp:posOffset>
                </wp:positionV>
                <wp:extent cx="40005" cy="6159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0005" cy="61594"/>
                        </a:xfrm>
                        <a:prstGeom prst="rect">
                          <a:avLst/>
                        </a:prstGeom>
                      </wps:spPr>
                      <wps:txbx>
                        <w:txbxContent>
                          <w:p w14:paraId="2A7A4E3F" w14:textId="77777777" w:rsidR="004E2D6C" w:rsidRDefault="006D37D4">
                            <w:pPr>
                              <w:spacing w:before="3"/>
                              <w:rPr>
                                <w:rFonts w:ascii="Arial"/>
                                <w:b/>
                                <w:sz w:val="8"/>
                              </w:rPr>
                            </w:pPr>
                            <w:r>
                              <w:rPr>
                                <w:rFonts w:ascii="Arial"/>
                                <w:b/>
                                <w:spacing w:val="-10"/>
                                <w:sz w:val="8"/>
                              </w:rPr>
                              <w:t>H</w:t>
                            </w:r>
                          </w:p>
                        </w:txbxContent>
                      </wps:txbx>
                      <wps:bodyPr wrap="square" lIns="0" tIns="0" rIns="0" bIns="0" rtlCol="0">
                        <a:noAutofit/>
                      </wps:bodyPr>
                    </wps:wsp>
                  </a:graphicData>
                </a:graphic>
              </wp:anchor>
            </w:drawing>
          </mc:Choice>
          <mc:Fallback>
            <w:pict>
              <v:shape w14:anchorId="5D594D86" id="Textbox 49" o:spid="_x0000_s1064" type="#_x0000_t202" style="position:absolute;left:0;text-align:left;margin-left:231.7pt;margin-top:7.05pt;width:3.15pt;height:4.85pt;rotation:-45;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" filled="f" stroked="f">
                <v:textbox inset="0,0,0,0">
                  <w:txbxContent>
                    <w:p w14:paraId="2A7A4E3F" w14:textId="77777777" w:rsidR="004E2D6C" w:rsidRDefault="006D37D4">
                      <w:pPr>
                        <w:spacing w:before="3"/>
                        <w:rPr>
                          <w:rFonts w:ascii="Arial"/>
                          <w:b/>
                          <w:sz w:val="8"/>
                        </w:rPr>
                      </w:pPr>
                      <w:r>
                        <w:rPr>
                          <w:rFonts w:ascii="Arial"/>
                          <w:b/>
                          <w:spacing w:val="-10"/>
                          <w:sz w:val="8"/>
                        </w:rPr>
                        <w:t>H</w:t>
                      </w:r>
                    </w:p>
                  </w:txbxContent>
                </v:textbox>
                <w10:wrap anchorx="page"/>
              </v:shape>
            </w:pict>
          </mc:Fallback>
        </mc:AlternateContent>
      </w:r>
      <w:r>
        <w:rPr>
          <w:rFonts w:ascii="Arial"/>
          <w:b/>
          <w:noProof/>
          <w:sz w:val="13"/>
        </w:rPr>
        <mc:AlternateContent>
          <mc:Choice Requires="wps">
            <w:drawing>
              <wp:anchor distT="0" distB="0" distL="0" distR="0" simplePos="0" relativeHeight="15735296" behindDoc="0" locked="0" layoutInCell="1" allowOverlap="1" wp14:anchorId="06B7BB9A" wp14:editId="51A4BE4A">
                <wp:simplePos x="0" y="0"/>
                <wp:positionH relativeFrom="page">
                  <wp:posOffset>2953983</wp:posOffset>
                </wp:positionH>
                <wp:positionV relativeFrom="paragraph">
                  <wp:posOffset>26570</wp:posOffset>
                </wp:positionV>
                <wp:extent cx="47625" cy="952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7625" cy="95250"/>
                        </a:xfrm>
                        <a:prstGeom prst="rect">
                          <a:avLst/>
                        </a:prstGeom>
                      </wps:spPr>
                      <wps:txbx>
                        <w:txbxContent>
                          <w:p w14:paraId="13BC0C38" w14:textId="77777777" w:rsidR="004E2D6C" w:rsidRDefault="006D37D4">
                            <w:pPr>
                              <w:spacing w:line="148" w:lineRule="exact"/>
                              <w:rPr>
                                <w:rFonts w:ascii="Arial"/>
                                <w:b/>
                                <w:sz w:val="13"/>
                              </w:rPr>
                            </w:pPr>
                            <w:r>
                              <w:rPr>
                                <w:rFonts w:ascii="Arial"/>
                                <w:b/>
                                <w:spacing w:val="-10"/>
                                <w:sz w:val="13"/>
                              </w:rPr>
                              <w:t>1</w:t>
                            </w:r>
                          </w:p>
                        </w:txbxContent>
                      </wps:txbx>
                      <wps:bodyPr wrap="square" lIns="0" tIns="0" rIns="0" bIns="0" rtlCol="0">
                        <a:noAutofit/>
                      </wps:bodyPr>
                    </wps:wsp>
                  </a:graphicData>
                </a:graphic>
              </wp:anchor>
            </w:drawing>
          </mc:Choice>
          <mc:Fallback>
            <w:pict>
              <v:shape w14:anchorId="06B7BB9A" id="Textbox 50" o:spid="_x0000_s1065" type="#_x0000_t202" style="position:absolute;left:0;text-align:left;margin-left:232.6pt;margin-top:2.1pt;width:3.75pt;height:7.5pt;rotation:-45;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" filled="f" stroked="f">
                <v:textbox inset="0,0,0,0">
                  <w:txbxContent>
                    <w:p w14:paraId="13BC0C38" w14:textId="77777777" w:rsidR="004E2D6C" w:rsidRDefault="006D37D4">
                      <w:pPr>
                        <w:spacing w:line="148" w:lineRule="exact"/>
                        <w:rPr>
                          <w:rFonts w:ascii="Arial"/>
                          <w:b/>
                          <w:sz w:val="13"/>
                        </w:rPr>
                      </w:pPr>
                      <w:r>
                        <w:rPr>
                          <w:rFonts w:ascii="Arial"/>
                          <w:b/>
                          <w:spacing w:val="-10"/>
                          <w:sz w:val="13"/>
                        </w:rPr>
                        <w:t>1</w:t>
                      </w:r>
                    </w:p>
                  </w:txbxContent>
                </v:textbox>
                <w10:wrap anchorx="page"/>
              </v:shape>
            </w:pict>
          </mc:Fallback>
        </mc:AlternateContent>
      </w:r>
      <w:r>
        <w:rPr>
          <w:rFonts w:ascii="Arial"/>
          <w:b/>
          <w:noProof/>
          <w:sz w:val="13"/>
        </w:rPr>
        <mc:AlternateContent>
          <mc:Choice Requires="wps">
            <w:drawing>
              <wp:anchor distT="0" distB="0" distL="0" distR="0" simplePos="0" relativeHeight="15736832" behindDoc="0" locked="0" layoutInCell="1" allowOverlap="1" wp14:anchorId="3824F154" wp14:editId="7C4AF230">
                <wp:simplePos x="0" y="0"/>
                <wp:positionH relativeFrom="page">
                  <wp:posOffset>3793297</wp:posOffset>
                </wp:positionH>
                <wp:positionV relativeFrom="paragraph">
                  <wp:posOffset>69488</wp:posOffset>
                </wp:positionV>
                <wp:extent cx="57150" cy="95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7150" cy="95250"/>
                        </a:xfrm>
                        <a:prstGeom prst="rect">
                          <a:avLst/>
                        </a:prstGeom>
                      </wps:spPr>
                      <wps:txbx>
                        <w:txbxContent>
                          <w:p w14:paraId="5A98D2C5" w14:textId="77777777" w:rsidR="004E2D6C" w:rsidRDefault="006D37D4">
                            <w:pPr>
                              <w:spacing w:line="148" w:lineRule="exact"/>
                              <w:rPr>
                                <w:rFonts w:ascii="Arial"/>
                                <w:b/>
                                <w:sz w:val="13"/>
                              </w:rPr>
                            </w:pPr>
                            <w:r>
                              <w:rPr>
                                <w:rFonts w:ascii="Arial"/>
                                <w:b/>
                                <w:spacing w:val="-10"/>
                                <w:sz w:val="13"/>
                              </w:rPr>
                              <w:t>V</w:t>
                            </w:r>
                          </w:p>
                        </w:txbxContent>
                      </wps:txbx>
                      <wps:bodyPr wrap="square" lIns="0" tIns="0" rIns="0" bIns="0" rtlCol="0">
                        <a:noAutofit/>
                      </wps:bodyPr>
                    </wps:wsp>
                  </a:graphicData>
                </a:graphic>
              </wp:anchor>
            </w:drawing>
          </mc:Choice>
          <mc:Fallback>
            <w:pict>
              <v:shape w14:anchorId="3824F154" id="Textbox 51" o:spid="_x0000_s1066" type="#_x0000_t202" style="position:absolute;left:0;text-align:left;margin-left:298.7pt;margin-top:5.45pt;width:4.5pt;height:7.5pt;rotation:-45;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" filled="f" stroked="f">
                <v:textbox inset="0,0,0,0">
                  <w:txbxContent>
                    <w:p w14:paraId="5A98D2C5" w14:textId="77777777" w:rsidR="004E2D6C" w:rsidRDefault="006D37D4">
                      <w:pPr>
                        <w:spacing w:line="148" w:lineRule="exact"/>
                        <w:rPr>
                          <w:rFonts w:ascii="Arial"/>
                          <w:b/>
                          <w:sz w:val="13"/>
                        </w:rPr>
                      </w:pPr>
                      <w:r>
                        <w:rPr>
                          <w:rFonts w:ascii="Arial"/>
                          <w:b/>
                          <w:spacing w:val="-10"/>
                          <w:sz w:val="13"/>
                        </w:rPr>
                        <w:t>V</w:t>
                      </w:r>
                    </w:p>
                  </w:txbxContent>
                </v:textbox>
                <w10:wrap anchorx="page"/>
              </v:shape>
            </w:pict>
          </mc:Fallback>
        </mc:AlternateContent>
      </w:r>
      <w:r>
        <w:rPr>
          <w:rFonts w:ascii="Arial"/>
          <w:b/>
          <w:noProof/>
          <w:sz w:val="13"/>
        </w:rPr>
        <mc:AlternateContent>
          <mc:Choice Requires="wps">
            <w:drawing>
              <wp:anchor distT="0" distB="0" distL="0" distR="0" simplePos="0" relativeHeight="15737344" behindDoc="0" locked="0" layoutInCell="1" allowOverlap="1" wp14:anchorId="623A1100" wp14:editId="68AB06B0">
                <wp:simplePos x="0" y="0"/>
                <wp:positionH relativeFrom="page">
                  <wp:posOffset>3852004</wp:posOffset>
                </wp:positionH>
                <wp:positionV relativeFrom="paragraph">
                  <wp:posOffset>69723</wp:posOffset>
                </wp:positionV>
                <wp:extent cx="34290" cy="6159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4290" cy="61594"/>
                        </a:xfrm>
                        <a:prstGeom prst="rect">
                          <a:avLst/>
                        </a:prstGeom>
                      </wps:spPr>
                      <wps:txbx>
                        <w:txbxContent>
                          <w:p w14:paraId="69762BDC" w14:textId="77777777" w:rsidR="004E2D6C" w:rsidRDefault="006D37D4">
                            <w:pPr>
                              <w:spacing w:before="3"/>
                              <w:rPr>
                                <w:rFonts w:ascii="Arial"/>
                                <w:b/>
                                <w:sz w:val="8"/>
                              </w:rPr>
                            </w:pPr>
                            <w:r>
                              <w:rPr>
                                <w:rFonts w:ascii="Arial"/>
                                <w:b/>
                                <w:spacing w:val="-10"/>
                                <w:w w:val="110"/>
                                <w:sz w:val="8"/>
                              </w:rPr>
                              <w:t>L</w:t>
                            </w:r>
                          </w:p>
                        </w:txbxContent>
                      </wps:txbx>
                      <wps:bodyPr wrap="square" lIns="0" tIns="0" rIns="0" bIns="0" rtlCol="0">
                        <a:noAutofit/>
                      </wps:bodyPr>
                    </wps:wsp>
                  </a:graphicData>
                </a:graphic>
              </wp:anchor>
            </w:drawing>
          </mc:Choice>
          <mc:Fallback>
            <w:pict>
              <v:shape w14:anchorId="623A1100" id="Textbox 52" o:spid="_x0000_s1067" type="#_x0000_t202" style="position:absolute;left:0;text-align:left;margin-left:303.3pt;margin-top:5.5pt;width:2.7pt;height:4.85pt;rotation:-45;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" filled="f" stroked="f">
                <v:textbox inset="0,0,0,0">
                  <w:txbxContent>
                    <w:p w14:paraId="69762BDC" w14:textId="77777777" w:rsidR="004E2D6C" w:rsidRDefault="006D37D4">
                      <w:pPr>
                        <w:spacing w:before="3"/>
                        <w:rPr>
                          <w:rFonts w:ascii="Arial"/>
                          <w:b/>
                          <w:sz w:val="8"/>
                        </w:rPr>
                      </w:pPr>
                      <w:r>
                        <w:rPr>
                          <w:rFonts w:ascii="Arial"/>
                          <w:b/>
                          <w:spacing w:val="-10"/>
                          <w:w w:val="110"/>
                          <w:sz w:val="8"/>
                        </w:rPr>
                        <w:t>L</w:t>
                      </w:r>
                    </w:p>
                  </w:txbxContent>
                </v:textbox>
                <w10:wrap anchorx="page"/>
              </v:shape>
            </w:pict>
          </mc:Fallback>
        </mc:AlternateContent>
      </w:r>
      <w:r>
        <w:rPr>
          <w:rFonts w:ascii="Arial"/>
          <w:b/>
          <w:spacing w:val="-5"/>
          <w:sz w:val="13"/>
        </w:rPr>
        <w:t>Fab</w:t>
      </w:r>
    </w:p>
    <w:p w14:paraId="4C8D7F10" w14:textId="77777777" w:rsidR="004E2D6C" w:rsidRDefault="004E2D6C">
      <w:pPr>
        <w:pStyle w:val="BodyText"/>
        <w:ind w:left="0"/>
        <w:rPr>
          <w:rFonts w:ascii="Arial"/>
          <w:b/>
          <w:sz w:val="13"/>
        </w:rPr>
      </w:pPr>
    </w:p>
    <w:p w14:paraId="6B50565C" w14:textId="77777777" w:rsidR="004E2D6C" w:rsidRDefault="004E2D6C">
      <w:pPr>
        <w:pStyle w:val="BodyText"/>
        <w:ind w:left="0"/>
        <w:rPr>
          <w:rFonts w:ascii="Arial"/>
          <w:b/>
          <w:sz w:val="13"/>
        </w:rPr>
      </w:pPr>
    </w:p>
    <w:p w14:paraId="040E078E" w14:textId="77777777" w:rsidR="004E2D6C" w:rsidRDefault="004E2D6C">
      <w:pPr>
        <w:pStyle w:val="BodyText"/>
        <w:ind w:left="0"/>
        <w:rPr>
          <w:rFonts w:ascii="Arial"/>
          <w:b/>
          <w:sz w:val="13"/>
        </w:rPr>
      </w:pPr>
    </w:p>
    <w:p w14:paraId="29447714" w14:textId="77777777" w:rsidR="004E2D6C" w:rsidRDefault="004E2D6C">
      <w:pPr>
        <w:pStyle w:val="BodyText"/>
        <w:ind w:left="0"/>
        <w:rPr>
          <w:rFonts w:ascii="Arial"/>
          <w:b/>
          <w:sz w:val="13"/>
        </w:rPr>
      </w:pPr>
    </w:p>
    <w:p w14:paraId="4298FF5A" w14:textId="77777777" w:rsidR="004E2D6C" w:rsidRDefault="004E2D6C">
      <w:pPr>
        <w:pStyle w:val="BodyText"/>
        <w:ind w:left="0"/>
        <w:rPr>
          <w:rFonts w:ascii="Arial"/>
          <w:b/>
          <w:sz w:val="13"/>
        </w:rPr>
      </w:pPr>
    </w:p>
    <w:p w14:paraId="0288E54F" w14:textId="77777777" w:rsidR="004E2D6C" w:rsidRDefault="004E2D6C">
      <w:pPr>
        <w:pStyle w:val="BodyText"/>
        <w:spacing w:before="97"/>
        <w:ind w:left="0"/>
        <w:rPr>
          <w:rFonts w:ascii="Arial"/>
          <w:b/>
          <w:sz w:val="13"/>
        </w:rPr>
      </w:pPr>
    </w:p>
    <w:p w14:paraId="58D1B15C" w14:textId="77777777" w:rsidR="004E2D6C" w:rsidRDefault="006D37D4">
      <w:pPr>
        <w:ind w:left="2024"/>
        <w:jc w:val="center"/>
        <w:rPr>
          <w:rFonts w:ascii="Arial"/>
          <w:b/>
          <w:sz w:val="13"/>
        </w:rPr>
      </w:pPr>
      <w:r>
        <w:rPr>
          <w:rFonts w:ascii="Arial"/>
          <w:b/>
          <w:noProof/>
          <w:sz w:val="13"/>
        </w:rPr>
        <mc:AlternateContent>
          <mc:Choice Requires="wpg">
            <w:drawing>
              <wp:anchor distT="0" distB="0" distL="0" distR="0" simplePos="0" relativeHeight="15732736" behindDoc="0" locked="0" layoutInCell="1" allowOverlap="1" wp14:anchorId="042C780A" wp14:editId="3905D2E7">
                <wp:simplePos x="0" y="0"/>
                <wp:positionH relativeFrom="page">
                  <wp:posOffset>4360365</wp:posOffset>
                </wp:positionH>
                <wp:positionV relativeFrom="paragraph">
                  <wp:posOffset>207500</wp:posOffset>
                </wp:positionV>
                <wp:extent cx="49530" cy="4813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 cy="481330"/>
                          <a:chOff x="0" y="0"/>
                          <a:chExt cx="49530" cy="481330"/>
                        </a:xfrm>
                      </wpg:grpSpPr>
                      <wps:wsp>
                        <wps:cNvPr id="54" name="Graphic 54"/>
                        <wps:cNvSpPr/>
                        <wps:spPr>
                          <a:xfrm>
                            <a:off x="24664" y="24830"/>
                            <a:ext cx="1270" cy="456565"/>
                          </a:xfrm>
                          <a:custGeom>
                            <a:avLst/>
                            <a:gdLst/>
                            <a:ahLst/>
                            <a:cxnLst/>
                            <a:rect l="l" t="t" r="r" b="b"/>
                            <a:pathLst>
                              <a:path h="456565">
                                <a:moveTo>
                                  <a:pt x="0" y="0"/>
                                </a:moveTo>
                                <a:lnTo>
                                  <a:pt x="0" y="456436"/>
                                </a:lnTo>
                              </a:path>
                            </a:pathLst>
                          </a:custGeom>
                          <a:ln w="15178">
                            <a:solidFill>
                              <a:srgbClr val="FF0000"/>
                            </a:solidFill>
                            <a:prstDash val="solid"/>
                          </a:ln>
                        </wps:spPr>
                        <wps:bodyPr wrap="square" lIns="0" tIns="0" rIns="0" bIns="0" rtlCol="0">
                          <a:prstTxWarp prst="textNoShape">
                            <a:avLst/>
                          </a:prstTxWarp>
                          <a:noAutofit/>
                        </wps:bodyPr>
                      </wps:wsp>
                      <wps:wsp>
                        <wps:cNvPr id="55" name="Graphic 55"/>
                        <wps:cNvSpPr/>
                        <wps:spPr>
                          <a:xfrm>
                            <a:off x="0" y="0"/>
                            <a:ext cx="49530" cy="50165"/>
                          </a:xfrm>
                          <a:custGeom>
                            <a:avLst/>
                            <a:gdLst/>
                            <a:ahLst/>
                            <a:cxnLst/>
                            <a:rect l="l" t="t" r="r" b="b"/>
                            <a:pathLst>
                              <a:path w="49530" h="50165">
                                <a:moveTo>
                                  <a:pt x="24664" y="0"/>
                                </a:moveTo>
                                <a:lnTo>
                                  <a:pt x="15059" y="1949"/>
                                </a:lnTo>
                                <a:lnTo>
                                  <a:pt x="7220" y="7268"/>
                                </a:lnTo>
                                <a:lnTo>
                                  <a:pt x="1936" y="15160"/>
                                </a:lnTo>
                                <a:lnTo>
                                  <a:pt x="0" y="24830"/>
                                </a:lnTo>
                                <a:lnTo>
                                  <a:pt x="1936" y="34499"/>
                                </a:lnTo>
                                <a:lnTo>
                                  <a:pt x="7220" y="42391"/>
                                </a:lnTo>
                                <a:lnTo>
                                  <a:pt x="15059" y="47710"/>
                                </a:lnTo>
                                <a:lnTo>
                                  <a:pt x="24664" y="49660"/>
                                </a:lnTo>
                                <a:lnTo>
                                  <a:pt x="34269" y="47710"/>
                                </a:lnTo>
                                <a:lnTo>
                                  <a:pt x="42108" y="42391"/>
                                </a:lnTo>
                                <a:lnTo>
                                  <a:pt x="47392" y="34499"/>
                                </a:lnTo>
                                <a:lnTo>
                                  <a:pt x="49328" y="24830"/>
                                </a:lnTo>
                                <a:lnTo>
                                  <a:pt x="47392" y="15160"/>
                                </a:lnTo>
                                <a:lnTo>
                                  <a:pt x="42108" y="7268"/>
                                </a:lnTo>
                                <a:lnTo>
                                  <a:pt x="34269" y="1949"/>
                                </a:lnTo>
                                <a:lnTo>
                                  <a:pt x="2466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82562D6" id="Group 53" o:spid="_x0000_s1026" style="position:absolute;margin-left:343.35pt;margin-top:16.35pt;width:3.9pt;height:37.9pt;z-index:15732736;mso-wrap-distance-left:0;mso-wrap-distance-right:0;mso-position-horizontal-relative:page" coordsize="49530,48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">
                <v:shape id="Graphic 54" o:spid="_x0000_s1027" style="position:absolute;left:24664;top:24830;width:1270;height:456565;visibility:visible;mso-wrap-style:square;v-text-anchor:top" coordsize="12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" path="m,l,456436e" filled="f" strokecolor="red" strokeweight=".42161mm">
                  <v:path arrowok="t"/>
                </v:shape>
                <v:shape id="Graphic 55" o:spid="_x0000_s1028" style="position:absolute;width:49530;height:50165;visibility:visible;mso-wrap-style:square;v-text-anchor:top" coordsize="495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" path="m24664,l15059,1949,7220,7268,1936,15160,,24830r1936,9669l7220,42391r7839,5319l24664,49660r9605,-1950l42108,42391r5284,-7892l49328,24830,47392,15160,42108,7268,34269,1949,24664,xe" fillcolor="red" stroked="f">
                  <v:path arrowok="t"/>
                </v:shape>
                <w10:wrap anchorx="page"/>
              </v:group>
            </w:pict>
          </mc:Fallback>
        </mc:AlternateContent>
      </w:r>
      <w:r>
        <w:rPr>
          <w:rFonts w:ascii="Arial"/>
          <w:b/>
          <w:noProof/>
          <w:sz w:val="13"/>
        </w:rPr>
        <mc:AlternateContent>
          <mc:Choice Requires="wps">
            <w:drawing>
              <wp:anchor distT="0" distB="0" distL="0" distR="0" simplePos="0" relativeHeight="15735808" behindDoc="0" locked="0" layoutInCell="1" allowOverlap="1" wp14:anchorId="2F78B565" wp14:editId="44D3B67D">
                <wp:simplePos x="0" y="0"/>
                <wp:positionH relativeFrom="page">
                  <wp:posOffset>3292504</wp:posOffset>
                </wp:positionH>
                <wp:positionV relativeFrom="paragraph">
                  <wp:posOffset>-161774</wp:posOffset>
                </wp:positionV>
                <wp:extent cx="61594" cy="95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1594" cy="95250"/>
                        </a:xfrm>
                        <a:prstGeom prst="rect">
                          <a:avLst/>
                        </a:prstGeom>
                      </wps:spPr>
                      <wps:txbx>
                        <w:txbxContent>
                          <w:p w14:paraId="6DA2BDBA" w14:textId="77777777" w:rsidR="004E2D6C" w:rsidRDefault="006D37D4">
                            <w:pPr>
                              <w:spacing w:line="148" w:lineRule="exact"/>
                              <w:rPr>
                                <w:rFonts w:ascii="Arial"/>
                                <w:b/>
                                <w:sz w:val="13"/>
                              </w:rPr>
                            </w:pPr>
                            <w:r>
                              <w:rPr>
                                <w:rFonts w:ascii="Arial"/>
                                <w:b/>
                                <w:spacing w:val="-10"/>
                                <w:sz w:val="13"/>
                              </w:rPr>
                              <w:t>C</w:t>
                            </w:r>
                          </w:p>
                        </w:txbxContent>
                      </wps:txbx>
                      <wps:bodyPr wrap="square" lIns="0" tIns="0" rIns="0" bIns="0" rtlCol="0">
                        <a:noAutofit/>
                      </wps:bodyPr>
                    </wps:wsp>
                  </a:graphicData>
                </a:graphic>
              </wp:anchor>
            </w:drawing>
          </mc:Choice>
          <mc:Fallback>
            <w:pict>
              <v:shape w14:anchorId="2F78B565" id="Textbox 56" o:spid="_x0000_s1068" type="#_x0000_t202" style="position:absolute;left:0;text-align:left;margin-left:259.25pt;margin-top:-12.75pt;width:4.85pt;height:7.5pt;rotation:-45;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" filled="f" stroked="f">
                <v:textbox inset="0,0,0,0">
                  <w:txbxContent>
                    <w:p w14:paraId="6DA2BDBA" w14:textId="77777777" w:rsidR="004E2D6C" w:rsidRDefault="006D37D4">
                      <w:pPr>
                        <w:spacing w:line="148" w:lineRule="exact"/>
                        <w:rPr>
                          <w:rFonts w:ascii="Arial"/>
                          <w:b/>
                          <w:sz w:val="13"/>
                        </w:rPr>
                      </w:pPr>
                      <w:r>
                        <w:rPr>
                          <w:rFonts w:ascii="Arial"/>
                          <w:b/>
                          <w:spacing w:val="-10"/>
                          <w:sz w:val="13"/>
                        </w:rPr>
                        <w:t>C</w:t>
                      </w:r>
                    </w:p>
                  </w:txbxContent>
                </v:textbox>
                <w10:wrap anchorx="page"/>
              </v:shape>
            </w:pict>
          </mc:Fallback>
        </mc:AlternateContent>
      </w:r>
      <w:r>
        <w:rPr>
          <w:rFonts w:ascii="Arial"/>
          <w:b/>
          <w:noProof/>
          <w:sz w:val="13"/>
        </w:rPr>
        <mc:AlternateContent>
          <mc:Choice Requires="wps">
            <w:drawing>
              <wp:anchor distT="0" distB="0" distL="0" distR="0" simplePos="0" relativeHeight="15736320" behindDoc="0" locked="0" layoutInCell="1" allowOverlap="1" wp14:anchorId="090CA83D" wp14:editId="459EE2EF">
                <wp:simplePos x="0" y="0"/>
                <wp:positionH relativeFrom="page">
                  <wp:posOffset>3355202</wp:posOffset>
                </wp:positionH>
                <wp:positionV relativeFrom="paragraph">
                  <wp:posOffset>-163276</wp:posOffset>
                </wp:positionV>
                <wp:extent cx="34290" cy="6159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4290" cy="61594"/>
                        </a:xfrm>
                        <a:prstGeom prst="rect">
                          <a:avLst/>
                        </a:prstGeom>
                      </wps:spPr>
                      <wps:txbx>
                        <w:txbxContent>
                          <w:p w14:paraId="448D06C9" w14:textId="77777777" w:rsidR="004E2D6C" w:rsidRDefault="006D37D4">
                            <w:pPr>
                              <w:spacing w:before="3"/>
                              <w:rPr>
                                <w:rFonts w:ascii="Arial"/>
                                <w:b/>
                                <w:sz w:val="8"/>
                              </w:rPr>
                            </w:pPr>
                            <w:r>
                              <w:rPr>
                                <w:rFonts w:ascii="Arial"/>
                                <w:b/>
                                <w:spacing w:val="-10"/>
                                <w:w w:val="110"/>
                                <w:sz w:val="8"/>
                              </w:rPr>
                              <w:t>L</w:t>
                            </w:r>
                          </w:p>
                        </w:txbxContent>
                      </wps:txbx>
                      <wps:bodyPr wrap="square" lIns="0" tIns="0" rIns="0" bIns="0" rtlCol="0">
                        <a:noAutofit/>
                      </wps:bodyPr>
                    </wps:wsp>
                  </a:graphicData>
                </a:graphic>
              </wp:anchor>
            </w:drawing>
          </mc:Choice>
          <mc:Fallback>
            <w:pict>
              <v:shape w14:anchorId="090CA83D" id="Textbox 57" o:spid="_x0000_s1069" type="#_x0000_t202" style="position:absolute;left:0;text-align:left;margin-left:264.2pt;margin-top:-12.85pt;width:2.7pt;height:4.85pt;rotation:-45;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" filled="f" stroked="f">
                <v:textbox inset="0,0,0,0">
                  <w:txbxContent>
                    <w:p w14:paraId="448D06C9" w14:textId="77777777" w:rsidR="004E2D6C" w:rsidRDefault="006D37D4">
                      <w:pPr>
                        <w:spacing w:before="3"/>
                        <w:rPr>
                          <w:rFonts w:ascii="Arial"/>
                          <w:b/>
                          <w:sz w:val="8"/>
                        </w:rPr>
                      </w:pPr>
                      <w:r>
                        <w:rPr>
                          <w:rFonts w:ascii="Arial"/>
                          <w:b/>
                          <w:spacing w:val="-10"/>
                          <w:w w:val="110"/>
                          <w:sz w:val="8"/>
                        </w:rPr>
                        <w:t>L</w:t>
                      </w:r>
                    </w:p>
                  </w:txbxContent>
                </v:textbox>
                <w10:wrap anchorx="page"/>
              </v:shape>
            </w:pict>
          </mc:Fallback>
        </mc:AlternateContent>
      </w:r>
      <w:r>
        <w:rPr>
          <w:rFonts w:ascii="Arial"/>
          <w:b/>
          <w:sz w:val="13"/>
        </w:rPr>
        <w:t>Hinge</w:t>
      </w:r>
      <w:r>
        <w:rPr>
          <w:rFonts w:ascii="Arial"/>
          <w:b/>
          <w:spacing w:val="7"/>
          <w:sz w:val="13"/>
        </w:rPr>
        <w:t xml:space="preserve"> </w:t>
      </w:r>
      <w:r>
        <w:rPr>
          <w:rFonts w:ascii="Arial"/>
          <w:b/>
          <w:spacing w:val="-2"/>
          <w:sz w:val="13"/>
        </w:rPr>
        <w:t>Region</w:t>
      </w:r>
    </w:p>
    <w:p w14:paraId="7F8DEFF6" w14:textId="77777777" w:rsidR="004E2D6C" w:rsidRDefault="004E2D6C">
      <w:pPr>
        <w:pStyle w:val="BodyText"/>
        <w:ind w:left="0"/>
        <w:rPr>
          <w:rFonts w:ascii="Arial"/>
          <w:b/>
          <w:sz w:val="13"/>
        </w:rPr>
      </w:pPr>
    </w:p>
    <w:p w14:paraId="033BA389" w14:textId="77777777" w:rsidR="004E2D6C" w:rsidRDefault="004E2D6C">
      <w:pPr>
        <w:pStyle w:val="BodyText"/>
        <w:ind w:left="0"/>
        <w:rPr>
          <w:rFonts w:ascii="Arial"/>
          <w:b/>
          <w:sz w:val="13"/>
        </w:rPr>
      </w:pPr>
    </w:p>
    <w:p w14:paraId="21FD794A" w14:textId="77777777" w:rsidR="004E2D6C" w:rsidRDefault="004E2D6C">
      <w:pPr>
        <w:pStyle w:val="BodyText"/>
        <w:ind w:left="0"/>
        <w:rPr>
          <w:rFonts w:ascii="Arial"/>
          <w:b/>
          <w:sz w:val="13"/>
        </w:rPr>
      </w:pPr>
    </w:p>
    <w:p w14:paraId="1422E068" w14:textId="77777777" w:rsidR="004E2D6C" w:rsidRDefault="004E2D6C">
      <w:pPr>
        <w:pStyle w:val="BodyText"/>
        <w:ind w:left="0"/>
        <w:rPr>
          <w:rFonts w:ascii="Arial"/>
          <w:b/>
          <w:sz w:val="13"/>
        </w:rPr>
      </w:pPr>
    </w:p>
    <w:p w14:paraId="1907BC11" w14:textId="77777777" w:rsidR="004E2D6C" w:rsidRDefault="004E2D6C">
      <w:pPr>
        <w:pStyle w:val="BodyText"/>
        <w:ind w:left="0"/>
        <w:rPr>
          <w:rFonts w:ascii="Arial"/>
          <w:b/>
          <w:sz w:val="13"/>
        </w:rPr>
      </w:pPr>
    </w:p>
    <w:p w14:paraId="58C69A30" w14:textId="77777777" w:rsidR="004E2D6C" w:rsidRDefault="004E2D6C">
      <w:pPr>
        <w:pStyle w:val="BodyText"/>
        <w:spacing w:before="99"/>
        <w:ind w:left="0"/>
        <w:rPr>
          <w:rFonts w:ascii="Arial"/>
          <w:b/>
          <w:sz w:val="13"/>
        </w:rPr>
      </w:pPr>
    </w:p>
    <w:p w14:paraId="5615FE40" w14:textId="77777777" w:rsidR="004E2D6C" w:rsidRDefault="006D37D4">
      <w:pPr>
        <w:spacing w:before="1"/>
        <w:ind w:left="1904"/>
        <w:jc w:val="center"/>
        <w:rPr>
          <w:rFonts w:ascii="Arial"/>
          <w:b/>
          <w:sz w:val="13"/>
        </w:rPr>
      </w:pPr>
      <w:r>
        <w:rPr>
          <w:rFonts w:ascii="Arial"/>
          <w:b/>
          <w:noProof/>
          <w:sz w:val="13"/>
        </w:rPr>
        <mc:AlternateContent>
          <mc:Choice Requires="wpg">
            <w:drawing>
              <wp:anchor distT="0" distB="0" distL="0" distR="0" simplePos="0" relativeHeight="15732224" behindDoc="0" locked="0" layoutInCell="1" allowOverlap="1" wp14:anchorId="7B74BC31" wp14:editId="4864AE0B">
                <wp:simplePos x="0" y="0"/>
                <wp:positionH relativeFrom="page">
                  <wp:posOffset>4360365</wp:posOffset>
                </wp:positionH>
                <wp:positionV relativeFrom="paragraph">
                  <wp:posOffset>143632</wp:posOffset>
                </wp:positionV>
                <wp:extent cx="49530" cy="48133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 cy="481330"/>
                          <a:chOff x="0" y="0"/>
                          <a:chExt cx="49530" cy="481330"/>
                        </a:xfrm>
                      </wpg:grpSpPr>
                      <wps:wsp>
                        <wps:cNvPr id="59" name="Graphic 59"/>
                        <wps:cNvSpPr/>
                        <wps:spPr>
                          <a:xfrm>
                            <a:off x="24664" y="0"/>
                            <a:ext cx="1270" cy="456565"/>
                          </a:xfrm>
                          <a:custGeom>
                            <a:avLst/>
                            <a:gdLst/>
                            <a:ahLst/>
                            <a:cxnLst/>
                            <a:rect l="l" t="t" r="r" b="b"/>
                            <a:pathLst>
                              <a:path h="456565">
                                <a:moveTo>
                                  <a:pt x="0" y="0"/>
                                </a:moveTo>
                                <a:lnTo>
                                  <a:pt x="0" y="456437"/>
                                </a:lnTo>
                              </a:path>
                            </a:pathLst>
                          </a:custGeom>
                          <a:ln w="15178">
                            <a:solidFill>
                              <a:srgbClr val="FF0000"/>
                            </a:solidFill>
                            <a:prstDash val="solid"/>
                          </a:ln>
                        </wps:spPr>
                        <wps:bodyPr wrap="square" lIns="0" tIns="0" rIns="0" bIns="0" rtlCol="0">
                          <a:prstTxWarp prst="textNoShape">
                            <a:avLst/>
                          </a:prstTxWarp>
                          <a:noAutofit/>
                        </wps:bodyPr>
                      </wps:wsp>
                      <wps:wsp>
                        <wps:cNvPr id="60" name="Graphic 60"/>
                        <wps:cNvSpPr/>
                        <wps:spPr>
                          <a:xfrm>
                            <a:off x="0" y="431606"/>
                            <a:ext cx="49530" cy="50165"/>
                          </a:xfrm>
                          <a:custGeom>
                            <a:avLst/>
                            <a:gdLst/>
                            <a:ahLst/>
                            <a:cxnLst/>
                            <a:rect l="l" t="t" r="r" b="b"/>
                            <a:pathLst>
                              <a:path w="49530" h="50165">
                                <a:moveTo>
                                  <a:pt x="24664" y="0"/>
                                </a:moveTo>
                                <a:lnTo>
                                  <a:pt x="15059" y="1951"/>
                                </a:lnTo>
                                <a:lnTo>
                                  <a:pt x="7220" y="7273"/>
                                </a:lnTo>
                                <a:lnTo>
                                  <a:pt x="1936" y="15166"/>
                                </a:lnTo>
                                <a:lnTo>
                                  <a:pt x="0" y="24831"/>
                                </a:lnTo>
                                <a:lnTo>
                                  <a:pt x="1936" y="34496"/>
                                </a:lnTo>
                                <a:lnTo>
                                  <a:pt x="7220" y="42389"/>
                                </a:lnTo>
                                <a:lnTo>
                                  <a:pt x="15059" y="47710"/>
                                </a:lnTo>
                                <a:lnTo>
                                  <a:pt x="24664" y="49661"/>
                                </a:lnTo>
                                <a:lnTo>
                                  <a:pt x="34269" y="47710"/>
                                </a:lnTo>
                                <a:lnTo>
                                  <a:pt x="42108" y="42389"/>
                                </a:lnTo>
                                <a:lnTo>
                                  <a:pt x="47392" y="34496"/>
                                </a:lnTo>
                                <a:lnTo>
                                  <a:pt x="49328" y="24831"/>
                                </a:lnTo>
                                <a:lnTo>
                                  <a:pt x="47392" y="15166"/>
                                </a:lnTo>
                                <a:lnTo>
                                  <a:pt x="42108" y="7273"/>
                                </a:lnTo>
                                <a:lnTo>
                                  <a:pt x="34269" y="1951"/>
                                </a:lnTo>
                                <a:lnTo>
                                  <a:pt x="2466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D57F0ED" id="Group 58" o:spid="_x0000_s1026" style="position:absolute;margin-left:343.35pt;margin-top:11.3pt;width:3.9pt;height:37.9pt;z-index:15732224;mso-wrap-distance-left:0;mso-wrap-distance-right:0;mso-position-horizontal-relative:page" coordsize="49530,48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">
                <v:shape id="Graphic 59" o:spid="_x0000_s1027" style="position:absolute;left:24664;width:1270;height:456565;visibility:visible;mso-wrap-style:square;v-text-anchor:top" coordsize="12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" path="m,l,456437e" filled="f" strokecolor="red" strokeweight=".42161mm">
                  <v:path arrowok="t"/>
                </v:shape>
                <v:shape id="Graphic 60" o:spid="_x0000_s1028" style="position:absolute;top:431606;width:49530;height:50165;visibility:visible;mso-wrap-style:square;v-text-anchor:top" coordsize="495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" path="m24664,l15059,1951,7220,7273,1936,15166,,24831r1936,9665l7220,42389r7839,5321l24664,49661r9605,-1951l42108,42389r5284,-7893l49328,24831,47392,15166,42108,7273,34269,1951,24664,xe" fillcolor="red" stroked="f">
                  <v:path arrowok="t"/>
                </v:shape>
                <w10:wrap anchorx="page"/>
              </v:group>
            </w:pict>
          </mc:Fallback>
        </mc:AlternateContent>
      </w:r>
      <w:r>
        <w:rPr>
          <w:rFonts w:ascii="Arial"/>
          <w:b/>
          <w:spacing w:val="-5"/>
          <w:sz w:val="13"/>
        </w:rPr>
        <w:t>Fc</w:t>
      </w:r>
    </w:p>
    <w:p w14:paraId="24C7BCC9" w14:textId="77777777" w:rsidR="004E2D6C" w:rsidRDefault="004E2D6C">
      <w:pPr>
        <w:pStyle w:val="BodyText"/>
        <w:ind w:left="0"/>
        <w:rPr>
          <w:rFonts w:ascii="Arial"/>
          <w:b/>
        </w:rPr>
      </w:pPr>
    </w:p>
    <w:p w14:paraId="1DA23533" w14:textId="77777777" w:rsidR="004E2D6C" w:rsidRDefault="004E2D6C">
      <w:pPr>
        <w:pStyle w:val="BodyText"/>
        <w:ind w:left="0"/>
        <w:rPr>
          <w:rFonts w:ascii="Arial"/>
          <w:b/>
        </w:rPr>
      </w:pPr>
    </w:p>
    <w:p w14:paraId="72DFB89F" w14:textId="77777777" w:rsidR="004E2D6C" w:rsidRDefault="004E2D6C">
      <w:pPr>
        <w:pStyle w:val="BodyText"/>
        <w:ind w:left="0"/>
        <w:rPr>
          <w:rFonts w:ascii="Arial"/>
          <w:b/>
        </w:rPr>
      </w:pPr>
    </w:p>
    <w:p w14:paraId="0BBA9677" w14:textId="77777777" w:rsidR="004E2D6C" w:rsidRDefault="004E2D6C">
      <w:pPr>
        <w:pStyle w:val="BodyText"/>
        <w:spacing w:before="5"/>
        <w:ind w:left="0"/>
        <w:rPr>
          <w:rFonts w:ascii="Arial"/>
          <w:b/>
        </w:rPr>
      </w:pPr>
    </w:p>
    <w:p w14:paraId="102AF986" w14:textId="77777777" w:rsidR="004E2D6C" w:rsidRDefault="006D37D4">
      <w:pPr>
        <w:ind w:left="283"/>
        <w:rPr>
          <w:sz w:val="24"/>
        </w:rPr>
      </w:pPr>
      <w:r>
        <w:rPr>
          <w:i/>
          <w:sz w:val="24"/>
        </w:rPr>
        <w:t>CAS</w:t>
      </w:r>
      <w:r>
        <w:rPr>
          <w:i/>
          <w:spacing w:val="-3"/>
          <w:sz w:val="24"/>
        </w:rPr>
        <w:t xml:space="preserve"> </w:t>
      </w:r>
      <w:r>
        <w:rPr>
          <w:i/>
          <w:sz w:val="24"/>
        </w:rPr>
        <w:t>number:</w:t>
      </w:r>
      <w:r>
        <w:rPr>
          <w:i/>
          <w:spacing w:val="58"/>
          <w:sz w:val="24"/>
        </w:rPr>
        <w:t xml:space="preserve"> </w:t>
      </w:r>
      <w:r>
        <w:rPr>
          <w:sz w:val="24"/>
        </w:rPr>
        <w:t>1572943-04-</w:t>
      </w:r>
      <w:r>
        <w:rPr>
          <w:spacing w:val="-10"/>
          <w:sz w:val="24"/>
        </w:rPr>
        <w:t>4</w:t>
      </w:r>
    </w:p>
    <w:p w14:paraId="5BB33630" w14:textId="77777777" w:rsidR="004E2D6C" w:rsidRDefault="006D37D4">
      <w:pPr>
        <w:pStyle w:val="Heading1"/>
        <w:numPr>
          <w:ilvl w:val="0"/>
          <w:numId w:val="1"/>
        </w:numPr>
        <w:tabs>
          <w:tab w:val="left" w:pos="1415"/>
        </w:tabs>
        <w:ind w:left="1415" w:hanging="1132"/>
      </w:pPr>
      <w:bookmarkStart w:id="96" w:name="7_MEDICINE_SCHEDULE_(POISONS_STANDARD)"/>
      <w:bookmarkEnd w:id="96"/>
      <w:r>
        <w:t>MEDICINE</w:t>
      </w:r>
      <w:r>
        <w:rPr>
          <w:spacing w:val="-8"/>
        </w:rPr>
        <w:t xml:space="preserve"> </w:t>
      </w:r>
      <w:r>
        <w:t>SCHEDULE</w:t>
      </w:r>
      <w:r>
        <w:rPr>
          <w:spacing w:val="-8"/>
        </w:rPr>
        <w:t xml:space="preserve"> </w:t>
      </w:r>
      <w:r>
        <w:t>(POISONS</w:t>
      </w:r>
      <w:r>
        <w:rPr>
          <w:spacing w:val="-8"/>
        </w:rPr>
        <w:t xml:space="preserve"> </w:t>
      </w:r>
      <w:r>
        <w:rPr>
          <w:spacing w:val="-2"/>
        </w:rPr>
        <w:t>STANDARD)</w:t>
      </w:r>
    </w:p>
    <w:p w14:paraId="0532A53C" w14:textId="77777777" w:rsidR="004E2D6C" w:rsidRDefault="006D37D4">
      <w:pPr>
        <w:pStyle w:val="BodyText"/>
        <w:spacing w:before="239"/>
      </w:pPr>
      <w:r>
        <w:t>Prescription</w:t>
      </w:r>
      <w:r>
        <w:rPr>
          <w:spacing w:val="-2"/>
        </w:rPr>
        <w:t xml:space="preserve"> </w:t>
      </w:r>
      <w:r>
        <w:t>only</w:t>
      </w:r>
      <w:r>
        <w:rPr>
          <w:spacing w:val="-2"/>
        </w:rPr>
        <w:t xml:space="preserve"> </w:t>
      </w:r>
      <w:r>
        <w:t>medicine</w:t>
      </w:r>
      <w:r>
        <w:rPr>
          <w:spacing w:val="-2"/>
        </w:rPr>
        <w:t xml:space="preserve"> </w:t>
      </w:r>
      <w:r>
        <w:t>(Schedule</w:t>
      </w:r>
      <w:r>
        <w:rPr>
          <w:spacing w:val="-1"/>
        </w:rPr>
        <w:t xml:space="preserve"> </w:t>
      </w:r>
      <w:r>
        <w:rPr>
          <w:spacing w:val="-5"/>
        </w:rPr>
        <w:t>4)</w:t>
      </w:r>
    </w:p>
    <w:p w14:paraId="02F9A174" w14:textId="77777777" w:rsidR="004E2D6C" w:rsidRDefault="006D37D4">
      <w:pPr>
        <w:pStyle w:val="Heading1"/>
        <w:numPr>
          <w:ilvl w:val="0"/>
          <w:numId w:val="1"/>
        </w:numPr>
        <w:tabs>
          <w:tab w:val="left" w:pos="1415"/>
        </w:tabs>
        <w:ind w:left="1415" w:hanging="1132"/>
      </w:pPr>
      <w:bookmarkStart w:id="97" w:name="8_SPONSOR"/>
      <w:bookmarkEnd w:id="97"/>
      <w:r>
        <w:rPr>
          <w:spacing w:val="-2"/>
        </w:rPr>
        <w:t>SPONSOR</w:t>
      </w:r>
    </w:p>
    <w:p w14:paraId="3DB38A86" w14:textId="77777777" w:rsidR="004E2D6C" w:rsidRDefault="006D37D4">
      <w:pPr>
        <w:pStyle w:val="BodyText"/>
        <w:spacing w:before="241"/>
        <w:ind w:right="7454"/>
      </w:pPr>
      <w:r>
        <w:t xml:space="preserve">AstraZeneca Pty Ltd ABN 54 009 682 </w:t>
      </w:r>
      <w:r>
        <w:rPr>
          <w:spacing w:val="-5"/>
        </w:rPr>
        <w:t>311</w:t>
      </w:r>
    </w:p>
    <w:p w14:paraId="2BD6170B" w14:textId="77777777" w:rsidR="004E2D6C" w:rsidRDefault="006D37D4">
      <w:pPr>
        <w:pStyle w:val="BodyText"/>
      </w:pPr>
      <w:r>
        <w:t>66</w:t>
      </w:r>
      <w:r>
        <w:rPr>
          <w:spacing w:val="-4"/>
        </w:rPr>
        <w:t xml:space="preserve"> </w:t>
      </w:r>
      <w:r>
        <w:t>Talavera</w:t>
      </w:r>
      <w:r>
        <w:rPr>
          <w:spacing w:val="-2"/>
        </w:rPr>
        <w:t xml:space="preserve"> </w:t>
      </w:r>
      <w:r>
        <w:rPr>
          <w:spacing w:val="-4"/>
        </w:rPr>
        <w:t>Road</w:t>
      </w:r>
    </w:p>
    <w:p w14:paraId="4F3EBBBD" w14:textId="77777777" w:rsidR="004E2D6C" w:rsidRDefault="006D37D4">
      <w:pPr>
        <w:pStyle w:val="BodyText"/>
      </w:pPr>
      <w:r>
        <w:t>MACQUARIE</w:t>
      </w:r>
      <w:r>
        <w:rPr>
          <w:spacing w:val="-1"/>
        </w:rPr>
        <w:t xml:space="preserve"> </w:t>
      </w:r>
      <w:r>
        <w:t>PARK</w:t>
      </w:r>
      <w:r>
        <w:rPr>
          <w:spacing w:val="-1"/>
        </w:rPr>
        <w:t xml:space="preserve"> </w:t>
      </w:r>
      <w:r>
        <w:t>NSW</w:t>
      </w:r>
      <w:r>
        <w:rPr>
          <w:spacing w:val="-1"/>
        </w:rPr>
        <w:t xml:space="preserve"> </w:t>
      </w:r>
      <w:r>
        <w:rPr>
          <w:spacing w:val="-4"/>
        </w:rPr>
        <w:t>2113</w:t>
      </w:r>
    </w:p>
    <w:p w14:paraId="34B52B16" w14:textId="77777777" w:rsidR="004E2D6C" w:rsidRDefault="006D37D4">
      <w:pPr>
        <w:pStyle w:val="BodyText"/>
        <w:spacing w:before="240"/>
      </w:pPr>
      <w:r>
        <w:t>Telephone:</w:t>
      </w:r>
      <w:r>
        <w:rPr>
          <w:spacing w:val="-4"/>
        </w:rPr>
        <w:t xml:space="preserve"> </w:t>
      </w:r>
      <w:r>
        <w:t>1800</w:t>
      </w:r>
      <w:r>
        <w:rPr>
          <w:spacing w:val="-1"/>
        </w:rPr>
        <w:t xml:space="preserve"> </w:t>
      </w:r>
      <w:r>
        <w:t>805</w:t>
      </w:r>
      <w:r>
        <w:rPr>
          <w:spacing w:val="-1"/>
        </w:rPr>
        <w:t xml:space="preserve"> </w:t>
      </w:r>
      <w:r>
        <w:rPr>
          <w:spacing w:val="-5"/>
        </w:rPr>
        <w:t>342</w:t>
      </w:r>
    </w:p>
    <w:p w14:paraId="2542B446" w14:textId="77777777" w:rsidR="004E2D6C" w:rsidRDefault="006D37D4">
      <w:pPr>
        <w:pStyle w:val="Heading1"/>
        <w:numPr>
          <w:ilvl w:val="0"/>
          <w:numId w:val="1"/>
        </w:numPr>
        <w:tabs>
          <w:tab w:val="left" w:pos="1415"/>
        </w:tabs>
        <w:ind w:left="1415" w:hanging="1132"/>
      </w:pPr>
      <w:bookmarkStart w:id="98" w:name="9_DATE_OF_FIRST_APPROVAL"/>
      <w:bookmarkEnd w:id="98"/>
      <w:r>
        <w:t>DATE</w:t>
      </w:r>
      <w:r>
        <w:rPr>
          <w:spacing w:val="-4"/>
        </w:rPr>
        <w:t xml:space="preserve"> </w:t>
      </w:r>
      <w:r>
        <w:t>OF</w:t>
      </w:r>
      <w:r>
        <w:rPr>
          <w:spacing w:val="-2"/>
        </w:rPr>
        <w:t xml:space="preserve"> </w:t>
      </w:r>
      <w:r>
        <w:t>FIRST</w:t>
      </w:r>
      <w:r>
        <w:rPr>
          <w:spacing w:val="-3"/>
        </w:rPr>
        <w:t xml:space="preserve"> </w:t>
      </w:r>
      <w:r>
        <w:rPr>
          <w:spacing w:val="-2"/>
        </w:rPr>
        <w:t>APPROVAL</w:t>
      </w:r>
    </w:p>
    <w:p w14:paraId="0B0AADA3" w14:textId="77777777" w:rsidR="004E2D6C" w:rsidRDefault="006D37D4">
      <w:pPr>
        <w:pStyle w:val="BodyText"/>
        <w:spacing w:before="239"/>
      </w:pPr>
      <w:r>
        <w:t>24</w:t>
      </w:r>
      <w:r>
        <w:rPr>
          <w:spacing w:val="-2"/>
        </w:rPr>
        <w:t xml:space="preserve"> </w:t>
      </w:r>
      <w:r>
        <w:t>March</w:t>
      </w:r>
      <w:r>
        <w:rPr>
          <w:spacing w:val="-1"/>
        </w:rPr>
        <w:t xml:space="preserve"> </w:t>
      </w:r>
      <w:r>
        <w:rPr>
          <w:spacing w:val="-4"/>
        </w:rPr>
        <w:t>2025</w:t>
      </w:r>
    </w:p>
    <w:p w14:paraId="33B3EF47" w14:textId="77777777" w:rsidR="004E2D6C" w:rsidRDefault="006D37D4">
      <w:pPr>
        <w:pStyle w:val="Heading1"/>
        <w:numPr>
          <w:ilvl w:val="0"/>
          <w:numId w:val="1"/>
        </w:numPr>
        <w:tabs>
          <w:tab w:val="left" w:pos="1415"/>
        </w:tabs>
        <w:ind w:left="1415" w:hanging="1132"/>
      </w:pPr>
      <w:bookmarkStart w:id="99" w:name="10_DATE_OF_REVISION"/>
      <w:bookmarkEnd w:id="99"/>
      <w:r>
        <w:t>DATE</w:t>
      </w:r>
      <w:r>
        <w:rPr>
          <w:spacing w:val="-3"/>
        </w:rPr>
        <w:t xml:space="preserve"> </w:t>
      </w:r>
      <w:r>
        <w:t>OF</w:t>
      </w:r>
      <w:r>
        <w:rPr>
          <w:spacing w:val="-2"/>
        </w:rPr>
        <w:t xml:space="preserve"> REVISION</w:t>
      </w:r>
    </w:p>
    <w:p w14:paraId="18EF3EF4" w14:textId="77777777" w:rsidR="004E2D6C" w:rsidRDefault="006D37D4">
      <w:pPr>
        <w:pStyle w:val="BodyText"/>
        <w:spacing w:before="238"/>
      </w:pPr>
      <w:r>
        <w:rPr>
          <w:spacing w:val="-5"/>
        </w:rPr>
        <w:t>TBC</w:t>
      </w:r>
    </w:p>
    <w:p w14:paraId="379224A6" w14:textId="77777777" w:rsidR="006D37D4" w:rsidRDefault="006D37D4">
      <w:pPr>
        <w:pStyle w:val="Heading2"/>
      </w:pPr>
      <w:bookmarkStart w:id="100" w:name="Summary_table_of_changes"/>
      <w:bookmarkEnd w:id="100"/>
    </w:p>
    <w:p w14:paraId="2D4EC70C" w14:textId="0A2B3B64" w:rsidR="004E2D6C" w:rsidRDefault="006D37D4">
      <w:pPr>
        <w:pStyle w:val="Heading2"/>
      </w:pPr>
      <w:r>
        <w:lastRenderedPageBreak/>
        <w:t>Summary</w:t>
      </w:r>
      <w:r>
        <w:rPr>
          <w:spacing w:val="-1"/>
        </w:rPr>
        <w:t xml:space="preserve"> </w:t>
      </w:r>
      <w:r>
        <w:t>table</w:t>
      </w:r>
      <w:r>
        <w:rPr>
          <w:spacing w:val="-1"/>
        </w:rPr>
        <w:t xml:space="preserve"> </w:t>
      </w:r>
      <w:r>
        <w:t xml:space="preserve">of </w:t>
      </w:r>
      <w:r>
        <w:rPr>
          <w:spacing w:val="-2"/>
        </w:rPr>
        <w:t>changes</w:t>
      </w:r>
    </w:p>
    <w:p w14:paraId="4236D7DF" w14:textId="77777777" w:rsidR="004E2D6C" w:rsidRDefault="004E2D6C">
      <w:pPr>
        <w:pStyle w:val="BodyText"/>
        <w:spacing w:before="7"/>
        <w:ind w:left="0"/>
        <w:rPr>
          <w:b/>
          <w:sz w:val="1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368"/>
      </w:tblGrid>
      <w:tr w:rsidR="004E2D6C" w14:paraId="63F6E50F" w14:textId="77777777">
        <w:trPr>
          <w:trHeight w:val="541"/>
        </w:trPr>
        <w:tc>
          <w:tcPr>
            <w:tcW w:w="1272" w:type="dxa"/>
          </w:tcPr>
          <w:p w14:paraId="4D046EE9" w14:textId="77777777" w:rsidR="004E2D6C" w:rsidRDefault="006D37D4">
            <w:pPr>
              <w:pStyle w:val="TableParagraph"/>
              <w:spacing w:before="41"/>
              <w:ind w:left="110" w:right="434"/>
              <w:jc w:val="left"/>
              <w:rPr>
                <w:b/>
                <w:sz w:val="20"/>
              </w:rPr>
            </w:pPr>
            <w:r>
              <w:rPr>
                <w:b/>
                <w:spacing w:val="-2"/>
                <w:sz w:val="20"/>
              </w:rPr>
              <w:t>Section changed</w:t>
            </w:r>
          </w:p>
        </w:tc>
        <w:tc>
          <w:tcPr>
            <w:tcW w:w="8368" w:type="dxa"/>
          </w:tcPr>
          <w:p w14:paraId="3E1FC5E0" w14:textId="77777777" w:rsidR="004E2D6C" w:rsidRDefault="006D37D4">
            <w:pPr>
              <w:pStyle w:val="TableParagraph"/>
              <w:spacing w:before="43"/>
              <w:ind w:left="107"/>
              <w:jc w:val="left"/>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4E2D6C" w14:paraId="39435205" w14:textId="77777777">
        <w:trPr>
          <w:trHeight w:val="515"/>
        </w:trPr>
        <w:tc>
          <w:tcPr>
            <w:tcW w:w="1272" w:type="dxa"/>
          </w:tcPr>
          <w:p w14:paraId="11BE639E" w14:textId="77777777" w:rsidR="004E2D6C" w:rsidRDefault="006D37D4">
            <w:pPr>
              <w:pStyle w:val="TableParagraph"/>
              <w:spacing w:before="119"/>
              <w:ind w:left="110"/>
              <w:jc w:val="left"/>
              <w:rPr>
                <w:sz w:val="24"/>
              </w:rPr>
            </w:pPr>
            <w:r>
              <w:rPr>
                <w:spacing w:val="-5"/>
                <w:sz w:val="24"/>
              </w:rPr>
              <w:t>5.1</w:t>
            </w:r>
          </w:p>
        </w:tc>
        <w:tc>
          <w:tcPr>
            <w:tcW w:w="8368" w:type="dxa"/>
          </w:tcPr>
          <w:p w14:paraId="50005ED8" w14:textId="77777777" w:rsidR="004E2D6C" w:rsidRDefault="006D37D4">
            <w:pPr>
              <w:pStyle w:val="TableParagraph"/>
              <w:spacing w:before="119"/>
              <w:ind w:left="107"/>
              <w:jc w:val="left"/>
              <w:rPr>
                <w:sz w:val="24"/>
              </w:rPr>
            </w:pPr>
            <w:r>
              <w:rPr>
                <w:sz w:val="24"/>
              </w:rPr>
              <w:t>Minor</w:t>
            </w:r>
            <w:r>
              <w:rPr>
                <w:spacing w:val="-2"/>
                <w:sz w:val="24"/>
              </w:rPr>
              <w:t xml:space="preserve"> </w:t>
            </w:r>
            <w:r>
              <w:rPr>
                <w:sz w:val="24"/>
              </w:rPr>
              <w:t>editorial</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footnote</w:t>
            </w:r>
            <w:r>
              <w:rPr>
                <w:spacing w:val="-2"/>
                <w:sz w:val="24"/>
              </w:rPr>
              <w:t xml:space="preserve"> </w:t>
            </w:r>
            <w:r>
              <w:rPr>
                <w:sz w:val="24"/>
              </w:rPr>
              <w:t>of</w:t>
            </w:r>
            <w:r>
              <w:rPr>
                <w:spacing w:val="-1"/>
                <w:sz w:val="24"/>
              </w:rPr>
              <w:t xml:space="preserve"> </w:t>
            </w:r>
            <w:r>
              <w:rPr>
                <w:sz w:val="24"/>
              </w:rPr>
              <w:t xml:space="preserve">Figure </w:t>
            </w:r>
            <w:r>
              <w:rPr>
                <w:spacing w:val="-10"/>
                <w:sz w:val="24"/>
              </w:rPr>
              <w:t>3</w:t>
            </w:r>
          </w:p>
        </w:tc>
      </w:tr>
    </w:tbl>
    <w:p w14:paraId="66AE6394" w14:textId="77777777" w:rsidR="004E2D6C" w:rsidRDefault="004E2D6C">
      <w:pPr>
        <w:pStyle w:val="BodyText"/>
        <w:spacing w:before="242"/>
        <w:ind w:left="0"/>
        <w:rPr>
          <w:b/>
        </w:rPr>
      </w:pPr>
    </w:p>
    <w:p w14:paraId="4B2F15D5" w14:textId="77777777" w:rsidR="004E2D6C" w:rsidRDefault="006D37D4">
      <w:pPr>
        <w:ind w:left="283"/>
      </w:pPr>
      <w:r>
        <w:t>TEZSPIRE</w:t>
      </w:r>
      <w:r>
        <w:rPr>
          <w:spacing w:val="-3"/>
        </w:rPr>
        <w:t xml:space="preserve"> </w:t>
      </w:r>
      <w:r>
        <w:t>is</w:t>
      </w:r>
      <w:r>
        <w:rPr>
          <w:spacing w:val="-2"/>
        </w:rPr>
        <w:t xml:space="preserve"> </w:t>
      </w:r>
      <w:r>
        <w:t>a</w:t>
      </w:r>
      <w:r>
        <w:rPr>
          <w:spacing w:val="-2"/>
        </w:rPr>
        <w:t xml:space="preserve"> </w:t>
      </w:r>
      <w:r>
        <w:t>trademark</w:t>
      </w:r>
      <w:r>
        <w:rPr>
          <w:spacing w:val="-4"/>
        </w:rPr>
        <w:t xml:space="preserve"> </w:t>
      </w:r>
      <w:r>
        <w:t>of</w:t>
      </w:r>
      <w:r>
        <w:rPr>
          <w:spacing w:val="-3"/>
        </w:rPr>
        <w:t xml:space="preserve"> </w:t>
      </w:r>
      <w:r>
        <w:t>Amgen</w:t>
      </w:r>
      <w:r>
        <w:rPr>
          <w:spacing w:val="-2"/>
        </w:rPr>
        <w:t xml:space="preserve"> </w:t>
      </w:r>
      <w:r>
        <w:t>Inc.</w:t>
      </w:r>
      <w:r>
        <w:rPr>
          <w:spacing w:val="-3"/>
        </w:rPr>
        <w:t xml:space="preserve"> </w:t>
      </w:r>
      <w:r>
        <w:t>and</w:t>
      </w:r>
      <w:r>
        <w:rPr>
          <w:spacing w:val="-2"/>
        </w:rPr>
        <w:t xml:space="preserve"> AstraZeneca.</w:t>
      </w:r>
    </w:p>
    <w:p w14:paraId="686569E3" w14:textId="77777777" w:rsidR="004E2D6C" w:rsidRDefault="006D37D4">
      <w:pPr>
        <w:spacing w:before="239" w:line="468" w:lineRule="auto"/>
        <w:ind w:left="283" w:right="7883"/>
      </w:pPr>
      <w:r>
        <w:rPr>
          <w:vertAlign w:val="superscript"/>
        </w:rPr>
        <w:t>©</w:t>
      </w:r>
      <w:r>
        <w:t xml:space="preserve"> AstraZeneca, 2025 VV-RIM-08625662</w:t>
      </w:r>
      <w:r>
        <w:rPr>
          <w:spacing w:val="-14"/>
        </w:rPr>
        <w:t xml:space="preserve"> </w:t>
      </w:r>
      <w:r>
        <w:t>v1</w:t>
      </w:r>
    </w:p>
    <w:sectPr w:rsidR="004E2D6C">
      <w:pgSz w:w="11910" w:h="16840"/>
      <w:pgMar w:top="1040" w:right="850" w:bottom="920" w:left="85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B3F3" w14:textId="77777777" w:rsidR="006D37D4" w:rsidRDefault="006D37D4">
      <w:r>
        <w:separator/>
      </w:r>
    </w:p>
  </w:endnote>
  <w:endnote w:type="continuationSeparator" w:id="0">
    <w:p w14:paraId="0EBFB6E4" w14:textId="77777777" w:rsidR="006D37D4" w:rsidRDefault="006D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23E0" w14:textId="17EBE5B1" w:rsidR="00FC5962" w:rsidRDefault="00FC5962">
    <w:pPr>
      <w:pStyle w:val="Footer"/>
    </w:pPr>
    <w:r>
      <w:rPr>
        <w:noProof/>
      </w:rPr>
      <mc:AlternateContent>
        <mc:Choice Requires="wps">
          <w:drawing>
            <wp:anchor distT="0" distB="0" distL="0" distR="0" simplePos="0" relativeHeight="486987264" behindDoc="0" locked="0" layoutInCell="1" allowOverlap="1" wp14:anchorId="4FD773FE" wp14:editId="132CBF37">
              <wp:simplePos x="635" y="635"/>
              <wp:positionH relativeFrom="page">
                <wp:align>center</wp:align>
              </wp:positionH>
              <wp:positionV relativeFrom="page">
                <wp:align>bottom</wp:align>
              </wp:positionV>
              <wp:extent cx="622300" cy="376555"/>
              <wp:effectExtent l="0" t="0" r="6350" b="0"/>
              <wp:wrapNone/>
              <wp:docPr id="6612273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D526E" w14:textId="0ED0068D"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773FE" id="_x0000_t202" coordsize="21600,21600" o:spt="202" path="m,l,21600r21600,l21600,xe">
              <v:stroke joinstyle="miter"/>
              <v:path gradientshapeok="t" o:connecttype="rect"/>
            </v:shapetype>
            <v:shape id="Text Box 5" o:spid="_x0000_s1071" type="#_x0000_t202" alt="OFFICIAL" style="position:absolute;margin-left:0;margin-top:0;width:49pt;height:29.65pt;z-index:48698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C7D526E" w14:textId="0ED0068D"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E58B" w14:textId="28BE3A7C" w:rsidR="004E2D6C" w:rsidRDefault="00FC5962">
    <w:pPr>
      <w:pStyle w:val="BodyText"/>
      <w:spacing w:line="14" w:lineRule="auto"/>
      <w:ind w:left="0"/>
      <w:rPr>
        <w:sz w:val="20"/>
      </w:rPr>
    </w:pPr>
    <w:r>
      <w:rPr>
        <w:noProof/>
        <w:sz w:val="20"/>
      </w:rPr>
      <mc:AlternateContent>
        <mc:Choice Requires="wps">
          <w:drawing>
            <wp:anchor distT="0" distB="0" distL="0" distR="0" simplePos="0" relativeHeight="486988288" behindDoc="0" locked="0" layoutInCell="1" allowOverlap="1" wp14:anchorId="24D66790" wp14:editId="1EF21CDE">
              <wp:simplePos x="543464" y="10222302"/>
              <wp:positionH relativeFrom="page">
                <wp:align>center</wp:align>
              </wp:positionH>
              <wp:positionV relativeFrom="page">
                <wp:align>bottom</wp:align>
              </wp:positionV>
              <wp:extent cx="622300" cy="376555"/>
              <wp:effectExtent l="0" t="0" r="6350" b="0"/>
              <wp:wrapNone/>
              <wp:docPr id="5328248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663380" w14:textId="16D2824E"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66790" id="_x0000_t202" coordsize="21600,21600" o:spt="202" path="m,l,21600r21600,l21600,xe">
              <v:stroke joinstyle="miter"/>
              <v:path gradientshapeok="t" o:connecttype="rect"/>
            </v:shapetype>
            <v:shape id="Text Box 6" o:spid="_x0000_s1072" type="#_x0000_t202" alt="OFFICIAL" style="position:absolute;margin-left:0;margin-top:0;width:49pt;height:29.65pt;z-index:48698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7663380" w14:textId="16D2824E"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v:textbox>
              <w10:wrap anchorx="page" anchory="page"/>
            </v:shape>
          </w:pict>
        </mc:Fallback>
      </mc:AlternateContent>
    </w:r>
    <w:r w:rsidR="006D37D4">
      <w:rPr>
        <w:noProof/>
        <w:sz w:val="20"/>
      </w:rPr>
      <mc:AlternateContent>
        <mc:Choice Requires="wps">
          <w:drawing>
            <wp:anchor distT="0" distB="0" distL="0" distR="0" simplePos="0" relativeHeight="486982144" behindDoc="1" locked="0" layoutInCell="1" allowOverlap="1" wp14:anchorId="5C938F38" wp14:editId="23EA4052">
              <wp:simplePos x="0" y="0"/>
              <wp:positionH relativeFrom="page">
                <wp:posOffset>3511677</wp:posOffset>
              </wp:positionH>
              <wp:positionV relativeFrom="page">
                <wp:posOffset>10089953</wp:posOffset>
              </wp:positionV>
              <wp:extent cx="4508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65735"/>
                      </a:xfrm>
                      <a:prstGeom prst="rect">
                        <a:avLst/>
                      </a:prstGeom>
                    </wps:spPr>
                    <wps:txbx>
                      <w:txbxContent>
                        <w:p w14:paraId="0565942A" w14:textId="77777777" w:rsidR="004E2D6C" w:rsidRDefault="006D37D4">
                          <w:pPr>
                            <w:spacing w:before="10"/>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 w14:anchorId="5C938F38" id="Textbox 1" o:spid="_x0000_s1073" type="#_x0000_t202" style="position:absolute;margin-left:276.5pt;margin-top:794.5pt;width:35.5pt;height:13.0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" filled="f" stroked="f">
              <v:textbox inset="0,0,0,0">
                <w:txbxContent>
                  <w:p w14:paraId="0565942A" w14:textId="77777777" w:rsidR="004E2D6C" w:rsidRDefault="006D37D4">
                    <w:pPr>
                      <w:spacing w:before="10"/>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DDE0" w14:textId="5177F169" w:rsidR="00FC5962" w:rsidRDefault="00FC5962">
    <w:pPr>
      <w:pStyle w:val="Footer"/>
    </w:pPr>
    <w:r>
      <w:rPr>
        <w:noProof/>
      </w:rPr>
      <mc:AlternateContent>
        <mc:Choice Requires="wps">
          <w:drawing>
            <wp:anchor distT="0" distB="0" distL="0" distR="0" simplePos="0" relativeHeight="486986240" behindDoc="0" locked="0" layoutInCell="1" allowOverlap="1" wp14:anchorId="0175339F" wp14:editId="742458B5">
              <wp:simplePos x="635" y="635"/>
              <wp:positionH relativeFrom="page">
                <wp:align>center</wp:align>
              </wp:positionH>
              <wp:positionV relativeFrom="page">
                <wp:align>bottom</wp:align>
              </wp:positionV>
              <wp:extent cx="622300" cy="376555"/>
              <wp:effectExtent l="0" t="0" r="6350" b="0"/>
              <wp:wrapNone/>
              <wp:docPr id="20823284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AD6309" w14:textId="30BD4280"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5339F" id="_x0000_t202" coordsize="21600,21600" o:spt="202" path="m,l,21600r21600,l21600,xe">
              <v:stroke joinstyle="miter"/>
              <v:path gradientshapeok="t" o:connecttype="rect"/>
            </v:shapetype>
            <v:shape id="Text Box 4" o:spid="_x0000_s1075" type="#_x0000_t202" alt="OFFICIAL" style="position:absolute;margin-left:0;margin-top:0;width:49pt;height:29.65pt;z-index:486986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2AD6309" w14:textId="30BD4280"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5BE2" w14:textId="77777777" w:rsidR="006D37D4" w:rsidRDefault="006D37D4">
      <w:r>
        <w:separator/>
      </w:r>
    </w:p>
  </w:footnote>
  <w:footnote w:type="continuationSeparator" w:id="0">
    <w:p w14:paraId="4C97A629" w14:textId="77777777" w:rsidR="006D37D4" w:rsidRDefault="006D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5109" w14:textId="5032270E" w:rsidR="00FC5962" w:rsidRDefault="00FC5962">
    <w:pPr>
      <w:pStyle w:val="Header"/>
    </w:pPr>
    <w:r>
      <w:rPr>
        <w:noProof/>
      </w:rPr>
      <mc:AlternateContent>
        <mc:Choice Requires="wps">
          <w:drawing>
            <wp:anchor distT="0" distB="0" distL="0" distR="0" simplePos="0" relativeHeight="486984192" behindDoc="0" locked="0" layoutInCell="1" allowOverlap="1" wp14:anchorId="2F111143" wp14:editId="3F839D86">
              <wp:simplePos x="635" y="635"/>
              <wp:positionH relativeFrom="page">
                <wp:align>center</wp:align>
              </wp:positionH>
              <wp:positionV relativeFrom="page">
                <wp:align>top</wp:align>
              </wp:positionV>
              <wp:extent cx="622300" cy="376555"/>
              <wp:effectExtent l="0" t="0" r="6350" b="4445"/>
              <wp:wrapNone/>
              <wp:docPr id="1252385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DA06F6" w14:textId="7C49EAD3"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11143" id="_x0000_t202" coordsize="21600,21600" o:spt="202" path="m,l,21600r21600,l21600,xe">
              <v:stroke joinstyle="miter"/>
              <v:path gradientshapeok="t" o:connecttype="rect"/>
            </v:shapetype>
            <v:shape id="Text Box 2" o:spid="_x0000_s1070" type="#_x0000_t202" alt="OFFICIAL" style="position:absolute;margin-left:0;margin-top:0;width:49pt;height:29.65pt;z-index:486984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9DA06F6" w14:textId="7C49EAD3"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8CB" w14:textId="40860130" w:rsidR="00FC5962" w:rsidRDefault="00FC5962">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606"/>
    </w:tblGrid>
    <w:tr w:rsidR="006D37D4" w:rsidRPr="000B2145" w14:paraId="12FD8537" w14:textId="77777777" w:rsidTr="006D37D4">
      <w:trPr>
        <w:trHeight w:val="699"/>
      </w:trPr>
      <w:tc>
        <w:tcPr>
          <w:tcW w:w="9606" w:type="dxa"/>
          <w:shd w:val="clear" w:color="auto" w:fill="E4F2E0"/>
        </w:tcPr>
        <w:p w14:paraId="29D95E25" w14:textId="77777777" w:rsidR="006D37D4" w:rsidRPr="006D37D4" w:rsidRDefault="006D37D4" w:rsidP="006D37D4">
          <w:pPr>
            <w:pStyle w:val="Footer"/>
            <w:rPr>
              <w:b/>
              <w:sz w:val="16"/>
              <w:szCs w:val="16"/>
            </w:rPr>
          </w:pPr>
          <w:bookmarkStart w:id="10" w:name="_Hlk109054010"/>
          <w:r w:rsidRPr="006D37D4">
            <w:rPr>
              <w:b/>
              <w:bCs/>
              <w:sz w:val="16"/>
              <w:szCs w:val="16"/>
            </w:rPr>
            <w:t xml:space="preserve">AusPAR - Tezspire - </w:t>
          </w:r>
          <w:proofErr w:type="spellStart"/>
          <w:r w:rsidRPr="006D37D4">
            <w:rPr>
              <w:b/>
              <w:bCs/>
              <w:sz w:val="16"/>
              <w:szCs w:val="16"/>
            </w:rPr>
            <w:t>tezepelumab</w:t>
          </w:r>
          <w:proofErr w:type="spellEnd"/>
          <w:r w:rsidRPr="006D37D4">
            <w:rPr>
              <w:b/>
              <w:bCs/>
              <w:sz w:val="16"/>
              <w:szCs w:val="16"/>
            </w:rPr>
            <w:t xml:space="preserve"> – AstraZeneca Pty Ltd - PM-2023-05365-1-5 Date of </w:t>
          </w:r>
          <w:proofErr w:type="spellStart"/>
          <w:r w:rsidRPr="006D37D4">
            <w:rPr>
              <w:b/>
              <w:bCs/>
              <w:sz w:val="16"/>
              <w:szCs w:val="16"/>
            </w:rPr>
            <w:t>finalisation</w:t>
          </w:r>
          <w:proofErr w:type="spellEnd"/>
          <w:r w:rsidRPr="006D37D4">
            <w:rPr>
              <w:b/>
              <w:bCs/>
              <w:sz w:val="16"/>
              <w:szCs w:val="16"/>
            </w:rPr>
            <w:t>: 20 May 2026.</w:t>
          </w:r>
          <w:r w:rsidRPr="006D37D4">
            <w:rPr>
              <w:b/>
              <w:sz w:val="16"/>
              <w:szCs w:val="16"/>
            </w:rPr>
            <w:t>This is the Product Information that was approved with the submission described in this AusPAR. It may have been superseded. For the most recent PI, please refer to the TGA website at &lt;</w:t>
          </w:r>
          <w:r w:rsidRPr="006D37D4">
            <w:rPr>
              <w:sz w:val="16"/>
              <w:szCs w:val="16"/>
            </w:rPr>
            <w:t xml:space="preserve"> </w:t>
          </w:r>
          <w:hyperlink r:id="rId1" w:history="1">
            <w:r w:rsidRPr="006D37D4">
              <w:rPr>
                <w:rStyle w:val="Hyperlink"/>
                <w:sz w:val="16"/>
                <w:szCs w:val="16"/>
              </w:rPr>
              <w:t>https://www.tga.gov.au/products/australian-register-therapeutic-goods-artg/product-information-pi</w:t>
            </w:r>
          </w:hyperlink>
          <w:r w:rsidRPr="006D37D4">
            <w:rPr>
              <w:b/>
              <w:sz w:val="16"/>
              <w:szCs w:val="16"/>
              <w:u w:val="single"/>
            </w:rPr>
            <w:t>&gt;</w:t>
          </w:r>
        </w:p>
      </w:tc>
    </w:tr>
    <w:bookmarkEnd w:id="10"/>
  </w:tbl>
  <w:p w14:paraId="049112EA" w14:textId="77777777" w:rsidR="00FC5962" w:rsidRPr="00FC5962" w:rsidRDefault="00FC5962">
    <w:pPr>
      <w:pStyle w:val="Header"/>
      <w:rPr>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A525" w14:textId="11357B61" w:rsidR="00FC5962" w:rsidRDefault="00FC5962">
    <w:pPr>
      <w:pStyle w:val="Header"/>
    </w:pPr>
    <w:r>
      <w:rPr>
        <w:noProof/>
      </w:rPr>
      <mc:AlternateContent>
        <mc:Choice Requires="wps">
          <w:drawing>
            <wp:anchor distT="0" distB="0" distL="0" distR="0" simplePos="0" relativeHeight="486983168" behindDoc="0" locked="0" layoutInCell="1" allowOverlap="1" wp14:anchorId="4BCADFA6" wp14:editId="359A8B47">
              <wp:simplePos x="635" y="635"/>
              <wp:positionH relativeFrom="page">
                <wp:align>center</wp:align>
              </wp:positionH>
              <wp:positionV relativeFrom="page">
                <wp:align>top</wp:align>
              </wp:positionV>
              <wp:extent cx="622300" cy="376555"/>
              <wp:effectExtent l="0" t="0" r="6350" b="4445"/>
              <wp:wrapNone/>
              <wp:docPr id="5971034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215D88" w14:textId="750DEDB0"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ADFA6" id="_x0000_t202" coordsize="21600,21600" o:spt="202" path="m,l,21600r21600,l21600,xe">
              <v:stroke joinstyle="miter"/>
              <v:path gradientshapeok="t" o:connecttype="rect"/>
            </v:shapetype>
            <v:shape id="Text Box 1" o:spid="_x0000_s1074" type="#_x0000_t202" alt="OFFICIAL" style="position:absolute;margin-left:0;margin-top:0;width:49pt;height:29.65pt;z-index:486983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2215D88" w14:textId="750DEDB0" w:rsidR="00FC5962" w:rsidRPr="00FC5962" w:rsidRDefault="00FC5962" w:rsidP="00FC5962">
                    <w:pPr>
                      <w:rPr>
                        <w:rFonts w:ascii="Aptos" w:eastAsia="Aptos" w:hAnsi="Aptos" w:cs="Aptos"/>
                        <w:noProof/>
                        <w:color w:val="FF0000"/>
                        <w:sz w:val="24"/>
                        <w:szCs w:val="24"/>
                      </w:rPr>
                    </w:pPr>
                    <w:r w:rsidRPr="00FC596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95BEA"/>
    <w:multiLevelType w:val="multilevel"/>
    <w:tmpl w:val="5ABAEA5C"/>
    <w:lvl w:ilvl="0">
      <w:start w:val="1"/>
      <w:numFmt w:val="decimal"/>
      <w:lvlText w:val="%1"/>
      <w:lvlJc w:val="left"/>
      <w:pPr>
        <w:ind w:left="1416" w:hanging="1133"/>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416" w:hanging="113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96" w:hanging="1133"/>
      </w:pPr>
      <w:rPr>
        <w:rFonts w:hint="default"/>
        <w:lang w:val="en-US" w:eastAsia="en-US" w:bidi="ar-SA"/>
      </w:rPr>
    </w:lvl>
    <w:lvl w:ilvl="3">
      <w:numFmt w:val="bullet"/>
      <w:lvlText w:val="•"/>
      <w:lvlJc w:val="left"/>
      <w:pPr>
        <w:ind w:left="3372" w:hanging="1133"/>
      </w:pPr>
      <w:rPr>
        <w:rFonts w:hint="default"/>
        <w:lang w:val="en-US" w:eastAsia="en-US" w:bidi="ar-SA"/>
      </w:rPr>
    </w:lvl>
    <w:lvl w:ilvl="4">
      <w:numFmt w:val="bullet"/>
      <w:lvlText w:val="•"/>
      <w:lvlJc w:val="left"/>
      <w:pPr>
        <w:ind w:left="4348" w:hanging="1133"/>
      </w:pPr>
      <w:rPr>
        <w:rFonts w:hint="default"/>
        <w:lang w:val="en-US" w:eastAsia="en-US" w:bidi="ar-SA"/>
      </w:rPr>
    </w:lvl>
    <w:lvl w:ilvl="5">
      <w:numFmt w:val="bullet"/>
      <w:lvlText w:val="•"/>
      <w:lvlJc w:val="left"/>
      <w:pPr>
        <w:ind w:left="5325" w:hanging="1133"/>
      </w:pPr>
      <w:rPr>
        <w:rFonts w:hint="default"/>
        <w:lang w:val="en-US" w:eastAsia="en-US" w:bidi="ar-SA"/>
      </w:rPr>
    </w:lvl>
    <w:lvl w:ilvl="6">
      <w:numFmt w:val="bullet"/>
      <w:lvlText w:val="•"/>
      <w:lvlJc w:val="left"/>
      <w:pPr>
        <w:ind w:left="6301" w:hanging="1133"/>
      </w:pPr>
      <w:rPr>
        <w:rFonts w:hint="default"/>
        <w:lang w:val="en-US" w:eastAsia="en-US" w:bidi="ar-SA"/>
      </w:rPr>
    </w:lvl>
    <w:lvl w:ilvl="7">
      <w:numFmt w:val="bullet"/>
      <w:lvlText w:val="•"/>
      <w:lvlJc w:val="left"/>
      <w:pPr>
        <w:ind w:left="7277" w:hanging="1133"/>
      </w:pPr>
      <w:rPr>
        <w:rFonts w:hint="default"/>
        <w:lang w:val="en-US" w:eastAsia="en-US" w:bidi="ar-SA"/>
      </w:rPr>
    </w:lvl>
    <w:lvl w:ilvl="8">
      <w:numFmt w:val="bullet"/>
      <w:lvlText w:val="•"/>
      <w:lvlJc w:val="left"/>
      <w:pPr>
        <w:ind w:left="8253" w:hanging="1133"/>
      </w:pPr>
      <w:rPr>
        <w:rFonts w:hint="default"/>
        <w:lang w:val="en-US" w:eastAsia="en-US" w:bidi="ar-SA"/>
      </w:rPr>
    </w:lvl>
  </w:abstractNum>
  <w:num w:numId="1" w16cid:durableId="100317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2D6C"/>
    <w:rsid w:val="004E2D6C"/>
    <w:rsid w:val="006D37D4"/>
    <w:rsid w:val="00E64708"/>
    <w:rsid w:val="00FC5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9125"/>
  <w15:docId w15:val="{3AA88C46-6540-4902-BBF5-27B0D3D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1415" w:hanging="1132"/>
      <w:outlineLvl w:val="0"/>
    </w:pPr>
    <w:rPr>
      <w:b/>
      <w:bCs/>
      <w:sz w:val="28"/>
      <w:szCs w:val="28"/>
    </w:rPr>
  </w:style>
  <w:style w:type="paragraph" w:styleId="Heading2">
    <w:name w:val="heading 2"/>
    <w:basedOn w:val="Normal"/>
    <w:uiPriority w:val="9"/>
    <w:unhideWhenUsed/>
    <w:qFormat/>
    <w:pPr>
      <w:spacing w:before="240"/>
      <w:ind w:left="283"/>
      <w:outlineLvl w:val="1"/>
    </w:pPr>
    <w:rPr>
      <w:b/>
      <w:bCs/>
      <w:sz w:val="24"/>
      <w:szCs w:val="24"/>
    </w:rPr>
  </w:style>
  <w:style w:type="paragraph" w:styleId="Heading3">
    <w:name w:val="heading 3"/>
    <w:basedOn w:val="Normal"/>
    <w:uiPriority w:val="9"/>
    <w:unhideWhenUsed/>
    <w:qFormat/>
    <w:pPr>
      <w:spacing w:before="240"/>
      <w:ind w:left="28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3"/>
    </w:pPr>
    <w:rPr>
      <w:sz w:val="24"/>
      <w:szCs w:val="24"/>
    </w:rPr>
  </w:style>
  <w:style w:type="paragraph" w:styleId="ListParagraph">
    <w:name w:val="List Paragraph"/>
    <w:basedOn w:val="Normal"/>
    <w:uiPriority w:val="1"/>
    <w:qFormat/>
    <w:pPr>
      <w:spacing w:before="240"/>
      <w:ind w:left="1415" w:hanging="1132"/>
    </w:pPr>
  </w:style>
  <w:style w:type="paragraph" w:customStyle="1" w:styleId="TableParagraph">
    <w:name w:val="Table Paragraph"/>
    <w:basedOn w:val="Normal"/>
    <w:uiPriority w:val="1"/>
    <w:qFormat/>
    <w:pPr>
      <w:spacing w:before="39"/>
      <w:ind w:left="11"/>
      <w:jc w:val="center"/>
    </w:pPr>
  </w:style>
  <w:style w:type="paragraph" w:styleId="Header">
    <w:name w:val="header"/>
    <w:basedOn w:val="Normal"/>
    <w:link w:val="HeaderChar"/>
    <w:uiPriority w:val="99"/>
    <w:unhideWhenUsed/>
    <w:rsid w:val="00FC5962"/>
    <w:pPr>
      <w:tabs>
        <w:tab w:val="center" w:pos="4513"/>
        <w:tab w:val="right" w:pos="9026"/>
      </w:tabs>
    </w:pPr>
  </w:style>
  <w:style w:type="character" w:customStyle="1" w:styleId="HeaderChar">
    <w:name w:val="Header Char"/>
    <w:basedOn w:val="DefaultParagraphFont"/>
    <w:link w:val="Header"/>
    <w:uiPriority w:val="99"/>
    <w:rsid w:val="00FC5962"/>
    <w:rPr>
      <w:rFonts w:ascii="Times New Roman" w:eastAsia="Times New Roman" w:hAnsi="Times New Roman" w:cs="Times New Roman"/>
    </w:rPr>
  </w:style>
  <w:style w:type="paragraph" w:styleId="Footer">
    <w:name w:val="footer"/>
    <w:basedOn w:val="Normal"/>
    <w:link w:val="FooterChar"/>
    <w:unhideWhenUsed/>
    <w:rsid w:val="00FC5962"/>
    <w:pPr>
      <w:tabs>
        <w:tab w:val="center" w:pos="4513"/>
        <w:tab w:val="right" w:pos="9026"/>
      </w:tabs>
    </w:pPr>
  </w:style>
  <w:style w:type="character" w:customStyle="1" w:styleId="FooterChar">
    <w:name w:val="Footer Char"/>
    <w:basedOn w:val="DefaultParagraphFont"/>
    <w:link w:val="Footer"/>
    <w:rsid w:val="00FC5962"/>
    <w:rPr>
      <w:rFonts w:ascii="Times New Roman" w:eastAsia="Times New Roman" w:hAnsi="Times New Roman" w:cs="Times New Roman"/>
    </w:rPr>
  </w:style>
  <w:style w:type="character" w:styleId="Hyperlink">
    <w:name w:val="Hyperlink"/>
    <w:basedOn w:val="DefaultParagraphFont"/>
    <w:uiPriority w:val="99"/>
    <w:unhideWhenUsed/>
    <w:rsid w:val="006D37D4"/>
    <w:rPr>
      <w:color w:val="0000FF"/>
      <w:u w:val="single"/>
    </w:rPr>
  </w:style>
  <w:style w:type="table" w:styleId="TableGrid">
    <w:name w:val="Table Grid"/>
    <w:basedOn w:val="TableNormal"/>
    <w:uiPriority w:val="59"/>
    <w:rsid w:val="006D37D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 TargetMode="External"/><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6070</Words>
  <Characters>33814</Characters>
  <Application>Microsoft Office Word</Application>
  <DocSecurity>0</DocSecurity>
  <Lines>719</Lines>
  <Paragraphs>311</Paragraphs>
  <ScaleCrop>false</ScaleCrop>
  <HeadingPairs>
    <vt:vector size="2" baseType="variant">
      <vt:variant>
        <vt:lpstr>Title</vt:lpstr>
      </vt:variant>
      <vt:variant>
        <vt:i4>1</vt:i4>
      </vt:variant>
    </vt:vector>
  </HeadingPairs>
  <TitlesOfParts>
    <vt:vector size="1" baseType="lpstr">
      <vt:lpstr>TEZSPIRE</vt:lpstr>
    </vt:vector>
  </TitlesOfParts>
  <Company>Department of Health, Disability and Ageing</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Tezspire</dc:title>
  <dc:creator>Department of Health, Disability and Ageing</dc:creator>
  <cp:lastModifiedBy>LACK, Janet</cp:lastModifiedBy>
  <cp:revision>3</cp:revision>
  <dcterms:created xsi:type="dcterms:W3CDTF">2026-05-28T02:22:00Z</dcterms:created>
  <dcterms:modified xsi:type="dcterms:W3CDTF">2026-05-28T02:30:00Z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Veeva Vault</vt:lpwstr>
  </property>
  <property fmtid="{D5CDD505-2E9C-101B-9397-08002B2CF9AE}" pid="4" name="LastSaved">
    <vt:filetime>2026-05-19T00:00:00Z</vt:filetime>
  </property>
  <property fmtid="{D5CDD505-2E9C-101B-9397-08002B2CF9AE}" pid="5" name="Producer">
    <vt:lpwstr>Veeva Vault</vt:lpwstr>
  </property>
  <property fmtid="{D5CDD505-2E9C-101B-9397-08002B2CF9AE}" pid="6" name="ClassificationContentMarkingHeaderShapeIds">
    <vt:lpwstr>23971380,4aa5e1af,a71bf80</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7c1dcf82,2769872e,1fc24316</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2026-05-28T02:21:48Z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8accedd4-1592-4fe7-ac2e-e1bc97d370dd</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