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451D8" w14:textId="77777777" w:rsidR="007F1B35" w:rsidRDefault="00D84C2C">
      <w:pPr>
        <w:pStyle w:val="BodyText"/>
        <w:spacing w:before="71" w:line="208" w:lineRule="auto"/>
      </w:pPr>
      <w:bookmarkStart w:id="0" w:name="Australian_PI_–_BRIUMVI®_(UBLITUXIMAB)_C"/>
      <w:bookmarkStart w:id="1" w:name="1_Name_of_the_medicine"/>
      <w:bookmarkStart w:id="2" w:name="2_Qualitative_and_quantitative_compositi"/>
      <w:bookmarkStart w:id="3" w:name="3_Pharmaceutical_form"/>
      <w:bookmarkStart w:id="4" w:name="4_Clinical_particulars"/>
      <w:bookmarkStart w:id="5" w:name="4.1_Therapeutic_indications"/>
      <w:bookmarkStart w:id="6" w:name="4.2_Dose_and_method_of_administration"/>
      <w:bookmarkStart w:id="7" w:name="Premedication_for_infusion-related_react"/>
      <w:bookmarkStart w:id="8" w:name="_bookmark0"/>
      <w:bookmarkEnd w:id="0"/>
      <w:bookmarkEnd w:id="1"/>
      <w:bookmarkEnd w:id="2"/>
      <w:bookmarkEnd w:id="3"/>
      <w:bookmarkEnd w:id="4"/>
      <w:bookmarkEnd w:id="5"/>
      <w:bookmarkEnd w:id="6"/>
      <w:bookmarkEnd w:id="7"/>
      <w:bookmarkEnd w:id="8"/>
      <w:r>
        <w:rPr>
          <w:rFonts w:ascii="SimSun" w:hAnsi="SimSun"/>
          <w:sz w:val="40"/>
        </w:rPr>
        <w:t>▼</w:t>
      </w:r>
      <w:r>
        <w:rPr>
          <w:position w:val="1"/>
        </w:rPr>
        <w:t>This</w:t>
      </w:r>
      <w:r>
        <w:rPr>
          <w:spacing w:val="-4"/>
          <w:position w:val="1"/>
        </w:rPr>
        <w:t xml:space="preserve"> </w:t>
      </w:r>
      <w:r>
        <w:rPr>
          <w:position w:val="1"/>
        </w:rPr>
        <w:t>medicinal</w:t>
      </w:r>
      <w:r>
        <w:rPr>
          <w:spacing w:val="-3"/>
          <w:position w:val="1"/>
        </w:rPr>
        <w:t xml:space="preserve"> </w:t>
      </w:r>
      <w:r>
        <w:rPr>
          <w:position w:val="1"/>
        </w:rPr>
        <w:t>product</w:t>
      </w:r>
      <w:r>
        <w:rPr>
          <w:spacing w:val="-6"/>
          <w:position w:val="1"/>
        </w:rPr>
        <w:t xml:space="preserve"> </w:t>
      </w:r>
      <w:r>
        <w:rPr>
          <w:position w:val="1"/>
        </w:rPr>
        <w:t>is</w:t>
      </w:r>
      <w:r>
        <w:rPr>
          <w:spacing w:val="-4"/>
          <w:position w:val="1"/>
        </w:rPr>
        <w:t xml:space="preserve"> </w:t>
      </w:r>
      <w:r>
        <w:rPr>
          <w:position w:val="1"/>
        </w:rPr>
        <w:t>subject</w:t>
      </w:r>
      <w:r>
        <w:rPr>
          <w:spacing w:val="-3"/>
          <w:position w:val="1"/>
        </w:rPr>
        <w:t xml:space="preserve"> </w:t>
      </w:r>
      <w:r>
        <w:rPr>
          <w:position w:val="1"/>
        </w:rPr>
        <w:t>to</w:t>
      </w:r>
      <w:r>
        <w:rPr>
          <w:spacing w:val="-3"/>
          <w:position w:val="1"/>
        </w:rPr>
        <w:t xml:space="preserve"> </w:t>
      </w:r>
      <w:r>
        <w:rPr>
          <w:position w:val="1"/>
        </w:rPr>
        <w:t>additional</w:t>
      </w:r>
      <w:r>
        <w:rPr>
          <w:spacing w:val="-5"/>
          <w:position w:val="1"/>
        </w:rPr>
        <w:t xml:space="preserve"> </w:t>
      </w:r>
      <w:r>
        <w:rPr>
          <w:position w:val="1"/>
        </w:rPr>
        <w:t>monitoring</w:t>
      </w:r>
      <w:r>
        <w:rPr>
          <w:spacing w:val="-4"/>
          <w:position w:val="1"/>
        </w:rPr>
        <w:t xml:space="preserve"> </w:t>
      </w:r>
      <w:r>
        <w:rPr>
          <w:position w:val="1"/>
        </w:rPr>
        <w:t>in</w:t>
      </w:r>
      <w:r>
        <w:rPr>
          <w:spacing w:val="-4"/>
          <w:position w:val="1"/>
        </w:rPr>
        <w:t xml:space="preserve"> </w:t>
      </w:r>
      <w:r>
        <w:rPr>
          <w:position w:val="1"/>
        </w:rPr>
        <w:t>Australia.</w:t>
      </w:r>
      <w:r>
        <w:rPr>
          <w:spacing w:val="-2"/>
          <w:position w:val="1"/>
        </w:rPr>
        <w:t xml:space="preserve"> </w:t>
      </w:r>
      <w:r>
        <w:rPr>
          <w:position w:val="1"/>
        </w:rPr>
        <w:t>This</w:t>
      </w:r>
      <w:r>
        <w:rPr>
          <w:spacing w:val="-2"/>
          <w:position w:val="1"/>
        </w:rPr>
        <w:t xml:space="preserve"> </w:t>
      </w:r>
      <w:r>
        <w:rPr>
          <w:position w:val="1"/>
        </w:rPr>
        <w:t>will</w:t>
      </w:r>
      <w:r>
        <w:rPr>
          <w:spacing w:val="-3"/>
          <w:position w:val="1"/>
        </w:rPr>
        <w:t xml:space="preserve"> </w:t>
      </w:r>
      <w:r>
        <w:rPr>
          <w:position w:val="1"/>
        </w:rPr>
        <w:t>allow</w:t>
      </w:r>
      <w:r>
        <w:rPr>
          <w:spacing w:val="-4"/>
          <w:position w:val="1"/>
        </w:rPr>
        <w:t xml:space="preserve"> </w:t>
      </w:r>
      <w:r>
        <w:rPr>
          <w:position w:val="1"/>
        </w:rPr>
        <w:t xml:space="preserve">quick </w:t>
      </w:r>
      <w:r>
        <w:t xml:space="preserve">identification of new safety information. Healthcare professionals are asked to report any suspected adverse events at </w:t>
      </w:r>
      <w:hyperlink r:id="rId7">
        <w:r w:rsidR="007F1B35">
          <w:rPr>
            <w:color w:val="0000FF"/>
            <w:u w:val="single" w:color="0000FF"/>
          </w:rPr>
          <w:t>https://www.tga.gov.au/reporting-problems</w:t>
        </w:r>
        <w:r w:rsidR="007F1B35">
          <w:t>.</w:t>
        </w:r>
      </w:hyperlink>
    </w:p>
    <w:p w14:paraId="0E7451D9" w14:textId="77777777" w:rsidR="007F1B35" w:rsidRDefault="007F1B35">
      <w:pPr>
        <w:pStyle w:val="BodyText"/>
        <w:spacing w:before="162"/>
        <w:ind w:left="0" w:right="0"/>
        <w:rPr>
          <w:sz w:val="28"/>
        </w:rPr>
      </w:pPr>
    </w:p>
    <w:p w14:paraId="0E7451DA" w14:textId="77777777" w:rsidR="007F1B35" w:rsidRDefault="00D84C2C">
      <w:pPr>
        <w:spacing w:line="276" w:lineRule="auto"/>
        <w:ind w:left="23" w:right="469"/>
        <w:rPr>
          <w:b/>
          <w:sz w:val="28"/>
        </w:rPr>
      </w:pPr>
      <w:r>
        <w:rPr>
          <w:b/>
          <w:sz w:val="28"/>
        </w:rPr>
        <w:t>AUSTRALIAN</w:t>
      </w:r>
      <w:r>
        <w:rPr>
          <w:b/>
          <w:spacing w:val="-5"/>
          <w:sz w:val="28"/>
        </w:rPr>
        <w:t xml:space="preserve"> </w:t>
      </w:r>
      <w:r>
        <w:rPr>
          <w:b/>
          <w:sz w:val="28"/>
        </w:rPr>
        <w:t>PI</w:t>
      </w:r>
      <w:r>
        <w:rPr>
          <w:b/>
          <w:spacing w:val="-6"/>
          <w:sz w:val="28"/>
        </w:rPr>
        <w:t xml:space="preserve"> </w:t>
      </w:r>
      <w:r>
        <w:rPr>
          <w:b/>
          <w:sz w:val="28"/>
        </w:rPr>
        <w:t>–</w:t>
      </w:r>
      <w:r>
        <w:rPr>
          <w:b/>
          <w:spacing w:val="-5"/>
          <w:sz w:val="28"/>
        </w:rPr>
        <w:t xml:space="preserve"> </w:t>
      </w:r>
      <w:r>
        <w:rPr>
          <w:b/>
          <w:sz w:val="28"/>
        </w:rPr>
        <w:t>BRIUMVI</w:t>
      </w:r>
      <w:r>
        <w:rPr>
          <w:b/>
          <w:position w:val="7"/>
          <w:sz w:val="18"/>
        </w:rPr>
        <w:t>®</w:t>
      </w:r>
      <w:r>
        <w:rPr>
          <w:b/>
          <w:spacing w:val="18"/>
          <w:position w:val="7"/>
          <w:sz w:val="18"/>
        </w:rPr>
        <w:t xml:space="preserve"> </w:t>
      </w:r>
      <w:r>
        <w:rPr>
          <w:b/>
          <w:sz w:val="28"/>
        </w:rPr>
        <w:t>(UBLITUXIMAB)</w:t>
      </w:r>
      <w:r>
        <w:rPr>
          <w:b/>
          <w:spacing w:val="-4"/>
          <w:sz w:val="28"/>
        </w:rPr>
        <w:t xml:space="preserve"> </w:t>
      </w:r>
      <w:r>
        <w:rPr>
          <w:b/>
          <w:sz w:val="28"/>
        </w:rPr>
        <w:t>CONCENTRATE</w:t>
      </w:r>
      <w:r>
        <w:rPr>
          <w:b/>
          <w:spacing w:val="-5"/>
          <w:sz w:val="28"/>
        </w:rPr>
        <w:t xml:space="preserve"> </w:t>
      </w:r>
      <w:r>
        <w:rPr>
          <w:b/>
          <w:sz w:val="28"/>
        </w:rPr>
        <w:t>FOR SOLUTION FOR INFUSION</w:t>
      </w:r>
    </w:p>
    <w:p w14:paraId="0E7451DB" w14:textId="77777777" w:rsidR="007F1B35" w:rsidRDefault="00D84C2C">
      <w:pPr>
        <w:pStyle w:val="Heading1"/>
        <w:numPr>
          <w:ilvl w:val="0"/>
          <w:numId w:val="5"/>
        </w:numPr>
        <w:tabs>
          <w:tab w:val="left" w:pos="454"/>
        </w:tabs>
        <w:spacing w:before="239"/>
        <w:ind w:left="454" w:hanging="431"/>
      </w:pPr>
      <w:r>
        <w:t>NAME</w:t>
      </w:r>
      <w:r>
        <w:rPr>
          <w:spacing w:val="-2"/>
        </w:rPr>
        <w:t xml:space="preserve"> </w:t>
      </w:r>
      <w:r>
        <w:t>OF</w:t>
      </w:r>
      <w:r>
        <w:rPr>
          <w:spacing w:val="-4"/>
        </w:rPr>
        <w:t xml:space="preserve"> </w:t>
      </w:r>
      <w:r>
        <w:t xml:space="preserve">THE </w:t>
      </w:r>
      <w:r>
        <w:rPr>
          <w:spacing w:val="-2"/>
        </w:rPr>
        <w:t>MEDICINE</w:t>
      </w:r>
    </w:p>
    <w:p w14:paraId="0E7451DC" w14:textId="77777777" w:rsidR="007F1B35" w:rsidRDefault="00D84C2C">
      <w:pPr>
        <w:pStyle w:val="BodyText"/>
        <w:spacing w:before="173"/>
        <w:ind w:right="0"/>
      </w:pPr>
      <w:r>
        <w:rPr>
          <w:spacing w:val="-2"/>
        </w:rPr>
        <w:t>Ublituximab</w:t>
      </w:r>
    </w:p>
    <w:p w14:paraId="0E7451DD" w14:textId="77777777" w:rsidR="007F1B35" w:rsidRDefault="00D84C2C">
      <w:pPr>
        <w:pStyle w:val="Heading1"/>
        <w:numPr>
          <w:ilvl w:val="0"/>
          <w:numId w:val="5"/>
        </w:numPr>
        <w:tabs>
          <w:tab w:val="left" w:pos="454"/>
        </w:tabs>
        <w:ind w:left="454" w:hanging="431"/>
      </w:pPr>
      <w:r>
        <w:t>QUALITATIVE</w:t>
      </w:r>
      <w:r>
        <w:rPr>
          <w:spacing w:val="-8"/>
        </w:rPr>
        <w:t xml:space="preserve"> </w:t>
      </w:r>
      <w:r>
        <w:t>AND</w:t>
      </w:r>
      <w:r>
        <w:rPr>
          <w:spacing w:val="-7"/>
        </w:rPr>
        <w:t xml:space="preserve"> </w:t>
      </w:r>
      <w:r>
        <w:t>QUANTITATIVE</w:t>
      </w:r>
      <w:r>
        <w:rPr>
          <w:spacing w:val="-5"/>
        </w:rPr>
        <w:t xml:space="preserve"> </w:t>
      </w:r>
      <w:r>
        <w:rPr>
          <w:spacing w:val="-2"/>
        </w:rPr>
        <w:t>COMPOSITION</w:t>
      </w:r>
    </w:p>
    <w:p w14:paraId="0E7451DE" w14:textId="77777777" w:rsidR="007F1B35" w:rsidRDefault="00D84C2C">
      <w:pPr>
        <w:pStyle w:val="BodyText"/>
        <w:spacing w:before="170" w:line="276" w:lineRule="auto"/>
      </w:pPr>
      <w:r>
        <w:t>Each vial contains 150 mg of ublituximab in 6 ml at a concentration of 25 mg/ml. The final concentration</w:t>
      </w:r>
      <w:r>
        <w:rPr>
          <w:spacing w:val="-2"/>
        </w:rPr>
        <w:t xml:space="preserve"> </w:t>
      </w:r>
      <w:r>
        <w:t>after</w:t>
      </w:r>
      <w:r>
        <w:rPr>
          <w:spacing w:val="-2"/>
        </w:rPr>
        <w:t xml:space="preserve"> </w:t>
      </w:r>
      <w:r>
        <w:t>dilution</w:t>
      </w:r>
      <w:r>
        <w:rPr>
          <w:spacing w:val="-3"/>
        </w:rPr>
        <w:t xml:space="preserve"> </w:t>
      </w:r>
      <w:r>
        <w:t>is</w:t>
      </w:r>
      <w:r>
        <w:rPr>
          <w:spacing w:val="-1"/>
        </w:rPr>
        <w:t xml:space="preserve"> </w:t>
      </w:r>
      <w:r>
        <w:t>approximately</w:t>
      </w:r>
      <w:r>
        <w:rPr>
          <w:spacing w:val="-2"/>
        </w:rPr>
        <w:t xml:space="preserve"> </w:t>
      </w:r>
      <w:r>
        <w:t>0.6</w:t>
      </w:r>
      <w:r>
        <w:rPr>
          <w:spacing w:val="-4"/>
        </w:rPr>
        <w:t xml:space="preserve"> </w:t>
      </w:r>
      <w:r>
        <w:t>mg/ml</w:t>
      </w:r>
      <w:r>
        <w:rPr>
          <w:spacing w:val="-2"/>
        </w:rPr>
        <w:t xml:space="preserve"> </w:t>
      </w:r>
      <w:r>
        <w:t>for</w:t>
      </w:r>
      <w:r>
        <w:rPr>
          <w:spacing w:val="-2"/>
        </w:rPr>
        <w:t xml:space="preserve"> </w:t>
      </w:r>
      <w:r>
        <w:t>the</w:t>
      </w:r>
      <w:r>
        <w:rPr>
          <w:spacing w:val="-1"/>
        </w:rPr>
        <w:t xml:space="preserve"> </w:t>
      </w:r>
      <w:r>
        <w:t>first</w:t>
      </w:r>
      <w:r>
        <w:rPr>
          <w:spacing w:val="-2"/>
        </w:rPr>
        <w:t xml:space="preserve"> </w:t>
      </w:r>
      <w:r>
        <w:t>infusion</w:t>
      </w:r>
      <w:r>
        <w:rPr>
          <w:spacing w:val="-5"/>
        </w:rPr>
        <w:t xml:space="preserve"> </w:t>
      </w:r>
      <w:r>
        <w:t>and</w:t>
      </w:r>
      <w:r>
        <w:rPr>
          <w:spacing w:val="-2"/>
        </w:rPr>
        <w:t xml:space="preserve"> </w:t>
      </w:r>
      <w:r>
        <w:t>1.8</w:t>
      </w:r>
      <w:r>
        <w:rPr>
          <w:spacing w:val="-1"/>
        </w:rPr>
        <w:t xml:space="preserve"> </w:t>
      </w:r>
      <w:r>
        <w:t>mg/ml</w:t>
      </w:r>
      <w:r>
        <w:rPr>
          <w:spacing w:val="-2"/>
        </w:rPr>
        <w:t xml:space="preserve"> </w:t>
      </w:r>
      <w:r>
        <w:t>for the second infusion and all subsequent infusions.</w:t>
      </w:r>
    </w:p>
    <w:p w14:paraId="0E7451DF" w14:textId="77777777" w:rsidR="007F1B35" w:rsidRDefault="00D84C2C">
      <w:pPr>
        <w:pStyle w:val="BodyText"/>
        <w:spacing w:before="200" w:line="273" w:lineRule="auto"/>
      </w:pPr>
      <w:r>
        <w:t>Ublituximab</w:t>
      </w:r>
      <w:r>
        <w:rPr>
          <w:spacing w:val="-3"/>
        </w:rPr>
        <w:t xml:space="preserve"> </w:t>
      </w:r>
      <w:r>
        <w:t>is</w:t>
      </w:r>
      <w:r>
        <w:rPr>
          <w:spacing w:val="-1"/>
        </w:rPr>
        <w:t xml:space="preserve"> </w:t>
      </w:r>
      <w:r>
        <w:t>a</w:t>
      </w:r>
      <w:r>
        <w:rPr>
          <w:spacing w:val="-4"/>
        </w:rPr>
        <w:t xml:space="preserve"> </w:t>
      </w:r>
      <w:r>
        <w:t>chimeric</w:t>
      </w:r>
      <w:r>
        <w:rPr>
          <w:spacing w:val="-3"/>
        </w:rPr>
        <w:t xml:space="preserve"> </w:t>
      </w:r>
      <w:r>
        <w:t>monoclonal</w:t>
      </w:r>
      <w:r>
        <w:rPr>
          <w:spacing w:val="-4"/>
        </w:rPr>
        <w:t xml:space="preserve"> </w:t>
      </w:r>
      <w:r>
        <w:t>antibody</w:t>
      </w:r>
      <w:r>
        <w:rPr>
          <w:spacing w:val="-3"/>
        </w:rPr>
        <w:t xml:space="preserve"> </w:t>
      </w:r>
      <w:r>
        <w:t>produced</w:t>
      </w:r>
      <w:r>
        <w:rPr>
          <w:spacing w:val="-2"/>
        </w:rPr>
        <w:t xml:space="preserve"> </w:t>
      </w:r>
      <w:r>
        <w:t>in</w:t>
      </w:r>
      <w:r>
        <w:rPr>
          <w:spacing w:val="-2"/>
        </w:rPr>
        <w:t xml:space="preserve"> </w:t>
      </w:r>
      <w:r>
        <w:t>a</w:t>
      </w:r>
      <w:r>
        <w:rPr>
          <w:spacing w:val="-2"/>
        </w:rPr>
        <w:t xml:space="preserve"> </w:t>
      </w:r>
      <w:r>
        <w:t>clone</w:t>
      </w:r>
      <w:r>
        <w:rPr>
          <w:spacing w:val="-1"/>
        </w:rPr>
        <w:t xml:space="preserve"> </w:t>
      </w:r>
      <w:r>
        <w:t>of</w:t>
      </w:r>
      <w:r>
        <w:rPr>
          <w:spacing w:val="-1"/>
        </w:rPr>
        <w:t xml:space="preserve"> </w:t>
      </w:r>
      <w:r>
        <w:t>the</w:t>
      </w:r>
      <w:r>
        <w:rPr>
          <w:spacing w:val="-1"/>
        </w:rPr>
        <w:t xml:space="preserve"> </w:t>
      </w:r>
      <w:r>
        <w:t>rat</w:t>
      </w:r>
      <w:r>
        <w:rPr>
          <w:spacing w:val="-5"/>
        </w:rPr>
        <w:t xml:space="preserve"> </w:t>
      </w:r>
      <w:r>
        <w:t>myeloma</w:t>
      </w:r>
      <w:r>
        <w:rPr>
          <w:spacing w:val="-2"/>
        </w:rPr>
        <w:t xml:space="preserve"> </w:t>
      </w:r>
      <w:r>
        <w:t>cell</w:t>
      </w:r>
      <w:r>
        <w:rPr>
          <w:spacing w:val="-2"/>
        </w:rPr>
        <w:t xml:space="preserve"> </w:t>
      </w:r>
      <w:r>
        <w:t>line YB2/0 by recombinant DNA technology.</w:t>
      </w:r>
    </w:p>
    <w:p w14:paraId="0E7451E0" w14:textId="77777777" w:rsidR="007F1B35" w:rsidRDefault="00D84C2C">
      <w:pPr>
        <w:pStyle w:val="BodyText"/>
        <w:spacing w:before="203"/>
        <w:ind w:right="0"/>
      </w:pPr>
      <w:r>
        <w:t>For</w:t>
      </w:r>
      <w:r>
        <w:rPr>
          <w:spacing w:val="-5"/>
        </w:rPr>
        <w:t xml:space="preserve"> </w:t>
      </w:r>
      <w:r>
        <w:t>the</w:t>
      </w:r>
      <w:r>
        <w:rPr>
          <w:spacing w:val="-3"/>
        </w:rPr>
        <w:t xml:space="preserve"> </w:t>
      </w:r>
      <w:r>
        <w:t>full</w:t>
      </w:r>
      <w:r>
        <w:rPr>
          <w:spacing w:val="-1"/>
        </w:rPr>
        <w:t xml:space="preserve"> </w:t>
      </w:r>
      <w:r>
        <w:t>list</w:t>
      </w:r>
      <w:r>
        <w:rPr>
          <w:spacing w:val="-6"/>
        </w:rPr>
        <w:t xml:space="preserve"> </w:t>
      </w:r>
      <w:r>
        <w:t>of</w:t>
      </w:r>
      <w:r>
        <w:rPr>
          <w:spacing w:val="-3"/>
        </w:rPr>
        <w:t xml:space="preserve"> </w:t>
      </w:r>
      <w:r>
        <w:t>excipients,</w:t>
      </w:r>
      <w:r>
        <w:rPr>
          <w:spacing w:val="-1"/>
        </w:rPr>
        <w:t xml:space="preserve"> </w:t>
      </w:r>
      <w:r>
        <w:t>see</w:t>
      </w:r>
      <w:r>
        <w:rPr>
          <w:spacing w:val="-2"/>
        </w:rPr>
        <w:t xml:space="preserve"> </w:t>
      </w:r>
      <w:hyperlink w:anchor="_bookmark8" w:history="1">
        <w:r w:rsidR="007F1B35">
          <w:rPr>
            <w:color w:val="0000FF"/>
            <w:u w:val="single" w:color="0000FF"/>
          </w:rPr>
          <w:t>Section</w:t>
        </w:r>
        <w:r w:rsidR="007F1B35">
          <w:rPr>
            <w:color w:val="0000FF"/>
            <w:spacing w:val="-4"/>
            <w:u w:val="single" w:color="0000FF"/>
          </w:rPr>
          <w:t xml:space="preserve"> </w:t>
        </w:r>
        <w:r w:rsidR="007F1B35">
          <w:rPr>
            <w:color w:val="0000FF"/>
            <w:u w:val="single" w:color="0000FF"/>
          </w:rPr>
          <w:t>6.1</w:t>
        </w:r>
        <w:r w:rsidR="007F1B35">
          <w:rPr>
            <w:color w:val="0000FF"/>
            <w:spacing w:val="-1"/>
            <w:u w:val="single" w:color="0000FF"/>
          </w:rPr>
          <w:t xml:space="preserve"> </w:t>
        </w:r>
        <w:r w:rsidR="007F1B35">
          <w:rPr>
            <w:color w:val="0000FF"/>
            <w:u w:val="single" w:color="0000FF"/>
          </w:rPr>
          <w:t>List</w:t>
        </w:r>
        <w:r w:rsidR="007F1B35">
          <w:rPr>
            <w:color w:val="0000FF"/>
            <w:spacing w:val="-4"/>
            <w:u w:val="single" w:color="0000FF"/>
          </w:rPr>
          <w:t xml:space="preserve"> </w:t>
        </w:r>
        <w:r w:rsidR="007F1B35">
          <w:rPr>
            <w:color w:val="0000FF"/>
            <w:u w:val="single" w:color="0000FF"/>
          </w:rPr>
          <w:t>of</w:t>
        </w:r>
        <w:r w:rsidR="007F1B35">
          <w:rPr>
            <w:color w:val="0000FF"/>
            <w:spacing w:val="-2"/>
            <w:u w:val="single" w:color="0000FF"/>
          </w:rPr>
          <w:t xml:space="preserve"> Excipients</w:t>
        </w:r>
        <w:r w:rsidR="007F1B35">
          <w:rPr>
            <w:spacing w:val="-2"/>
          </w:rPr>
          <w:t>.</w:t>
        </w:r>
      </w:hyperlink>
    </w:p>
    <w:p w14:paraId="0E7451E1" w14:textId="77777777" w:rsidR="007F1B35" w:rsidRDefault="00D84C2C">
      <w:pPr>
        <w:pStyle w:val="Heading1"/>
        <w:numPr>
          <w:ilvl w:val="0"/>
          <w:numId w:val="5"/>
        </w:numPr>
        <w:tabs>
          <w:tab w:val="left" w:pos="454"/>
        </w:tabs>
        <w:spacing w:before="238"/>
        <w:ind w:left="454" w:hanging="431"/>
      </w:pPr>
      <w:r>
        <w:t>PHARMACEUTICAL</w:t>
      </w:r>
      <w:r>
        <w:rPr>
          <w:spacing w:val="-9"/>
        </w:rPr>
        <w:t xml:space="preserve"> </w:t>
      </w:r>
      <w:r>
        <w:rPr>
          <w:spacing w:val="-4"/>
        </w:rPr>
        <w:t>FORM</w:t>
      </w:r>
    </w:p>
    <w:p w14:paraId="0E7451E2" w14:textId="77777777" w:rsidR="007F1B35" w:rsidRDefault="00D84C2C">
      <w:pPr>
        <w:pStyle w:val="BodyText"/>
        <w:spacing w:before="172"/>
        <w:ind w:right="0"/>
      </w:pPr>
      <w:r>
        <w:t>Concentrate</w:t>
      </w:r>
      <w:r>
        <w:rPr>
          <w:spacing w:val="-3"/>
        </w:rPr>
        <w:t xml:space="preserve"> </w:t>
      </w:r>
      <w:r>
        <w:t>for</w:t>
      </w:r>
      <w:r>
        <w:rPr>
          <w:spacing w:val="-6"/>
        </w:rPr>
        <w:t xml:space="preserve"> </w:t>
      </w:r>
      <w:r>
        <w:t>solution</w:t>
      </w:r>
      <w:r>
        <w:rPr>
          <w:spacing w:val="-3"/>
        </w:rPr>
        <w:t xml:space="preserve"> </w:t>
      </w:r>
      <w:r>
        <w:t>for</w:t>
      </w:r>
      <w:r>
        <w:rPr>
          <w:spacing w:val="-4"/>
        </w:rPr>
        <w:t xml:space="preserve"> </w:t>
      </w:r>
      <w:r>
        <w:t>infusion</w:t>
      </w:r>
      <w:r>
        <w:rPr>
          <w:spacing w:val="-4"/>
        </w:rPr>
        <w:t xml:space="preserve"> </w:t>
      </w:r>
      <w:r>
        <w:t>[sterile</w:t>
      </w:r>
      <w:r>
        <w:rPr>
          <w:spacing w:val="-4"/>
        </w:rPr>
        <w:t xml:space="preserve"> </w:t>
      </w:r>
      <w:r>
        <w:rPr>
          <w:spacing w:val="-2"/>
        </w:rPr>
        <w:t>solution].</w:t>
      </w:r>
    </w:p>
    <w:p w14:paraId="0E7451E3" w14:textId="77777777" w:rsidR="007F1B35" w:rsidRDefault="00D84C2C">
      <w:pPr>
        <w:pStyle w:val="BodyText"/>
        <w:spacing w:before="239"/>
        <w:ind w:right="0"/>
      </w:pPr>
      <w:r>
        <w:t>Clear</w:t>
      </w:r>
      <w:r>
        <w:rPr>
          <w:spacing w:val="-6"/>
        </w:rPr>
        <w:t xml:space="preserve"> </w:t>
      </w:r>
      <w:r>
        <w:t>to</w:t>
      </w:r>
      <w:r>
        <w:rPr>
          <w:spacing w:val="-4"/>
        </w:rPr>
        <w:t xml:space="preserve"> </w:t>
      </w:r>
      <w:r>
        <w:t>opalescent,</w:t>
      </w:r>
      <w:r>
        <w:rPr>
          <w:spacing w:val="-4"/>
        </w:rPr>
        <w:t xml:space="preserve"> </w:t>
      </w:r>
      <w:r>
        <w:t>and</w:t>
      </w:r>
      <w:r>
        <w:rPr>
          <w:spacing w:val="-5"/>
        </w:rPr>
        <w:t xml:space="preserve"> </w:t>
      </w:r>
      <w:r>
        <w:t>colourless</w:t>
      </w:r>
      <w:r>
        <w:rPr>
          <w:spacing w:val="-4"/>
        </w:rPr>
        <w:t xml:space="preserve"> </w:t>
      </w:r>
      <w:r>
        <w:t>to</w:t>
      </w:r>
      <w:r>
        <w:rPr>
          <w:spacing w:val="-4"/>
        </w:rPr>
        <w:t xml:space="preserve"> </w:t>
      </w:r>
      <w:r>
        <w:t>slightly</w:t>
      </w:r>
      <w:r>
        <w:rPr>
          <w:spacing w:val="-6"/>
        </w:rPr>
        <w:t xml:space="preserve"> </w:t>
      </w:r>
      <w:r>
        <w:t>yellow</w:t>
      </w:r>
      <w:r>
        <w:rPr>
          <w:spacing w:val="-4"/>
        </w:rPr>
        <w:t xml:space="preserve"> </w:t>
      </w:r>
      <w:r>
        <w:rPr>
          <w:spacing w:val="-2"/>
        </w:rPr>
        <w:t>solution.</w:t>
      </w:r>
    </w:p>
    <w:p w14:paraId="0E7451E4" w14:textId="77777777" w:rsidR="007F1B35" w:rsidRDefault="00D84C2C">
      <w:pPr>
        <w:pStyle w:val="BodyText"/>
        <w:spacing w:before="237"/>
        <w:ind w:right="0"/>
      </w:pPr>
      <w:r>
        <w:t>The</w:t>
      </w:r>
      <w:r>
        <w:rPr>
          <w:spacing w:val="-5"/>
        </w:rPr>
        <w:t xml:space="preserve"> </w:t>
      </w:r>
      <w:r>
        <w:t>pH</w:t>
      </w:r>
      <w:r>
        <w:rPr>
          <w:spacing w:val="-3"/>
        </w:rPr>
        <w:t xml:space="preserve"> </w:t>
      </w:r>
      <w:r>
        <w:t>of</w:t>
      </w:r>
      <w:r>
        <w:rPr>
          <w:spacing w:val="-2"/>
        </w:rPr>
        <w:t xml:space="preserve"> </w:t>
      </w:r>
      <w:r>
        <w:t>the</w:t>
      </w:r>
      <w:r>
        <w:rPr>
          <w:spacing w:val="-4"/>
        </w:rPr>
        <w:t xml:space="preserve"> </w:t>
      </w:r>
      <w:r>
        <w:t>solution</w:t>
      </w:r>
      <w:r>
        <w:rPr>
          <w:spacing w:val="-4"/>
        </w:rPr>
        <w:t xml:space="preserve"> </w:t>
      </w:r>
      <w:r>
        <w:t>is</w:t>
      </w:r>
      <w:r>
        <w:rPr>
          <w:spacing w:val="-2"/>
        </w:rPr>
        <w:t xml:space="preserve"> </w:t>
      </w:r>
      <w:r>
        <w:t>6.3</w:t>
      </w:r>
      <w:r>
        <w:rPr>
          <w:spacing w:val="-2"/>
        </w:rPr>
        <w:t xml:space="preserve"> </w:t>
      </w:r>
      <w:r>
        <w:t>to</w:t>
      </w:r>
      <w:r>
        <w:rPr>
          <w:spacing w:val="-2"/>
        </w:rPr>
        <w:t xml:space="preserve"> </w:t>
      </w:r>
      <w:r>
        <w:t>6.7,</w:t>
      </w:r>
      <w:r>
        <w:rPr>
          <w:spacing w:val="-2"/>
        </w:rPr>
        <w:t xml:space="preserve"> </w:t>
      </w:r>
      <w:r>
        <w:t>and</w:t>
      </w:r>
      <w:r>
        <w:rPr>
          <w:spacing w:val="-3"/>
        </w:rPr>
        <w:t xml:space="preserve"> </w:t>
      </w:r>
      <w:r>
        <w:t>the</w:t>
      </w:r>
      <w:r>
        <w:rPr>
          <w:spacing w:val="-2"/>
        </w:rPr>
        <w:t xml:space="preserve"> </w:t>
      </w:r>
      <w:r>
        <w:t>osmolality</w:t>
      </w:r>
      <w:r>
        <w:rPr>
          <w:spacing w:val="-3"/>
        </w:rPr>
        <w:t xml:space="preserve"> </w:t>
      </w:r>
      <w:r>
        <w:t>is</w:t>
      </w:r>
      <w:r>
        <w:rPr>
          <w:spacing w:val="-2"/>
        </w:rPr>
        <w:t xml:space="preserve"> </w:t>
      </w:r>
      <w:r>
        <w:t>340</w:t>
      </w:r>
      <w:r>
        <w:rPr>
          <w:spacing w:val="-2"/>
        </w:rPr>
        <w:t xml:space="preserve"> </w:t>
      </w:r>
      <w:r>
        <w:t>to</w:t>
      </w:r>
      <w:r>
        <w:rPr>
          <w:spacing w:val="-3"/>
        </w:rPr>
        <w:t xml:space="preserve"> </w:t>
      </w:r>
      <w:r>
        <w:t>380</w:t>
      </w:r>
      <w:r>
        <w:rPr>
          <w:spacing w:val="-2"/>
        </w:rPr>
        <w:t xml:space="preserve"> mOsm/kg.</w:t>
      </w:r>
    </w:p>
    <w:p w14:paraId="0E7451E5" w14:textId="77777777" w:rsidR="007F1B35" w:rsidRDefault="00D84C2C">
      <w:pPr>
        <w:pStyle w:val="Heading1"/>
        <w:numPr>
          <w:ilvl w:val="0"/>
          <w:numId w:val="5"/>
        </w:numPr>
        <w:tabs>
          <w:tab w:val="left" w:pos="454"/>
        </w:tabs>
        <w:ind w:left="454" w:hanging="431"/>
      </w:pPr>
      <w:r>
        <w:t>CLINICAL</w:t>
      </w:r>
      <w:r>
        <w:rPr>
          <w:spacing w:val="-5"/>
        </w:rPr>
        <w:t xml:space="preserve"> </w:t>
      </w:r>
      <w:r>
        <w:rPr>
          <w:spacing w:val="-2"/>
        </w:rPr>
        <w:t>PARTICULARS</w:t>
      </w:r>
    </w:p>
    <w:p w14:paraId="0E7451E6" w14:textId="77777777" w:rsidR="007F1B35" w:rsidRDefault="00D84C2C">
      <w:pPr>
        <w:pStyle w:val="Heading2"/>
        <w:numPr>
          <w:ilvl w:val="1"/>
          <w:numId w:val="5"/>
        </w:numPr>
        <w:tabs>
          <w:tab w:val="left" w:pos="601"/>
        </w:tabs>
        <w:spacing w:before="170"/>
        <w:ind w:hanging="578"/>
      </w:pPr>
      <w:r>
        <w:rPr>
          <w:smallCaps/>
          <w:spacing w:val="-2"/>
        </w:rPr>
        <w:t>Therapeutic</w:t>
      </w:r>
      <w:r>
        <w:rPr>
          <w:smallCaps/>
          <w:spacing w:val="9"/>
        </w:rPr>
        <w:t xml:space="preserve"> </w:t>
      </w:r>
      <w:r>
        <w:rPr>
          <w:smallCaps/>
          <w:spacing w:val="-2"/>
        </w:rPr>
        <w:t>indications</w:t>
      </w:r>
    </w:p>
    <w:p w14:paraId="0E7451E7" w14:textId="77777777" w:rsidR="007F1B35" w:rsidRDefault="00D84C2C">
      <w:pPr>
        <w:pStyle w:val="BodyText"/>
        <w:spacing w:before="163" w:line="276" w:lineRule="auto"/>
      </w:pPr>
      <w:r>
        <w:t>BRIUMVI</w:t>
      </w:r>
      <w:r>
        <w:rPr>
          <w:spacing w:val="-2"/>
        </w:rPr>
        <w:t xml:space="preserve"> </w:t>
      </w:r>
      <w:r>
        <w:t>is</w:t>
      </w:r>
      <w:r>
        <w:rPr>
          <w:spacing w:val="-2"/>
        </w:rPr>
        <w:t xml:space="preserve"> </w:t>
      </w:r>
      <w:r>
        <w:t>indicated</w:t>
      </w:r>
      <w:r>
        <w:rPr>
          <w:spacing w:val="-3"/>
        </w:rPr>
        <w:t xml:space="preserve"> </w:t>
      </w:r>
      <w:r>
        <w:t>for</w:t>
      </w:r>
      <w:r>
        <w:rPr>
          <w:spacing w:val="-3"/>
        </w:rPr>
        <w:t xml:space="preserve"> </w:t>
      </w:r>
      <w:r>
        <w:t>the</w:t>
      </w:r>
      <w:r>
        <w:rPr>
          <w:spacing w:val="-3"/>
        </w:rPr>
        <w:t xml:space="preserve"> </w:t>
      </w:r>
      <w:r>
        <w:t>treatment</w:t>
      </w:r>
      <w:r>
        <w:rPr>
          <w:spacing w:val="-3"/>
        </w:rPr>
        <w:t xml:space="preserve"> </w:t>
      </w:r>
      <w:r>
        <w:t>of</w:t>
      </w:r>
      <w:r>
        <w:rPr>
          <w:spacing w:val="-2"/>
        </w:rPr>
        <w:t xml:space="preserve"> </w:t>
      </w:r>
      <w:r>
        <w:t>adult</w:t>
      </w:r>
      <w:r>
        <w:rPr>
          <w:spacing w:val="-3"/>
        </w:rPr>
        <w:t xml:space="preserve"> </w:t>
      </w:r>
      <w:r>
        <w:t>patients</w:t>
      </w:r>
      <w:r>
        <w:rPr>
          <w:spacing w:val="-2"/>
        </w:rPr>
        <w:t xml:space="preserve"> </w:t>
      </w:r>
      <w:r>
        <w:t>with</w:t>
      </w:r>
      <w:r>
        <w:rPr>
          <w:spacing w:val="-2"/>
        </w:rPr>
        <w:t xml:space="preserve"> </w:t>
      </w:r>
      <w:r>
        <w:t>relapsing</w:t>
      </w:r>
      <w:r>
        <w:rPr>
          <w:spacing w:val="-1"/>
        </w:rPr>
        <w:t xml:space="preserve"> </w:t>
      </w:r>
      <w:r>
        <w:t>forms</w:t>
      </w:r>
      <w:r>
        <w:rPr>
          <w:spacing w:val="-4"/>
        </w:rPr>
        <w:t xml:space="preserve"> </w:t>
      </w:r>
      <w:r>
        <w:t>of</w:t>
      </w:r>
      <w:r>
        <w:rPr>
          <w:spacing w:val="-2"/>
        </w:rPr>
        <w:t xml:space="preserve"> </w:t>
      </w:r>
      <w:r>
        <w:t>multiple sclerosis (RMS) with active disease defined by clinical or imaging features.</w:t>
      </w:r>
    </w:p>
    <w:p w14:paraId="0E7451E8" w14:textId="77777777" w:rsidR="007F1B35" w:rsidRDefault="00D84C2C">
      <w:pPr>
        <w:pStyle w:val="Heading2"/>
        <w:numPr>
          <w:ilvl w:val="1"/>
          <w:numId w:val="5"/>
        </w:numPr>
        <w:tabs>
          <w:tab w:val="left" w:pos="601"/>
        </w:tabs>
        <w:spacing w:before="199"/>
        <w:ind w:hanging="578"/>
      </w:pPr>
      <w:r>
        <w:rPr>
          <w:smallCaps/>
        </w:rPr>
        <w:t>Dose</w:t>
      </w:r>
      <w:r>
        <w:rPr>
          <w:smallCaps/>
          <w:spacing w:val="-6"/>
        </w:rPr>
        <w:t xml:space="preserve"> </w:t>
      </w:r>
      <w:r>
        <w:rPr>
          <w:smallCaps/>
        </w:rPr>
        <w:t>and</w:t>
      </w:r>
      <w:r>
        <w:rPr>
          <w:smallCaps/>
          <w:spacing w:val="-6"/>
        </w:rPr>
        <w:t xml:space="preserve"> </w:t>
      </w:r>
      <w:r>
        <w:rPr>
          <w:smallCaps/>
        </w:rPr>
        <w:t>method</w:t>
      </w:r>
      <w:r>
        <w:rPr>
          <w:smallCaps/>
          <w:spacing w:val="-6"/>
        </w:rPr>
        <w:t xml:space="preserve"> </w:t>
      </w:r>
      <w:r>
        <w:rPr>
          <w:smallCaps/>
        </w:rPr>
        <w:t>of</w:t>
      </w:r>
      <w:r>
        <w:rPr>
          <w:smallCaps/>
          <w:spacing w:val="-5"/>
        </w:rPr>
        <w:t xml:space="preserve"> </w:t>
      </w:r>
      <w:r>
        <w:rPr>
          <w:smallCaps/>
          <w:spacing w:val="-2"/>
        </w:rPr>
        <w:t>administration</w:t>
      </w:r>
    </w:p>
    <w:p w14:paraId="0E7451E9" w14:textId="77777777" w:rsidR="007F1B35" w:rsidRDefault="00D84C2C">
      <w:pPr>
        <w:pStyle w:val="BodyText"/>
        <w:spacing w:before="165" w:line="276" w:lineRule="auto"/>
        <w:ind w:right="451"/>
      </w:pPr>
      <w:r>
        <w:t>Treatment should be initiated and supervised by specialised physicians experienced in the diagnosis</w:t>
      </w:r>
      <w:r>
        <w:rPr>
          <w:spacing w:val="-2"/>
        </w:rPr>
        <w:t xml:space="preserve"> </w:t>
      </w:r>
      <w:r>
        <w:t>and</w:t>
      </w:r>
      <w:r>
        <w:rPr>
          <w:spacing w:val="-3"/>
        </w:rPr>
        <w:t xml:space="preserve"> </w:t>
      </w:r>
      <w:r>
        <w:t>treatment</w:t>
      </w:r>
      <w:r>
        <w:rPr>
          <w:spacing w:val="-3"/>
        </w:rPr>
        <w:t xml:space="preserve"> </w:t>
      </w:r>
      <w:r>
        <w:t>of</w:t>
      </w:r>
      <w:r>
        <w:rPr>
          <w:spacing w:val="-3"/>
        </w:rPr>
        <w:t xml:space="preserve"> </w:t>
      </w:r>
      <w:r>
        <w:t>neurological</w:t>
      </w:r>
      <w:r>
        <w:rPr>
          <w:spacing w:val="-3"/>
        </w:rPr>
        <w:t xml:space="preserve"> </w:t>
      </w:r>
      <w:r>
        <w:t>conditions</w:t>
      </w:r>
      <w:r>
        <w:rPr>
          <w:spacing w:val="-4"/>
        </w:rPr>
        <w:t xml:space="preserve"> </w:t>
      </w:r>
      <w:r>
        <w:t>and</w:t>
      </w:r>
      <w:r>
        <w:rPr>
          <w:spacing w:val="-3"/>
        </w:rPr>
        <w:t xml:space="preserve"> </w:t>
      </w:r>
      <w:r>
        <w:t>who</w:t>
      </w:r>
      <w:r>
        <w:rPr>
          <w:spacing w:val="-2"/>
        </w:rPr>
        <w:t xml:space="preserve"> </w:t>
      </w:r>
      <w:r>
        <w:t>have</w:t>
      </w:r>
      <w:r>
        <w:rPr>
          <w:spacing w:val="-2"/>
        </w:rPr>
        <w:t xml:space="preserve"> </w:t>
      </w:r>
      <w:r>
        <w:t>access</w:t>
      </w:r>
      <w:r>
        <w:rPr>
          <w:spacing w:val="-2"/>
        </w:rPr>
        <w:t xml:space="preserve"> </w:t>
      </w:r>
      <w:r>
        <w:t>to</w:t>
      </w:r>
      <w:r>
        <w:rPr>
          <w:spacing w:val="-3"/>
        </w:rPr>
        <w:t xml:space="preserve"> </w:t>
      </w:r>
      <w:r>
        <w:t>appropriate</w:t>
      </w:r>
      <w:r>
        <w:rPr>
          <w:spacing w:val="-2"/>
        </w:rPr>
        <w:t xml:space="preserve"> </w:t>
      </w:r>
      <w:r>
        <w:t>medical support to manage severe reactions such as serious infusion-related reactions (IRRs).</w:t>
      </w:r>
    </w:p>
    <w:p w14:paraId="0E7451EA" w14:textId="77777777" w:rsidR="007F1B35" w:rsidRDefault="00D84C2C">
      <w:pPr>
        <w:pStyle w:val="Heading3"/>
        <w:spacing w:before="199"/>
      </w:pPr>
      <w:r>
        <w:t>Premedication</w:t>
      </w:r>
      <w:r>
        <w:rPr>
          <w:spacing w:val="-7"/>
        </w:rPr>
        <w:t xml:space="preserve"> </w:t>
      </w:r>
      <w:r>
        <w:t>for</w:t>
      </w:r>
      <w:r>
        <w:rPr>
          <w:spacing w:val="-8"/>
        </w:rPr>
        <w:t xml:space="preserve"> </w:t>
      </w:r>
      <w:r>
        <w:t>infusion-related</w:t>
      </w:r>
      <w:r>
        <w:rPr>
          <w:spacing w:val="-7"/>
        </w:rPr>
        <w:t xml:space="preserve"> </w:t>
      </w:r>
      <w:r>
        <w:rPr>
          <w:spacing w:val="-2"/>
        </w:rPr>
        <w:t>reactions</w:t>
      </w:r>
    </w:p>
    <w:p w14:paraId="0E7451EB" w14:textId="77777777" w:rsidR="007F1B35" w:rsidRDefault="00D84C2C">
      <w:pPr>
        <w:pStyle w:val="BodyText"/>
        <w:spacing w:before="38" w:line="276" w:lineRule="auto"/>
      </w:pPr>
      <w:r>
        <w:t>The</w:t>
      </w:r>
      <w:r>
        <w:rPr>
          <w:spacing w:val="-4"/>
        </w:rPr>
        <w:t xml:space="preserve"> </w:t>
      </w:r>
      <w:r>
        <w:t>following</w:t>
      </w:r>
      <w:r>
        <w:rPr>
          <w:spacing w:val="-3"/>
        </w:rPr>
        <w:t xml:space="preserve"> </w:t>
      </w:r>
      <w:r>
        <w:t>two</w:t>
      </w:r>
      <w:r>
        <w:rPr>
          <w:spacing w:val="-3"/>
        </w:rPr>
        <w:t xml:space="preserve"> </w:t>
      </w:r>
      <w:r>
        <w:t>premedications</w:t>
      </w:r>
      <w:r>
        <w:rPr>
          <w:spacing w:val="-3"/>
        </w:rPr>
        <w:t xml:space="preserve"> </w:t>
      </w:r>
      <w:r>
        <w:t>must</w:t>
      </w:r>
      <w:r>
        <w:rPr>
          <w:spacing w:val="-4"/>
        </w:rPr>
        <w:t xml:space="preserve"> </w:t>
      </w:r>
      <w:r>
        <w:t>be</w:t>
      </w:r>
      <w:r>
        <w:rPr>
          <w:spacing w:val="-3"/>
        </w:rPr>
        <w:t xml:space="preserve"> </w:t>
      </w:r>
      <w:r>
        <w:t>administered</w:t>
      </w:r>
      <w:r>
        <w:rPr>
          <w:spacing w:val="-4"/>
        </w:rPr>
        <w:t xml:space="preserve"> </w:t>
      </w:r>
      <w:r>
        <w:t>(orally,</w:t>
      </w:r>
      <w:r>
        <w:rPr>
          <w:spacing w:val="-6"/>
        </w:rPr>
        <w:t xml:space="preserve"> </w:t>
      </w:r>
      <w:r>
        <w:t>intravenously,</w:t>
      </w:r>
      <w:r>
        <w:rPr>
          <w:spacing w:val="-4"/>
        </w:rPr>
        <w:t xml:space="preserve"> </w:t>
      </w:r>
      <w:r>
        <w:t xml:space="preserve">intramuscular, or subcutaneously) prior to each infusion to reduce the frequency and severity of IRRs (see </w:t>
      </w:r>
      <w:hyperlink w:anchor="_bookmark2" w:history="1">
        <w:r w:rsidR="007F1B35">
          <w:rPr>
            <w:color w:val="0000FF"/>
            <w:u w:val="single" w:color="0000FF"/>
          </w:rPr>
          <w:t>Section 4.4 Special Warnings and Precautions for Use</w:t>
        </w:r>
      </w:hyperlink>
      <w:r>
        <w:rPr>
          <w:color w:val="0000FF"/>
        </w:rPr>
        <w:t xml:space="preserve"> </w:t>
      </w:r>
      <w:r>
        <w:t>for additional steps to reduce IRRs):</w:t>
      </w:r>
    </w:p>
    <w:p w14:paraId="0E7451EC" w14:textId="77777777" w:rsidR="007F1B35" w:rsidRDefault="00D84C2C" w:rsidP="00D84C2C">
      <w:pPr>
        <w:pStyle w:val="ListParagraph"/>
        <w:numPr>
          <w:ilvl w:val="2"/>
          <w:numId w:val="5"/>
        </w:numPr>
        <w:tabs>
          <w:tab w:val="left" w:pos="743"/>
        </w:tabs>
        <w:spacing w:before="202" w:line="273" w:lineRule="auto"/>
        <w:ind w:left="357" w:right="1614" w:hanging="357"/>
      </w:pPr>
      <w:r>
        <w:t>100</w:t>
      </w:r>
      <w:r>
        <w:rPr>
          <w:spacing w:val="-3"/>
        </w:rPr>
        <w:t xml:space="preserve"> </w:t>
      </w:r>
      <w:r>
        <w:t>mg</w:t>
      </w:r>
      <w:r>
        <w:rPr>
          <w:spacing w:val="-2"/>
        </w:rPr>
        <w:t xml:space="preserve"> </w:t>
      </w:r>
      <w:r>
        <w:t>methylprednisolone</w:t>
      </w:r>
      <w:r>
        <w:rPr>
          <w:spacing w:val="-4"/>
        </w:rPr>
        <w:t xml:space="preserve"> </w:t>
      </w:r>
      <w:r>
        <w:t>or</w:t>
      </w:r>
      <w:r>
        <w:rPr>
          <w:spacing w:val="-4"/>
        </w:rPr>
        <w:t xml:space="preserve"> </w:t>
      </w:r>
      <w:r>
        <w:t>10-20</w:t>
      </w:r>
      <w:r>
        <w:rPr>
          <w:spacing w:val="-4"/>
        </w:rPr>
        <w:t xml:space="preserve"> </w:t>
      </w:r>
      <w:r>
        <w:t>mg</w:t>
      </w:r>
      <w:r>
        <w:rPr>
          <w:spacing w:val="-2"/>
        </w:rPr>
        <w:t xml:space="preserve"> </w:t>
      </w:r>
      <w:r>
        <w:t>dexamethasone</w:t>
      </w:r>
      <w:r>
        <w:rPr>
          <w:spacing w:val="-4"/>
        </w:rPr>
        <w:t xml:space="preserve"> </w:t>
      </w:r>
      <w:r>
        <w:t>(or</w:t>
      </w:r>
      <w:r>
        <w:rPr>
          <w:spacing w:val="-4"/>
        </w:rPr>
        <w:t xml:space="preserve"> </w:t>
      </w:r>
      <w:r>
        <w:t>an</w:t>
      </w:r>
      <w:r>
        <w:rPr>
          <w:spacing w:val="-4"/>
        </w:rPr>
        <w:t xml:space="preserve"> </w:t>
      </w:r>
      <w:r>
        <w:t>equivalent) approximately 30-60 minutes prior to each infusion;</w:t>
      </w:r>
    </w:p>
    <w:p w14:paraId="0E7451EE" w14:textId="2704AF92" w:rsidR="007F1B35" w:rsidRDefault="00D84C2C" w:rsidP="00D84C2C">
      <w:pPr>
        <w:pStyle w:val="ListParagraph"/>
        <w:numPr>
          <w:ilvl w:val="2"/>
          <w:numId w:val="5"/>
        </w:numPr>
        <w:tabs>
          <w:tab w:val="left" w:pos="743"/>
        </w:tabs>
        <w:spacing w:before="82" w:line="276" w:lineRule="auto"/>
        <w:ind w:left="357" w:right="429" w:hanging="357"/>
      </w:pPr>
      <w:bookmarkStart w:id="9" w:name="Dose"/>
      <w:bookmarkStart w:id="10" w:name="First_and_second_doses"/>
      <w:bookmarkStart w:id="11" w:name="Subsequent_doses"/>
      <w:bookmarkStart w:id="12" w:name="Infusion_adjustments_in_case_of_IRRs"/>
      <w:bookmarkStart w:id="13" w:name="Life-threatening_IRRs"/>
      <w:bookmarkStart w:id="14" w:name="Severe_IRRs"/>
      <w:bookmarkStart w:id="15" w:name="Mild_to_moderate_IRRs"/>
      <w:bookmarkStart w:id="16" w:name="Dose_modifications_during_treatment"/>
      <w:bookmarkStart w:id="17" w:name="Delayed_or_missed_doses"/>
      <w:bookmarkEnd w:id="9"/>
      <w:bookmarkEnd w:id="10"/>
      <w:bookmarkEnd w:id="11"/>
      <w:bookmarkEnd w:id="12"/>
      <w:bookmarkEnd w:id="13"/>
      <w:bookmarkEnd w:id="14"/>
      <w:bookmarkEnd w:id="15"/>
      <w:bookmarkEnd w:id="16"/>
      <w:bookmarkEnd w:id="17"/>
      <w:r>
        <w:t>Antihistaminic</w:t>
      </w:r>
      <w:r>
        <w:rPr>
          <w:spacing w:val="-4"/>
        </w:rPr>
        <w:t xml:space="preserve"> </w:t>
      </w:r>
      <w:r>
        <w:t>(e.g.</w:t>
      </w:r>
      <w:r>
        <w:rPr>
          <w:spacing w:val="-6"/>
        </w:rPr>
        <w:t xml:space="preserve"> </w:t>
      </w:r>
      <w:r>
        <w:t>Diphenhydramine)</w:t>
      </w:r>
      <w:r>
        <w:rPr>
          <w:spacing w:val="-4"/>
        </w:rPr>
        <w:t xml:space="preserve"> </w:t>
      </w:r>
      <w:r>
        <w:t>approximately</w:t>
      </w:r>
      <w:r>
        <w:rPr>
          <w:spacing w:val="-4"/>
        </w:rPr>
        <w:t xml:space="preserve"> </w:t>
      </w:r>
      <w:r>
        <w:t>30-60</w:t>
      </w:r>
      <w:r>
        <w:rPr>
          <w:spacing w:val="-4"/>
        </w:rPr>
        <w:t xml:space="preserve"> </w:t>
      </w:r>
      <w:r>
        <w:t>minutes</w:t>
      </w:r>
      <w:r>
        <w:rPr>
          <w:spacing w:val="-4"/>
        </w:rPr>
        <w:t xml:space="preserve"> </w:t>
      </w:r>
      <w:r>
        <w:t>prior</w:t>
      </w:r>
      <w:r>
        <w:rPr>
          <w:spacing w:val="-4"/>
        </w:rPr>
        <w:t xml:space="preserve"> </w:t>
      </w:r>
      <w:r>
        <w:t>to</w:t>
      </w:r>
      <w:r>
        <w:rPr>
          <w:spacing w:val="-4"/>
        </w:rPr>
        <w:t xml:space="preserve"> </w:t>
      </w:r>
      <w:r>
        <w:t xml:space="preserve">each </w:t>
      </w:r>
      <w:r>
        <w:rPr>
          <w:spacing w:val="-2"/>
        </w:rPr>
        <w:t>infusion.</w:t>
      </w:r>
    </w:p>
    <w:p w14:paraId="0E7451EF" w14:textId="77777777" w:rsidR="007F1B35" w:rsidRDefault="00D84C2C">
      <w:pPr>
        <w:pStyle w:val="BodyText"/>
        <w:spacing w:before="199"/>
        <w:ind w:right="0"/>
      </w:pPr>
      <w:r>
        <w:t>In</w:t>
      </w:r>
      <w:r>
        <w:rPr>
          <w:spacing w:val="-8"/>
        </w:rPr>
        <w:t xml:space="preserve"> </w:t>
      </w:r>
      <w:r>
        <w:t>addition,</w:t>
      </w:r>
      <w:r>
        <w:rPr>
          <w:spacing w:val="-3"/>
        </w:rPr>
        <w:t xml:space="preserve"> </w:t>
      </w:r>
      <w:r>
        <w:t>premedication</w:t>
      </w:r>
      <w:r>
        <w:rPr>
          <w:spacing w:val="-5"/>
        </w:rPr>
        <w:t xml:space="preserve"> </w:t>
      </w:r>
      <w:r>
        <w:t>with</w:t>
      </w:r>
      <w:r>
        <w:rPr>
          <w:spacing w:val="-3"/>
        </w:rPr>
        <w:t xml:space="preserve"> </w:t>
      </w:r>
      <w:r>
        <w:t>an</w:t>
      </w:r>
      <w:r>
        <w:rPr>
          <w:spacing w:val="-5"/>
        </w:rPr>
        <w:t xml:space="preserve"> </w:t>
      </w:r>
      <w:r>
        <w:t>antipyretic</w:t>
      </w:r>
      <w:r>
        <w:rPr>
          <w:spacing w:val="-4"/>
        </w:rPr>
        <w:t xml:space="preserve"> </w:t>
      </w:r>
      <w:r>
        <w:t>(e.g.</w:t>
      </w:r>
      <w:r>
        <w:rPr>
          <w:spacing w:val="-6"/>
        </w:rPr>
        <w:t xml:space="preserve"> </w:t>
      </w:r>
      <w:r>
        <w:t>paracetamol)</w:t>
      </w:r>
      <w:r>
        <w:rPr>
          <w:spacing w:val="-4"/>
        </w:rPr>
        <w:t xml:space="preserve"> </w:t>
      </w:r>
      <w:r>
        <w:t>may</w:t>
      </w:r>
      <w:r>
        <w:rPr>
          <w:spacing w:val="-4"/>
        </w:rPr>
        <w:t xml:space="preserve"> </w:t>
      </w:r>
      <w:r>
        <w:t>also</w:t>
      </w:r>
      <w:r>
        <w:rPr>
          <w:spacing w:val="-3"/>
        </w:rPr>
        <w:t xml:space="preserve"> </w:t>
      </w:r>
      <w:r>
        <w:t>be</w:t>
      </w:r>
      <w:r>
        <w:rPr>
          <w:spacing w:val="-3"/>
        </w:rPr>
        <w:t xml:space="preserve"> </w:t>
      </w:r>
      <w:r>
        <w:rPr>
          <w:spacing w:val="-2"/>
        </w:rPr>
        <w:t>considered.</w:t>
      </w:r>
    </w:p>
    <w:p w14:paraId="0E7451F0" w14:textId="77777777" w:rsidR="007F1B35" w:rsidRDefault="00D84C2C">
      <w:pPr>
        <w:pStyle w:val="Heading3"/>
        <w:spacing w:before="237"/>
      </w:pPr>
      <w:r>
        <w:rPr>
          <w:spacing w:val="-4"/>
        </w:rPr>
        <w:lastRenderedPageBreak/>
        <w:t>Dose</w:t>
      </w:r>
    </w:p>
    <w:p w14:paraId="0E7451F1" w14:textId="77777777" w:rsidR="007F1B35" w:rsidRDefault="00D84C2C">
      <w:pPr>
        <w:spacing w:before="239"/>
        <w:ind w:left="23"/>
        <w:rPr>
          <w:i/>
        </w:rPr>
      </w:pPr>
      <w:r>
        <w:rPr>
          <w:i/>
        </w:rPr>
        <w:t>First</w:t>
      </w:r>
      <w:r>
        <w:rPr>
          <w:i/>
          <w:spacing w:val="-4"/>
        </w:rPr>
        <w:t xml:space="preserve"> </w:t>
      </w:r>
      <w:r>
        <w:rPr>
          <w:i/>
        </w:rPr>
        <w:t>and</w:t>
      </w:r>
      <w:r>
        <w:rPr>
          <w:i/>
          <w:spacing w:val="-3"/>
        </w:rPr>
        <w:t xml:space="preserve"> </w:t>
      </w:r>
      <w:r>
        <w:rPr>
          <w:i/>
        </w:rPr>
        <w:t>second</w:t>
      </w:r>
      <w:r>
        <w:rPr>
          <w:i/>
          <w:spacing w:val="-2"/>
        </w:rPr>
        <w:t xml:space="preserve"> </w:t>
      </w:r>
      <w:r>
        <w:rPr>
          <w:i/>
          <w:spacing w:val="-4"/>
        </w:rPr>
        <w:t>doses</w:t>
      </w:r>
    </w:p>
    <w:p w14:paraId="0E7451F2" w14:textId="77777777" w:rsidR="007F1B35" w:rsidRDefault="00D84C2C">
      <w:pPr>
        <w:pStyle w:val="BodyText"/>
        <w:spacing w:before="39" w:line="276" w:lineRule="auto"/>
      </w:pPr>
      <w:r>
        <w:t>The</w:t>
      </w:r>
      <w:r>
        <w:rPr>
          <w:spacing w:val="-2"/>
        </w:rPr>
        <w:t xml:space="preserve"> </w:t>
      </w:r>
      <w:r>
        <w:t>first</w:t>
      </w:r>
      <w:r>
        <w:rPr>
          <w:spacing w:val="-2"/>
        </w:rPr>
        <w:t xml:space="preserve"> </w:t>
      </w:r>
      <w:r>
        <w:t>dose</w:t>
      </w:r>
      <w:r>
        <w:rPr>
          <w:spacing w:val="-2"/>
        </w:rPr>
        <w:t xml:space="preserve"> </w:t>
      </w:r>
      <w:r>
        <w:t>is</w:t>
      </w:r>
      <w:r>
        <w:rPr>
          <w:spacing w:val="-1"/>
        </w:rPr>
        <w:t xml:space="preserve"> </w:t>
      </w:r>
      <w:r>
        <w:t>administered</w:t>
      </w:r>
      <w:r>
        <w:rPr>
          <w:spacing w:val="-2"/>
        </w:rPr>
        <w:t xml:space="preserve"> </w:t>
      </w:r>
      <w:r>
        <w:t>as</w:t>
      </w:r>
      <w:r>
        <w:rPr>
          <w:spacing w:val="-3"/>
        </w:rPr>
        <w:t xml:space="preserve"> </w:t>
      </w:r>
      <w:r>
        <w:t>a</w:t>
      </w:r>
      <w:r>
        <w:rPr>
          <w:spacing w:val="-2"/>
        </w:rPr>
        <w:t xml:space="preserve"> </w:t>
      </w:r>
      <w:r>
        <w:t>150</w:t>
      </w:r>
      <w:r>
        <w:rPr>
          <w:spacing w:val="-4"/>
        </w:rPr>
        <w:t xml:space="preserve"> </w:t>
      </w:r>
      <w:r>
        <w:t>mg</w:t>
      </w:r>
      <w:r>
        <w:rPr>
          <w:spacing w:val="-3"/>
        </w:rPr>
        <w:t xml:space="preserve"> </w:t>
      </w:r>
      <w:r>
        <w:t>intravenous</w:t>
      </w:r>
      <w:r>
        <w:rPr>
          <w:spacing w:val="-3"/>
        </w:rPr>
        <w:t xml:space="preserve"> </w:t>
      </w:r>
      <w:r>
        <w:t>infusion</w:t>
      </w:r>
      <w:r>
        <w:rPr>
          <w:spacing w:val="-2"/>
        </w:rPr>
        <w:t xml:space="preserve"> </w:t>
      </w:r>
      <w:r>
        <w:t>(first</w:t>
      </w:r>
      <w:r>
        <w:rPr>
          <w:spacing w:val="-2"/>
        </w:rPr>
        <w:t xml:space="preserve"> </w:t>
      </w:r>
      <w:r>
        <w:t>infusion),</w:t>
      </w:r>
      <w:r>
        <w:rPr>
          <w:spacing w:val="-1"/>
        </w:rPr>
        <w:t xml:space="preserve"> </w:t>
      </w:r>
      <w:r>
        <w:t>followed</w:t>
      </w:r>
      <w:r>
        <w:rPr>
          <w:spacing w:val="-2"/>
        </w:rPr>
        <w:t xml:space="preserve"> </w:t>
      </w:r>
      <w:r>
        <w:t>by</w:t>
      </w:r>
      <w:r>
        <w:rPr>
          <w:spacing w:val="-2"/>
        </w:rPr>
        <w:t xml:space="preserve"> </w:t>
      </w:r>
      <w:r>
        <w:t xml:space="preserve">a 450 mg intravenous infusion (second infusion) 2 weeks later (see </w:t>
      </w:r>
      <w:hyperlink w:anchor="_bookmark1" w:history="1">
        <w:r w:rsidR="007F1B35">
          <w:rPr>
            <w:color w:val="0000FF"/>
            <w:u w:val="single" w:color="0000FF"/>
          </w:rPr>
          <w:t>Table 1</w:t>
        </w:r>
      </w:hyperlink>
      <w:r>
        <w:t>).</w:t>
      </w:r>
    </w:p>
    <w:p w14:paraId="0E7451F3" w14:textId="77777777" w:rsidR="007F1B35" w:rsidRDefault="00D84C2C">
      <w:pPr>
        <w:spacing w:before="199"/>
        <w:ind w:left="23"/>
        <w:rPr>
          <w:i/>
        </w:rPr>
      </w:pPr>
      <w:r>
        <w:rPr>
          <w:i/>
        </w:rPr>
        <w:t>Subsequent</w:t>
      </w:r>
      <w:r>
        <w:rPr>
          <w:i/>
          <w:spacing w:val="-7"/>
        </w:rPr>
        <w:t xml:space="preserve"> </w:t>
      </w:r>
      <w:r>
        <w:rPr>
          <w:i/>
          <w:spacing w:val="-2"/>
        </w:rPr>
        <w:t>doses</w:t>
      </w:r>
    </w:p>
    <w:p w14:paraId="0E7451F4" w14:textId="77777777" w:rsidR="007F1B35" w:rsidRDefault="00D84C2C">
      <w:pPr>
        <w:pStyle w:val="BodyText"/>
        <w:spacing w:line="276" w:lineRule="auto"/>
      </w:pPr>
      <w:r>
        <w:t>Subsequent doses are administered as a single 450 mg intravenous infusion every 24 weeks (</w:t>
      </w:r>
      <w:hyperlink w:anchor="_bookmark1" w:history="1">
        <w:r w:rsidR="007F1B35">
          <w:rPr>
            <w:color w:val="0000FF"/>
            <w:u w:val="single" w:color="0000FF"/>
          </w:rPr>
          <w:t>Table</w:t>
        </w:r>
        <w:r w:rsidR="007F1B35">
          <w:rPr>
            <w:color w:val="0000FF"/>
            <w:spacing w:val="-1"/>
            <w:u w:val="single" w:color="0000FF"/>
          </w:rPr>
          <w:t xml:space="preserve"> </w:t>
        </w:r>
        <w:r w:rsidR="007F1B35">
          <w:rPr>
            <w:color w:val="0000FF"/>
            <w:u w:val="single" w:color="0000FF"/>
          </w:rPr>
          <w:t>1</w:t>
        </w:r>
      </w:hyperlink>
      <w:r>
        <w:t>).</w:t>
      </w:r>
      <w:r>
        <w:rPr>
          <w:spacing w:val="-4"/>
        </w:rPr>
        <w:t xml:space="preserve"> </w:t>
      </w:r>
      <w:r>
        <w:t>The</w:t>
      </w:r>
      <w:r>
        <w:rPr>
          <w:spacing w:val="-1"/>
        </w:rPr>
        <w:t xml:space="preserve"> </w:t>
      </w:r>
      <w:r>
        <w:t>first</w:t>
      </w:r>
      <w:r>
        <w:rPr>
          <w:spacing w:val="-2"/>
        </w:rPr>
        <w:t xml:space="preserve"> </w:t>
      </w:r>
      <w:r>
        <w:t>subsequent</w:t>
      </w:r>
      <w:r>
        <w:rPr>
          <w:spacing w:val="-2"/>
        </w:rPr>
        <w:t xml:space="preserve"> </w:t>
      </w:r>
      <w:r>
        <w:t>dose</w:t>
      </w:r>
      <w:r>
        <w:rPr>
          <w:spacing w:val="-2"/>
        </w:rPr>
        <w:t xml:space="preserve"> </w:t>
      </w:r>
      <w:r>
        <w:t>of</w:t>
      </w:r>
      <w:r>
        <w:rPr>
          <w:spacing w:val="-2"/>
        </w:rPr>
        <w:t xml:space="preserve"> </w:t>
      </w:r>
      <w:r>
        <w:t>450</w:t>
      </w:r>
      <w:r>
        <w:rPr>
          <w:spacing w:val="-4"/>
        </w:rPr>
        <w:t xml:space="preserve"> </w:t>
      </w:r>
      <w:r>
        <w:t>mg</w:t>
      </w:r>
      <w:r>
        <w:rPr>
          <w:spacing w:val="-1"/>
        </w:rPr>
        <w:t xml:space="preserve"> </w:t>
      </w:r>
      <w:r>
        <w:t>should</w:t>
      </w:r>
      <w:r>
        <w:rPr>
          <w:spacing w:val="-1"/>
        </w:rPr>
        <w:t xml:space="preserve"> </w:t>
      </w:r>
      <w:r>
        <w:t>be</w:t>
      </w:r>
      <w:r>
        <w:rPr>
          <w:spacing w:val="-2"/>
        </w:rPr>
        <w:t xml:space="preserve"> </w:t>
      </w:r>
      <w:r>
        <w:t>administered</w:t>
      </w:r>
      <w:r>
        <w:rPr>
          <w:spacing w:val="-2"/>
        </w:rPr>
        <w:t xml:space="preserve"> </w:t>
      </w:r>
      <w:r>
        <w:t>24</w:t>
      </w:r>
      <w:r>
        <w:rPr>
          <w:spacing w:val="-1"/>
        </w:rPr>
        <w:t xml:space="preserve"> </w:t>
      </w:r>
      <w:r>
        <w:t>weeks</w:t>
      </w:r>
      <w:r>
        <w:rPr>
          <w:spacing w:val="-1"/>
        </w:rPr>
        <w:t xml:space="preserve"> </w:t>
      </w:r>
      <w:r>
        <w:t>after</w:t>
      </w:r>
      <w:r>
        <w:rPr>
          <w:spacing w:val="-2"/>
        </w:rPr>
        <w:t xml:space="preserve"> </w:t>
      </w:r>
      <w:r>
        <w:t>the</w:t>
      </w:r>
      <w:r>
        <w:rPr>
          <w:spacing w:val="-2"/>
        </w:rPr>
        <w:t xml:space="preserve"> </w:t>
      </w:r>
      <w:r>
        <w:t xml:space="preserve">first </w:t>
      </w:r>
      <w:r>
        <w:rPr>
          <w:spacing w:val="-2"/>
        </w:rPr>
        <w:t>infusion.</w:t>
      </w:r>
    </w:p>
    <w:p w14:paraId="0E7451F5" w14:textId="77777777" w:rsidR="007F1B35" w:rsidRDefault="00D84C2C">
      <w:pPr>
        <w:pStyle w:val="BodyText"/>
        <w:spacing w:before="200"/>
        <w:ind w:right="0"/>
      </w:pPr>
      <w:r>
        <w:t>A</w:t>
      </w:r>
      <w:r>
        <w:rPr>
          <w:spacing w:val="-7"/>
        </w:rPr>
        <w:t xml:space="preserve"> </w:t>
      </w:r>
      <w:r>
        <w:t>minimal</w:t>
      </w:r>
      <w:r>
        <w:rPr>
          <w:spacing w:val="-5"/>
        </w:rPr>
        <w:t xml:space="preserve"> </w:t>
      </w:r>
      <w:r>
        <w:t>interval</w:t>
      </w:r>
      <w:r>
        <w:rPr>
          <w:spacing w:val="-3"/>
        </w:rPr>
        <w:t xml:space="preserve"> </w:t>
      </w:r>
      <w:r>
        <w:t>of</w:t>
      </w:r>
      <w:r>
        <w:rPr>
          <w:spacing w:val="-5"/>
        </w:rPr>
        <w:t xml:space="preserve"> </w:t>
      </w:r>
      <w:r>
        <w:t>5</w:t>
      </w:r>
      <w:r>
        <w:rPr>
          <w:spacing w:val="-2"/>
        </w:rPr>
        <w:t xml:space="preserve"> </w:t>
      </w:r>
      <w:r>
        <w:t>months</w:t>
      </w:r>
      <w:r>
        <w:rPr>
          <w:spacing w:val="-4"/>
        </w:rPr>
        <w:t xml:space="preserve"> </w:t>
      </w:r>
      <w:r>
        <w:t>should</w:t>
      </w:r>
      <w:r>
        <w:rPr>
          <w:spacing w:val="-2"/>
        </w:rPr>
        <w:t xml:space="preserve"> </w:t>
      </w:r>
      <w:r>
        <w:t>be</w:t>
      </w:r>
      <w:r>
        <w:rPr>
          <w:spacing w:val="-4"/>
        </w:rPr>
        <w:t xml:space="preserve"> </w:t>
      </w:r>
      <w:r>
        <w:t>maintained</w:t>
      </w:r>
      <w:r>
        <w:rPr>
          <w:spacing w:val="-3"/>
        </w:rPr>
        <w:t xml:space="preserve"> </w:t>
      </w:r>
      <w:r>
        <w:t>between</w:t>
      </w:r>
      <w:r>
        <w:rPr>
          <w:spacing w:val="-4"/>
        </w:rPr>
        <w:t xml:space="preserve"> </w:t>
      </w:r>
      <w:r>
        <w:t>each</w:t>
      </w:r>
      <w:r>
        <w:rPr>
          <w:spacing w:val="-2"/>
        </w:rPr>
        <w:t xml:space="preserve"> </w:t>
      </w:r>
      <w:r>
        <w:t>dose</w:t>
      </w:r>
      <w:r>
        <w:rPr>
          <w:spacing w:val="-2"/>
        </w:rPr>
        <w:t xml:space="preserve"> </w:t>
      </w:r>
      <w:r>
        <w:t>of</w:t>
      </w:r>
      <w:r>
        <w:rPr>
          <w:spacing w:val="-2"/>
        </w:rPr>
        <w:t xml:space="preserve"> ublituximab.</w:t>
      </w:r>
    </w:p>
    <w:p w14:paraId="0E7451F6" w14:textId="77777777" w:rsidR="007F1B35" w:rsidRDefault="00D84C2C">
      <w:pPr>
        <w:pStyle w:val="Heading3"/>
        <w:spacing w:before="239"/>
      </w:pPr>
      <w:r>
        <w:t>Infusion</w:t>
      </w:r>
      <w:r>
        <w:rPr>
          <w:spacing w:val="-6"/>
        </w:rPr>
        <w:t xml:space="preserve"> </w:t>
      </w:r>
      <w:r>
        <w:t>adjustments</w:t>
      </w:r>
      <w:r>
        <w:rPr>
          <w:spacing w:val="-5"/>
        </w:rPr>
        <w:t xml:space="preserve"> </w:t>
      </w:r>
      <w:r>
        <w:t>in</w:t>
      </w:r>
      <w:r>
        <w:rPr>
          <w:spacing w:val="-5"/>
        </w:rPr>
        <w:t xml:space="preserve"> </w:t>
      </w:r>
      <w:r>
        <w:t>case</w:t>
      </w:r>
      <w:r>
        <w:rPr>
          <w:spacing w:val="-4"/>
        </w:rPr>
        <w:t xml:space="preserve"> </w:t>
      </w:r>
      <w:r>
        <w:t>of</w:t>
      </w:r>
      <w:r>
        <w:rPr>
          <w:spacing w:val="-4"/>
        </w:rPr>
        <w:t xml:space="preserve"> IRRs</w:t>
      </w:r>
    </w:p>
    <w:p w14:paraId="0E7451F7" w14:textId="77777777" w:rsidR="007F1B35" w:rsidRDefault="00D84C2C">
      <w:pPr>
        <w:spacing w:before="238"/>
        <w:ind w:left="23"/>
        <w:rPr>
          <w:i/>
        </w:rPr>
      </w:pPr>
      <w:r>
        <w:rPr>
          <w:i/>
          <w:spacing w:val="-2"/>
        </w:rPr>
        <w:t>Life-threatening</w:t>
      </w:r>
      <w:r>
        <w:rPr>
          <w:i/>
          <w:spacing w:val="17"/>
        </w:rPr>
        <w:t xml:space="preserve"> </w:t>
      </w:r>
      <w:r>
        <w:rPr>
          <w:i/>
          <w:spacing w:val="-4"/>
        </w:rPr>
        <w:t>IRRs</w:t>
      </w:r>
    </w:p>
    <w:p w14:paraId="0E7451F8" w14:textId="77777777" w:rsidR="007F1B35" w:rsidRDefault="00D84C2C">
      <w:pPr>
        <w:pStyle w:val="BodyText"/>
        <w:spacing w:line="276" w:lineRule="auto"/>
      </w:pPr>
      <w:r>
        <w:t>If there are signs of a life-threatening or disabling IRR during an infusion, the infusion must be stopped</w:t>
      </w:r>
      <w:r>
        <w:rPr>
          <w:spacing w:val="-5"/>
        </w:rPr>
        <w:t xml:space="preserve"> </w:t>
      </w:r>
      <w:r>
        <w:t>immediately</w:t>
      </w:r>
      <w:r>
        <w:rPr>
          <w:spacing w:val="-3"/>
        </w:rPr>
        <w:t xml:space="preserve"> </w:t>
      </w:r>
      <w:r>
        <w:t>and</w:t>
      </w:r>
      <w:r>
        <w:rPr>
          <w:spacing w:val="-3"/>
        </w:rPr>
        <w:t xml:space="preserve"> </w:t>
      </w:r>
      <w:r>
        <w:t>the</w:t>
      </w:r>
      <w:r>
        <w:rPr>
          <w:spacing w:val="-2"/>
        </w:rPr>
        <w:t xml:space="preserve"> </w:t>
      </w:r>
      <w:r>
        <w:t>patient</w:t>
      </w:r>
      <w:r>
        <w:rPr>
          <w:spacing w:val="-3"/>
        </w:rPr>
        <w:t xml:space="preserve"> </w:t>
      </w:r>
      <w:r>
        <w:t>should</w:t>
      </w:r>
      <w:r>
        <w:rPr>
          <w:spacing w:val="-2"/>
        </w:rPr>
        <w:t xml:space="preserve"> </w:t>
      </w:r>
      <w:r>
        <w:t>receive</w:t>
      </w:r>
      <w:r>
        <w:rPr>
          <w:spacing w:val="-5"/>
        </w:rPr>
        <w:t xml:space="preserve"> </w:t>
      </w:r>
      <w:r>
        <w:t>appropriate</w:t>
      </w:r>
      <w:r>
        <w:rPr>
          <w:spacing w:val="-3"/>
        </w:rPr>
        <w:t xml:space="preserve"> </w:t>
      </w:r>
      <w:r>
        <w:t>treatment.</w:t>
      </w:r>
      <w:r>
        <w:rPr>
          <w:spacing w:val="-5"/>
        </w:rPr>
        <w:t xml:space="preserve"> </w:t>
      </w:r>
      <w:r>
        <w:t>Treatment</w:t>
      </w:r>
      <w:r>
        <w:rPr>
          <w:spacing w:val="-4"/>
        </w:rPr>
        <w:t xml:space="preserve"> </w:t>
      </w:r>
      <w:r>
        <w:t>must</w:t>
      </w:r>
      <w:r>
        <w:rPr>
          <w:spacing w:val="-3"/>
        </w:rPr>
        <w:t xml:space="preserve"> </w:t>
      </w:r>
      <w:r>
        <w:t xml:space="preserve">be permanently discontinued in these patients (see </w:t>
      </w:r>
      <w:hyperlink w:anchor="_bookmark2" w:history="1">
        <w:r w:rsidR="007F1B35">
          <w:rPr>
            <w:color w:val="0000FF"/>
            <w:u w:val="single" w:color="0000FF"/>
          </w:rPr>
          <w:t>Section 4.4 Special Warnings and Precautions</w:t>
        </w:r>
      </w:hyperlink>
      <w:r>
        <w:rPr>
          <w:color w:val="0000FF"/>
        </w:rPr>
        <w:t xml:space="preserve"> </w:t>
      </w:r>
      <w:hyperlink w:anchor="_bookmark2" w:history="1">
        <w:r w:rsidR="007F1B35">
          <w:rPr>
            <w:color w:val="0000FF"/>
            <w:u w:val="single" w:color="0000FF"/>
          </w:rPr>
          <w:t>for Use</w:t>
        </w:r>
      </w:hyperlink>
      <w:r>
        <w:t>).</w:t>
      </w:r>
    </w:p>
    <w:p w14:paraId="0E7451F9" w14:textId="77777777" w:rsidR="007F1B35" w:rsidRDefault="00D84C2C">
      <w:pPr>
        <w:spacing w:before="198"/>
        <w:ind w:left="23"/>
        <w:rPr>
          <w:i/>
        </w:rPr>
      </w:pPr>
      <w:r>
        <w:rPr>
          <w:i/>
        </w:rPr>
        <w:t>Severe</w:t>
      </w:r>
      <w:r>
        <w:rPr>
          <w:i/>
          <w:spacing w:val="-3"/>
        </w:rPr>
        <w:t xml:space="preserve"> </w:t>
      </w:r>
      <w:r>
        <w:rPr>
          <w:i/>
          <w:spacing w:val="-4"/>
        </w:rPr>
        <w:t>IRRs</w:t>
      </w:r>
    </w:p>
    <w:p w14:paraId="0E7451FA" w14:textId="263F89DF" w:rsidR="007F1B35" w:rsidRDefault="00D84C2C">
      <w:pPr>
        <w:pStyle w:val="BodyText"/>
        <w:spacing w:line="276" w:lineRule="auto"/>
        <w:ind w:right="442"/>
      </w:pPr>
      <w:r>
        <w:t>If a patient experiences a severe IRR, the infusion should be interrupted immediately,</w:t>
      </w:r>
      <w:r>
        <w:t xml:space="preserve"> and the patient should receive symptomatic treatment. The infusion should be restarted only after all symptoms</w:t>
      </w:r>
      <w:r>
        <w:rPr>
          <w:spacing w:val="-1"/>
        </w:rPr>
        <w:t xml:space="preserve"> </w:t>
      </w:r>
      <w:r>
        <w:t>have</w:t>
      </w:r>
      <w:r>
        <w:rPr>
          <w:spacing w:val="-1"/>
        </w:rPr>
        <w:t xml:space="preserve"> </w:t>
      </w:r>
      <w:r>
        <w:t>resolved.</w:t>
      </w:r>
      <w:r>
        <w:rPr>
          <w:spacing w:val="-4"/>
        </w:rPr>
        <w:t xml:space="preserve"> </w:t>
      </w:r>
      <w:r>
        <w:t>When</w:t>
      </w:r>
      <w:r>
        <w:rPr>
          <w:spacing w:val="-2"/>
        </w:rPr>
        <w:t xml:space="preserve"> </w:t>
      </w:r>
      <w:r>
        <w:t>restarting,</w:t>
      </w:r>
      <w:r>
        <w:rPr>
          <w:spacing w:val="-1"/>
        </w:rPr>
        <w:t xml:space="preserve"> </w:t>
      </w:r>
      <w:r>
        <w:t>the</w:t>
      </w:r>
      <w:r>
        <w:rPr>
          <w:spacing w:val="-1"/>
        </w:rPr>
        <w:t xml:space="preserve"> </w:t>
      </w:r>
      <w:r>
        <w:t>infusion</w:t>
      </w:r>
      <w:r>
        <w:rPr>
          <w:spacing w:val="-3"/>
        </w:rPr>
        <w:t xml:space="preserve"> </w:t>
      </w:r>
      <w:r>
        <w:t>rate</w:t>
      </w:r>
      <w:r>
        <w:rPr>
          <w:spacing w:val="-3"/>
        </w:rPr>
        <w:t xml:space="preserve"> </w:t>
      </w:r>
      <w:r>
        <w:t>should</w:t>
      </w:r>
      <w:r>
        <w:rPr>
          <w:spacing w:val="-1"/>
        </w:rPr>
        <w:t xml:space="preserve"> </w:t>
      </w:r>
      <w:r>
        <w:t>be</w:t>
      </w:r>
      <w:r>
        <w:rPr>
          <w:spacing w:val="-2"/>
        </w:rPr>
        <w:t xml:space="preserve"> </w:t>
      </w:r>
      <w:r>
        <w:t>at</w:t>
      </w:r>
      <w:r>
        <w:rPr>
          <w:spacing w:val="-2"/>
        </w:rPr>
        <w:t xml:space="preserve"> </w:t>
      </w:r>
      <w:r>
        <w:t>half</w:t>
      </w:r>
      <w:r>
        <w:rPr>
          <w:spacing w:val="-4"/>
        </w:rPr>
        <w:t xml:space="preserve"> </w:t>
      </w:r>
      <w:r>
        <w:t>of</w:t>
      </w:r>
      <w:r>
        <w:rPr>
          <w:spacing w:val="-1"/>
        </w:rPr>
        <w:t xml:space="preserve"> </w:t>
      </w:r>
      <w:r>
        <w:t>the</w:t>
      </w:r>
      <w:r>
        <w:rPr>
          <w:spacing w:val="-2"/>
        </w:rPr>
        <w:t xml:space="preserve"> </w:t>
      </w:r>
      <w:r>
        <w:t>infusion</w:t>
      </w:r>
      <w:r>
        <w:rPr>
          <w:spacing w:val="-3"/>
        </w:rPr>
        <w:t xml:space="preserve"> </w:t>
      </w:r>
      <w:r>
        <w:t xml:space="preserve">rate at the time of onset of the IRR. If the rate is tolerated, the rate should be increased as described in </w:t>
      </w:r>
      <w:hyperlink w:anchor="_bookmark1" w:history="1">
        <w:r w:rsidR="007F1B35">
          <w:rPr>
            <w:color w:val="0000FF"/>
            <w:u w:val="single" w:color="0000FF"/>
          </w:rPr>
          <w:t>Table 1</w:t>
        </w:r>
        <w:r w:rsidR="007F1B35">
          <w:t>.</w:t>
        </w:r>
      </w:hyperlink>
    </w:p>
    <w:p w14:paraId="0E7451FB" w14:textId="77777777" w:rsidR="007F1B35" w:rsidRDefault="00D84C2C">
      <w:pPr>
        <w:spacing w:before="199"/>
        <w:ind w:left="23"/>
        <w:rPr>
          <w:i/>
        </w:rPr>
      </w:pPr>
      <w:r>
        <w:rPr>
          <w:i/>
        </w:rPr>
        <w:t>Mild</w:t>
      </w:r>
      <w:r>
        <w:rPr>
          <w:i/>
          <w:spacing w:val="-5"/>
        </w:rPr>
        <w:t xml:space="preserve"> </w:t>
      </w:r>
      <w:r>
        <w:rPr>
          <w:i/>
        </w:rPr>
        <w:t>to</w:t>
      </w:r>
      <w:r>
        <w:rPr>
          <w:i/>
          <w:spacing w:val="-3"/>
        </w:rPr>
        <w:t xml:space="preserve"> </w:t>
      </w:r>
      <w:r>
        <w:rPr>
          <w:i/>
        </w:rPr>
        <w:t>moderate</w:t>
      </w:r>
      <w:r>
        <w:rPr>
          <w:i/>
          <w:spacing w:val="-2"/>
        </w:rPr>
        <w:t xml:space="preserve"> </w:t>
      </w:r>
      <w:r>
        <w:rPr>
          <w:i/>
          <w:spacing w:val="-4"/>
        </w:rPr>
        <w:t>IRRs</w:t>
      </w:r>
    </w:p>
    <w:p w14:paraId="0E7451FC" w14:textId="77777777" w:rsidR="007F1B35" w:rsidRDefault="00D84C2C">
      <w:pPr>
        <w:pStyle w:val="BodyText"/>
        <w:spacing w:line="276" w:lineRule="auto"/>
      </w:pPr>
      <w:r>
        <w:t>If a patient experiences a mild to moderate IRR, the</w:t>
      </w:r>
      <w:r>
        <w:rPr>
          <w:spacing w:val="-1"/>
        </w:rPr>
        <w:t xml:space="preserve"> </w:t>
      </w:r>
      <w:r>
        <w:t>infusion rate should be reduced to half the rate</w:t>
      </w:r>
      <w:r>
        <w:rPr>
          <w:spacing w:val="-1"/>
        </w:rPr>
        <w:t xml:space="preserve"> </w:t>
      </w:r>
      <w:r>
        <w:t>at</w:t>
      </w:r>
      <w:r>
        <w:rPr>
          <w:spacing w:val="-2"/>
        </w:rPr>
        <w:t xml:space="preserve"> </w:t>
      </w:r>
      <w:r>
        <w:t>the</w:t>
      </w:r>
      <w:r>
        <w:rPr>
          <w:spacing w:val="-1"/>
        </w:rPr>
        <w:t xml:space="preserve"> </w:t>
      </w:r>
      <w:r>
        <w:t>onset</w:t>
      </w:r>
      <w:r>
        <w:rPr>
          <w:spacing w:val="-2"/>
        </w:rPr>
        <w:t xml:space="preserve"> </w:t>
      </w:r>
      <w:r>
        <w:t>of</w:t>
      </w:r>
      <w:r>
        <w:rPr>
          <w:spacing w:val="-1"/>
        </w:rPr>
        <w:t xml:space="preserve"> </w:t>
      </w:r>
      <w:r>
        <w:t>the</w:t>
      </w:r>
      <w:r>
        <w:rPr>
          <w:spacing w:val="-1"/>
        </w:rPr>
        <w:t xml:space="preserve"> </w:t>
      </w:r>
      <w:r>
        <w:t>event.</w:t>
      </w:r>
      <w:r>
        <w:rPr>
          <w:spacing w:val="-2"/>
        </w:rPr>
        <w:t xml:space="preserve"> </w:t>
      </w:r>
      <w:r>
        <w:t>This</w:t>
      </w:r>
      <w:r>
        <w:rPr>
          <w:spacing w:val="-1"/>
        </w:rPr>
        <w:t xml:space="preserve"> </w:t>
      </w:r>
      <w:r>
        <w:t>reduced</w:t>
      </w:r>
      <w:r>
        <w:rPr>
          <w:spacing w:val="-2"/>
        </w:rPr>
        <w:t xml:space="preserve"> </w:t>
      </w:r>
      <w:r>
        <w:t>rate</w:t>
      </w:r>
      <w:r>
        <w:rPr>
          <w:spacing w:val="-4"/>
        </w:rPr>
        <w:t xml:space="preserve"> </w:t>
      </w:r>
      <w:r>
        <w:t>should</w:t>
      </w:r>
      <w:r>
        <w:rPr>
          <w:spacing w:val="-1"/>
        </w:rPr>
        <w:t xml:space="preserve"> </w:t>
      </w:r>
      <w:r>
        <w:t>be</w:t>
      </w:r>
      <w:r>
        <w:rPr>
          <w:spacing w:val="-1"/>
        </w:rPr>
        <w:t xml:space="preserve"> </w:t>
      </w:r>
      <w:r>
        <w:t>maintained</w:t>
      </w:r>
      <w:r>
        <w:rPr>
          <w:spacing w:val="-2"/>
        </w:rPr>
        <w:t xml:space="preserve"> </w:t>
      </w:r>
      <w:r>
        <w:t>for</w:t>
      </w:r>
      <w:r>
        <w:rPr>
          <w:spacing w:val="-2"/>
        </w:rPr>
        <w:t xml:space="preserve"> </w:t>
      </w:r>
      <w:r>
        <w:t>at</w:t>
      </w:r>
      <w:r>
        <w:rPr>
          <w:spacing w:val="-2"/>
        </w:rPr>
        <w:t xml:space="preserve"> </w:t>
      </w:r>
      <w:r>
        <w:t>least</w:t>
      </w:r>
      <w:r>
        <w:rPr>
          <w:spacing w:val="-2"/>
        </w:rPr>
        <w:t xml:space="preserve"> </w:t>
      </w:r>
      <w:r>
        <w:t>30</w:t>
      </w:r>
      <w:r>
        <w:rPr>
          <w:spacing w:val="-4"/>
        </w:rPr>
        <w:t xml:space="preserve"> </w:t>
      </w:r>
      <w:r>
        <w:t>minutes.</w:t>
      </w:r>
      <w:r>
        <w:rPr>
          <w:spacing w:val="-2"/>
        </w:rPr>
        <w:t xml:space="preserve"> </w:t>
      </w:r>
      <w:r>
        <w:t xml:space="preserve">If the reduced rate is tolerated, the infusion rate may then be increased as described in </w:t>
      </w:r>
      <w:hyperlink w:anchor="_bookmark1" w:history="1">
        <w:r w:rsidR="007F1B35">
          <w:rPr>
            <w:color w:val="0000FF"/>
            <w:u w:val="single" w:color="0000FF"/>
          </w:rPr>
          <w:t>Table 1</w:t>
        </w:r>
        <w:r w:rsidR="007F1B35">
          <w:t>.</w:t>
        </w:r>
      </w:hyperlink>
    </w:p>
    <w:p w14:paraId="0E7451FD" w14:textId="77777777" w:rsidR="007F1B35" w:rsidRDefault="00D84C2C">
      <w:pPr>
        <w:pStyle w:val="Heading3"/>
        <w:spacing w:before="200"/>
      </w:pPr>
      <w:r>
        <w:t>Dose</w:t>
      </w:r>
      <w:r>
        <w:rPr>
          <w:spacing w:val="-5"/>
        </w:rPr>
        <w:t xml:space="preserve"> </w:t>
      </w:r>
      <w:r>
        <w:t>modifications</w:t>
      </w:r>
      <w:r>
        <w:rPr>
          <w:spacing w:val="-5"/>
        </w:rPr>
        <w:t xml:space="preserve"> </w:t>
      </w:r>
      <w:r>
        <w:t>during</w:t>
      </w:r>
      <w:r>
        <w:rPr>
          <w:spacing w:val="-4"/>
        </w:rPr>
        <w:t xml:space="preserve"> </w:t>
      </w:r>
      <w:r>
        <w:rPr>
          <w:spacing w:val="-2"/>
        </w:rPr>
        <w:t>treatment</w:t>
      </w:r>
    </w:p>
    <w:p w14:paraId="0E7451FE" w14:textId="77777777" w:rsidR="007F1B35" w:rsidRDefault="00D84C2C">
      <w:pPr>
        <w:pStyle w:val="BodyText"/>
        <w:spacing w:before="37" w:line="276" w:lineRule="auto"/>
      </w:pPr>
      <w:r>
        <w:t>No</w:t>
      </w:r>
      <w:r>
        <w:rPr>
          <w:spacing w:val="-2"/>
        </w:rPr>
        <w:t xml:space="preserve"> </w:t>
      </w:r>
      <w:r>
        <w:t>dose</w:t>
      </w:r>
      <w:r>
        <w:rPr>
          <w:spacing w:val="-2"/>
        </w:rPr>
        <w:t xml:space="preserve"> </w:t>
      </w:r>
      <w:r>
        <w:t>reductions</w:t>
      </w:r>
      <w:r>
        <w:rPr>
          <w:spacing w:val="-2"/>
        </w:rPr>
        <w:t xml:space="preserve"> </w:t>
      </w:r>
      <w:r>
        <w:t>are</w:t>
      </w:r>
      <w:r>
        <w:rPr>
          <w:spacing w:val="-2"/>
        </w:rPr>
        <w:t xml:space="preserve"> </w:t>
      </w:r>
      <w:r>
        <w:t>recommended.</w:t>
      </w:r>
      <w:r>
        <w:rPr>
          <w:spacing w:val="-2"/>
        </w:rPr>
        <w:t xml:space="preserve"> </w:t>
      </w:r>
      <w:r>
        <w:t>In</w:t>
      </w:r>
      <w:r>
        <w:rPr>
          <w:spacing w:val="-6"/>
        </w:rPr>
        <w:t xml:space="preserve"> </w:t>
      </w:r>
      <w:r>
        <w:t>case</w:t>
      </w:r>
      <w:r>
        <w:rPr>
          <w:spacing w:val="-3"/>
        </w:rPr>
        <w:t xml:space="preserve"> </w:t>
      </w:r>
      <w:r>
        <w:t>of</w:t>
      </w:r>
      <w:r>
        <w:rPr>
          <w:spacing w:val="-3"/>
        </w:rPr>
        <w:t xml:space="preserve"> </w:t>
      </w:r>
      <w:r>
        <w:t>dose</w:t>
      </w:r>
      <w:r>
        <w:rPr>
          <w:spacing w:val="-3"/>
        </w:rPr>
        <w:t xml:space="preserve"> </w:t>
      </w:r>
      <w:r>
        <w:t>interruption</w:t>
      </w:r>
      <w:r>
        <w:rPr>
          <w:spacing w:val="-4"/>
        </w:rPr>
        <w:t xml:space="preserve"> </w:t>
      </w:r>
      <w:r>
        <w:t>or</w:t>
      </w:r>
      <w:r>
        <w:rPr>
          <w:spacing w:val="-3"/>
        </w:rPr>
        <w:t xml:space="preserve"> </w:t>
      </w:r>
      <w:r>
        <w:t>infusion</w:t>
      </w:r>
      <w:r>
        <w:rPr>
          <w:spacing w:val="-3"/>
        </w:rPr>
        <w:t xml:space="preserve"> </w:t>
      </w:r>
      <w:r>
        <w:t>rate</w:t>
      </w:r>
      <w:r>
        <w:rPr>
          <w:spacing w:val="-2"/>
        </w:rPr>
        <w:t xml:space="preserve"> </w:t>
      </w:r>
      <w:r>
        <w:t>reduction due to IRR, the total duration of the infusion would be increased, but not the total dose.</w:t>
      </w:r>
    </w:p>
    <w:p w14:paraId="0E7451FF" w14:textId="77777777" w:rsidR="007F1B35" w:rsidRDefault="00D84C2C">
      <w:pPr>
        <w:pStyle w:val="Heading3"/>
      </w:pPr>
      <w:r>
        <w:t>Delayed</w:t>
      </w:r>
      <w:r>
        <w:rPr>
          <w:spacing w:val="-4"/>
        </w:rPr>
        <w:t xml:space="preserve"> </w:t>
      </w:r>
      <w:r>
        <w:t>or</w:t>
      </w:r>
      <w:r>
        <w:rPr>
          <w:spacing w:val="-4"/>
        </w:rPr>
        <w:t xml:space="preserve"> </w:t>
      </w:r>
      <w:r>
        <w:t>missed</w:t>
      </w:r>
      <w:r>
        <w:rPr>
          <w:spacing w:val="-3"/>
        </w:rPr>
        <w:t xml:space="preserve"> </w:t>
      </w:r>
      <w:r>
        <w:rPr>
          <w:spacing w:val="-4"/>
        </w:rPr>
        <w:t>doses</w:t>
      </w:r>
    </w:p>
    <w:p w14:paraId="0E745200" w14:textId="77777777" w:rsidR="007F1B35" w:rsidRDefault="00D84C2C">
      <w:pPr>
        <w:pStyle w:val="BodyText"/>
        <w:spacing w:before="37" w:line="276" w:lineRule="auto"/>
        <w:ind w:right="537"/>
      </w:pPr>
      <w:r>
        <w:t>If an infusion is missed, it should be administered as soon as possible; administration after a delayed</w:t>
      </w:r>
      <w:r>
        <w:rPr>
          <w:spacing w:val="-2"/>
        </w:rPr>
        <w:t xml:space="preserve"> </w:t>
      </w:r>
      <w:r>
        <w:t>or</w:t>
      </w:r>
      <w:r>
        <w:rPr>
          <w:spacing w:val="-4"/>
        </w:rPr>
        <w:t xml:space="preserve"> </w:t>
      </w:r>
      <w:r>
        <w:t>missed</w:t>
      </w:r>
      <w:r>
        <w:rPr>
          <w:spacing w:val="-2"/>
        </w:rPr>
        <w:t xml:space="preserve"> </w:t>
      </w:r>
      <w:r>
        <w:t>dose</w:t>
      </w:r>
      <w:r>
        <w:rPr>
          <w:spacing w:val="-4"/>
        </w:rPr>
        <w:t xml:space="preserve"> </w:t>
      </w:r>
      <w:r>
        <w:t>should</w:t>
      </w:r>
      <w:r>
        <w:rPr>
          <w:spacing w:val="-1"/>
        </w:rPr>
        <w:t xml:space="preserve"> </w:t>
      </w:r>
      <w:r>
        <w:t>not</w:t>
      </w:r>
      <w:r>
        <w:rPr>
          <w:spacing w:val="-2"/>
        </w:rPr>
        <w:t xml:space="preserve"> </w:t>
      </w:r>
      <w:r>
        <w:t>wait</w:t>
      </w:r>
      <w:r>
        <w:rPr>
          <w:spacing w:val="-2"/>
        </w:rPr>
        <w:t xml:space="preserve"> </w:t>
      </w:r>
      <w:r>
        <w:t>until</w:t>
      </w:r>
      <w:r>
        <w:rPr>
          <w:spacing w:val="-2"/>
        </w:rPr>
        <w:t xml:space="preserve"> </w:t>
      </w:r>
      <w:r>
        <w:t>the</w:t>
      </w:r>
      <w:r>
        <w:rPr>
          <w:spacing w:val="-2"/>
        </w:rPr>
        <w:t xml:space="preserve"> </w:t>
      </w:r>
      <w:r>
        <w:t>next</w:t>
      </w:r>
      <w:r>
        <w:rPr>
          <w:spacing w:val="-2"/>
        </w:rPr>
        <w:t xml:space="preserve"> </w:t>
      </w:r>
      <w:r>
        <w:t>planned</w:t>
      </w:r>
      <w:r>
        <w:rPr>
          <w:spacing w:val="-2"/>
        </w:rPr>
        <w:t xml:space="preserve"> </w:t>
      </w:r>
      <w:r>
        <w:t>dose.</w:t>
      </w:r>
      <w:r>
        <w:rPr>
          <w:spacing w:val="-1"/>
        </w:rPr>
        <w:t xml:space="preserve"> </w:t>
      </w:r>
      <w:r>
        <w:t>The</w:t>
      </w:r>
      <w:r>
        <w:rPr>
          <w:spacing w:val="-2"/>
        </w:rPr>
        <w:t xml:space="preserve"> </w:t>
      </w:r>
      <w:r>
        <w:t>treatment</w:t>
      </w:r>
      <w:r>
        <w:rPr>
          <w:spacing w:val="-2"/>
        </w:rPr>
        <w:t xml:space="preserve"> </w:t>
      </w:r>
      <w:r>
        <w:t>interval</w:t>
      </w:r>
      <w:r>
        <w:rPr>
          <w:spacing w:val="-2"/>
        </w:rPr>
        <w:t xml:space="preserve"> </w:t>
      </w:r>
      <w:r>
        <w:t xml:space="preserve">of 24 weeks (with a minimum of 5 months) should be maintained between doses (see </w:t>
      </w:r>
      <w:hyperlink w:anchor="_bookmark1" w:history="1">
        <w:r w:rsidR="007F1B35">
          <w:rPr>
            <w:color w:val="0000FF"/>
            <w:u w:val="single" w:color="0000FF"/>
          </w:rPr>
          <w:t>Table 1</w:t>
        </w:r>
      </w:hyperlink>
      <w:r>
        <w:t>).</w:t>
      </w:r>
    </w:p>
    <w:p w14:paraId="0E745202" w14:textId="77777777" w:rsidR="007F1B35" w:rsidRDefault="00D84C2C">
      <w:pPr>
        <w:pStyle w:val="Heading3"/>
        <w:spacing w:before="82"/>
        <w:jc w:val="both"/>
      </w:pPr>
      <w:bookmarkStart w:id="18" w:name="Adults_over_55_years_old_and_elderly"/>
      <w:bookmarkStart w:id="19" w:name="Paediatric_population"/>
      <w:bookmarkStart w:id="20" w:name="Method_of_administration"/>
      <w:bookmarkStart w:id="21" w:name="Table_1:_Dose_and_schedule"/>
      <w:bookmarkStart w:id="22" w:name="_bookmark1"/>
      <w:bookmarkEnd w:id="18"/>
      <w:bookmarkEnd w:id="19"/>
      <w:bookmarkEnd w:id="20"/>
      <w:bookmarkEnd w:id="21"/>
      <w:bookmarkEnd w:id="22"/>
      <w:r>
        <w:t>Special</w:t>
      </w:r>
      <w:r>
        <w:rPr>
          <w:spacing w:val="-6"/>
        </w:rPr>
        <w:t xml:space="preserve"> </w:t>
      </w:r>
      <w:r>
        <w:rPr>
          <w:spacing w:val="-2"/>
        </w:rPr>
        <w:t>populations</w:t>
      </w:r>
    </w:p>
    <w:p w14:paraId="0E745203" w14:textId="77777777" w:rsidR="007F1B35" w:rsidRDefault="00D84C2C">
      <w:pPr>
        <w:spacing w:before="239"/>
        <w:ind w:left="23"/>
        <w:jc w:val="both"/>
        <w:rPr>
          <w:i/>
        </w:rPr>
      </w:pPr>
      <w:r>
        <w:rPr>
          <w:i/>
        </w:rPr>
        <w:t>Adults</w:t>
      </w:r>
      <w:r>
        <w:rPr>
          <w:i/>
          <w:spacing w:val="-3"/>
        </w:rPr>
        <w:t xml:space="preserve"> </w:t>
      </w:r>
      <w:r>
        <w:rPr>
          <w:i/>
        </w:rPr>
        <w:t>over</w:t>
      </w:r>
      <w:r>
        <w:rPr>
          <w:i/>
          <w:spacing w:val="-2"/>
        </w:rPr>
        <w:t xml:space="preserve"> </w:t>
      </w:r>
      <w:r>
        <w:rPr>
          <w:i/>
        </w:rPr>
        <w:t>55</w:t>
      </w:r>
      <w:r>
        <w:rPr>
          <w:i/>
          <w:spacing w:val="-2"/>
        </w:rPr>
        <w:t xml:space="preserve"> </w:t>
      </w:r>
      <w:r>
        <w:rPr>
          <w:i/>
        </w:rPr>
        <w:t>years</w:t>
      </w:r>
      <w:r>
        <w:rPr>
          <w:i/>
          <w:spacing w:val="-3"/>
        </w:rPr>
        <w:t xml:space="preserve"> </w:t>
      </w:r>
      <w:r>
        <w:rPr>
          <w:i/>
        </w:rPr>
        <w:t>old</w:t>
      </w:r>
      <w:r>
        <w:rPr>
          <w:i/>
          <w:spacing w:val="-3"/>
        </w:rPr>
        <w:t xml:space="preserve"> </w:t>
      </w:r>
      <w:r>
        <w:rPr>
          <w:i/>
        </w:rPr>
        <w:t>and</w:t>
      </w:r>
      <w:r>
        <w:rPr>
          <w:i/>
          <w:spacing w:val="-2"/>
        </w:rPr>
        <w:t xml:space="preserve"> elderly</w:t>
      </w:r>
    </w:p>
    <w:p w14:paraId="0E745204" w14:textId="77777777" w:rsidR="007F1B35" w:rsidRDefault="00D84C2C">
      <w:pPr>
        <w:pStyle w:val="BodyText"/>
        <w:spacing w:line="276" w:lineRule="auto"/>
        <w:ind w:right="688"/>
        <w:jc w:val="both"/>
      </w:pPr>
      <w:r>
        <w:t>Based</w:t>
      </w:r>
      <w:r>
        <w:rPr>
          <w:spacing w:val="-1"/>
        </w:rPr>
        <w:t xml:space="preserve"> </w:t>
      </w:r>
      <w:r>
        <w:t>on</w:t>
      </w:r>
      <w:r>
        <w:rPr>
          <w:spacing w:val="-2"/>
        </w:rPr>
        <w:t xml:space="preserve"> </w:t>
      </w:r>
      <w:r>
        <w:t>the limited</w:t>
      </w:r>
      <w:r>
        <w:rPr>
          <w:spacing w:val="-1"/>
        </w:rPr>
        <w:t xml:space="preserve"> </w:t>
      </w:r>
      <w:r>
        <w:t>data</w:t>
      </w:r>
      <w:r>
        <w:rPr>
          <w:spacing w:val="-3"/>
        </w:rPr>
        <w:t xml:space="preserve"> </w:t>
      </w:r>
      <w:r>
        <w:t>available (see</w:t>
      </w:r>
      <w:r>
        <w:rPr>
          <w:spacing w:val="-3"/>
        </w:rPr>
        <w:t xml:space="preserve"> </w:t>
      </w:r>
      <w:hyperlink w:anchor="_bookmark5" w:history="1">
        <w:r w:rsidR="007F1B35">
          <w:rPr>
            <w:color w:val="0000FF"/>
            <w:u w:val="single" w:color="0000FF"/>
          </w:rPr>
          <w:t>Section</w:t>
        </w:r>
        <w:r w:rsidR="007F1B35">
          <w:rPr>
            <w:color w:val="0000FF"/>
            <w:spacing w:val="-2"/>
            <w:u w:val="single" w:color="0000FF"/>
          </w:rPr>
          <w:t xml:space="preserve"> </w:t>
        </w:r>
        <w:r w:rsidR="007F1B35">
          <w:rPr>
            <w:color w:val="0000FF"/>
            <w:u w:val="single" w:color="0000FF"/>
          </w:rPr>
          <w:t>5.1</w:t>
        </w:r>
        <w:r w:rsidR="007F1B35">
          <w:rPr>
            <w:color w:val="0000FF"/>
            <w:spacing w:val="-3"/>
            <w:u w:val="single" w:color="0000FF"/>
          </w:rPr>
          <w:t xml:space="preserve"> </w:t>
        </w:r>
        <w:r w:rsidR="007F1B35">
          <w:rPr>
            <w:color w:val="0000FF"/>
            <w:u w:val="single" w:color="0000FF"/>
          </w:rPr>
          <w:t>Pharmacodynamic Properties</w:t>
        </w:r>
      </w:hyperlink>
      <w:r>
        <w:rPr>
          <w:color w:val="0000FF"/>
        </w:rPr>
        <w:t xml:space="preserve"> </w:t>
      </w:r>
      <w:r>
        <w:t>and</w:t>
      </w:r>
      <w:r>
        <w:rPr>
          <w:spacing w:val="-3"/>
        </w:rPr>
        <w:t xml:space="preserve"> </w:t>
      </w:r>
      <w:hyperlink w:anchor="_bookmark7" w:history="1">
        <w:r w:rsidR="007F1B35">
          <w:rPr>
            <w:color w:val="0000FF"/>
            <w:u w:val="single" w:color="0000FF"/>
          </w:rPr>
          <w:t>Section</w:t>
        </w:r>
      </w:hyperlink>
      <w:r>
        <w:rPr>
          <w:color w:val="0000FF"/>
        </w:rPr>
        <w:t xml:space="preserve"> </w:t>
      </w:r>
      <w:hyperlink w:anchor="_bookmark7" w:history="1">
        <w:r w:rsidR="007F1B35">
          <w:rPr>
            <w:color w:val="0000FF"/>
            <w:u w:val="single" w:color="0000FF"/>
          </w:rPr>
          <w:t>5.2</w:t>
        </w:r>
        <w:r w:rsidR="007F1B35">
          <w:rPr>
            <w:color w:val="0000FF"/>
            <w:spacing w:val="-3"/>
            <w:u w:val="single" w:color="0000FF"/>
          </w:rPr>
          <w:t xml:space="preserve"> </w:t>
        </w:r>
        <w:r w:rsidR="007F1B35">
          <w:rPr>
            <w:color w:val="0000FF"/>
            <w:u w:val="single" w:color="0000FF"/>
          </w:rPr>
          <w:t>Pharmacokinetic</w:t>
        </w:r>
        <w:r w:rsidR="007F1B35">
          <w:rPr>
            <w:color w:val="0000FF"/>
            <w:spacing w:val="-3"/>
            <w:u w:val="single" w:color="0000FF"/>
          </w:rPr>
          <w:t xml:space="preserve"> </w:t>
        </w:r>
        <w:r w:rsidR="007F1B35">
          <w:rPr>
            <w:color w:val="0000FF"/>
            <w:u w:val="single" w:color="0000FF"/>
          </w:rPr>
          <w:t>Properties</w:t>
        </w:r>
      </w:hyperlink>
      <w:r>
        <w:t>),</w:t>
      </w:r>
      <w:r>
        <w:rPr>
          <w:spacing w:val="-4"/>
        </w:rPr>
        <w:t xml:space="preserve"> </w:t>
      </w:r>
      <w:r>
        <w:t>no</w:t>
      </w:r>
      <w:r>
        <w:rPr>
          <w:spacing w:val="-3"/>
        </w:rPr>
        <w:t xml:space="preserve"> </w:t>
      </w:r>
      <w:r>
        <w:t>dose</w:t>
      </w:r>
      <w:r>
        <w:rPr>
          <w:spacing w:val="-3"/>
        </w:rPr>
        <w:t xml:space="preserve"> </w:t>
      </w:r>
      <w:r>
        <w:t>adjustment</w:t>
      </w:r>
      <w:r>
        <w:rPr>
          <w:spacing w:val="-4"/>
        </w:rPr>
        <w:t xml:space="preserve"> </w:t>
      </w:r>
      <w:r>
        <w:t>is</w:t>
      </w:r>
      <w:r>
        <w:rPr>
          <w:spacing w:val="-3"/>
        </w:rPr>
        <w:t xml:space="preserve"> </w:t>
      </w:r>
      <w:r>
        <w:t>considered</w:t>
      </w:r>
      <w:r>
        <w:rPr>
          <w:spacing w:val="-4"/>
        </w:rPr>
        <w:t xml:space="preserve"> </w:t>
      </w:r>
      <w:r>
        <w:t>necessary</w:t>
      </w:r>
      <w:r>
        <w:rPr>
          <w:spacing w:val="-5"/>
        </w:rPr>
        <w:t xml:space="preserve"> </w:t>
      </w:r>
      <w:r>
        <w:t>in</w:t>
      </w:r>
      <w:r>
        <w:rPr>
          <w:spacing w:val="-5"/>
        </w:rPr>
        <w:t xml:space="preserve"> </w:t>
      </w:r>
      <w:r>
        <w:t>patients</w:t>
      </w:r>
      <w:r>
        <w:rPr>
          <w:spacing w:val="-3"/>
        </w:rPr>
        <w:t xml:space="preserve"> </w:t>
      </w:r>
      <w:r>
        <w:t>over 55 years of age.</w:t>
      </w:r>
    </w:p>
    <w:p w14:paraId="7F556AC9" w14:textId="77777777" w:rsidR="00D84C2C" w:rsidRDefault="00D84C2C">
      <w:pPr>
        <w:spacing w:before="199"/>
        <w:ind w:left="23"/>
        <w:jc w:val="both"/>
        <w:rPr>
          <w:i/>
        </w:rPr>
      </w:pPr>
    </w:p>
    <w:p w14:paraId="0E745205" w14:textId="6E9904AE" w:rsidR="007F1B35" w:rsidRDefault="00D84C2C">
      <w:pPr>
        <w:spacing w:before="199"/>
        <w:ind w:left="23"/>
        <w:jc w:val="both"/>
        <w:rPr>
          <w:i/>
        </w:rPr>
      </w:pPr>
      <w:r>
        <w:rPr>
          <w:i/>
        </w:rPr>
        <w:t>Renal</w:t>
      </w:r>
      <w:r>
        <w:rPr>
          <w:i/>
          <w:spacing w:val="-6"/>
        </w:rPr>
        <w:t xml:space="preserve"> </w:t>
      </w:r>
      <w:r>
        <w:rPr>
          <w:i/>
          <w:spacing w:val="-2"/>
        </w:rPr>
        <w:t>impairment</w:t>
      </w:r>
    </w:p>
    <w:p w14:paraId="0E745206" w14:textId="77777777" w:rsidR="007F1B35" w:rsidRDefault="00D84C2C">
      <w:pPr>
        <w:pStyle w:val="BodyText"/>
        <w:spacing w:before="37" w:line="276" w:lineRule="auto"/>
        <w:ind w:right="625"/>
        <w:jc w:val="both"/>
      </w:pPr>
      <w:r>
        <w:t>No</w:t>
      </w:r>
      <w:r>
        <w:rPr>
          <w:spacing w:val="-2"/>
        </w:rPr>
        <w:t xml:space="preserve"> </w:t>
      </w:r>
      <w:r>
        <w:t>dose</w:t>
      </w:r>
      <w:r>
        <w:rPr>
          <w:spacing w:val="-2"/>
        </w:rPr>
        <w:t xml:space="preserve"> </w:t>
      </w:r>
      <w:r>
        <w:t>adjustment</w:t>
      </w:r>
      <w:r>
        <w:rPr>
          <w:spacing w:val="-3"/>
        </w:rPr>
        <w:t xml:space="preserve"> </w:t>
      </w:r>
      <w:r>
        <w:t>is</w:t>
      </w:r>
      <w:r>
        <w:rPr>
          <w:spacing w:val="-2"/>
        </w:rPr>
        <w:t xml:space="preserve"> </w:t>
      </w:r>
      <w:r>
        <w:t>expected</w:t>
      </w:r>
      <w:r>
        <w:rPr>
          <w:spacing w:val="-3"/>
        </w:rPr>
        <w:t xml:space="preserve"> </w:t>
      </w:r>
      <w:r>
        <w:t>to</w:t>
      </w:r>
      <w:r>
        <w:rPr>
          <w:spacing w:val="-2"/>
        </w:rPr>
        <w:t xml:space="preserve"> </w:t>
      </w:r>
      <w:r>
        <w:t>be</w:t>
      </w:r>
      <w:r>
        <w:rPr>
          <w:spacing w:val="-2"/>
        </w:rPr>
        <w:t xml:space="preserve"> </w:t>
      </w:r>
      <w:r>
        <w:t>required</w:t>
      </w:r>
      <w:r>
        <w:rPr>
          <w:spacing w:val="-3"/>
        </w:rPr>
        <w:t xml:space="preserve"> </w:t>
      </w:r>
      <w:r>
        <w:t>for</w:t>
      </w:r>
      <w:r>
        <w:rPr>
          <w:spacing w:val="-5"/>
        </w:rPr>
        <w:t xml:space="preserve"> </w:t>
      </w:r>
      <w:r>
        <w:t>patients</w:t>
      </w:r>
      <w:r>
        <w:rPr>
          <w:spacing w:val="-2"/>
        </w:rPr>
        <w:t xml:space="preserve"> </w:t>
      </w:r>
      <w:r>
        <w:t>with</w:t>
      </w:r>
      <w:r>
        <w:rPr>
          <w:spacing w:val="-3"/>
        </w:rPr>
        <w:t xml:space="preserve"> </w:t>
      </w:r>
      <w:r>
        <w:t>renal</w:t>
      </w:r>
      <w:r>
        <w:rPr>
          <w:spacing w:val="-3"/>
        </w:rPr>
        <w:t xml:space="preserve"> </w:t>
      </w:r>
      <w:r>
        <w:t>impairment</w:t>
      </w:r>
      <w:r>
        <w:rPr>
          <w:spacing w:val="-3"/>
        </w:rPr>
        <w:t xml:space="preserve"> </w:t>
      </w:r>
      <w:r>
        <w:t>(see</w:t>
      </w:r>
      <w:r>
        <w:rPr>
          <w:spacing w:val="-2"/>
        </w:rPr>
        <w:t xml:space="preserve"> </w:t>
      </w:r>
      <w:hyperlink w:anchor="_bookmark7" w:history="1">
        <w:r w:rsidR="007F1B35">
          <w:rPr>
            <w:color w:val="0000FF"/>
            <w:u w:val="single" w:color="0000FF"/>
          </w:rPr>
          <w:t>Section</w:t>
        </w:r>
      </w:hyperlink>
      <w:r>
        <w:rPr>
          <w:color w:val="0000FF"/>
        </w:rPr>
        <w:t xml:space="preserve"> </w:t>
      </w:r>
      <w:hyperlink w:anchor="_bookmark7" w:history="1">
        <w:r w:rsidR="007F1B35">
          <w:rPr>
            <w:color w:val="0000FF"/>
            <w:u w:val="single" w:color="0000FF"/>
          </w:rPr>
          <w:t>5.2 Pharmacokinetic Properties</w:t>
        </w:r>
      </w:hyperlink>
      <w:r>
        <w:t>).</w:t>
      </w:r>
    </w:p>
    <w:p w14:paraId="0E745207" w14:textId="77777777" w:rsidR="007F1B35" w:rsidRDefault="00D84C2C">
      <w:pPr>
        <w:spacing w:before="202"/>
        <w:ind w:left="23"/>
        <w:jc w:val="both"/>
        <w:rPr>
          <w:i/>
        </w:rPr>
      </w:pPr>
      <w:r>
        <w:rPr>
          <w:i/>
        </w:rPr>
        <w:t>Hepatic</w:t>
      </w:r>
      <w:r>
        <w:rPr>
          <w:i/>
          <w:spacing w:val="-2"/>
        </w:rPr>
        <w:t xml:space="preserve"> impairment</w:t>
      </w:r>
    </w:p>
    <w:p w14:paraId="0E745208" w14:textId="77777777" w:rsidR="007F1B35" w:rsidRDefault="00D84C2C">
      <w:pPr>
        <w:pStyle w:val="BodyText"/>
        <w:spacing w:before="37" w:line="276" w:lineRule="auto"/>
        <w:ind w:right="537"/>
      </w:pPr>
      <w:r>
        <w:t>No</w:t>
      </w:r>
      <w:r>
        <w:rPr>
          <w:spacing w:val="-2"/>
        </w:rPr>
        <w:t xml:space="preserve"> </w:t>
      </w:r>
      <w:r>
        <w:t>dose</w:t>
      </w:r>
      <w:r>
        <w:rPr>
          <w:spacing w:val="-2"/>
        </w:rPr>
        <w:t xml:space="preserve"> </w:t>
      </w:r>
      <w:r>
        <w:t>adjustment</w:t>
      </w:r>
      <w:r>
        <w:rPr>
          <w:spacing w:val="-3"/>
        </w:rPr>
        <w:t xml:space="preserve"> </w:t>
      </w:r>
      <w:r>
        <w:t>is</w:t>
      </w:r>
      <w:r>
        <w:rPr>
          <w:spacing w:val="-2"/>
        </w:rPr>
        <w:t xml:space="preserve"> </w:t>
      </w:r>
      <w:r>
        <w:t>expected</w:t>
      </w:r>
      <w:r>
        <w:rPr>
          <w:spacing w:val="-3"/>
        </w:rPr>
        <w:t xml:space="preserve"> </w:t>
      </w:r>
      <w:r>
        <w:t>to</w:t>
      </w:r>
      <w:r>
        <w:rPr>
          <w:spacing w:val="-2"/>
        </w:rPr>
        <w:t xml:space="preserve"> </w:t>
      </w:r>
      <w:r>
        <w:t>be</w:t>
      </w:r>
      <w:r>
        <w:rPr>
          <w:spacing w:val="-2"/>
        </w:rPr>
        <w:t xml:space="preserve"> </w:t>
      </w:r>
      <w:r>
        <w:t>required</w:t>
      </w:r>
      <w:r>
        <w:rPr>
          <w:spacing w:val="-3"/>
        </w:rPr>
        <w:t xml:space="preserve"> </w:t>
      </w:r>
      <w:r>
        <w:t>for</w:t>
      </w:r>
      <w:r>
        <w:rPr>
          <w:spacing w:val="-5"/>
        </w:rPr>
        <w:t xml:space="preserve"> </w:t>
      </w:r>
      <w:r>
        <w:t>patients</w:t>
      </w:r>
      <w:r>
        <w:rPr>
          <w:spacing w:val="-2"/>
        </w:rPr>
        <w:t xml:space="preserve"> </w:t>
      </w:r>
      <w:r>
        <w:t>with</w:t>
      </w:r>
      <w:r>
        <w:rPr>
          <w:spacing w:val="-3"/>
        </w:rPr>
        <w:t xml:space="preserve"> </w:t>
      </w:r>
      <w:r>
        <w:t>hepatic</w:t>
      </w:r>
      <w:r>
        <w:rPr>
          <w:spacing w:val="-2"/>
        </w:rPr>
        <w:t xml:space="preserve"> </w:t>
      </w:r>
      <w:r>
        <w:t>impairment</w:t>
      </w:r>
      <w:r>
        <w:rPr>
          <w:spacing w:val="-4"/>
        </w:rPr>
        <w:t xml:space="preserve"> </w:t>
      </w:r>
      <w:r>
        <w:t xml:space="preserve">(see </w:t>
      </w:r>
      <w:hyperlink w:anchor="_bookmark7" w:history="1">
        <w:r w:rsidR="007F1B35">
          <w:rPr>
            <w:color w:val="0000FF"/>
            <w:u w:val="single" w:color="0000FF"/>
          </w:rPr>
          <w:t>Section 5.2 Pharmacokinetic Properties</w:t>
        </w:r>
      </w:hyperlink>
      <w:r>
        <w:t>).</w:t>
      </w:r>
    </w:p>
    <w:p w14:paraId="0E745209" w14:textId="77777777" w:rsidR="007F1B35" w:rsidRDefault="00D84C2C">
      <w:pPr>
        <w:spacing w:before="201"/>
        <w:ind w:left="23"/>
        <w:jc w:val="both"/>
        <w:rPr>
          <w:i/>
        </w:rPr>
      </w:pPr>
      <w:r>
        <w:rPr>
          <w:i/>
        </w:rPr>
        <w:t>Paediatric</w:t>
      </w:r>
      <w:r>
        <w:rPr>
          <w:i/>
          <w:spacing w:val="-6"/>
        </w:rPr>
        <w:t xml:space="preserve"> </w:t>
      </w:r>
      <w:r>
        <w:rPr>
          <w:i/>
          <w:spacing w:val="-2"/>
        </w:rPr>
        <w:t>population</w:t>
      </w:r>
    </w:p>
    <w:p w14:paraId="0E74520A" w14:textId="77777777" w:rsidR="007F1B35" w:rsidRDefault="00D84C2C">
      <w:pPr>
        <w:pStyle w:val="BodyText"/>
        <w:spacing w:before="38" w:line="276" w:lineRule="auto"/>
      </w:pPr>
      <w:r>
        <w:t>The</w:t>
      </w:r>
      <w:r>
        <w:rPr>
          <w:spacing w:val="-4"/>
        </w:rPr>
        <w:t xml:space="preserve"> </w:t>
      </w:r>
      <w:r>
        <w:t>safety</w:t>
      </w:r>
      <w:r>
        <w:rPr>
          <w:spacing w:val="-3"/>
        </w:rPr>
        <w:t xml:space="preserve"> </w:t>
      </w:r>
      <w:r>
        <w:t>and</w:t>
      </w:r>
      <w:r>
        <w:rPr>
          <w:spacing w:val="-2"/>
        </w:rPr>
        <w:t xml:space="preserve"> </w:t>
      </w:r>
      <w:r>
        <w:t>efficacy</w:t>
      </w:r>
      <w:r>
        <w:rPr>
          <w:spacing w:val="-3"/>
        </w:rPr>
        <w:t xml:space="preserve"> </w:t>
      </w:r>
      <w:r>
        <w:t>of</w:t>
      </w:r>
      <w:r>
        <w:rPr>
          <w:spacing w:val="-4"/>
        </w:rPr>
        <w:t xml:space="preserve"> </w:t>
      </w:r>
      <w:r>
        <w:t>BRIUMVI</w:t>
      </w:r>
      <w:r>
        <w:rPr>
          <w:spacing w:val="-1"/>
        </w:rPr>
        <w:t xml:space="preserve"> </w:t>
      </w:r>
      <w:r>
        <w:t>in</w:t>
      </w:r>
      <w:r>
        <w:rPr>
          <w:spacing w:val="-5"/>
        </w:rPr>
        <w:t xml:space="preserve"> </w:t>
      </w:r>
      <w:r>
        <w:t>children</w:t>
      </w:r>
      <w:r>
        <w:rPr>
          <w:spacing w:val="-2"/>
        </w:rPr>
        <w:t xml:space="preserve"> </w:t>
      </w:r>
      <w:r>
        <w:t>and</w:t>
      </w:r>
      <w:r>
        <w:rPr>
          <w:spacing w:val="-4"/>
        </w:rPr>
        <w:t xml:space="preserve"> </w:t>
      </w:r>
      <w:r>
        <w:t>adolescents</w:t>
      </w:r>
      <w:r>
        <w:rPr>
          <w:spacing w:val="-1"/>
        </w:rPr>
        <w:t xml:space="preserve"> </w:t>
      </w:r>
      <w:r>
        <w:t>aged</w:t>
      </w:r>
      <w:r>
        <w:rPr>
          <w:spacing w:val="-1"/>
        </w:rPr>
        <w:t xml:space="preserve"> </w:t>
      </w:r>
      <w:r>
        <w:t>0</w:t>
      </w:r>
      <w:r>
        <w:rPr>
          <w:spacing w:val="-1"/>
        </w:rPr>
        <w:t xml:space="preserve"> </w:t>
      </w:r>
      <w:r>
        <w:t>to</w:t>
      </w:r>
      <w:r>
        <w:rPr>
          <w:spacing w:val="-1"/>
        </w:rPr>
        <w:t xml:space="preserve"> </w:t>
      </w:r>
      <w:r>
        <w:t>18</w:t>
      </w:r>
      <w:r>
        <w:rPr>
          <w:spacing w:val="-2"/>
        </w:rPr>
        <w:t xml:space="preserve"> </w:t>
      </w:r>
      <w:r>
        <w:t>years</w:t>
      </w:r>
      <w:r>
        <w:rPr>
          <w:spacing w:val="-1"/>
        </w:rPr>
        <w:t xml:space="preserve"> </w:t>
      </w:r>
      <w:r>
        <w:t>have</w:t>
      </w:r>
      <w:r>
        <w:rPr>
          <w:spacing w:val="-1"/>
        </w:rPr>
        <w:t xml:space="preserve"> </w:t>
      </w:r>
      <w:r>
        <w:t>not</w:t>
      </w:r>
      <w:r>
        <w:rPr>
          <w:spacing w:val="-2"/>
        </w:rPr>
        <w:t xml:space="preserve"> </w:t>
      </w:r>
      <w:r>
        <w:t>yet been established. No data are available.</w:t>
      </w:r>
    </w:p>
    <w:p w14:paraId="0E74520B" w14:textId="77777777" w:rsidR="007F1B35" w:rsidRDefault="00D84C2C">
      <w:pPr>
        <w:pStyle w:val="Heading3"/>
        <w:jc w:val="both"/>
      </w:pPr>
      <w:r>
        <w:t>Method</w:t>
      </w:r>
      <w:r>
        <w:rPr>
          <w:spacing w:val="-3"/>
        </w:rPr>
        <w:t xml:space="preserve"> </w:t>
      </w:r>
      <w:r>
        <w:t>of</w:t>
      </w:r>
      <w:r>
        <w:rPr>
          <w:spacing w:val="-3"/>
        </w:rPr>
        <w:t xml:space="preserve"> </w:t>
      </w:r>
      <w:r>
        <w:rPr>
          <w:spacing w:val="-2"/>
        </w:rPr>
        <w:t>administration</w:t>
      </w:r>
    </w:p>
    <w:p w14:paraId="0E74520C" w14:textId="77777777" w:rsidR="007F1B35" w:rsidRDefault="00D84C2C">
      <w:pPr>
        <w:pStyle w:val="BodyText"/>
        <w:spacing w:before="37" w:line="276" w:lineRule="auto"/>
      </w:pPr>
      <w:r>
        <w:t>After</w:t>
      </w:r>
      <w:r>
        <w:rPr>
          <w:spacing w:val="-3"/>
        </w:rPr>
        <w:t xml:space="preserve"> </w:t>
      </w:r>
      <w:r>
        <w:t>dilution,</w:t>
      </w:r>
      <w:r>
        <w:rPr>
          <w:spacing w:val="-3"/>
        </w:rPr>
        <w:t xml:space="preserve"> </w:t>
      </w:r>
      <w:r>
        <w:t>BRIUMVI</w:t>
      </w:r>
      <w:r>
        <w:rPr>
          <w:spacing w:val="-5"/>
        </w:rPr>
        <w:t xml:space="preserve"> </w:t>
      </w:r>
      <w:r>
        <w:t>is</w:t>
      </w:r>
      <w:r>
        <w:rPr>
          <w:spacing w:val="-4"/>
        </w:rPr>
        <w:t xml:space="preserve"> </w:t>
      </w:r>
      <w:r>
        <w:t>administered</w:t>
      </w:r>
      <w:r>
        <w:rPr>
          <w:spacing w:val="-3"/>
        </w:rPr>
        <w:t xml:space="preserve"> </w:t>
      </w:r>
      <w:r>
        <w:t>as</w:t>
      </w:r>
      <w:r>
        <w:rPr>
          <w:spacing w:val="-2"/>
        </w:rPr>
        <w:t xml:space="preserve"> </w:t>
      </w:r>
      <w:r>
        <w:t>an</w:t>
      </w:r>
      <w:r>
        <w:rPr>
          <w:spacing w:val="-4"/>
        </w:rPr>
        <w:t xml:space="preserve"> </w:t>
      </w:r>
      <w:r>
        <w:t>intravenous</w:t>
      </w:r>
      <w:r>
        <w:rPr>
          <w:spacing w:val="-4"/>
        </w:rPr>
        <w:t xml:space="preserve"> </w:t>
      </w:r>
      <w:r>
        <w:t>infusion</w:t>
      </w:r>
      <w:r>
        <w:rPr>
          <w:spacing w:val="-3"/>
        </w:rPr>
        <w:t xml:space="preserve"> </w:t>
      </w:r>
      <w:r>
        <w:t>through</w:t>
      </w:r>
      <w:r>
        <w:rPr>
          <w:spacing w:val="-2"/>
        </w:rPr>
        <w:t xml:space="preserve"> </w:t>
      </w:r>
      <w:r>
        <w:t>a</w:t>
      </w:r>
      <w:r>
        <w:rPr>
          <w:spacing w:val="-5"/>
        </w:rPr>
        <w:t xml:space="preserve"> </w:t>
      </w:r>
      <w:r>
        <w:t>dedicated</w:t>
      </w:r>
      <w:r>
        <w:rPr>
          <w:spacing w:val="-3"/>
        </w:rPr>
        <w:t xml:space="preserve"> </w:t>
      </w:r>
      <w:r>
        <w:t>line. Infusions should not be administered as an intravenous push or bolus.</w:t>
      </w:r>
    </w:p>
    <w:p w14:paraId="0E74520D" w14:textId="77777777" w:rsidR="007F1B35" w:rsidRDefault="00D84C2C">
      <w:pPr>
        <w:pStyle w:val="Heading3"/>
        <w:spacing w:after="38"/>
        <w:jc w:val="both"/>
      </w:pPr>
      <w:r>
        <w:t>Table</w:t>
      </w:r>
      <w:r>
        <w:rPr>
          <w:spacing w:val="-3"/>
        </w:rPr>
        <w:t xml:space="preserve"> </w:t>
      </w:r>
      <w:r>
        <w:t>1:</w:t>
      </w:r>
      <w:r>
        <w:rPr>
          <w:spacing w:val="-2"/>
        </w:rPr>
        <w:t xml:space="preserve"> </w:t>
      </w:r>
      <w:r>
        <w:t>Dose</w:t>
      </w:r>
      <w:r>
        <w:rPr>
          <w:spacing w:val="-3"/>
        </w:rPr>
        <w:t xml:space="preserve"> </w:t>
      </w:r>
      <w:r>
        <w:t>and</w:t>
      </w:r>
      <w:r>
        <w:rPr>
          <w:spacing w:val="-2"/>
        </w:rPr>
        <w:t xml:space="preserve"> schedule</w:t>
      </w: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3"/>
        <w:gridCol w:w="2136"/>
        <w:gridCol w:w="3403"/>
        <w:gridCol w:w="1224"/>
      </w:tblGrid>
      <w:tr w:rsidR="007F1B35" w14:paraId="0E745212" w14:textId="77777777">
        <w:trPr>
          <w:trHeight w:val="516"/>
        </w:trPr>
        <w:tc>
          <w:tcPr>
            <w:tcW w:w="2253" w:type="dxa"/>
          </w:tcPr>
          <w:p w14:paraId="0E74520E" w14:textId="77777777" w:rsidR="007F1B35" w:rsidRDefault="007F1B35">
            <w:pPr>
              <w:pStyle w:val="TableParagraph"/>
              <w:ind w:left="0"/>
              <w:jc w:val="left"/>
              <w:rPr>
                <w:rFonts w:ascii="Times New Roman"/>
              </w:rPr>
            </w:pPr>
          </w:p>
        </w:tc>
        <w:tc>
          <w:tcPr>
            <w:tcW w:w="2136" w:type="dxa"/>
          </w:tcPr>
          <w:p w14:paraId="0E74520F" w14:textId="77777777" w:rsidR="007F1B35" w:rsidRDefault="00D84C2C">
            <w:pPr>
              <w:pStyle w:val="TableParagraph"/>
              <w:spacing w:line="256" w:lineRule="exact"/>
              <w:ind w:left="108" w:right="771"/>
              <w:jc w:val="left"/>
              <w:rPr>
                <w:b/>
              </w:rPr>
            </w:pPr>
            <w:r>
              <w:rPr>
                <w:b/>
              </w:rPr>
              <w:t>Amount</w:t>
            </w:r>
            <w:r>
              <w:rPr>
                <w:b/>
                <w:spacing w:val="-13"/>
              </w:rPr>
              <w:t xml:space="preserve"> </w:t>
            </w:r>
            <w:r>
              <w:rPr>
                <w:b/>
              </w:rPr>
              <w:t xml:space="preserve">and </w:t>
            </w:r>
            <w:r>
              <w:rPr>
                <w:b/>
                <w:spacing w:val="-2"/>
              </w:rPr>
              <w:t>volume</w:t>
            </w:r>
          </w:p>
        </w:tc>
        <w:tc>
          <w:tcPr>
            <w:tcW w:w="3403" w:type="dxa"/>
          </w:tcPr>
          <w:p w14:paraId="0E745210" w14:textId="77777777" w:rsidR="007F1B35" w:rsidRDefault="00D84C2C">
            <w:pPr>
              <w:pStyle w:val="TableParagraph"/>
              <w:ind w:left="108"/>
              <w:jc w:val="left"/>
              <w:rPr>
                <w:b/>
              </w:rPr>
            </w:pPr>
            <w:r>
              <w:rPr>
                <w:b/>
              </w:rPr>
              <w:t>Infusion</w:t>
            </w:r>
            <w:r>
              <w:rPr>
                <w:b/>
                <w:spacing w:val="-8"/>
              </w:rPr>
              <w:t xml:space="preserve"> </w:t>
            </w:r>
            <w:r>
              <w:rPr>
                <w:b/>
                <w:spacing w:val="-4"/>
              </w:rPr>
              <w:t>Rate</w:t>
            </w:r>
          </w:p>
        </w:tc>
        <w:tc>
          <w:tcPr>
            <w:tcW w:w="1224" w:type="dxa"/>
          </w:tcPr>
          <w:p w14:paraId="0E745211" w14:textId="77777777" w:rsidR="007F1B35" w:rsidRDefault="00D84C2C">
            <w:pPr>
              <w:pStyle w:val="TableParagraph"/>
              <w:ind w:left="12" w:right="10"/>
              <w:rPr>
                <w:b/>
                <w:position w:val="5"/>
                <w:sz w:val="14"/>
              </w:rPr>
            </w:pPr>
            <w:r>
              <w:rPr>
                <w:b/>
                <w:spacing w:val="-2"/>
              </w:rPr>
              <w:t>Duration</w:t>
            </w:r>
            <w:r>
              <w:rPr>
                <w:b/>
                <w:spacing w:val="-2"/>
                <w:position w:val="5"/>
                <w:sz w:val="14"/>
              </w:rPr>
              <w:t>1</w:t>
            </w:r>
          </w:p>
        </w:tc>
      </w:tr>
      <w:tr w:rsidR="007F1B35" w14:paraId="0E74521B" w14:textId="77777777">
        <w:trPr>
          <w:trHeight w:val="2884"/>
        </w:trPr>
        <w:tc>
          <w:tcPr>
            <w:tcW w:w="2253" w:type="dxa"/>
          </w:tcPr>
          <w:p w14:paraId="0E745213" w14:textId="77777777" w:rsidR="007F1B35" w:rsidRDefault="00D84C2C">
            <w:pPr>
              <w:pStyle w:val="TableParagraph"/>
              <w:spacing w:line="257" w:lineRule="exact"/>
              <w:ind w:left="443"/>
              <w:jc w:val="left"/>
              <w:rPr>
                <w:b/>
              </w:rPr>
            </w:pPr>
            <w:r>
              <w:rPr>
                <w:b/>
              </w:rPr>
              <w:t>First</w:t>
            </w:r>
            <w:r>
              <w:rPr>
                <w:b/>
                <w:spacing w:val="-2"/>
              </w:rPr>
              <w:t xml:space="preserve"> Infusion</w:t>
            </w:r>
          </w:p>
        </w:tc>
        <w:tc>
          <w:tcPr>
            <w:tcW w:w="2136" w:type="dxa"/>
          </w:tcPr>
          <w:p w14:paraId="0E745214" w14:textId="77777777" w:rsidR="007F1B35" w:rsidRDefault="00D84C2C">
            <w:pPr>
              <w:pStyle w:val="TableParagraph"/>
              <w:spacing w:line="257" w:lineRule="exact"/>
              <w:ind w:left="11"/>
            </w:pPr>
            <w:r>
              <w:t>150</w:t>
            </w:r>
            <w:r>
              <w:rPr>
                <w:spacing w:val="-4"/>
              </w:rPr>
              <w:t xml:space="preserve"> </w:t>
            </w:r>
            <w:r>
              <w:t>mg</w:t>
            </w:r>
            <w:r>
              <w:rPr>
                <w:spacing w:val="-1"/>
              </w:rPr>
              <w:t xml:space="preserve"> </w:t>
            </w:r>
            <w:r>
              <w:t>in</w:t>
            </w:r>
            <w:r>
              <w:rPr>
                <w:spacing w:val="-3"/>
              </w:rPr>
              <w:t xml:space="preserve"> </w:t>
            </w:r>
            <w:r>
              <w:t>250</w:t>
            </w:r>
            <w:r>
              <w:rPr>
                <w:spacing w:val="-1"/>
              </w:rPr>
              <w:t xml:space="preserve"> </w:t>
            </w:r>
            <w:r>
              <w:rPr>
                <w:spacing w:val="-5"/>
              </w:rPr>
              <w:t>mL</w:t>
            </w:r>
          </w:p>
        </w:tc>
        <w:tc>
          <w:tcPr>
            <w:tcW w:w="3403" w:type="dxa"/>
          </w:tcPr>
          <w:p w14:paraId="0E745215" w14:textId="77777777" w:rsidR="007F1B35" w:rsidRDefault="00D84C2C">
            <w:pPr>
              <w:pStyle w:val="TableParagraph"/>
              <w:numPr>
                <w:ilvl w:val="0"/>
                <w:numId w:val="4"/>
              </w:numPr>
              <w:tabs>
                <w:tab w:val="left" w:pos="451"/>
              </w:tabs>
              <w:ind w:right="419"/>
              <w:jc w:val="left"/>
            </w:pPr>
            <w:r>
              <w:t>Start</w:t>
            </w:r>
            <w:r>
              <w:rPr>
                <w:spacing w:val="-6"/>
              </w:rPr>
              <w:t xml:space="preserve"> </w:t>
            </w:r>
            <w:r>
              <w:t>at</w:t>
            </w:r>
            <w:r>
              <w:rPr>
                <w:spacing w:val="-6"/>
              </w:rPr>
              <w:t xml:space="preserve"> </w:t>
            </w:r>
            <w:r>
              <w:t>10</w:t>
            </w:r>
            <w:r>
              <w:rPr>
                <w:spacing w:val="-8"/>
              </w:rPr>
              <w:t xml:space="preserve"> </w:t>
            </w:r>
            <w:r>
              <w:t>mL</w:t>
            </w:r>
            <w:r>
              <w:rPr>
                <w:spacing w:val="-7"/>
              </w:rPr>
              <w:t xml:space="preserve"> </w:t>
            </w:r>
            <w:r>
              <w:t>per</w:t>
            </w:r>
            <w:r>
              <w:rPr>
                <w:spacing w:val="-5"/>
              </w:rPr>
              <w:t xml:space="preserve"> </w:t>
            </w:r>
            <w:r>
              <w:t>hour</w:t>
            </w:r>
            <w:r>
              <w:rPr>
                <w:spacing w:val="-6"/>
              </w:rPr>
              <w:t xml:space="preserve"> </w:t>
            </w:r>
            <w:r>
              <w:t>for the first 30 minutes</w:t>
            </w:r>
          </w:p>
          <w:p w14:paraId="0E745216" w14:textId="77777777" w:rsidR="007F1B35" w:rsidRDefault="007F1B35">
            <w:pPr>
              <w:pStyle w:val="TableParagraph"/>
              <w:ind w:left="0"/>
              <w:jc w:val="left"/>
              <w:rPr>
                <w:b/>
              </w:rPr>
            </w:pPr>
          </w:p>
          <w:p w14:paraId="0E745217" w14:textId="77777777" w:rsidR="007F1B35" w:rsidRDefault="00D84C2C">
            <w:pPr>
              <w:pStyle w:val="TableParagraph"/>
              <w:numPr>
                <w:ilvl w:val="0"/>
                <w:numId w:val="4"/>
              </w:numPr>
              <w:tabs>
                <w:tab w:val="left" w:pos="451"/>
              </w:tabs>
              <w:ind w:right="391"/>
              <w:jc w:val="left"/>
            </w:pPr>
            <w:r>
              <w:t>Increase</w:t>
            </w:r>
            <w:r>
              <w:rPr>
                <w:spacing w:val="-7"/>
              </w:rPr>
              <w:t xml:space="preserve"> </w:t>
            </w:r>
            <w:r>
              <w:t>to</w:t>
            </w:r>
            <w:r>
              <w:rPr>
                <w:spacing w:val="-7"/>
              </w:rPr>
              <w:t xml:space="preserve"> </w:t>
            </w:r>
            <w:r>
              <w:t>20</w:t>
            </w:r>
            <w:r>
              <w:rPr>
                <w:spacing w:val="-8"/>
              </w:rPr>
              <w:t xml:space="preserve"> </w:t>
            </w:r>
            <w:r>
              <w:t>mL</w:t>
            </w:r>
            <w:r>
              <w:rPr>
                <w:spacing w:val="-8"/>
              </w:rPr>
              <w:t xml:space="preserve"> </w:t>
            </w:r>
            <w:r>
              <w:t>per</w:t>
            </w:r>
            <w:r>
              <w:rPr>
                <w:spacing w:val="-8"/>
              </w:rPr>
              <w:t xml:space="preserve"> </w:t>
            </w:r>
            <w:r>
              <w:t>hour for the next 30 minutes</w:t>
            </w:r>
          </w:p>
          <w:p w14:paraId="0E745218" w14:textId="77777777" w:rsidR="007F1B35" w:rsidRDefault="00D84C2C">
            <w:pPr>
              <w:pStyle w:val="TableParagraph"/>
              <w:numPr>
                <w:ilvl w:val="0"/>
                <w:numId w:val="4"/>
              </w:numPr>
              <w:tabs>
                <w:tab w:val="left" w:pos="451"/>
              </w:tabs>
              <w:spacing w:before="257"/>
              <w:ind w:right="391"/>
              <w:jc w:val="left"/>
            </w:pPr>
            <w:r>
              <w:t>Increase</w:t>
            </w:r>
            <w:r>
              <w:rPr>
                <w:spacing w:val="-7"/>
              </w:rPr>
              <w:t xml:space="preserve"> </w:t>
            </w:r>
            <w:r>
              <w:t>to</w:t>
            </w:r>
            <w:r>
              <w:rPr>
                <w:spacing w:val="-7"/>
              </w:rPr>
              <w:t xml:space="preserve"> </w:t>
            </w:r>
            <w:r>
              <w:t>35</w:t>
            </w:r>
            <w:r>
              <w:rPr>
                <w:spacing w:val="-8"/>
              </w:rPr>
              <w:t xml:space="preserve"> </w:t>
            </w:r>
            <w:r>
              <w:t>mL</w:t>
            </w:r>
            <w:r>
              <w:rPr>
                <w:spacing w:val="-8"/>
              </w:rPr>
              <w:t xml:space="preserve"> </w:t>
            </w:r>
            <w:r>
              <w:t>per</w:t>
            </w:r>
            <w:r>
              <w:rPr>
                <w:spacing w:val="-8"/>
              </w:rPr>
              <w:t xml:space="preserve"> </w:t>
            </w:r>
            <w:r>
              <w:t>hour for the next hour</w:t>
            </w:r>
          </w:p>
          <w:p w14:paraId="0E745219" w14:textId="77777777" w:rsidR="007F1B35" w:rsidRDefault="00D84C2C">
            <w:pPr>
              <w:pStyle w:val="TableParagraph"/>
              <w:numPr>
                <w:ilvl w:val="0"/>
                <w:numId w:val="4"/>
              </w:numPr>
              <w:tabs>
                <w:tab w:val="left" w:pos="451"/>
              </w:tabs>
              <w:spacing w:before="253" w:line="256" w:lineRule="exact"/>
              <w:ind w:right="268"/>
              <w:jc w:val="left"/>
            </w:pPr>
            <w:r>
              <w:t>Increase</w:t>
            </w:r>
            <w:r>
              <w:rPr>
                <w:spacing w:val="-7"/>
              </w:rPr>
              <w:t xml:space="preserve"> </w:t>
            </w:r>
            <w:r>
              <w:t>to</w:t>
            </w:r>
            <w:r>
              <w:rPr>
                <w:spacing w:val="-7"/>
              </w:rPr>
              <w:t xml:space="preserve"> </w:t>
            </w:r>
            <w:r>
              <w:t>100</w:t>
            </w:r>
            <w:r>
              <w:rPr>
                <w:spacing w:val="-8"/>
              </w:rPr>
              <w:t xml:space="preserve"> </w:t>
            </w:r>
            <w:r>
              <w:t>mL</w:t>
            </w:r>
            <w:r>
              <w:rPr>
                <w:spacing w:val="-8"/>
              </w:rPr>
              <w:t xml:space="preserve"> </w:t>
            </w:r>
            <w:r>
              <w:t>per</w:t>
            </w:r>
            <w:r>
              <w:rPr>
                <w:spacing w:val="-9"/>
              </w:rPr>
              <w:t xml:space="preserve"> </w:t>
            </w:r>
            <w:r>
              <w:t>hour for the remaining 2 hours</w:t>
            </w:r>
          </w:p>
        </w:tc>
        <w:tc>
          <w:tcPr>
            <w:tcW w:w="1224" w:type="dxa"/>
          </w:tcPr>
          <w:p w14:paraId="0E74521A" w14:textId="77777777" w:rsidR="007F1B35" w:rsidRDefault="00D84C2C">
            <w:pPr>
              <w:pStyle w:val="TableParagraph"/>
              <w:spacing w:line="257" w:lineRule="exact"/>
              <w:ind w:left="12"/>
            </w:pPr>
            <w:r>
              <w:t>4</w:t>
            </w:r>
            <w:r>
              <w:rPr>
                <w:spacing w:val="-1"/>
              </w:rPr>
              <w:t xml:space="preserve"> </w:t>
            </w:r>
            <w:r>
              <w:rPr>
                <w:spacing w:val="-4"/>
              </w:rPr>
              <w:t>hours</w:t>
            </w:r>
          </w:p>
        </w:tc>
      </w:tr>
      <w:tr w:rsidR="007F1B35" w14:paraId="0E745221" w14:textId="77777777">
        <w:trPr>
          <w:trHeight w:val="1315"/>
        </w:trPr>
        <w:tc>
          <w:tcPr>
            <w:tcW w:w="2253" w:type="dxa"/>
          </w:tcPr>
          <w:p w14:paraId="0E74521C" w14:textId="77777777" w:rsidR="007F1B35" w:rsidRDefault="00D84C2C">
            <w:pPr>
              <w:pStyle w:val="TableParagraph"/>
              <w:ind w:left="542" w:hanging="351"/>
              <w:jc w:val="left"/>
            </w:pPr>
            <w:r>
              <w:rPr>
                <w:b/>
              </w:rPr>
              <w:t>Second</w:t>
            </w:r>
            <w:r>
              <w:rPr>
                <w:b/>
                <w:spacing w:val="-13"/>
              </w:rPr>
              <w:t xml:space="preserve"> </w:t>
            </w:r>
            <w:r>
              <w:rPr>
                <w:b/>
              </w:rPr>
              <w:t>Infusion</w:t>
            </w:r>
            <w:r>
              <w:rPr>
                <w:b/>
                <w:spacing w:val="-12"/>
              </w:rPr>
              <w:t xml:space="preserve"> </w:t>
            </w:r>
            <w:r>
              <w:t>(2 weeks later)</w:t>
            </w:r>
          </w:p>
        </w:tc>
        <w:tc>
          <w:tcPr>
            <w:tcW w:w="2136" w:type="dxa"/>
          </w:tcPr>
          <w:p w14:paraId="0E74521D" w14:textId="77777777" w:rsidR="007F1B35" w:rsidRDefault="00D84C2C">
            <w:pPr>
              <w:pStyle w:val="TableParagraph"/>
              <w:spacing w:line="258" w:lineRule="exact"/>
              <w:ind w:left="11"/>
            </w:pPr>
            <w:r>
              <w:t>450</w:t>
            </w:r>
            <w:r>
              <w:rPr>
                <w:spacing w:val="-4"/>
              </w:rPr>
              <w:t xml:space="preserve"> </w:t>
            </w:r>
            <w:r>
              <w:t>mg</w:t>
            </w:r>
            <w:r>
              <w:rPr>
                <w:spacing w:val="-1"/>
              </w:rPr>
              <w:t xml:space="preserve"> </w:t>
            </w:r>
            <w:r>
              <w:t>in</w:t>
            </w:r>
            <w:r>
              <w:rPr>
                <w:spacing w:val="-3"/>
              </w:rPr>
              <w:t xml:space="preserve"> </w:t>
            </w:r>
            <w:r>
              <w:t>250</w:t>
            </w:r>
            <w:r>
              <w:rPr>
                <w:spacing w:val="-1"/>
              </w:rPr>
              <w:t xml:space="preserve"> </w:t>
            </w:r>
            <w:r>
              <w:rPr>
                <w:spacing w:val="-5"/>
              </w:rPr>
              <w:t>mL</w:t>
            </w:r>
          </w:p>
        </w:tc>
        <w:tc>
          <w:tcPr>
            <w:tcW w:w="3403" w:type="dxa"/>
          </w:tcPr>
          <w:p w14:paraId="0E74521E" w14:textId="77777777" w:rsidR="007F1B35" w:rsidRDefault="00D84C2C">
            <w:pPr>
              <w:pStyle w:val="TableParagraph"/>
              <w:numPr>
                <w:ilvl w:val="0"/>
                <w:numId w:val="3"/>
              </w:numPr>
              <w:tabs>
                <w:tab w:val="left" w:pos="432"/>
              </w:tabs>
              <w:spacing w:before="2"/>
              <w:ind w:right="316"/>
              <w:jc w:val="left"/>
            </w:pPr>
            <w:r>
              <w:t>Start</w:t>
            </w:r>
            <w:r>
              <w:rPr>
                <w:spacing w:val="-6"/>
              </w:rPr>
              <w:t xml:space="preserve"> </w:t>
            </w:r>
            <w:r>
              <w:t>at</w:t>
            </w:r>
            <w:r>
              <w:rPr>
                <w:spacing w:val="-6"/>
              </w:rPr>
              <w:t xml:space="preserve"> </w:t>
            </w:r>
            <w:r>
              <w:t>100</w:t>
            </w:r>
            <w:r>
              <w:rPr>
                <w:spacing w:val="-8"/>
              </w:rPr>
              <w:t xml:space="preserve"> </w:t>
            </w:r>
            <w:r>
              <w:t>mL</w:t>
            </w:r>
            <w:r>
              <w:rPr>
                <w:spacing w:val="-6"/>
              </w:rPr>
              <w:t xml:space="preserve"> </w:t>
            </w:r>
            <w:r>
              <w:t>per</w:t>
            </w:r>
            <w:r>
              <w:rPr>
                <w:spacing w:val="-6"/>
              </w:rPr>
              <w:t xml:space="preserve"> </w:t>
            </w:r>
            <w:r>
              <w:t>hour</w:t>
            </w:r>
            <w:r>
              <w:rPr>
                <w:spacing w:val="-6"/>
              </w:rPr>
              <w:t xml:space="preserve"> </w:t>
            </w:r>
            <w:r>
              <w:t>for the first 30 minutes</w:t>
            </w:r>
          </w:p>
          <w:p w14:paraId="0E74521F" w14:textId="77777777" w:rsidR="007F1B35" w:rsidRDefault="00D84C2C">
            <w:pPr>
              <w:pStyle w:val="TableParagraph"/>
              <w:numPr>
                <w:ilvl w:val="0"/>
                <w:numId w:val="3"/>
              </w:numPr>
              <w:tabs>
                <w:tab w:val="left" w:pos="432"/>
              </w:tabs>
              <w:spacing w:before="253" w:line="256" w:lineRule="exact"/>
              <w:ind w:right="211"/>
              <w:jc w:val="left"/>
            </w:pPr>
            <w:r>
              <w:t>Increase to 400 mL per hour for</w:t>
            </w:r>
            <w:r>
              <w:rPr>
                <w:spacing w:val="-9"/>
              </w:rPr>
              <w:t xml:space="preserve"> </w:t>
            </w:r>
            <w:r>
              <w:t>the</w:t>
            </w:r>
            <w:r>
              <w:rPr>
                <w:spacing w:val="-9"/>
              </w:rPr>
              <w:t xml:space="preserve"> </w:t>
            </w:r>
            <w:r>
              <w:t>remaining</w:t>
            </w:r>
            <w:r>
              <w:rPr>
                <w:spacing w:val="-8"/>
              </w:rPr>
              <w:t xml:space="preserve"> </w:t>
            </w:r>
            <w:r>
              <w:t>30</w:t>
            </w:r>
            <w:r>
              <w:rPr>
                <w:spacing w:val="-11"/>
              </w:rPr>
              <w:t xml:space="preserve"> </w:t>
            </w:r>
            <w:r>
              <w:t>minutes</w:t>
            </w:r>
          </w:p>
        </w:tc>
        <w:tc>
          <w:tcPr>
            <w:tcW w:w="1224" w:type="dxa"/>
          </w:tcPr>
          <w:p w14:paraId="0E745220" w14:textId="77777777" w:rsidR="007F1B35" w:rsidRDefault="00D84C2C">
            <w:pPr>
              <w:pStyle w:val="TableParagraph"/>
              <w:spacing w:line="258" w:lineRule="exact"/>
              <w:ind w:left="12" w:right="2"/>
            </w:pPr>
            <w:r>
              <w:t>1</w:t>
            </w:r>
            <w:r>
              <w:rPr>
                <w:spacing w:val="-1"/>
              </w:rPr>
              <w:t xml:space="preserve"> </w:t>
            </w:r>
            <w:r>
              <w:rPr>
                <w:spacing w:val="-4"/>
              </w:rPr>
              <w:t>hour</w:t>
            </w:r>
          </w:p>
        </w:tc>
      </w:tr>
      <w:tr w:rsidR="007F1B35" w14:paraId="0E745227" w14:textId="77777777">
        <w:trPr>
          <w:trHeight w:val="1315"/>
        </w:trPr>
        <w:tc>
          <w:tcPr>
            <w:tcW w:w="2253" w:type="dxa"/>
          </w:tcPr>
          <w:p w14:paraId="0E745222" w14:textId="77777777" w:rsidR="007F1B35" w:rsidRDefault="00D84C2C">
            <w:pPr>
              <w:pStyle w:val="TableParagraph"/>
              <w:ind w:left="314" w:right="299" w:hanging="7"/>
              <w:rPr>
                <w:position w:val="5"/>
                <w:sz w:val="14"/>
              </w:rPr>
            </w:pPr>
            <w:r>
              <w:rPr>
                <w:b/>
                <w:spacing w:val="-2"/>
              </w:rPr>
              <w:t xml:space="preserve">Subsequent </w:t>
            </w:r>
            <w:r>
              <w:rPr>
                <w:b/>
              </w:rPr>
              <w:t xml:space="preserve">Infusions </w:t>
            </w:r>
            <w:r>
              <w:t>(once every</w:t>
            </w:r>
            <w:r>
              <w:rPr>
                <w:spacing w:val="-3"/>
              </w:rPr>
              <w:t xml:space="preserve"> </w:t>
            </w:r>
            <w:r>
              <w:t>24</w:t>
            </w:r>
            <w:r>
              <w:rPr>
                <w:spacing w:val="-2"/>
              </w:rPr>
              <w:t xml:space="preserve"> weeks)</w:t>
            </w:r>
            <w:r>
              <w:rPr>
                <w:spacing w:val="-2"/>
                <w:position w:val="5"/>
                <w:sz w:val="14"/>
              </w:rPr>
              <w:t>2</w:t>
            </w:r>
          </w:p>
        </w:tc>
        <w:tc>
          <w:tcPr>
            <w:tcW w:w="2136" w:type="dxa"/>
          </w:tcPr>
          <w:p w14:paraId="0E745223" w14:textId="77777777" w:rsidR="007F1B35" w:rsidRDefault="00D84C2C">
            <w:pPr>
              <w:pStyle w:val="TableParagraph"/>
              <w:spacing w:line="258" w:lineRule="exact"/>
              <w:ind w:left="11"/>
            </w:pPr>
            <w:r>
              <w:t>450</w:t>
            </w:r>
            <w:r>
              <w:rPr>
                <w:spacing w:val="-4"/>
              </w:rPr>
              <w:t xml:space="preserve"> </w:t>
            </w:r>
            <w:r>
              <w:t>mg</w:t>
            </w:r>
            <w:r>
              <w:rPr>
                <w:spacing w:val="-1"/>
              </w:rPr>
              <w:t xml:space="preserve"> </w:t>
            </w:r>
            <w:r>
              <w:t>in</w:t>
            </w:r>
            <w:r>
              <w:rPr>
                <w:spacing w:val="-3"/>
              </w:rPr>
              <w:t xml:space="preserve"> </w:t>
            </w:r>
            <w:r>
              <w:t>250</w:t>
            </w:r>
            <w:r>
              <w:rPr>
                <w:spacing w:val="-1"/>
              </w:rPr>
              <w:t xml:space="preserve"> </w:t>
            </w:r>
            <w:r>
              <w:rPr>
                <w:spacing w:val="-5"/>
              </w:rPr>
              <w:t>mL</w:t>
            </w:r>
          </w:p>
        </w:tc>
        <w:tc>
          <w:tcPr>
            <w:tcW w:w="3403" w:type="dxa"/>
          </w:tcPr>
          <w:p w14:paraId="0E745224" w14:textId="77777777" w:rsidR="007F1B35" w:rsidRDefault="00D84C2C">
            <w:pPr>
              <w:pStyle w:val="TableParagraph"/>
              <w:numPr>
                <w:ilvl w:val="0"/>
                <w:numId w:val="2"/>
              </w:numPr>
              <w:tabs>
                <w:tab w:val="left" w:pos="432"/>
              </w:tabs>
              <w:ind w:right="316"/>
              <w:jc w:val="left"/>
            </w:pPr>
            <w:r>
              <w:t>Start</w:t>
            </w:r>
            <w:r>
              <w:rPr>
                <w:spacing w:val="-6"/>
              </w:rPr>
              <w:t xml:space="preserve"> </w:t>
            </w:r>
            <w:r>
              <w:t>at</w:t>
            </w:r>
            <w:r>
              <w:rPr>
                <w:spacing w:val="-6"/>
              </w:rPr>
              <w:t xml:space="preserve"> </w:t>
            </w:r>
            <w:r>
              <w:t>100</w:t>
            </w:r>
            <w:r>
              <w:rPr>
                <w:spacing w:val="-8"/>
              </w:rPr>
              <w:t xml:space="preserve"> </w:t>
            </w:r>
            <w:r>
              <w:t>mL</w:t>
            </w:r>
            <w:r>
              <w:rPr>
                <w:spacing w:val="-6"/>
              </w:rPr>
              <w:t xml:space="preserve"> </w:t>
            </w:r>
            <w:r>
              <w:t>per</w:t>
            </w:r>
            <w:r>
              <w:rPr>
                <w:spacing w:val="-6"/>
              </w:rPr>
              <w:t xml:space="preserve"> </w:t>
            </w:r>
            <w:r>
              <w:t>hour</w:t>
            </w:r>
            <w:r>
              <w:rPr>
                <w:spacing w:val="-6"/>
              </w:rPr>
              <w:t xml:space="preserve"> </w:t>
            </w:r>
            <w:r>
              <w:t>for the first 30 minutes</w:t>
            </w:r>
          </w:p>
          <w:p w14:paraId="0E745225" w14:textId="77777777" w:rsidR="007F1B35" w:rsidRDefault="00D84C2C">
            <w:pPr>
              <w:pStyle w:val="TableParagraph"/>
              <w:numPr>
                <w:ilvl w:val="0"/>
                <w:numId w:val="2"/>
              </w:numPr>
              <w:tabs>
                <w:tab w:val="left" w:pos="432"/>
              </w:tabs>
              <w:spacing w:before="255" w:line="256" w:lineRule="exact"/>
              <w:ind w:right="211"/>
              <w:jc w:val="left"/>
            </w:pPr>
            <w:r>
              <w:t>Increase to 400 mL per hour for</w:t>
            </w:r>
            <w:r>
              <w:rPr>
                <w:spacing w:val="-9"/>
              </w:rPr>
              <w:t xml:space="preserve"> </w:t>
            </w:r>
            <w:r>
              <w:t>the</w:t>
            </w:r>
            <w:r>
              <w:rPr>
                <w:spacing w:val="-9"/>
              </w:rPr>
              <w:t xml:space="preserve"> </w:t>
            </w:r>
            <w:r>
              <w:t>remaining</w:t>
            </w:r>
            <w:r>
              <w:rPr>
                <w:spacing w:val="-8"/>
              </w:rPr>
              <w:t xml:space="preserve"> </w:t>
            </w:r>
            <w:r>
              <w:t>30</w:t>
            </w:r>
            <w:r>
              <w:rPr>
                <w:spacing w:val="-11"/>
              </w:rPr>
              <w:t xml:space="preserve"> </w:t>
            </w:r>
            <w:r>
              <w:t>minutes</w:t>
            </w:r>
          </w:p>
        </w:tc>
        <w:tc>
          <w:tcPr>
            <w:tcW w:w="1224" w:type="dxa"/>
          </w:tcPr>
          <w:p w14:paraId="0E745226" w14:textId="77777777" w:rsidR="007F1B35" w:rsidRDefault="00D84C2C">
            <w:pPr>
              <w:pStyle w:val="TableParagraph"/>
              <w:spacing w:line="258" w:lineRule="exact"/>
              <w:ind w:left="12" w:right="2"/>
            </w:pPr>
            <w:r>
              <w:t>1</w:t>
            </w:r>
            <w:r>
              <w:rPr>
                <w:spacing w:val="-1"/>
              </w:rPr>
              <w:t xml:space="preserve"> </w:t>
            </w:r>
            <w:r>
              <w:rPr>
                <w:spacing w:val="-4"/>
              </w:rPr>
              <w:t>hour</w:t>
            </w:r>
          </w:p>
        </w:tc>
      </w:tr>
    </w:tbl>
    <w:p w14:paraId="0E745228" w14:textId="77777777" w:rsidR="007F1B35" w:rsidRDefault="00D84C2C">
      <w:pPr>
        <w:pStyle w:val="BodyText"/>
        <w:spacing w:before="1"/>
        <w:ind w:right="0"/>
      </w:pPr>
      <w:r>
        <w:rPr>
          <w:position w:val="5"/>
          <w:sz w:val="14"/>
        </w:rPr>
        <w:t>1</w:t>
      </w:r>
      <w:r>
        <w:rPr>
          <w:spacing w:val="-2"/>
          <w:position w:val="5"/>
          <w:sz w:val="14"/>
        </w:rPr>
        <w:t xml:space="preserve"> </w:t>
      </w:r>
      <w:r>
        <w:t>Infusion</w:t>
      </w:r>
      <w:r>
        <w:rPr>
          <w:spacing w:val="-4"/>
        </w:rPr>
        <w:t xml:space="preserve"> </w:t>
      </w:r>
      <w:r>
        <w:t>duration</w:t>
      </w:r>
      <w:r>
        <w:rPr>
          <w:spacing w:val="-5"/>
        </w:rPr>
        <w:t xml:space="preserve"> </w:t>
      </w:r>
      <w:r>
        <w:t>may</w:t>
      </w:r>
      <w:r>
        <w:rPr>
          <w:spacing w:val="-4"/>
        </w:rPr>
        <w:t xml:space="preserve"> </w:t>
      </w:r>
      <w:r>
        <w:t>take</w:t>
      </w:r>
      <w:r>
        <w:rPr>
          <w:spacing w:val="-3"/>
        </w:rPr>
        <w:t xml:space="preserve"> </w:t>
      </w:r>
      <w:r>
        <w:t>longer</w:t>
      </w:r>
      <w:r>
        <w:rPr>
          <w:spacing w:val="-4"/>
        </w:rPr>
        <w:t xml:space="preserve"> </w:t>
      </w:r>
      <w:r>
        <w:t>if</w:t>
      </w:r>
      <w:r>
        <w:rPr>
          <w:spacing w:val="-2"/>
        </w:rPr>
        <w:t xml:space="preserve"> </w:t>
      </w:r>
      <w:r>
        <w:t>the</w:t>
      </w:r>
      <w:r>
        <w:rPr>
          <w:spacing w:val="-4"/>
        </w:rPr>
        <w:t xml:space="preserve"> </w:t>
      </w:r>
      <w:r>
        <w:t>infusion</w:t>
      </w:r>
      <w:r>
        <w:rPr>
          <w:spacing w:val="-4"/>
        </w:rPr>
        <w:t xml:space="preserve"> </w:t>
      </w:r>
      <w:r>
        <w:t>is</w:t>
      </w:r>
      <w:r>
        <w:rPr>
          <w:spacing w:val="-3"/>
        </w:rPr>
        <w:t xml:space="preserve"> </w:t>
      </w:r>
      <w:r>
        <w:t>interrupted</w:t>
      </w:r>
      <w:r>
        <w:rPr>
          <w:spacing w:val="-6"/>
        </w:rPr>
        <w:t xml:space="preserve"> </w:t>
      </w:r>
      <w:r>
        <w:t>or</w:t>
      </w:r>
      <w:r>
        <w:rPr>
          <w:spacing w:val="-2"/>
        </w:rPr>
        <w:t xml:space="preserve"> slowed.</w:t>
      </w:r>
    </w:p>
    <w:p w14:paraId="0E745229" w14:textId="77777777" w:rsidR="007F1B35" w:rsidRDefault="00D84C2C">
      <w:pPr>
        <w:pStyle w:val="BodyText"/>
        <w:spacing w:before="38"/>
        <w:ind w:right="0"/>
      </w:pPr>
      <w:r>
        <w:rPr>
          <w:position w:val="5"/>
          <w:sz w:val="14"/>
        </w:rPr>
        <w:t>2</w:t>
      </w:r>
      <w:r>
        <w:rPr>
          <w:spacing w:val="-3"/>
          <w:position w:val="5"/>
          <w:sz w:val="14"/>
        </w:rPr>
        <w:t xml:space="preserve"> </w:t>
      </w:r>
      <w:r>
        <w:t>The</w:t>
      </w:r>
      <w:r>
        <w:rPr>
          <w:spacing w:val="-3"/>
        </w:rPr>
        <w:t xml:space="preserve"> </w:t>
      </w:r>
      <w:r>
        <w:t>first</w:t>
      </w:r>
      <w:r>
        <w:rPr>
          <w:spacing w:val="-7"/>
        </w:rPr>
        <w:t xml:space="preserve"> </w:t>
      </w:r>
      <w:r>
        <w:t>subsequent</w:t>
      </w:r>
      <w:r>
        <w:rPr>
          <w:spacing w:val="-3"/>
        </w:rPr>
        <w:t xml:space="preserve"> </w:t>
      </w:r>
      <w:r>
        <w:t>infusion</w:t>
      </w:r>
      <w:r>
        <w:rPr>
          <w:spacing w:val="-5"/>
        </w:rPr>
        <w:t xml:space="preserve"> </w:t>
      </w:r>
      <w:r>
        <w:t>should</w:t>
      </w:r>
      <w:r>
        <w:rPr>
          <w:spacing w:val="-4"/>
        </w:rPr>
        <w:t xml:space="preserve"> </w:t>
      </w:r>
      <w:r>
        <w:t>be</w:t>
      </w:r>
      <w:r>
        <w:rPr>
          <w:spacing w:val="-4"/>
        </w:rPr>
        <w:t xml:space="preserve"> </w:t>
      </w:r>
      <w:r>
        <w:t>administered</w:t>
      </w:r>
      <w:r>
        <w:rPr>
          <w:spacing w:val="-3"/>
        </w:rPr>
        <w:t xml:space="preserve"> </w:t>
      </w:r>
      <w:r>
        <w:t>24</w:t>
      </w:r>
      <w:r>
        <w:rPr>
          <w:spacing w:val="-3"/>
        </w:rPr>
        <w:t xml:space="preserve"> </w:t>
      </w:r>
      <w:r>
        <w:t>weeks</w:t>
      </w:r>
      <w:r>
        <w:rPr>
          <w:spacing w:val="-3"/>
        </w:rPr>
        <w:t xml:space="preserve"> </w:t>
      </w:r>
      <w:r>
        <w:t>after</w:t>
      </w:r>
      <w:r>
        <w:rPr>
          <w:spacing w:val="-4"/>
        </w:rPr>
        <w:t xml:space="preserve"> </w:t>
      </w:r>
      <w:r>
        <w:t>the</w:t>
      </w:r>
      <w:r>
        <w:rPr>
          <w:spacing w:val="-4"/>
        </w:rPr>
        <w:t xml:space="preserve"> </w:t>
      </w:r>
      <w:r>
        <w:t>first</w:t>
      </w:r>
      <w:r>
        <w:rPr>
          <w:spacing w:val="-3"/>
        </w:rPr>
        <w:t xml:space="preserve"> </w:t>
      </w:r>
      <w:r>
        <w:rPr>
          <w:spacing w:val="-2"/>
        </w:rPr>
        <w:t>infusion.</w:t>
      </w:r>
    </w:p>
    <w:p w14:paraId="0E74522B" w14:textId="77777777" w:rsidR="007F1B35" w:rsidRDefault="00D84C2C">
      <w:pPr>
        <w:pStyle w:val="BodyText"/>
        <w:spacing w:before="82" w:line="276" w:lineRule="auto"/>
      </w:pPr>
      <w:bookmarkStart w:id="23" w:name="Instructions_for_dilution"/>
      <w:bookmarkStart w:id="24" w:name="4.3_Contraindications"/>
      <w:bookmarkStart w:id="25" w:name="4.4_Special_warnings_and_precautions_for"/>
      <w:bookmarkStart w:id="26" w:name="Traceability"/>
      <w:bookmarkStart w:id="27" w:name="Infusion-related_reactions_(IRRs)"/>
      <w:bookmarkStart w:id="28" w:name="_bookmark2"/>
      <w:bookmarkEnd w:id="23"/>
      <w:bookmarkEnd w:id="24"/>
      <w:bookmarkEnd w:id="25"/>
      <w:bookmarkEnd w:id="26"/>
      <w:bookmarkEnd w:id="27"/>
      <w:bookmarkEnd w:id="28"/>
      <w:r>
        <w:t>Solutions for intravenous infusion are prepared by dilution of the medicinal product into an infusion bag containing sodium chloride 9 mg/mL (0.9%) solution for injection, to a final concentration</w:t>
      </w:r>
      <w:r>
        <w:rPr>
          <w:spacing w:val="-2"/>
        </w:rPr>
        <w:t xml:space="preserve"> </w:t>
      </w:r>
      <w:r>
        <w:t>of</w:t>
      </w:r>
      <w:r>
        <w:rPr>
          <w:spacing w:val="-2"/>
        </w:rPr>
        <w:t xml:space="preserve"> </w:t>
      </w:r>
      <w:r>
        <w:t>0.6</w:t>
      </w:r>
      <w:r>
        <w:rPr>
          <w:spacing w:val="-4"/>
        </w:rPr>
        <w:t xml:space="preserve"> </w:t>
      </w:r>
      <w:r>
        <w:t>mg/mL</w:t>
      </w:r>
      <w:r>
        <w:rPr>
          <w:spacing w:val="-3"/>
        </w:rPr>
        <w:t xml:space="preserve"> </w:t>
      </w:r>
      <w:r>
        <w:t>for</w:t>
      </w:r>
      <w:r>
        <w:rPr>
          <w:spacing w:val="-2"/>
        </w:rPr>
        <w:t xml:space="preserve"> </w:t>
      </w:r>
      <w:r>
        <w:t>the</w:t>
      </w:r>
      <w:r>
        <w:rPr>
          <w:spacing w:val="-1"/>
        </w:rPr>
        <w:t xml:space="preserve"> </w:t>
      </w:r>
      <w:r>
        <w:t>first</w:t>
      </w:r>
      <w:r>
        <w:rPr>
          <w:spacing w:val="-2"/>
        </w:rPr>
        <w:t xml:space="preserve"> </w:t>
      </w:r>
      <w:r>
        <w:t>infusion</w:t>
      </w:r>
      <w:r>
        <w:rPr>
          <w:spacing w:val="-3"/>
        </w:rPr>
        <w:t xml:space="preserve"> </w:t>
      </w:r>
      <w:r>
        <w:t>and</w:t>
      </w:r>
      <w:r>
        <w:rPr>
          <w:spacing w:val="-2"/>
        </w:rPr>
        <w:t xml:space="preserve"> </w:t>
      </w:r>
      <w:r>
        <w:t>1.8</w:t>
      </w:r>
      <w:r>
        <w:rPr>
          <w:spacing w:val="-2"/>
        </w:rPr>
        <w:t xml:space="preserve"> </w:t>
      </w:r>
      <w:r>
        <w:t>mg/mL</w:t>
      </w:r>
      <w:r>
        <w:rPr>
          <w:spacing w:val="-3"/>
        </w:rPr>
        <w:t xml:space="preserve"> </w:t>
      </w:r>
      <w:r>
        <w:t>for</w:t>
      </w:r>
      <w:r>
        <w:rPr>
          <w:spacing w:val="-2"/>
        </w:rPr>
        <w:t xml:space="preserve"> </w:t>
      </w:r>
      <w:r>
        <w:t>the</w:t>
      </w:r>
      <w:r>
        <w:rPr>
          <w:spacing w:val="-4"/>
        </w:rPr>
        <w:t xml:space="preserve"> </w:t>
      </w:r>
      <w:r>
        <w:t>second</w:t>
      </w:r>
      <w:r>
        <w:rPr>
          <w:spacing w:val="-2"/>
        </w:rPr>
        <w:t xml:space="preserve"> </w:t>
      </w:r>
      <w:r>
        <w:t>infusion</w:t>
      </w:r>
      <w:r>
        <w:rPr>
          <w:spacing w:val="-3"/>
        </w:rPr>
        <w:t xml:space="preserve"> </w:t>
      </w:r>
      <w:r>
        <w:t>and</w:t>
      </w:r>
      <w:r>
        <w:rPr>
          <w:spacing w:val="-2"/>
        </w:rPr>
        <w:t xml:space="preserve"> </w:t>
      </w:r>
      <w:r>
        <w:t>all subsequent infusions.</w:t>
      </w:r>
    </w:p>
    <w:p w14:paraId="0E74522C" w14:textId="77777777" w:rsidR="007F1B35" w:rsidRDefault="00D84C2C">
      <w:pPr>
        <w:pStyle w:val="Heading3"/>
      </w:pPr>
      <w:r>
        <w:t>Instructions</w:t>
      </w:r>
      <w:r>
        <w:rPr>
          <w:spacing w:val="-5"/>
        </w:rPr>
        <w:t xml:space="preserve"> </w:t>
      </w:r>
      <w:r>
        <w:t>for</w:t>
      </w:r>
      <w:r>
        <w:rPr>
          <w:spacing w:val="-4"/>
        </w:rPr>
        <w:t xml:space="preserve"> </w:t>
      </w:r>
      <w:r>
        <w:rPr>
          <w:spacing w:val="-2"/>
        </w:rPr>
        <w:t>dilution</w:t>
      </w:r>
    </w:p>
    <w:p w14:paraId="0E74522D" w14:textId="77777777" w:rsidR="007F1B35" w:rsidRDefault="00D84C2C">
      <w:pPr>
        <w:pStyle w:val="BodyText"/>
        <w:spacing w:before="37" w:line="276" w:lineRule="auto"/>
        <w:ind w:right="451"/>
      </w:pPr>
      <w:r>
        <w:t>BRIUMVI</w:t>
      </w:r>
      <w:r>
        <w:rPr>
          <w:spacing w:val="-5"/>
        </w:rPr>
        <w:t xml:space="preserve"> </w:t>
      </w:r>
      <w:r>
        <w:t>should</w:t>
      </w:r>
      <w:r>
        <w:rPr>
          <w:spacing w:val="-2"/>
        </w:rPr>
        <w:t xml:space="preserve"> </w:t>
      </w:r>
      <w:r>
        <w:t>be</w:t>
      </w:r>
      <w:r>
        <w:rPr>
          <w:spacing w:val="-2"/>
        </w:rPr>
        <w:t xml:space="preserve"> </w:t>
      </w:r>
      <w:r>
        <w:t>prepared</w:t>
      </w:r>
      <w:r>
        <w:rPr>
          <w:spacing w:val="-3"/>
        </w:rPr>
        <w:t xml:space="preserve"> </w:t>
      </w:r>
      <w:r>
        <w:t>by</w:t>
      </w:r>
      <w:r>
        <w:rPr>
          <w:spacing w:val="-4"/>
        </w:rPr>
        <w:t xml:space="preserve"> </w:t>
      </w:r>
      <w:r>
        <w:t>a</w:t>
      </w:r>
      <w:r>
        <w:rPr>
          <w:spacing w:val="-2"/>
        </w:rPr>
        <w:t xml:space="preserve"> </w:t>
      </w:r>
      <w:r>
        <w:t>healthcare</w:t>
      </w:r>
      <w:r>
        <w:rPr>
          <w:spacing w:val="-3"/>
        </w:rPr>
        <w:t xml:space="preserve"> </w:t>
      </w:r>
      <w:r>
        <w:t>professional</w:t>
      </w:r>
      <w:r>
        <w:rPr>
          <w:spacing w:val="-3"/>
        </w:rPr>
        <w:t xml:space="preserve"> </w:t>
      </w:r>
      <w:r>
        <w:t>using</w:t>
      </w:r>
      <w:r>
        <w:rPr>
          <w:spacing w:val="-1"/>
        </w:rPr>
        <w:t xml:space="preserve"> </w:t>
      </w:r>
      <w:r>
        <w:t>aseptic</w:t>
      </w:r>
      <w:r>
        <w:rPr>
          <w:spacing w:val="-2"/>
        </w:rPr>
        <w:t xml:space="preserve"> </w:t>
      </w:r>
      <w:r>
        <w:t>technique.</w:t>
      </w:r>
      <w:r>
        <w:rPr>
          <w:spacing w:val="-2"/>
        </w:rPr>
        <w:t xml:space="preserve"> </w:t>
      </w:r>
      <w:r>
        <w:t>Do</w:t>
      </w:r>
      <w:r>
        <w:rPr>
          <w:spacing w:val="-2"/>
        </w:rPr>
        <w:t xml:space="preserve"> </w:t>
      </w:r>
      <w:r>
        <w:t>not</w:t>
      </w:r>
      <w:r>
        <w:rPr>
          <w:spacing w:val="-3"/>
        </w:rPr>
        <w:t xml:space="preserve"> </w:t>
      </w:r>
      <w:r>
        <w:t>shake the vial.</w:t>
      </w:r>
    </w:p>
    <w:p w14:paraId="0E74522E" w14:textId="77777777" w:rsidR="007F1B35" w:rsidRDefault="00D84C2C">
      <w:pPr>
        <w:pStyle w:val="BodyText"/>
        <w:spacing w:before="201"/>
        <w:ind w:right="0"/>
      </w:pPr>
      <w:r>
        <w:t>The</w:t>
      </w:r>
      <w:r>
        <w:rPr>
          <w:spacing w:val="-4"/>
        </w:rPr>
        <w:t xml:space="preserve"> </w:t>
      </w:r>
      <w:r>
        <w:t>product</w:t>
      </w:r>
      <w:r>
        <w:rPr>
          <w:spacing w:val="-3"/>
        </w:rPr>
        <w:t xml:space="preserve"> </w:t>
      </w:r>
      <w:r>
        <w:t>is</w:t>
      </w:r>
      <w:r>
        <w:rPr>
          <w:spacing w:val="-2"/>
        </w:rPr>
        <w:t xml:space="preserve"> </w:t>
      </w:r>
      <w:r>
        <w:t>intended</w:t>
      </w:r>
      <w:r>
        <w:rPr>
          <w:spacing w:val="-3"/>
        </w:rPr>
        <w:t xml:space="preserve"> </w:t>
      </w:r>
      <w:r>
        <w:t>for</w:t>
      </w:r>
      <w:r>
        <w:rPr>
          <w:spacing w:val="-3"/>
        </w:rPr>
        <w:t xml:space="preserve"> </w:t>
      </w:r>
      <w:r>
        <w:t>single</w:t>
      </w:r>
      <w:r>
        <w:rPr>
          <w:spacing w:val="-2"/>
        </w:rPr>
        <w:t xml:space="preserve"> </w:t>
      </w:r>
      <w:r>
        <w:t>use</w:t>
      </w:r>
      <w:r>
        <w:rPr>
          <w:spacing w:val="-5"/>
        </w:rPr>
        <w:t xml:space="preserve"> </w:t>
      </w:r>
      <w:r>
        <w:rPr>
          <w:spacing w:val="-4"/>
        </w:rPr>
        <w:t>only.</w:t>
      </w:r>
    </w:p>
    <w:p w14:paraId="0E74522F" w14:textId="77777777" w:rsidR="007F1B35" w:rsidRDefault="00D84C2C">
      <w:pPr>
        <w:pStyle w:val="BodyText"/>
        <w:spacing w:before="239"/>
        <w:ind w:right="0"/>
      </w:pPr>
      <w:r>
        <w:t>Do</w:t>
      </w:r>
      <w:r>
        <w:rPr>
          <w:spacing w:val="-4"/>
        </w:rPr>
        <w:t xml:space="preserve"> </w:t>
      </w:r>
      <w:r>
        <w:t>not</w:t>
      </w:r>
      <w:r>
        <w:rPr>
          <w:spacing w:val="-3"/>
        </w:rPr>
        <w:t xml:space="preserve"> </w:t>
      </w:r>
      <w:r>
        <w:t>use</w:t>
      </w:r>
      <w:r>
        <w:rPr>
          <w:spacing w:val="-2"/>
        </w:rPr>
        <w:t xml:space="preserve"> </w:t>
      </w:r>
      <w:r>
        <w:t>the</w:t>
      </w:r>
      <w:r>
        <w:rPr>
          <w:spacing w:val="-5"/>
        </w:rPr>
        <w:t xml:space="preserve"> </w:t>
      </w:r>
      <w:r>
        <w:t>solution</w:t>
      </w:r>
      <w:r>
        <w:rPr>
          <w:spacing w:val="-6"/>
        </w:rPr>
        <w:t xml:space="preserve"> </w:t>
      </w:r>
      <w:r>
        <w:t>if</w:t>
      </w:r>
      <w:r>
        <w:rPr>
          <w:spacing w:val="-3"/>
        </w:rPr>
        <w:t xml:space="preserve"> </w:t>
      </w:r>
      <w:r>
        <w:t>it</w:t>
      </w:r>
      <w:r>
        <w:rPr>
          <w:spacing w:val="-3"/>
        </w:rPr>
        <w:t xml:space="preserve"> </w:t>
      </w:r>
      <w:r>
        <w:t>is</w:t>
      </w:r>
      <w:r>
        <w:rPr>
          <w:spacing w:val="-1"/>
        </w:rPr>
        <w:t xml:space="preserve"> </w:t>
      </w:r>
      <w:r>
        <w:t>discoloured</w:t>
      </w:r>
      <w:r>
        <w:rPr>
          <w:spacing w:val="-3"/>
        </w:rPr>
        <w:t xml:space="preserve"> </w:t>
      </w:r>
      <w:r>
        <w:t>or</w:t>
      </w:r>
      <w:r>
        <w:rPr>
          <w:spacing w:val="-3"/>
        </w:rPr>
        <w:t xml:space="preserve"> </w:t>
      </w:r>
      <w:r>
        <w:t>if</w:t>
      </w:r>
      <w:r>
        <w:rPr>
          <w:spacing w:val="-3"/>
        </w:rPr>
        <w:t xml:space="preserve"> </w:t>
      </w:r>
      <w:r>
        <w:t>it</w:t>
      </w:r>
      <w:r>
        <w:rPr>
          <w:spacing w:val="-6"/>
        </w:rPr>
        <w:t xml:space="preserve"> </w:t>
      </w:r>
      <w:r>
        <w:t>contains</w:t>
      </w:r>
      <w:r>
        <w:rPr>
          <w:spacing w:val="-2"/>
        </w:rPr>
        <w:t xml:space="preserve"> </w:t>
      </w:r>
      <w:r>
        <w:t>foreign</w:t>
      </w:r>
      <w:r>
        <w:rPr>
          <w:spacing w:val="-4"/>
        </w:rPr>
        <w:t xml:space="preserve"> </w:t>
      </w:r>
      <w:r>
        <w:t>particulate</w:t>
      </w:r>
      <w:r>
        <w:rPr>
          <w:spacing w:val="-4"/>
        </w:rPr>
        <w:t xml:space="preserve"> </w:t>
      </w:r>
      <w:r>
        <w:rPr>
          <w:spacing w:val="-2"/>
        </w:rPr>
        <w:t>matter.</w:t>
      </w:r>
    </w:p>
    <w:p w14:paraId="0E745230" w14:textId="77777777" w:rsidR="007F1B35" w:rsidRDefault="00D84C2C">
      <w:pPr>
        <w:pStyle w:val="BodyText"/>
        <w:spacing w:before="239" w:line="276" w:lineRule="auto"/>
      </w:pPr>
      <w:r>
        <w:lastRenderedPageBreak/>
        <w:t>This medicinal product must be diluted before administration. The solution for intravenous administration</w:t>
      </w:r>
      <w:r>
        <w:rPr>
          <w:spacing w:val="-4"/>
        </w:rPr>
        <w:t xml:space="preserve"> </w:t>
      </w:r>
      <w:r>
        <w:t>is</w:t>
      </w:r>
      <w:r>
        <w:rPr>
          <w:spacing w:val="-2"/>
        </w:rPr>
        <w:t xml:space="preserve"> </w:t>
      </w:r>
      <w:r>
        <w:t>prepared</w:t>
      </w:r>
      <w:r>
        <w:rPr>
          <w:spacing w:val="-3"/>
        </w:rPr>
        <w:t xml:space="preserve"> </w:t>
      </w:r>
      <w:r>
        <w:t>by</w:t>
      </w:r>
      <w:r>
        <w:rPr>
          <w:spacing w:val="-4"/>
        </w:rPr>
        <w:t xml:space="preserve"> </w:t>
      </w:r>
      <w:r>
        <w:t>dilution</w:t>
      </w:r>
      <w:r>
        <w:rPr>
          <w:spacing w:val="-4"/>
        </w:rPr>
        <w:t xml:space="preserve"> </w:t>
      </w:r>
      <w:r>
        <w:t>of</w:t>
      </w:r>
      <w:r>
        <w:rPr>
          <w:spacing w:val="-3"/>
        </w:rPr>
        <w:t xml:space="preserve"> </w:t>
      </w:r>
      <w:r>
        <w:t>the</w:t>
      </w:r>
      <w:r>
        <w:rPr>
          <w:spacing w:val="-2"/>
        </w:rPr>
        <w:t xml:space="preserve"> </w:t>
      </w:r>
      <w:r>
        <w:t>product</w:t>
      </w:r>
      <w:r>
        <w:rPr>
          <w:spacing w:val="-3"/>
        </w:rPr>
        <w:t xml:space="preserve"> </w:t>
      </w:r>
      <w:r>
        <w:t>into</w:t>
      </w:r>
      <w:r>
        <w:rPr>
          <w:spacing w:val="-2"/>
        </w:rPr>
        <w:t xml:space="preserve"> </w:t>
      </w:r>
      <w:r>
        <w:t>an</w:t>
      </w:r>
      <w:r>
        <w:rPr>
          <w:spacing w:val="-3"/>
        </w:rPr>
        <w:t xml:space="preserve"> </w:t>
      </w:r>
      <w:r>
        <w:t>infusion</w:t>
      </w:r>
      <w:r>
        <w:rPr>
          <w:spacing w:val="-4"/>
        </w:rPr>
        <w:t xml:space="preserve"> </w:t>
      </w:r>
      <w:r>
        <w:t>bag</w:t>
      </w:r>
      <w:r>
        <w:rPr>
          <w:spacing w:val="-2"/>
        </w:rPr>
        <w:t xml:space="preserve"> </w:t>
      </w:r>
      <w:r>
        <w:t>containing</w:t>
      </w:r>
      <w:r>
        <w:rPr>
          <w:spacing w:val="-4"/>
        </w:rPr>
        <w:t xml:space="preserve"> </w:t>
      </w:r>
      <w:r>
        <w:t>isotonic sodium chloride 9 mg/ml (0.9%) solution for injection.</w:t>
      </w:r>
    </w:p>
    <w:p w14:paraId="0E745231" w14:textId="77777777" w:rsidR="007F1B35" w:rsidRDefault="00D84C2C">
      <w:pPr>
        <w:pStyle w:val="BodyText"/>
        <w:spacing w:before="200" w:line="276" w:lineRule="auto"/>
      </w:pPr>
      <w:r>
        <w:t>No</w:t>
      </w:r>
      <w:r>
        <w:rPr>
          <w:spacing w:val="-2"/>
        </w:rPr>
        <w:t xml:space="preserve"> </w:t>
      </w:r>
      <w:r>
        <w:t>incompatibilities</w:t>
      </w:r>
      <w:r>
        <w:rPr>
          <w:spacing w:val="-2"/>
        </w:rPr>
        <w:t xml:space="preserve"> </w:t>
      </w:r>
      <w:r>
        <w:t>between</w:t>
      </w:r>
      <w:r>
        <w:rPr>
          <w:spacing w:val="-3"/>
        </w:rPr>
        <w:t xml:space="preserve"> </w:t>
      </w:r>
      <w:r>
        <w:t>ublituximab</w:t>
      </w:r>
      <w:r>
        <w:rPr>
          <w:spacing w:val="-4"/>
        </w:rPr>
        <w:t xml:space="preserve"> </w:t>
      </w:r>
      <w:r>
        <w:t>and</w:t>
      </w:r>
      <w:r>
        <w:rPr>
          <w:spacing w:val="-3"/>
        </w:rPr>
        <w:t xml:space="preserve"> </w:t>
      </w:r>
      <w:r>
        <w:t>polyvinyl</w:t>
      </w:r>
      <w:r>
        <w:rPr>
          <w:spacing w:val="-3"/>
        </w:rPr>
        <w:t xml:space="preserve"> </w:t>
      </w:r>
      <w:r>
        <w:t>chloride</w:t>
      </w:r>
      <w:r>
        <w:rPr>
          <w:spacing w:val="-3"/>
        </w:rPr>
        <w:t xml:space="preserve"> </w:t>
      </w:r>
      <w:r>
        <w:t>(PVC)</w:t>
      </w:r>
      <w:r>
        <w:rPr>
          <w:spacing w:val="-3"/>
        </w:rPr>
        <w:t xml:space="preserve"> </w:t>
      </w:r>
      <w:r>
        <w:t>or</w:t>
      </w:r>
      <w:r>
        <w:rPr>
          <w:spacing w:val="-3"/>
        </w:rPr>
        <w:t xml:space="preserve"> </w:t>
      </w:r>
      <w:r>
        <w:t>polyolefin</w:t>
      </w:r>
      <w:r>
        <w:rPr>
          <w:spacing w:val="-4"/>
        </w:rPr>
        <w:t xml:space="preserve"> </w:t>
      </w:r>
      <w:r>
        <w:t>(PO)</w:t>
      </w:r>
      <w:r>
        <w:rPr>
          <w:spacing w:val="-3"/>
        </w:rPr>
        <w:t xml:space="preserve"> </w:t>
      </w:r>
      <w:r>
        <w:t>bags and intravenous administration sets have been observed.</w:t>
      </w:r>
    </w:p>
    <w:p w14:paraId="0E745232" w14:textId="77777777" w:rsidR="007F1B35" w:rsidRDefault="00D84C2C">
      <w:pPr>
        <w:pStyle w:val="BodyText"/>
        <w:spacing w:before="199" w:line="276" w:lineRule="auto"/>
        <w:ind w:right="537"/>
      </w:pPr>
      <w:r>
        <w:t>For</w:t>
      </w:r>
      <w:r>
        <w:rPr>
          <w:spacing w:val="-2"/>
        </w:rPr>
        <w:t xml:space="preserve"> </w:t>
      </w:r>
      <w:r>
        <w:t>the</w:t>
      </w:r>
      <w:r>
        <w:rPr>
          <w:spacing w:val="-2"/>
        </w:rPr>
        <w:t xml:space="preserve"> </w:t>
      </w:r>
      <w:r>
        <w:t>first</w:t>
      </w:r>
      <w:r>
        <w:rPr>
          <w:spacing w:val="-2"/>
        </w:rPr>
        <w:t xml:space="preserve"> </w:t>
      </w:r>
      <w:r>
        <w:t>infusion,</w:t>
      </w:r>
      <w:r>
        <w:rPr>
          <w:spacing w:val="-1"/>
        </w:rPr>
        <w:t xml:space="preserve"> </w:t>
      </w:r>
      <w:r>
        <w:t>dilute</w:t>
      </w:r>
      <w:r>
        <w:rPr>
          <w:spacing w:val="-1"/>
        </w:rPr>
        <w:t xml:space="preserve"> </w:t>
      </w:r>
      <w:r>
        <w:t>one</w:t>
      </w:r>
      <w:r>
        <w:rPr>
          <w:spacing w:val="-2"/>
        </w:rPr>
        <w:t xml:space="preserve"> </w:t>
      </w:r>
      <w:r>
        <w:t>vial</w:t>
      </w:r>
      <w:r>
        <w:rPr>
          <w:spacing w:val="-2"/>
        </w:rPr>
        <w:t xml:space="preserve"> </w:t>
      </w:r>
      <w:r>
        <w:t>of</w:t>
      </w:r>
      <w:r>
        <w:rPr>
          <w:spacing w:val="-1"/>
        </w:rPr>
        <w:t xml:space="preserve"> </w:t>
      </w:r>
      <w:r>
        <w:t>product</w:t>
      </w:r>
      <w:r>
        <w:rPr>
          <w:spacing w:val="-2"/>
        </w:rPr>
        <w:t xml:space="preserve"> </w:t>
      </w:r>
      <w:r>
        <w:t>into</w:t>
      </w:r>
      <w:r>
        <w:rPr>
          <w:spacing w:val="-4"/>
        </w:rPr>
        <w:t xml:space="preserve"> </w:t>
      </w:r>
      <w:r>
        <w:t>the</w:t>
      </w:r>
      <w:r>
        <w:rPr>
          <w:spacing w:val="-1"/>
        </w:rPr>
        <w:t xml:space="preserve"> </w:t>
      </w:r>
      <w:r>
        <w:t>infusion</w:t>
      </w:r>
      <w:r>
        <w:rPr>
          <w:spacing w:val="-3"/>
        </w:rPr>
        <w:t xml:space="preserve"> </w:t>
      </w:r>
      <w:r>
        <w:t>bag (150</w:t>
      </w:r>
      <w:r>
        <w:rPr>
          <w:spacing w:val="-2"/>
        </w:rPr>
        <w:t xml:space="preserve"> </w:t>
      </w:r>
      <w:r>
        <w:t>mg</w:t>
      </w:r>
      <w:r>
        <w:rPr>
          <w:spacing w:val="-3"/>
        </w:rPr>
        <w:t xml:space="preserve"> </w:t>
      </w:r>
      <w:r>
        <w:t>/</w:t>
      </w:r>
      <w:r>
        <w:rPr>
          <w:spacing w:val="-2"/>
        </w:rPr>
        <w:t xml:space="preserve"> </w:t>
      </w:r>
      <w:r>
        <w:t>250</w:t>
      </w:r>
      <w:r>
        <w:rPr>
          <w:spacing w:val="-1"/>
        </w:rPr>
        <w:t xml:space="preserve"> </w:t>
      </w:r>
      <w:r>
        <w:t>mL)</w:t>
      </w:r>
      <w:r>
        <w:rPr>
          <w:spacing w:val="-2"/>
        </w:rPr>
        <w:t xml:space="preserve"> </w:t>
      </w:r>
      <w:r>
        <w:t>to</w:t>
      </w:r>
      <w:r>
        <w:rPr>
          <w:spacing w:val="-1"/>
        </w:rPr>
        <w:t xml:space="preserve"> </w:t>
      </w:r>
      <w:r>
        <w:t>a final concentration of approximately 0.6 mg/mL.</w:t>
      </w:r>
    </w:p>
    <w:p w14:paraId="0E745233" w14:textId="77777777" w:rsidR="007F1B35" w:rsidRDefault="00D84C2C">
      <w:pPr>
        <w:pStyle w:val="BodyText"/>
        <w:spacing w:before="201" w:line="276" w:lineRule="auto"/>
      </w:pPr>
      <w:r>
        <w:t>For</w:t>
      </w:r>
      <w:r>
        <w:rPr>
          <w:spacing w:val="-3"/>
        </w:rPr>
        <w:t xml:space="preserve"> </w:t>
      </w:r>
      <w:r>
        <w:t>subsequent</w:t>
      </w:r>
      <w:r>
        <w:rPr>
          <w:spacing w:val="-3"/>
        </w:rPr>
        <w:t xml:space="preserve"> </w:t>
      </w:r>
      <w:r>
        <w:t>infusions,</w:t>
      </w:r>
      <w:r>
        <w:rPr>
          <w:spacing w:val="-5"/>
        </w:rPr>
        <w:t xml:space="preserve"> </w:t>
      </w:r>
      <w:r>
        <w:t>dilute</w:t>
      </w:r>
      <w:r>
        <w:rPr>
          <w:spacing w:val="-2"/>
        </w:rPr>
        <w:t xml:space="preserve"> </w:t>
      </w:r>
      <w:r>
        <w:t>three</w:t>
      </w:r>
      <w:r>
        <w:rPr>
          <w:spacing w:val="-2"/>
        </w:rPr>
        <w:t xml:space="preserve"> </w:t>
      </w:r>
      <w:r>
        <w:t>vials</w:t>
      </w:r>
      <w:r>
        <w:rPr>
          <w:spacing w:val="-1"/>
        </w:rPr>
        <w:t xml:space="preserve"> </w:t>
      </w:r>
      <w:r>
        <w:t>of</w:t>
      </w:r>
      <w:r>
        <w:rPr>
          <w:spacing w:val="-2"/>
        </w:rPr>
        <w:t xml:space="preserve"> </w:t>
      </w:r>
      <w:r>
        <w:t>product</w:t>
      </w:r>
      <w:r>
        <w:rPr>
          <w:spacing w:val="-3"/>
        </w:rPr>
        <w:t xml:space="preserve"> </w:t>
      </w:r>
      <w:r>
        <w:t>into</w:t>
      </w:r>
      <w:r>
        <w:rPr>
          <w:spacing w:val="-3"/>
        </w:rPr>
        <w:t xml:space="preserve"> </w:t>
      </w:r>
      <w:r>
        <w:t>the</w:t>
      </w:r>
      <w:r>
        <w:rPr>
          <w:spacing w:val="-2"/>
        </w:rPr>
        <w:t xml:space="preserve"> </w:t>
      </w:r>
      <w:r>
        <w:t>infusion</w:t>
      </w:r>
      <w:r>
        <w:rPr>
          <w:spacing w:val="-4"/>
        </w:rPr>
        <w:t xml:space="preserve"> </w:t>
      </w:r>
      <w:r>
        <w:t>bag</w:t>
      </w:r>
      <w:r>
        <w:rPr>
          <w:spacing w:val="-1"/>
        </w:rPr>
        <w:t xml:space="preserve"> </w:t>
      </w:r>
      <w:r>
        <w:t>(450</w:t>
      </w:r>
      <w:r>
        <w:rPr>
          <w:spacing w:val="-3"/>
        </w:rPr>
        <w:t xml:space="preserve"> </w:t>
      </w:r>
      <w:r>
        <w:t>mg</w:t>
      </w:r>
      <w:r>
        <w:rPr>
          <w:spacing w:val="-1"/>
        </w:rPr>
        <w:t xml:space="preserve"> </w:t>
      </w:r>
      <w:r>
        <w:t>/</w:t>
      </w:r>
      <w:r>
        <w:rPr>
          <w:spacing w:val="-3"/>
        </w:rPr>
        <w:t xml:space="preserve"> </w:t>
      </w:r>
      <w:r>
        <w:t>250</w:t>
      </w:r>
      <w:r>
        <w:rPr>
          <w:spacing w:val="-5"/>
        </w:rPr>
        <w:t xml:space="preserve"> </w:t>
      </w:r>
      <w:r>
        <w:t>mL) to a final concentration of approximately 1.8 mg/ml.</w:t>
      </w:r>
    </w:p>
    <w:p w14:paraId="0E745234" w14:textId="77777777" w:rsidR="007F1B35" w:rsidRDefault="00D84C2C">
      <w:pPr>
        <w:pStyle w:val="BodyText"/>
        <w:spacing w:before="199" w:line="276" w:lineRule="auto"/>
      </w:pPr>
      <w:r>
        <w:t>Prior</w:t>
      </w:r>
      <w:r>
        <w:rPr>
          <w:spacing w:val="-2"/>
        </w:rPr>
        <w:t xml:space="preserve"> </w:t>
      </w:r>
      <w:r>
        <w:t>to</w:t>
      </w:r>
      <w:r>
        <w:rPr>
          <w:spacing w:val="-2"/>
        </w:rPr>
        <w:t xml:space="preserve"> </w:t>
      </w:r>
      <w:r>
        <w:t>the</w:t>
      </w:r>
      <w:r>
        <w:rPr>
          <w:spacing w:val="-1"/>
        </w:rPr>
        <w:t xml:space="preserve"> </w:t>
      </w:r>
      <w:r>
        <w:t>start</w:t>
      </w:r>
      <w:r>
        <w:rPr>
          <w:spacing w:val="-2"/>
        </w:rPr>
        <w:t xml:space="preserve"> </w:t>
      </w:r>
      <w:r>
        <w:t>of</w:t>
      </w:r>
      <w:r>
        <w:rPr>
          <w:spacing w:val="-2"/>
        </w:rPr>
        <w:t xml:space="preserve"> </w:t>
      </w:r>
      <w:r>
        <w:t>the</w:t>
      </w:r>
      <w:r>
        <w:rPr>
          <w:spacing w:val="-4"/>
        </w:rPr>
        <w:t xml:space="preserve"> </w:t>
      </w:r>
      <w:r>
        <w:t>intravenous</w:t>
      </w:r>
      <w:r>
        <w:rPr>
          <w:spacing w:val="-1"/>
        </w:rPr>
        <w:t xml:space="preserve"> </w:t>
      </w:r>
      <w:r>
        <w:t>infusion,</w:t>
      </w:r>
      <w:r>
        <w:rPr>
          <w:spacing w:val="-2"/>
        </w:rPr>
        <w:t xml:space="preserve"> </w:t>
      </w:r>
      <w:r>
        <w:t>the</w:t>
      </w:r>
      <w:r>
        <w:rPr>
          <w:spacing w:val="-4"/>
        </w:rPr>
        <w:t xml:space="preserve"> </w:t>
      </w:r>
      <w:r>
        <w:t>content</w:t>
      </w:r>
      <w:r>
        <w:rPr>
          <w:spacing w:val="-3"/>
        </w:rPr>
        <w:t xml:space="preserve"> </w:t>
      </w:r>
      <w:r>
        <w:t>of</w:t>
      </w:r>
      <w:r>
        <w:rPr>
          <w:spacing w:val="-2"/>
        </w:rPr>
        <w:t xml:space="preserve"> </w:t>
      </w:r>
      <w:r>
        <w:t>the</w:t>
      </w:r>
      <w:r>
        <w:rPr>
          <w:spacing w:val="-1"/>
        </w:rPr>
        <w:t xml:space="preserve"> </w:t>
      </w:r>
      <w:r>
        <w:t>infusion</w:t>
      </w:r>
      <w:r>
        <w:rPr>
          <w:spacing w:val="-3"/>
        </w:rPr>
        <w:t xml:space="preserve"> </w:t>
      </w:r>
      <w:r>
        <w:t>bag</w:t>
      </w:r>
      <w:r>
        <w:rPr>
          <w:spacing w:val="-2"/>
        </w:rPr>
        <w:t xml:space="preserve"> </w:t>
      </w:r>
      <w:r>
        <w:t>should</w:t>
      </w:r>
      <w:r>
        <w:rPr>
          <w:spacing w:val="-1"/>
        </w:rPr>
        <w:t xml:space="preserve"> </w:t>
      </w:r>
      <w:r>
        <w:t>be</w:t>
      </w:r>
      <w:r>
        <w:rPr>
          <w:spacing w:val="-1"/>
        </w:rPr>
        <w:t xml:space="preserve"> </w:t>
      </w:r>
      <w:r>
        <w:t>at</w:t>
      </w:r>
      <w:r>
        <w:rPr>
          <w:spacing w:val="-2"/>
        </w:rPr>
        <w:t xml:space="preserve"> </w:t>
      </w:r>
      <w:r>
        <w:t>room temperature (20 °C – 25 °C).</w:t>
      </w:r>
    </w:p>
    <w:p w14:paraId="0E745235" w14:textId="77777777" w:rsidR="007F1B35" w:rsidRDefault="00D84C2C">
      <w:pPr>
        <w:pStyle w:val="BodyText"/>
        <w:spacing w:before="201" w:line="276" w:lineRule="auto"/>
      </w:pPr>
      <w:r>
        <w:t>In</w:t>
      </w:r>
      <w:r>
        <w:rPr>
          <w:spacing w:val="-4"/>
        </w:rPr>
        <w:t xml:space="preserve"> </w:t>
      </w:r>
      <w:r>
        <w:t>case</w:t>
      </w:r>
      <w:r>
        <w:rPr>
          <w:spacing w:val="-2"/>
        </w:rPr>
        <w:t xml:space="preserve"> </w:t>
      </w:r>
      <w:r>
        <w:t>an</w:t>
      </w:r>
      <w:r>
        <w:rPr>
          <w:spacing w:val="-4"/>
        </w:rPr>
        <w:t xml:space="preserve"> </w:t>
      </w:r>
      <w:r>
        <w:t>intravenous</w:t>
      </w:r>
      <w:r>
        <w:rPr>
          <w:spacing w:val="-4"/>
        </w:rPr>
        <w:t xml:space="preserve"> </w:t>
      </w:r>
      <w:r>
        <w:t>infusion</w:t>
      </w:r>
      <w:r>
        <w:rPr>
          <w:spacing w:val="-4"/>
        </w:rPr>
        <w:t xml:space="preserve"> </w:t>
      </w:r>
      <w:r>
        <w:t>cannot</w:t>
      </w:r>
      <w:r>
        <w:rPr>
          <w:spacing w:val="-3"/>
        </w:rPr>
        <w:t xml:space="preserve"> </w:t>
      </w:r>
      <w:r>
        <w:t>be</w:t>
      </w:r>
      <w:r>
        <w:rPr>
          <w:spacing w:val="-5"/>
        </w:rPr>
        <w:t xml:space="preserve"> </w:t>
      </w:r>
      <w:r>
        <w:t>completed</w:t>
      </w:r>
      <w:r>
        <w:rPr>
          <w:spacing w:val="-3"/>
        </w:rPr>
        <w:t xml:space="preserve"> </w:t>
      </w:r>
      <w:r>
        <w:t>the</w:t>
      </w:r>
      <w:r>
        <w:rPr>
          <w:spacing w:val="-3"/>
        </w:rPr>
        <w:t xml:space="preserve"> </w:t>
      </w:r>
      <w:r>
        <w:t>same</w:t>
      </w:r>
      <w:r>
        <w:rPr>
          <w:spacing w:val="-3"/>
        </w:rPr>
        <w:t xml:space="preserve"> </w:t>
      </w:r>
      <w:r>
        <w:t>day,</w:t>
      </w:r>
      <w:r>
        <w:rPr>
          <w:spacing w:val="-2"/>
        </w:rPr>
        <w:t xml:space="preserve"> </w:t>
      </w:r>
      <w:r>
        <w:t>the</w:t>
      </w:r>
      <w:r>
        <w:rPr>
          <w:spacing w:val="-2"/>
        </w:rPr>
        <w:t xml:space="preserve"> </w:t>
      </w:r>
      <w:r>
        <w:t>remaining</w:t>
      </w:r>
      <w:r>
        <w:rPr>
          <w:spacing w:val="-2"/>
        </w:rPr>
        <w:t xml:space="preserve"> </w:t>
      </w:r>
      <w:r>
        <w:t>solution should be discarded.</w:t>
      </w:r>
    </w:p>
    <w:p w14:paraId="0E745236" w14:textId="77777777" w:rsidR="007F1B35" w:rsidRDefault="00D84C2C">
      <w:pPr>
        <w:pStyle w:val="Heading2"/>
        <w:numPr>
          <w:ilvl w:val="1"/>
          <w:numId w:val="5"/>
        </w:numPr>
        <w:tabs>
          <w:tab w:val="left" w:pos="601"/>
        </w:tabs>
        <w:spacing w:before="196"/>
        <w:ind w:hanging="578"/>
      </w:pPr>
      <w:r>
        <w:rPr>
          <w:smallCaps/>
          <w:spacing w:val="-2"/>
        </w:rPr>
        <w:t>Contraindications</w:t>
      </w:r>
    </w:p>
    <w:p w14:paraId="0E745237" w14:textId="77777777" w:rsidR="007F1B35" w:rsidRDefault="00D84C2C">
      <w:pPr>
        <w:pStyle w:val="ListParagraph"/>
        <w:numPr>
          <w:ilvl w:val="2"/>
          <w:numId w:val="5"/>
        </w:numPr>
        <w:tabs>
          <w:tab w:val="left" w:pos="743"/>
        </w:tabs>
        <w:spacing w:before="165" w:line="276" w:lineRule="auto"/>
        <w:ind w:right="660"/>
      </w:pPr>
      <w:r>
        <w:t>Hypersensitivity</w:t>
      </w:r>
      <w:r>
        <w:rPr>
          <w:spacing w:val="-3"/>
        </w:rPr>
        <w:t xml:space="preserve"> </w:t>
      </w:r>
      <w:r>
        <w:t>to</w:t>
      </w:r>
      <w:r>
        <w:rPr>
          <w:spacing w:val="-3"/>
        </w:rPr>
        <w:t xml:space="preserve"> </w:t>
      </w:r>
      <w:r>
        <w:t>the</w:t>
      </w:r>
      <w:r>
        <w:rPr>
          <w:spacing w:val="-2"/>
        </w:rPr>
        <w:t xml:space="preserve"> </w:t>
      </w:r>
      <w:r>
        <w:t>active</w:t>
      </w:r>
      <w:r>
        <w:rPr>
          <w:spacing w:val="-2"/>
        </w:rPr>
        <w:t xml:space="preserve"> </w:t>
      </w:r>
      <w:r>
        <w:t>substance</w:t>
      </w:r>
      <w:r>
        <w:rPr>
          <w:spacing w:val="-2"/>
        </w:rPr>
        <w:t xml:space="preserve"> </w:t>
      </w:r>
      <w:r>
        <w:t>or</w:t>
      </w:r>
      <w:r>
        <w:rPr>
          <w:spacing w:val="-3"/>
        </w:rPr>
        <w:t xml:space="preserve"> </w:t>
      </w:r>
      <w:r>
        <w:t>to</w:t>
      </w:r>
      <w:r>
        <w:rPr>
          <w:spacing w:val="-3"/>
        </w:rPr>
        <w:t xml:space="preserve"> </w:t>
      </w:r>
      <w:r>
        <w:t>any</w:t>
      </w:r>
      <w:r>
        <w:rPr>
          <w:spacing w:val="-4"/>
        </w:rPr>
        <w:t xml:space="preserve"> </w:t>
      </w:r>
      <w:r>
        <w:t>of</w:t>
      </w:r>
      <w:r>
        <w:rPr>
          <w:spacing w:val="-3"/>
        </w:rPr>
        <w:t xml:space="preserve"> </w:t>
      </w:r>
      <w:r>
        <w:t>the</w:t>
      </w:r>
      <w:r>
        <w:rPr>
          <w:spacing w:val="-3"/>
        </w:rPr>
        <w:t xml:space="preserve"> </w:t>
      </w:r>
      <w:r>
        <w:t>excipients</w:t>
      </w:r>
      <w:r>
        <w:rPr>
          <w:spacing w:val="-2"/>
        </w:rPr>
        <w:t xml:space="preserve"> </w:t>
      </w:r>
      <w:r>
        <w:t>listed</w:t>
      </w:r>
      <w:r>
        <w:rPr>
          <w:spacing w:val="-5"/>
        </w:rPr>
        <w:t xml:space="preserve"> </w:t>
      </w:r>
      <w:r>
        <w:t>in</w:t>
      </w:r>
      <w:r>
        <w:rPr>
          <w:spacing w:val="-3"/>
        </w:rPr>
        <w:t xml:space="preserve"> </w:t>
      </w:r>
      <w:hyperlink w:anchor="_bookmark8" w:history="1">
        <w:r w:rsidR="007F1B35">
          <w:rPr>
            <w:color w:val="0000FF"/>
            <w:u w:val="single" w:color="0000FF"/>
          </w:rPr>
          <w:t>Section</w:t>
        </w:r>
        <w:r w:rsidR="007F1B35">
          <w:rPr>
            <w:color w:val="0000FF"/>
            <w:spacing w:val="-4"/>
            <w:u w:val="single" w:color="0000FF"/>
          </w:rPr>
          <w:t xml:space="preserve"> </w:t>
        </w:r>
        <w:r w:rsidR="007F1B35">
          <w:rPr>
            <w:color w:val="0000FF"/>
            <w:u w:val="single" w:color="0000FF"/>
          </w:rPr>
          <w:t>6.1</w:t>
        </w:r>
      </w:hyperlink>
      <w:r>
        <w:rPr>
          <w:color w:val="0000FF"/>
        </w:rPr>
        <w:t xml:space="preserve"> </w:t>
      </w:r>
      <w:hyperlink w:anchor="_bookmark8" w:history="1">
        <w:r w:rsidR="007F1B35">
          <w:rPr>
            <w:color w:val="0000FF"/>
            <w:u w:val="single" w:color="0000FF"/>
          </w:rPr>
          <w:t>List of Excipients</w:t>
        </w:r>
        <w:r w:rsidR="007F1B35">
          <w:t>.</w:t>
        </w:r>
      </w:hyperlink>
    </w:p>
    <w:p w14:paraId="0E745238" w14:textId="77777777" w:rsidR="007F1B35" w:rsidRDefault="00D84C2C">
      <w:pPr>
        <w:pStyle w:val="ListParagraph"/>
        <w:numPr>
          <w:ilvl w:val="2"/>
          <w:numId w:val="5"/>
        </w:numPr>
        <w:tabs>
          <w:tab w:val="left" w:pos="742"/>
        </w:tabs>
        <w:spacing w:before="0" w:line="268" w:lineRule="exact"/>
        <w:ind w:left="742" w:hanging="359"/>
      </w:pPr>
      <w:r>
        <w:t>Severe</w:t>
      </w:r>
      <w:r>
        <w:rPr>
          <w:spacing w:val="-6"/>
        </w:rPr>
        <w:t xml:space="preserve"> </w:t>
      </w:r>
      <w:r>
        <w:t>active</w:t>
      </w:r>
      <w:r>
        <w:rPr>
          <w:spacing w:val="-6"/>
        </w:rPr>
        <w:t xml:space="preserve"> </w:t>
      </w:r>
      <w:r>
        <w:t>infection</w:t>
      </w:r>
      <w:r>
        <w:rPr>
          <w:spacing w:val="-5"/>
        </w:rPr>
        <w:t xml:space="preserve"> </w:t>
      </w:r>
      <w:r>
        <w:t>(see</w:t>
      </w:r>
      <w:r>
        <w:rPr>
          <w:spacing w:val="-4"/>
        </w:rPr>
        <w:t xml:space="preserve"> </w:t>
      </w:r>
      <w:hyperlink w:anchor="_bookmark2" w:history="1">
        <w:r w:rsidR="007F1B35">
          <w:rPr>
            <w:color w:val="0000FF"/>
            <w:u w:val="single" w:color="0000FF"/>
          </w:rPr>
          <w:t>Section</w:t>
        </w:r>
        <w:r w:rsidR="007F1B35">
          <w:rPr>
            <w:color w:val="0000FF"/>
            <w:spacing w:val="-5"/>
            <w:u w:val="single" w:color="0000FF"/>
          </w:rPr>
          <w:t xml:space="preserve"> </w:t>
        </w:r>
        <w:r w:rsidR="007F1B35">
          <w:rPr>
            <w:color w:val="0000FF"/>
            <w:u w:val="single" w:color="0000FF"/>
          </w:rPr>
          <w:t>4.4</w:t>
        </w:r>
        <w:r w:rsidR="007F1B35">
          <w:rPr>
            <w:color w:val="0000FF"/>
            <w:spacing w:val="-4"/>
            <w:u w:val="single" w:color="0000FF"/>
          </w:rPr>
          <w:t xml:space="preserve"> </w:t>
        </w:r>
        <w:r w:rsidR="007F1B35">
          <w:rPr>
            <w:color w:val="0000FF"/>
            <w:u w:val="single" w:color="0000FF"/>
          </w:rPr>
          <w:t>Special</w:t>
        </w:r>
        <w:r w:rsidR="007F1B35">
          <w:rPr>
            <w:color w:val="0000FF"/>
            <w:spacing w:val="-5"/>
            <w:u w:val="single" w:color="0000FF"/>
          </w:rPr>
          <w:t xml:space="preserve"> </w:t>
        </w:r>
        <w:r w:rsidR="007F1B35">
          <w:rPr>
            <w:color w:val="0000FF"/>
            <w:u w:val="single" w:color="0000FF"/>
          </w:rPr>
          <w:t>Warnings</w:t>
        </w:r>
        <w:r w:rsidR="007F1B35">
          <w:rPr>
            <w:color w:val="0000FF"/>
            <w:spacing w:val="-3"/>
            <w:u w:val="single" w:color="0000FF"/>
          </w:rPr>
          <w:t xml:space="preserve"> </w:t>
        </w:r>
        <w:r w:rsidR="007F1B35">
          <w:rPr>
            <w:color w:val="0000FF"/>
            <w:u w:val="single" w:color="0000FF"/>
          </w:rPr>
          <w:t>and</w:t>
        </w:r>
        <w:r w:rsidR="007F1B35">
          <w:rPr>
            <w:color w:val="0000FF"/>
            <w:spacing w:val="-4"/>
            <w:u w:val="single" w:color="0000FF"/>
          </w:rPr>
          <w:t xml:space="preserve"> </w:t>
        </w:r>
        <w:r w:rsidR="007F1B35">
          <w:rPr>
            <w:color w:val="0000FF"/>
            <w:u w:val="single" w:color="0000FF"/>
          </w:rPr>
          <w:t>Precautions</w:t>
        </w:r>
        <w:r w:rsidR="007F1B35">
          <w:rPr>
            <w:color w:val="0000FF"/>
            <w:spacing w:val="-3"/>
            <w:u w:val="single" w:color="0000FF"/>
          </w:rPr>
          <w:t xml:space="preserve"> </w:t>
        </w:r>
        <w:r w:rsidR="007F1B35">
          <w:rPr>
            <w:color w:val="0000FF"/>
            <w:u w:val="single" w:color="0000FF"/>
          </w:rPr>
          <w:t>for</w:t>
        </w:r>
        <w:r w:rsidR="007F1B35">
          <w:rPr>
            <w:color w:val="0000FF"/>
            <w:spacing w:val="-4"/>
            <w:u w:val="single" w:color="0000FF"/>
          </w:rPr>
          <w:t xml:space="preserve"> </w:t>
        </w:r>
        <w:r w:rsidR="007F1B35">
          <w:rPr>
            <w:color w:val="0000FF"/>
            <w:spacing w:val="-2"/>
            <w:u w:val="single" w:color="0000FF"/>
          </w:rPr>
          <w:t>Use</w:t>
        </w:r>
      </w:hyperlink>
      <w:r>
        <w:rPr>
          <w:spacing w:val="-2"/>
        </w:rPr>
        <w:t>).</w:t>
      </w:r>
    </w:p>
    <w:p w14:paraId="0E745239" w14:textId="77777777" w:rsidR="007F1B35" w:rsidRDefault="00D84C2C">
      <w:pPr>
        <w:pStyle w:val="ListParagraph"/>
        <w:numPr>
          <w:ilvl w:val="2"/>
          <w:numId w:val="5"/>
        </w:numPr>
        <w:tabs>
          <w:tab w:val="left" w:pos="743"/>
        </w:tabs>
        <w:spacing w:before="40" w:line="276" w:lineRule="auto"/>
        <w:ind w:right="527"/>
      </w:pPr>
      <w:r>
        <w:t>Patients</w:t>
      </w:r>
      <w:r>
        <w:rPr>
          <w:spacing w:val="-4"/>
        </w:rPr>
        <w:t xml:space="preserve"> </w:t>
      </w:r>
      <w:r>
        <w:t>in</w:t>
      </w:r>
      <w:r>
        <w:rPr>
          <w:spacing w:val="-4"/>
        </w:rPr>
        <w:t xml:space="preserve"> </w:t>
      </w:r>
      <w:r>
        <w:t>a</w:t>
      </w:r>
      <w:r>
        <w:rPr>
          <w:spacing w:val="-3"/>
        </w:rPr>
        <w:t xml:space="preserve"> </w:t>
      </w:r>
      <w:r>
        <w:t>severely</w:t>
      </w:r>
      <w:r>
        <w:rPr>
          <w:spacing w:val="-3"/>
        </w:rPr>
        <w:t xml:space="preserve"> </w:t>
      </w:r>
      <w:r>
        <w:t>immunocompromised</w:t>
      </w:r>
      <w:r>
        <w:rPr>
          <w:spacing w:val="-3"/>
        </w:rPr>
        <w:t xml:space="preserve"> </w:t>
      </w:r>
      <w:r>
        <w:t>state</w:t>
      </w:r>
      <w:r>
        <w:rPr>
          <w:spacing w:val="-2"/>
        </w:rPr>
        <w:t xml:space="preserve"> </w:t>
      </w:r>
      <w:r>
        <w:t>(see</w:t>
      </w:r>
      <w:r>
        <w:rPr>
          <w:spacing w:val="-4"/>
        </w:rPr>
        <w:t xml:space="preserve"> </w:t>
      </w:r>
      <w:hyperlink w:anchor="_bookmark2" w:history="1">
        <w:r w:rsidR="007F1B35">
          <w:rPr>
            <w:color w:val="0000FF"/>
            <w:u w:val="single" w:color="0000FF"/>
          </w:rPr>
          <w:t>Section</w:t>
        </w:r>
        <w:r w:rsidR="007F1B35">
          <w:rPr>
            <w:color w:val="0000FF"/>
            <w:spacing w:val="-4"/>
            <w:u w:val="single" w:color="0000FF"/>
          </w:rPr>
          <w:t xml:space="preserve"> </w:t>
        </w:r>
        <w:r w:rsidR="007F1B35">
          <w:rPr>
            <w:color w:val="0000FF"/>
            <w:u w:val="single" w:color="0000FF"/>
          </w:rPr>
          <w:t>4.4</w:t>
        </w:r>
        <w:r w:rsidR="007F1B35">
          <w:rPr>
            <w:color w:val="0000FF"/>
            <w:spacing w:val="-3"/>
            <w:u w:val="single" w:color="0000FF"/>
          </w:rPr>
          <w:t xml:space="preserve"> </w:t>
        </w:r>
        <w:r w:rsidR="007F1B35">
          <w:rPr>
            <w:color w:val="0000FF"/>
            <w:u w:val="single" w:color="0000FF"/>
          </w:rPr>
          <w:t>Special</w:t>
        </w:r>
        <w:r w:rsidR="007F1B35">
          <w:rPr>
            <w:color w:val="0000FF"/>
            <w:spacing w:val="-3"/>
            <w:u w:val="single" w:color="0000FF"/>
          </w:rPr>
          <w:t xml:space="preserve"> </w:t>
        </w:r>
        <w:r w:rsidR="007F1B35">
          <w:rPr>
            <w:color w:val="0000FF"/>
            <w:u w:val="single" w:color="0000FF"/>
          </w:rPr>
          <w:t>Warnings</w:t>
        </w:r>
        <w:r w:rsidR="007F1B35">
          <w:rPr>
            <w:color w:val="0000FF"/>
            <w:spacing w:val="-2"/>
            <w:u w:val="single" w:color="0000FF"/>
          </w:rPr>
          <w:t xml:space="preserve"> </w:t>
        </w:r>
        <w:r w:rsidR="007F1B35">
          <w:rPr>
            <w:color w:val="0000FF"/>
            <w:u w:val="single" w:color="0000FF"/>
          </w:rPr>
          <w:t>and</w:t>
        </w:r>
      </w:hyperlink>
      <w:r>
        <w:rPr>
          <w:color w:val="0000FF"/>
        </w:rPr>
        <w:t xml:space="preserve"> </w:t>
      </w:r>
      <w:hyperlink w:anchor="_bookmark2" w:history="1">
        <w:r w:rsidR="007F1B35">
          <w:rPr>
            <w:color w:val="0000FF"/>
            <w:u w:val="single" w:color="0000FF"/>
          </w:rPr>
          <w:t>Precautions for Use</w:t>
        </w:r>
      </w:hyperlink>
      <w:r>
        <w:t>).</w:t>
      </w:r>
    </w:p>
    <w:p w14:paraId="0E74523A" w14:textId="77777777" w:rsidR="007F1B35" w:rsidRDefault="00D84C2C">
      <w:pPr>
        <w:pStyle w:val="ListParagraph"/>
        <w:numPr>
          <w:ilvl w:val="2"/>
          <w:numId w:val="5"/>
        </w:numPr>
        <w:tabs>
          <w:tab w:val="left" w:pos="742"/>
        </w:tabs>
        <w:spacing w:before="0" w:line="268" w:lineRule="exact"/>
        <w:ind w:left="742" w:hanging="359"/>
      </w:pPr>
      <w:r>
        <w:t>Known</w:t>
      </w:r>
      <w:r>
        <w:rPr>
          <w:spacing w:val="-5"/>
        </w:rPr>
        <w:t xml:space="preserve"> </w:t>
      </w:r>
      <w:r>
        <w:t>active</w:t>
      </w:r>
      <w:r>
        <w:rPr>
          <w:spacing w:val="-3"/>
        </w:rPr>
        <w:t xml:space="preserve"> </w:t>
      </w:r>
      <w:r>
        <w:rPr>
          <w:spacing w:val="-2"/>
        </w:rPr>
        <w:t>malignancies.</w:t>
      </w:r>
    </w:p>
    <w:p w14:paraId="0E74523B" w14:textId="77777777" w:rsidR="007F1B35" w:rsidRDefault="00D84C2C">
      <w:pPr>
        <w:pStyle w:val="Heading2"/>
        <w:numPr>
          <w:ilvl w:val="1"/>
          <w:numId w:val="5"/>
        </w:numPr>
        <w:tabs>
          <w:tab w:val="left" w:pos="601"/>
        </w:tabs>
        <w:spacing w:before="236"/>
        <w:ind w:hanging="578"/>
      </w:pPr>
      <w:r>
        <w:rPr>
          <w:smallCaps/>
        </w:rPr>
        <w:t>Special</w:t>
      </w:r>
      <w:r>
        <w:rPr>
          <w:smallCaps/>
          <w:spacing w:val="-9"/>
        </w:rPr>
        <w:t xml:space="preserve"> </w:t>
      </w:r>
      <w:r>
        <w:rPr>
          <w:smallCaps/>
        </w:rPr>
        <w:t>warnings</w:t>
      </w:r>
      <w:r>
        <w:rPr>
          <w:smallCaps/>
          <w:spacing w:val="-9"/>
        </w:rPr>
        <w:t xml:space="preserve"> </w:t>
      </w:r>
      <w:r>
        <w:rPr>
          <w:smallCaps/>
        </w:rPr>
        <w:t>and</w:t>
      </w:r>
      <w:r>
        <w:rPr>
          <w:smallCaps/>
          <w:spacing w:val="-9"/>
        </w:rPr>
        <w:t xml:space="preserve"> </w:t>
      </w:r>
      <w:r>
        <w:rPr>
          <w:smallCaps/>
        </w:rPr>
        <w:t>precautions</w:t>
      </w:r>
      <w:r>
        <w:rPr>
          <w:smallCaps/>
          <w:spacing w:val="-9"/>
        </w:rPr>
        <w:t xml:space="preserve"> </w:t>
      </w:r>
      <w:r>
        <w:rPr>
          <w:smallCaps/>
        </w:rPr>
        <w:t>for</w:t>
      </w:r>
      <w:r>
        <w:rPr>
          <w:smallCaps/>
          <w:spacing w:val="-10"/>
        </w:rPr>
        <w:t xml:space="preserve"> </w:t>
      </w:r>
      <w:r>
        <w:rPr>
          <w:smallCaps/>
          <w:spacing w:val="-5"/>
        </w:rPr>
        <w:t>use</w:t>
      </w:r>
    </w:p>
    <w:p w14:paraId="0E74523C" w14:textId="77777777" w:rsidR="007F1B35" w:rsidRDefault="007F1B35">
      <w:pPr>
        <w:pStyle w:val="BodyText"/>
        <w:spacing w:before="22"/>
        <w:ind w:left="0" w:right="0"/>
        <w:rPr>
          <w:b/>
          <w:sz w:val="19"/>
        </w:rPr>
      </w:pPr>
    </w:p>
    <w:p w14:paraId="0E74523D" w14:textId="77777777" w:rsidR="007F1B35" w:rsidRDefault="00D84C2C">
      <w:pPr>
        <w:pStyle w:val="Heading3"/>
        <w:spacing w:before="0"/>
      </w:pPr>
      <w:r>
        <w:rPr>
          <w:spacing w:val="-2"/>
        </w:rPr>
        <w:t>Traceability</w:t>
      </w:r>
    </w:p>
    <w:p w14:paraId="0E74523E" w14:textId="77777777" w:rsidR="007F1B35" w:rsidRDefault="00D84C2C">
      <w:pPr>
        <w:pStyle w:val="BodyText"/>
        <w:spacing w:line="273" w:lineRule="auto"/>
      </w:pPr>
      <w:r>
        <w:t>In</w:t>
      </w:r>
      <w:r>
        <w:rPr>
          <w:spacing w:val="-4"/>
        </w:rPr>
        <w:t xml:space="preserve"> </w:t>
      </w:r>
      <w:r>
        <w:t>order</w:t>
      </w:r>
      <w:r>
        <w:rPr>
          <w:spacing w:val="-3"/>
        </w:rPr>
        <w:t xml:space="preserve"> </w:t>
      </w:r>
      <w:r>
        <w:t>to</w:t>
      </w:r>
      <w:r>
        <w:rPr>
          <w:spacing w:val="-3"/>
        </w:rPr>
        <w:t xml:space="preserve"> </w:t>
      </w:r>
      <w:r>
        <w:t>improve</w:t>
      </w:r>
      <w:r>
        <w:rPr>
          <w:spacing w:val="-3"/>
        </w:rPr>
        <w:t xml:space="preserve"> </w:t>
      </w:r>
      <w:r>
        <w:t>the</w:t>
      </w:r>
      <w:r>
        <w:rPr>
          <w:spacing w:val="-3"/>
        </w:rPr>
        <w:t xml:space="preserve"> </w:t>
      </w:r>
      <w:r>
        <w:t>traceability</w:t>
      </w:r>
      <w:r>
        <w:rPr>
          <w:spacing w:val="-4"/>
        </w:rPr>
        <w:t xml:space="preserve"> </w:t>
      </w:r>
      <w:r>
        <w:t>of</w:t>
      </w:r>
      <w:r>
        <w:rPr>
          <w:spacing w:val="-2"/>
        </w:rPr>
        <w:t xml:space="preserve"> </w:t>
      </w:r>
      <w:r>
        <w:t>biological</w:t>
      </w:r>
      <w:r>
        <w:rPr>
          <w:spacing w:val="-2"/>
        </w:rPr>
        <w:t xml:space="preserve"> </w:t>
      </w:r>
      <w:r>
        <w:t>medicinal</w:t>
      </w:r>
      <w:r>
        <w:rPr>
          <w:spacing w:val="-3"/>
        </w:rPr>
        <w:t xml:space="preserve"> </w:t>
      </w:r>
      <w:r>
        <w:t>products,</w:t>
      </w:r>
      <w:r>
        <w:rPr>
          <w:spacing w:val="-3"/>
        </w:rPr>
        <w:t xml:space="preserve"> </w:t>
      </w:r>
      <w:r>
        <w:t>the</w:t>
      </w:r>
      <w:r>
        <w:rPr>
          <w:spacing w:val="-2"/>
        </w:rPr>
        <w:t xml:space="preserve"> </w:t>
      </w:r>
      <w:r>
        <w:t>name</w:t>
      </w:r>
      <w:r>
        <w:rPr>
          <w:spacing w:val="-3"/>
        </w:rPr>
        <w:t xml:space="preserve"> </w:t>
      </w:r>
      <w:r>
        <w:t>and</w:t>
      </w:r>
      <w:r>
        <w:rPr>
          <w:spacing w:val="-3"/>
        </w:rPr>
        <w:t xml:space="preserve"> </w:t>
      </w:r>
      <w:r>
        <w:t>the</w:t>
      </w:r>
      <w:r>
        <w:rPr>
          <w:spacing w:val="-3"/>
        </w:rPr>
        <w:t xml:space="preserve"> </w:t>
      </w:r>
      <w:r>
        <w:t>batch number of the administered product should be clearly recorded.</w:t>
      </w:r>
    </w:p>
    <w:p w14:paraId="0E74523F" w14:textId="77777777" w:rsidR="007F1B35" w:rsidRDefault="00D84C2C">
      <w:pPr>
        <w:pStyle w:val="Heading3"/>
        <w:spacing w:before="203"/>
      </w:pPr>
      <w:r>
        <w:t>Infusion-related</w:t>
      </w:r>
      <w:r>
        <w:rPr>
          <w:spacing w:val="-9"/>
        </w:rPr>
        <w:t xml:space="preserve"> </w:t>
      </w:r>
      <w:r>
        <w:t>reactions</w:t>
      </w:r>
      <w:r>
        <w:rPr>
          <w:spacing w:val="-9"/>
        </w:rPr>
        <w:t xml:space="preserve"> </w:t>
      </w:r>
      <w:r>
        <w:rPr>
          <w:spacing w:val="-2"/>
        </w:rPr>
        <w:t>(IRRs)</w:t>
      </w:r>
    </w:p>
    <w:p w14:paraId="0E745240" w14:textId="77777777" w:rsidR="007F1B35" w:rsidRDefault="00D84C2C">
      <w:pPr>
        <w:pStyle w:val="BodyText"/>
        <w:spacing w:line="276" w:lineRule="auto"/>
      </w:pPr>
      <w:r>
        <w:t>Symptoms</w:t>
      </w:r>
      <w:r>
        <w:rPr>
          <w:spacing w:val="-2"/>
        </w:rPr>
        <w:t xml:space="preserve"> </w:t>
      </w:r>
      <w:r>
        <w:t>of</w:t>
      </w:r>
      <w:r>
        <w:rPr>
          <w:spacing w:val="-3"/>
        </w:rPr>
        <w:t xml:space="preserve"> </w:t>
      </w:r>
      <w:r>
        <w:t>IRR</w:t>
      </w:r>
      <w:r>
        <w:rPr>
          <w:spacing w:val="-6"/>
        </w:rPr>
        <w:t xml:space="preserve"> </w:t>
      </w:r>
      <w:r>
        <w:t>may</w:t>
      </w:r>
      <w:r>
        <w:rPr>
          <w:spacing w:val="-3"/>
        </w:rPr>
        <w:t xml:space="preserve"> </w:t>
      </w:r>
      <w:r>
        <w:t>include</w:t>
      </w:r>
      <w:r>
        <w:rPr>
          <w:spacing w:val="-2"/>
        </w:rPr>
        <w:t xml:space="preserve"> </w:t>
      </w:r>
      <w:r>
        <w:t>pyrexia,</w:t>
      </w:r>
      <w:r>
        <w:rPr>
          <w:spacing w:val="-3"/>
        </w:rPr>
        <w:t xml:space="preserve"> </w:t>
      </w:r>
      <w:r>
        <w:t>chills,</w:t>
      </w:r>
      <w:r>
        <w:rPr>
          <w:spacing w:val="-2"/>
        </w:rPr>
        <w:t xml:space="preserve"> </w:t>
      </w:r>
      <w:r>
        <w:t>headache,</w:t>
      </w:r>
      <w:r>
        <w:rPr>
          <w:spacing w:val="-2"/>
        </w:rPr>
        <w:t xml:space="preserve"> </w:t>
      </w:r>
      <w:r>
        <w:t>tachycardia,</w:t>
      </w:r>
      <w:r>
        <w:rPr>
          <w:spacing w:val="-2"/>
        </w:rPr>
        <w:t xml:space="preserve"> </w:t>
      </w:r>
      <w:r>
        <w:t>nausea,</w:t>
      </w:r>
      <w:r>
        <w:rPr>
          <w:spacing w:val="-5"/>
        </w:rPr>
        <w:t xml:space="preserve"> </w:t>
      </w:r>
      <w:r>
        <w:t>abdominal</w:t>
      </w:r>
      <w:r>
        <w:rPr>
          <w:spacing w:val="-3"/>
        </w:rPr>
        <w:t xml:space="preserve"> </w:t>
      </w:r>
      <w:r>
        <w:t xml:space="preserve">pain, throat irritation, erythema, and anaphylactic reaction (see </w:t>
      </w:r>
      <w:hyperlink w:anchor="_bookmark4" w:history="1">
        <w:r w:rsidR="007F1B35">
          <w:rPr>
            <w:color w:val="0000FF"/>
            <w:u w:val="single" w:color="0000FF"/>
          </w:rPr>
          <w:t>Section 4.8 Adverse Effects</w:t>
        </w:r>
      </w:hyperlink>
      <w:r>
        <w:rPr>
          <w:color w:val="0000FF"/>
        </w:rPr>
        <w:t xml:space="preserve"> </w:t>
      </w:r>
      <w:hyperlink w:anchor="_bookmark4" w:history="1">
        <w:r w:rsidR="007F1B35">
          <w:rPr>
            <w:color w:val="0000FF"/>
            <w:u w:val="single" w:color="0000FF"/>
          </w:rPr>
          <w:t>(Undesirable Effects)</w:t>
        </w:r>
      </w:hyperlink>
      <w:r>
        <w:t>).</w:t>
      </w:r>
    </w:p>
    <w:p w14:paraId="0E745242" w14:textId="77777777" w:rsidR="007F1B35" w:rsidRDefault="00D84C2C">
      <w:pPr>
        <w:pStyle w:val="BodyText"/>
        <w:spacing w:before="82" w:line="276" w:lineRule="auto"/>
      </w:pPr>
      <w:bookmarkStart w:id="29" w:name="Progressive_multifocal_leukoencephalopat"/>
      <w:bookmarkStart w:id="30" w:name="Hepatitis_B_virus_(HBV)_reactivation"/>
      <w:bookmarkEnd w:id="29"/>
      <w:bookmarkEnd w:id="30"/>
      <w:r>
        <w:t>Patients</w:t>
      </w:r>
      <w:r>
        <w:rPr>
          <w:spacing w:val="-3"/>
        </w:rPr>
        <w:t xml:space="preserve"> </w:t>
      </w:r>
      <w:r>
        <w:t>should</w:t>
      </w:r>
      <w:r>
        <w:rPr>
          <w:spacing w:val="-1"/>
        </w:rPr>
        <w:t xml:space="preserve"> </w:t>
      </w:r>
      <w:r>
        <w:t>premedicate</w:t>
      </w:r>
      <w:r>
        <w:rPr>
          <w:spacing w:val="-2"/>
        </w:rPr>
        <w:t xml:space="preserve"> </w:t>
      </w:r>
      <w:r>
        <w:t>with</w:t>
      </w:r>
      <w:r>
        <w:rPr>
          <w:spacing w:val="-1"/>
        </w:rPr>
        <w:t xml:space="preserve"> </w:t>
      </w:r>
      <w:r>
        <w:t>a</w:t>
      </w:r>
      <w:r>
        <w:rPr>
          <w:spacing w:val="-4"/>
        </w:rPr>
        <w:t xml:space="preserve"> </w:t>
      </w:r>
      <w:r>
        <w:t>corticosteroid</w:t>
      </w:r>
      <w:r>
        <w:rPr>
          <w:spacing w:val="-2"/>
        </w:rPr>
        <w:t xml:space="preserve"> </w:t>
      </w:r>
      <w:r>
        <w:t>and</w:t>
      </w:r>
      <w:r>
        <w:rPr>
          <w:spacing w:val="-2"/>
        </w:rPr>
        <w:t xml:space="preserve"> </w:t>
      </w:r>
      <w:r>
        <w:t>an</w:t>
      </w:r>
      <w:r>
        <w:rPr>
          <w:spacing w:val="-2"/>
        </w:rPr>
        <w:t xml:space="preserve"> </w:t>
      </w:r>
      <w:r>
        <w:t>antihistamine</w:t>
      </w:r>
      <w:r>
        <w:rPr>
          <w:spacing w:val="-1"/>
        </w:rPr>
        <w:t xml:space="preserve"> </w:t>
      </w:r>
      <w:r>
        <w:t>to</w:t>
      </w:r>
      <w:r>
        <w:rPr>
          <w:spacing w:val="-1"/>
        </w:rPr>
        <w:t xml:space="preserve"> </w:t>
      </w:r>
      <w:r>
        <w:t>reduce</w:t>
      </w:r>
      <w:r>
        <w:rPr>
          <w:spacing w:val="-1"/>
        </w:rPr>
        <w:t xml:space="preserve"> </w:t>
      </w:r>
      <w:r>
        <w:t>the</w:t>
      </w:r>
      <w:r>
        <w:rPr>
          <w:spacing w:val="-1"/>
        </w:rPr>
        <w:t xml:space="preserve"> </w:t>
      </w:r>
      <w:r>
        <w:t xml:space="preserve">frequency and severity of IRRs (see </w:t>
      </w:r>
      <w:hyperlink w:anchor="_bookmark0" w:history="1">
        <w:r w:rsidR="007F1B35">
          <w:rPr>
            <w:color w:val="0000FF"/>
            <w:u w:val="single" w:color="0000FF"/>
          </w:rPr>
          <w:t>Section 4.2 Dose and Method of Administration</w:t>
        </w:r>
      </w:hyperlink>
      <w:r>
        <w:t>). The addition of an antipyretic</w:t>
      </w:r>
      <w:r>
        <w:rPr>
          <w:spacing w:val="-2"/>
        </w:rPr>
        <w:t xml:space="preserve"> </w:t>
      </w:r>
      <w:r>
        <w:t>(e.g.,</w:t>
      </w:r>
      <w:r>
        <w:rPr>
          <w:spacing w:val="-2"/>
        </w:rPr>
        <w:t xml:space="preserve"> </w:t>
      </w:r>
      <w:r>
        <w:t>paracetamol)</w:t>
      </w:r>
      <w:r>
        <w:rPr>
          <w:spacing w:val="-5"/>
        </w:rPr>
        <w:t xml:space="preserve"> </w:t>
      </w:r>
      <w:r>
        <w:t>may</w:t>
      </w:r>
      <w:r>
        <w:rPr>
          <w:spacing w:val="-3"/>
        </w:rPr>
        <w:t xml:space="preserve"> </w:t>
      </w:r>
      <w:r>
        <w:t>also</w:t>
      </w:r>
      <w:r>
        <w:rPr>
          <w:spacing w:val="-2"/>
        </w:rPr>
        <w:t xml:space="preserve"> </w:t>
      </w:r>
      <w:r>
        <w:t>be</w:t>
      </w:r>
      <w:r>
        <w:rPr>
          <w:spacing w:val="-2"/>
        </w:rPr>
        <w:t xml:space="preserve"> </w:t>
      </w:r>
      <w:r>
        <w:t>considered.</w:t>
      </w:r>
      <w:r>
        <w:rPr>
          <w:spacing w:val="-3"/>
        </w:rPr>
        <w:t xml:space="preserve"> </w:t>
      </w:r>
      <w:r>
        <w:t>Patients</w:t>
      </w:r>
      <w:r>
        <w:rPr>
          <w:spacing w:val="-2"/>
        </w:rPr>
        <w:t xml:space="preserve"> </w:t>
      </w:r>
      <w:r>
        <w:t>treated</w:t>
      </w:r>
      <w:r>
        <w:rPr>
          <w:spacing w:val="-3"/>
        </w:rPr>
        <w:t xml:space="preserve"> </w:t>
      </w:r>
      <w:r>
        <w:t>with</w:t>
      </w:r>
      <w:r>
        <w:rPr>
          <w:spacing w:val="-5"/>
        </w:rPr>
        <w:t xml:space="preserve"> </w:t>
      </w:r>
      <w:r>
        <w:t>ublituximab</w:t>
      </w:r>
      <w:r>
        <w:rPr>
          <w:spacing w:val="-6"/>
        </w:rPr>
        <w:t xml:space="preserve"> </w:t>
      </w:r>
      <w:r>
        <w:t>should be observed during infusions. Patients should be monitored for at least one hour after the completion of the first two infusions. Subsequent infusions do not require monitoring post-infusion unless IRR and/or hypersensitivity has been observed. Physicians should inform patients that IRRs can occur up to 24 hours after the infusion.</w:t>
      </w:r>
    </w:p>
    <w:p w14:paraId="01FBFED1" w14:textId="77777777" w:rsidR="00D84C2C" w:rsidRDefault="00D84C2C">
      <w:pPr>
        <w:pStyle w:val="BodyText"/>
        <w:spacing w:before="199" w:line="276" w:lineRule="auto"/>
        <w:ind w:right="451"/>
      </w:pPr>
    </w:p>
    <w:p w14:paraId="0E745243" w14:textId="0AEEB0A9" w:rsidR="007F1B35" w:rsidRDefault="00D84C2C">
      <w:pPr>
        <w:pStyle w:val="BodyText"/>
        <w:spacing w:before="199" w:line="276" w:lineRule="auto"/>
        <w:ind w:right="451"/>
      </w:pPr>
      <w:r>
        <w:t>For</w:t>
      </w:r>
      <w:r>
        <w:rPr>
          <w:spacing w:val="-3"/>
        </w:rPr>
        <w:t xml:space="preserve"> </w:t>
      </w:r>
      <w:r>
        <w:t>guidance</w:t>
      </w:r>
      <w:r>
        <w:rPr>
          <w:spacing w:val="-2"/>
        </w:rPr>
        <w:t xml:space="preserve"> </w:t>
      </w:r>
      <w:r>
        <w:t>regarding</w:t>
      </w:r>
      <w:r>
        <w:rPr>
          <w:spacing w:val="-2"/>
        </w:rPr>
        <w:t xml:space="preserve"> </w:t>
      </w:r>
      <w:r>
        <w:t>posology</w:t>
      </w:r>
      <w:r>
        <w:rPr>
          <w:spacing w:val="-4"/>
        </w:rPr>
        <w:t xml:space="preserve"> </w:t>
      </w:r>
      <w:r>
        <w:t>for</w:t>
      </w:r>
      <w:r>
        <w:rPr>
          <w:spacing w:val="-3"/>
        </w:rPr>
        <w:t xml:space="preserve"> </w:t>
      </w:r>
      <w:r>
        <w:t>patients</w:t>
      </w:r>
      <w:r>
        <w:rPr>
          <w:spacing w:val="-2"/>
        </w:rPr>
        <w:t xml:space="preserve"> </w:t>
      </w:r>
      <w:r>
        <w:t>experiencing</w:t>
      </w:r>
      <w:r>
        <w:rPr>
          <w:spacing w:val="-2"/>
        </w:rPr>
        <w:t xml:space="preserve"> </w:t>
      </w:r>
      <w:r>
        <w:t>IRR</w:t>
      </w:r>
      <w:r>
        <w:rPr>
          <w:spacing w:val="-4"/>
        </w:rPr>
        <w:t xml:space="preserve"> </w:t>
      </w:r>
      <w:r>
        <w:t>symptoms,</w:t>
      </w:r>
      <w:r>
        <w:rPr>
          <w:spacing w:val="-5"/>
        </w:rPr>
        <w:t xml:space="preserve"> </w:t>
      </w:r>
      <w:r>
        <w:t>see</w:t>
      </w:r>
      <w:r>
        <w:rPr>
          <w:spacing w:val="-2"/>
        </w:rPr>
        <w:t xml:space="preserve"> </w:t>
      </w:r>
      <w:hyperlink w:anchor="_bookmark0" w:history="1">
        <w:r w:rsidR="007F1B35">
          <w:rPr>
            <w:color w:val="0000FF"/>
            <w:u w:val="single" w:color="0000FF"/>
          </w:rPr>
          <w:t>Section</w:t>
        </w:r>
        <w:r w:rsidR="007F1B35">
          <w:rPr>
            <w:color w:val="0000FF"/>
            <w:spacing w:val="-4"/>
            <w:u w:val="single" w:color="0000FF"/>
          </w:rPr>
          <w:t xml:space="preserve"> </w:t>
        </w:r>
        <w:r w:rsidR="007F1B35">
          <w:rPr>
            <w:color w:val="0000FF"/>
            <w:u w:val="single" w:color="0000FF"/>
          </w:rPr>
          <w:t>4.2</w:t>
        </w:r>
        <w:r w:rsidR="007F1B35">
          <w:rPr>
            <w:color w:val="0000FF"/>
            <w:spacing w:val="-3"/>
            <w:u w:val="single" w:color="0000FF"/>
          </w:rPr>
          <w:t xml:space="preserve"> </w:t>
        </w:r>
        <w:r w:rsidR="007F1B35">
          <w:rPr>
            <w:color w:val="0000FF"/>
            <w:u w:val="single" w:color="0000FF"/>
          </w:rPr>
          <w:t>Dose</w:t>
        </w:r>
      </w:hyperlink>
      <w:r>
        <w:rPr>
          <w:color w:val="0000FF"/>
        </w:rPr>
        <w:t xml:space="preserve"> </w:t>
      </w:r>
      <w:hyperlink w:anchor="_bookmark0" w:history="1">
        <w:r w:rsidR="007F1B35">
          <w:rPr>
            <w:color w:val="0000FF"/>
            <w:u w:val="single" w:color="0000FF"/>
          </w:rPr>
          <w:t>and Method of Administration</w:t>
        </w:r>
        <w:r w:rsidR="007F1B35">
          <w:t>.</w:t>
        </w:r>
      </w:hyperlink>
    </w:p>
    <w:p w14:paraId="0E745244" w14:textId="77777777" w:rsidR="007F1B35" w:rsidRDefault="00D84C2C">
      <w:pPr>
        <w:pStyle w:val="Heading3"/>
      </w:pPr>
      <w:r>
        <w:rPr>
          <w:spacing w:val="-2"/>
        </w:rPr>
        <w:t>Infection</w:t>
      </w:r>
    </w:p>
    <w:p w14:paraId="0E745245" w14:textId="77777777" w:rsidR="007F1B35" w:rsidRDefault="00D84C2C">
      <w:pPr>
        <w:pStyle w:val="BodyText"/>
        <w:spacing w:line="273" w:lineRule="auto"/>
        <w:ind w:right="537"/>
      </w:pPr>
      <w:r>
        <w:lastRenderedPageBreak/>
        <w:t>Administration</w:t>
      </w:r>
      <w:r>
        <w:rPr>
          <w:spacing w:val="-5"/>
        </w:rPr>
        <w:t xml:space="preserve"> </w:t>
      </w:r>
      <w:r>
        <w:t>must</w:t>
      </w:r>
      <w:r>
        <w:rPr>
          <w:spacing w:val="-2"/>
        </w:rPr>
        <w:t xml:space="preserve"> </w:t>
      </w:r>
      <w:r>
        <w:t>be</w:t>
      </w:r>
      <w:r>
        <w:rPr>
          <w:spacing w:val="-2"/>
        </w:rPr>
        <w:t xml:space="preserve"> </w:t>
      </w:r>
      <w:r>
        <w:t>delayed</w:t>
      </w:r>
      <w:r>
        <w:rPr>
          <w:spacing w:val="-2"/>
        </w:rPr>
        <w:t xml:space="preserve"> </w:t>
      </w:r>
      <w:r>
        <w:t>in</w:t>
      </w:r>
      <w:r>
        <w:rPr>
          <w:spacing w:val="-2"/>
        </w:rPr>
        <w:t xml:space="preserve"> </w:t>
      </w:r>
      <w:r>
        <w:t>patients</w:t>
      </w:r>
      <w:r>
        <w:rPr>
          <w:spacing w:val="-1"/>
        </w:rPr>
        <w:t xml:space="preserve"> </w:t>
      </w:r>
      <w:r>
        <w:t>with</w:t>
      </w:r>
      <w:r>
        <w:rPr>
          <w:spacing w:val="-1"/>
        </w:rPr>
        <w:t xml:space="preserve"> </w:t>
      </w:r>
      <w:r>
        <w:t>an</w:t>
      </w:r>
      <w:r>
        <w:rPr>
          <w:spacing w:val="-5"/>
        </w:rPr>
        <w:t xml:space="preserve"> </w:t>
      </w:r>
      <w:r>
        <w:t>active</w:t>
      </w:r>
      <w:r>
        <w:rPr>
          <w:spacing w:val="-4"/>
        </w:rPr>
        <w:t xml:space="preserve"> </w:t>
      </w:r>
      <w:r>
        <w:t>infection</w:t>
      </w:r>
      <w:r>
        <w:rPr>
          <w:spacing w:val="-3"/>
        </w:rPr>
        <w:t xml:space="preserve"> </w:t>
      </w:r>
      <w:r>
        <w:t>until</w:t>
      </w:r>
      <w:r>
        <w:rPr>
          <w:spacing w:val="-2"/>
        </w:rPr>
        <w:t xml:space="preserve"> </w:t>
      </w:r>
      <w:r>
        <w:t>the</w:t>
      </w:r>
      <w:r>
        <w:rPr>
          <w:spacing w:val="-4"/>
        </w:rPr>
        <w:t xml:space="preserve"> </w:t>
      </w:r>
      <w:r>
        <w:t>infection</w:t>
      </w:r>
      <w:r>
        <w:rPr>
          <w:spacing w:val="-3"/>
        </w:rPr>
        <w:t xml:space="preserve"> </w:t>
      </w:r>
      <w:r>
        <w:t xml:space="preserve">is </w:t>
      </w:r>
      <w:r>
        <w:rPr>
          <w:spacing w:val="-2"/>
        </w:rPr>
        <w:t>resolved.</w:t>
      </w:r>
    </w:p>
    <w:p w14:paraId="0E745246" w14:textId="77777777" w:rsidR="007F1B35" w:rsidRDefault="00D84C2C">
      <w:pPr>
        <w:pStyle w:val="BodyText"/>
        <w:spacing w:before="204" w:line="276" w:lineRule="auto"/>
        <w:ind w:right="537"/>
      </w:pPr>
      <w:r>
        <w:t>It is recommended to verify the patient’s immune status before dosing since severely immunocompromised</w:t>
      </w:r>
      <w:r>
        <w:rPr>
          <w:spacing w:val="-4"/>
        </w:rPr>
        <w:t xml:space="preserve"> </w:t>
      </w:r>
      <w:r>
        <w:t>patients</w:t>
      </w:r>
      <w:r>
        <w:rPr>
          <w:spacing w:val="-3"/>
        </w:rPr>
        <w:t xml:space="preserve"> </w:t>
      </w:r>
      <w:r>
        <w:t>(e.g.</w:t>
      </w:r>
      <w:r>
        <w:rPr>
          <w:spacing w:val="-6"/>
        </w:rPr>
        <w:t xml:space="preserve"> </w:t>
      </w:r>
      <w:r>
        <w:t>significant</w:t>
      </w:r>
      <w:r>
        <w:rPr>
          <w:spacing w:val="-5"/>
        </w:rPr>
        <w:t xml:space="preserve"> </w:t>
      </w:r>
      <w:r>
        <w:t>neutropenia</w:t>
      </w:r>
      <w:r>
        <w:rPr>
          <w:spacing w:val="-3"/>
        </w:rPr>
        <w:t xml:space="preserve"> </w:t>
      </w:r>
      <w:r>
        <w:t>or</w:t>
      </w:r>
      <w:r>
        <w:rPr>
          <w:spacing w:val="-4"/>
        </w:rPr>
        <w:t xml:space="preserve"> </w:t>
      </w:r>
      <w:r>
        <w:t>lymphopenia)</w:t>
      </w:r>
      <w:r>
        <w:rPr>
          <w:spacing w:val="-6"/>
        </w:rPr>
        <w:t xml:space="preserve"> </w:t>
      </w:r>
      <w:r>
        <w:t>should</w:t>
      </w:r>
      <w:r>
        <w:rPr>
          <w:spacing w:val="-3"/>
        </w:rPr>
        <w:t xml:space="preserve"> </w:t>
      </w:r>
      <w:r>
        <w:t>not</w:t>
      </w:r>
      <w:r>
        <w:rPr>
          <w:spacing w:val="-4"/>
        </w:rPr>
        <w:t xml:space="preserve"> </w:t>
      </w:r>
      <w:r>
        <w:t xml:space="preserve">be treated (see </w:t>
      </w:r>
      <w:hyperlink w:anchor="_bookmark2" w:history="1">
        <w:r w:rsidR="007F1B35">
          <w:rPr>
            <w:color w:val="0000FF"/>
            <w:u w:val="single" w:color="0000FF"/>
          </w:rPr>
          <w:t>Section 4.3 Contraindications</w:t>
        </w:r>
      </w:hyperlink>
      <w:r>
        <w:rPr>
          <w:color w:val="0000FF"/>
        </w:rPr>
        <w:t xml:space="preserve"> </w:t>
      </w:r>
      <w:r>
        <w:t xml:space="preserve">and </w:t>
      </w:r>
      <w:hyperlink w:anchor="_bookmark4" w:history="1">
        <w:r w:rsidR="007F1B35">
          <w:rPr>
            <w:color w:val="0000FF"/>
            <w:u w:val="single" w:color="0000FF"/>
          </w:rPr>
          <w:t>Section 4.8 Adverse Effects (Undesirable</w:t>
        </w:r>
      </w:hyperlink>
      <w:r>
        <w:rPr>
          <w:color w:val="0000FF"/>
        </w:rPr>
        <w:t xml:space="preserve"> </w:t>
      </w:r>
      <w:hyperlink w:anchor="_bookmark4" w:history="1">
        <w:r w:rsidR="007F1B35">
          <w:rPr>
            <w:color w:val="0000FF"/>
            <w:spacing w:val="-2"/>
            <w:u w:val="single" w:color="0000FF"/>
          </w:rPr>
          <w:t>Effects)</w:t>
        </w:r>
      </w:hyperlink>
      <w:r>
        <w:rPr>
          <w:spacing w:val="-2"/>
        </w:rPr>
        <w:t>).</w:t>
      </w:r>
    </w:p>
    <w:p w14:paraId="0E745247" w14:textId="77777777" w:rsidR="007F1B35" w:rsidRDefault="00D84C2C">
      <w:pPr>
        <w:pStyle w:val="BodyText"/>
        <w:spacing w:before="200" w:line="276" w:lineRule="auto"/>
      </w:pPr>
      <w:r>
        <w:t>Ublituximab</w:t>
      </w:r>
      <w:r>
        <w:rPr>
          <w:spacing w:val="-4"/>
        </w:rPr>
        <w:t xml:space="preserve"> </w:t>
      </w:r>
      <w:r>
        <w:t>has</w:t>
      </w:r>
      <w:r>
        <w:rPr>
          <w:spacing w:val="-1"/>
        </w:rPr>
        <w:t xml:space="preserve"> </w:t>
      </w:r>
      <w:r>
        <w:t>the</w:t>
      </w:r>
      <w:r>
        <w:rPr>
          <w:spacing w:val="-2"/>
        </w:rPr>
        <w:t xml:space="preserve"> </w:t>
      </w:r>
      <w:r>
        <w:t>potential</w:t>
      </w:r>
      <w:r>
        <w:rPr>
          <w:spacing w:val="-3"/>
        </w:rPr>
        <w:t xml:space="preserve"> </w:t>
      </w:r>
      <w:r>
        <w:t>for</w:t>
      </w:r>
      <w:r>
        <w:rPr>
          <w:spacing w:val="-5"/>
        </w:rPr>
        <w:t xml:space="preserve"> </w:t>
      </w:r>
      <w:r>
        <w:t>serious,</w:t>
      </w:r>
      <w:r>
        <w:rPr>
          <w:spacing w:val="-3"/>
        </w:rPr>
        <w:t xml:space="preserve"> </w:t>
      </w:r>
      <w:r>
        <w:t>sometimes</w:t>
      </w:r>
      <w:r>
        <w:rPr>
          <w:spacing w:val="-1"/>
        </w:rPr>
        <w:t xml:space="preserve"> </w:t>
      </w:r>
      <w:r>
        <w:t>life-threatening</w:t>
      </w:r>
      <w:r>
        <w:rPr>
          <w:spacing w:val="-1"/>
        </w:rPr>
        <w:t xml:space="preserve"> </w:t>
      </w:r>
      <w:r>
        <w:t>or</w:t>
      </w:r>
      <w:r>
        <w:rPr>
          <w:spacing w:val="-3"/>
        </w:rPr>
        <w:t xml:space="preserve"> </w:t>
      </w:r>
      <w:r>
        <w:t>fatal,</w:t>
      </w:r>
      <w:r>
        <w:rPr>
          <w:spacing w:val="-3"/>
        </w:rPr>
        <w:t xml:space="preserve"> </w:t>
      </w:r>
      <w:r>
        <w:t>infections</w:t>
      </w:r>
      <w:r>
        <w:rPr>
          <w:spacing w:val="-2"/>
        </w:rPr>
        <w:t xml:space="preserve"> </w:t>
      </w:r>
      <w:r>
        <w:t xml:space="preserve">(see </w:t>
      </w:r>
      <w:hyperlink w:anchor="_bookmark4" w:history="1">
        <w:r w:rsidR="007F1B35">
          <w:rPr>
            <w:color w:val="0000FF"/>
            <w:u w:val="single" w:color="0000FF"/>
          </w:rPr>
          <w:t>Section 4.8 Adverse Effects (Undesirable Effects)</w:t>
        </w:r>
      </w:hyperlink>
      <w:r>
        <w:t>).</w:t>
      </w:r>
    </w:p>
    <w:p w14:paraId="0E745248" w14:textId="77777777" w:rsidR="007F1B35" w:rsidRDefault="00D84C2C">
      <w:pPr>
        <w:pStyle w:val="BodyText"/>
        <w:spacing w:before="199" w:line="276" w:lineRule="auto"/>
      </w:pPr>
      <w:r>
        <w:t>Most of the serious infections that occurred in controlled clinical trials in relapsing forms of multiple</w:t>
      </w:r>
      <w:r>
        <w:rPr>
          <w:spacing w:val="-4"/>
        </w:rPr>
        <w:t xml:space="preserve"> </w:t>
      </w:r>
      <w:r>
        <w:t>sclerosis</w:t>
      </w:r>
      <w:r>
        <w:rPr>
          <w:spacing w:val="-2"/>
        </w:rPr>
        <w:t xml:space="preserve"> </w:t>
      </w:r>
      <w:r>
        <w:t>(RMS)</w:t>
      </w:r>
      <w:r>
        <w:rPr>
          <w:spacing w:val="-2"/>
        </w:rPr>
        <w:t xml:space="preserve"> </w:t>
      </w:r>
      <w:r>
        <w:t>resolved.</w:t>
      </w:r>
      <w:r>
        <w:rPr>
          <w:spacing w:val="-2"/>
        </w:rPr>
        <w:t xml:space="preserve"> </w:t>
      </w:r>
      <w:r>
        <w:t>There</w:t>
      </w:r>
      <w:r>
        <w:rPr>
          <w:spacing w:val="-2"/>
        </w:rPr>
        <w:t xml:space="preserve"> </w:t>
      </w:r>
      <w:r>
        <w:t>were</w:t>
      </w:r>
      <w:r>
        <w:rPr>
          <w:spacing w:val="-2"/>
        </w:rPr>
        <w:t xml:space="preserve"> </w:t>
      </w:r>
      <w:r>
        <w:t>3</w:t>
      </w:r>
      <w:r>
        <w:rPr>
          <w:spacing w:val="-2"/>
        </w:rPr>
        <w:t xml:space="preserve"> </w:t>
      </w:r>
      <w:r>
        <w:t>infection-related</w:t>
      </w:r>
      <w:r>
        <w:rPr>
          <w:spacing w:val="-2"/>
        </w:rPr>
        <w:t xml:space="preserve"> </w:t>
      </w:r>
      <w:r>
        <w:t>deaths</w:t>
      </w:r>
      <w:r>
        <w:rPr>
          <w:spacing w:val="-2"/>
        </w:rPr>
        <w:t xml:space="preserve"> </w:t>
      </w:r>
      <w:r>
        <w:t>that</w:t>
      </w:r>
      <w:r>
        <w:rPr>
          <w:spacing w:val="-5"/>
        </w:rPr>
        <w:t xml:space="preserve"> </w:t>
      </w:r>
      <w:r>
        <w:t>occurred,</w:t>
      </w:r>
      <w:r>
        <w:rPr>
          <w:spacing w:val="-4"/>
        </w:rPr>
        <w:t xml:space="preserve"> </w:t>
      </w:r>
      <w:r>
        <w:t>all</w:t>
      </w:r>
      <w:r>
        <w:rPr>
          <w:spacing w:val="-2"/>
        </w:rPr>
        <w:t xml:space="preserve"> </w:t>
      </w:r>
      <w:r>
        <w:t>in patients treated with ublituximab; the infections leading to death were post-measles encephalitis, pneumonia, and postoperative salpingitis following an ectopic pregnancy.</w:t>
      </w:r>
    </w:p>
    <w:p w14:paraId="0E745249" w14:textId="77777777" w:rsidR="007F1B35" w:rsidRDefault="00D84C2C">
      <w:pPr>
        <w:spacing w:before="201"/>
        <w:ind w:left="23"/>
        <w:rPr>
          <w:i/>
        </w:rPr>
      </w:pPr>
      <w:r>
        <w:rPr>
          <w:i/>
        </w:rPr>
        <w:t>Progressive</w:t>
      </w:r>
      <w:r>
        <w:rPr>
          <w:i/>
          <w:spacing w:val="-11"/>
        </w:rPr>
        <w:t xml:space="preserve"> </w:t>
      </w:r>
      <w:r>
        <w:rPr>
          <w:i/>
        </w:rPr>
        <w:t>multifocal</w:t>
      </w:r>
      <w:r>
        <w:rPr>
          <w:i/>
          <w:spacing w:val="-9"/>
        </w:rPr>
        <w:t xml:space="preserve"> </w:t>
      </w:r>
      <w:r>
        <w:rPr>
          <w:i/>
        </w:rPr>
        <w:t>leukoencephalopathy</w:t>
      </w:r>
      <w:r>
        <w:rPr>
          <w:i/>
          <w:spacing w:val="-8"/>
        </w:rPr>
        <w:t xml:space="preserve"> </w:t>
      </w:r>
      <w:r>
        <w:rPr>
          <w:i/>
          <w:spacing w:val="-2"/>
        </w:rPr>
        <w:t>(PML)</w:t>
      </w:r>
    </w:p>
    <w:p w14:paraId="0E74524A" w14:textId="77777777" w:rsidR="007F1B35" w:rsidRDefault="00D84C2C">
      <w:pPr>
        <w:pStyle w:val="BodyText"/>
        <w:spacing w:before="37" w:line="276" w:lineRule="auto"/>
      </w:pPr>
      <w:r>
        <w:t>John Cunningham virus (JCV) infection resulting in PML has been observed very rarely in patients</w:t>
      </w:r>
      <w:r>
        <w:rPr>
          <w:spacing w:val="-2"/>
        </w:rPr>
        <w:t xml:space="preserve"> </w:t>
      </w:r>
      <w:r>
        <w:t>treated</w:t>
      </w:r>
      <w:r>
        <w:rPr>
          <w:spacing w:val="-3"/>
        </w:rPr>
        <w:t xml:space="preserve"> </w:t>
      </w:r>
      <w:r>
        <w:t>with</w:t>
      </w:r>
      <w:r>
        <w:rPr>
          <w:spacing w:val="-3"/>
        </w:rPr>
        <w:t xml:space="preserve"> </w:t>
      </w:r>
      <w:r>
        <w:t>anti-CD20</w:t>
      </w:r>
      <w:r>
        <w:rPr>
          <w:spacing w:val="-2"/>
        </w:rPr>
        <w:t xml:space="preserve"> </w:t>
      </w:r>
      <w:r>
        <w:t>antibodies</w:t>
      </w:r>
      <w:r>
        <w:rPr>
          <w:spacing w:val="-2"/>
        </w:rPr>
        <w:t xml:space="preserve"> </w:t>
      </w:r>
      <w:r>
        <w:t>and</w:t>
      </w:r>
      <w:r>
        <w:rPr>
          <w:spacing w:val="-5"/>
        </w:rPr>
        <w:t xml:space="preserve"> </w:t>
      </w:r>
      <w:r>
        <w:t>mostly</w:t>
      </w:r>
      <w:r>
        <w:rPr>
          <w:spacing w:val="-4"/>
        </w:rPr>
        <w:t xml:space="preserve"> </w:t>
      </w:r>
      <w:r>
        <w:t>associated</w:t>
      </w:r>
      <w:r>
        <w:rPr>
          <w:spacing w:val="-3"/>
        </w:rPr>
        <w:t xml:space="preserve"> </w:t>
      </w:r>
      <w:r>
        <w:t>with</w:t>
      </w:r>
      <w:r>
        <w:rPr>
          <w:spacing w:val="-2"/>
        </w:rPr>
        <w:t xml:space="preserve"> </w:t>
      </w:r>
      <w:r>
        <w:t>risk</w:t>
      </w:r>
      <w:r>
        <w:rPr>
          <w:spacing w:val="-3"/>
        </w:rPr>
        <w:t xml:space="preserve"> </w:t>
      </w:r>
      <w:r>
        <w:t>factors</w:t>
      </w:r>
      <w:r>
        <w:rPr>
          <w:spacing w:val="-2"/>
        </w:rPr>
        <w:t xml:space="preserve"> </w:t>
      </w:r>
      <w:r>
        <w:t>(e.g.,</w:t>
      </w:r>
      <w:r>
        <w:rPr>
          <w:spacing w:val="-3"/>
        </w:rPr>
        <w:t xml:space="preserve"> </w:t>
      </w:r>
      <w:r>
        <w:t>patient population, lymphopenia, advanced age, polytherapy with immunosuppressants).</w:t>
      </w:r>
    </w:p>
    <w:p w14:paraId="0E74524B" w14:textId="77777777" w:rsidR="007F1B35" w:rsidRDefault="00D84C2C">
      <w:pPr>
        <w:pStyle w:val="BodyText"/>
        <w:spacing w:before="202" w:line="276" w:lineRule="auto"/>
      </w:pPr>
      <w:r>
        <w:t>Physicians</w:t>
      </w:r>
      <w:r>
        <w:rPr>
          <w:spacing w:val="-3"/>
        </w:rPr>
        <w:t xml:space="preserve"> </w:t>
      </w:r>
      <w:r>
        <w:t>should</w:t>
      </w:r>
      <w:r>
        <w:rPr>
          <w:spacing w:val="-1"/>
        </w:rPr>
        <w:t xml:space="preserve"> </w:t>
      </w:r>
      <w:r>
        <w:t>be</w:t>
      </w:r>
      <w:r>
        <w:rPr>
          <w:spacing w:val="-1"/>
        </w:rPr>
        <w:t xml:space="preserve"> </w:t>
      </w:r>
      <w:r>
        <w:t>vigilant</w:t>
      </w:r>
      <w:r>
        <w:rPr>
          <w:spacing w:val="-2"/>
        </w:rPr>
        <w:t xml:space="preserve"> </w:t>
      </w:r>
      <w:r>
        <w:t>for</w:t>
      </w:r>
      <w:r>
        <w:rPr>
          <w:spacing w:val="-2"/>
        </w:rPr>
        <w:t xml:space="preserve"> </w:t>
      </w:r>
      <w:r>
        <w:t>the</w:t>
      </w:r>
      <w:r>
        <w:rPr>
          <w:spacing w:val="-2"/>
        </w:rPr>
        <w:t xml:space="preserve"> </w:t>
      </w:r>
      <w:r>
        <w:t>early</w:t>
      </w:r>
      <w:r>
        <w:rPr>
          <w:spacing w:val="-2"/>
        </w:rPr>
        <w:t xml:space="preserve"> </w:t>
      </w:r>
      <w:r>
        <w:t>signs</w:t>
      </w:r>
      <w:r>
        <w:rPr>
          <w:spacing w:val="-3"/>
        </w:rPr>
        <w:t xml:space="preserve"> </w:t>
      </w:r>
      <w:r>
        <w:t>and</w:t>
      </w:r>
      <w:r>
        <w:rPr>
          <w:spacing w:val="-4"/>
        </w:rPr>
        <w:t xml:space="preserve"> </w:t>
      </w:r>
      <w:r>
        <w:t>symptoms</w:t>
      </w:r>
      <w:r>
        <w:rPr>
          <w:spacing w:val="-1"/>
        </w:rPr>
        <w:t xml:space="preserve"> </w:t>
      </w:r>
      <w:r>
        <w:t>of</w:t>
      </w:r>
      <w:r>
        <w:rPr>
          <w:spacing w:val="-2"/>
        </w:rPr>
        <w:t xml:space="preserve"> </w:t>
      </w:r>
      <w:r>
        <w:t>PML,</w:t>
      </w:r>
      <w:r>
        <w:rPr>
          <w:spacing w:val="-2"/>
        </w:rPr>
        <w:t xml:space="preserve"> </w:t>
      </w:r>
      <w:r>
        <w:t>which</w:t>
      </w:r>
      <w:r>
        <w:rPr>
          <w:spacing w:val="-4"/>
        </w:rPr>
        <w:t xml:space="preserve"> </w:t>
      </w:r>
      <w:r>
        <w:t>can</w:t>
      </w:r>
      <w:r>
        <w:rPr>
          <w:spacing w:val="-2"/>
        </w:rPr>
        <w:t xml:space="preserve"> </w:t>
      </w:r>
      <w:r>
        <w:t>include</w:t>
      </w:r>
      <w:r>
        <w:rPr>
          <w:spacing w:val="-1"/>
        </w:rPr>
        <w:t xml:space="preserve"> </w:t>
      </w:r>
      <w:r>
        <w:t xml:space="preserve">any new onset, or worsening of neurological signs or symptoms, as these can be similar to MS </w:t>
      </w:r>
      <w:r>
        <w:rPr>
          <w:spacing w:val="-2"/>
        </w:rPr>
        <w:t>disease.</w:t>
      </w:r>
    </w:p>
    <w:p w14:paraId="0E74524C" w14:textId="77777777" w:rsidR="007F1B35" w:rsidRDefault="00D84C2C">
      <w:pPr>
        <w:pStyle w:val="BodyText"/>
        <w:spacing w:before="200" w:line="276" w:lineRule="auto"/>
      </w:pPr>
      <w:r>
        <w:t>If PML is suspected, dosing with ublituximab must be withheld. Evaluation including Magnetic Resonance Imaging (MRI) scan preferably with contrast (compared with pre-treatment MRI), confirmatory</w:t>
      </w:r>
      <w:r>
        <w:rPr>
          <w:spacing w:val="-4"/>
        </w:rPr>
        <w:t xml:space="preserve"> </w:t>
      </w:r>
      <w:r>
        <w:t>cerebro-spinal</w:t>
      </w:r>
      <w:r>
        <w:rPr>
          <w:spacing w:val="-3"/>
        </w:rPr>
        <w:t xml:space="preserve"> </w:t>
      </w:r>
      <w:r>
        <w:t>fluid</w:t>
      </w:r>
      <w:r>
        <w:rPr>
          <w:spacing w:val="-3"/>
        </w:rPr>
        <w:t xml:space="preserve"> </w:t>
      </w:r>
      <w:r>
        <w:t>(CSF)</w:t>
      </w:r>
      <w:r>
        <w:rPr>
          <w:spacing w:val="-3"/>
        </w:rPr>
        <w:t xml:space="preserve"> </w:t>
      </w:r>
      <w:r>
        <w:t>testing</w:t>
      </w:r>
      <w:r>
        <w:rPr>
          <w:spacing w:val="-2"/>
        </w:rPr>
        <w:t xml:space="preserve"> </w:t>
      </w:r>
      <w:r>
        <w:t>for</w:t>
      </w:r>
      <w:r>
        <w:rPr>
          <w:spacing w:val="-5"/>
        </w:rPr>
        <w:t xml:space="preserve"> </w:t>
      </w:r>
      <w:r>
        <w:t>JCV</w:t>
      </w:r>
      <w:r>
        <w:rPr>
          <w:spacing w:val="-1"/>
        </w:rPr>
        <w:t xml:space="preserve"> </w:t>
      </w:r>
      <w:r>
        <w:t>Deoxyribonucleic</w:t>
      </w:r>
      <w:r>
        <w:rPr>
          <w:spacing w:val="-2"/>
        </w:rPr>
        <w:t xml:space="preserve"> </w:t>
      </w:r>
      <w:r>
        <w:t>acid</w:t>
      </w:r>
      <w:r>
        <w:rPr>
          <w:spacing w:val="-5"/>
        </w:rPr>
        <w:t xml:space="preserve"> </w:t>
      </w:r>
      <w:r>
        <w:t>(DNA)</w:t>
      </w:r>
      <w:r>
        <w:rPr>
          <w:spacing w:val="-3"/>
        </w:rPr>
        <w:t xml:space="preserve"> </w:t>
      </w:r>
      <w:r>
        <w:t>and</w:t>
      </w:r>
      <w:r>
        <w:rPr>
          <w:spacing w:val="-3"/>
        </w:rPr>
        <w:t xml:space="preserve"> </w:t>
      </w:r>
      <w:r>
        <w:t>repeat neurological assessments, should be considered. If PML is confirmed, treatment must be discontinued permanently.</w:t>
      </w:r>
    </w:p>
    <w:p w14:paraId="0E74524D" w14:textId="77777777" w:rsidR="007F1B35" w:rsidRDefault="00D84C2C">
      <w:pPr>
        <w:spacing w:before="200"/>
        <w:ind w:left="23"/>
        <w:rPr>
          <w:i/>
        </w:rPr>
      </w:pPr>
      <w:r>
        <w:rPr>
          <w:i/>
        </w:rPr>
        <w:t>Hepatitis</w:t>
      </w:r>
      <w:r>
        <w:rPr>
          <w:i/>
          <w:spacing w:val="-3"/>
        </w:rPr>
        <w:t xml:space="preserve"> </w:t>
      </w:r>
      <w:r>
        <w:rPr>
          <w:i/>
        </w:rPr>
        <w:t>B</w:t>
      </w:r>
      <w:r>
        <w:rPr>
          <w:i/>
          <w:spacing w:val="-2"/>
        </w:rPr>
        <w:t xml:space="preserve"> </w:t>
      </w:r>
      <w:r>
        <w:rPr>
          <w:i/>
        </w:rPr>
        <w:t>virus</w:t>
      </w:r>
      <w:r>
        <w:rPr>
          <w:i/>
          <w:spacing w:val="-3"/>
        </w:rPr>
        <w:t xml:space="preserve"> </w:t>
      </w:r>
      <w:r>
        <w:rPr>
          <w:i/>
        </w:rPr>
        <w:t>(HBV)</w:t>
      </w:r>
      <w:r>
        <w:rPr>
          <w:i/>
          <w:spacing w:val="-3"/>
        </w:rPr>
        <w:t xml:space="preserve"> </w:t>
      </w:r>
      <w:r>
        <w:rPr>
          <w:i/>
          <w:spacing w:val="-2"/>
        </w:rPr>
        <w:t>reactivation</w:t>
      </w:r>
    </w:p>
    <w:p w14:paraId="0E74524E" w14:textId="77777777" w:rsidR="007F1B35" w:rsidRDefault="00D84C2C">
      <w:pPr>
        <w:pStyle w:val="BodyText"/>
        <w:spacing w:before="39" w:line="276" w:lineRule="auto"/>
      </w:pPr>
      <w:r>
        <w:t>HBV</w:t>
      </w:r>
      <w:r>
        <w:rPr>
          <w:spacing w:val="-1"/>
        </w:rPr>
        <w:t xml:space="preserve"> </w:t>
      </w:r>
      <w:r>
        <w:t>reactivation,</w:t>
      </w:r>
      <w:r>
        <w:rPr>
          <w:spacing w:val="-2"/>
        </w:rPr>
        <w:t xml:space="preserve"> </w:t>
      </w:r>
      <w:r>
        <w:t>in</w:t>
      </w:r>
      <w:r>
        <w:rPr>
          <w:spacing w:val="-5"/>
        </w:rPr>
        <w:t xml:space="preserve"> </w:t>
      </w:r>
      <w:r>
        <w:t>some</w:t>
      </w:r>
      <w:r>
        <w:rPr>
          <w:spacing w:val="-4"/>
        </w:rPr>
        <w:t xml:space="preserve"> </w:t>
      </w:r>
      <w:r>
        <w:t>cases</w:t>
      </w:r>
      <w:r>
        <w:rPr>
          <w:spacing w:val="-1"/>
        </w:rPr>
        <w:t xml:space="preserve"> </w:t>
      </w:r>
      <w:r>
        <w:t>resulting</w:t>
      </w:r>
      <w:r>
        <w:rPr>
          <w:spacing w:val="-3"/>
        </w:rPr>
        <w:t xml:space="preserve"> </w:t>
      </w:r>
      <w:r>
        <w:t>in</w:t>
      </w:r>
      <w:r>
        <w:rPr>
          <w:spacing w:val="-3"/>
        </w:rPr>
        <w:t xml:space="preserve"> </w:t>
      </w:r>
      <w:r>
        <w:t>fulminant</w:t>
      </w:r>
      <w:r>
        <w:rPr>
          <w:spacing w:val="-2"/>
        </w:rPr>
        <w:t xml:space="preserve"> </w:t>
      </w:r>
      <w:r>
        <w:t>hepatitis,</w:t>
      </w:r>
      <w:r>
        <w:rPr>
          <w:spacing w:val="-4"/>
        </w:rPr>
        <w:t xml:space="preserve"> </w:t>
      </w:r>
      <w:r>
        <w:t>hepatic</w:t>
      </w:r>
      <w:r>
        <w:rPr>
          <w:spacing w:val="-1"/>
        </w:rPr>
        <w:t xml:space="preserve"> </w:t>
      </w:r>
      <w:r>
        <w:t>failure</w:t>
      </w:r>
      <w:r>
        <w:rPr>
          <w:spacing w:val="-1"/>
        </w:rPr>
        <w:t xml:space="preserve"> </w:t>
      </w:r>
      <w:r>
        <w:t>and</w:t>
      </w:r>
      <w:r>
        <w:rPr>
          <w:spacing w:val="-2"/>
        </w:rPr>
        <w:t xml:space="preserve"> </w:t>
      </w:r>
      <w:r>
        <w:t>death,</w:t>
      </w:r>
      <w:r>
        <w:rPr>
          <w:spacing w:val="-4"/>
        </w:rPr>
        <w:t xml:space="preserve"> </w:t>
      </w:r>
      <w:r>
        <w:t>has been observed in patients treated with anti-CD20 antibodies.</w:t>
      </w:r>
    </w:p>
    <w:p w14:paraId="0E74524F" w14:textId="77777777" w:rsidR="007F1B35" w:rsidRDefault="00D84C2C">
      <w:pPr>
        <w:pStyle w:val="BodyText"/>
        <w:spacing w:before="199" w:line="276" w:lineRule="auto"/>
        <w:ind w:right="825"/>
        <w:jc w:val="both"/>
      </w:pPr>
      <w:r>
        <w:t>HBV screening</w:t>
      </w:r>
      <w:r>
        <w:rPr>
          <w:spacing w:val="-2"/>
        </w:rPr>
        <w:t xml:space="preserve"> </w:t>
      </w:r>
      <w:r>
        <w:t>should be</w:t>
      </w:r>
      <w:r>
        <w:rPr>
          <w:spacing w:val="-3"/>
        </w:rPr>
        <w:t xml:space="preserve"> </w:t>
      </w:r>
      <w:r>
        <w:t>performed</w:t>
      </w:r>
      <w:r>
        <w:rPr>
          <w:spacing w:val="-4"/>
        </w:rPr>
        <w:t xml:space="preserve"> </w:t>
      </w:r>
      <w:r>
        <w:t>in</w:t>
      </w:r>
      <w:r>
        <w:rPr>
          <w:spacing w:val="-2"/>
        </w:rPr>
        <w:t xml:space="preserve"> </w:t>
      </w:r>
      <w:r>
        <w:t>all patients</w:t>
      </w:r>
      <w:r>
        <w:rPr>
          <w:spacing w:val="-2"/>
        </w:rPr>
        <w:t xml:space="preserve"> </w:t>
      </w:r>
      <w:r>
        <w:t>before initiation</w:t>
      </w:r>
      <w:r>
        <w:rPr>
          <w:spacing w:val="-2"/>
        </w:rPr>
        <w:t xml:space="preserve"> </w:t>
      </w:r>
      <w:r>
        <w:t>of treatment as per local guidelines.</w:t>
      </w:r>
      <w:r>
        <w:rPr>
          <w:spacing w:val="-3"/>
        </w:rPr>
        <w:t xml:space="preserve"> </w:t>
      </w:r>
      <w:r>
        <w:t>Patients</w:t>
      </w:r>
      <w:r>
        <w:rPr>
          <w:spacing w:val="-2"/>
        </w:rPr>
        <w:t xml:space="preserve"> </w:t>
      </w:r>
      <w:r>
        <w:t>with</w:t>
      </w:r>
      <w:r>
        <w:rPr>
          <w:spacing w:val="-2"/>
        </w:rPr>
        <w:t xml:space="preserve"> </w:t>
      </w:r>
      <w:r>
        <w:t>active</w:t>
      </w:r>
      <w:r>
        <w:rPr>
          <w:spacing w:val="-3"/>
        </w:rPr>
        <w:t xml:space="preserve"> </w:t>
      </w:r>
      <w:r>
        <w:t>HBV</w:t>
      </w:r>
      <w:r>
        <w:rPr>
          <w:spacing w:val="-2"/>
        </w:rPr>
        <w:t xml:space="preserve"> </w:t>
      </w:r>
      <w:r>
        <w:t>(i.e.</w:t>
      </w:r>
      <w:r>
        <w:rPr>
          <w:spacing w:val="-2"/>
        </w:rPr>
        <w:t xml:space="preserve"> </w:t>
      </w:r>
      <w:r>
        <w:t>an</w:t>
      </w:r>
      <w:r>
        <w:rPr>
          <w:spacing w:val="-4"/>
        </w:rPr>
        <w:t xml:space="preserve"> </w:t>
      </w:r>
      <w:r>
        <w:t>active</w:t>
      </w:r>
      <w:r>
        <w:rPr>
          <w:spacing w:val="-3"/>
        </w:rPr>
        <w:t xml:space="preserve"> </w:t>
      </w:r>
      <w:r>
        <w:t>infection</w:t>
      </w:r>
      <w:r>
        <w:rPr>
          <w:spacing w:val="-4"/>
        </w:rPr>
        <w:t xml:space="preserve"> </w:t>
      </w:r>
      <w:r>
        <w:t>confirmed</w:t>
      </w:r>
      <w:r>
        <w:rPr>
          <w:spacing w:val="-3"/>
        </w:rPr>
        <w:t xml:space="preserve"> </w:t>
      </w:r>
      <w:r>
        <w:t>by</w:t>
      </w:r>
      <w:r>
        <w:rPr>
          <w:spacing w:val="-4"/>
        </w:rPr>
        <w:t xml:space="preserve"> </w:t>
      </w:r>
      <w:r>
        <w:t>positive</w:t>
      </w:r>
      <w:r>
        <w:rPr>
          <w:spacing w:val="-3"/>
        </w:rPr>
        <w:t xml:space="preserve"> </w:t>
      </w:r>
      <w:r>
        <w:t>results</w:t>
      </w:r>
      <w:r>
        <w:rPr>
          <w:spacing w:val="-2"/>
        </w:rPr>
        <w:t xml:space="preserve"> </w:t>
      </w:r>
      <w:r>
        <w:t>for HBsAg and anti HB testing) should not be treated with ublituximab. Patients with positive</w:t>
      </w:r>
    </w:p>
    <w:p w14:paraId="0E745251" w14:textId="77777777" w:rsidR="007F1B35" w:rsidRDefault="00D84C2C">
      <w:pPr>
        <w:pStyle w:val="BodyText"/>
        <w:spacing w:before="82" w:line="276" w:lineRule="auto"/>
      </w:pPr>
      <w:bookmarkStart w:id="31" w:name="Vaccination_of_infants_born_to_mothers_t"/>
      <w:bookmarkStart w:id="32" w:name="Use_in_the_elderly"/>
      <w:bookmarkStart w:id="33" w:name="Paediatric_use"/>
      <w:bookmarkStart w:id="34" w:name="Effects_on_laboratory_tests"/>
      <w:bookmarkEnd w:id="31"/>
      <w:bookmarkEnd w:id="32"/>
      <w:bookmarkEnd w:id="33"/>
      <w:bookmarkEnd w:id="34"/>
      <w:r>
        <w:t>serology (i.e. negative for HBsAg and positive for HB core antibody (HBcAb +) or who are carriers of HBV (positive for surface antigen, HBsAg+) should consult liver disease experts before</w:t>
      </w:r>
      <w:r>
        <w:rPr>
          <w:spacing w:val="-2"/>
        </w:rPr>
        <w:t xml:space="preserve"> </w:t>
      </w:r>
      <w:r>
        <w:t>starting</w:t>
      </w:r>
      <w:r>
        <w:rPr>
          <w:spacing w:val="-1"/>
        </w:rPr>
        <w:t xml:space="preserve"> </w:t>
      </w:r>
      <w:r>
        <w:t>the</w:t>
      </w:r>
      <w:r>
        <w:rPr>
          <w:spacing w:val="-2"/>
        </w:rPr>
        <w:t xml:space="preserve"> </w:t>
      </w:r>
      <w:r>
        <w:t>treatment</w:t>
      </w:r>
      <w:r>
        <w:rPr>
          <w:spacing w:val="-3"/>
        </w:rPr>
        <w:t xml:space="preserve"> </w:t>
      </w:r>
      <w:r>
        <w:t>and</w:t>
      </w:r>
      <w:r>
        <w:rPr>
          <w:spacing w:val="-3"/>
        </w:rPr>
        <w:t xml:space="preserve"> </w:t>
      </w:r>
      <w:r>
        <w:t>should</w:t>
      </w:r>
      <w:r>
        <w:rPr>
          <w:spacing w:val="-2"/>
        </w:rPr>
        <w:t xml:space="preserve"> </w:t>
      </w:r>
      <w:r>
        <w:t>be</w:t>
      </w:r>
      <w:r>
        <w:rPr>
          <w:spacing w:val="-3"/>
        </w:rPr>
        <w:t xml:space="preserve"> </w:t>
      </w:r>
      <w:r>
        <w:t>monitored</w:t>
      </w:r>
      <w:r>
        <w:rPr>
          <w:spacing w:val="-3"/>
        </w:rPr>
        <w:t xml:space="preserve"> </w:t>
      </w:r>
      <w:r>
        <w:t>and</w:t>
      </w:r>
      <w:r>
        <w:rPr>
          <w:spacing w:val="-3"/>
        </w:rPr>
        <w:t xml:space="preserve"> </w:t>
      </w:r>
      <w:r>
        <w:t>managed</w:t>
      </w:r>
      <w:r>
        <w:rPr>
          <w:spacing w:val="-3"/>
        </w:rPr>
        <w:t xml:space="preserve"> </w:t>
      </w:r>
      <w:r>
        <w:t>following</w:t>
      </w:r>
      <w:r>
        <w:rPr>
          <w:spacing w:val="-2"/>
        </w:rPr>
        <w:t xml:space="preserve"> </w:t>
      </w:r>
      <w:r>
        <w:t>local</w:t>
      </w:r>
      <w:r>
        <w:rPr>
          <w:spacing w:val="-3"/>
        </w:rPr>
        <w:t xml:space="preserve"> </w:t>
      </w:r>
      <w:r>
        <w:t>medical standards to prevent hepatitis B reactivation.</w:t>
      </w:r>
    </w:p>
    <w:p w14:paraId="0E745252" w14:textId="77777777" w:rsidR="007F1B35" w:rsidRDefault="00D84C2C">
      <w:pPr>
        <w:spacing w:before="201"/>
        <w:ind w:left="23"/>
        <w:rPr>
          <w:i/>
        </w:rPr>
      </w:pPr>
      <w:r>
        <w:rPr>
          <w:i/>
          <w:spacing w:val="-2"/>
        </w:rPr>
        <w:t>Vaccinations</w:t>
      </w:r>
    </w:p>
    <w:p w14:paraId="0E745253" w14:textId="77777777" w:rsidR="007F1B35" w:rsidRDefault="00D84C2C">
      <w:pPr>
        <w:pStyle w:val="BodyText"/>
        <w:spacing w:before="37" w:line="276" w:lineRule="auto"/>
        <w:ind w:right="537"/>
      </w:pPr>
      <w:r>
        <w:t>The safety of immunisation with live or live-attenuated vaccines, during or following therapy has</w:t>
      </w:r>
      <w:r>
        <w:rPr>
          <w:spacing w:val="-1"/>
        </w:rPr>
        <w:t xml:space="preserve"> </w:t>
      </w:r>
      <w:r>
        <w:t>not</w:t>
      </w:r>
      <w:r>
        <w:rPr>
          <w:spacing w:val="-2"/>
        </w:rPr>
        <w:t xml:space="preserve"> </w:t>
      </w:r>
      <w:r>
        <w:t>been</w:t>
      </w:r>
      <w:r>
        <w:rPr>
          <w:spacing w:val="-5"/>
        </w:rPr>
        <w:t xml:space="preserve"> </w:t>
      </w:r>
      <w:r>
        <w:t>studied</w:t>
      </w:r>
      <w:r>
        <w:rPr>
          <w:spacing w:val="-2"/>
        </w:rPr>
        <w:t xml:space="preserve"> </w:t>
      </w:r>
      <w:r>
        <w:t>and</w:t>
      </w:r>
      <w:r>
        <w:rPr>
          <w:spacing w:val="-4"/>
        </w:rPr>
        <w:t xml:space="preserve"> </w:t>
      </w:r>
      <w:r>
        <w:t>vaccination</w:t>
      </w:r>
      <w:r>
        <w:rPr>
          <w:spacing w:val="-3"/>
        </w:rPr>
        <w:t xml:space="preserve"> </w:t>
      </w:r>
      <w:r>
        <w:t>with</w:t>
      </w:r>
      <w:r>
        <w:rPr>
          <w:spacing w:val="-1"/>
        </w:rPr>
        <w:t xml:space="preserve"> </w:t>
      </w:r>
      <w:r>
        <w:t>live-attenuated</w:t>
      </w:r>
      <w:r>
        <w:rPr>
          <w:spacing w:val="-2"/>
        </w:rPr>
        <w:t xml:space="preserve"> </w:t>
      </w:r>
      <w:r>
        <w:t>or</w:t>
      </w:r>
      <w:r>
        <w:rPr>
          <w:spacing w:val="-2"/>
        </w:rPr>
        <w:t xml:space="preserve"> </w:t>
      </w:r>
      <w:r>
        <w:t>live</w:t>
      </w:r>
      <w:r>
        <w:rPr>
          <w:spacing w:val="-1"/>
        </w:rPr>
        <w:t xml:space="preserve"> </w:t>
      </w:r>
      <w:r>
        <w:t>vaccines</w:t>
      </w:r>
      <w:r>
        <w:rPr>
          <w:spacing w:val="-1"/>
        </w:rPr>
        <w:t xml:space="preserve"> </w:t>
      </w:r>
      <w:r>
        <w:t>is</w:t>
      </w:r>
      <w:r>
        <w:rPr>
          <w:spacing w:val="-3"/>
        </w:rPr>
        <w:t xml:space="preserve"> </w:t>
      </w:r>
      <w:r>
        <w:t>not</w:t>
      </w:r>
      <w:r>
        <w:rPr>
          <w:spacing w:val="-3"/>
        </w:rPr>
        <w:t xml:space="preserve"> </w:t>
      </w:r>
      <w:r>
        <w:t>recommended during treatment and not</w:t>
      </w:r>
      <w:r>
        <w:rPr>
          <w:spacing w:val="-2"/>
        </w:rPr>
        <w:t xml:space="preserve"> </w:t>
      </w:r>
      <w:r>
        <w:t xml:space="preserve">until B-cell repletion (see </w:t>
      </w:r>
      <w:hyperlink w:anchor="_bookmark5" w:history="1">
        <w:r w:rsidR="007F1B35">
          <w:rPr>
            <w:color w:val="0000FF"/>
            <w:u w:val="single" w:color="0000FF"/>
          </w:rPr>
          <w:t>Section 5.1 Pharmacodynamic Properties</w:t>
        </w:r>
      </w:hyperlink>
      <w:r>
        <w:t>).</w:t>
      </w:r>
    </w:p>
    <w:p w14:paraId="0E745254" w14:textId="77777777" w:rsidR="007F1B35" w:rsidRDefault="00D84C2C">
      <w:pPr>
        <w:pStyle w:val="BodyText"/>
        <w:spacing w:before="200" w:line="276" w:lineRule="auto"/>
        <w:ind w:right="537"/>
      </w:pPr>
      <w:r>
        <w:t>All immunisations should be administered according to immunisation guidelines at least 4 weeks</w:t>
      </w:r>
      <w:r>
        <w:rPr>
          <w:spacing w:val="-2"/>
        </w:rPr>
        <w:t xml:space="preserve"> </w:t>
      </w:r>
      <w:r>
        <w:t>prior</w:t>
      </w:r>
      <w:r>
        <w:rPr>
          <w:spacing w:val="-3"/>
        </w:rPr>
        <w:t xml:space="preserve"> </w:t>
      </w:r>
      <w:r>
        <w:t>to</w:t>
      </w:r>
      <w:r>
        <w:rPr>
          <w:spacing w:val="-2"/>
        </w:rPr>
        <w:t xml:space="preserve"> </w:t>
      </w:r>
      <w:r>
        <w:t>treatment</w:t>
      </w:r>
      <w:r>
        <w:rPr>
          <w:spacing w:val="-6"/>
        </w:rPr>
        <w:t xml:space="preserve"> </w:t>
      </w:r>
      <w:r>
        <w:t>initiation</w:t>
      </w:r>
      <w:r>
        <w:rPr>
          <w:spacing w:val="-4"/>
        </w:rPr>
        <w:t xml:space="preserve"> </w:t>
      </w:r>
      <w:r>
        <w:t>for</w:t>
      </w:r>
      <w:r>
        <w:rPr>
          <w:spacing w:val="-3"/>
        </w:rPr>
        <w:t xml:space="preserve"> </w:t>
      </w:r>
      <w:r>
        <w:t>live</w:t>
      </w:r>
      <w:r>
        <w:rPr>
          <w:spacing w:val="-5"/>
        </w:rPr>
        <w:t xml:space="preserve"> </w:t>
      </w:r>
      <w:r>
        <w:t>or</w:t>
      </w:r>
      <w:r>
        <w:rPr>
          <w:spacing w:val="-3"/>
        </w:rPr>
        <w:t xml:space="preserve"> </w:t>
      </w:r>
      <w:r>
        <w:t>live-attenuated</w:t>
      </w:r>
      <w:r>
        <w:rPr>
          <w:spacing w:val="-3"/>
        </w:rPr>
        <w:t xml:space="preserve"> </w:t>
      </w:r>
      <w:r>
        <w:t>vaccines</w:t>
      </w:r>
      <w:r>
        <w:rPr>
          <w:spacing w:val="-1"/>
        </w:rPr>
        <w:t xml:space="preserve"> </w:t>
      </w:r>
      <w:r>
        <w:t>and,</w:t>
      </w:r>
      <w:r>
        <w:rPr>
          <w:spacing w:val="-2"/>
        </w:rPr>
        <w:t xml:space="preserve"> </w:t>
      </w:r>
      <w:r>
        <w:t>whenever</w:t>
      </w:r>
      <w:r>
        <w:rPr>
          <w:spacing w:val="-3"/>
        </w:rPr>
        <w:t xml:space="preserve"> </w:t>
      </w:r>
      <w:r>
        <w:t>possible, at least 2 weeks prior to treatment initiation for inactivated vaccines.</w:t>
      </w:r>
    </w:p>
    <w:p w14:paraId="0E745255" w14:textId="77777777" w:rsidR="007F1B35" w:rsidRDefault="00D84C2C">
      <w:pPr>
        <w:spacing w:before="200"/>
        <w:ind w:left="23"/>
        <w:rPr>
          <w:i/>
        </w:rPr>
      </w:pPr>
      <w:r>
        <w:rPr>
          <w:i/>
        </w:rPr>
        <w:lastRenderedPageBreak/>
        <w:t>Vaccination</w:t>
      </w:r>
      <w:r>
        <w:rPr>
          <w:i/>
          <w:spacing w:val="-6"/>
        </w:rPr>
        <w:t xml:space="preserve"> </w:t>
      </w:r>
      <w:r>
        <w:rPr>
          <w:i/>
        </w:rPr>
        <w:t>of</w:t>
      </w:r>
      <w:r>
        <w:rPr>
          <w:i/>
          <w:spacing w:val="-4"/>
        </w:rPr>
        <w:t xml:space="preserve"> </w:t>
      </w:r>
      <w:r>
        <w:rPr>
          <w:i/>
        </w:rPr>
        <w:t>infants</w:t>
      </w:r>
      <w:r>
        <w:rPr>
          <w:i/>
          <w:spacing w:val="-4"/>
        </w:rPr>
        <w:t xml:space="preserve"> </w:t>
      </w:r>
      <w:r>
        <w:rPr>
          <w:i/>
        </w:rPr>
        <w:t>born</w:t>
      </w:r>
      <w:r>
        <w:rPr>
          <w:i/>
          <w:spacing w:val="-4"/>
        </w:rPr>
        <w:t xml:space="preserve"> </w:t>
      </w:r>
      <w:r>
        <w:rPr>
          <w:i/>
        </w:rPr>
        <w:t>to</w:t>
      </w:r>
      <w:r>
        <w:rPr>
          <w:i/>
          <w:spacing w:val="-3"/>
        </w:rPr>
        <w:t xml:space="preserve"> </w:t>
      </w:r>
      <w:r>
        <w:rPr>
          <w:i/>
        </w:rPr>
        <w:t>mothers</w:t>
      </w:r>
      <w:r>
        <w:rPr>
          <w:i/>
          <w:spacing w:val="-3"/>
        </w:rPr>
        <w:t xml:space="preserve"> </w:t>
      </w:r>
      <w:r>
        <w:rPr>
          <w:i/>
        </w:rPr>
        <w:t>treated</w:t>
      </w:r>
      <w:r>
        <w:rPr>
          <w:i/>
          <w:spacing w:val="-7"/>
        </w:rPr>
        <w:t xml:space="preserve"> </w:t>
      </w:r>
      <w:r>
        <w:rPr>
          <w:i/>
        </w:rPr>
        <w:t>with</w:t>
      </w:r>
      <w:r>
        <w:rPr>
          <w:i/>
          <w:spacing w:val="-6"/>
        </w:rPr>
        <w:t xml:space="preserve"> </w:t>
      </w:r>
      <w:r>
        <w:rPr>
          <w:i/>
        </w:rPr>
        <w:t>ublituximab</w:t>
      </w:r>
      <w:r>
        <w:rPr>
          <w:i/>
          <w:spacing w:val="-4"/>
        </w:rPr>
        <w:t xml:space="preserve"> </w:t>
      </w:r>
      <w:r>
        <w:rPr>
          <w:i/>
        </w:rPr>
        <w:t>during</w:t>
      </w:r>
      <w:r>
        <w:rPr>
          <w:i/>
          <w:spacing w:val="-3"/>
        </w:rPr>
        <w:t xml:space="preserve"> </w:t>
      </w:r>
      <w:r>
        <w:rPr>
          <w:i/>
          <w:spacing w:val="-2"/>
        </w:rPr>
        <w:t>pregnancy</w:t>
      </w:r>
    </w:p>
    <w:p w14:paraId="0E745256" w14:textId="77777777" w:rsidR="007F1B35" w:rsidRDefault="00D84C2C">
      <w:pPr>
        <w:pStyle w:val="BodyText"/>
        <w:spacing w:before="39" w:line="276" w:lineRule="auto"/>
      </w:pPr>
      <w:r>
        <w:t>In infants of mothers treated with ublituximab during pregnancy, live or live-attenuated vaccines</w:t>
      </w:r>
      <w:r>
        <w:rPr>
          <w:spacing w:val="-4"/>
        </w:rPr>
        <w:t xml:space="preserve"> </w:t>
      </w:r>
      <w:r>
        <w:t>should</w:t>
      </w:r>
      <w:r>
        <w:rPr>
          <w:spacing w:val="-2"/>
        </w:rPr>
        <w:t xml:space="preserve"> </w:t>
      </w:r>
      <w:r>
        <w:t>not</w:t>
      </w:r>
      <w:r>
        <w:rPr>
          <w:spacing w:val="-2"/>
        </w:rPr>
        <w:t xml:space="preserve"> </w:t>
      </w:r>
      <w:r>
        <w:t>be</w:t>
      </w:r>
      <w:r>
        <w:rPr>
          <w:spacing w:val="-2"/>
        </w:rPr>
        <w:t xml:space="preserve"> </w:t>
      </w:r>
      <w:r>
        <w:t>administered</w:t>
      </w:r>
      <w:r>
        <w:rPr>
          <w:spacing w:val="-3"/>
        </w:rPr>
        <w:t xml:space="preserve"> </w:t>
      </w:r>
      <w:r>
        <w:t>before</w:t>
      </w:r>
      <w:r>
        <w:rPr>
          <w:spacing w:val="-2"/>
        </w:rPr>
        <w:t xml:space="preserve"> </w:t>
      </w:r>
      <w:r>
        <w:t>the</w:t>
      </w:r>
      <w:r>
        <w:rPr>
          <w:spacing w:val="-2"/>
        </w:rPr>
        <w:t xml:space="preserve"> </w:t>
      </w:r>
      <w:r>
        <w:t>recovery</w:t>
      </w:r>
      <w:r>
        <w:rPr>
          <w:spacing w:val="-4"/>
        </w:rPr>
        <w:t xml:space="preserve"> </w:t>
      </w:r>
      <w:r>
        <w:t>of</w:t>
      </w:r>
      <w:r>
        <w:rPr>
          <w:spacing w:val="-3"/>
        </w:rPr>
        <w:t xml:space="preserve"> </w:t>
      </w:r>
      <w:r>
        <w:t>B-cell</w:t>
      </w:r>
      <w:r>
        <w:rPr>
          <w:spacing w:val="-5"/>
        </w:rPr>
        <w:t xml:space="preserve"> </w:t>
      </w:r>
      <w:r>
        <w:t>counts</w:t>
      </w:r>
      <w:r>
        <w:rPr>
          <w:spacing w:val="-2"/>
        </w:rPr>
        <w:t xml:space="preserve"> </w:t>
      </w:r>
      <w:r>
        <w:t>has</w:t>
      </w:r>
      <w:r>
        <w:rPr>
          <w:spacing w:val="-4"/>
        </w:rPr>
        <w:t xml:space="preserve"> </w:t>
      </w:r>
      <w:r>
        <w:t>been</w:t>
      </w:r>
      <w:r>
        <w:rPr>
          <w:spacing w:val="-3"/>
        </w:rPr>
        <w:t xml:space="preserve"> </w:t>
      </w:r>
      <w:r>
        <w:t>confirmed. Depletion of B cells in these infants may increase the risks associated with live or live-attenuated vaccines. Measuring CD19-positive B-cell levels, in neonates and infants, prior to vaccination is recommended.</w:t>
      </w:r>
    </w:p>
    <w:p w14:paraId="0E745257" w14:textId="77777777" w:rsidR="007F1B35" w:rsidRDefault="00D84C2C">
      <w:pPr>
        <w:pStyle w:val="BodyText"/>
        <w:spacing w:before="200" w:line="276" w:lineRule="auto"/>
        <w:ind w:right="451"/>
      </w:pPr>
      <w:r>
        <w:t>Inactivated</w:t>
      </w:r>
      <w:r>
        <w:rPr>
          <w:spacing w:val="-3"/>
        </w:rPr>
        <w:t xml:space="preserve"> </w:t>
      </w:r>
      <w:r>
        <w:t>vaccines</w:t>
      </w:r>
      <w:r>
        <w:rPr>
          <w:spacing w:val="-4"/>
        </w:rPr>
        <w:t xml:space="preserve"> </w:t>
      </w:r>
      <w:r>
        <w:t>may</w:t>
      </w:r>
      <w:r>
        <w:rPr>
          <w:spacing w:val="-6"/>
        </w:rPr>
        <w:t xml:space="preserve"> </w:t>
      </w:r>
      <w:r>
        <w:t>be</w:t>
      </w:r>
      <w:r>
        <w:rPr>
          <w:spacing w:val="-2"/>
        </w:rPr>
        <w:t xml:space="preserve"> </w:t>
      </w:r>
      <w:r>
        <w:t>administered</w:t>
      </w:r>
      <w:r>
        <w:rPr>
          <w:spacing w:val="-3"/>
        </w:rPr>
        <w:t xml:space="preserve"> </w:t>
      </w:r>
      <w:r>
        <w:t>as</w:t>
      </w:r>
      <w:r>
        <w:rPr>
          <w:spacing w:val="-2"/>
        </w:rPr>
        <w:t xml:space="preserve"> </w:t>
      </w:r>
      <w:r>
        <w:t>indicated</w:t>
      </w:r>
      <w:r>
        <w:rPr>
          <w:spacing w:val="-3"/>
        </w:rPr>
        <w:t xml:space="preserve"> </w:t>
      </w:r>
      <w:r>
        <w:t>prior</w:t>
      </w:r>
      <w:r>
        <w:rPr>
          <w:spacing w:val="-3"/>
        </w:rPr>
        <w:t xml:space="preserve"> </w:t>
      </w:r>
      <w:r>
        <w:t>to</w:t>
      </w:r>
      <w:r>
        <w:rPr>
          <w:spacing w:val="-3"/>
        </w:rPr>
        <w:t xml:space="preserve"> </w:t>
      </w:r>
      <w:r>
        <w:t>recovery</w:t>
      </w:r>
      <w:r>
        <w:rPr>
          <w:spacing w:val="-4"/>
        </w:rPr>
        <w:t xml:space="preserve"> </w:t>
      </w:r>
      <w:r>
        <w:t>from</w:t>
      </w:r>
      <w:r>
        <w:rPr>
          <w:spacing w:val="-2"/>
        </w:rPr>
        <w:t xml:space="preserve"> </w:t>
      </w:r>
      <w:r>
        <w:t>B-cell</w:t>
      </w:r>
      <w:r>
        <w:rPr>
          <w:spacing w:val="-3"/>
        </w:rPr>
        <w:t xml:space="preserve"> </w:t>
      </w:r>
      <w:r>
        <w:t xml:space="preserve">depletion. However, assessment of vaccine immune responses, including consultation with a qualified specialist, should be considered to determine whether a protective immune response was </w:t>
      </w:r>
      <w:r>
        <w:rPr>
          <w:spacing w:val="-2"/>
        </w:rPr>
        <w:t>mounted.</w:t>
      </w:r>
    </w:p>
    <w:p w14:paraId="0E745258" w14:textId="77777777" w:rsidR="007F1B35" w:rsidRDefault="00D84C2C">
      <w:pPr>
        <w:pStyle w:val="BodyText"/>
        <w:spacing w:before="200" w:line="276" w:lineRule="auto"/>
        <w:ind w:right="442"/>
      </w:pPr>
      <w:r>
        <w:t>The</w:t>
      </w:r>
      <w:r>
        <w:rPr>
          <w:spacing w:val="-4"/>
        </w:rPr>
        <w:t xml:space="preserve"> </w:t>
      </w:r>
      <w:r>
        <w:t>safety</w:t>
      </w:r>
      <w:r>
        <w:rPr>
          <w:spacing w:val="-3"/>
        </w:rPr>
        <w:t xml:space="preserve"> </w:t>
      </w:r>
      <w:r>
        <w:t>and</w:t>
      </w:r>
      <w:r>
        <w:rPr>
          <w:spacing w:val="-2"/>
        </w:rPr>
        <w:t xml:space="preserve"> </w:t>
      </w:r>
      <w:r>
        <w:t>timing</w:t>
      </w:r>
      <w:r>
        <w:rPr>
          <w:spacing w:val="-3"/>
        </w:rPr>
        <w:t xml:space="preserve"> </w:t>
      </w:r>
      <w:r>
        <w:t>of</w:t>
      </w:r>
      <w:r>
        <w:rPr>
          <w:spacing w:val="-2"/>
        </w:rPr>
        <w:t xml:space="preserve"> </w:t>
      </w:r>
      <w:r>
        <w:t>vaccination</w:t>
      </w:r>
      <w:r>
        <w:rPr>
          <w:spacing w:val="-3"/>
        </w:rPr>
        <w:t xml:space="preserve"> </w:t>
      </w:r>
      <w:r>
        <w:t>should</w:t>
      </w:r>
      <w:r>
        <w:rPr>
          <w:spacing w:val="-2"/>
        </w:rPr>
        <w:t xml:space="preserve"> </w:t>
      </w:r>
      <w:r>
        <w:t>be</w:t>
      </w:r>
      <w:r>
        <w:rPr>
          <w:spacing w:val="-1"/>
        </w:rPr>
        <w:t xml:space="preserve"> </w:t>
      </w:r>
      <w:r>
        <w:t>discussed</w:t>
      </w:r>
      <w:r>
        <w:rPr>
          <w:spacing w:val="-2"/>
        </w:rPr>
        <w:t xml:space="preserve"> </w:t>
      </w:r>
      <w:r>
        <w:t>with</w:t>
      </w:r>
      <w:r>
        <w:rPr>
          <w:spacing w:val="-1"/>
        </w:rPr>
        <w:t xml:space="preserve"> </w:t>
      </w:r>
      <w:r>
        <w:t>the</w:t>
      </w:r>
      <w:r>
        <w:rPr>
          <w:spacing w:val="-4"/>
        </w:rPr>
        <w:t xml:space="preserve"> </w:t>
      </w:r>
      <w:r>
        <w:t>infant’s</w:t>
      </w:r>
      <w:r>
        <w:rPr>
          <w:spacing w:val="-1"/>
        </w:rPr>
        <w:t xml:space="preserve"> </w:t>
      </w:r>
      <w:r>
        <w:t>physician</w:t>
      </w:r>
      <w:r>
        <w:rPr>
          <w:spacing w:val="-3"/>
        </w:rPr>
        <w:t xml:space="preserve"> </w:t>
      </w:r>
      <w:r>
        <w:t>(</w:t>
      </w:r>
      <w:r>
        <w:rPr>
          <w:u w:val="single"/>
        </w:rPr>
        <w:t>see</w:t>
      </w:r>
      <w:r>
        <w:rPr>
          <w:spacing w:val="-1"/>
          <w:u w:val="single"/>
        </w:rPr>
        <w:t xml:space="preserve"> </w:t>
      </w:r>
      <w:hyperlink w:anchor="_bookmark3" w:history="1">
        <w:r w:rsidR="007F1B35">
          <w:rPr>
            <w:color w:val="0000FF"/>
            <w:u w:val="single" w:color="0000FF"/>
          </w:rPr>
          <w:t>Section</w:t>
        </w:r>
      </w:hyperlink>
      <w:r>
        <w:rPr>
          <w:color w:val="0000FF"/>
        </w:rPr>
        <w:t xml:space="preserve"> </w:t>
      </w:r>
      <w:hyperlink w:anchor="_bookmark3" w:history="1">
        <w:r w:rsidR="007F1B35">
          <w:rPr>
            <w:color w:val="0000FF"/>
            <w:u w:val="single" w:color="0000FF"/>
          </w:rPr>
          <w:t>4.6 Fertility, Pregnancy and Lactation</w:t>
        </w:r>
      </w:hyperlink>
      <w:r>
        <w:t>).</w:t>
      </w:r>
    </w:p>
    <w:p w14:paraId="0E745259" w14:textId="77777777" w:rsidR="007F1B35" w:rsidRDefault="00D84C2C">
      <w:pPr>
        <w:pStyle w:val="Heading3"/>
        <w:spacing w:before="199"/>
      </w:pPr>
      <w:r>
        <w:t>Use</w:t>
      </w:r>
      <w:r>
        <w:rPr>
          <w:spacing w:val="-2"/>
        </w:rPr>
        <w:t xml:space="preserve"> </w:t>
      </w:r>
      <w:r>
        <w:t>in the</w:t>
      </w:r>
      <w:r>
        <w:rPr>
          <w:spacing w:val="-2"/>
        </w:rPr>
        <w:t xml:space="preserve"> elderly</w:t>
      </w:r>
    </w:p>
    <w:p w14:paraId="0E74525A" w14:textId="77777777" w:rsidR="007F1B35" w:rsidRDefault="00D84C2C">
      <w:pPr>
        <w:pStyle w:val="BodyText"/>
        <w:ind w:right="0"/>
      </w:pPr>
      <w:r>
        <w:t>The</w:t>
      </w:r>
      <w:r>
        <w:rPr>
          <w:spacing w:val="-7"/>
        </w:rPr>
        <w:t xml:space="preserve"> </w:t>
      </w:r>
      <w:r>
        <w:t>use</w:t>
      </w:r>
      <w:r>
        <w:rPr>
          <w:spacing w:val="-4"/>
        </w:rPr>
        <w:t xml:space="preserve"> </w:t>
      </w:r>
      <w:r>
        <w:t>of</w:t>
      </w:r>
      <w:r>
        <w:rPr>
          <w:spacing w:val="-2"/>
        </w:rPr>
        <w:t xml:space="preserve"> </w:t>
      </w:r>
      <w:r>
        <w:t>BRIUMVI</w:t>
      </w:r>
      <w:r>
        <w:rPr>
          <w:spacing w:val="-2"/>
        </w:rPr>
        <w:t xml:space="preserve"> </w:t>
      </w:r>
      <w:r>
        <w:t>in</w:t>
      </w:r>
      <w:r>
        <w:rPr>
          <w:spacing w:val="-3"/>
        </w:rPr>
        <w:t xml:space="preserve"> </w:t>
      </w:r>
      <w:r>
        <w:t>the</w:t>
      </w:r>
      <w:r>
        <w:rPr>
          <w:spacing w:val="-2"/>
        </w:rPr>
        <w:t xml:space="preserve"> </w:t>
      </w:r>
      <w:r>
        <w:t>elderly</w:t>
      </w:r>
      <w:r>
        <w:rPr>
          <w:spacing w:val="-3"/>
        </w:rPr>
        <w:t xml:space="preserve"> </w:t>
      </w:r>
      <w:r>
        <w:t>patient</w:t>
      </w:r>
      <w:r>
        <w:rPr>
          <w:spacing w:val="-3"/>
        </w:rPr>
        <w:t xml:space="preserve"> </w:t>
      </w:r>
      <w:r>
        <w:t>with</w:t>
      </w:r>
      <w:r>
        <w:rPr>
          <w:spacing w:val="-1"/>
        </w:rPr>
        <w:t xml:space="preserve"> </w:t>
      </w:r>
      <w:r>
        <w:t>RMS</w:t>
      </w:r>
      <w:r>
        <w:rPr>
          <w:spacing w:val="-2"/>
        </w:rPr>
        <w:t xml:space="preserve"> </w:t>
      </w:r>
      <w:r>
        <w:t>has</w:t>
      </w:r>
      <w:r>
        <w:rPr>
          <w:spacing w:val="-1"/>
        </w:rPr>
        <w:t xml:space="preserve"> </w:t>
      </w:r>
      <w:r>
        <w:t>not</w:t>
      </w:r>
      <w:r>
        <w:rPr>
          <w:spacing w:val="-3"/>
        </w:rPr>
        <w:t xml:space="preserve"> </w:t>
      </w:r>
      <w:r>
        <w:t>been</w:t>
      </w:r>
      <w:r>
        <w:rPr>
          <w:spacing w:val="-3"/>
        </w:rPr>
        <w:t xml:space="preserve"> </w:t>
      </w:r>
      <w:r>
        <w:rPr>
          <w:spacing w:val="-2"/>
        </w:rPr>
        <w:t>studied.</w:t>
      </w:r>
    </w:p>
    <w:p w14:paraId="0E74525B" w14:textId="77777777" w:rsidR="007F1B35" w:rsidRDefault="00D84C2C">
      <w:pPr>
        <w:pStyle w:val="Heading3"/>
        <w:spacing w:before="239"/>
      </w:pPr>
      <w:r>
        <w:t>Paediatric</w:t>
      </w:r>
      <w:r>
        <w:rPr>
          <w:spacing w:val="-6"/>
        </w:rPr>
        <w:t xml:space="preserve"> </w:t>
      </w:r>
      <w:r>
        <w:rPr>
          <w:spacing w:val="-5"/>
        </w:rPr>
        <w:t>use</w:t>
      </w:r>
    </w:p>
    <w:p w14:paraId="0E74525C" w14:textId="77777777" w:rsidR="007F1B35" w:rsidRDefault="00D84C2C">
      <w:pPr>
        <w:pStyle w:val="BodyText"/>
        <w:spacing w:before="39" w:line="276" w:lineRule="auto"/>
      </w:pPr>
      <w:r>
        <w:t>The</w:t>
      </w:r>
      <w:r>
        <w:rPr>
          <w:spacing w:val="-4"/>
        </w:rPr>
        <w:t xml:space="preserve"> </w:t>
      </w:r>
      <w:r>
        <w:t>safety</w:t>
      </w:r>
      <w:r>
        <w:rPr>
          <w:spacing w:val="-3"/>
        </w:rPr>
        <w:t xml:space="preserve"> </w:t>
      </w:r>
      <w:r>
        <w:t>and</w:t>
      </w:r>
      <w:r>
        <w:rPr>
          <w:spacing w:val="-2"/>
        </w:rPr>
        <w:t xml:space="preserve"> </w:t>
      </w:r>
      <w:r>
        <w:t>efficacy</w:t>
      </w:r>
      <w:r>
        <w:rPr>
          <w:spacing w:val="-3"/>
        </w:rPr>
        <w:t xml:space="preserve"> </w:t>
      </w:r>
      <w:r>
        <w:t>of</w:t>
      </w:r>
      <w:r>
        <w:rPr>
          <w:spacing w:val="-4"/>
        </w:rPr>
        <w:t xml:space="preserve"> </w:t>
      </w:r>
      <w:r>
        <w:t>BRIUMVI</w:t>
      </w:r>
      <w:r>
        <w:rPr>
          <w:spacing w:val="-1"/>
        </w:rPr>
        <w:t xml:space="preserve"> </w:t>
      </w:r>
      <w:r>
        <w:t>in</w:t>
      </w:r>
      <w:r>
        <w:rPr>
          <w:spacing w:val="-5"/>
        </w:rPr>
        <w:t xml:space="preserve"> </w:t>
      </w:r>
      <w:r>
        <w:t>children</w:t>
      </w:r>
      <w:r>
        <w:rPr>
          <w:spacing w:val="-2"/>
        </w:rPr>
        <w:t xml:space="preserve"> </w:t>
      </w:r>
      <w:r>
        <w:t>and</w:t>
      </w:r>
      <w:r>
        <w:rPr>
          <w:spacing w:val="-4"/>
        </w:rPr>
        <w:t xml:space="preserve"> </w:t>
      </w:r>
      <w:r>
        <w:t>adolescents</w:t>
      </w:r>
      <w:r>
        <w:rPr>
          <w:spacing w:val="-1"/>
        </w:rPr>
        <w:t xml:space="preserve"> </w:t>
      </w:r>
      <w:r>
        <w:t>aged</w:t>
      </w:r>
      <w:r>
        <w:rPr>
          <w:spacing w:val="-1"/>
        </w:rPr>
        <w:t xml:space="preserve"> </w:t>
      </w:r>
      <w:r>
        <w:t>0</w:t>
      </w:r>
      <w:r>
        <w:rPr>
          <w:spacing w:val="-1"/>
        </w:rPr>
        <w:t xml:space="preserve"> </w:t>
      </w:r>
      <w:r>
        <w:t>to</w:t>
      </w:r>
      <w:r>
        <w:rPr>
          <w:spacing w:val="-1"/>
        </w:rPr>
        <w:t xml:space="preserve"> </w:t>
      </w:r>
      <w:r>
        <w:t>18</w:t>
      </w:r>
      <w:r>
        <w:rPr>
          <w:spacing w:val="-2"/>
        </w:rPr>
        <w:t xml:space="preserve"> </w:t>
      </w:r>
      <w:r>
        <w:t>years</w:t>
      </w:r>
      <w:r>
        <w:rPr>
          <w:spacing w:val="-1"/>
        </w:rPr>
        <w:t xml:space="preserve"> </w:t>
      </w:r>
      <w:r>
        <w:t>have</w:t>
      </w:r>
      <w:r>
        <w:rPr>
          <w:spacing w:val="-1"/>
        </w:rPr>
        <w:t xml:space="preserve"> </w:t>
      </w:r>
      <w:r>
        <w:t>not</w:t>
      </w:r>
      <w:r>
        <w:rPr>
          <w:spacing w:val="-2"/>
        </w:rPr>
        <w:t xml:space="preserve"> </w:t>
      </w:r>
      <w:r>
        <w:t>yet been established. No data are available.</w:t>
      </w:r>
    </w:p>
    <w:p w14:paraId="0E74525D" w14:textId="77777777" w:rsidR="007F1B35" w:rsidRDefault="00D84C2C">
      <w:pPr>
        <w:pStyle w:val="Heading3"/>
        <w:spacing w:before="199"/>
      </w:pPr>
      <w:r>
        <w:t>Effects</w:t>
      </w:r>
      <w:r>
        <w:rPr>
          <w:spacing w:val="-5"/>
        </w:rPr>
        <w:t xml:space="preserve"> </w:t>
      </w:r>
      <w:r>
        <w:t>on</w:t>
      </w:r>
      <w:r>
        <w:rPr>
          <w:spacing w:val="-2"/>
        </w:rPr>
        <w:t xml:space="preserve"> </w:t>
      </w:r>
      <w:r>
        <w:t>laboratory</w:t>
      </w:r>
      <w:r>
        <w:rPr>
          <w:spacing w:val="-3"/>
        </w:rPr>
        <w:t xml:space="preserve"> </w:t>
      </w:r>
      <w:r>
        <w:rPr>
          <w:spacing w:val="-4"/>
        </w:rPr>
        <w:t>tests</w:t>
      </w:r>
    </w:p>
    <w:p w14:paraId="0E74525E" w14:textId="77777777" w:rsidR="007F1B35" w:rsidRDefault="00D84C2C">
      <w:pPr>
        <w:pStyle w:val="BodyText"/>
        <w:ind w:right="0"/>
      </w:pPr>
      <w:r>
        <w:t>For</w:t>
      </w:r>
      <w:r>
        <w:rPr>
          <w:spacing w:val="-6"/>
        </w:rPr>
        <w:t xml:space="preserve"> </w:t>
      </w:r>
      <w:r>
        <w:t>more</w:t>
      </w:r>
      <w:r>
        <w:rPr>
          <w:spacing w:val="-6"/>
        </w:rPr>
        <w:t xml:space="preserve"> </w:t>
      </w:r>
      <w:r>
        <w:t>information</w:t>
      </w:r>
      <w:r>
        <w:rPr>
          <w:spacing w:val="-4"/>
        </w:rPr>
        <w:t xml:space="preserve"> </w:t>
      </w:r>
      <w:r>
        <w:t>see</w:t>
      </w:r>
      <w:r>
        <w:rPr>
          <w:spacing w:val="-6"/>
        </w:rPr>
        <w:t xml:space="preserve"> </w:t>
      </w:r>
      <w:r>
        <w:rPr>
          <w:color w:val="0000ED"/>
          <w:u w:val="single" w:color="0000ED"/>
        </w:rPr>
        <w:t>Section</w:t>
      </w:r>
      <w:r>
        <w:rPr>
          <w:color w:val="0000ED"/>
          <w:spacing w:val="-5"/>
          <w:u w:val="single" w:color="0000ED"/>
        </w:rPr>
        <w:t xml:space="preserve"> </w:t>
      </w:r>
      <w:hyperlink w:anchor="_bookmark4" w:history="1">
        <w:r w:rsidR="007F1B35">
          <w:rPr>
            <w:color w:val="0000ED"/>
            <w:u w:val="single" w:color="0000ED"/>
          </w:rPr>
          <w:t>4.8</w:t>
        </w:r>
      </w:hyperlink>
      <w:r>
        <w:rPr>
          <w:color w:val="0000ED"/>
          <w:spacing w:val="-4"/>
          <w:u w:val="single" w:color="0000ED"/>
        </w:rPr>
        <w:t xml:space="preserve"> </w:t>
      </w:r>
      <w:hyperlink w:anchor="_bookmark4" w:history="1">
        <w:r w:rsidR="007F1B35">
          <w:rPr>
            <w:color w:val="0000ED"/>
            <w:u w:val="single" w:color="0000ED"/>
          </w:rPr>
          <w:t>Adverse</w:t>
        </w:r>
        <w:r w:rsidR="007F1B35">
          <w:rPr>
            <w:color w:val="0000ED"/>
            <w:spacing w:val="-6"/>
            <w:u w:val="single" w:color="0000ED"/>
          </w:rPr>
          <w:t xml:space="preserve"> </w:t>
        </w:r>
        <w:r w:rsidR="007F1B35">
          <w:rPr>
            <w:color w:val="0000ED"/>
            <w:u w:val="single" w:color="0000ED"/>
          </w:rPr>
          <w:t>effects</w:t>
        </w:r>
        <w:r w:rsidR="007F1B35">
          <w:rPr>
            <w:color w:val="0000ED"/>
            <w:spacing w:val="-3"/>
            <w:u w:val="single" w:color="0000ED"/>
          </w:rPr>
          <w:t xml:space="preserve"> </w:t>
        </w:r>
        <w:r w:rsidR="007F1B35">
          <w:rPr>
            <w:color w:val="0000ED"/>
            <w:u w:val="single" w:color="0000ED"/>
          </w:rPr>
          <w:t>(Undesirable</w:t>
        </w:r>
        <w:r w:rsidR="007F1B35">
          <w:rPr>
            <w:color w:val="0000ED"/>
            <w:spacing w:val="-2"/>
            <w:u w:val="single" w:color="0000ED"/>
          </w:rPr>
          <w:t xml:space="preserve"> effects).</w:t>
        </w:r>
      </w:hyperlink>
    </w:p>
    <w:p w14:paraId="0E74525F" w14:textId="77777777" w:rsidR="007F1B35" w:rsidRDefault="00D84C2C">
      <w:pPr>
        <w:spacing w:before="239"/>
        <w:ind w:left="23"/>
        <w:rPr>
          <w:i/>
        </w:rPr>
      </w:pPr>
      <w:r>
        <w:rPr>
          <w:i/>
        </w:rPr>
        <w:t>Immunoglobulins</w:t>
      </w:r>
      <w:r>
        <w:rPr>
          <w:i/>
          <w:spacing w:val="-11"/>
        </w:rPr>
        <w:t xml:space="preserve"> </w:t>
      </w:r>
      <w:r>
        <w:rPr>
          <w:i/>
          <w:spacing w:val="-2"/>
        </w:rPr>
        <w:t>decrease</w:t>
      </w:r>
    </w:p>
    <w:p w14:paraId="0E745260" w14:textId="77777777" w:rsidR="007F1B35" w:rsidRDefault="00D84C2C">
      <w:pPr>
        <w:pStyle w:val="BodyText"/>
        <w:spacing w:before="37" w:line="276" w:lineRule="auto"/>
      </w:pPr>
      <w:r>
        <w:t>In active-controlled RMS trials, treatment with ublituximab resulted in a decrease in total immunoglobulins</w:t>
      </w:r>
      <w:r>
        <w:rPr>
          <w:spacing w:val="-2"/>
        </w:rPr>
        <w:t xml:space="preserve"> </w:t>
      </w:r>
      <w:r>
        <w:t>over</w:t>
      </w:r>
      <w:r>
        <w:rPr>
          <w:spacing w:val="-3"/>
        </w:rPr>
        <w:t xml:space="preserve"> </w:t>
      </w:r>
      <w:r>
        <w:t>the</w:t>
      </w:r>
      <w:r>
        <w:rPr>
          <w:spacing w:val="-3"/>
        </w:rPr>
        <w:t xml:space="preserve"> </w:t>
      </w:r>
      <w:r>
        <w:t>controlled</w:t>
      </w:r>
      <w:r>
        <w:rPr>
          <w:spacing w:val="-2"/>
        </w:rPr>
        <w:t xml:space="preserve"> </w:t>
      </w:r>
      <w:r>
        <w:t>period</w:t>
      </w:r>
      <w:r>
        <w:rPr>
          <w:spacing w:val="-3"/>
        </w:rPr>
        <w:t xml:space="preserve"> </w:t>
      </w:r>
      <w:r>
        <w:t>of</w:t>
      </w:r>
      <w:r>
        <w:rPr>
          <w:spacing w:val="-2"/>
        </w:rPr>
        <w:t xml:space="preserve"> </w:t>
      </w:r>
      <w:r>
        <w:t>the</w:t>
      </w:r>
      <w:r>
        <w:rPr>
          <w:spacing w:val="-5"/>
        </w:rPr>
        <w:t xml:space="preserve"> </w:t>
      </w:r>
      <w:r>
        <w:t>studies,</w:t>
      </w:r>
      <w:r>
        <w:rPr>
          <w:spacing w:val="-2"/>
        </w:rPr>
        <w:t xml:space="preserve"> </w:t>
      </w:r>
      <w:r>
        <w:t>mainly</w:t>
      </w:r>
      <w:r>
        <w:rPr>
          <w:spacing w:val="-3"/>
        </w:rPr>
        <w:t xml:space="preserve"> </w:t>
      </w:r>
      <w:r>
        <w:t>driven</w:t>
      </w:r>
      <w:r>
        <w:rPr>
          <w:spacing w:val="-3"/>
        </w:rPr>
        <w:t xml:space="preserve"> </w:t>
      </w:r>
      <w:r>
        <w:t>by</w:t>
      </w:r>
      <w:r>
        <w:rPr>
          <w:spacing w:val="-6"/>
        </w:rPr>
        <w:t xml:space="preserve"> </w:t>
      </w:r>
      <w:r>
        <w:t>the</w:t>
      </w:r>
      <w:r>
        <w:rPr>
          <w:spacing w:val="-2"/>
        </w:rPr>
        <w:t xml:space="preserve"> </w:t>
      </w:r>
      <w:r>
        <w:t>reduction</w:t>
      </w:r>
      <w:r>
        <w:rPr>
          <w:spacing w:val="-3"/>
        </w:rPr>
        <w:t xml:space="preserve"> </w:t>
      </w:r>
      <w:r>
        <w:t xml:space="preserve">in </w:t>
      </w:r>
      <w:r>
        <w:rPr>
          <w:spacing w:val="-4"/>
        </w:rPr>
        <w:t>IgM.</w:t>
      </w:r>
    </w:p>
    <w:p w14:paraId="0E745261" w14:textId="77777777" w:rsidR="007F1B35" w:rsidRDefault="00D84C2C">
      <w:pPr>
        <w:spacing w:before="200"/>
        <w:ind w:left="23"/>
        <w:rPr>
          <w:i/>
        </w:rPr>
      </w:pPr>
      <w:r>
        <w:rPr>
          <w:i/>
          <w:spacing w:val="-2"/>
        </w:rPr>
        <w:t>Lymphocytes</w:t>
      </w:r>
    </w:p>
    <w:p w14:paraId="0E745262" w14:textId="77777777" w:rsidR="007F1B35" w:rsidRDefault="00D84C2C">
      <w:pPr>
        <w:pStyle w:val="BodyText"/>
        <w:spacing w:line="273" w:lineRule="auto"/>
      </w:pPr>
      <w:r>
        <w:t>In</w:t>
      </w:r>
      <w:r>
        <w:rPr>
          <w:spacing w:val="-3"/>
        </w:rPr>
        <w:t xml:space="preserve"> </w:t>
      </w:r>
      <w:r>
        <w:t>active</w:t>
      </w:r>
      <w:r>
        <w:rPr>
          <w:spacing w:val="-4"/>
        </w:rPr>
        <w:t xml:space="preserve"> </w:t>
      </w:r>
      <w:r>
        <w:t>controlled</w:t>
      </w:r>
      <w:r>
        <w:rPr>
          <w:spacing w:val="-2"/>
        </w:rPr>
        <w:t xml:space="preserve"> </w:t>
      </w:r>
      <w:r>
        <w:t>RMS</w:t>
      </w:r>
      <w:r>
        <w:rPr>
          <w:spacing w:val="-1"/>
        </w:rPr>
        <w:t xml:space="preserve"> </w:t>
      </w:r>
      <w:r>
        <w:t>trials,</w:t>
      </w:r>
      <w:r>
        <w:rPr>
          <w:spacing w:val="-2"/>
        </w:rPr>
        <w:t xml:space="preserve"> </w:t>
      </w:r>
      <w:r>
        <w:t>a</w:t>
      </w:r>
      <w:r>
        <w:rPr>
          <w:spacing w:val="-1"/>
        </w:rPr>
        <w:t xml:space="preserve"> </w:t>
      </w:r>
      <w:r>
        <w:t>transient</w:t>
      </w:r>
      <w:r>
        <w:rPr>
          <w:spacing w:val="-2"/>
        </w:rPr>
        <w:t xml:space="preserve"> </w:t>
      </w:r>
      <w:r>
        <w:t>decrease</w:t>
      </w:r>
      <w:r>
        <w:rPr>
          <w:spacing w:val="-4"/>
        </w:rPr>
        <w:t xml:space="preserve"> </w:t>
      </w:r>
      <w:r>
        <w:t>in</w:t>
      </w:r>
      <w:r>
        <w:rPr>
          <w:spacing w:val="-3"/>
        </w:rPr>
        <w:t xml:space="preserve"> </w:t>
      </w:r>
      <w:r>
        <w:t>lymphocytes</w:t>
      </w:r>
      <w:r>
        <w:rPr>
          <w:spacing w:val="-1"/>
        </w:rPr>
        <w:t xml:space="preserve"> </w:t>
      </w:r>
      <w:r>
        <w:t>was</w:t>
      </w:r>
      <w:r>
        <w:rPr>
          <w:spacing w:val="-1"/>
        </w:rPr>
        <w:t xml:space="preserve"> </w:t>
      </w:r>
      <w:r>
        <w:t>observed</w:t>
      </w:r>
      <w:r>
        <w:rPr>
          <w:spacing w:val="-2"/>
        </w:rPr>
        <w:t xml:space="preserve"> </w:t>
      </w:r>
      <w:r>
        <w:t>in</w:t>
      </w:r>
      <w:r>
        <w:rPr>
          <w:spacing w:val="-3"/>
        </w:rPr>
        <w:t xml:space="preserve"> </w:t>
      </w:r>
      <w:r>
        <w:t>91%</w:t>
      </w:r>
      <w:r>
        <w:rPr>
          <w:spacing w:val="-1"/>
        </w:rPr>
        <w:t xml:space="preserve"> </w:t>
      </w:r>
      <w:r>
        <w:t>of ublituximab patients at Week 1.</w:t>
      </w:r>
    </w:p>
    <w:p w14:paraId="0E745264" w14:textId="77777777" w:rsidR="007F1B35" w:rsidRDefault="00D84C2C">
      <w:pPr>
        <w:spacing w:before="82"/>
        <w:ind w:left="23"/>
        <w:rPr>
          <w:i/>
        </w:rPr>
      </w:pPr>
      <w:bookmarkStart w:id="35" w:name="4.5_Interactions_with_other_medicines_an"/>
      <w:bookmarkStart w:id="36" w:name="Vaccinations"/>
      <w:bookmarkStart w:id="37" w:name="Immunosuppressants"/>
      <w:bookmarkStart w:id="38" w:name="4.6_Fertility,_pregnancy_and_lactation"/>
      <w:bookmarkStart w:id="39" w:name="Effects_on_fertility"/>
      <w:bookmarkStart w:id="40" w:name="Use_in_pregnancy"/>
      <w:bookmarkStart w:id="41" w:name="_bookmark3"/>
      <w:bookmarkEnd w:id="35"/>
      <w:bookmarkEnd w:id="36"/>
      <w:bookmarkEnd w:id="37"/>
      <w:bookmarkEnd w:id="38"/>
      <w:bookmarkEnd w:id="39"/>
      <w:bookmarkEnd w:id="40"/>
      <w:bookmarkEnd w:id="41"/>
      <w:r>
        <w:rPr>
          <w:i/>
        </w:rPr>
        <w:t>Neutrophils</w:t>
      </w:r>
      <w:r>
        <w:rPr>
          <w:i/>
          <w:spacing w:val="-9"/>
        </w:rPr>
        <w:t xml:space="preserve"> </w:t>
      </w:r>
      <w:r>
        <w:rPr>
          <w:i/>
          <w:spacing w:val="-2"/>
        </w:rPr>
        <w:t>counts</w:t>
      </w:r>
    </w:p>
    <w:p w14:paraId="0E745265" w14:textId="77777777" w:rsidR="007F1B35" w:rsidRDefault="00D84C2C">
      <w:pPr>
        <w:pStyle w:val="BodyText"/>
        <w:spacing w:line="273" w:lineRule="auto"/>
        <w:ind w:right="588"/>
        <w:jc w:val="both"/>
      </w:pPr>
      <w:r>
        <w:t>In</w:t>
      </w:r>
      <w:r>
        <w:rPr>
          <w:spacing w:val="-4"/>
        </w:rPr>
        <w:t xml:space="preserve"> </w:t>
      </w:r>
      <w:r>
        <w:t>active-controlled</w:t>
      </w:r>
      <w:r>
        <w:rPr>
          <w:spacing w:val="-3"/>
        </w:rPr>
        <w:t xml:space="preserve"> </w:t>
      </w:r>
      <w:r>
        <w:t>RMS</w:t>
      </w:r>
      <w:r>
        <w:rPr>
          <w:spacing w:val="-2"/>
        </w:rPr>
        <w:t xml:space="preserve"> </w:t>
      </w:r>
      <w:r>
        <w:t>trials,</w:t>
      </w:r>
      <w:r>
        <w:rPr>
          <w:spacing w:val="-3"/>
        </w:rPr>
        <w:t xml:space="preserve"> </w:t>
      </w:r>
      <w:r>
        <w:t>a</w:t>
      </w:r>
      <w:r>
        <w:rPr>
          <w:spacing w:val="-2"/>
        </w:rPr>
        <w:t xml:space="preserve"> </w:t>
      </w:r>
      <w:r>
        <w:t>decrease</w:t>
      </w:r>
      <w:r>
        <w:rPr>
          <w:spacing w:val="-2"/>
        </w:rPr>
        <w:t xml:space="preserve"> </w:t>
      </w:r>
      <w:r>
        <w:t>in</w:t>
      </w:r>
      <w:r>
        <w:rPr>
          <w:spacing w:val="-4"/>
        </w:rPr>
        <w:t xml:space="preserve"> </w:t>
      </w:r>
      <w:r>
        <w:t>neutrophils</w:t>
      </w:r>
      <w:r>
        <w:rPr>
          <w:spacing w:val="-2"/>
        </w:rPr>
        <w:t xml:space="preserve"> </w:t>
      </w:r>
      <w:r>
        <w:t>counts</w:t>
      </w:r>
      <w:r>
        <w:rPr>
          <w:spacing w:val="-2"/>
        </w:rPr>
        <w:t xml:space="preserve"> </w:t>
      </w:r>
      <w:r>
        <w:t>&lt;</w:t>
      </w:r>
      <w:r>
        <w:rPr>
          <w:spacing w:val="-2"/>
        </w:rPr>
        <w:t xml:space="preserve"> </w:t>
      </w:r>
      <w:r>
        <w:t>LLN</w:t>
      </w:r>
      <w:r>
        <w:rPr>
          <w:spacing w:val="-2"/>
        </w:rPr>
        <w:t xml:space="preserve"> </w:t>
      </w:r>
      <w:r>
        <w:t>was</w:t>
      </w:r>
      <w:r>
        <w:rPr>
          <w:spacing w:val="-2"/>
        </w:rPr>
        <w:t xml:space="preserve"> </w:t>
      </w:r>
      <w:r>
        <w:t>observed</w:t>
      </w:r>
      <w:r>
        <w:rPr>
          <w:spacing w:val="-5"/>
        </w:rPr>
        <w:t xml:space="preserve"> </w:t>
      </w:r>
      <w:r>
        <w:t>in</w:t>
      </w:r>
      <w:r>
        <w:rPr>
          <w:spacing w:val="-4"/>
        </w:rPr>
        <w:t xml:space="preserve"> </w:t>
      </w:r>
      <w:r>
        <w:t>15%</w:t>
      </w:r>
      <w:r>
        <w:rPr>
          <w:spacing w:val="-2"/>
        </w:rPr>
        <w:t xml:space="preserve"> </w:t>
      </w:r>
      <w:r>
        <w:t>of ublituximab patients.</w:t>
      </w:r>
    </w:p>
    <w:p w14:paraId="0E745266" w14:textId="77777777" w:rsidR="007F1B35" w:rsidRDefault="00D84C2C">
      <w:pPr>
        <w:pStyle w:val="Heading2"/>
        <w:numPr>
          <w:ilvl w:val="1"/>
          <w:numId w:val="5"/>
        </w:numPr>
        <w:tabs>
          <w:tab w:val="left" w:pos="601"/>
        </w:tabs>
        <w:spacing w:before="201"/>
        <w:ind w:hanging="578"/>
      </w:pPr>
      <w:r>
        <w:rPr>
          <w:smallCaps/>
        </w:rPr>
        <w:t>Interactions</w:t>
      </w:r>
      <w:r>
        <w:rPr>
          <w:smallCaps/>
          <w:spacing w:val="-8"/>
        </w:rPr>
        <w:t xml:space="preserve"> </w:t>
      </w:r>
      <w:r>
        <w:rPr>
          <w:smallCaps/>
        </w:rPr>
        <w:t>with</w:t>
      </w:r>
      <w:r>
        <w:rPr>
          <w:smallCaps/>
          <w:spacing w:val="-9"/>
        </w:rPr>
        <w:t xml:space="preserve"> </w:t>
      </w:r>
      <w:r>
        <w:rPr>
          <w:smallCaps/>
        </w:rPr>
        <w:t>other</w:t>
      </w:r>
      <w:r>
        <w:rPr>
          <w:smallCaps/>
          <w:spacing w:val="-8"/>
        </w:rPr>
        <w:t xml:space="preserve"> </w:t>
      </w:r>
      <w:r>
        <w:rPr>
          <w:smallCaps/>
        </w:rPr>
        <w:t>medicines</w:t>
      </w:r>
      <w:r>
        <w:rPr>
          <w:smallCaps/>
          <w:spacing w:val="-8"/>
        </w:rPr>
        <w:t xml:space="preserve"> </w:t>
      </w:r>
      <w:r>
        <w:rPr>
          <w:smallCaps/>
        </w:rPr>
        <w:t>and</w:t>
      </w:r>
      <w:r>
        <w:rPr>
          <w:smallCaps/>
          <w:spacing w:val="-8"/>
        </w:rPr>
        <w:t xml:space="preserve"> </w:t>
      </w:r>
      <w:r>
        <w:rPr>
          <w:smallCaps/>
        </w:rPr>
        <w:t>other</w:t>
      </w:r>
      <w:r>
        <w:rPr>
          <w:smallCaps/>
          <w:spacing w:val="-9"/>
        </w:rPr>
        <w:t xml:space="preserve"> </w:t>
      </w:r>
      <w:r>
        <w:rPr>
          <w:smallCaps/>
        </w:rPr>
        <w:t>forms</w:t>
      </w:r>
      <w:r>
        <w:rPr>
          <w:smallCaps/>
          <w:spacing w:val="-7"/>
        </w:rPr>
        <w:t xml:space="preserve"> </w:t>
      </w:r>
      <w:r>
        <w:rPr>
          <w:smallCaps/>
        </w:rPr>
        <w:t>of</w:t>
      </w:r>
      <w:r>
        <w:rPr>
          <w:smallCaps/>
          <w:spacing w:val="-7"/>
        </w:rPr>
        <w:t xml:space="preserve"> </w:t>
      </w:r>
      <w:r>
        <w:rPr>
          <w:smallCaps/>
          <w:spacing w:val="-2"/>
        </w:rPr>
        <w:t>interactions</w:t>
      </w:r>
    </w:p>
    <w:p w14:paraId="0E745267" w14:textId="77777777" w:rsidR="007F1B35" w:rsidRDefault="00D84C2C">
      <w:pPr>
        <w:pStyle w:val="BodyText"/>
        <w:spacing w:before="165"/>
        <w:ind w:right="0"/>
      </w:pPr>
      <w:r>
        <w:t>No</w:t>
      </w:r>
      <w:r>
        <w:rPr>
          <w:spacing w:val="-3"/>
        </w:rPr>
        <w:t xml:space="preserve"> </w:t>
      </w:r>
      <w:r>
        <w:t>interaction</w:t>
      </w:r>
      <w:r>
        <w:rPr>
          <w:spacing w:val="-5"/>
        </w:rPr>
        <w:t xml:space="preserve"> </w:t>
      </w:r>
      <w:r>
        <w:t>studies</w:t>
      </w:r>
      <w:r>
        <w:rPr>
          <w:spacing w:val="-4"/>
        </w:rPr>
        <w:t xml:space="preserve"> </w:t>
      </w:r>
      <w:r>
        <w:t>have</w:t>
      </w:r>
      <w:r>
        <w:rPr>
          <w:spacing w:val="-3"/>
        </w:rPr>
        <w:t xml:space="preserve"> </w:t>
      </w:r>
      <w:r>
        <w:t>been</w:t>
      </w:r>
      <w:r>
        <w:rPr>
          <w:spacing w:val="-3"/>
        </w:rPr>
        <w:t xml:space="preserve"> </w:t>
      </w:r>
      <w:r>
        <w:rPr>
          <w:spacing w:val="-2"/>
        </w:rPr>
        <w:t>performed.</w:t>
      </w:r>
    </w:p>
    <w:p w14:paraId="0E745268" w14:textId="77777777" w:rsidR="007F1B35" w:rsidRDefault="00D84C2C" w:rsidP="00D84C2C">
      <w:pPr>
        <w:pStyle w:val="Heading3"/>
        <w:pageBreakBefore/>
        <w:spacing w:before="239"/>
      </w:pPr>
      <w:r>
        <w:rPr>
          <w:spacing w:val="-2"/>
        </w:rPr>
        <w:lastRenderedPageBreak/>
        <w:t>Vaccinations</w:t>
      </w:r>
    </w:p>
    <w:p w14:paraId="0E745269" w14:textId="77777777" w:rsidR="007F1B35" w:rsidRDefault="00D84C2C">
      <w:pPr>
        <w:pStyle w:val="BodyText"/>
        <w:spacing w:before="37" w:line="276" w:lineRule="auto"/>
        <w:ind w:right="530"/>
        <w:jc w:val="both"/>
      </w:pPr>
      <w:r>
        <w:t>The</w:t>
      </w:r>
      <w:r>
        <w:rPr>
          <w:spacing w:val="-2"/>
        </w:rPr>
        <w:t xml:space="preserve"> </w:t>
      </w:r>
      <w:r>
        <w:t>safety</w:t>
      </w:r>
      <w:r>
        <w:rPr>
          <w:spacing w:val="-1"/>
        </w:rPr>
        <w:t xml:space="preserve"> </w:t>
      </w:r>
      <w:r>
        <w:t>of immunisation</w:t>
      </w:r>
      <w:r>
        <w:rPr>
          <w:spacing w:val="-1"/>
        </w:rPr>
        <w:t xml:space="preserve"> </w:t>
      </w:r>
      <w:r>
        <w:t>with live or live-attenuated vaccines following ublituximab therapy has</w:t>
      </w:r>
      <w:r>
        <w:rPr>
          <w:spacing w:val="-1"/>
        </w:rPr>
        <w:t xml:space="preserve"> </w:t>
      </w:r>
      <w:r>
        <w:t>not</w:t>
      </w:r>
      <w:r>
        <w:rPr>
          <w:spacing w:val="-3"/>
        </w:rPr>
        <w:t xml:space="preserve"> </w:t>
      </w:r>
      <w:r>
        <w:t>been</w:t>
      </w:r>
      <w:r>
        <w:rPr>
          <w:spacing w:val="-5"/>
        </w:rPr>
        <w:t xml:space="preserve"> </w:t>
      </w:r>
      <w:r>
        <w:t>studied,</w:t>
      </w:r>
      <w:r>
        <w:rPr>
          <w:spacing w:val="-3"/>
        </w:rPr>
        <w:t xml:space="preserve"> </w:t>
      </w:r>
      <w:r>
        <w:t>and</w:t>
      </w:r>
      <w:r>
        <w:rPr>
          <w:spacing w:val="-5"/>
        </w:rPr>
        <w:t xml:space="preserve"> </w:t>
      </w:r>
      <w:r>
        <w:t>vaccination</w:t>
      </w:r>
      <w:r>
        <w:rPr>
          <w:spacing w:val="-4"/>
        </w:rPr>
        <w:t xml:space="preserve"> </w:t>
      </w:r>
      <w:r>
        <w:t>with</w:t>
      </w:r>
      <w:r>
        <w:rPr>
          <w:spacing w:val="-2"/>
        </w:rPr>
        <w:t xml:space="preserve"> </w:t>
      </w:r>
      <w:r>
        <w:t>live-attenuated</w:t>
      </w:r>
      <w:r>
        <w:rPr>
          <w:spacing w:val="-3"/>
        </w:rPr>
        <w:t xml:space="preserve"> </w:t>
      </w:r>
      <w:r>
        <w:t>or</w:t>
      </w:r>
      <w:r>
        <w:rPr>
          <w:spacing w:val="-3"/>
        </w:rPr>
        <w:t xml:space="preserve"> </w:t>
      </w:r>
      <w:r>
        <w:t>live</w:t>
      </w:r>
      <w:r>
        <w:rPr>
          <w:spacing w:val="-2"/>
        </w:rPr>
        <w:t xml:space="preserve"> </w:t>
      </w:r>
      <w:r>
        <w:t>vaccines</w:t>
      </w:r>
      <w:r>
        <w:rPr>
          <w:spacing w:val="-2"/>
        </w:rPr>
        <w:t xml:space="preserve"> </w:t>
      </w:r>
      <w:r>
        <w:t>is</w:t>
      </w:r>
      <w:r>
        <w:rPr>
          <w:spacing w:val="-4"/>
        </w:rPr>
        <w:t xml:space="preserve"> </w:t>
      </w:r>
      <w:r>
        <w:t>not</w:t>
      </w:r>
      <w:r>
        <w:rPr>
          <w:spacing w:val="-3"/>
        </w:rPr>
        <w:t xml:space="preserve"> </w:t>
      </w:r>
      <w:r>
        <w:t>recommended during</w:t>
      </w:r>
      <w:r>
        <w:rPr>
          <w:spacing w:val="-1"/>
        </w:rPr>
        <w:t xml:space="preserve"> </w:t>
      </w:r>
      <w:r>
        <w:t>treatment</w:t>
      </w:r>
      <w:r>
        <w:rPr>
          <w:spacing w:val="-3"/>
        </w:rPr>
        <w:t xml:space="preserve"> </w:t>
      </w:r>
      <w:r>
        <w:t>or</w:t>
      </w:r>
      <w:r>
        <w:rPr>
          <w:spacing w:val="-2"/>
        </w:rPr>
        <w:t xml:space="preserve"> </w:t>
      </w:r>
      <w:r>
        <w:t>until</w:t>
      </w:r>
      <w:r>
        <w:rPr>
          <w:spacing w:val="-4"/>
        </w:rPr>
        <w:t xml:space="preserve"> </w:t>
      </w:r>
      <w:r>
        <w:t>B-cell</w:t>
      </w:r>
      <w:r>
        <w:rPr>
          <w:spacing w:val="-2"/>
        </w:rPr>
        <w:t xml:space="preserve"> </w:t>
      </w:r>
      <w:r>
        <w:t>repletion</w:t>
      </w:r>
      <w:r>
        <w:rPr>
          <w:spacing w:val="-3"/>
        </w:rPr>
        <w:t xml:space="preserve"> </w:t>
      </w:r>
      <w:r>
        <w:t>(see</w:t>
      </w:r>
      <w:r>
        <w:rPr>
          <w:spacing w:val="-1"/>
        </w:rPr>
        <w:t xml:space="preserve"> </w:t>
      </w:r>
      <w:hyperlink w:anchor="_bookmark2" w:history="1">
        <w:r w:rsidR="007F1B35">
          <w:rPr>
            <w:color w:val="0000FF"/>
            <w:u w:val="single" w:color="0000FF"/>
          </w:rPr>
          <w:t>Section</w:t>
        </w:r>
        <w:r w:rsidR="007F1B35">
          <w:rPr>
            <w:color w:val="0000FF"/>
            <w:spacing w:val="-2"/>
            <w:u w:val="single" w:color="0000FF"/>
          </w:rPr>
          <w:t xml:space="preserve"> </w:t>
        </w:r>
        <w:r w:rsidR="007F1B35">
          <w:rPr>
            <w:color w:val="0000FF"/>
            <w:u w:val="single" w:color="0000FF"/>
          </w:rPr>
          <w:t>4.4</w:t>
        </w:r>
        <w:r w:rsidR="007F1B35">
          <w:rPr>
            <w:color w:val="0000FF"/>
            <w:spacing w:val="-2"/>
            <w:u w:val="single" w:color="0000FF"/>
          </w:rPr>
          <w:t xml:space="preserve"> </w:t>
        </w:r>
        <w:r w:rsidR="007F1B35">
          <w:rPr>
            <w:color w:val="0000FF"/>
            <w:u w:val="single" w:color="0000FF"/>
          </w:rPr>
          <w:t>Special</w:t>
        </w:r>
        <w:r w:rsidR="007F1B35">
          <w:rPr>
            <w:color w:val="0000FF"/>
            <w:spacing w:val="-2"/>
            <w:u w:val="single" w:color="0000FF"/>
          </w:rPr>
          <w:t xml:space="preserve"> </w:t>
        </w:r>
        <w:r w:rsidR="007F1B35">
          <w:rPr>
            <w:color w:val="0000FF"/>
            <w:u w:val="single" w:color="0000FF"/>
          </w:rPr>
          <w:t>Warnings</w:t>
        </w:r>
        <w:r w:rsidR="007F1B35">
          <w:rPr>
            <w:color w:val="0000FF"/>
            <w:spacing w:val="-1"/>
            <w:u w:val="single" w:color="0000FF"/>
          </w:rPr>
          <w:t xml:space="preserve"> </w:t>
        </w:r>
        <w:r w:rsidR="007F1B35">
          <w:rPr>
            <w:color w:val="0000FF"/>
            <w:u w:val="single" w:color="0000FF"/>
          </w:rPr>
          <w:t>and</w:t>
        </w:r>
        <w:r w:rsidR="007F1B35">
          <w:rPr>
            <w:color w:val="0000FF"/>
            <w:spacing w:val="-2"/>
            <w:u w:val="single" w:color="0000FF"/>
          </w:rPr>
          <w:t xml:space="preserve"> </w:t>
        </w:r>
        <w:r w:rsidR="007F1B35">
          <w:rPr>
            <w:color w:val="0000FF"/>
            <w:u w:val="single" w:color="0000FF"/>
          </w:rPr>
          <w:t>Precautions</w:t>
        </w:r>
        <w:r w:rsidR="007F1B35">
          <w:rPr>
            <w:color w:val="0000FF"/>
            <w:spacing w:val="-1"/>
            <w:u w:val="single" w:color="0000FF"/>
          </w:rPr>
          <w:t xml:space="preserve"> </w:t>
        </w:r>
        <w:r w:rsidR="007F1B35">
          <w:rPr>
            <w:color w:val="0000FF"/>
            <w:u w:val="single" w:color="0000FF"/>
          </w:rPr>
          <w:t>for</w:t>
        </w:r>
      </w:hyperlink>
      <w:r>
        <w:rPr>
          <w:color w:val="0000FF"/>
        </w:rPr>
        <w:t xml:space="preserve"> </w:t>
      </w:r>
      <w:hyperlink w:anchor="_bookmark2" w:history="1">
        <w:r w:rsidR="007F1B35">
          <w:rPr>
            <w:color w:val="0000FF"/>
            <w:u w:val="single" w:color="0000FF"/>
          </w:rPr>
          <w:t>Use</w:t>
        </w:r>
      </w:hyperlink>
      <w:r>
        <w:rPr>
          <w:color w:val="0000FF"/>
        </w:rPr>
        <w:t xml:space="preserve"> </w:t>
      </w:r>
      <w:r>
        <w:t xml:space="preserve">and </w:t>
      </w:r>
      <w:hyperlink w:anchor="_bookmark5" w:history="1">
        <w:r w:rsidR="007F1B35">
          <w:rPr>
            <w:color w:val="0000FF"/>
            <w:u w:val="single" w:color="0000FF"/>
          </w:rPr>
          <w:t>Section 5.1 Pharmacodynamic Properties</w:t>
        </w:r>
      </w:hyperlink>
      <w:r>
        <w:t>).</w:t>
      </w:r>
    </w:p>
    <w:p w14:paraId="0E74526A" w14:textId="77777777" w:rsidR="007F1B35" w:rsidRDefault="00D84C2C">
      <w:pPr>
        <w:pStyle w:val="Heading3"/>
      </w:pPr>
      <w:r>
        <w:rPr>
          <w:spacing w:val="-2"/>
        </w:rPr>
        <w:t>Immunosuppressants</w:t>
      </w:r>
    </w:p>
    <w:p w14:paraId="0E74526B" w14:textId="77777777" w:rsidR="007F1B35" w:rsidRDefault="00D84C2C">
      <w:pPr>
        <w:pStyle w:val="BodyText"/>
        <w:spacing w:line="273" w:lineRule="auto"/>
        <w:ind w:right="537"/>
      </w:pPr>
      <w:r>
        <w:t>It</w:t>
      </w:r>
      <w:r>
        <w:rPr>
          <w:spacing w:val="-3"/>
        </w:rPr>
        <w:t xml:space="preserve"> </w:t>
      </w:r>
      <w:r>
        <w:t>is</w:t>
      </w:r>
      <w:r>
        <w:rPr>
          <w:spacing w:val="-2"/>
        </w:rPr>
        <w:t xml:space="preserve"> </w:t>
      </w:r>
      <w:r>
        <w:t>not</w:t>
      </w:r>
      <w:r>
        <w:rPr>
          <w:spacing w:val="-3"/>
        </w:rPr>
        <w:t xml:space="preserve"> </w:t>
      </w:r>
      <w:r>
        <w:t>recommended</w:t>
      </w:r>
      <w:r>
        <w:rPr>
          <w:spacing w:val="-3"/>
        </w:rPr>
        <w:t xml:space="preserve"> </w:t>
      </w:r>
      <w:r>
        <w:t>to</w:t>
      </w:r>
      <w:r>
        <w:rPr>
          <w:spacing w:val="-2"/>
        </w:rPr>
        <w:t xml:space="preserve"> </w:t>
      </w:r>
      <w:r>
        <w:t>use</w:t>
      </w:r>
      <w:r>
        <w:rPr>
          <w:spacing w:val="-3"/>
        </w:rPr>
        <w:t xml:space="preserve"> </w:t>
      </w:r>
      <w:r>
        <w:t>other</w:t>
      </w:r>
      <w:r>
        <w:rPr>
          <w:spacing w:val="-5"/>
        </w:rPr>
        <w:t xml:space="preserve"> </w:t>
      </w:r>
      <w:r>
        <w:t>immunosuppressives</w:t>
      </w:r>
      <w:r>
        <w:rPr>
          <w:spacing w:val="-4"/>
        </w:rPr>
        <w:t xml:space="preserve"> </w:t>
      </w:r>
      <w:r>
        <w:t>concomitantly</w:t>
      </w:r>
      <w:r>
        <w:rPr>
          <w:spacing w:val="-4"/>
        </w:rPr>
        <w:t xml:space="preserve"> </w:t>
      </w:r>
      <w:r>
        <w:t>with</w:t>
      </w:r>
      <w:r>
        <w:rPr>
          <w:spacing w:val="-5"/>
        </w:rPr>
        <w:t xml:space="preserve"> </w:t>
      </w:r>
      <w:r>
        <w:t>ublituximab except corticosteroids for symptomatic treatment of relapses.</w:t>
      </w:r>
    </w:p>
    <w:p w14:paraId="0E74526C" w14:textId="77777777" w:rsidR="007F1B35" w:rsidRDefault="00D84C2C">
      <w:pPr>
        <w:pStyle w:val="BodyText"/>
        <w:spacing w:before="204" w:line="276" w:lineRule="auto"/>
      </w:pPr>
      <w:r>
        <w:t>When initiating BRIUMVI after an immunosuppressive therapy, or when initiating an immunosuppressive</w:t>
      </w:r>
      <w:r>
        <w:rPr>
          <w:spacing w:val="-3"/>
        </w:rPr>
        <w:t xml:space="preserve"> </w:t>
      </w:r>
      <w:r>
        <w:t>therapy</w:t>
      </w:r>
      <w:r>
        <w:rPr>
          <w:spacing w:val="-5"/>
        </w:rPr>
        <w:t xml:space="preserve"> </w:t>
      </w:r>
      <w:r>
        <w:t>after</w:t>
      </w:r>
      <w:r>
        <w:rPr>
          <w:spacing w:val="-4"/>
        </w:rPr>
        <w:t xml:space="preserve"> </w:t>
      </w:r>
      <w:r>
        <w:t>BRIUMVI,</w:t>
      </w:r>
      <w:r>
        <w:rPr>
          <w:spacing w:val="-4"/>
        </w:rPr>
        <w:t xml:space="preserve"> </w:t>
      </w:r>
      <w:r>
        <w:t>the</w:t>
      </w:r>
      <w:r>
        <w:rPr>
          <w:spacing w:val="-3"/>
        </w:rPr>
        <w:t xml:space="preserve"> </w:t>
      </w:r>
      <w:r>
        <w:t>potential</w:t>
      </w:r>
      <w:r>
        <w:rPr>
          <w:spacing w:val="-3"/>
        </w:rPr>
        <w:t xml:space="preserve"> </w:t>
      </w:r>
      <w:r>
        <w:t>for</w:t>
      </w:r>
      <w:r>
        <w:rPr>
          <w:spacing w:val="-7"/>
        </w:rPr>
        <w:t xml:space="preserve"> </w:t>
      </w:r>
      <w:r>
        <w:t>overlapping</w:t>
      </w:r>
      <w:r>
        <w:rPr>
          <w:spacing w:val="-3"/>
        </w:rPr>
        <w:t xml:space="preserve"> </w:t>
      </w:r>
      <w:r>
        <w:t xml:space="preserve">pharmacodynamic effects should be taken into consideration (see </w:t>
      </w:r>
      <w:hyperlink w:anchor="_bookmark5" w:history="1">
        <w:r w:rsidR="007F1B35">
          <w:rPr>
            <w:color w:val="0000FF"/>
            <w:u w:val="single" w:color="0000FF"/>
          </w:rPr>
          <w:t>Section 5.1 Pharmacodynamic Properties</w:t>
        </w:r>
      </w:hyperlink>
      <w:r>
        <w:t>).</w:t>
      </w:r>
    </w:p>
    <w:p w14:paraId="0E74526D" w14:textId="77777777" w:rsidR="007F1B35" w:rsidRDefault="00D84C2C">
      <w:pPr>
        <w:pStyle w:val="BodyText"/>
        <w:spacing w:before="0" w:line="276" w:lineRule="auto"/>
      </w:pPr>
      <w:r>
        <w:t>Caution</w:t>
      </w:r>
      <w:r>
        <w:rPr>
          <w:spacing w:val="-4"/>
        </w:rPr>
        <w:t xml:space="preserve"> </w:t>
      </w:r>
      <w:r>
        <w:t>should</w:t>
      </w:r>
      <w:r>
        <w:rPr>
          <w:spacing w:val="-3"/>
        </w:rPr>
        <w:t xml:space="preserve"> </w:t>
      </w:r>
      <w:r>
        <w:t>be</w:t>
      </w:r>
      <w:r>
        <w:rPr>
          <w:spacing w:val="-3"/>
        </w:rPr>
        <w:t xml:space="preserve"> </w:t>
      </w:r>
      <w:r>
        <w:t>exercised</w:t>
      </w:r>
      <w:r>
        <w:rPr>
          <w:spacing w:val="-3"/>
        </w:rPr>
        <w:t xml:space="preserve"> </w:t>
      </w:r>
      <w:r>
        <w:t>when</w:t>
      </w:r>
      <w:r>
        <w:rPr>
          <w:spacing w:val="-3"/>
        </w:rPr>
        <w:t xml:space="preserve"> </w:t>
      </w:r>
      <w:r>
        <w:t>prescribing</w:t>
      </w:r>
      <w:r>
        <w:rPr>
          <w:spacing w:val="-2"/>
        </w:rPr>
        <w:t xml:space="preserve"> </w:t>
      </w:r>
      <w:r>
        <w:t>BRIUMVI</w:t>
      </w:r>
      <w:r>
        <w:rPr>
          <w:spacing w:val="-2"/>
        </w:rPr>
        <w:t xml:space="preserve"> </w:t>
      </w:r>
      <w:r>
        <w:t>taking</w:t>
      </w:r>
      <w:r>
        <w:rPr>
          <w:spacing w:val="-1"/>
        </w:rPr>
        <w:t xml:space="preserve"> </w:t>
      </w:r>
      <w:r>
        <w:t>into</w:t>
      </w:r>
      <w:r>
        <w:rPr>
          <w:spacing w:val="-5"/>
        </w:rPr>
        <w:t xml:space="preserve"> </w:t>
      </w:r>
      <w:r>
        <w:t>consideration</w:t>
      </w:r>
      <w:r>
        <w:rPr>
          <w:spacing w:val="-4"/>
        </w:rPr>
        <w:t xml:space="preserve"> </w:t>
      </w:r>
      <w:r>
        <w:t>the pharmacodynamics of other disease modifying MS therapies.</w:t>
      </w:r>
    </w:p>
    <w:p w14:paraId="0E74526E" w14:textId="77777777" w:rsidR="007F1B35" w:rsidRDefault="00D84C2C">
      <w:pPr>
        <w:pStyle w:val="Heading2"/>
        <w:numPr>
          <w:ilvl w:val="1"/>
          <w:numId w:val="5"/>
        </w:numPr>
        <w:tabs>
          <w:tab w:val="left" w:pos="601"/>
        </w:tabs>
        <w:ind w:hanging="578"/>
      </w:pPr>
      <w:r>
        <w:rPr>
          <w:smallCaps/>
          <w:spacing w:val="-2"/>
        </w:rPr>
        <w:t>Fertility,</w:t>
      </w:r>
      <w:r>
        <w:rPr>
          <w:smallCaps/>
          <w:spacing w:val="-9"/>
        </w:rPr>
        <w:t xml:space="preserve"> </w:t>
      </w:r>
      <w:r>
        <w:rPr>
          <w:smallCaps/>
          <w:spacing w:val="-2"/>
        </w:rPr>
        <w:t>pregnancy</w:t>
      </w:r>
      <w:r>
        <w:rPr>
          <w:smallCaps/>
          <w:spacing w:val="7"/>
        </w:rPr>
        <w:t xml:space="preserve"> </w:t>
      </w:r>
      <w:r>
        <w:rPr>
          <w:smallCaps/>
          <w:spacing w:val="-2"/>
        </w:rPr>
        <w:t>and</w:t>
      </w:r>
      <w:r>
        <w:rPr>
          <w:smallCaps/>
          <w:spacing w:val="6"/>
        </w:rPr>
        <w:t xml:space="preserve"> </w:t>
      </w:r>
      <w:r>
        <w:rPr>
          <w:smallCaps/>
          <w:spacing w:val="-2"/>
        </w:rPr>
        <w:t>lactation</w:t>
      </w:r>
    </w:p>
    <w:p w14:paraId="0E74526F" w14:textId="77777777" w:rsidR="007F1B35" w:rsidRDefault="00D84C2C">
      <w:pPr>
        <w:pStyle w:val="Heading3"/>
        <w:spacing w:before="165"/>
      </w:pPr>
      <w:r>
        <w:t>Effects</w:t>
      </w:r>
      <w:r>
        <w:rPr>
          <w:spacing w:val="-3"/>
        </w:rPr>
        <w:t xml:space="preserve"> </w:t>
      </w:r>
      <w:r>
        <w:t xml:space="preserve">on </w:t>
      </w:r>
      <w:r>
        <w:rPr>
          <w:spacing w:val="-2"/>
        </w:rPr>
        <w:t>fertility</w:t>
      </w:r>
    </w:p>
    <w:p w14:paraId="0E745270" w14:textId="77777777" w:rsidR="007F1B35" w:rsidRDefault="00D84C2C">
      <w:pPr>
        <w:pStyle w:val="BodyText"/>
        <w:spacing w:before="159" w:line="276" w:lineRule="auto"/>
      </w:pPr>
      <w:r>
        <w:t>No studies in animals have been conducted to assess the effects of ublituximab on male or female</w:t>
      </w:r>
      <w:r>
        <w:rPr>
          <w:spacing w:val="-1"/>
        </w:rPr>
        <w:t xml:space="preserve"> </w:t>
      </w:r>
      <w:r>
        <w:t>fertility.</w:t>
      </w:r>
      <w:r>
        <w:rPr>
          <w:spacing w:val="-4"/>
        </w:rPr>
        <w:t xml:space="preserve"> </w:t>
      </w:r>
      <w:r>
        <w:t>No</w:t>
      </w:r>
      <w:r>
        <w:rPr>
          <w:spacing w:val="-2"/>
        </w:rPr>
        <w:t xml:space="preserve"> </w:t>
      </w:r>
      <w:r>
        <w:t>direct</w:t>
      </w:r>
      <w:r>
        <w:rPr>
          <w:spacing w:val="-2"/>
        </w:rPr>
        <w:t xml:space="preserve"> </w:t>
      </w:r>
      <w:r>
        <w:t>adverse</w:t>
      </w:r>
      <w:r>
        <w:rPr>
          <w:spacing w:val="-4"/>
        </w:rPr>
        <w:t xml:space="preserve"> </w:t>
      </w:r>
      <w:r>
        <w:t>effects</w:t>
      </w:r>
      <w:r>
        <w:rPr>
          <w:spacing w:val="-3"/>
        </w:rPr>
        <w:t xml:space="preserve"> </w:t>
      </w:r>
      <w:r>
        <w:t>on</w:t>
      </w:r>
      <w:r>
        <w:rPr>
          <w:spacing w:val="-3"/>
        </w:rPr>
        <w:t xml:space="preserve"> </w:t>
      </w:r>
      <w:r>
        <w:t>male</w:t>
      </w:r>
      <w:r>
        <w:rPr>
          <w:spacing w:val="-2"/>
        </w:rPr>
        <w:t xml:space="preserve"> </w:t>
      </w:r>
      <w:r>
        <w:t>or</w:t>
      </w:r>
      <w:r>
        <w:rPr>
          <w:spacing w:val="-4"/>
        </w:rPr>
        <w:t xml:space="preserve"> </w:t>
      </w:r>
      <w:r>
        <w:t>female</w:t>
      </w:r>
      <w:r>
        <w:rPr>
          <w:spacing w:val="-1"/>
        </w:rPr>
        <w:t xml:space="preserve"> </w:t>
      </w:r>
      <w:r>
        <w:t>reproductive</w:t>
      </w:r>
      <w:r>
        <w:rPr>
          <w:spacing w:val="-1"/>
        </w:rPr>
        <w:t xml:space="preserve"> </w:t>
      </w:r>
      <w:r>
        <w:t>organs</w:t>
      </w:r>
      <w:r>
        <w:rPr>
          <w:spacing w:val="-1"/>
        </w:rPr>
        <w:t xml:space="preserve"> </w:t>
      </w:r>
      <w:r>
        <w:t>were</w:t>
      </w:r>
      <w:r>
        <w:rPr>
          <w:spacing w:val="-1"/>
        </w:rPr>
        <w:t xml:space="preserve"> </w:t>
      </w:r>
      <w:r>
        <w:t>observed at the only dose level evaluated (30 mg/kg/week) in a 26-week intravenous toxicity study in monkeys, which was associated with plasma exposures (AUC) approximately 25 times that in humans at the maximum recommended human dose (450 mg).</w:t>
      </w:r>
    </w:p>
    <w:p w14:paraId="0E745271" w14:textId="77777777" w:rsidR="007F1B35" w:rsidRDefault="00D84C2C">
      <w:pPr>
        <w:pStyle w:val="Heading3"/>
        <w:spacing w:before="200"/>
      </w:pPr>
      <w:r>
        <w:t>Use</w:t>
      </w:r>
      <w:r>
        <w:rPr>
          <w:spacing w:val="-1"/>
        </w:rPr>
        <w:t xml:space="preserve"> </w:t>
      </w:r>
      <w:r>
        <w:t xml:space="preserve">in </w:t>
      </w:r>
      <w:r>
        <w:rPr>
          <w:spacing w:val="-2"/>
        </w:rPr>
        <w:t>pregnancy</w:t>
      </w:r>
    </w:p>
    <w:p w14:paraId="0E745272" w14:textId="77777777" w:rsidR="007F1B35" w:rsidRDefault="00D84C2C">
      <w:pPr>
        <w:spacing w:before="39"/>
        <w:ind w:left="23"/>
        <w:rPr>
          <w:b/>
        </w:rPr>
      </w:pPr>
      <w:r>
        <w:rPr>
          <w:b/>
        </w:rPr>
        <w:t>Pregnancy</w:t>
      </w:r>
      <w:r>
        <w:rPr>
          <w:b/>
          <w:spacing w:val="-7"/>
        </w:rPr>
        <w:t xml:space="preserve"> </w:t>
      </w:r>
      <w:r>
        <w:rPr>
          <w:b/>
        </w:rPr>
        <w:t>category:</w:t>
      </w:r>
      <w:r>
        <w:rPr>
          <w:b/>
          <w:spacing w:val="-6"/>
        </w:rPr>
        <w:t xml:space="preserve"> </w:t>
      </w:r>
      <w:r>
        <w:rPr>
          <w:b/>
        </w:rPr>
        <w:t>Category</w:t>
      </w:r>
      <w:r>
        <w:rPr>
          <w:b/>
          <w:spacing w:val="-6"/>
        </w:rPr>
        <w:t xml:space="preserve"> </w:t>
      </w:r>
      <w:r>
        <w:rPr>
          <w:b/>
          <w:spacing w:val="-10"/>
        </w:rPr>
        <w:t>C</w:t>
      </w:r>
    </w:p>
    <w:p w14:paraId="0E745273" w14:textId="77777777" w:rsidR="007F1B35" w:rsidRDefault="00D84C2C">
      <w:pPr>
        <w:pStyle w:val="BodyText"/>
        <w:spacing w:before="239" w:line="276" w:lineRule="auto"/>
        <w:ind w:right="451"/>
      </w:pPr>
      <w:r>
        <w:t>Ublituximab</w:t>
      </w:r>
      <w:r>
        <w:rPr>
          <w:spacing w:val="-4"/>
        </w:rPr>
        <w:t xml:space="preserve"> </w:t>
      </w:r>
      <w:r>
        <w:t>is</w:t>
      </w:r>
      <w:r>
        <w:rPr>
          <w:spacing w:val="-2"/>
        </w:rPr>
        <w:t xml:space="preserve"> </w:t>
      </w:r>
      <w:r>
        <w:t>a</w:t>
      </w:r>
      <w:r>
        <w:rPr>
          <w:spacing w:val="-5"/>
        </w:rPr>
        <w:t xml:space="preserve"> </w:t>
      </w:r>
      <w:r>
        <w:t>monoclonal</w:t>
      </w:r>
      <w:r>
        <w:rPr>
          <w:spacing w:val="-3"/>
        </w:rPr>
        <w:t xml:space="preserve"> </w:t>
      </w:r>
      <w:r>
        <w:t>antibody</w:t>
      </w:r>
      <w:r>
        <w:rPr>
          <w:spacing w:val="-4"/>
        </w:rPr>
        <w:t xml:space="preserve"> </w:t>
      </w:r>
      <w:r>
        <w:t>of</w:t>
      </w:r>
      <w:r>
        <w:rPr>
          <w:spacing w:val="-2"/>
        </w:rPr>
        <w:t xml:space="preserve"> </w:t>
      </w:r>
      <w:r>
        <w:t>an</w:t>
      </w:r>
      <w:r>
        <w:rPr>
          <w:spacing w:val="-4"/>
        </w:rPr>
        <w:t xml:space="preserve"> </w:t>
      </w:r>
      <w:r>
        <w:t>immunoglobulin</w:t>
      </w:r>
      <w:r>
        <w:rPr>
          <w:spacing w:val="-4"/>
        </w:rPr>
        <w:t xml:space="preserve"> </w:t>
      </w:r>
      <w:r>
        <w:t>G1</w:t>
      </w:r>
      <w:r>
        <w:rPr>
          <w:spacing w:val="-6"/>
        </w:rPr>
        <w:t xml:space="preserve"> </w:t>
      </w:r>
      <w:r>
        <w:t>subtype</w:t>
      </w:r>
      <w:r>
        <w:rPr>
          <w:spacing w:val="-2"/>
        </w:rPr>
        <w:t xml:space="preserve"> </w:t>
      </w:r>
      <w:r>
        <w:t>and</w:t>
      </w:r>
      <w:r>
        <w:rPr>
          <w:spacing w:val="-6"/>
        </w:rPr>
        <w:t xml:space="preserve"> </w:t>
      </w:r>
      <w:r>
        <w:t>immunoglobulins are known to cross the placental barrier.</w:t>
      </w:r>
    </w:p>
    <w:p w14:paraId="0E745274" w14:textId="77777777" w:rsidR="007F1B35" w:rsidRDefault="00D84C2C">
      <w:pPr>
        <w:pStyle w:val="BodyText"/>
        <w:spacing w:before="199" w:line="276" w:lineRule="auto"/>
        <w:ind w:right="537"/>
      </w:pPr>
      <w:r>
        <w:t>There is a limited amount of data from the use of ublituximab in pregnant women. Postponing vaccination</w:t>
      </w:r>
      <w:r>
        <w:rPr>
          <w:spacing w:val="-1"/>
        </w:rPr>
        <w:t xml:space="preserve"> </w:t>
      </w:r>
      <w:r>
        <w:t>with live or live-attenuated vaccines</w:t>
      </w:r>
      <w:r>
        <w:rPr>
          <w:spacing w:val="-1"/>
        </w:rPr>
        <w:t xml:space="preserve"> </w:t>
      </w:r>
      <w:r>
        <w:t>should be considered for neonates and</w:t>
      </w:r>
      <w:r>
        <w:rPr>
          <w:spacing w:val="-3"/>
        </w:rPr>
        <w:t xml:space="preserve"> </w:t>
      </w:r>
      <w:r>
        <w:t>infants born</w:t>
      </w:r>
      <w:r>
        <w:rPr>
          <w:spacing w:val="-3"/>
        </w:rPr>
        <w:t xml:space="preserve"> </w:t>
      </w:r>
      <w:r>
        <w:t>to</w:t>
      </w:r>
      <w:r>
        <w:rPr>
          <w:spacing w:val="-2"/>
        </w:rPr>
        <w:t xml:space="preserve"> </w:t>
      </w:r>
      <w:r>
        <w:t>mothers</w:t>
      </w:r>
      <w:r>
        <w:rPr>
          <w:spacing w:val="-2"/>
        </w:rPr>
        <w:t xml:space="preserve"> </w:t>
      </w:r>
      <w:r>
        <w:t>who</w:t>
      </w:r>
      <w:r>
        <w:rPr>
          <w:spacing w:val="-2"/>
        </w:rPr>
        <w:t xml:space="preserve"> </w:t>
      </w:r>
      <w:r>
        <w:t>have</w:t>
      </w:r>
      <w:r>
        <w:rPr>
          <w:spacing w:val="-2"/>
        </w:rPr>
        <w:t xml:space="preserve"> </w:t>
      </w:r>
      <w:r>
        <w:t>been</w:t>
      </w:r>
      <w:r>
        <w:rPr>
          <w:spacing w:val="-4"/>
        </w:rPr>
        <w:t xml:space="preserve"> </w:t>
      </w:r>
      <w:r>
        <w:t>exposed</w:t>
      </w:r>
      <w:r>
        <w:rPr>
          <w:spacing w:val="-3"/>
        </w:rPr>
        <w:t xml:space="preserve"> </w:t>
      </w:r>
      <w:r>
        <w:t>to</w:t>
      </w:r>
      <w:r>
        <w:rPr>
          <w:spacing w:val="-3"/>
        </w:rPr>
        <w:t xml:space="preserve"> </w:t>
      </w:r>
      <w:r>
        <w:t>ublituximab</w:t>
      </w:r>
      <w:r>
        <w:rPr>
          <w:spacing w:val="-4"/>
        </w:rPr>
        <w:t xml:space="preserve"> </w:t>
      </w:r>
      <w:r>
        <w:t>during</w:t>
      </w:r>
      <w:r>
        <w:rPr>
          <w:spacing w:val="-2"/>
        </w:rPr>
        <w:t xml:space="preserve"> </w:t>
      </w:r>
      <w:r>
        <w:t>pregnancy.</w:t>
      </w:r>
      <w:r>
        <w:rPr>
          <w:spacing w:val="-3"/>
        </w:rPr>
        <w:t xml:space="preserve"> </w:t>
      </w:r>
      <w:r>
        <w:t>No</w:t>
      </w:r>
      <w:r>
        <w:rPr>
          <w:spacing w:val="-3"/>
        </w:rPr>
        <w:t xml:space="preserve"> </w:t>
      </w:r>
      <w:r>
        <w:t>B-cell</w:t>
      </w:r>
      <w:r>
        <w:rPr>
          <w:spacing w:val="-3"/>
        </w:rPr>
        <w:t xml:space="preserve"> </w:t>
      </w:r>
      <w:r>
        <w:t>count</w:t>
      </w:r>
      <w:r>
        <w:rPr>
          <w:spacing w:val="-3"/>
        </w:rPr>
        <w:t xml:space="preserve"> </w:t>
      </w:r>
      <w:r>
        <w:t xml:space="preserve">data have been collected in neonates and infants exposed to ublituximab and the potential duration of B-cell depletion in neonates and infants is unknown (see </w:t>
      </w:r>
      <w:hyperlink w:anchor="_bookmark2" w:history="1">
        <w:r w:rsidR="007F1B35">
          <w:rPr>
            <w:color w:val="0000FF"/>
            <w:u w:val="single" w:color="0000FF"/>
          </w:rPr>
          <w:t>Section 4.4 Special Warnings and</w:t>
        </w:r>
      </w:hyperlink>
      <w:r>
        <w:rPr>
          <w:color w:val="0000FF"/>
        </w:rPr>
        <w:t xml:space="preserve"> </w:t>
      </w:r>
      <w:hyperlink w:anchor="_bookmark2" w:history="1">
        <w:r w:rsidR="007F1B35">
          <w:rPr>
            <w:color w:val="0000FF"/>
            <w:u w:val="single" w:color="0000FF"/>
          </w:rPr>
          <w:t>Precautions for Use</w:t>
        </w:r>
      </w:hyperlink>
      <w:r>
        <w:t>).</w:t>
      </w:r>
    </w:p>
    <w:p w14:paraId="0E745275" w14:textId="77777777" w:rsidR="007F1B35" w:rsidRDefault="00D84C2C">
      <w:pPr>
        <w:pStyle w:val="BodyText"/>
        <w:spacing w:before="201" w:line="276" w:lineRule="auto"/>
      </w:pPr>
      <w:r>
        <w:t>Transient</w:t>
      </w:r>
      <w:r>
        <w:rPr>
          <w:spacing w:val="-3"/>
        </w:rPr>
        <w:t xml:space="preserve"> </w:t>
      </w:r>
      <w:r>
        <w:t>peripheral</w:t>
      </w:r>
      <w:r>
        <w:rPr>
          <w:spacing w:val="-3"/>
        </w:rPr>
        <w:t xml:space="preserve"> </w:t>
      </w:r>
      <w:r>
        <w:t>B-cell</w:t>
      </w:r>
      <w:r>
        <w:rPr>
          <w:spacing w:val="-2"/>
        </w:rPr>
        <w:t xml:space="preserve"> </w:t>
      </w:r>
      <w:r>
        <w:t>depletion</w:t>
      </w:r>
      <w:r>
        <w:rPr>
          <w:spacing w:val="-4"/>
        </w:rPr>
        <w:t xml:space="preserve"> </w:t>
      </w:r>
      <w:r>
        <w:t>and</w:t>
      </w:r>
      <w:r>
        <w:rPr>
          <w:spacing w:val="-3"/>
        </w:rPr>
        <w:t xml:space="preserve"> </w:t>
      </w:r>
      <w:r>
        <w:t>lymphocytopenia</w:t>
      </w:r>
      <w:r>
        <w:rPr>
          <w:spacing w:val="-2"/>
        </w:rPr>
        <w:t xml:space="preserve"> </w:t>
      </w:r>
      <w:r>
        <w:t>have</w:t>
      </w:r>
      <w:r>
        <w:rPr>
          <w:spacing w:val="-2"/>
        </w:rPr>
        <w:t xml:space="preserve"> </w:t>
      </w:r>
      <w:r>
        <w:t>been</w:t>
      </w:r>
      <w:r>
        <w:rPr>
          <w:spacing w:val="-4"/>
        </w:rPr>
        <w:t xml:space="preserve"> </w:t>
      </w:r>
      <w:r>
        <w:t>reported</w:t>
      </w:r>
      <w:r>
        <w:rPr>
          <w:spacing w:val="-3"/>
        </w:rPr>
        <w:t xml:space="preserve"> </w:t>
      </w:r>
      <w:r>
        <w:t>in</w:t>
      </w:r>
      <w:r>
        <w:rPr>
          <w:spacing w:val="-4"/>
        </w:rPr>
        <w:t xml:space="preserve"> </w:t>
      </w:r>
      <w:r>
        <w:t>infants</w:t>
      </w:r>
      <w:r>
        <w:rPr>
          <w:spacing w:val="-2"/>
        </w:rPr>
        <w:t xml:space="preserve"> </w:t>
      </w:r>
      <w:r>
        <w:t>born to mothers exposed to other anti-CD20 antibodies during pregnancy.</w:t>
      </w:r>
    </w:p>
    <w:p w14:paraId="0E745276" w14:textId="77777777" w:rsidR="007F1B35" w:rsidRDefault="00D84C2C">
      <w:pPr>
        <w:pStyle w:val="BodyText"/>
        <w:spacing w:before="198" w:line="276" w:lineRule="auto"/>
      </w:pPr>
      <w:r>
        <w:t>BRIUMVI</w:t>
      </w:r>
      <w:r>
        <w:rPr>
          <w:spacing w:val="-5"/>
        </w:rPr>
        <w:t xml:space="preserve"> </w:t>
      </w:r>
      <w:r>
        <w:t>should</w:t>
      </w:r>
      <w:r>
        <w:rPr>
          <w:spacing w:val="-2"/>
        </w:rPr>
        <w:t xml:space="preserve"> </w:t>
      </w:r>
      <w:r>
        <w:t>be</w:t>
      </w:r>
      <w:r>
        <w:rPr>
          <w:spacing w:val="-2"/>
        </w:rPr>
        <w:t xml:space="preserve"> </w:t>
      </w:r>
      <w:r>
        <w:t>avoided</w:t>
      </w:r>
      <w:r>
        <w:rPr>
          <w:spacing w:val="-3"/>
        </w:rPr>
        <w:t xml:space="preserve"> </w:t>
      </w:r>
      <w:r>
        <w:t>during</w:t>
      </w:r>
      <w:r>
        <w:rPr>
          <w:spacing w:val="-2"/>
        </w:rPr>
        <w:t xml:space="preserve"> </w:t>
      </w:r>
      <w:r>
        <w:t>pregnancy</w:t>
      </w:r>
      <w:r>
        <w:rPr>
          <w:spacing w:val="-3"/>
        </w:rPr>
        <w:t xml:space="preserve"> </w:t>
      </w:r>
      <w:r>
        <w:t>unless</w:t>
      </w:r>
      <w:r>
        <w:rPr>
          <w:spacing w:val="-2"/>
        </w:rPr>
        <w:t xml:space="preserve"> </w:t>
      </w:r>
      <w:r>
        <w:t>the</w:t>
      </w:r>
      <w:r>
        <w:rPr>
          <w:spacing w:val="-3"/>
        </w:rPr>
        <w:t xml:space="preserve"> </w:t>
      </w:r>
      <w:r>
        <w:t>potential</w:t>
      </w:r>
      <w:r>
        <w:rPr>
          <w:spacing w:val="-3"/>
        </w:rPr>
        <w:t xml:space="preserve"> </w:t>
      </w:r>
      <w:r>
        <w:t>benefit</w:t>
      </w:r>
      <w:r>
        <w:rPr>
          <w:spacing w:val="-4"/>
        </w:rPr>
        <w:t xml:space="preserve"> </w:t>
      </w:r>
      <w:r>
        <w:t>to</w:t>
      </w:r>
      <w:r>
        <w:rPr>
          <w:spacing w:val="-5"/>
        </w:rPr>
        <w:t xml:space="preserve"> </w:t>
      </w:r>
      <w:r>
        <w:t>the</w:t>
      </w:r>
      <w:r>
        <w:rPr>
          <w:spacing w:val="-2"/>
        </w:rPr>
        <w:t xml:space="preserve"> </w:t>
      </w:r>
      <w:r>
        <w:t>mother outweighs the potential risk to the fetus.</w:t>
      </w:r>
    </w:p>
    <w:p w14:paraId="0E745278" w14:textId="77777777" w:rsidR="007F1B35" w:rsidRDefault="00D84C2C">
      <w:pPr>
        <w:pStyle w:val="BodyText"/>
        <w:spacing w:before="82" w:line="276" w:lineRule="auto"/>
        <w:ind w:right="517"/>
      </w:pPr>
      <w:bookmarkStart w:id="42" w:name="Use_in_lactation"/>
      <w:bookmarkStart w:id="43" w:name="4.7_Effects_on_ability_to_drive_and_use_"/>
      <w:bookmarkStart w:id="44" w:name="4.8_Adverse_effects_(Undesirable_effects"/>
      <w:bookmarkStart w:id="45" w:name="Summary_of_the_safety_profile"/>
      <w:bookmarkStart w:id="46" w:name="_bookmark4"/>
      <w:bookmarkEnd w:id="42"/>
      <w:bookmarkEnd w:id="43"/>
      <w:bookmarkEnd w:id="44"/>
      <w:bookmarkEnd w:id="45"/>
      <w:bookmarkEnd w:id="46"/>
      <w:r>
        <w:t>In an enhanced pre- and post-natal development study, pregnant cynomolgus monkeys were administered weekly intravenous doses during organogenesis to parturition of 30 mg/kg ublituximab (corresponding to AUC 24 times the AUC in patients at the maximum recommended dose), which resulted in maternal moribundity and fetal loss. Pathological observations in exposed dams involved multiple organ systems (thrombi in multiple organs, vascular</w:t>
      </w:r>
      <w:r>
        <w:rPr>
          <w:spacing w:val="-2"/>
        </w:rPr>
        <w:t xml:space="preserve"> </w:t>
      </w:r>
      <w:r>
        <w:t>necrosis</w:t>
      </w:r>
      <w:r>
        <w:rPr>
          <w:spacing w:val="-1"/>
        </w:rPr>
        <w:t xml:space="preserve"> </w:t>
      </w:r>
      <w:r>
        <w:t>in</w:t>
      </w:r>
      <w:r>
        <w:rPr>
          <w:spacing w:val="-3"/>
        </w:rPr>
        <w:t xml:space="preserve"> </w:t>
      </w:r>
      <w:r>
        <w:t>the</w:t>
      </w:r>
      <w:r>
        <w:rPr>
          <w:spacing w:val="-4"/>
        </w:rPr>
        <w:t xml:space="preserve"> </w:t>
      </w:r>
      <w:r>
        <w:t>intestine</w:t>
      </w:r>
      <w:r>
        <w:rPr>
          <w:spacing w:val="-4"/>
        </w:rPr>
        <w:t xml:space="preserve"> </w:t>
      </w:r>
      <w:r>
        <w:t>and</w:t>
      </w:r>
      <w:r>
        <w:rPr>
          <w:spacing w:val="-2"/>
        </w:rPr>
        <w:t xml:space="preserve"> </w:t>
      </w:r>
      <w:r>
        <w:t>liver,</w:t>
      </w:r>
      <w:r>
        <w:rPr>
          <w:spacing w:val="-4"/>
        </w:rPr>
        <w:t xml:space="preserve"> </w:t>
      </w:r>
      <w:r>
        <w:t>inflammation</w:t>
      </w:r>
      <w:r>
        <w:rPr>
          <w:spacing w:val="-3"/>
        </w:rPr>
        <w:t xml:space="preserve"> </w:t>
      </w:r>
      <w:r>
        <w:t>and</w:t>
      </w:r>
      <w:r>
        <w:rPr>
          <w:spacing w:val="-2"/>
        </w:rPr>
        <w:t xml:space="preserve"> </w:t>
      </w:r>
      <w:r>
        <w:t>oedema</w:t>
      </w:r>
      <w:r>
        <w:rPr>
          <w:spacing w:val="-1"/>
        </w:rPr>
        <w:t xml:space="preserve"> </w:t>
      </w:r>
      <w:r>
        <w:t>in</w:t>
      </w:r>
      <w:r>
        <w:rPr>
          <w:spacing w:val="-3"/>
        </w:rPr>
        <w:t xml:space="preserve"> </w:t>
      </w:r>
      <w:r>
        <w:t>the</w:t>
      </w:r>
      <w:r>
        <w:rPr>
          <w:spacing w:val="-2"/>
        </w:rPr>
        <w:t xml:space="preserve"> </w:t>
      </w:r>
      <w:r>
        <w:t>lungs</w:t>
      </w:r>
      <w:r>
        <w:rPr>
          <w:spacing w:val="-1"/>
        </w:rPr>
        <w:t xml:space="preserve"> </w:t>
      </w:r>
      <w:r>
        <w:t>and</w:t>
      </w:r>
      <w:r>
        <w:rPr>
          <w:spacing w:val="-2"/>
        </w:rPr>
        <w:t xml:space="preserve"> </w:t>
      </w:r>
      <w:r>
        <w:t>heart)</w:t>
      </w:r>
      <w:r>
        <w:rPr>
          <w:spacing w:val="-2"/>
        </w:rPr>
        <w:t xml:space="preserve"> </w:t>
      </w:r>
      <w:r>
        <w:t>as well as the placenta and these findings were consistent with immune-mediated adverse effects secondary to immunogenicity.</w:t>
      </w:r>
    </w:p>
    <w:p w14:paraId="0E745279" w14:textId="77777777" w:rsidR="007F1B35" w:rsidRDefault="00D84C2C">
      <w:pPr>
        <w:pStyle w:val="BodyText"/>
        <w:spacing w:before="200" w:line="276" w:lineRule="auto"/>
        <w:ind w:right="556"/>
      </w:pPr>
      <w:r>
        <w:lastRenderedPageBreak/>
        <w:t>Infant abnormalities were absent in dams exposed during the first trimester of pregnancy. Ublituximab-related external, visceral and skeletal abnormalities were noted in two infants from dams treated during the second trimester of pregnancy. Histopathology evaluations revealed minimal to moderate degeneration/necrosis in the brain. Fetal findings included contractures and abnormal flexion of multiple limbs and tail, shortened mandible, elongate calvarium,</w:t>
      </w:r>
      <w:r>
        <w:rPr>
          <w:spacing w:val="-3"/>
        </w:rPr>
        <w:t xml:space="preserve"> </w:t>
      </w:r>
      <w:r>
        <w:t>enlargement</w:t>
      </w:r>
      <w:r>
        <w:rPr>
          <w:spacing w:val="-3"/>
        </w:rPr>
        <w:t xml:space="preserve"> </w:t>
      </w:r>
      <w:r>
        <w:t>of</w:t>
      </w:r>
      <w:r>
        <w:rPr>
          <w:spacing w:val="-3"/>
        </w:rPr>
        <w:t xml:space="preserve"> </w:t>
      </w:r>
      <w:r>
        <w:t>ears,</w:t>
      </w:r>
      <w:r>
        <w:rPr>
          <w:spacing w:val="-5"/>
        </w:rPr>
        <w:t xml:space="preserve"> </w:t>
      </w:r>
      <w:r>
        <w:t>and/or</w:t>
      </w:r>
      <w:r>
        <w:rPr>
          <w:spacing w:val="-3"/>
        </w:rPr>
        <w:t xml:space="preserve"> </w:t>
      </w:r>
      <w:r>
        <w:t>craniomandibular</w:t>
      </w:r>
      <w:r>
        <w:rPr>
          <w:spacing w:val="-3"/>
        </w:rPr>
        <w:t xml:space="preserve"> </w:t>
      </w:r>
      <w:r>
        <w:t>abnormalities</w:t>
      </w:r>
      <w:r>
        <w:rPr>
          <w:spacing w:val="-3"/>
        </w:rPr>
        <w:t xml:space="preserve"> </w:t>
      </w:r>
      <w:r>
        <w:t>which</w:t>
      </w:r>
      <w:r>
        <w:rPr>
          <w:spacing w:val="-3"/>
        </w:rPr>
        <w:t xml:space="preserve"> </w:t>
      </w:r>
      <w:r>
        <w:t>were</w:t>
      </w:r>
      <w:r>
        <w:rPr>
          <w:spacing w:val="-5"/>
        </w:rPr>
        <w:t xml:space="preserve"> </w:t>
      </w:r>
      <w:r>
        <w:t>attributed to brain necrosis. These findings were potentially related to the immunogenic response of ublituximab in the mothers, which affected the placental exchange of nutrients.</w:t>
      </w:r>
    </w:p>
    <w:p w14:paraId="0E74527A" w14:textId="77777777" w:rsidR="007F1B35" w:rsidRDefault="00D84C2C">
      <w:pPr>
        <w:spacing w:before="200"/>
        <w:ind w:left="23"/>
        <w:rPr>
          <w:i/>
        </w:rPr>
      </w:pPr>
      <w:r>
        <w:rPr>
          <w:i/>
        </w:rPr>
        <w:t>Women</w:t>
      </w:r>
      <w:r>
        <w:rPr>
          <w:i/>
          <w:spacing w:val="-7"/>
        </w:rPr>
        <w:t xml:space="preserve"> </w:t>
      </w:r>
      <w:r>
        <w:rPr>
          <w:i/>
        </w:rPr>
        <w:t>of</w:t>
      </w:r>
      <w:r>
        <w:rPr>
          <w:i/>
          <w:spacing w:val="-4"/>
        </w:rPr>
        <w:t xml:space="preserve"> </w:t>
      </w:r>
      <w:r>
        <w:rPr>
          <w:i/>
        </w:rPr>
        <w:t>child-bearing</w:t>
      </w:r>
      <w:r>
        <w:rPr>
          <w:i/>
          <w:spacing w:val="-4"/>
        </w:rPr>
        <w:t xml:space="preserve"> </w:t>
      </w:r>
      <w:r>
        <w:rPr>
          <w:i/>
          <w:spacing w:val="-2"/>
        </w:rPr>
        <w:t>potential</w:t>
      </w:r>
    </w:p>
    <w:p w14:paraId="0E74527B" w14:textId="77777777" w:rsidR="007F1B35" w:rsidRDefault="00D84C2C">
      <w:pPr>
        <w:pStyle w:val="BodyText"/>
        <w:spacing w:before="239" w:line="276" w:lineRule="auto"/>
      </w:pPr>
      <w:r>
        <w:t>Women of child-bearing potential should use effective contraception while receiving ublituximab</w:t>
      </w:r>
      <w:r>
        <w:rPr>
          <w:spacing w:val="-3"/>
        </w:rPr>
        <w:t xml:space="preserve"> </w:t>
      </w:r>
      <w:r>
        <w:t>and</w:t>
      </w:r>
      <w:r>
        <w:rPr>
          <w:spacing w:val="-2"/>
        </w:rPr>
        <w:t xml:space="preserve"> </w:t>
      </w:r>
      <w:r>
        <w:t>for</w:t>
      </w:r>
      <w:r>
        <w:rPr>
          <w:spacing w:val="-2"/>
        </w:rPr>
        <w:t xml:space="preserve"> </w:t>
      </w:r>
      <w:r>
        <w:t>at</w:t>
      </w:r>
      <w:r>
        <w:rPr>
          <w:spacing w:val="-2"/>
        </w:rPr>
        <w:t xml:space="preserve"> </w:t>
      </w:r>
      <w:r>
        <w:t>least</w:t>
      </w:r>
      <w:r>
        <w:rPr>
          <w:spacing w:val="-2"/>
        </w:rPr>
        <w:t xml:space="preserve"> </w:t>
      </w:r>
      <w:r>
        <w:t>4</w:t>
      </w:r>
      <w:r>
        <w:rPr>
          <w:spacing w:val="-1"/>
        </w:rPr>
        <w:t xml:space="preserve"> </w:t>
      </w:r>
      <w:r>
        <w:t>months</w:t>
      </w:r>
      <w:r>
        <w:rPr>
          <w:spacing w:val="-1"/>
        </w:rPr>
        <w:t xml:space="preserve"> </w:t>
      </w:r>
      <w:r>
        <w:t>after</w:t>
      </w:r>
      <w:r>
        <w:rPr>
          <w:spacing w:val="-2"/>
        </w:rPr>
        <w:t xml:space="preserve"> </w:t>
      </w:r>
      <w:r>
        <w:t>the</w:t>
      </w:r>
      <w:r>
        <w:rPr>
          <w:spacing w:val="-2"/>
        </w:rPr>
        <w:t xml:space="preserve"> </w:t>
      </w:r>
      <w:r>
        <w:t>last</w:t>
      </w:r>
      <w:r>
        <w:rPr>
          <w:spacing w:val="-5"/>
        </w:rPr>
        <w:t xml:space="preserve"> </w:t>
      </w:r>
      <w:r>
        <w:t>infusion</w:t>
      </w:r>
      <w:r>
        <w:rPr>
          <w:spacing w:val="-3"/>
        </w:rPr>
        <w:t xml:space="preserve"> </w:t>
      </w:r>
      <w:r>
        <w:t>(see</w:t>
      </w:r>
      <w:r>
        <w:rPr>
          <w:spacing w:val="-1"/>
        </w:rPr>
        <w:t xml:space="preserve"> </w:t>
      </w:r>
      <w:r>
        <w:t>below</w:t>
      </w:r>
      <w:r>
        <w:rPr>
          <w:spacing w:val="-3"/>
        </w:rPr>
        <w:t xml:space="preserve"> </w:t>
      </w:r>
      <w:r>
        <w:t>and</w:t>
      </w:r>
      <w:r>
        <w:rPr>
          <w:spacing w:val="-4"/>
        </w:rPr>
        <w:t xml:space="preserve"> </w:t>
      </w:r>
      <w:hyperlink w:anchor="_bookmark5" w:history="1">
        <w:r w:rsidR="007F1B35">
          <w:rPr>
            <w:color w:val="0000FF"/>
            <w:u w:val="single" w:color="0000FF"/>
          </w:rPr>
          <w:t>Section</w:t>
        </w:r>
        <w:r w:rsidR="007F1B35">
          <w:rPr>
            <w:color w:val="0000FF"/>
            <w:spacing w:val="-3"/>
            <w:u w:val="single" w:color="0000FF"/>
          </w:rPr>
          <w:t xml:space="preserve"> </w:t>
        </w:r>
        <w:r w:rsidR="007F1B35">
          <w:rPr>
            <w:color w:val="0000FF"/>
            <w:u w:val="single" w:color="0000FF"/>
          </w:rPr>
          <w:t>5.1</w:t>
        </w:r>
      </w:hyperlink>
      <w:r>
        <w:rPr>
          <w:color w:val="0000FF"/>
        </w:rPr>
        <w:t xml:space="preserve"> </w:t>
      </w:r>
      <w:hyperlink w:anchor="_bookmark5" w:history="1">
        <w:r w:rsidR="007F1B35">
          <w:rPr>
            <w:color w:val="0000FF"/>
            <w:u w:val="single" w:color="0000FF"/>
          </w:rPr>
          <w:t>Pharmacodynamic Properties</w:t>
        </w:r>
      </w:hyperlink>
      <w:r>
        <w:rPr>
          <w:color w:val="0000FF"/>
        </w:rPr>
        <w:t xml:space="preserve"> </w:t>
      </w:r>
      <w:r>
        <w:t xml:space="preserve">and </w:t>
      </w:r>
      <w:hyperlink w:anchor="_bookmark7" w:history="1">
        <w:r w:rsidR="007F1B35">
          <w:rPr>
            <w:color w:val="0000FF"/>
            <w:u w:val="single" w:color="0000FF"/>
          </w:rPr>
          <w:t>Section 5.2 Pharmacokinetic Properties</w:t>
        </w:r>
      </w:hyperlink>
      <w:r>
        <w:t>).</w:t>
      </w:r>
    </w:p>
    <w:p w14:paraId="0E74527C" w14:textId="77777777" w:rsidR="007F1B35" w:rsidRDefault="00D84C2C">
      <w:pPr>
        <w:pStyle w:val="Heading3"/>
        <w:spacing w:before="200"/>
      </w:pPr>
      <w:r>
        <w:t>Use</w:t>
      </w:r>
      <w:r>
        <w:rPr>
          <w:spacing w:val="-3"/>
        </w:rPr>
        <w:t xml:space="preserve"> </w:t>
      </w:r>
      <w:r>
        <w:t xml:space="preserve">in </w:t>
      </w:r>
      <w:r>
        <w:rPr>
          <w:spacing w:val="-2"/>
        </w:rPr>
        <w:t>lactation</w:t>
      </w:r>
    </w:p>
    <w:p w14:paraId="0E74527D" w14:textId="77777777" w:rsidR="007F1B35" w:rsidRDefault="00D84C2C">
      <w:pPr>
        <w:pStyle w:val="BodyText"/>
        <w:spacing w:before="159" w:line="276" w:lineRule="auto"/>
      </w:pPr>
      <w:r>
        <w:t>It</w:t>
      </w:r>
      <w:r>
        <w:rPr>
          <w:spacing w:val="-2"/>
        </w:rPr>
        <w:t xml:space="preserve"> </w:t>
      </w:r>
      <w:r>
        <w:t>is</w:t>
      </w:r>
      <w:r>
        <w:rPr>
          <w:spacing w:val="-1"/>
        </w:rPr>
        <w:t xml:space="preserve"> </w:t>
      </w:r>
      <w:r>
        <w:t>unknown</w:t>
      </w:r>
      <w:r>
        <w:rPr>
          <w:spacing w:val="-3"/>
        </w:rPr>
        <w:t xml:space="preserve"> </w:t>
      </w:r>
      <w:r>
        <w:t>whether</w:t>
      </w:r>
      <w:r>
        <w:rPr>
          <w:spacing w:val="-4"/>
        </w:rPr>
        <w:t xml:space="preserve"> </w:t>
      </w:r>
      <w:r>
        <w:t>ublituximab</w:t>
      </w:r>
      <w:r>
        <w:rPr>
          <w:spacing w:val="-2"/>
        </w:rPr>
        <w:t xml:space="preserve"> </w:t>
      </w:r>
      <w:r>
        <w:t>is</w:t>
      </w:r>
      <w:r>
        <w:rPr>
          <w:spacing w:val="-1"/>
        </w:rPr>
        <w:t xml:space="preserve"> </w:t>
      </w:r>
      <w:r>
        <w:t>excreted</w:t>
      </w:r>
      <w:r>
        <w:rPr>
          <w:spacing w:val="-2"/>
        </w:rPr>
        <w:t xml:space="preserve"> </w:t>
      </w:r>
      <w:r>
        <w:t>in</w:t>
      </w:r>
      <w:r>
        <w:rPr>
          <w:spacing w:val="-3"/>
        </w:rPr>
        <w:t xml:space="preserve"> </w:t>
      </w:r>
      <w:r>
        <w:t>human</w:t>
      </w:r>
      <w:r>
        <w:rPr>
          <w:spacing w:val="-5"/>
        </w:rPr>
        <w:t xml:space="preserve"> </w:t>
      </w:r>
      <w:r>
        <w:t>milk.</w:t>
      </w:r>
      <w:r>
        <w:rPr>
          <w:spacing w:val="-2"/>
        </w:rPr>
        <w:t xml:space="preserve"> </w:t>
      </w:r>
      <w:r>
        <w:t>Human</w:t>
      </w:r>
      <w:r>
        <w:rPr>
          <w:spacing w:val="-3"/>
        </w:rPr>
        <w:t xml:space="preserve"> </w:t>
      </w:r>
      <w:r>
        <w:t>IgGs</w:t>
      </w:r>
      <w:r>
        <w:rPr>
          <w:spacing w:val="-1"/>
        </w:rPr>
        <w:t xml:space="preserve"> </w:t>
      </w:r>
      <w:r>
        <w:t>are</w:t>
      </w:r>
      <w:r>
        <w:rPr>
          <w:spacing w:val="-2"/>
        </w:rPr>
        <w:t xml:space="preserve"> </w:t>
      </w:r>
      <w:r>
        <w:t>known</w:t>
      </w:r>
      <w:r>
        <w:rPr>
          <w:spacing w:val="-3"/>
        </w:rPr>
        <w:t xml:space="preserve"> </w:t>
      </w:r>
      <w:r>
        <w:t>to</w:t>
      </w:r>
      <w:r>
        <w:rPr>
          <w:spacing w:val="-1"/>
        </w:rPr>
        <w:t xml:space="preserve"> </w:t>
      </w:r>
      <w:r>
        <w:t>be excreted in breast milk. Risk to the breast-fed child cannot be excluded.</w:t>
      </w:r>
    </w:p>
    <w:p w14:paraId="0E74527E" w14:textId="77777777" w:rsidR="007F1B35" w:rsidRDefault="00D84C2C">
      <w:pPr>
        <w:pStyle w:val="Heading2"/>
        <w:numPr>
          <w:ilvl w:val="1"/>
          <w:numId w:val="5"/>
        </w:numPr>
        <w:tabs>
          <w:tab w:val="left" w:pos="601"/>
        </w:tabs>
        <w:ind w:hanging="578"/>
      </w:pPr>
      <w:r>
        <w:rPr>
          <w:smallCaps/>
        </w:rPr>
        <w:t>Effects</w:t>
      </w:r>
      <w:r>
        <w:rPr>
          <w:smallCaps/>
          <w:spacing w:val="-5"/>
        </w:rPr>
        <w:t xml:space="preserve"> </w:t>
      </w:r>
      <w:r>
        <w:rPr>
          <w:smallCaps/>
        </w:rPr>
        <w:t>on</w:t>
      </w:r>
      <w:r>
        <w:rPr>
          <w:smallCaps/>
          <w:spacing w:val="-6"/>
        </w:rPr>
        <w:t xml:space="preserve"> </w:t>
      </w:r>
      <w:r>
        <w:rPr>
          <w:smallCaps/>
        </w:rPr>
        <w:t>ability</w:t>
      </w:r>
      <w:r>
        <w:rPr>
          <w:smallCaps/>
          <w:spacing w:val="-6"/>
        </w:rPr>
        <w:t xml:space="preserve"> </w:t>
      </w:r>
      <w:r>
        <w:rPr>
          <w:smallCaps/>
        </w:rPr>
        <w:t>to</w:t>
      </w:r>
      <w:r>
        <w:rPr>
          <w:smallCaps/>
          <w:spacing w:val="-6"/>
        </w:rPr>
        <w:t xml:space="preserve"> </w:t>
      </w:r>
      <w:r>
        <w:rPr>
          <w:smallCaps/>
        </w:rPr>
        <w:t>drive</w:t>
      </w:r>
      <w:r>
        <w:rPr>
          <w:smallCaps/>
          <w:spacing w:val="-6"/>
        </w:rPr>
        <w:t xml:space="preserve"> </w:t>
      </w:r>
      <w:r>
        <w:rPr>
          <w:smallCaps/>
        </w:rPr>
        <w:t>and</w:t>
      </w:r>
      <w:r>
        <w:rPr>
          <w:smallCaps/>
          <w:spacing w:val="-5"/>
        </w:rPr>
        <w:t xml:space="preserve"> </w:t>
      </w:r>
      <w:r>
        <w:rPr>
          <w:smallCaps/>
        </w:rPr>
        <w:t>use</w:t>
      </w:r>
      <w:r>
        <w:rPr>
          <w:smallCaps/>
          <w:spacing w:val="-6"/>
        </w:rPr>
        <w:t xml:space="preserve"> </w:t>
      </w:r>
      <w:r>
        <w:rPr>
          <w:smallCaps/>
          <w:spacing w:val="-2"/>
        </w:rPr>
        <w:t>machines</w:t>
      </w:r>
    </w:p>
    <w:p w14:paraId="0E74527F" w14:textId="77777777" w:rsidR="007F1B35" w:rsidRDefault="00D84C2C">
      <w:pPr>
        <w:pStyle w:val="BodyText"/>
        <w:spacing w:before="164"/>
        <w:ind w:right="0"/>
      </w:pPr>
      <w:r>
        <w:t>BRIUMVI</w:t>
      </w:r>
      <w:r>
        <w:rPr>
          <w:spacing w:val="-5"/>
        </w:rPr>
        <w:t xml:space="preserve"> </w:t>
      </w:r>
      <w:r>
        <w:t>has</w:t>
      </w:r>
      <w:r>
        <w:rPr>
          <w:spacing w:val="-2"/>
        </w:rPr>
        <w:t xml:space="preserve"> </w:t>
      </w:r>
      <w:r>
        <w:t>no</w:t>
      </w:r>
      <w:r>
        <w:rPr>
          <w:spacing w:val="-2"/>
        </w:rPr>
        <w:t xml:space="preserve"> </w:t>
      </w:r>
      <w:r>
        <w:t>or</w:t>
      </w:r>
      <w:r>
        <w:rPr>
          <w:spacing w:val="-3"/>
        </w:rPr>
        <w:t xml:space="preserve"> </w:t>
      </w:r>
      <w:r>
        <w:t>negligible</w:t>
      </w:r>
      <w:r>
        <w:rPr>
          <w:spacing w:val="-3"/>
        </w:rPr>
        <w:t xml:space="preserve"> </w:t>
      </w:r>
      <w:r>
        <w:t>influence</w:t>
      </w:r>
      <w:r>
        <w:rPr>
          <w:spacing w:val="-2"/>
        </w:rPr>
        <w:t xml:space="preserve"> </w:t>
      </w:r>
      <w:r>
        <w:t>on</w:t>
      </w:r>
      <w:r>
        <w:rPr>
          <w:spacing w:val="-4"/>
        </w:rPr>
        <w:t xml:space="preserve"> </w:t>
      </w:r>
      <w:r>
        <w:t>the</w:t>
      </w:r>
      <w:r>
        <w:rPr>
          <w:spacing w:val="-2"/>
        </w:rPr>
        <w:t xml:space="preserve"> </w:t>
      </w:r>
      <w:r>
        <w:t>ability</w:t>
      </w:r>
      <w:r>
        <w:rPr>
          <w:spacing w:val="-5"/>
        </w:rPr>
        <w:t xml:space="preserve"> </w:t>
      </w:r>
      <w:r>
        <w:t>to</w:t>
      </w:r>
      <w:r>
        <w:rPr>
          <w:spacing w:val="-3"/>
        </w:rPr>
        <w:t xml:space="preserve"> </w:t>
      </w:r>
      <w:r>
        <w:t>drive</w:t>
      </w:r>
      <w:r>
        <w:rPr>
          <w:spacing w:val="-3"/>
        </w:rPr>
        <w:t xml:space="preserve"> </w:t>
      </w:r>
      <w:r>
        <w:t>and</w:t>
      </w:r>
      <w:r>
        <w:rPr>
          <w:spacing w:val="-3"/>
        </w:rPr>
        <w:t xml:space="preserve"> </w:t>
      </w:r>
      <w:r>
        <w:t>use</w:t>
      </w:r>
      <w:r>
        <w:rPr>
          <w:spacing w:val="-2"/>
        </w:rPr>
        <w:t xml:space="preserve"> machines.</w:t>
      </w:r>
    </w:p>
    <w:p w14:paraId="0E745280" w14:textId="77777777" w:rsidR="007F1B35" w:rsidRDefault="00D84C2C">
      <w:pPr>
        <w:pStyle w:val="Heading2"/>
        <w:numPr>
          <w:ilvl w:val="1"/>
          <w:numId w:val="5"/>
        </w:numPr>
        <w:tabs>
          <w:tab w:val="left" w:pos="601"/>
        </w:tabs>
        <w:spacing w:before="237"/>
        <w:ind w:hanging="578"/>
      </w:pPr>
      <w:r>
        <w:rPr>
          <w:smallCaps/>
          <w:spacing w:val="-2"/>
        </w:rPr>
        <w:t>Adverse</w:t>
      </w:r>
      <w:r>
        <w:rPr>
          <w:smallCaps/>
          <w:spacing w:val="5"/>
        </w:rPr>
        <w:t xml:space="preserve"> </w:t>
      </w:r>
      <w:r>
        <w:rPr>
          <w:smallCaps/>
          <w:spacing w:val="-2"/>
        </w:rPr>
        <w:t>effects</w:t>
      </w:r>
      <w:r>
        <w:rPr>
          <w:smallCaps/>
          <w:spacing w:val="8"/>
        </w:rPr>
        <w:t xml:space="preserve"> </w:t>
      </w:r>
      <w:r>
        <w:rPr>
          <w:smallCaps/>
          <w:spacing w:val="-2"/>
        </w:rPr>
        <w:t>(Undesirable</w:t>
      </w:r>
      <w:r>
        <w:rPr>
          <w:smallCaps/>
          <w:spacing w:val="7"/>
        </w:rPr>
        <w:t xml:space="preserve"> </w:t>
      </w:r>
      <w:r>
        <w:rPr>
          <w:smallCaps/>
          <w:spacing w:val="-2"/>
        </w:rPr>
        <w:t>effects)</w:t>
      </w:r>
    </w:p>
    <w:p w14:paraId="0E745281" w14:textId="77777777" w:rsidR="007F1B35" w:rsidRDefault="007F1B35">
      <w:pPr>
        <w:pStyle w:val="BodyText"/>
        <w:spacing w:before="21"/>
        <w:ind w:left="0" w:right="0"/>
        <w:rPr>
          <w:b/>
          <w:sz w:val="19"/>
        </w:rPr>
      </w:pPr>
    </w:p>
    <w:p w14:paraId="0E745282" w14:textId="77777777" w:rsidR="007F1B35" w:rsidRDefault="00D84C2C">
      <w:pPr>
        <w:pStyle w:val="Heading3"/>
        <w:spacing w:before="0"/>
      </w:pPr>
      <w:r>
        <w:t>Summary</w:t>
      </w:r>
      <w:r>
        <w:rPr>
          <w:spacing w:val="-4"/>
        </w:rPr>
        <w:t xml:space="preserve"> </w:t>
      </w:r>
      <w:r>
        <w:t>of</w:t>
      </w:r>
      <w:r>
        <w:rPr>
          <w:spacing w:val="-3"/>
        </w:rPr>
        <w:t xml:space="preserve"> </w:t>
      </w:r>
      <w:r>
        <w:t>the</w:t>
      </w:r>
      <w:r>
        <w:rPr>
          <w:spacing w:val="-4"/>
        </w:rPr>
        <w:t xml:space="preserve"> </w:t>
      </w:r>
      <w:r>
        <w:t>safety</w:t>
      </w:r>
      <w:r>
        <w:rPr>
          <w:spacing w:val="-3"/>
        </w:rPr>
        <w:t xml:space="preserve"> </w:t>
      </w:r>
      <w:r>
        <w:rPr>
          <w:spacing w:val="-2"/>
        </w:rPr>
        <w:t>profile</w:t>
      </w:r>
    </w:p>
    <w:p w14:paraId="0E745283" w14:textId="77777777" w:rsidR="007F1B35" w:rsidRDefault="00D84C2C">
      <w:pPr>
        <w:pStyle w:val="BodyText"/>
        <w:spacing w:line="276" w:lineRule="auto"/>
      </w:pPr>
      <w:r>
        <w:t>The</w:t>
      </w:r>
      <w:r>
        <w:rPr>
          <w:spacing w:val="-5"/>
        </w:rPr>
        <w:t xml:space="preserve"> </w:t>
      </w:r>
      <w:r>
        <w:t>most</w:t>
      </w:r>
      <w:r>
        <w:rPr>
          <w:spacing w:val="-3"/>
        </w:rPr>
        <w:t xml:space="preserve"> </w:t>
      </w:r>
      <w:r>
        <w:t>important</w:t>
      </w:r>
      <w:r>
        <w:rPr>
          <w:spacing w:val="-3"/>
        </w:rPr>
        <w:t xml:space="preserve"> </w:t>
      </w:r>
      <w:r>
        <w:t>and</w:t>
      </w:r>
      <w:r>
        <w:rPr>
          <w:spacing w:val="-3"/>
        </w:rPr>
        <w:t xml:space="preserve"> </w:t>
      </w:r>
      <w:r>
        <w:t>frequently</w:t>
      </w:r>
      <w:r>
        <w:rPr>
          <w:spacing w:val="-4"/>
        </w:rPr>
        <w:t xml:space="preserve"> </w:t>
      </w:r>
      <w:r>
        <w:t>reported</w:t>
      </w:r>
      <w:r>
        <w:rPr>
          <w:spacing w:val="-3"/>
        </w:rPr>
        <w:t xml:space="preserve"> </w:t>
      </w:r>
      <w:r>
        <w:t>adverse</w:t>
      </w:r>
      <w:r>
        <w:rPr>
          <w:spacing w:val="-3"/>
        </w:rPr>
        <w:t xml:space="preserve"> </w:t>
      </w:r>
      <w:r>
        <w:t>reactions</w:t>
      </w:r>
      <w:r>
        <w:rPr>
          <w:spacing w:val="-2"/>
        </w:rPr>
        <w:t xml:space="preserve"> </w:t>
      </w:r>
      <w:r>
        <w:t>are</w:t>
      </w:r>
      <w:r>
        <w:rPr>
          <w:spacing w:val="-3"/>
        </w:rPr>
        <w:t xml:space="preserve"> </w:t>
      </w:r>
      <w:r>
        <w:t>IRRs</w:t>
      </w:r>
      <w:r>
        <w:rPr>
          <w:spacing w:val="-2"/>
        </w:rPr>
        <w:t xml:space="preserve"> </w:t>
      </w:r>
      <w:r>
        <w:t>(45.3%)</w:t>
      </w:r>
      <w:r>
        <w:rPr>
          <w:spacing w:val="-3"/>
        </w:rPr>
        <w:t xml:space="preserve"> </w:t>
      </w:r>
      <w:r>
        <w:t>and</w:t>
      </w:r>
      <w:r>
        <w:rPr>
          <w:spacing w:val="-3"/>
        </w:rPr>
        <w:t xml:space="preserve"> </w:t>
      </w:r>
      <w:r>
        <w:t xml:space="preserve">infections </w:t>
      </w:r>
      <w:r>
        <w:rPr>
          <w:spacing w:val="-2"/>
        </w:rPr>
        <w:t>(55.8%).</w:t>
      </w:r>
    </w:p>
    <w:p w14:paraId="0E745284" w14:textId="77777777" w:rsidR="007F1B35" w:rsidRDefault="00D84C2C">
      <w:pPr>
        <w:pStyle w:val="BodyText"/>
        <w:spacing w:before="199" w:line="276" w:lineRule="auto"/>
        <w:ind w:right="451"/>
      </w:pPr>
      <w:r>
        <w:rPr>
          <w:color w:val="0000ED"/>
          <w:u w:val="single" w:color="0000ED"/>
        </w:rPr>
        <w:t>Table</w:t>
      </w:r>
      <w:r>
        <w:rPr>
          <w:color w:val="0000ED"/>
          <w:spacing w:val="-2"/>
          <w:u w:val="single" w:color="0000ED"/>
        </w:rPr>
        <w:t xml:space="preserve"> </w:t>
      </w:r>
      <w:r>
        <w:rPr>
          <w:color w:val="0000ED"/>
          <w:u w:val="single" w:color="0000ED"/>
        </w:rPr>
        <w:t>2</w:t>
      </w:r>
      <w:r>
        <w:rPr>
          <w:color w:val="0000ED"/>
          <w:spacing w:val="-5"/>
        </w:rPr>
        <w:t xml:space="preserve"> </w:t>
      </w:r>
      <w:r>
        <w:t>summarises</w:t>
      </w:r>
      <w:r>
        <w:rPr>
          <w:spacing w:val="-2"/>
        </w:rPr>
        <w:t xml:space="preserve"> </w:t>
      </w:r>
      <w:r>
        <w:t>the</w:t>
      </w:r>
      <w:r>
        <w:rPr>
          <w:spacing w:val="-3"/>
        </w:rPr>
        <w:t xml:space="preserve"> </w:t>
      </w:r>
      <w:r>
        <w:t>adverse</w:t>
      </w:r>
      <w:r>
        <w:rPr>
          <w:spacing w:val="-3"/>
        </w:rPr>
        <w:t xml:space="preserve"> </w:t>
      </w:r>
      <w:r>
        <w:t>events</w:t>
      </w:r>
      <w:r>
        <w:rPr>
          <w:spacing w:val="-2"/>
        </w:rPr>
        <w:t xml:space="preserve"> </w:t>
      </w:r>
      <w:r>
        <w:t>regardless</w:t>
      </w:r>
      <w:r>
        <w:rPr>
          <w:spacing w:val="-4"/>
        </w:rPr>
        <w:t xml:space="preserve"> </w:t>
      </w:r>
      <w:r>
        <w:t>of</w:t>
      </w:r>
      <w:r>
        <w:rPr>
          <w:spacing w:val="-2"/>
        </w:rPr>
        <w:t xml:space="preserve"> </w:t>
      </w:r>
      <w:r>
        <w:t>causal</w:t>
      </w:r>
      <w:r>
        <w:rPr>
          <w:spacing w:val="-3"/>
        </w:rPr>
        <w:t xml:space="preserve"> </w:t>
      </w:r>
      <w:r>
        <w:t>association</w:t>
      </w:r>
      <w:r>
        <w:rPr>
          <w:spacing w:val="-4"/>
        </w:rPr>
        <w:t xml:space="preserve"> </w:t>
      </w:r>
      <w:r>
        <w:t>that</w:t>
      </w:r>
      <w:r>
        <w:rPr>
          <w:spacing w:val="-3"/>
        </w:rPr>
        <w:t xml:space="preserve"> </w:t>
      </w:r>
      <w:r>
        <w:t>have</w:t>
      </w:r>
      <w:r>
        <w:rPr>
          <w:spacing w:val="-2"/>
        </w:rPr>
        <w:t xml:space="preserve"> </w:t>
      </w:r>
      <w:r>
        <w:t>been</w:t>
      </w:r>
      <w:r>
        <w:rPr>
          <w:spacing w:val="-4"/>
        </w:rPr>
        <w:t xml:space="preserve"> </w:t>
      </w:r>
      <w:r>
        <w:t xml:space="preserve">reported in ≥5% of patients who were treated with either ublituximab or teriflunomide in the Phase III </w:t>
      </w:r>
      <w:r>
        <w:rPr>
          <w:spacing w:val="-2"/>
        </w:rPr>
        <w:t>studies.</w:t>
      </w:r>
    </w:p>
    <w:p w14:paraId="0E745285" w14:textId="77777777" w:rsidR="007F1B35" w:rsidRDefault="00D84C2C">
      <w:pPr>
        <w:spacing w:before="200"/>
        <w:ind w:left="23"/>
        <w:rPr>
          <w:b/>
        </w:rPr>
      </w:pPr>
      <w:r>
        <w:rPr>
          <w:b/>
        </w:rPr>
        <w:t>Table</w:t>
      </w:r>
      <w:r>
        <w:rPr>
          <w:b/>
          <w:spacing w:val="-6"/>
        </w:rPr>
        <w:t xml:space="preserve"> </w:t>
      </w:r>
      <w:r>
        <w:rPr>
          <w:b/>
        </w:rPr>
        <w:t>2:</w:t>
      </w:r>
      <w:r>
        <w:rPr>
          <w:b/>
          <w:spacing w:val="-3"/>
        </w:rPr>
        <w:t xml:space="preserve"> </w:t>
      </w:r>
      <w:r>
        <w:rPr>
          <w:b/>
        </w:rPr>
        <w:t>Summary</w:t>
      </w:r>
      <w:r>
        <w:rPr>
          <w:b/>
          <w:spacing w:val="-3"/>
        </w:rPr>
        <w:t xml:space="preserve"> </w:t>
      </w:r>
      <w:r>
        <w:rPr>
          <w:b/>
        </w:rPr>
        <w:t>of</w:t>
      </w:r>
      <w:r>
        <w:rPr>
          <w:b/>
          <w:spacing w:val="-4"/>
        </w:rPr>
        <w:t xml:space="preserve"> </w:t>
      </w:r>
      <w:r>
        <w:rPr>
          <w:b/>
        </w:rPr>
        <w:t>Adverse</w:t>
      </w:r>
      <w:r>
        <w:rPr>
          <w:b/>
          <w:spacing w:val="-3"/>
        </w:rPr>
        <w:t xml:space="preserve"> </w:t>
      </w:r>
      <w:r>
        <w:rPr>
          <w:b/>
        </w:rPr>
        <w:t>Events</w:t>
      </w:r>
      <w:r>
        <w:rPr>
          <w:b/>
          <w:spacing w:val="-7"/>
        </w:rPr>
        <w:t xml:space="preserve"> </w:t>
      </w:r>
      <w:r>
        <w:rPr>
          <w:b/>
        </w:rPr>
        <w:t>(≥5%)</w:t>
      </w:r>
      <w:r>
        <w:rPr>
          <w:b/>
          <w:spacing w:val="-2"/>
        </w:rPr>
        <w:t xml:space="preserve"> </w:t>
      </w:r>
      <w:r>
        <w:rPr>
          <w:b/>
        </w:rPr>
        <w:t>in</w:t>
      </w:r>
      <w:r>
        <w:rPr>
          <w:b/>
          <w:spacing w:val="-3"/>
        </w:rPr>
        <w:t xml:space="preserve"> </w:t>
      </w:r>
      <w:r>
        <w:rPr>
          <w:b/>
        </w:rPr>
        <w:t>the</w:t>
      </w:r>
      <w:r>
        <w:rPr>
          <w:b/>
          <w:spacing w:val="-2"/>
        </w:rPr>
        <w:t xml:space="preserve"> </w:t>
      </w:r>
      <w:r>
        <w:rPr>
          <w:b/>
        </w:rPr>
        <w:t>Phase</w:t>
      </w:r>
      <w:r>
        <w:rPr>
          <w:b/>
          <w:spacing w:val="-3"/>
        </w:rPr>
        <w:t xml:space="preserve"> </w:t>
      </w:r>
      <w:r>
        <w:rPr>
          <w:b/>
        </w:rPr>
        <w:t>III</w:t>
      </w:r>
      <w:r>
        <w:rPr>
          <w:b/>
          <w:spacing w:val="-3"/>
        </w:rPr>
        <w:t xml:space="preserve"> </w:t>
      </w:r>
      <w:r>
        <w:rPr>
          <w:b/>
          <w:spacing w:val="-2"/>
        </w:rPr>
        <w:t>Studies</w:t>
      </w:r>
    </w:p>
    <w:p w14:paraId="0E745286" w14:textId="77777777" w:rsidR="007F1B35" w:rsidRDefault="007F1B35">
      <w:pPr>
        <w:pStyle w:val="BodyText"/>
        <w:spacing w:before="10" w:after="1"/>
        <w:ind w:left="0" w:right="0"/>
        <w:rPr>
          <w:b/>
          <w:sz w:val="16"/>
        </w:rPr>
      </w:pPr>
    </w:p>
    <w:tbl>
      <w:tblPr>
        <w:tblW w:w="0" w:type="auto"/>
        <w:tblInd w:w="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31"/>
        <w:gridCol w:w="2549"/>
        <w:gridCol w:w="2124"/>
      </w:tblGrid>
      <w:tr w:rsidR="007F1B35" w14:paraId="0E74528C" w14:textId="77777777" w:rsidTr="00D84C2C">
        <w:trPr>
          <w:trHeight w:val="918"/>
          <w:tblHeader/>
        </w:trPr>
        <w:tc>
          <w:tcPr>
            <w:tcW w:w="4531" w:type="dxa"/>
          </w:tcPr>
          <w:p w14:paraId="0E745287" w14:textId="77777777" w:rsidR="007F1B35" w:rsidRDefault="00D84C2C">
            <w:pPr>
              <w:pStyle w:val="TableParagraph"/>
              <w:spacing w:before="230" w:line="196" w:lineRule="auto"/>
              <w:ind w:left="126" w:right="1483"/>
              <w:jc w:val="left"/>
              <w:rPr>
                <w:b/>
              </w:rPr>
            </w:pPr>
            <w:r>
              <w:rPr>
                <w:b/>
              </w:rPr>
              <w:t>System</w:t>
            </w:r>
            <w:r>
              <w:rPr>
                <w:b/>
                <w:spacing w:val="-13"/>
              </w:rPr>
              <w:t xml:space="preserve"> </w:t>
            </w:r>
            <w:r>
              <w:rPr>
                <w:b/>
              </w:rPr>
              <w:t>Organ</w:t>
            </w:r>
            <w:r>
              <w:rPr>
                <w:b/>
                <w:spacing w:val="-12"/>
              </w:rPr>
              <w:t xml:space="preserve"> </w:t>
            </w:r>
            <w:r>
              <w:rPr>
                <w:b/>
              </w:rPr>
              <w:t>Class Preferred Term</w:t>
            </w:r>
          </w:p>
        </w:tc>
        <w:tc>
          <w:tcPr>
            <w:tcW w:w="2549" w:type="dxa"/>
          </w:tcPr>
          <w:p w14:paraId="0E745288" w14:textId="77777777" w:rsidR="007F1B35" w:rsidRDefault="00D84C2C">
            <w:pPr>
              <w:pStyle w:val="TableParagraph"/>
              <w:spacing w:before="40" w:line="232" w:lineRule="auto"/>
              <w:ind w:left="332" w:right="166"/>
              <w:rPr>
                <w:b/>
              </w:rPr>
            </w:pPr>
            <w:r>
              <w:rPr>
                <w:b/>
                <w:spacing w:val="-2"/>
              </w:rPr>
              <w:t>Ublituximab (N=545)</w:t>
            </w:r>
          </w:p>
          <w:p w14:paraId="0E745289" w14:textId="77777777" w:rsidR="007F1B35" w:rsidRDefault="00D84C2C">
            <w:pPr>
              <w:pStyle w:val="TableParagraph"/>
              <w:spacing w:before="26"/>
              <w:ind w:left="332" w:right="206"/>
              <w:rPr>
                <w:b/>
              </w:rPr>
            </w:pPr>
            <w:r>
              <w:rPr>
                <w:b/>
              </w:rPr>
              <w:t>n</w:t>
            </w:r>
            <w:r>
              <w:rPr>
                <w:b/>
                <w:spacing w:val="1"/>
              </w:rPr>
              <w:t xml:space="preserve"> </w:t>
            </w:r>
            <w:r>
              <w:rPr>
                <w:b/>
                <w:spacing w:val="-5"/>
              </w:rPr>
              <w:t>(%)</w:t>
            </w:r>
          </w:p>
        </w:tc>
        <w:tc>
          <w:tcPr>
            <w:tcW w:w="2124" w:type="dxa"/>
          </w:tcPr>
          <w:p w14:paraId="0E74528A" w14:textId="77777777" w:rsidR="007F1B35" w:rsidRDefault="00D84C2C">
            <w:pPr>
              <w:pStyle w:val="TableParagraph"/>
              <w:spacing w:before="40" w:line="232" w:lineRule="auto"/>
              <w:ind w:left="168"/>
              <w:rPr>
                <w:b/>
              </w:rPr>
            </w:pPr>
            <w:r>
              <w:rPr>
                <w:b/>
                <w:spacing w:val="-2"/>
              </w:rPr>
              <w:t>Teriflunomide (N=548)</w:t>
            </w:r>
          </w:p>
          <w:p w14:paraId="0E74528B" w14:textId="77777777" w:rsidR="007F1B35" w:rsidRDefault="00D84C2C">
            <w:pPr>
              <w:pStyle w:val="TableParagraph"/>
              <w:spacing w:before="26"/>
              <w:ind w:left="168" w:right="35"/>
              <w:rPr>
                <w:b/>
              </w:rPr>
            </w:pPr>
            <w:r>
              <w:rPr>
                <w:b/>
              </w:rPr>
              <w:t>n</w:t>
            </w:r>
            <w:r>
              <w:rPr>
                <w:b/>
                <w:spacing w:val="1"/>
              </w:rPr>
              <w:t xml:space="preserve"> </w:t>
            </w:r>
            <w:r>
              <w:rPr>
                <w:b/>
                <w:spacing w:val="-5"/>
              </w:rPr>
              <w:t>(%)</w:t>
            </w:r>
          </w:p>
        </w:tc>
      </w:tr>
      <w:tr w:rsidR="007F1B35" w14:paraId="0E745290" w14:textId="77777777">
        <w:trPr>
          <w:trHeight w:val="364"/>
        </w:trPr>
        <w:tc>
          <w:tcPr>
            <w:tcW w:w="4531" w:type="dxa"/>
          </w:tcPr>
          <w:p w14:paraId="0E74528D" w14:textId="77777777" w:rsidR="007F1B35" w:rsidRDefault="00D84C2C">
            <w:pPr>
              <w:pStyle w:val="TableParagraph"/>
              <w:spacing w:before="29"/>
              <w:ind w:left="126"/>
              <w:jc w:val="left"/>
            </w:pPr>
            <w:r>
              <w:t>Any</w:t>
            </w:r>
            <w:r>
              <w:rPr>
                <w:spacing w:val="-6"/>
              </w:rPr>
              <w:t xml:space="preserve"> </w:t>
            </w:r>
            <w:r>
              <w:rPr>
                <w:spacing w:val="-4"/>
              </w:rPr>
              <w:t>TEAE</w:t>
            </w:r>
          </w:p>
        </w:tc>
        <w:tc>
          <w:tcPr>
            <w:tcW w:w="2549" w:type="dxa"/>
          </w:tcPr>
          <w:p w14:paraId="0E74528E" w14:textId="77777777" w:rsidR="007F1B35" w:rsidRDefault="00D84C2C">
            <w:pPr>
              <w:pStyle w:val="TableParagraph"/>
              <w:spacing w:before="29"/>
              <w:ind w:left="332" w:right="205"/>
            </w:pPr>
            <w:r>
              <w:t>486</w:t>
            </w:r>
            <w:r>
              <w:rPr>
                <w:spacing w:val="-3"/>
              </w:rPr>
              <w:t xml:space="preserve"> </w:t>
            </w:r>
            <w:r>
              <w:rPr>
                <w:spacing w:val="-2"/>
              </w:rPr>
              <w:t>(89.2)</w:t>
            </w:r>
          </w:p>
        </w:tc>
        <w:tc>
          <w:tcPr>
            <w:tcW w:w="2124" w:type="dxa"/>
          </w:tcPr>
          <w:p w14:paraId="0E74528F" w14:textId="77777777" w:rsidR="007F1B35" w:rsidRDefault="00D84C2C">
            <w:pPr>
              <w:pStyle w:val="TableParagraph"/>
              <w:spacing w:before="29"/>
              <w:ind w:left="168" w:right="34"/>
            </w:pPr>
            <w:r>
              <w:t>501</w:t>
            </w:r>
            <w:r>
              <w:rPr>
                <w:spacing w:val="-3"/>
              </w:rPr>
              <w:t xml:space="preserve"> </w:t>
            </w:r>
            <w:r>
              <w:rPr>
                <w:spacing w:val="-2"/>
              </w:rPr>
              <w:t>(91.4)</w:t>
            </w:r>
          </w:p>
        </w:tc>
      </w:tr>
      <w:tr w:rsidR="007F1B35" w14:paraId="0E745294" w14:textId="77777777">
        <w:trPr>
          <w:trHeight w:val="368"/>
        </w:trPr>
        <w:tc>
          <w:tcPr>
            <w:tcW w:w="4531" w:type="dxa"/>
          </w:tcPr>
          <w:p w14:paraId="0E745291" w14:textId="77777777" w:rsidR="007F1B35" w:rsidRDefault="00D84C2C">
            <w:pPr>
              <w:pStyle w:val="TableParagraph"/>
              <w:spacing w:before="34"/>
              <w:ind w:left="126"/>
              <w:jc w:val="left"/>
              <w:rPr>
                <w:b/>
              </w:rPr>
            </w:pPr>
            <w:r>
              <w:rPr>
                <w:b/>
              </w:rPr>
              <w:t>Blood</w:t>
            </w:r>
            <w:r>
              <w:rPr>
                <w:b/>
                <w:spacing w:val="-4"/>
              </w:rPr>
              <w:t xml:space="preserve"> </w:t>
            </w:r>
            <w:r>
              <w:rPr>
                <w:b/>
              </w:rPr>
              <w:t>and</w:t>
            </w:r>
            <w:r>
              <w:rPr>
                <w:b/>
                <w:spacing w:val="-4"/>
              </w:rPr>
              <w:t xml:space="preserve"> </w:t>
            </w:r>
            <w:r>
              <w:rPr>
                <w:b/>
              </w:rPr>
              <w:t>lymphatic</w:t>
            </w:r>
            <w:r>
              <w:rPr>
                <w:b/>
                <w:spacing w:val="-4"/>
              </w:rPr>
              <w:t xml:space="preserve"> </w:t>
            </w:r>
            <w:r>
              <w:rPr>
                <w:b/>
              </w:rPr>
              <w:t>system</w:t>
            </w:r>
            <w:r>
              <w:rPr>
                <w:b/>
                <w:spacing w:val="-3"/>
              </w:rPr>
              <w:t xml:space="preserve"> </w:t>
            </w:r>
            <w:r>
              <w:rPr>
                <w:b/>
                <w:spacing w:val="-2"/>
              </w:rPr>
              <w:t>disorders</w:t>
            </w:r>
          </w:p>
        </w:tc>
        <w:tc>
          <w:tcPr>
            <w:tcW w:w="2549" w:type="dxa"/>
          </w:tcPr>
          <w:p w14:paraId="0E745292" w14:textId="77777777" w:rsidR="007F1B35" w:rsidRDefault="00D84C2C">
            <w:pPr>
              <w:pStyle w:val="TableParagraph"/>
              <w:spacing w:before="34"/>
              <w:ind w:left="332" w:right="206"/>
              <w:rPr>
                <w:b/>
              </w:rPr>
            </w:pPr>
            <w:r>
              <w:rPr>
                <w:b/>
              </w:rPr>
              <w:t>94</w:t>
            </w:r>
            <w:r>
              <w:rPr>
                <w:b/>
                <w:spacing w:val="-1"/>
              </w:rPr>
              <w:t xml:space="preserve"> </w:t>
            </w:r>
            <w:r>
              <w:rPr>
                <w:b/>
                <w:spacing w:val="-2"/>
              </w:rPr>
              <w:t>(17.2)</w:t>
            </w:r>
          </w:p>
        </w:tc>
        <w:tc>
          <w:tcPr>
            <w:tcW w:w="2124" w:type="dxa"/>
          </w:tcPr>
          <w:p w14:paraId="0E745293" w14:textId="77777777" w:rsidR="007F1B35" w:rsidRDefault="00D84C2C">
            <w:pPr>
              <w:pStyle w:val="TableParagraph"/>
              <w:spacing w:before="34"/>
              <w:ind w:left="168" w:right="35"/>
              <w:rPr>
                <w:b/>
              </w:rPr>
            </w:pPr>
            <w:r>
              <w:rPr>
                <w:b/>
              </w:rPr>
              <w:t>82</w:t>
            </w:r>
            <w:r>
              <w:rPr>
                <w:b/>
                <w:spacing w:val="-1"/>
              </w:rPr>
              <w:t xml:space="preserve"> </w:t>
            </w:r>
            <w:r>
              <w:rPr>
                <w:b/>
                <w:spacing w:val="-2"/>
              </w:rPr>
              <w:t>(15.0)</w:t>
            </w:r>
          </w:p>
        </w:tc>
      </w:tr>
      <w:tr w:rsidR="007F1B35" w14:paraId="0E745299" w14:textId="77777777">
        <w:trPr>
          <w:trHeight w:val="364"/>
        </w:trPr>
        <w:tc>
          <w:tcPr>
            <w:tcW w:w="4531" w:type="dxa"/>
          </w:tcPr>
          <w:p w14:paraId="0E745296" w14:textId="77777777" w:rsidR="007F1B35" w:rsidRDefault="00D84C2C">
            <w:pPr>
              <w:pStyle w:val="TableParagraph"/>
              <w:spacing w:before="29"/>
              <w:ind w:left="218"/>
              <w:jc w:val="left"/>
            </w:pPr>
            <w:r>
              <w:rPr>
                <w:spacing w:val="-2"/>
              </w:rPr>
              <w:t>Lymphopenia</w:t>
            </w:r>
          </w:p>
        </w:tc>
        <w:tc>
          <w:tcPr>
            <w:tcW w:w="2549" w:type="dxa"/>
          </w:tcPr>
          <w:p w14:paraId="0E745297" w14:textId="77777777" w:rsidR="007F1B35" w:rsidRDefault="00D84C2C">
            <w:pPr>
              <w:pStyle w:val="TableParagraph"/>
              <w:spacing w:before="29"/>
              <w:ind w:left="332" w:right="205"/>
            </w:pPr>
            <w:r>
              <w:t>53</w:t>
            </w:r>
            <w:r>
              <w:rPr>
                <w:spacing w:val="-1"/>
              </w:rPr>
              <w:t xml:space="preserve"> </w:t>
            </w:r>
            <w:r>
              <w:rPr>
                <w:spacing w:val="-2"/>
              </w:rPr>
              <w:t>(9.7)</w:t>
            </w:r>
          </w:p>
        </w:tc>
        <w:tc>
          <w:tcPr>
            <w:tcW w:w="2124" w:type="dxa"/>
          </w:tcPr>
          <w:p w14:paraId="0E745298" w14:textId="77777777" w:rsidR="007F1B35" w:rsidRDefault="00D84C2C">
            <w:pPr>
              <w:pStyle w:val="TableParagraph"/>
              <w:spacing w:before="29"/>
              <w:ind w:left="168" w:right="37"/>
            </w:pPr>
            <w:r>
              <w:t>6</w:t>
            </w:r>
            <w:r>
              <w:rPr>
                <w:spacing w:val="-1"/>
              </w:rPr>
              <w:t xml:space="preserve"> </w:t>
            </w:r>
            <w:r>
              <w:rPr>
                <w:spacing w:val="-4"/>
              </w:rPr>
              <w:t>(1.1)</w:t>
            </w:r>
          </w:p>
        </w:tc>
      </w:tr>
      <w:tr w:rsidR="007F1B35" w14:paraId="0E74529D" w14:textId="77777777">
        <w:trPr>
          <w:trHeight w:val="368"/>
        </w:trPr>
        <w:tc>
          <w:tcPr>
            <w:tcW w:w="4531" w:type="dxa"/>
          </w:tcPr>
          <w:p w14:paraId="0E74529A" w14:textId="77777777" w:rsidR="007F1B35" w:rsidRDefault="00D84C2C">
            <w:pPr>
              <w:pStyle w:val="TableParagraph"/>
              <w:spacing w:before="34"/>
              <w:ind w:left="126"/>
              <w:jc w:val="left"/>
              <w:rPr>
                <w:b/>
              </w:rPr>
            </w:pPr>
            <w:r>
              <w:rPr>
                <w:b/>
              </w:rPr>
              <w:t>Gastrointestinal</w:t>
            </w:r>
            <w:r>
              <w:rPr>
                <w:b/>
                <w:spacing w:val="-11"/>
              </w:rPr>
              <w:t xml:space="preserve"> </w:t>
            </w:r>
            <w:r>
              <w:rPr>
                <w:b/>
                <w:spacing w:val="-2"/>
              </w:rPr>
              <w:t>disorders</w:t>
            </w:r>
          </w:p>
        </w:tc>
        <w:tc>
          <w:tcPr>
            <w:tcW w:w="2549" w:type="dxa"/>
          </w:tcPr>
          <w:p w14:paraId="0E74529B" w14:textId="77777777" w:rsidR="007F1B35" w:rsidRDefault="00D84C2C">
            <w:pPr>
              <w:pStyle w:val="TableParagraph"/>
              <w:spacing w:before="36"/>
              <w:ind w:left="332" w:right="206"/>
              <w:rPr>
                <w:b/>
              </w:rPr>
            </w:pPr>
            <w:r>
              <w:rPr>
                <w:b/>
              </w:rPr>
              <w:t>191</w:t>
            </w:r>
            <w:r>
              <w:rPr>
                <w:b/>
                <w:spacing w:val="-3"/>
              </w:rPr>
              <w:t xml:space="preserve"> </w:t>
            </w:r>
            <w:r>
              <w:rPr>
                <w:b/>
                <w:spacing w:val="-2"/>
              </w:rPr>
              <w:t>(35.0)</w:t>
            </w:r>
          </w:p>
        </w:tc>
        <w:tc>
          <w:tcPr>
            <w:tcW w:w="2124" w:type="dxa"/>
          </w:tcPr>
          <w:p w14:paraId="0E74529C" w14:textId="77777777" w:rsidR="007F1B35" w:rsidRDefault="00D84C2C">
            <w:pPr>
              <w:pStyle w:val="TableParagraph"/>
              <w:spacing w:before="36"/>
              <w:ind w:left="168" w:right="35"/>
              <w:rPr>
                <w:b/>
              </w:rPr>
            </w:pPr>
            <w:r>
              <w:rPr>
                <w:b/>
              </w:rPr>
              <w:t>202</w:t>
            </w:r>
            <w:r>
              <w:rPr>
                <w:b/>
                <w:spacing w:val="-3"/>
              </w:rPr>
              <w:t xml:space="preserve"> </w:t>
            </w:r>
            <w:r>
              <w:rPr>
                <w:b/>
                <w:spacing w:val="-2"/>
              </w:rPr>
              <w:t>(36.9)</w:t>
            </w:r>
          </w:p>
        </w:tc>
      </w:tr>
      <w:tr w:rsidR="007F1B35" w14:paraId="0E7452A1" w14:textId="77777777">
        <w:trPr>
          <w:trHeight w:val="363"/>
        </w:trPr>
        <w:tc>
          <w:tcPr>
            <w:tcW w:w="4531" w:type="dxa"/>
          </w:tcPr>
          <w:p w14:paraId="0E74529E" w14:textId="77777777" w:rsidR="007F1B35" w:rsidRDefault="00D84C2C">
            <w:pPr>
              <w:pStyle w:val="TableParagraph"/>
              <w:spacing w:before="34"/>
              <w:ind w:left="218"/>
              <w:jc w:val="left"/>
            </w:pPr>
            <w:r>
              <w:rPr>
                <w:spacing w:val="-2"/>
              </w:rPr>
              <w:t>Nausea</w:t>
            </w:r>
          </w:p>
        </w:tc>
        <w:tc>
          <w:tcPr>
            <w:tcW w:w="2549" w:type="dxa"/>
          </w:tcPr>
          <w:p w14:paraId="0E74529F" w14:textId="77777777" w:rsidR="007F1B35" w:rsidRDefault="00D84C2C">
            <w:pPr>
              <w:pStyle w:val="TableParagraph"/>
              <w:spacing w:before="36"/>
              <w:ind w:left="332" w:right="202"/>
            </w:pPr>
            <w:r>
              <w:t>58</w:t>
            </w:r>
            <w:r>
              <w:rPr>
                <w:spacing w:val="-3"/>
              </w:rPr>
              <w:t xml:space="preserve"> </w:t>
            </w:r>
            <w:r>
              <w:rPr>
                <w:spacing w:val="-2"/>
              </w:rPr>
              <w:t>(10.6)</w:t>
            </w:r>
          </w:p>
        </w:tc>
        <w:tc>
          <w:tcPr>
            <w:tcW w:w="2124" w:type="dxa"/>
          </w:tcPr>
          <w:p w14:paraId="0E7452A0" w14:textId="77777777" w:rsidR="007F1B35" w:rsidRDefault="00D84C2C">
            <w:pPr>
              <w:pStyle w:val="TableParagraph"/>
              <w:spacing w:before="36"/>
              <w:ind w:left="168" w:right="34"/>
            </w:pPr>
            <w:r>
              <w:t>43</w:t>
            </w:r>
            <w:r>
              <w:rPr>
                <w:spacing w:val="-1"/>
              </w:rPr>
              <w:t xml:space="preserve"> </w:t>
            </w:r>
            <w:r>
              <w:rPr>
                <w:spacing w:val="-2"/>
              </w:rPr>
              <w:t>(7.8)</w:t>
            </w:r>
          </w:p>
        </w:tc>
      </w:tr>
      <w:tr w:rsidR="007F1B35" w14:paraId="0E7452A5" w14:textId="77777777">
        <w:trPr>
          <w:trHeight w:val="363"/>
        </w:trPr>
        <w:tc>
          <w:tcPr>
            <w:tcW w:w="4531" w:type="dxa"/>
          </w:tcPr>
          <w:p w14:paraId="0E7452A2" w14:textId="77777777" w:rsidR="007F1B35" w:rsidRDefault="00D84C2C">
            <w:pPr>
              <w:pStyle w:val="TableParagraph"/>
              <w:spacing w:before="34"/>
              <w:ind w:left="218"/>
              <w:jc w:val="left"/>
            </w:pPr>
            <w:r>
              <w:rPr>
                <w:spacing w:val="-2"/>
              </w:rPr>
              <w:t>Diarrhea</w:t>
            </w:r>
          </w:p>
        </w:tc>
        <w:tc>
          <w:tcPr>
            <w:tcW w:w="2549" w:type="dxa"/>
          </w:tcPr>
          <w:p w14:paraId="0E7452A3" w14:textId="77777777" w:rsidR="007F1B35" w:rsidRDefault="00D84C2C">
            <w:pPr>
              <w:pStyle w:val="TableParagraph"/>
              <w:spacing w:before="36"/>
              <w:ind w:left="332" w:right="205"/>
            </w:pPr>
            <w:r>
              <w:t>44</w:t>
            </w:r>
            <w:r>
              <w:rPr>
                <w:spacing w:val="-1"/>
              </w:rPr>
              <w:t xml:space="preserve"> </w:t>
            </w:r>
            <w:r>
              <w:rPr>
                <w:spacing w:val="-2"/>
              </w:rPr>
              <w:t>(8.1)</w:t>
            </w:r>
          </w:p>
        </w:tc>
        <w:tc>
          <w:tcPr>
            <w:tcW w:w="2124" w:type="dxa"/>
          </w:tcPr>
          <w:p w14:paraId="0E7452A4" w14:textId="77777777" w:rsidR="007F1B35" w:rsidRDefault="00D84C2C">
            <w:pPr>
              <w:pStyle w:val="TableParagraph"/>
              <w:spacing w:before="36"/>
              <w:ind w:left="168" w:right="37"/>
            </w:pPr>
            <w:r>
              <w:t xml:space="preserve">58 </w:t>
            </w:r>
            <w:r>
              <w:rPr>
                <w:spacing w:val="-2"/>
              </w:rPr>
              <w:t>(10.6)</w:t>
            </w:r>
          </w:p>
        </w:tc>
      </w:tr>
      <w:tr w:rsidR="007F1B35" w14:paraId="0E7452A9" w14:textId="77777777">
        <w:trPr>
          <w:trHeight w:val="378"/>
        </w:trPr>
        <w:tc>
          <w:tcPr>
            <w:tcW w:w="4531" w:type="dxa"/>
          </w:tcPr>
          <w:p w14:paraId="0E7452A6" w14:textId="77777777" w:rsidR="007F1B35" w:rsidRDefault="00D84C2C">
            <w:pPr>
              <w:pStyle w:val="TableParagraph"/>
              <w:spacing w:before="34"/>
              <w:ind w:left="218"/>
              <w:jc w:val="left"/>
            </w:pPr>
            <w:r>
              <w:t>Abdominal</w:t>
            </w:r>
            <w:r>
              <w:rPr>
                <w:spacing w:val="-7"/>
              </w:rPr>
              <w:t xml:space="preserve"> </w:t>
            </w:r>
            <w:r>
              <w:rPr>
                <w:spacing w:val="-4"/>
              </w:rPr>
              <w:t>pain</w:t>
            </w:r>
          </w:p>
        </w:tc>
        <w:tc>
          <w:tcPr>
            <w:tcW w:w="2549" w:type="dxa"/>
          </w:tcPr>
          <w:p w14:paraId="0E7452A7" w14:textId="77777777" w:rsidR="007F1B35" w:rsidRDefault="00D84C2C">
            <w:pPr>
              <w:pStyle w:val="TableParagraph"/>
              <w:spacing w:before="36"/>
              <w:ind w:left="332" w:right="205"/>
            </w:pPr>
            <w:r>
              <w:t>43</w:t>
            </w:r>
            <w:r>
              <w:rPr>
                <w:spacing w:val="-1"/>
              </w:rPr>
              <w:t xml:space="preserve"> </w:t>
            </w:r>
            <w:r>
              <w:rPr>
                <w:spacing w:val="-2"/>
              </w:rPr>
              <w:t>(7.9)</w:t>
            </w:r>
          </w:p>
        </w:tc>
        <w:tc>
          <w:tcPr>
            <w:tcW w:w="2124" w:type="dxa"/>
          </w:tcPr>
          <w:p w14:paraId="0E7452A8" w14:textId="77777777" w:rsidR="007F1B35" w:rsidRDefault="00D84C2C">
            <w:pPr>
              <w:pStyle w:val="TableParagraph"/>
              <w:spacing w:before="36"/>
              <w:ind w:left="168" w:right="34"/>
            </w:pPr>
            <w:r>
              <w:t>21</w:t>
            </w:r>
            <w:r>
              <w:rPr>
                <w:spacing w:val="-1"/>
              </w:rPr>
              <w:t xml:space="preserve"> </w:t>
            </w:r>
            <w:r>
              <w:rPr>
                <w:spacing w:val="-2"/>
              </w:rPr>
              <w:t>(3.8)</w:t>
            </w:r>
          </w:p>
        </w:tc>
      </w:tr>
      <w:tr w:rsidR="007F1B35" w14:paraId="0E7452AD" w14:textId="77777777">
        <w:trPr>
          <w:trHeight w:val="618"/>
        </w:trPr>
        <w:tc>
          <w:tcPr>
            <w:tcW w:w="4531" w:type="dxa"/>
          </w:tcPr>
          <w:p w14:paraId="0E7452AA" w14:textId="77777777" w:rsidR="007F1B35" w:rsidRDefault="00D84C2C">
            <w:pPr>
              <w:pStyle w:val="TableParagraph"/>
              <w:spacing w:before="28" w:line="235" w:lineRule="auto"/>
              <w:ind w:left="115"/>
              <w:jc w:val="left"/>
              <w:rPr>
                <w:b/>
              </w:rPr>
            </w:pPr>
            <w:r>
              <w:rPr>
                <w:b/>
              </w:rPr>
              <w:t xml:space="preserve">General disorders and administration site </w:t>
            </w:r>
            <w:r>
              <w:rPr>
                <w:b/>
                <w:spacing w:val="-2"/>
              </w:rPr>
              <w:t>conditions</w:t>
            </w:r>
          </w:p>
        </w:tc>
        <w:tc>
          <w:tcPr>
            <w:tcW w:w="2549" w:type="dxa"/>
          </w:tcPr>
          <w:p w14:paraId="0E7452AB" w14:textId="77777777" w:rsidR="007F1B35" w:rsidRDefault="00D84C2C">
            <w:pPr>
              <w:pStyle w:val="TableParagraph"/>
              <w:spacing w:before="36"/>
              <w:ind w:left="332" w:right="206"/>
              <w:rPr>
                <w:b/>
              </w:rPr>
            </w:pPr>
            <w:r>
              <w:rPr>
                <w:b/>
              </w:rPr>
              <w:t>233</w:t>
            </w:r>
            <w:r>
              <w:rPr>
                <w:b/>
                <w:spacing w:val="-3"/>
              </w:rPr>
              <w:t xml:space="preserve"> </w:t>
            </w:r>
            <w:r>
              <w:rPr>
                <w:b/>
                <w:spacing w:val="-2"/>
              </w:rPr>
              <w:t>(42.8)</w:t>
            </w:r>
          </w:p>
        </w:tc>
        <w:tc>
          <w:tcPr>
            <w:tcW w:w="2124" w:type="dxa"/>
          </w:tcPr>
          <w:p w14:paraId="0E7452AC" w14:textId="77777777" w:rsidR="007F1B35" w:rsidRDefault="00D84C2C">
            <w:pPr>
              <w:pStyle w:val="TableParagraph"/>
              <w:spacing w:before="36"/>
              <w:ind w:left="168" w:right="30"/>
              <w:rPr>
                <w:b/>
              </w:rPr>
            </w:pPr>
            <w:r>
              <w:rPr>
                <w:b/>
              </w:rPr>
              <w:t>108</w:t>
            </w:r>
            <w:r>
              <w:rPr>
                <w:b/>
                <w:spacing w:val="-1"/>
              </w:rPr>
              <w:t xml:space="preserve"> </w:t>
            </w:r>
            <w:r>
              <w:rPr>
                <w:b/>
                <w:spacing w:val="-2"/>
              </w:rPr>
              <w:t>(19.7)</w:t>
            </w:r>
          </w:p>
        </w:tc>
      </w:tr>
      <w:tr w:rsidR="007F1B35" w14:paraId="0E7452B1" w14:textId="77777777">
        <w:trPr>
          <w:trHeight w:val="369"/>
        </w:trPr>
        <w:tc>
          <w:tcPr>
            <w:tcW w:w="4531" w:type="dxa"/>
          </w:tcPr>
          <w:p w14:paraId="0E7452AE" w14:textId="77777777" w:rsidR="007F1B35" w:rsidRDefault="00D84C2C">
            <w:pPr>
              <w:pStyle w:val="TableParagraph"/>
              <w:spacing w:before="34"/>
              <w:ind w:left="223"/>
              <w:jc w:val="left"/>
            </w:pPr>
            <w:r>
              <w:rPr>
                <w:spacing w:val="-2"/>
              </w:rPr>
              <w:t>Pyrexia</w:t>
            </w:r>
          </w:p>
        </w:tc>
        <w:tc>
          <w:tcPr>
            <w:tcW w:w="2549" w:type="dxa"/>
          </w:tcPr>
          <w:p w14:paraId="0E7452AF" w14:textId="77777777" w:rsidR="007F1B35" w:rsidRDefault="00D84C2C">
            <w:pPr>
              <w:pStyle w:val="TableParagraph"/>
              <w:spacing w:before="34"/>
              <w:ind w:left="332" w:right="202"/>
            </w:pPr>
            <w:r>
              <w:t>76</w:t>
            </w:r>
            <w:r>
              <w:rPr>
                <w:spacing w:val="-3"/>
              </w:rPr>
              <w:t xml:space="preserve"> </w:t>
            </w:r>
            <w:r>
              <w:rPr>
                <w:spacing w:val="-2"/>
              </w:rPr>
              <w:t>(13.9)</w:t>
            </w:r>
          </w:p>
        </w:tc>
        <w:tc>
          <w:tcPr>
            <w:tcW w:w="2124" w:type="dxa"/>
          </w:tcPr>
          <w:p w14:paraId="0E7452B0" w14:textId="77777777" w:rsidR="007F1B35" w:rsidRDefault="00D84C2C">
            <w:pPr>
              <w:pStyle w:val="TableParagraph"/>
              <w:spacing w:before="34"/>
              <w:ind w:left="168" w:right="29"/>
            </w:pPr>
            <w:r>
              <w:t xml:space="preserve">27 </w:t>
            </w:r>
            <w:r>
              <w:rPr>
                <w:spacing w:val="-2"/>
              </w:rPr>
              <w:t>(4.9)</w:t>
            </w:r>
          </w:p>
        </w:tc>
      </w:tr>
      <w:tr w:rsidR="007F1B35" w14:paraId="0E7452B5" w14:textId="77777777">
        <w:trPr>
          <w:trHeight w:val="363"/>
        </w:trPr>
        <w:tc>
          <w:tcPr>
            <w:tcW w:w="4531" w:type="dxa"/>
          </w:tcPr>
          <w:p w14:paraId="0E7452B2" w14:textId="77777777" w:rsidR="007F1B35" w:rsidRDefault="00D84C2C">
            <w:pPr>
              <w:pStyle w:val="TableParagraph"/>
              <w:spacing w:before="29"/>
              <w:ind w:left="223"/>
              <w:jc w:val="left"/>
            </w:pPr>
            <w:r>
              <w:rPr>
                <w:spacing w:val="-2"/>
              </w:rPr>
              <w:lastRenderedPageBreak/>
              <w:t>Chills</w:t>
            </w:r>
          </w:p>
        </w:tc>
        <w:tc>
          <w:tcPr>
            <w:tcW w:w="2549" w:type="dxa"/>
          </w:tcPr>
          <w:p w14:paraId="0E7452B3" w14:textId="77777777" w:rsidR="007F1B35" w:rsidRDefault="00D84C2C">
            <w:pPr>
              <w:pStyle w:val="TableParagraph"/>
              <w:spacing w:before="29"/>
              <w:ind w:left="332" w:right="205"/>
            </w:pPr>
            <w:r>
              <w:t>44</w:t>
            </w:r>
            <w:r>
              <w:rPr>
                <w:spacing w:val="-1"/>
              </w:rPr>
              <w:t xml:space="preserve"> </w:t>
            </w:r>
            <w:r>
              <w:rPr>
                <w:spacing w:val="-2"/>
              </w:rPr>
              <w:t>(8.1)</w:t>
            </w:r>
          </w:p>
        </w:tc>
        <w:tc>
          <w:tcPr>
            <w:tcW w:w="2124" w:type="dxa"/>
          </w:tcPr>
          <w:p w14:paraId="0E7452B4" w14:textId="77777777" w:rsidR="007F1B35" w:rsidRDefault="00D84C2C">
            <w:pPr>
              <w:pStyle w:val="TableParagraph"/>
              <w:spacing w:before="29"/>
              <w:ind w:left="168" w:right="31"/>
            </w:pPr>
            <w:r>
              <w:t>4</w:t>
            </w:r>
            <w:r>
              <w:rPr>
                <w:spacing w:val="-1"/>
              </w:rPr>
              <w:t xml:space="preserve"> </w:t>
            </w:r>
            <w:r>
              <w:rPr>
                <w:spacing w:val="-4"/>
              </w:rPr>
              <w:t>(0.7)</w:t>
            </w:r>
          </w:p>
        </w:tc>
      </w:tr>
      <w:tr w:rsidR="007F1B35" w14:paraId="0E7452B9" w14:textId="77777777">
        <w:trPr>
          <w:trHeight w:val="368"/>
        </w:trPr>
        <w:tc>
          <w:tcPr>
            <w:tcW w:w="4531" w:type="dxa"/>
          </w:tcPr>
          <w:p w14:paraId="0E7452B6" w14:textId="77777777" w:rsidR="007F1B35" w:rsidRDefault="00D84C2C">
            <w:pPr>
              <w:pStyle w:val="TableParagraph"/>
              <w:spacing w:before="34"/>
              <w:ind w:left="223"/>
              <w:jc w:val="left"/>
            </w:pPr>
            <w:r>
              <w:t>Influenza</w:t>
            </w:r>
            <w:r>
              <w:rPr>
                <w:spacing w:val="-3"/>
              </w:rPr>
              <w:t xml:space="preserve"> </w:t>
            </w:r>
            <w:r>
              <w:t>like</w:t>
            </w:r>
            <w:r>
              <w:rPr>
                <w:spacing w:val="-4"/>
              </w:rPr>
              <w:t xml:space="preserve"> </w:t>
            </w:r>
            <w:r>
              <w:rPr>
                <w:spacing w:val="-2"/>
              </w:rPr>
              <w:t>illness</w:t>
            </w:r>
          </w:p>
        </w:tc>
        <w:tc>
          <w:tcPr>
            <w:tcW w:w="2549" w:type="dxa"/>
          </w:tcPr>
          <w:p w14:paraId="0E7452B7" w14:textId="77777777" w:rsidR="007F1B35" w:rsidRDefault="00D84C2C">
            <w:pPr>
              <w:pStyle w:val="TableParagraph"/>
              <w:spacing w:before="36"/>
              <w:ind w:left="332" w:right="205"/>
            </w:pPr>
            <w:r>
              <w:t>39</w:t>
            </w:r>
            <w:r>
              <w:rPr>
                <w:spacing w:val="-1"/>
              </w:rPr>
              <w:t xml:space="preserve"> </w:t>
            </w:r>
            <w:r>
              <w:rPr>
                <w:spacing w:val="-2"/>
              </w:rPr>
              <w:t>(7.2)</w:t>
            </w:r>
          </w:p>
        </w:tc>
        <w:tc>
          <w:tcPr>
            <w:tcW w:w="2124" w:type="dxa"/>
          </w:tcPr>
          <w:p w14:paraId="0E7452B8" w14:textId="77777777" w:rsidR="007F1B35" w:rsidRDefault="00D84C2C">
            <w:pPr>
              <w:pStyle w:val="TableParagraph"/>
              <w:spacing w:before="36"/>
              <w:ind w:left="168" w:right="29"/>
            </w:pPr>
            <w:r>
              <w:t xml:space="preserve">11 </w:t>
            </w:r>
            <w:r>
              <w:rPr>
                <w:spacing w:val="-2"/>
              </w:rPr>
              <w:t>(2.0)</w:t>
            </w:r>
          </w:p>
        </w:tc>
      </w:tr>
      <w:tr w:rsidR="007F1B35" w14:paraId="0E7452BD" w14:textId="77777777">
        <w:trPr>
          <w:trHeight w:val="364"/>
        </w:trPr>
        <w:tc>
          <w:tcPr>
            <w:tcW w:w="4531" w:type="dxa"/>
          </w:tcPr>
          <w:p w14:paraId="0E7452BA" w14:textId="77777777" w:rsidR="007F1B35" w:rsidRDefault="00D84C2C">
            <w:pPr>
              <w:pStyle w:val="TableParagraph"/>
              <w:spacing w:before="32"/>
              <w:ind w:left="223"/>
              <w:jc w:val="left"/>
            </w:pPr>
            <w:r>
              <w:rPr>
                <w:spacing w:val="-2"/>
              </w:rPr>
              <w:t>Hyperthermia</w:t>
            </w:r>
          </w:p>
        </w:tc>
        <w:tc>
          <w:tcPr>
            <w:tcW w:w="2549" w:type="dxa"/>
          </w:tcPr>
          <w:p w14:paraId="0E7452BB" w14:textId="77777777" w:rsidR="007F1B35" w:rsidRDefault="00D84C2C">
            <w:pPr>
              <w:pStyle w:val="TableParagraph"/>
              <w:spacing w:before="32"/>
              <w:ind w:left="332" w:right="205"/>
            </w:pPr>
            <w:r>
              <w:t>31</w:t>
            </w:r>
            <w:r>
              <w:rPr>
                <w:spacing w:val="-1"/>
              </w:rPr>
              <w:t xml:space="preserve"> </w:t>
            </w:r>
            <w:r>
              <w:rPr>
                <w:spacing w:val="-2"/>
              </w:rPr>
              <w:t>(5.7)</w:t>
            </w:r>
          </w:p>
        </w:tc>
        <w:tc>
          <w:tcPr>
            <w:tcW w:w="2124" w:type="dxa"/>
          </w:tcPr>
          <w:p w14:paraId="0E7452BC" w14:textId="77777777" w:rsidR="007F1B35" w:rsidRDefault="00D84C2C">
            <w:pPr>
              <w:pStyle w:val="TableParagraph"/>
              <w:spacing w:before="32"/>
              <w:ind w:left="168" w:right="31"/>
            </w:pPr>
            <w:r>
              <w:t>6</w:t>
            </w:r>
            <w:r>
              <w:rPr>
                <w:spacing w:val="-1"/>
              </w:rPr>
              <w:t xml:space="preserve"> </w:t>
            </w:r>
            <w:r>
              <w:rPr>
                <w:spacing w:val="-4"/>
              </w:rPr>
              <w:t>(1.1)</w:t>
            </w:r>
          </w:p>
        </w:tc>
      </w:tr>
      <w:tr w:rsidR="007F1B35" w14:paraId="0E7452C1" w14:textId="77777777">
        <w:trPr>
          <w:trHeight w:val="368"/>
        </w:trPr>
        <w:tc>
          <w:tcPr>
            <w:tcW w:w="4531" w:type="dxa"/>
          </w:tcPr>
          <w:p w14:paraId="0E7452BE" w14:textId="77777777" w:rsidR="007F1B35" w:rsidRDefault="00D84C2C">
            <w:pPr>
              <w:pStyle w:val="TableParagraph"/>
              <w:spacing w:before="36"/>
              <w:ind w:left="223"/>
              <w:jc w:val="left"/>
            </w:pPr>
            <w:r>
              <w:rPr>
                <w:spacing w:val="-2"/>
              </w:rPr>
              <w:t>Fatigue</w:t>
            </w:r>
          </w:p>
        </w:tc>
        <w:tc>
          <w:tcPr>
            <w:tcW w:w="2549" w:type="dxa"/>
          </w:tcPr>
          <w:p w14:paraId="0E7452BF" w14:textId="77777777" w:rsidR="007F1B35" w:rsidRDefault="00D84C2C">
            <w:pPr>
              <w:pStyle w:val="TableParagraph"/>
              <w:spacing w:before="36"/>
              <w:ind w:left="332" w:right="205"/>
            </w:pPr>
            <w:r>
              <w:t>28</w:t>
            </w:r>
            <w:r>
              <w:rPr>
                <w:spacing w:val="-1"/>
              </w:rPr>
              <w:t xml:space="preserve"> </w:t>
            </w:r>
            <w:r>
              <w:rPr>
                <w:spacing w:val="-2"/>
              </w:rPr>
              <w:t>(5.1)</w:t>
            </w:r>
          </w:p>
        </w:tc>
        <w:tc>
          <w:tcPr>
            <w:tcW w:w="2124" w:type="dxa"/>
          </w:tcPr>
          <w:p w14:paraId="0E7452C0" w14:textId="77777777" w:rsidR="007F1B35" w:rsidRDefault="00D84C2C">
            <w:pPr>
              <w:pStyle w:val="TableParagraph"/>
              <w:spacing w:before="36"/>
              <w:ind w:left="168" w:right="29"/>
            </w:pPr>
            <w:r>
              <w:t xml:space="preserve">20 </w:t>
            </w:r>
            <w:r>
              <w:rPr>
                <w:spacing w:val="-2"/>
              </w:rPr>
              <w:t>(3.6)</w:t>
            </w:r>
          </w:p>
        </w:tc>
      </w:tr>
      <w:tr w:rsidR="007F1B35" w14:paraId="0E7452C5" w14:textId="77777777">
        <w:trPr>
          <w:trHeight w:val="363"/>
        </w:trPr>
        <w:tc>
          <w:tcPr>
            <w:tcW w:w="4531" w:type="dxa"/>
          </w:tcPr>
          <w:p w14:paraId="0E7452C2" w14:textId="77777777" w:rsidR="007F1B35" w:rsidRDefault="00D84C2C">
            <w:pPr>
              <w:pStyle w:val="TableParagraph"/>
              <w:spacing w:before="29"/>
              <w:ind w:left="223"/>
              <w:jc w:val="left"/>
            </w:pPr>
            <w:r>
              <w:rPr>
                <w:spacing w:val="-2"/>
              </w:rPr>
              <w:t>Asthenia</w:t>
            </w:r>
          </w:p>
        </w:tc>
        <w:tc>
          <w:tcPr>
            <w:tcW w:w="2549" w:type="dxa"/>
          </w:tcPr>
          <w:p w14:paraId="0E7452C3" w14:textId="77777777" w:rsidR="007F1B35" w:rsidRDefault="00D84C2C">
            <w:pPr>
              <w:pStyle w:val="TableParagraph"/>
              <w:spacing w:before="29"/>
              <w:ind w:left="332" w:right="205"/>
            </w:pPr>
            <w:r>
              <w:t>26</w:t>
            </w:r>
            <w:r>
              <w:rPr>
                <w:spacing w:val="-1"/>
              </w:rPr>
              <w:t xml:space="preserve"> </w:t>
            </w:r>
            <w:r>
              <w:rPr>
                <w:spacing w:val="-2"/>
              </w:rPr>
              <w:t>(4.8)</w:t>
            </w:r>
          </w:p>
        </w:tc>
        <w:tc>
          <w:tcPr>
            <w:tcW w:w="2124" w:type="dxa"/>
          </w:tcPr>
          <w:p w14:paraId="0E7452C4" w14:textId="77777777" w:rsidR="007F1B35" w:rsidRDefault="00D84C2C">
            <w:pPr>
              <w:pStyle w:val="TableParagraph"/>
              <w:spacing w:before="29"/>
              <w:ind w:left="168" w:right="29"/>
            </w:pPr>
            <w:r>
              <w:t xml:space="preserve">29 </w:t>
            </w:r>
            <w:r>
              <w:rPr>
                <w:spacing w:val="-2"/>
              </w:rPr>
              <w:t>(5.3)</w:t>
            </w:r>
          </w:p>
        </w:tc>
      </w:tr>
      <w:tr w:rsidR="007F1B35" w14:paraId="0E7452C9" w14:textId="77777777">
        <w:trPr>
          <w:trHeight w:val="368"/>
        </w:trPr>
        <w:tc>
          <w:tcPr>
            <w:tcW w:w="4531" w:type="dxa"/>
          </w:tcPr>
          <w:p w14:paraId="0E7452C6" w14:textId="77777777" w:rsidR="007F1B35" w:rsidRDefault="00D84C2C">
            <w:pPr>
              <w:pStyle w:val="TableParagraph"/>
              <w:spacing w:before="34"/>
              <w:ind w:left="131"/>
              <w:jc w:val="left"/>
              <w:rPr>
                <w:b/>
              </w:rPr>
            </w:pPr>
            <w:r>
              <w:rPr>
                <w:b/>
              </w:rPr>
              <w:t>Infections</w:t>
            </w:r>
            <w:r>
              <w:rPr>
                <w:b/>
                <w:spacing w:val="-4"/>
              </w:rPr>
              <w:t xml:space="preserve"> </w:t>
            </w:r>
            <w:r>
              <w:rPr>
                <w:b/>
              </w:rPr>
              <w:t>and</w:t>
            </w:r>
            <w:r>
              <w:rPr>
                <w:b/>
                <w:spacing w:val="-2"/>
              </w:rPr>
              <w:t xml:space="preserve"> infestations</w:t>
            </w:r>
          </w:p>
        </w:tc>
        <w:tc>
          <w:tcPr>
            <w:tcW w:w="2549" w:type="dxa"/>
          </w:tcPr>
          <w:p w14:paraId="0E7452C7" w14:textId="77777777" w:rsidR="007F1B35" w:rsidRDefault="00D84C2C">
            <w:pPr>
              <w:pStyle w:val="TableParagraph"/>
              <w:spacing w:before="34"/>
              <w:ind w:left="332" w:right="206"/>
              <w:rPr>
                <w:b/>
              </w:rPr>
            </w:pPr>
            <w:r>
              <w:rPr>
                <w:b/>
              </w:rPr>
              <w:t>304</w:t>
            </w:r>
            <w:r>
              <w:rPr>
                <w:b/>
                <w:spacing w:val="-3"/>
              </w:rPr>
              <w:t xml:space="preserve"> </w:t>
            </w:r>
            <w:r>
              <w:rPr>
                <w:b/>
                <w:spacing w:val="-2"/>
              </w:rPr>
              <w:t>(55.8)</w:t>
            </w:r>
          </w:p>
        </w:tc>
        <w:tc>
          <w:tcPr>
            <w:tcW w:w="2124" w:type="dxa"/>
          </w:tcPr>
          <w:p w14:paraId="0E7452C8" w14:textId="77777777" w:rsidR="007F1B35" w:rsidRDefault="00D84C2C">
            <w:pPr>
              <w:pStyle w:val="TableParagraph"/>
              <w:spacing w:before="34"/>
              <w:ind w:left="168" w:right="30"/>
              <w:rPr>
                <w:b/>
              </w:rPr>
            </w:pPr>
            <w:r>
              <w:rPr>
                <w:b/>
              </w:rPr>
              <w:t>298</w:t>
            </w:r>
            <w:r>
              <w:rPr>
                <w:b/>
                <w:spacing w:val="-1"/>
              </w:rPr>
              <w:t xml:space="preserve"> </w:t>
            </w:r>
            <w:r>
              <w:rPr>
                <w:b/>
                <w:spacing w:val="-2"/>
              </w:rPr>
              <w:t>(54.4)</w:t>
            </w:r>
          </w:p>
        </w:tc>
      </w:tr>
      <w:tr w:rsidR="007F1B35" w14:paraId="0E7452CD" w14:textId="77777777">
        <w:trPr>
          <w:trHeight w:val="364"/>
        </w:trPr>
        <w:tc>
          <w:tcPr>
            <w:tcW w:w="4531" w:type="dxa"/>
          </w:tcPr>
          <w:p w14:paraId="0E7452CA" w14:textId="77777777" w:rsidR="007F1B35" w:rsidRDefault="00D84C2C">
            <w:pPr>
              <w:pStyle w:val="TableParagraph"/>
              <w:spacing w:before="29"/>
              <w:ind w:left="223"/>
              <w:jc w:val="left"/>
            </w:pPr>
            <w:r>
              <w:rPr>
                <w:spacing w:val="-2"/>
              </w:rPr>
              <w:t>Nasopharyngitis</w:t>
            </w:r>
          </w:p>
        </w:tc>
        <w:tc>
          <w:tcPr>
            <w:tcW w:w="2549" w:type="dxa"/>
          </w:tcPr>
          <w:p w14:paraId="0E7452CB" w14:textId="77777777" w:rsidR="007F1B35" w:rsidRDefault="00D84C2C">
            <w:pPr>
              <w:pStyle w:val="TableParagraph"/>
              <w:spacing w:before="29"/>
              <w:ind w:left="332" w:right="205"/>
            </w:pPr>
            <w:r>
              <w:t>100</w:t>
            </w:r>
            <w:r>
              <w:rPr>
                <w:spacing w:val="-3"/>
              </w:rPr>
              <w:t xml:space="preserve"> </w:t>
            </w:r>
            <w:r>
              <w:rPr>
                <w:spacing w:val="-2"/>
              </w:rPr>
              <w:t>(18.3)</w:t>
            </w:r>
          </w:p>
        </w:tc>
        <w:tc>
          <w:tcPr>
            <w:tcW w:w="2124" w:type="dxa"/>
          </w:tcPr>
          <w:p w14:paraId="0E7452CC" w14:textId="77777777" w:rsidR="007F1B35" w:rsidRDefault="00D84C2C">
            <w:pPr>
              <w:pStyle w:val="TableParagraph"/>
              <w:spacing w:before="29"/>
              <w:ind w:left="168" w:right="31"/>
            </w:pPr>
            <w:r>
              <w:t>98</w:t>
            </w:r>
            <w:r>
              <w:rPr>
                <w:spacing w:val="-3"/>
              </w:rPr>
              <w:t xml:space="preserve"> </w:t>
            </w:r>
            <w:r>
              <w:rPr>
                <w:spacing w:val="-2"/>
              </w:rPr>
              <w:t>(17.9)</w:t>
            </w:r>
          </w:p>
        </w:tc>
      </w:tr>
      <w:tr w:rsidR="007F1B35" w14:paraId="0E7452D1" w14:textId="77777777">
        <w:trPr>
          <w:trHeight w:val="368"/>
        </w:trPr>
        <w:tc>
          <w:tcPr>
            <w:tcW w:w="4531" w:type="dxa"/>
          </w:tcPr>
          <w:p w14:paraId="0E7452CE" w14:textId="77777777" w:rsidR="007F1B35" w:rsidRDefault="00D84C2C">
            <w:pPr>
              <w:pStyle w:val="TableParagraph"/>
              <w:spacing w:before="34"/>
              <w:ind w:left="223"/>
              <w:jc w:val="left"/>
            </w:pPr>
            <w:r>
              <w:t>Respiratory</w:t>
            </w:r>
            <w:r>
              <w:rPr>
                <w:spacing w:val="-7"/>
              </w:rPr>
              <w:t xml:space="preserve"> </w:t>
            </w:r>
            <w:r>
              <w:t>tract</w:t>
            </w:r>
            <w:r>
              <w:rPr>
                <w:spacing w:val="-6"/>
              </w:rPr>
              <w:t xml:space="preserve"> </w:t>
            </w:r>
            <w:r>
              <w:t>infection</w:t>
            </w:r>
            <w:r>
              <w:rPr>
                <w:spacing w:val="-5"/>
              </w:rPr>
              <w:t xml:space="preserve"> </w:t>
            </w:r>
            <w:r>
              <w:rPr>
                <w:spacing w:val="-4"/>
              </w:rPr>
              <w:t>viral</w:t>
            </w:r>
          </w:p>
        </w:tc>
        <w:tc>
          <w:tcPr>
            <w:tcW w:w="2549" w:type="dxa"/>
          </w:tcPr>
          <w:p w14:paraId="0E7452CF" w14:textId="77777777" w:rsidR="007F1B35" w:rsidRDefault="00D84C2C">
            <w:pPr>
              <w:pStyle w:val="TableParagraph"/>
              <w:spacing w:before="34"/>
              <w:ind w:left="332" w:right="205"/>
            </w:pPr>
            <w:r>
              <w:t>42</w:t>
            </w:r>
            <w:r>
              <w:rPr>
                <w:spacing w:val="-1"/>
              </w:rPr>
              <w:t xml:space="preserve"> </w:t>
            </w:r>
            <w:r>
              <w:rPr>
                <w:spacing w:val="-2"/>
              </w:rPr>
              <w:t>(7.7)</w:t>
            </w:r>
          </w:p>
        </w:tc>
        <w:tc>
          <w:tcPr>
            <w:tcW w:w="2124" w:type="dxa"/>
          </w:tcPr>
          <w:p w14:paraId="0E7452D0" w14:textId="77777777" w:rsidR="007F1B35" w:rsidRDefault="00D84C2C">
            <w:pPr>
              <w:pStyle w:val="TableParagraph"/>
              <w:spacing w:before="34"/>
              <w:ind w:left="168" w:right="29"/>
            </w:pPr>
            <w:r>
              <w:t xml:space="preserve">31 </w:t>
            </w:r>
            <w:r>
              <w:rPr>
                <w:spacing w:val="-2"/>
              </w:rPr>
              <w:t>(5.7)</w:t>
            </w:r>
          </w:p>
        </w:tc>
      </w:tr>
      <w:tr w:rsidR="007F1B35" w14:paraId="0E7452D5" w14:textId="77777777">
        <w:trPr>
          <w:trHeight w:val="363"/>
        </w:trPr>
        <w:tc>
          <w:tcPr>
            <w:tcW w:w="4531" w:type="dxa"/>
          </w:tcPr>
          <w:p w14:paraId="0E7452D2" w14:textId="77777777" w:rsidR="007F1B35" w:rsidRDefault="00D84C2C">
            <w:pPr>
              <w:pStyle w:val="TableParagraph"/>
              <w:spacing w:before="34"/>
              <w:ind w:left="223"/>
              <w:jc w:val="left"/>
            </w:pPr>
            <w:r>
              <w:t>Respiratory</w:t>
            </w:r>
            <w:r>
              <w:rPr>
                <w:spacing w:val="-6"/>
              </w:rPr>
              <w:t xml:space="preserve"> </w:t>
            </w:r>
            <w:r>
              <w:t>tract</w:t>
            </w:r>
            <w:r>
              <w:rPr>
                <w:spacing w:val="-4"/>
              </w:rPr>
              <w:t xml:space="preserve"> </w:t>
            </w:r>
            <w:r>
              <w:rPr>
                <w:spacing w:val="-2"/>
              </w:rPr>
              <w:t>infection</w:t>
            </w:r>
          </w:p>
        </w:tc>
        <w:tc>
          <w:tcPr>
            <w:tcW w:w="2549" w:type="dxa"/>
          </w:tcPr>
          <w:p w14:paraId="0E7452D3" w14:textId="77777777" w:rsidR="007F1B35" w:rsidRDefault="00D84C2C">
            <w:pPr>
              <w:pStyle w:val="TableParagraph"/>
              <w:spacing w:before="34"/>
              <w:ind w:left="332" w:right="205"/>
            </w:pPr>
            <w:r>
              <w:t>42</w:t>
            </w:r>
            <w:r>
              <w:rPr>
                <w:spacing w:val="-1"/>
              </w:rPr>
              <w:t xml:space="preserve"> </w:t>
            </w:r>
            <w:r>
              <w:rPr>
                <w:spacing w:val="-2"/>
              </w:rPr>
              <w:t>(7.7)</w:t>
            </w:r>
          </w:p>
        </w:tc>
        <w:tc>
          <w:tcPr>
            <w:tcW w:w="2124" w:type="dxa"/>
          </w:tcPr>
          <w:p w14:paraId="0E7452D4" w14:textId="77777777" w:rsidR="007F1B35" w:rsidRDefault="00D84C2C">
            <w:pPr>
              <w:pStyle w:val="TableParagraph"/>
              <w:spacing w:before="34"/>
              <w:ind w:left="168" w:right="29"/>
            </w:pPr>
            <w:r>
              <w:t xml:space="preserve">38 </w:t>
            </w:r>
            <w:r>
              <w:rPr>
                <w:spacing w:val="-2"/>
              </w:rPr>
              <w:t>(6.9)</w:t>
            </w:r>
          </w:p>
        </w:tc>
      </w:tr>
      <w:tr w:rsidR="007F1B35" w14:paraId="0E7452D9" w14:textId="77777777">
        <w:trPr>
          <w:trHeight w:val="368"/>
        </w:trPr>
        <w:tc>
          <w:tcPr>
            <w:tcW w:w="4531" w:type="dxa"/>
          </w:tcPr>
          <w:p w14:paraId="0E7452D6" w14:textId="77777777" w:rsidR="007F1B35" w:rsidRDefault="00D84C2C">
            <w:pPr>
              <w:pStyle w:val="TableParagraph"/>
              <w:spacing w:before="34"/>
              <w:ind w:left="223"/>
              <w:jc w:val="left"/>
            </w:pPr>
            <w:r>
              <w:t>Upper</w:t>
            </w:r>
            <w:r>
              <w:rPr>
                <w:spacing w:val="-5"/>
              </w:rPr>
              <w:t xml:space="preserve"> </w:t>
            </w:r>
            <w:r>
              <w:t>respiratory</w:t>
            </w:r>
            <w:r>
              <w:rPr>
                <w:spacing w:val="-6"/>
              </w:rPr>
              <w:t xml:space="preserve"> </w:t>
            </w:r>
            <w:r>
              <w:t>tract</w:t>
            </w:r>
            <w:r>
              <w:rPr>
                <w:spacing w:val="-4"/>
              </w:rPr>
              <w:t xml:space="preserve"> </w:t>
            </w:r>
            <w:r>
              <w:rPr>
                <w:spacing w:val="-2"/>
              </w:rPr>
              <w:t>infection</w:t>
            </w:r>
          </w:p>
        </w:tc>
        <w:tc>
          <w:tcPr>
            <w:tcW w:w="2549" w:type="dxa"/>
          </w:tcPr>
          <w:p w14:paraId="0E7452D7" w14:textId="77777777" w:rsidR="007F1B35" w:rsidRDefault="00D84C2C">
            <w:pPr>
              <w:pStyle w:val="TableParagraph"/>
              <w:spacing w:before="34"/>
              <w:ind w:left="332" w:right="205"/>
            </w:pPr>
            <w:r>
              <w:t>41</w:t>
            </w:r>
            <w:r>
              <w:rPr>
                <w:spacing w:val="-1"/>
              </w:rPr>
              <w:t xml:space="preserve"> </w:t>
            </w:r>
            <w:r>
              <w:rPr>
                <w:spacing w:val="-2"/>
              </w:rPr>
              <w:t>(7.5)</w:t>
            </w:r>
          </w:p>
        </w:tc>
        <w:tc>
          <w:tcPr>
            <w:tcW w:w="2124" w:type="dxa"/>
          </w:tcPr>
          <w:p w14:paraId="0E7452D8" w14:textId="77777777" w:rsidR="007F1B35" w:rsidRDefault="00D84C2C">
            <w:pPr>
              <w:pStyle w:val="TableParagraph"/>
              <w:spacing w:before="34"/>
              <w:ind w:left="168" w:right="29"/>
            </w:pPr>
            <w:r>
              <w:t xml:space="preserve">38 </w:t>
            </w:r>
            <w:r>
              <w:rPr>
                <w:spacing w:val="-2"/>
              </w:rPr>
              <w:t>(6.9)</w:t>
            </w:r>
          </w:p>
        </w:tc>
      </w:tr>
      <w:tr w:rsidR="007F1B35" w14:paraId="0E7452DD" w14:textId="77777777">
        <w:trPr>
          <w:trHeight w:val="369"/>
        </w:trPr>
        <w:tc>
          <w:tcPr>
            <w:tcW w:w="4531" w:type="dxa"/>
          </w:tcPr>
          <w:p w14:paraId="0E7452DA" w14:textId="77777777" w:rsidR="007F1B35" w:rsidRDefault="00D84C2C">
            <w:pPr>
              <w:pStyle w:val="TableParagraph"/>
              <w:spacing w:before="36"/>
              <w:ind w:left="223"/>
              <w:jc w:val="left"/>
            </w:pPr>
            <w:r>
              <w:rPr>
                <w:spacing w:val="-2"/>
              </w:rPr>
              <w:t>Pharyngitis</w:t>
            </w:r>
          </w:p>
        </w:tc>
        <w:tc>
          <w:tcPr>
            <w:tcW w:w="2549" w:type="dxa"/>
          </w:tcPr>
          <w:p w14:paraId="0E7452DB" w14:textId="77777777" w:rsidR="007F1B35" w:rsidRDefault="00D84C2C">
            <w:pPr>
              <w:pStyle w:val="TableParagraph"/>
              <w:spacing w:before="36"/>
              <w:ind w:left="332" w:right="205"/>
            </w:pPr>
            <w:r>
              <w:t>32</w:t>
            </w:r>
            <w:r>
              <w:rPr>
                <w:spacing w:val="-1"/>
              </w:rPr>
              <w:t xml:space="preserve"> </w:t>
            </w:r>
            <w:r>
              <w:rPr>
                <w:spacing w:val="-2"/>
              </w:rPr>
              <w:t>(5.9)</w:t>
            </w:r>
          </w:p>
        </w:tc>
        <w:tc>
          <w:tcPr>
            <w:tcW w:w="2124" w:type="dxa"/>
          </w:tcPr>
          <w:p w14:paraId="0E7452DC" w14:textId="77777777" w:rsidR="007F1B35" w:rsidRDefault="00D84C2C">
            <w:pPr>
              <w:pStyle w:val="TableParagraph"/>
              <w:spacing w:before="36"/>
              <w:ind w:left="168" w:right="29"/>
            </w:pPr>
            <w:r>
              <w:t xml:space="preserve">12 </w:t>
            </w:r>
            <w:r>
              <w:rPr>
                <w:spacing w:val="-2"/>
              </w:rPr>
              <w:t>(2.2)</w:t>
            </w:r>
          </w:p>
        </w:tc>
      </w:tr>
      <w:tr w:rsidR="007F1B35" w14:paraId="0E7452E1" w14:textId="77777777">
        <w:trPr>
          <w:trHeight w:val="363"/>
        </w:trPr>
        <w:tc>
          <w:tcPr>
            <w:tcW w:w="4531" w:type="dxa"/>
          </w:tcPr>
          <w:p w14:paraId="0E7452DE" w14:textId="77777777" w:rsidR="007F1B35" w:rsidRDefault="00D84C2C">
            <w:pPr>
              <w:pStyle w:val="TableParagraph"/>
              <w:spacing w:before="31"/>
              <w:ind w:left="223"/>
              <w:jc w:val="left"/>
            </w:pPr>
            <w:r>
              <w:t>Urinary</w:t>
            </w:r>
            <w:r>
              <w:rPr>
                <w:spacing w:val="-5"/>
              </w:rPr>
              <w:t xml:space="preserve"> </w:t>
            </w:r>
            <w:r>
              <w:t>tract</w:t>
            </w:r>
            <w:r>
              <w:rPr>
                <w:spacing w:val="-3"/>
              </w:rPr>
              <w:t xml:space="preserve"> </w:t>
            </w:r>
            <w:r>
              <w:rPr>
                <w:spacing w:val="-2"/>
              </w:rPr>
              <w:t>infection</w:t>
            </w:r>
          </w:p>
        </w:tc>
        <w:tc>
          <w:tcPr>
            <w:tcW w:w="2549" w:type="dxa"/>
          </w:tcPr>
          <w:p w14:paraId="0E7452DF" w14:textId="77777777" w:rsidR="007F1B35" w:rsidRDefault="00D84C2C">
            <w:pPr>
              <w:pStyle w:val="TableParagraph"/>
              <w:spacing w:before="31"/>
              <w:ind w:left="332" w:right="205"/>
            </w:pPr>
            <w:r>
              <w:t>22</w:t>
            </w:r>
            <w:r>
              <w:rPr>
                <w:spacing w:val="-1"/>
              </w:rPr>
              <w:t xml:space="preserve"> </w:t>
            </w:r>
            <w:r>
              <w:rPr>
                <w:spacing w:val="-2"/>
              </w:rPr>
              <w:t>(4.0)</w:t>
            </w:r>
          </w:p>
        </w:tc>
        <w:tc>
          <w:tcPr>
            <w:tcW w:w="2124" w:type="dxa"/>
          </w:tcPr>
          <w:p w14:paraId="0E7452E0" w14:textId="77777777" w:rsidR="007F1B35" w:rsidRDefault="00D84C2C">
            <w:pPr>
              <w:pStyle w:val="TableParagraph"/>
              <w:spacing w:before="31"/>
              <w:ind w:left="168" w:right="29"/>
            </w:pPr>
            <w:r>
              <w:t xml:space="preserve">29 </w:t>
            </w:r>
            <w:r>
              <w:rPr>
                <w:spacing w:val="-2"/>
              </w:rPr>
              <w:t>(5.3)</w:t>
            </w:r>
          </w:p>
        </w:tc>
      </w:tr>
      <w:tr w:rsidR="007F1B35" w14:paraId="0E7452E5" w14:textId="77777777">
        <w:trPr>
          <w:trHeight w:val="668"/>
        </w:trPr>
        <w:tc>
          <w:tcPr>
            <w:tcW w:w="4531" w:type="dxa"/>
          </w:tcPr>
          <w:p w14:paraId="0E7452E2" w14:textId="77777777" w:rsidR="007F1B35" w:rsidRDefault="00D84C2C">
            <w:pPr>
              <w:pStyle w:val="TableParagraph"/>
              <w:tabs>
                <w:tab w:val="left" w:pos="1158"/>
                <w:tab w:val="left" w:pos="2526"/>
                <w:tab w:val="left" w:pos="3198"/>
              </w:tabs>
              <w:spacing w:before="34" w:line="268" w:lineRule="auto"/>
              <w:ind w:left="150" w:right="181"/>
              <w:jc w:val="left"/>
              <w:rPr>
                <w:b/>
              </w:rPr>
            </w:pPr>
            <w:r>
              <w:rPr>
                <w:b/>
                <w:spacing w:val="-2"/>
              </w:rPr>
              <w:t>Injury,</w:t>
            </w:r>
            <w:r>
              <w:rPr>
                <w:b/>
              </w:rPr>
              <w:tab/>
            </w:r>
            <w:r>
              <w:rPr>
                <w:b/>
                <w:spacing w:val="-2"/>
              </w:rPr>
              <w:t>poisoning,</w:t>
            </w:r>
            <w:r>
              <w:rPr>
                <w:b/>
              </w:rPr>
              <w:tab/>
            </w:r>
            <w:r>
              <w:rPr>
                <w:b/>
                <w:spacing w:val="-4"/>
              </w:rPr>
              <w:t>and</w:t>
            </w:r>
            <w:r>
              <w:rPr>
                <w:b/>
              </w:rPr>
              <w:tab/>
            </w:r>
            <w:r>
              <w:rPr>
                <w:b/>
                <w:spacing w:val="-2"/>
              </w:rPr>
              <w:t>procedural complications</w:t>
            </w:r>
          </w:p>
        </w:tc>
        <w:tc>
          <w:tcPr>
            <w:tcW w:w="2549" w:type="dxa"/>
          </w:tcPr>
          <w:p w14:paraId="0E7452E3" w14:textId="77777777" w:rsidR="007F1B35" w:rsidRDefault="00D84C2C">
            <w:pPr>
              <w:pStyle w:val="TableParagraph"/>
              <w:spacing w:before="36"/>
              <w:ind w:left="332" w:right="206"/>
              <w:rPr>
                <w:b/>
              </w:rPr>
            </w:pPr>
            <w:r>
              <w:rPr>
                <w:b/>
              </w:rPr>
              <w:t>76</w:t>
            </w:r>
            <w:r>
              <w:rPr>
                <w:b/>
                <w:spacing w:val="-1"/>
              </w:rPr>
              <w:t xml:space="preserve"> </w:t>
            </w:r>
            <w:r>
              <w:rPr>
                <w:b/>
                <w:spacing w:val="-2"/>
              </w:rPr>
              <w:t>(13.9)</w:t>
            </w:r>
          </w:p>
        </w:tc>
        <w:tc>
          <w:tcPr>
            <w:tcW w:w="2124" w:type="dxa"/>
          </w:tcPr>
          <w:p w14:paraId="0E7452E4" w14:textId="77777777" w:rsidR="007F1B35" w:rsidRDefault="00D84C2C">
            <w:pPr>
              <w:pStyle w:val="TableParagraph"/>
              <w:spacing w:before="36"/>
              <w:ind w:left="168" w:right="30"/>
              <w:rPr>
                <w:b/>
              </w:rPr>
            </w:pPr>
            <w:r>
              <w:rPr>
                <w:b/>
              </w:rPr>
              <w:t>63</w:t>
            </w:r>
            <w:r>
              <w:rPr>
                <w:b/>
                <w:spacing w:val="-1"/>
              </w:rPr>
              <w:t xml:space="preserve"> </w:t>
            </w:r>
            <w:r>
              <w:rPr>
                <w:b/>
                <w:spacing w:val="-2"/>
              </w:rPr>
              <w:t>(11.5)</w:t>
            </w:r>
          </w:p>
        </w:tc>
      </w:tr>
      <w:tr w:rsidR="007F1B35" w14:paraId="0E7452E9" w14:textId="77777777">
        <w:trPr>
          <w:trHeight w:val="368"/>
        </w:trPr>
        <w:tc>
          <w:tcPr>
            <w:tcW w:w="4531" w:type="dxa"/>
          </w:tcPr>
          <w:p w14:paraId="0E7452E6" w14:textId="77777777" w:rsidR="007F1B35" w:rsidRDefault="00D84C2C">
            <w:pPr>
              <w:pStyle w:val="TableParagraph"/>
              <w:spacing w:before="20"/>
              <w:ind w:left="223"/>
              <w:jc w:val="left"/>
            </w:pPr>
            <w:r>
              <w:rPr>
                <w:spacing w:val="-5"/>
              </w:rPr>
              <w:t>IRR</w:t>
            </w:r>
          </w:p>
        </w:tc>
        <w:tc>
          <w:tcPr>
            <w:tcW w:w="2549" w:type="dxa"/>
          </w:tcPr>
          <w:p w14:paraId="0E7452E7" w14:textId="77777777" w:rsidR="007F1B35" w:rsidRDefault="00D84C2C">
            <w:pPr>
              <w:pStyle w:val="TableParagraph"/>
              <w:spacing w:before="34"/>
              <w:ind w:left="332" w:right="205"/>
            </w:pPr>
            <w:r>
              <w:t>27</w:t>
            </w:r>
            <w:r>
              <w:rPr>
                <w:spacing w:val="-1"/>
              </w:rPr>
              <w:t xml:space="preserve"> </w:t>
            </w:r>
            <w:r>
              <w:rPr>
                <w:spacing w:val="-2"/>
              </w:rPr>
              <w:t>(5.0)</w:t>
            </w:r>
          </w:p>
        </w:tc>
        <w:tc>
          <w:tcPr>
            <w:tcW w:w="2124" w:type="dxa"/>
          </w:tcPr>
          <w:p w14:paraId="0E7452E8" w14:textId="77777777" w:rsidR="007F1B35" w:rsidRDefault="00D84C2C">
            <w:pPr>
              <w:pStyle w:val="TableParagraph"/>
              <w:spacing w:before="34"/>
              <w:ind w:left="168" w:right="31"/>
            </w:pPr>
            <w:r>
              <w:t>3</w:t>
            </w:r>
            <w:r>
              <w:rPr>
                <w:spacing w:val="-1"/>
              </w:rPr>
              <w:t xml:space="preserve"> </w:t>
            </w:r>
            <w:r>
              <w:rPr>
                <w:spacing w:val="-4"/>
              </w:rPr>
              <w:t>(0.5)</w:t>
            </w:r>
          </w:p>
        </w:tc>
      </w:tr>
      <w:tr w:rsidR="007F1B35" w14:paraId="0E7452ED" w14:textId="77777777">
        <w:trPr>
          <w:trHeight w:val="363"/>
        </w:trPr>
        <w:tc>
          <w:tcPr>
            <w:tcW w:w="4531" w:type="dxa"/>
          </w:tcPr>
          <w:p w14:paraId="0E7452EA" w14:textId="77777777" w:rsidR="007F1B35" w:rsidRDefault="00D84C2C">
            <w:pPr>
              <w:pStyle w:val="TableParagraph"/>
              <w:spacing w:before="29"/>
              <w:ind w:left="131"/>
              <w:jc w:val="left"/>
              <w:rPr>
                <w:b/>
              </w:rPr>
            </w:pPr>
            <w:r>
              <w:rPr>
                <w:b/>
                <w:spacing w:val="-2"/>
              </w:rPr>
              <w:t>Investigations</w:t>
            </w:r>
          </w:p>
        </w:tc>
        <w:tc>
          <w:tcPr>
            <w:tcW w:w="2549" w:type="dxa"/>
          </w:tcPr>
          <w:p w14:paraId="0E7452EB" w14:textId="77777777" w:rsidR="007F1B35" w:rsidRDefault="00D84C2C">
            <w:pPr>
              <w:pStyle w:val="TableParagraph"/>
              <w:spacing w:before="29"/>
              <w:ind w:left="332" w:right="206"/>
              <w:rPr>
                <w:b/>
              </w:rPr>
            </w:pPr>
            <w:r>
              <w:rPr>
                <w:b/>
              </w:rPr>
              <w:t>170</w:t>
            </w:r>
            <w:r>
              <w:rPr>
                <w:b/>
                <w:spacing w:val="-3"/>
              </w:rPr>
              <w:t xml:space="preserve"> </w:t>
            </w:r>
            <w:r>
              <w:rPr>
                <w:b/>
                <w:spacing w:val="-2"/>
              </w:rPr>
              <w:t>(31.2)</w:t>
            </w:r>
          </w:p>
        </w:tc>
        <w:tc>
          <w:tcPr>
            <w:tcW w:w="2124" w:type="dxa"/>
          </w:tcPr>
          <w:p w14:paraId="0E7452EC" w14:textId="77777777" w:rsidR="007F1B35" w:rsidRDefault="00D84C2C">
            <w:pPr>
              <w:pStyle w:val="TableParagraph"/>
              <w:spacing w:before="29"/>
              <w:ind w:left="168" w:right="30"/>
              <w:rPr>
                <w:b/>
              </w:rPr>
            </w:pPr>
            <w:r>
              <w:rPr>
                <w:b/>
              </w:rPr>
              <w:t>129</w:t>
            </w:r>
            <w:r>
              <w:rPr>
                <w:b/>
                <w:spacing w:val="-1"/>
              </w:rPr>
              <w:t xml:space="preserve"> </w:t>
            </w:r>
            <w:r>
              <w:rPr>
                <w:b/>
                <w:spacing w:val="-2"/>
              </w:rPr>
              <w:t>(23.5)</w:t>
            </w:r>
          </w:p>
        </w:tc>
      </w:tr>
      <w:tr w:rsidR="007F1B35" w14:paraId="0E7452F1" w14:textId="77777777">
        <w:trPr>
          <w:trHeight w:val="368"/>
        </w:trPr>
        <w:tc>
          <w:tcPr>
            <w:tcW w:w="4531" w:type="dxa"/>
          </w:tcPr>
          <w:p w14:paraId="0E7452EE" w14:textId="77777777" w:rsidR="007F1B35" w:rsidRDefault="00D84C2C">
            <w:pPr>
              <w:pStyle w:val="TableParagraph"/>
              <w:spacing w:before="37"/>
              <w:ind w:left="223"/>
              <w:jc w:val="left"/>
            </w:pPr>
            <w:r>
              <w:t>Lymphocyte</w:t>
            </w:r>
            <w:r>
              <w:rPr>
                <w:spacing w:val="-4"/>
              </w:rPr>
              <w:t xml:space="preserve"> </w:t>
            </w:r>
            <w:r>
              <w:t>count</w:t>
            </w:r>
            <w:r>
              <w:rPr>
                <w:spacing w:val="-4"/>
              </w:rPr>
              <w:t xml:space="preserve"> </w:t>
            </w:r>
            <w:r>
              <w:rPr>
                <w:spacing w:val="-2"/>
              </w:rPr>
              <w:t>decreased</w:t>
            </w:r>
          </w:p>
        </w:tc>
        <w:tc>
          <w:tcPr>
            <w:tcW w:w="2549" w:type="dxa"/>
          </w:tcPr>
          <w:p w14:paraId="0E7452EF" w14:textId="77777777" w:rsidR="007F1B35" w:rsidRDefault="00D84C2C">
            <w:pPr>
              <w:pStyle w:val="TableParagraph"/>
              <w:spacing w:before="37"/>
              <w:ind w:left="332" w:right="205"/>
            </w:pPr>
            <w:r>
              <w:t>49</w:t>
            </w:r>
            <w:r>
              <w:rPr>
                <w:spacing w:val="-1"/>
              </w:rPr>
              <w:t xml:space="preserve"> </w:t>
            </w:r>
            <w:r>
              <w:rPr>
                <w:spacing w:val="-2"/>
              </w:rPr>
              <w:t>(9.0)</w:t>
            </w:r>
          </w:p>
        </w:tc>
        <w:tc>
          <w:tcPr>
            <w:tcW w:w="2124" w:type="dxa"/>
          </w:tcPr>
          <w:p w14:paraId="0E7452F0" w14:textId="77777777" w:rsidR="007F1B35" w:rsidRDefault="00D84C2C">
            <w:pPr>
              <w:pStyle w:val="TableParagraph"/>
              <w:spacing w:before="37"/>
              <w:ind w:left="168" w:right="29"/>
            </w:pPr>
            <w:r>
              <w:t xml:space="preserve">10 </w:t>
            </w:r>
            <w:r>
              <w:rPr>
                <w:spacing w:val="-2"/>
              </w:rPr>
              <w:t>(1.8)</w:t>
            </w:r>
          </w:p>
        </w:tc>
      </w:tr>
      <w:tr w:rsidR="007F1B35" w14:paraId="0E7452F5" w14:textId="77777777">
        <w:trPr>
          <w:trHeight w:val="697"/>
        </w:trPr>
        <w:tc>
          <w:tcPr>
            <w:tcW w:w="4531" w:type="dxa"/>
          </w:tcPr>
          <w:p w14:paraId="0E7452F2" w14:textId="77777777" w:rsidR="007F1B35" w:rsidRDefault="00D84C2C">
            <w:pPr>
              <w:pStyle w:val="TableParagraph"/>
              <w:tabs>
                <w:tab w:val="left" w:pos="2653"/>
              </w:tabs>
              <w:spacing w:before="29" w:line="261" w:lineRule="auto"/>
              <w:ind w:left="150" w:right="108"/>
              <w:jc w:val="left"/>
              <w:rPr>
                <w:b/>
              </w:rPr>
            </w:pPr>
            <w:r>
              <w:rPr>
                <w:b/>
              </w:rPr>
              <w:t>Musculoskeletal</w:t>
            </w:r>
            <w:r>
              <w:rPr>
                <w:b/>
                <w:spacing w:val="80"/>
              </w:rPr>
              <w:t xml:space="preserve"> </w:t>
            </w:r>
            <w:r>
              <w:rPr>
                <w:b/>
              </w:rPr>
              <w:t>and</w:t>
            </w:r>
            <w:r>
              <w:rPr>
                <w:b/>
              </w:rPr>
              <w:tab/>
              <w:t>connective</w:t>
            </w:r>
            <w:r>
              <w:rPr>
                <w:b/>
                <w:spacing w:val="-13"/>
              </w:rPr>
              <w:t xml:space="preserve"> </w:t>
            </w:r>
            <w:r>
              <w:rPr>
                <w:b/>
              </w:rPr>
              <w:t xml:space="preserve">tissue </w:t>
            </w:r>
            <w:r>
              <w:rPr>
                <w:b/>
                <w:spacing w:val="-2"/>
              </w:rPr>
              <w:t>Disorders</w:t>
            </w:r>
          </w:p>
        </w:tc>
        <w:tc>
          <w:tcPr>
            <w:tcW w:w="2549" w:type="dxa"/>
          </w:tcPr>
          <w:p w14:paraId="0E7452F3" w14:textId="77777777" w:rsidR="007F1B35" w:rsidRDefault="00D84C2C">
            <w:pPr>
              <w:pStyle w:val="TableParagraph"/>
              <w:spacing w:before="32"/>
              <w:ind w:left="332" w:right="206"/>
              <w:rPr>
                <w:b/>
              </w:rPr>
            </w:pPr>
            <w:r>
              <w:rPr>
                <w:b/>
              </w:rPr>
              <w:t>129</w:t>
            </w:r>
            <w:r>
              <w:rPr>
                <w:b/>
                <w:spacing w:val="-3"/>
              </w:rPr>
              <w:t xml:space="preserve"> </w:t>
            </w:r>
            <w:r>
              <w:rPr>
                <w:b/>
                <w:spacing w:val="-2"/>
              </w:rPr>
              <w:t>(23.7)</w:t>
            </w:r>
          </w:p>
        </w:tc>
        <w:tc>
          <w:tcPr>
            <w:tcW w:w="2124" w:type="dxa"/>
          </w:tcPr>
          <w:p w14:paraId="0E7452F4" w14:textId="77777777" w:rsidR="007F1B35" w:rsidRDefault="00D84C2C">
            <w:pPr>
              <w:pStyle w:val="TableParagraph"/>
              <w:spacing w:before="32"/>
              <w:ind w:left="168" w:right="30"/>
              <w:rPr>
                <w:b/>
              </w:rPr>
            </w:pPr>
            <w:r>
              <w:rPr>
                <w:b/>
              </w:rPr>
              <w:t>119</w:t>
            </w:r>
            <w:r>
              <w:rPr>
                <w:b/>
                <w:spacing w:val="-1"/>
              </w:rPr>
              <w:t xml:space="preserve"> </w:t>
            </w:r>
            <w:r>
              <w:rPr>
                <w:b/>
                <w:spacing w:val="-2"/>
              </w:rPr>
              <w:t>(21.7)</w:t>
            </w:r>
          </w:p>
        </w:tc>
      </w:tr>
      <w:tr w:rsidR="007F1B35" w14:paraId="0E7452F9" w14:textId="77777777">
        <w:trPr>
          <w:trHeight w:val="364"/>
        </w:trPr>
        <w:tc>
          <w:tcPr>
            <w:tcW w:w="4531" w:type="dxa"/>
          </w:tcPr>
          <w:p w14:paraId="0E7452F6" w14:textId="77777777" w:rsidR="007F1B35" w:rsidRDefault="00D84C2C">
            <w:pPr>
              <w:pStyle w:val="TableParagraph"/>
              <w:spacing w:before="29"/>
              <w:ind w:left="223"/>
              <w:jc w:val="left"/>
            </w:pPr>
            <w:r>
              <w:t>Back</w:t>
            </w:r>
            <w:r>
              <w:rPr>
                <w:spacing w:val="-3"/>
              </w:rPr>
              <w:t xml:space="preserve"> </w:t>
            </w:r>
            <w:r>
              <w:rPr>
                <w:spacing w:val="-4"/>
              </w:rPr>
              <w:t>pain</w:t>
            </w:r>
          </w:p>
        </w:tc>
        <w:tc>
          <w:tcPr>
            <w:tcW w:w="2549" w:type="dxa"/>
          </w:tcPr>
          <w:p w14:paraId="0E7452F7" w14:textId="77777777" w:rsidR="007F1B35" w:rsidRDefault="00D84C2C">
            <w:pPr>
              <w:pStyle w:val="TableParagraph"/>
              <w:spacing w:before="29"/>
              <w:ind w:left="332" w:right="205"/>
            </w:pPr>
            <w:r>
              <w:t>51</w:t>
            </w:r>
            <w:r>
              <w:rPr>
                <w:spacing w:val="-1"/>
              </w:rPr>
              <w:t xml:space="preserve"> </w:t>
            </w:r>
            <w:r>
              <w:rPr>
                <w:spacing w:val="-2"/>
              </w:rPr>
              <w:t>(9.4)</w:t>
            </w:r>
          </w:p>
        </w:tc>
        <w:tc>
          <w:tcPr>
            <w:tcW w:w="2124" w:type="dxa"/>
          </w:tcPr>
          <w:p w14:paraId="0E7452F8" w14:textId="77777777" w:rsidR="007F1B35" w:rsidRDefault="00D84C2C">
            <w:pPr>
              <w:pStyle w:val="TableParagraph"/>
              <w:spacing w:before="29"/>
              <w:ind w:left="168" w:right="29"/>
            </w:pPr>
            <w:r>
              <w:t xml:space="preserve">53 </w:t>
            </w:r>
            <w:r>
              <w:rPr>
                <w:spacing w:val="-2"/>
              </w:rPr>
              <w:t>(9.7)</w:t>
            </w:r>
          </w:p>
        </w:tc>
      </w:tr>
      <w:tr w:rsidR="007F1B35" w14:paraId="0E7452FD" w14:textId="77777777">
        <w:trPr>
          <w:trHeight w:val="368"/>
        </w:trPr>
        <w:tc>
          <w:tcPr>
            <w:tcW w:w="4531" w:type="dxa"/>
          </w:tcPr>
          <w:p w14:paraId="0E7452FA" w14:textId="77777777" w:rsidR="007F1B35" w:rsidRDefault="00D84C2C">
            <w:pPr>
              <w:pStyle w:val="TableParagraph"/>
              <w:spacing w:before="34"/>
              <w:ind w:left="223"/>
              <w:jc w:val="left"/>
            </w:pPr>
            <w:r>
              <w:t>Pain</w:t>
            </w:r>
            <w:r>
              <w:rPr>
                <w:spacing w:val="-2"/>
              </w:rPr>
              <w:t xml:space="preserve"> </w:t>
            </w:r>
            <w:r>
              <w:t>in</w:t>
            </w:r>
            <w:r>
              <w:rPr>
                <w:spacing w:val="-2"/>
              </w:rPr>
              <w:t xml:space="preserve"> extremity</w:t>
            </w:r>
          </w:p>
        </w:tc>
        <w:tc>
          <w:tcPr>
            <w:tcW w:w="2549" w:type="dxa"/>
          </w:tcPr>
          <w:p w14:paraId="0E7452FB" w14:textId="77777777" w:rsidR="007F1B35" w:rsidRDefault="00D84C2C">
            <w:pPr>
              <w:pStyle w:val="TableParagraph"/>
              <w:spacing w:before="34"/>
              <w:ind w:left="332" w:right="205"/>
            </w:pPr>
            <w:r>
              <w:t>31</w:t>
            </w:r>
            <w:r>
              <w:rPr>
                <w:spacing w:val="-1"/>
              </w:rPr>
              <w:t xml:space="preserve"> </w:t>
            </w:r>
            <w:r>
              <w:rPr>
                <w:spacing w:val="-2"/>
              </w:rPr>
              <w:t>(5.7)</w:t>
            </w:r>
          </w:p>
        </w:tc>
        <w:tc>
          <w:tcPr>
            <w:tcW w:w="2124" w:type="dxa"/>
          </w:tcPr>
          <w:p w14:paraId="0E7452FC" w14:textId="77777777" w:rsidR="007F1B35" w:rsidRDefault="00D84C2C">
            <w:pPr>
              <w:pStyle w:val="TableParagraph"/>
              <w:spacing w:before="34"/>
              <w:ind w:left="168" w:right="29"/>
            </w:pPr>
            <w:r>
              <w:t xml:space="preserve">24 </w:t>
            </w:r>
            <w:r>
              <w:rPr>
                <w:spacing w:val="-2"/>
              </w:rPr>
              <w:t>(4.4)</w:t>
            </w:r>
          </w:p>
        </w:tc>
      </w:tr>
      <w:tr w:rsidR="007F1B35" w14:paraId="0E745301" w14:textId="77777777">
        <w:trPr>
          <w:trHeight w:val="363"/>
        </w:trPr>
        <w:tc>
          <w:tcPr>
            <w:tcW w:w="4531" w:type="dxa"/>
          </w:tcPr>
          <w:p w14:paraId="0E7452FE" w14:textId="77777777" w:rsidR="007F1B35" w:rsidRDefault="00D84C2C">
            <w:pPr>
              <w:pStyle w:val="TableParagraph"/>
              <w:spacing w:before="29"/>
              <w:ind w:left="131"/>
              <w:jc w:val="left"/>
              <w:rPr>
                <w:b/>
              </w:rPr>
            </w:pPr>
            <w:r>
              <w:rPr>
                <w:b/>
              </w:rPr>
              <w:t>Nervous</w:t>
            </w:r>
            <w:r>
              <w:rPr>
                <w:b/>
                <w:spacing w:val="-5"/>
              </w:rPr>
              <w:t xml:space="preserve"> </w:t>
            </w:r>
            <w:r>
              <w:rPr>
                <w:b/>
              </w:rPr>
              <w:t>system</w:t>
            </w:r>
            <w:r>
              <w:rPr>
                <w:b/>
                <w:spacing w:val="-2"/>
              </w:rPr>
              <w:t xml:space="preserve"> disorders</w:t>
            </w:r>
          </w:p>
        </w:tc>
        <w:tc>
          <w:tcPr>
            <w:tcW w:w="2549" w:type="dxa"/>
          </w:tcPr>
          <w:p w14:paraId="0E7452FF" w14:textId="77777777" w:rsidR="007F1B35" w:rsidRDefault="00D84C2C">
            <w:pPr>
              <w:pStyle w:val="TableParagraph"/>
              <w:spacing w:before="29"/>
              <w:ind w:left="332" w:right="206"/>
              <w:rPr>
                <w:b/>
              </w:rPr>
            </w:pPr>
            <w:r>
              <w:rPr>
                <w:b/>
              </w:rPr>
              <w:t>239</w:t>
            </w:r>
            <w:r>
              <w:rPr>
                <w:b/>
                <w:spacing w:val="-3"/>
              </w:rPr>
              <w:t xml:space="preserve"> </w:t>
            </w:r>
            <w:r>
              <w:rPr>
                <w:b/>
                <w:spacing w:val="-2"/>
              </w:rPr>
              <w:t>(43.9)</w:t>
            </w:r>
          </w:p>
        </w:tc>
        <w:tc>
          <w:tcPr>
            <w:tcW w:w="2124" w:type="dxa"/>
          </w:tcPr>
          <w:p w14:paraId="0E745300" w14:textId="77777777" w:rsidR="007F1B35" w:rsidRDefault="00D84C2C">
            <w:pPr>
              <w:pStyle w:val="TableParagraph"/>
              <w:spacing w:before="29"/>
              <w:ind w:left="168" w:right="30"/>
              <w:rPr>
                <w:b/>
              </w:rPr>
            </w:pPr>
            <w:r>
              <w:rPr>
                <w:b/>
              </w:rPr>
              <w:t>209</w:t>
            </w:r>
            <w:r>
              <w:rPr>
                <w:b/>
                <w:spacing w:val="-1"/>
              </w:rPr>
              <w:t xml:space="preserve"> </w:t>
            </w:r>
            <w:r>
              <w:rPr>
                <w:b/>
                <w:spacing w:val="-2"/>
              </w:rPr>
              <w:t>(38.1)</w:t>
            </w:r>
          </w:p>
        </w:tc>
      </w:tr>
      <w:tr w:rsidR="007F1B35" w14:paraId="0E745305" w14:textId="77777777">
        <w:trPr>
          <w:trHeight w:val="368"/>
        </w:trPr>
        <w:tc>
          <w:tcPr>
            <w:tcW w:w="4531" w:type="dxa"/>
          </w:tcPr>
          <w:p w14:paraId="0E745302" w14:textId="77777777" w:rsidR="007F1B35" w:rsidRDefault="00D84C2C">
            <w:pPr>
              <w:pStyle w:val="TableParagraph"/>
              <w:spacing w:before="34"/>
              <w:ind w:left="223"/>
              <w:jc w:val="left"/>
            </w:pPr>
            <w:r>
              <w:rPr>
                <w:spacing w:val="-2"/>
              </w:rPr>
              <w:t>Headache</w:t>
            </w:r>
          </w:p>
        </w:tc>
        <w:tc>
          <w:tcPr>
            <w:tcW w:w="2549" w:type="dxa"/>
          </w:tcPr>
          <w:p w14:paraId="0E745303" w14:textId="77777777" w:rsidR="007F1B35" w:rsidRDefault="00D84C2C">
            <w:pPr>
              <w:pStyle w:val="TableParagraph"/>
              <w:spacing w:before="37"/>
              <w:ind w:left="332" w:right="205"/>
            </w:pPr>
            <w:r>
              <w:t>187</w:t>
            </w:r>
            <w:r>
              <w:rPr>
                <w:spacing w:val="-3"/>
              </w:rPr>
              <w:t xml:space="preserve"> </w:t>
            </w:r>
            <w:r>
              <w:rPr>
                <w:spacing w:val="-2"/>
              </w:rPr>
              <w:t>(34.3)</w:t>
            </w:r>
          </w:p>
        </w:tc>
        <w:tc>
          <w:tcPr>
            <w:tcW w:w="2124" w:type="dxa"/>
          </w:tcPr>
          <w:p w14:paraId="0E745304" w14:textId="77777777" w:rsidR="007F1B35" w:rsidRDefault="00D84C2C">
            <w:pPr>
              <w:pStyle w:val="TableParagraph"/>
              <w:spacing w:before="37"/>
              <w:ind w:left="168" w:right="28"/>
            </w:pPr>
            <w:r>
              <w:t xml:space="preserve">146 </w:t>
            </w:r>
            <w:r>
              <w:rPr>
                <w:spacing w:val="-2"/>
              </w:rPr>
              <w:t>(26.6)</w:t>
            </w:r>
          </w:p>
        </w:tc>
      </w:tr>
      <w:tr w:rsidR="007F1B35" w14:paraId="0E745309" w14:textId="77777777">
        <w:trPr>
          <w:trHeight w:val="363"/>
        </w:trPr>
        <w:tc>
          <w:tcPr>
            <w:tcW w:w="4531" w:type="dxa"/>
          </w:tcPr>
          <w:p w14:paraId="0E745306" w14:textId="77777777" w:rsidR="007F1B35" w:rsidRDefault="00D84C2C">
            <w:pPr>
              <w:pStyle w:val="TableParagraph"/>
              <w:spacing w:before="32"/>
              <w:ind w:left="131"/>
              <w:jc w:val="left"/>
              <w:rPr>
                <w:b/>
              </w:rPr>
            </w:pPr>
            <w:r>
              <w:rPr>
                <w:b/>
              </w:rPr>
              <w:t>Psychiatric</w:t>
            </w:r>
            <w:r>
              <w:rPr>
                <w:b/>
                <w:spacing w:val="-6"/>
              </w:rPr>
              <w:t xml:space="preserve"> </w:t>
            </w:r>
            <w:r>
              <w:rPr>
                <w:b/>
                <w:spacing w:val="-2"/>
              </w:rPr>
              <w:t>disorders</w:t>
            </w:r>
          </w:p>
        </w:tc>
        <w:tc>
          <w:tcPr>
            <w:tcW w:w="2549" w:type="dxa"/>
          </w:tcPr>
          <w:p w14:paraId="0E745307" w14:textId="77777777" w:rsidR="007F1B35" w:rsidRDefault="00D84C2C">
            <w:pPr>
              <w:pStyle w:val="TableParagraph"/>
              <w:spacing w:before="32"/>
              <w:ind w:left="332" w:right="206"/>
              <w:rPr>
                <w:b/>
              </w:rPr>
            </w:pPr>
            <w:r>
              <w:rPr>
                <w:b/>
              </w:rPr>
              <w:t>83</w:t>
            </w:r>
            <w:r>
              <w:rPr>
                <w:b/>
                <w:spacing w:val="-1"/>
              </w:rPr>
              <w:t xml:space="preserve"> </w:t>
            </w:r>
            <w:r>
              <w:rPr>
                <w:b/>
                <w:spacing w:val="-2"/>
              </w:rPr>
              <w:t>(15.2)</w:t>
            </w:r>
          </w:p>
        </w:tc>
        <w:tc>
          <w:tcPr>
            <w:tcW w:w="2124" w:type="dxa"/>
          </w:tcPr>
          <w:p w14:paraId="0E745308" w14:textId="77777777" w:rsidR="007F1B35" w:rsidRDefault="00D84C2C">
            <w:pPr>
              <w:pStyle w:val="TableParagraph"/>
              <w:spacing w:before="32"/>
              <w:ind w:left="168" w:right="30"/>
              <w:rPr>
                <w:b/>
              </w:rPr>
            </w:pPr>
            <w:r>
              <w:rPr>
                <w:b/>
              </w:rPr>
              <w:t>67</w:t>
            </w:r>
            <w:r>
              <w:rPr>
                <w:b/>
                <w:spacing w:val="-1"/>
              </w:rPr>
              <w:t xml:space="preserve"> </w:t>
            </w:r>
            <w:r>
              <w:rPr>
                <w:b/>
                <w:spacing w:val="-2"/>
              </w:rPr>
              <w:t>(12.2)</w:t>
            </w:r>
          </w:p>
        </w:tc>
      </w:tr>
      <w:tr w:rsidR="007F1B35" w14:paraId="0E74530D" w14:textId="77777777">
        <w:trPr>
          <w:trHeight w:val="369"/>
        </w:trPr>
        <w:tc>
          <w:tcPr>
            <w:tcW w:w="4531" w:type="dxa"/>
          </w:tcPr>
          <w:p w14:paraId="0E74530A" w14:textId="77777777" w:rsidR="007F1B35" w:rsidRDefault="00D84C2C">
            <w:pPr>
              <w:pStyle w:val="TableParagraph"/>
              <w:spacing w:before="34"/>
              <w:ind w:left="223"/>
              <w:jc w:val="left"/>
            </w:pPr>
            <w:r>
              <w:rPr>
                <w:spacing w:val="-2"/>
              </w:rPr>
              <w:t>Insomnia</w:t>
            </w:r>
          </w:p>
        </w:tc>
        <w:tc>
          <w:tcPr>
            <w:tcW w:w="2549" w:type="dxa"/>
          </w:tcPr>
          <w:p w14:paraId="0E74530B" w14:textId="77777777" w:rsidR="007F1B35" w:rsidRDefault="00D84C2C">
            <w:pPr>
              <w:pStyle w:val="TableParagraph"/>
              <w:spacing w:before="36"/>
              <w:ind w:left="332" w:right="205"/>
            </w:pPr>
            <w:r>
              <w:t>33</w:t>
            </w:r>
            <w:r>
              <w:rPr>
                <w:spacing w:val="-1"/>
              </w:rPr>
              <w:t xml:space="preserve"> </w:t>
            </w:r>
            <w:r>
              <w:rPr>
                <w:spacing w:val="-2"/>
              </w:rPr>
              <w:t>(6.1)</w:t>
            </w:r>
          </w:p>
        </w:tc>
        <w:tc>
          <w:tcPr>
            <w:tcW w:w="2124" w:type="dxa"/>
          </w:tcPr>
          <w:p w14:paraId="0E74530C" w14:textId="77777777" w:rsidR="007F1B35" w:rsidRDefault="00D84C2C">
            <w:pPr>
              <w:pStyle w:val="TableParagraph"/>
              <w:spacing w:before="36"/>
              <w:ind w:left="168" w:right="29"/>
            </w:pPr>
            <w:r>
              <w:t xml:space="preserve">16 </w:t>
            </w:r>
            <w:r>
              <w:rPr>
                <w:spacing w:val="-2"/>
              </w:rPr>
              <w:t>(2.9)</w:t>
            </w:r>
          </w:p>
        </w:tc>
      </w:tr>
      <w:tr w:rsidR="007F1B35" w14:paraId="0E745311" w14:textId="77777777">
        <w:trPr>
          <w:trHeight w:val="629"/>
        </w:trPr>
        <w:tc>
          <w:tcPr>
            <w:tcW w:w="4531" w:type="dxa"/>
          </w:tcPr>
          <w:p w14:paraId="0E74530E" w14:textId="77777777" w:rsidR="007F1B35" w:rsidRDefault="00D84C2C">
            <w:pPr>
              <w:pStyle w:val="TableParagraph"/>
              <w:spacing w:before="29" w:line="264" w:lineRule="auto"/>
              <w:ind w:left="150"/>
              <w:jc w:val="left"/>
              <w:rPr>
                <w:b/>
              </w:rPr>
            </w:pPr>
            <w:r>
              <w:rPr>
                <w:b/>
              </w:rPr>
              <w:t>Respiratory,</w:t>
            </w:r>
            <w:r>
              <w:rPr>
                <w:b/>
                <w:spacing w:val="40"/>
              </w:rPr>
              <w:t xml:space="preserve"> </w:t>
            </w:r>
            <w:r>
              <w:rPr>
                <w:b/>
              </w:rPr>
              <w:t>thoracic,</w:t>
            </w:r>
            <w:r>
              <w:rPr>
                <w:b/>
                <w:spacing w:val="80"/>
              </w:rPr>
              <w:t xml:space="preserve"> </w:t>
            </w:r>
            <w:r>
              <w:rPr>
                <w:b/>
              </w:rPr>
              <w:t>and</w:t>
            </w:r>
            <w:r>
              <w:rPr>
                <w:b/>
                <w:spacing w:val="80"/>
              </w:rPr>
              <w:t xml:space="preserve"> </w:t>
            </w:r>
            <w:r>
              <w:rPr>
                <w:b/>
              </w:rPr>
              <w:t xml:space="preserve">mediastinal </w:t>
            </w:r>
            <w:r>
              <w:rPr>
                <w:b/>
                <w:spacing w:val="-2"/>
              </w:rPr>
              <w:t>Disorders</w:t>
            </w:r>
          </w:p>
        </w:tc>
        <w:tc>
          <w:tcPr>
            <w:tcW w:w="2549" w:type="dxa"/>
          </w:tcPr>
          <w:p w14:paraId="0E74530F" w14:textId="77777777" w:rsidR="007F1B35" w:rsidRDefault="00D84C2C">
            <w:pPr>
              <w:pStyle w:val="TableParagraph"/>
              <w:spacing w:before="31"/>
              <w:ind w:left="332" w:right="206"/>
              <w:rPr>
                <w:b/>
              </w:rPr>
            </w:pPr>
            <w:r>
              <w:rPr>
                <w:b/>
              </w:rPr>
              <w:t>110</w:t>
            </w:r>
            <w:r>
              <w:rPr>
                <w:b/>
                <w:spacing w:val="-3"/>
              </w:rPr>
              <w:t xml:space="preserve"> </w:t>
            </w:r>
            <w:r>
              <w:rPr>
                <w:b/>
                <w:spacing w:val="-2"/>
              </w:rPr>
              <w:t>(20.2)</w:t>
            </w:r>
          </w:p>
        </w:tc>
        <w:tc>
          <w:tcPr>
            <w:tcW w:w="2124" w:type="dxa"/>
          </w:tcPr>
          <w:p w14:paraId="0E745310" w14:textId="77777777" w:rsidR="007F1B35" w:rsidRDefault="00D84C2C">
            <w:pPr>
              <w:pStyle w:val="TableParagraph"/>
              <w:spacing w:before="31"/>
              <w:ind w:left="168" w:right="30"/>
              <w:rPr>
                <w:b/>
              </w:rPr>
            </w:pPr>
            <w:r>
              <w:rPr>
                <w:b/>
              </w:rPr>
              <w:t>69</w:t>
            </w:r>
            <w:r>
              <w:rPr>
                <w:b/>
                <w:spacing w:val="-1"/>
              </w:rPr>
              <w:t xml:space="preserve"> </w:t>
            </w:r>
            <w:r>
              <w:rPr>
                <w:b/>
                <w:spacing w:val="-2"/>
              </w:rPr>
              <w:t>(12.6)</w:t>
            </w:r>
          </w:p>
        </w:tc>
      </w:tr>
      <w:tr w:rsidR="007F1B35" w14:paraId="0E745315" w14:textId="77777777">
        <w:trPr>
          <w:trHeight w:val="412"/>
        </w:trPr>
        <w:tc>
          <w:tcPr>
            <w:tcW w:w="4531" w:type="dxa"/>
          </w:tcPr>
          <w:p w14:paraId="0E745312" w14:textId="77777777" w:rsidR="007F1B35" w:rsidRDefault="00D84C2C">
            <w:pPr>
              <w:pStyle w:val="TableParagraph"/>
              <w:spacing w:before="32"/>
              <w:ind w:left="150"/>
              <w:jc w:val="left"/>
            </w:pPr>
            <w:r>
              <w:t>Oropharyngeal</w:t>
            </w:r>
            <w:r>
              <w:rPr>
                <w:spacing w:val="-8"/>
              </w:rPr>
              <w:t xml:space="preserve"> </w:t>
            </w:r>
            <w:r>
              <w:rPr>
                <w:spacing w:val="-4"/>
              </w:rPr>
              <w:t>pain</w:t>
            </w:r>
          </w:p>
        </w:tc>
        <w:tc>
          <w:tcPr>
            <w:tcW w:w="2549" w:type="dxa"/>
          </w:tcPr>
          <w:p w14:paraId="0E745313" w14:textId="77777777" w:rsidR="007F1B35" w:rsidRDefault="00D84C2C">
            <w:pPr>
              <w:pStyle w:val="TableParagraph"/>
              <w:spacing w:before="32"/>
              <w:ind w:left="332" w:right="205"/>
            </w:pPr>
            <w:r>
              <w:t>31</w:t>
            </w:r>
            <w:r>
              <w:rPr>
                <w:spacing w:val="-1"/>
              </w:rPr>
              <w:t xml:space="preserve"> </w:t>
            </w:r>
            <w:r>
              <w:rPr>
                <w:spacing w:val="-2"/>
              </w:rPr>
              <w:t>(5.7)</w:t>
            </w:r>
          </w:p>
        </w:tc>
        <w:tc>
          <w:tcPr>
            <w:tcW w:w="2124" w:type="dxa"/>
          </w:tcPr>
          <w:p w14:paraId="0E745314" w14:textId="77777777" w:rsidR="007F1B35" w:rsidRDefault="00D84C2C">
            <w:pPr>
              <w:pStyle w:val="TableParagraph"/>
              <w:spacing w:before="32"/>
              <w:ind w:left="168" w:right="29"/>
            </w:pPr>
            <w:r>
              <w:t xml:space="preserve">19 </w:t>
            </w:r>
            <w:r>
              <w:rPr>
                <w:spacing w:val="-2"/>
              </w:rPr>
              <w:t>(3.5)</w:t>
            </w:r>
          </w:p>
        </w:tc>
      </w:tr>
      <w:tr w:rsidR="007F1B35" w14:paraId="0E74531A" w14:textId="77777777">
        <w:trPr>
          <w:trHeight w:val="373"/>
        </w:trPr>
        <w:tc>
          <w:tcPr>
            <w:tcW w:w="4531" w:type="dxa"/>
          </w:tcPr>
          <w:p w14:paraId="0E745317" w14:textId="77777777" w:rsidR="007F1B35" w:rsidRDefault="00D84C2C">
            <w:pPr>
              <w:pStyle w:val="TableParagraph"/>
              <w:spacing w:before="29"/>
              <w:ind w:left="223"/>
              <w:jc w:val="left"/>
              <w:rPr>
                <w:b/>
              </w:rPr>
            </w:pPr>
            <w:r>
              <w:rPr>
                <w:b/>
              </w:rPr>
              <w:t>Skin</w:t>
            </w:r>
            <w:r>
              <w:rPr>
                <w:b/>
                <w:spacing w:val="-4"/>
              </w:rPr>
              <w:t xml:space="preserve"> </w:t>
            </w:r>
            <w:r>
              <w:rPr>
                <w:b/>
              </w:rPr>
              <w:t>and</w:t>
            </w:r>
            <w:r>
              <w:rPr>
                <w:b/>
                <w:spacing w:val="-3"/>
              </w:rPr>
              <w:t xml:space="preserve"> </w:t>
            </w:r>
            <w:r>
              <w:rPr>
                <w:b/>
              </w:rPr>
              <w:t>subcutaneous</w:t>
            </w:r>
            <w:r>
              <w:rPr>
                <w:b/>
                <w:spacing w:val="-3"/>
              </w:rPr>
              <w:t xml:space="preserve"> </w:t>
            </w:r>
            <w:r>
              <w:rPr>
                <w:b/>
              </w:rPr>
              <w:t>tissue</w:t>
            </w:r>
            <w:r>
              <w:rPr>
                <w:b/>
                <w:spacing w:val="-3"/>
              </w:rPr>
              <w:t xml:space="preserve"> </w:t>
            </w:r>
            <w:r>
              <w:rPr>
                <w:b/>
                <w:spacing w:val="-2"/>
              </w:rPr>
              <w:t>disorders</w:t>
            </w:r>
          </w:p>
        </w:tc>
        <w:tc>
          <w:tcPr>
            <w:tcW w:w="2549" w:type="dxa"/>
          </w:tcPr>
          <w:p w14:paraId="0E745318" w14:textId="77777777" w:rsidR="007F1B35" w:rsidRDefault="00D84C2C">
            <w:pPr>
              <w:pStyle w:val="TableParagraph"/>
              <w:spacing w:before="29"/>
              <w:ind w:left="332" w:right="206"/>
              <w:rPr>
                <w:b/>
              </w:rPr>
            </w:pPr>
            <w:r>
              <w:rPr>
                <w:b/>
              </w:rPr>
              <w:t>84</w:t>
            </w:r>
            <w:r>
              <w:rPr>
                <w:b/>
                <w:spacing w:val="-1"/>
              </w:rPr>
              <w:t xml:space="preserve"> </w:t>
            </w:r>
            <w:r>
              <w:rPr>
                <w:b/>
                <w:spacing w:val="-2"/>
              </w:rPr>
              <w:t>(15.4)</w:t>
            </w:r>
          </w:p>
        </w:tc>
        <w:tc>
          <w:tcPr>
            <w:tcW w:w="2124" w:type="dxa"/>
          </w:tcPr>
          <w:p w14:paraId="0E745319" w14:textId="77777777" w:rsidR="007F1B35" w:rsidRDefault="00D84C2C">
            <w:pPr>
              <w:pStyle w:val="TableParagraph"/>
              <w:spacing w:before="29"/>
              <w:ind w:left="168" w:right="30"/>
              <w:rPr>
                <w:b/>
              </w:rPr>
            </w:pPr>
            <w:r>
              <w:rPr>
                <w:b/>
              </w:rPr>
              <w:t>134</w:t>
            </w:r>
            <w:r>
              <w:rPr>
                <w:b/>
                <w:spacing w:val="-1"/>
              </w:rPr>
              <w:t xml:space="preserve"> </w:t>
            </w:r>
            <w:r>
              <w:rPr>
                <w:b/>
                <w:spacing w:val="-2"/>
              </w:rPr>
              <w:t>(24.5)</w:t>
            </w:r>
          </w:p>
        </w:tc>
      </w:tr>
      <w:tr w:rsidR="007F1B35" w14:paraId="0E74531E" w14:textId="77777777">
        <w:trPr>
          <w:trHeight w:val="369"/>
        </w:trPr>
        <w:tc>
          <w:tcPr>
            <w:tcW w:w="4531" w:type="dxa"/>
          </w:tcPr>
          <w:p w14:paraId="0E74531B" w14:textId="77777777" w:rsidR="007F1B35" w:rsidRDefault="00D84C2C">
            <w:pPr>
              <w:pStyle w:val="TableParagraph"/>
              <w:spacing w:before="36"/>
              <w:ind w:left="218"/>
              <w:jc w:val="left"/>
            </w:pPr>
            <w:r>
              <w:rPr>
                <w:spacing w:val="-2"/>
              </w:rPr>
              <w:t>Alopecia</w:t>
            </w:r>
          </w:p>
        </w:tc>
        <w:tc>
          <w:tcPr>
            <w:tcW w:w="2549" w:type="dxa"/>
          </w:tcPr>
          <w:p w14:paraId="0E74531C" w14:textId="77777777" w:rsidR="007F1B35" w:rsidRDefault="00D84C2C">
            <w:pPr>
              <w:pStyle w:val="TableParagraph"/>
              <w:spacing w:before="36"/>
              <w:ind w:left="332" w:right="205"/>
            </w:pPr>
            <w:r>
              <w:t>19</w:t>
            </w:r>
            <w:r>
              <w:rPr>
                <w:spacing w:val="-1"/>
              </w:rPr>
              <w:t xml:space="preserve"> </w:t>
            </w:r>
            <w:r>
              <w:rPr>
                <w:spacing w:val="-2"/>
              </w:rPr>
              <w:t>(3.5)</w:t>
            </w:r>
          </w:p>
        </w:tc>
        <w:tc>
          <w:tcPr>
            <w:tcW w:w="2124" w:type="dxa"/>
          </w:tcPr>
          <w:p w14:paraId="0E74531D" w14:textId="77777777" w:rsidR="007F1B35" w:rsidRDefault="00D84C2C">
            <w:pPr>
              <w:pStyle w:val="TableParagraph"/>
              <w:spacing w:before="36"/>
              <w:ind w:left="168" w:right="37"/>
            </w:pPr>
            <w:r>
              <w:t xml:space="preserve">84 </w:t>
            </w:r>
            <w:r>
              <w:rPr>
                <w:spacing w:val="-2"/>
              </w:rPr>
              <w:t>(15.3)</w:t>
            </w:r>
          </w:p>
        </w:tc>
      </w:tr>
      <w:tr w:rsidR="007F1B35" w14:paraId="0E745322" w14:textId="77777777">
        <w:trPr>
          <w:trHeight w:val="364"/>
        </w:trPr>
        <w:tc>
          <w:tcPr>
            <w:tcW w:w="4531" w:type="dxa"/>
          </w:tcPr>
          <w:p w14:paraId="0E74531F" w14:textId="77777777" w:rsidR="007F1B35" w:rsidRDefault="00D84C2C">
            <w:pPr>
              <w:pStyle w:val="TableParagraph"/>
              <w:spacing w:before="29"/>
              <w:ind w:left="126"/>
              <w:jc w:val="left"/>
              <w:rPr>
                <w:b/>
              </w:rPr>
            </w:pPr>
            <w:r>
              <w:rPr>
                <w:b/>
              </w:rPr>
              <w:t>Vascular</w:t>
            </w:r>
            <w:r>
              <w:rPr>
                <w:b/>
                <w:spacing w:val="-8"/>
              </w:rPr>
              <w:t xml:space="preserve"> </w:t>
            </w:r>
            <w:r>
              <w:rPr>
                <w:b/>
                <w:spacing w:val="-2"/>
              </w:rPr>
              <w:t>disorders</w:t>
            </w:r>
          </w:p>
        </w:tc>
        <w:tc>
          <w:tcPr>
            <w:tcW w:w="2549" w:type="dxa"/>
          </w:tcPr>
          <w:p w14:paraId="0E745320" w14:textId="77777777" w:rsidR="007F1B35" w:rsidRDefault="00D84C2C">
            <w:pPr>
              <w:pStyle w:val="TableParagraph"/>
              <w:spacing w:before="31"/>
              <w:ind w:left="332" w:right="204"/>
              <w:rPr>
                <w:b/>
              </w:rPr>
            </w:pPr>
            <w:r>
              <w:rPr>
                <w:b/>
              </w:rPr>
              <w:t>41</w:t>
            </w:r>
            <w:r>
              <w:rPr>
                <w:b/>
                <w:spacing w:val="-3"/>
              </w:rPr>
              <w:t xml:space="preserve"> </w:t>
            </w:r>
            <w:r>
              <w:rPr>
                <w:b/>
                <w:spacing w:val="-2"/>
              </w:rPr>
              <w:t>(7.5)</w:t>
            </w:r>
          </w:p>
        </w:tc>
        <w:tc>
          <w:tcPr>
            <w:tcW w:w="2124" w:type="dxa"/>
          </w:tcPr>
          <w:p w14:paraId="0E745321" w14:textId="77777777" w:rsidR="007F1B35" w:rsidRDefault="00D84C2C">
            <w:pPr>
              <w:pStyle w:val="TableParagraph"/>
              <w:spacing w:before="31"/>
              <w:ind w:left="168" w:right="35"/>
              <w:rPr>
                <w:b/>
              </w:rPr>
            </w:pPr>
            <w:r>
              <w:rPr>
                <w:b/>
              </w:rPr>
              <w:t>55</w:t>
            </w:r>
            <w:r>
              <w:rPr>
                <w:b/>
                <w:spacing w:val="-1"/>
              </w:rPr>
              <w:t xml:space="preserve"> </w:t>
            </w:r>
            <w:r>
              <w:rPr>
                <w:b/>
                <w:spacing w:val="-2"/>
              </w:rPr>
              <w:t>(10.0)</w:t>
            </w:r>
          </w:p>
        </w:tc>
      </w:tr>
      <w:tr w:rsidR="007F1B35" w14:paraId="0E745326" w14:textId="77777777">
        <w:trPr>
          <w:trHeight w:val="377"/>
        </w:trPr>
        <w:tc>
          <w:tcPr>
            <w:tcW w:w="4531" w:type="dxa"/>
          </w:tcPr>
          <w:p w14:paraId="0E745323" w14:textId="77777777" w:rsidR="007F1B35" w:rsidRDefault="00D84C2C">
            <w:pPr>
              <w:pStyle w:val="TableParagraph"/>
              <w:spacing w:before="33"/>
              <w:ind w:left="218"/>
              <w:jc w:val="left"/>
            </w:pPr>
            <w:r>
              <w:rPr>
                <w:spacing w:val="-2"/>
              </w:rPr>
              <w:t>Hypertension</w:t>
            </w:r>
          </w:p>
        </w:tc>
        <w:tc>
          <w:tcPr>
            <w:tcW w:w="2549" w:type="dxa"/>
          </w:tcPr>
          <w:p w14:paraId="0E745324" w14:textId="77777777" w:rsidR="007F1B35" w:rsidRDefault="00D84C2C">
            <w:pPr>
              <w:pStyle w:val="TableParagraph"/>
              <w:spacing w:before="33"/>
              <w:ind w:left="332" w:right="205"/>
            </w:pPr>
            <w:r>
              <w:t>21</w:t>
            </w:r>
            <w:r>
              <w:rPr>
                <w:spacing w:val="-1"/>
              </w:rPr>
              <w:t xml:space="preserve"> </w:t>
            </w:r>
            <w:r>
              <w:rPr>
                <w:spacing w:val="-2"/>
              </w:rPr>
              <w:t>(3.9)</w:t>
            </w:r>
          </w:p>
        </w:tc>
        <w:tc>
          <w:tcPr>
            <w:tcW w:w="2124" w:type="dxa"/>
          </w:tcPr>
          <w:p w14:paraId="0E745325" w14:textId="77777777" w:rsidR="007F1B35" w:rsidRDefault="00D84C2C">
            <w:pPr>
              <w:pStyle w:val="TableParagraph"/>
              <w:spacing w:before="33"/>
              <w:ind w:left="168" w:right="34"/>
            </w:pPr>
            <w:r>
              <w:t>37</w:t>
            </w:r>
            <w:r>
              <w:rPr>
                <w:spacing w:val="-1"/>
              </w:rPr>
              <w:t xml:space="preserve"> </w:t>
            </w:r>
            <w:r>
              <w:rPr>
                <w:spacing w:val="-2"/>
              </w:rPr>
              <w:t>(6.8)</w:t>
            </w:r>
          </w:p>
        </w:tc>
      </w:tr>
    </w:tbl>
    <w:p w14:paraId="0E745327" w14:textId="77777777" w:rsidR="007F1B35" w:rsidRDefault="00D84C2C">
      <w:pPr>
        <w:pStyle w:val="Heading3"/>
        <w:spacing w:before="220"/>
      </w:pPr>
      <w:bookmarkStart w:id="47" w:name="Tabulated_list_of_adverse_reactions"/>
      <w:bookmarkEnd w:id="47"/>
      <w:r>
        <w:t>Tabulated</w:t>
      </w:r>
      <w:r>
        <w:rPr>
          <w:spacing w:val="-5"/>
        </w:rPr>
        <w:t xml:space="preserve"> </w:t>
      </w:r>
      <w:r>
        <w:t>list</w:t>
      </w:r>
      <w:r>
        <w:rPr>
          <w:spacing w:val="-4"/>
        </w:rPr>
        <w:t xml:space="preserve"> </w:t>
      </w:r>
      <w:r>
        <w:t>of</w:t>
      </w:r>
      <w:r>
        <w:rPr>
          <w:spacing w:val="-5"/>
        </w:rPr>
        <w:t xml:space="preserve"> </w:t>
      </w:r>
      <w:r>
        <w:t>adverse</w:t>
      </w:r>
      <w:r>
        <w:rPr>
          <w:spacing w:val="-4"/>
        </w:rPr>
        <w:t xml:space="preserve"> </w:t>
      </w:r>
      <w:r>
        <w:rPr>
          <w:spacing w:val="-2"/>
        </w:rPr>
        <w:t>reactions</w:t>
      </w:r>
    </w:p>
    <w:p w14:paraId="3DF0D5E4" w14:textId="77777777" w:rsidR="00D84C2C" w:rsidRDefault="00D84C2C">
      <w:pPr>
        <w:pStyle w:val="BodyText"/>
        <w:spacing w:line="276" w:lineRule="auto"/>
      </w:pPr>
      <w:r>
        <w:rPr>
          <w:color w:val="0000ED"/>
          <w:u w:val="single" w:color="0000ED"/>
        </w:rPr>
        <w:t>Table 3</w:t>
      </w:r>
      <w:r>
        <w:rPr>
          <w:color w:val="0000ED"/>
        </w:rPr>
        <w:t xml:space="preserve"> </w:t>
      </w:r>
      <w:r>
        <w:t>summarises the adverse events that have been reported in association with the use of ublituximab. Frequencies are defined as very common (≥ 1/10), common (≥ 1/100 to &lt; 1/10), uncommon</w:t>
      </w:r>
      <w:r>
        <w:rPr>
          <w:spacing w:val="-3"/>
        </w:rPr>
        <w:t xml:space="preserve"> </w:t>
      </w:r>
      <w:r>
        <w:t>(≥</w:t>
      </w:r>
      <w:r>
        <w:rPr>
          <w:spacing w:val="-2"/>
        </w:rPr>
        <w:t xml:space="preserve"> </w:t>
      </w:r>
      <w:r>
        <w:t>1/1,000</w:t>
      </w:r>
      <w:r>
        <w:rPr>
          <w:spacing w:val="-2"/>
        </w:rPr>
        <w:t xml:space="preserve"> </w:t>
      </w:r>
      <w:r>
        <w:t>to</w:t>
      </w:r>
      <w:r>
        <w:rPr>
          <w:spacing w:val="-4"/>
        </w:rPr>
        <w:t xml:space="preserve"> </w:t>
      </w:r>
      <w:r>
        <w:t>&lt;</w:t>
      </w:r>
      <w:r>
        <w:rPr>
          <w:spacing w:val="-2"/>
        </w:rPr>
        <w:t xml:space="preserve"> </w:t>
      </w:r>
      <w:r>
        <w:t>1/100),</w:t>
      </w:r>
      <w:r>
        <w:rPr>
          <w:spacing w:val="-2"/>
        </w:rPr>
        <w:t xml:space="preserve"> </w:t>
      </w:r>
      <w:r>
        <w:t>rare</w:t>
      </w:r>
      <w:r>
        <w:rPr>
          <w:spacing w:val="-1"/>
        </w:rPr>
        <w:t xml:space="preserve"> </w:t>
      </w:r>
      <w:r>
        <w:t>(≥</w:t>
      </w:r>
      <w:r>
        <w:rPr>
          <w:spacing w:val="-2"/>
        </w:rPr>
        <w:t xml:space="preserve"> </w:t>
      </w:r>
      <w:r>
        <w:t>1/10,000</w:t>
      </w:r>
      <w:r>
        <w:rPr>
          <w:spacing w:val="-1"/>
        </w:rPr>
        <w:t xml:space="preserve"> </w:t>
      </w:r>
      <w:r>
        <w:t>to</w:t>
      </w:r>
      <w:r>
        <w:rPr>
          <w:spacing w:val="-1"/>
        </w:rPr>
        <w:t xml:space="preserve"> </w:t>
      </w:r>
      <w:r>
        <w:t>&lt;</w:t>
      </w:r>
      <w:r>
        <w:rPr>
          <w:spacing w:val="-2"/>
        </w:rPr>
        <w:t xml:space="preserve"> </w:t>
      </w:r>
      <w:r>
        <w:t>1/1,000),</w:t>
      </w:r>
      <w:r>
        <w:rPr>
          <w:spacing w:val="-2"/>
        </w:rPr>
        <w:t xml:space="preserve"> </w:t>
      </w:r>
      <w:r>
        <w:t>very</w:t>
      </w:r>
      <w:r>
        <w:rPr>
          <w:spacing w:val="-3"/>
        </w:rPr>
        <w:t xml:space="preserve"> </w:t>
      </w:r>
      <w:r>
        <w:t>rare</w:t>
      </w:r>
      <w:r>
        <w:rPr>
          <w:spacing w:val="-4"/>
        </w:rPr>
        <w:t xml:space="preserve"> </w:t>
      </w:r>
      <w:r>
        <w:t>(&lt;</w:t>
      </w:r>
      <w:r>
        <w:rPr>
          <w:spacing w:val="-2"/>
        </w:rPr>
        <w:t xml:space="preserve"> </w:t>
      </w:r>
      <w:r>
        <w:t>1/10,000)</w:t>
      </w:r>
      <w:r>
        <w:rPr>
          <w:spacing w:val="-2"/>
        </w:rPr>
        <w:t xml:space="preserve"> </w:t>
      </w:r>
      <w:r>
        <w:t xml:space="preserve">and </w:t>
      </w:r>
      <w:r>
        <w:lastRenderedPageBreak/>
        <w:t>not known (cannot be estimated from the available</w:t>
      </w:r>
      <w:r>
        <w:rPr>
          <w:spacing w:val="-1"/>
        </w:rPr>
        <w:t xml:space="preserve"> </w:t>
      </w:r>
      <w:r>
        <w:t xml:space="preserve">data). </w:t>
      </w:r>
    </w:p>
    <w:p w14:paraId="0E745328" w14:textId="5E249EE6" w:rsidR="007F1B35" w:rsidRDefault="00D84C2C">
      <w:pPr>
        <w:pStyle w:val="BodyText"/>
        <w:spacing w:line="276" w:lineRule="auto"/>
      </w:pPr>
      <w:r>
        <w:t>Within each System Organ Class and frequency grouping, adverse events are presented in order of decreasing frequency.</w:t>
      </w:r>
    </w:p>
    <w:p w14:paraId="0E745329" w14:textId="77777777" w:rsidR="007F1B35" w:rsidRDefault="00D84C2C">
      <w:pPr>
        <w:pStyle w:val="Heading3"/>
        <w:spacing w:before="199"/>
      </w:pPr>
      <w:r>
        <w:t>Table</w:t>
      </w:r>
      <w:r>
        <w:rPr>
          <w:spacing w:val="-5"/>
        </w:rPr>
        <w:t xml:space="preserve"> </w:t>
      </w:r>
      <w:r>
        <w:t>3:</w:t>
      </w:r>
      <w:r>
        <w:rPr>
          <w:spacing w:val="-3"/>
        </w:rPr>
        <w:t xml:space="preserve"> </w:t>
      </w:r>
      <w:r>
        <w:t>Summary</w:t>
      </w:r>
      <w:r>
        <w:rPr>
          <w:spacing w:val="-4"/>
        </w:rPr>
        <w:t xml:space="preserve"> </w:t>
      </w:r>
      <w:r>
        <w:t>of</w:t>
      </w:r>
      <w:r>
        <w:rPr>
          <w:spacing w:val="-4"/>
        </w:rPr>
        <w:t xml:space="preserve"> </w:t>
      </w:r>
      <w:r>
        <w:t>adverse</w:t>
      </w:r>
      <w:r>
        <w:rPr>
          <w:spacing w:val="-3"/>
        </w:rPr>
        <w:t xml:space="preserve"> </w:t>
      </w:r>
      <w:r>
        <w:t>events</w:t>
      </w:r>
      <w:r>
        <w:rPr>
          <w:spacing w:val="-5"/>
        </w:rPr>
        <w:t xml:space="preserve"> </w:t>
      </w:r>
      <w:r>
        <w:t>by</w:t>
      </w:r>
      <w:r>
        <w:rPr>
          <w:spacing w:val="-4"/>
        </w:rPr>
        <w:t xml:space="preserve"> </w:t>
      </w:r>
      <w:r>
        <w:t>PT</w:t>
      </w:r>
      <w:r>
        <w:rPr>
          <w:spacing w:val="-3"/>
        </w:rPr>
        <w:t xml:space="preserve"> </w:t>
      </w:r>
      <w:r>
        <w:t>and</w:t>
      </w:r>
      <w:r>
        <w:rPr>
          <w:spacing w:val="-3"/>
        </w:rPr>
        <w:t xml:space="preserve"> </w:t>
      </w:r>
      <w:r>
        <w:t>frequency</w:t>
      </w:r>
      <w:r>
        <w:rPr>
          <w:spacing w:val="-3"/>
        </w:rPr>
        <w:t xml:space="preserve"> </w:t>
      </w:r>
      <w:r>
        <w:t>categorisation</w:t>
      </w:r>
      <w:r>
        <w:rPr>
          <w:spacing w:val="-5"/>
        </w:rPr>
        <w:t xml:space="preserve"> </w:t>
      </w:r>
      <w:r>
        <w:t>with</w:t>
      </w:r>
      <w:r>
        <w:rPr>
          <w:spacing w:val="-3"/>
        </w:rPr>
        <w:t xml:space="preserve"> </w:t>
      </w:r>
      <w:r>
        <w:rPr>
          <w:spacing w:val="-5"/>
        </w:rPr>
        <w:t>an</w:t>
      </w:r>
    </w:p>
    <w:p w14:paraId="0E74532A" w14:textId="77777777" w:rsidR="007F1B35" w:rsidRDefault="00D84C2C">
      <w:pPr>
        <w:spacing w:before="40"/>
        <w:ind w:left="23"/>
        <w:rPr>
          <w:b/>
        </w:rPr>
      </w:pPr>
      <w:r>
        <w:rPr>
          <w:b/>
        </w:rPr>
        <w:t>incidence</w:t>
      </w:r>
      <w:r>
        <w:rPr>
          <w:b/>
          <w:spacing w:val="-6"/>
        </w:rPr>
        <w:t xml:space="preserve"> </w:t>
      </w:r>
      <w:r>
        <w:rPr>
          <w:b/>
        </w:rPr>
        <w:t>≥5%</w:t>
      </w:r>
      <w:r>
        <w:rPr>
          <w:b/>
          <w:spacing w:val="-3"/>
        </w:rPr>
        <w:t xml:space="preserve"> </w:t>
      </w:r>
      <w:r>
        <w:rPr>
          <w:b/>
        </w:rPr>
        <w:t>with</w:t>
      </w:r>
      <w:r>
        <w:rPr>
          <w:b/>
          <w:spacing w:val="-4"/>
        </w:rPr>
        <w:t xml:space="preserve"> </w:t>
      </w:r>
      <w:r>
        <w:rPr>
          <w:b/>
        </w:rPr>
        <w:t>BRIUMVI</w:t>
      </w:r>
      <w:r>
        <w:rPr>
          <w:b/>
          <w:spacing w:val="-4"/>
        </w:rPr>
        <w:t xml:space="preserve"> </w:t>
      </w:r>
      <w:r>
        <w:rPr>
          <w:b/>
        </w:rPr>
        <w:t>and</w:t>
      </w:r>
      <w:r>
        <w:rPr>
          <w:b/>
          <w:spacing w:val="-3"/>
        </w:rPr>
        <w:t xml:space="preserve"> </w:t>
      </w:r>
      <w:r>
        <w:rPr>
          <w:b/>
        </w:rPr>
        <w:t>higher</w:t>
      </w:r>
      <w:r>
        <w:rPr>
          <w:b/>
          <w:spacing w:val="-5"/>
        </w:rPr>
        <w:t xml:space="preserve"> </w:t>
      </w:r>
      <w:r>
        <w:rPr>
          <w:b/>
        </w:rPr>
        <w:t>rate</w:t>
      </w:r>
      <w:r>
        <w:rPr>
          <w:b/>
          <w:spacing w:val="-6"/>
        </w:rPr>
        <w:t xml:space="preserve"> </w:t>
      </w:r>
      <w:r>
        <w:rPr>
          <w:b/>
        </w:rPr>
        <w:t>than</w:t>
      </w:r>
      <w:r>
        <w:rPr>
          <w:b/>
          <w:spacing w:val="-2"/>
        </w:rPr>
        <w:t xml:space="preserve"> teriflunomide</w:t>
      </w:r>
    </w:p>
    <w:p w14:paraId="0E74532B" w14:textId="77777777" w:rsidR="007F1B35" w:rsidRDefault="007F1B35">
      <w:pPr>
        <w:pStyle w:val="BodyText"/>
        <w:spacing w:before="11"/>
        <w:ind w:left="0" w:right="0"/>
        <w:rPr>
          <w:b/>
          <w:sz w:val="19"/>
        </w:rPr>
      </w:pPr>
    </w:p>
    <w:tbl>
      <w:tblPr>
        <w:tblW w:w="0" w:type="auto"/>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99"/>
        <w:gridCol w:w="2922"/>
        <w:gridCol w:w="1859"/>
        <w:gridCol w:w="1924"/>
      </w:tblGrid>
      <w:tr w:rsidR="007F1B35" w14:paraId="0E745332" w14:textId="77777777">
        <w:trPr>
          <w:trHeight w:val="1232"/>
        </w:trPr>
        <w:tc>
          <w:tcPr>
            <w:tcW w:w="2299" w:type="dxa"/>
          </w:tcPr>
          <w:p w14:paraId="0E74532C" w14:textId="77777777" w:rsidR="007F1B35" w:rsidRDefault="00D84C2C">
            <w:pPr>
              <w:pStyle w:val="TableParagraph"/>
              <w:spacing w:before="1"/>
              <w:ind w:left="126" w:firstLine="583"/>
              <w:jc w:val="left"/>
              <w:rPr>
                <w:b/>
              </w:rPr>
            </w:pPr>
            <w:r>
              <w:rPr>
                <w:b/>
                <w:spacing w:val="-2"/>
              </w:rPr>
              <w:t xml:space="preserve">MedDRA </w:t>
            </w:r>
            <w:r>
              <w:rPr>
                <w:b/>
              </w:rPr>
              <w:t>System Organ Class (SOC)</w:t>
            </w:r>
            <w:r>
              <w:rPr>
                <w:b/>
                <w:spacing w:val="-2"/>
              </w:rPr>
              <w:t xml:space="preserve"> </w:t>
            </w:r>
            <w:r>
              <w:rPr>
                <w:b/>
              </w:rPr>
              <w:t>and</w:t>
            </w:r>
            <w:r>
              <w:rPr>
                <w:b/>
                <w:spacing w:val="-3"/>
              </w:rPr>
              <w:t xml:space="preserve"> </w:t>
            </w:r>
            <w:r>
              <w:rPr>
                <w:b/>
                <w:spacing w:val="-2"/>
              </w:rPr>
              <w:t>Preferred</w:t>
            </w:r>
          </w:p>
          <w:p w14:paraId="0E74532D" w14:textId="77777777" w:rsidR="007F1B35" w:rsidRDefault="00D84C2C">
            <w:pPr>
              <w:pStyle w:val="TableParagraph"/>
              <w:spacing w:before="2"/>
              <w:ind w:left="870"/>
              <w:jc w:val="left"/>
              <w:rPr>
                <w:b/>
              </w:rPr>
            </w:pPr>
            <w:r>
              <w:rPr>
                <w:b/>
                <w:spacing w:val="-4"/>
              </w:rPr>
              <w:t>Term</w:t>
            </w:r>
          </w:p>
        </w:tc>
        <w:tc>
          <w:tcPr>
            <w:tcW w:w="2922" w:type="dxa"/>
          </w:tcPr>
          <w:p w14:paraId="0E74532E" w14:textId="77777777" w:rsidR="007F1B35" w:rsidRDefault="00D84C2C">
            <w:pPr>
              <w:pStyle w:val="TableParagraph"/>
              <w:spacing w:before="1"/>
              <w:ind w:left="954" w:right="929" w:hanging="1"/>
              <w:rPr>
                <w:b/>
              </w:rPr>
            </w:pPr>
            <w:r>
              <w:rPr>
                <w:b/>
                <w:spacing w:val="-2"/>
              </w:rPr>
              <w:t xml:space="preserve">BRIUMVI </w:t>
            </w:r>
            <w:r>
              <w:rPr>
                <w:b/>
              </w:rPr>
              <w:t>450</w:t>
            </w:r>
            <w:r>
              <w:rPr>
                <w:b/>
                <w:spacing w:val="-13"/>
              </w:rPr>
              <w:t xml:space="preserve"> </w:t>
            </w:r>
            <w:r>
              <w:rPr>
                <w:b/>
              </w:rPr>
              <w:t>mg</w:t>
            </w:r>
            <w:r>
              <w:rPr>
                <w:b/>
                <w:spacing w:val="-12"/>
              </w:rPr>
              <w:t xml:space="preserve"> </w:t>
            </w:r>
            <w:r>
              <w:rPr>
                <w:b/>
              </w:rPr>
              <w:t xml:space="preserve">IV </w:t>
            </w:r>
            <w:r>
              <w:rPr>
                <w:b/>
                <w:spacing w:val="-2"/>
              </w:rPr>
              <w:t>(N=545)</w:t>
            </w:r>
            <w:r>
              <w:rPr>
                <w:b/>
                <w:spacing w:val="80"/>
              </w:rPr>
              <w:t xml:space="preserve"> </w:t>
            </w:r>
            <w:r>
              <w:rPr>
                <w:b/>
              </w:rPr>
              <w:t>n (%)</w:t>
            </w:r>
          </w:p>
        </w:tc>
        <w:tc>
          <w:tcPr>
            <w:tcW w:w="1859" w:type="dxa"/>
          </w:tcPr>
          <w:p w14:paraId="0E74532F" w14:textId="77777777" w:rsidR="007F1B35" w:rsidRDefault="00D84C2C">
            <w:pPr>
              <w:pStyle w:val="TableParagraph"/>
              <w:spacing w:before="1"/>
              <w:ind w:left="138" w:right="111"/>
              <w:rPr>
                <w:b/>
              </w:rPr>
            </w:pPr>
            <w:r>
              <w:rPr>
                <w:b/>
                <w:spacing w:val="-2"/>
              </w:rPr>
              <w:t xml:space="preserve">Teriflunomide </w:t>
            </w:r>
            <w:r>
              <w:rPr>
                <w:b/>
              </w:rPr>
              <w:t xml:space="preserve">14 mg PO </w:t>
            </w:r>
            <w:r>
              <w:rPr>
                <w:b/>
                <w:spacing w:val="-2"/>
              </w:rPr>
              <w:t>(N=548)</w:t>
            </w:r>
          </w:p>
          <w:p w14:paraId="0E745330" w14:textId="77777777" w:rsidR="007F1B35" w:rsidRDefault="00D84C2C">
            <w:pPr>
              <w:pStyle w:val="TableParagraph"/>
              <w:spacing w:before="2"/>
              <w:ind w:left="138" w:right="117"/>
              <w:rPr>
                <w:b/>
              </w:rPr>
            </w:pPr>
            <w:r>
              <w:rPr>
                <w:b/>
              </w:rPr>
              <w:t xml:space="preserve">n </w:t>
            </w:r>
            <w:r>
              <w:rPr>
                <w:b/>
                <w:spacing w:val="-5"/>
              </w:rPr>
              <w:t>(%)</w:t>
            </w:r>
          </w:p>
        </w:tc>
        <w:tc>
          <w:tcPr>
            <w:tcW w:w="1924" w:type="dxa"/>
          </w:tcPr>
          <w:p w14:paraId="0E745331" w14:textId="77777777" w:rsidR="007F1B35" w:rsidRDefault="00D84C2C">
            <w:pPr>
              <w:pStyle w:val="TableParagraph"/>
              <w:spacing w:before="131"/>
              <w:ind w:left="350" w:right="327"/>
              <w:rPr>
                <w:b/>
              </w:rPr>
            </w:pPr>
            <w:r>
              <w:rPr>
                <w:b/>
                <w:spacing w:val="-2"/>
              </w:rPr>
              <w:t xml:space="preserve">Frequency </w:t>
            </w:r>
            <w:r>
              <w:rPr>
                <w:b/>
              </w:rPr>
              <w:t>category</w:t>
            </w:r>
            <w:r>
              <w:rPr>
                <w:b/>
                <w:spacing w:val="-13"/>
              </w:rPr>
              <w:t xml:space="preserve"> </w:t>
            </w:r>
            <w:r>
              <w:rPr>
                <w:b/>
              </w:rPr>
              <w:t xml:space="preserve">for </w:t>
            </w:r>
            <w:r>
              <w:rPr>
                <w:b/>
                <w:spacing w:val="-2"/>
              </w:rPr>
              <w:t>BRIUMVI</w:t>
            </w:r>
          </w:p>
        </w:tc>
      </w:tr>
      <w:tr w:rsidR="007F1B35" w14:paraId="0E745334" w14:textId="77777777">
        <w:trPr>
          <w:trHeight w:val="299"/>
        </w:trPr>
        <w:tc>
          <w:tcPr>
            <w:tcW w:w="9004" w:type="dxa"/>
            <w:gridSpan w:val="4"/>
          </w:tcPr>
          <w:p w14:paraId="0E745333" w14:textId="77777777" w:rsidR="007F1B35" w:rsidRDefault="00D84C2C">
            <w:pPr>
              <w:pStyle w:val="TableParagraph"/>
              <w:spacing w:line="257" w:lineRule="exact"/>
              <w:jc w:val="left"/>
              <w:rPr>
                <w:b/>
              </w:rPr>
            </w:pPr>
            <w:r>
              <w:rPr>
                <w:b/>
              </w:rPr>
              <w:t>Injury,</w:t>
            </w:r>
            <w:r>
              <w:rPr>
                <w:b/>
                <w:spacing w:val="-7"/>
              </w:rPr>
              <w:t xml:space="preserve"> </w:t>
            </w:r>
            <w:r>
              <w:rPr>
                <w:b/>
              </w:rPr>
              <w:t>poisoning</w:t>
            </w:r>
            <w:r>
              <w:rPr>
                <w:b/>
                <w:spacing w:val="-4"/>
              </w:rPr>
              <w:t xml:space="preserve"> </w:t>
            </w:r>
            <w:r>
              <w:rPr>
                <w:b/>
              </w:rPr>
              <w:t>and</w:t>
            </w:r>
            <w:r>
              <w:rPr>
                <w:b/>
                <w:spacing w:val="-5"/>
              </w:rPr>
              <w:t xml:space="preserve"> </w:t>
            </w:r>
            <w:r>
              <w:rPr>
                <w:b/>
              </w:rPr>
              <w:t>procedural</w:t>
            </w:r>
            <w:r>
              <w:rPr>
                <w:b/>
                <w:spacing w:val="-5"/>
              </w:rPr>
              <w:t xml:space="preserve"> </w:t>
            </w:r>
            <w:r>
              <w:rPr>
                <w:b/>
                <w:spacing w:val="-2"/>
              </w:rPr>
              <w:t>complications</w:t>
            </w:r>
          </w:p>
        </w:tc>
      </w:tr>
      <w:tr w:rsidR="007F1B35" w14:paraId="0E745339" w14:textId="77777777">
        <w:trPr>
          <w:trHeight w:val="517"/>
        </w:trPr>
        <w:tc>
          <w:tcPr>
            <w:tcW w:w="2299" w:type="dxa"/>
          </w:tcPr>
          <w:p w14:paraId="0E745335" w14:textId="77777777" w:rsidR="007F1B35" w:rsidRDefault="00D84C2C">
            <w:pPr>
              <w:pStyle w:val="TableParagraph"/>
              <w:spacing w:line="256" w:lineRule="exact"/>
              <w:ind w:right="445"/>
              <w:jc w:val="left"/>
              <w:rPr>
                <w:position w:val="5"/>
                <w:sz w:val="14"/>
              </w:rPr>
            </w:pPr>
            <w:r>
              <w:rPr>
                <w:spacing w:val="-2"/>
              </w:rPr>
              <w:t>Infusion-related reactions</w:t>
            </w:r>
            <w:r>
              <w:rPr>
                <w:spacing w:val="-2"/>
                <w:position w:val="5"/>
                <w:sz w:val="14"/>
              </w:rPr>
              <w:t>1</w:t>
            </w:r>
          </w:p>
        </w:tc>
        <w:tc>
          <w:tcPr>
            <w:tcW w:w="2922" w:type="dxa"/>
          </w:tcPr>
          <w:p w14:paraId="0E745336" w14:textId="77777777" w:rsidR="007F1B35" w:rsidRDefault="00D84C2C">
            <w:pPr>
              <w:pStyle w:val="TableParagraph"/>
              <w:spacing w:before="2"/>
              <w:ind w:left="138" w:right="115"/>
            </w:pPr>
            <w:r>
              <w:t xml:space="preserve">247 </w:t>
            </w:r>
            <w:r>
              <w:rPr>
                <w:spacing w:val="-2"/>
              </w:rPr>
              <w:t>(45.3)</w:t>
            </w:r>
          </w:p>
        </w:tc>
        <w:tc>
          <w:tcPr>
            <w:tcW w:w="1859" w:type="dxa"/>
          </w:tcPr>
          <w:p w14:paraId="0E745337" w14:textId="77777777" w:rsidR="007F1B35" w:rsidRDefault="00D84C2C">
            <w:pPr>
              <w:pStyle w:val="TableParagraph"/>
              <w:spacing w:before="2"/>
              <w:ind w:left="138" w:right="112"/>
            </w:pPr>
            <w:r>
              <w:t xml:space="preserve">68 </w:t>
            </w:r>
            <w:r>
              <w:rPr>
                <w:spacing w:val="-2"/>
              </w:rPr>
              <w:t>(12.4)</w:t>
            </w:r>
          </w:p>
        </w:tc>
        <w:tc>
          <w:tcPr>
            <w:tcW w:w="1924" w:type="dxa"/>
          </w:tcPr>
          <w:p w14:paraId="0E745338" w14:textId="77777777" w:rsidR="007F1B35" w:rsidRDefault="00D84C2C">
            <w:pPr>
              <w:pStyle w:val="TableParagraph"/>
              <w:spacing w:before="2"/>
              <w:ind w:left="32" w:right="10"/>
            </w:pPr>
            <w:r>
              <w:t>Very</w:t>
            </w:r>
            <w:r>
              <w:rPr>
                <w:spacing w:val="-4"/>
              </w:rPr>
              <w:t xml:space="preserve"> </w:t>
            </w:r>
            <w:r>
              <w:rPr>
                <w:spacing w:val="-2"/>
              </w:rPr>
              <w:t>common</w:t>
            </w:r>
          </w:p>
        </w:tc>
      </w:tr>
      <w:tr w:rsidR="007F1B35" w14:paraId="0E74533B" w14:textId="77777777">
        <w:trPr>
          <w:trHeight w:val="298"/>
        </w:trPr>
        <w:tc>
          <w:tcPr>
            <w:tcW w:w="9004" w:type="dxa"/>
            <w:gridSpan w:val="4"/>
          </w:tcPr>
          <w:p w14:paraId="0E74533A" w14:textId="77777777" w:rsidR="007F1B35" w:rsidRDefault="00D84C2C">
            <w:pPr>
              <w:pStyle w:val="TableParagraph"/>
              <w:spacing w:line="257" w:lineRule="exact"/>
              <w:jc w:val="left"/>
              <w:rPr>
                <w:b/>
              </w:rPr>
            </w:pPr>
            <w:r>
              <w:rPr>
                <w:b/>
              </w:rPr>
              <w:t>Infections</w:t>
            </w:r>
            <w:r>
              <w:rPr>
                <w:b/>
                <w:spacing w:val="-4"/>
              </w:rPr>
              <w:t xml:space="preserve"> </w:t>
            </w:r>
            <w:r>
              <w:rPr>
                <w:b/>
              </w:rPr>
              <w:t>and</w:t>
            </w:r>
            <w:r>
              <w:rPr>
                <w:b/>
                <w:spacing w:val="-4"/>
              </w:rPr>
              <w:t xml:space="preserve"> </w:t>
            </w:r>
            <w:r>
              <w:rPr>
                <w:b/>
                <w:spacing w:val="-2"/>
              </w:rPr>
              <w:t>infestations</w:t>
            </w:r>
          </w:p>
        </w:tc>
      </w:tr>
      <w:tr w:rsidR="007F1B35" w14:paraId="0E745340" w14:textId="77777777">
        <w:trPr>
          <w:trHeight w:val="458"/>
        </w:trPr>
        <w:tc>
          <w:tcPr>
            <w:tcW w:w="2299" w:type="dxa"/>
          </w:tcPr>
          <w:p w14:paraId="0E74533C" w14:textId="77777777" w:rsidR="007F1B35" w:rsidRDefault="00D84C2C">
            <w:pPr>
              <w:pStyle w:val="TableParagraph"/>
              <w:spacing w:line="257" w:lineRule="exact"/>
              <w:jc w:val="left"/>
            </w:pPr>
            <w:r>
              <w:rPr>
                <w:spacing w:val="-2"/>
              </w:rPr>
              <w:t>Nasopharyngitis</w:t>
            </w:r>
          </w:p>
        </w:tc>
        <w:tc>
          <w:tcPr>
            <w:tcW w:w="2922" w:type="dxa"/>
          </w:tcPr>
          <w:p w14:paraId="0E74533D" w14:textId="77777777" w:rsidR="007F1B35" w:rsidRDefault="00D84C2C">
            <w:pPr>
              <w:pStyle w:val="TableParagraph"/>
              <w:spacing w:before="71"/>
              <w:ind w:left="138" w:right="5"/>
            </w:pPr>
            <w:r>
              <w:t xml:space="preserve">100 </w:t>
            </w:r>
            <w:r>
              <w:rPr>
                <w:spacing w:val="-2"/>
              </w:rPr>
              <w:t>(18.3)</w:t>
            </w:r>
          </w:p>
        </w:tc>
        <w:tc>
          <w:tcPr>
            <w:tcW w:w="1859" w:type="dxa"/>
          </w:tcPr>
          <w:p w14:paraId="0E74533E" w14:textId="77777777" w:rsidR="007F1B35" w:rsidRDefault="00D84C2C">
            <w:pPr>
              <w:pStyle w:val="TableParagraph"/>
              <w:spacing w:line="257" w:lineRule="exact"/>
              <w:ind w:left="138" w:right="112"/>
            </w:pPr>
            <w:r>
              <w:t xml:space="preserve">98 </w:t>
            </w:r>
            <w:r>
              <w:rPr>
                <w:spacing w:val="-2"/>
              </w:rPr>
              <w:t>(17.9)</w:t>
            </w:r>
          </w:p>
        </w:tc>
        <w:tc>
          <w:tcPr>
            <w:tcW w:w="1924" w:type="dxa"/>
          </w:tcPr>
          <w:p w14:paraId="0E74533F" w14:textId="77777777" w:rsidR="007F1B35" w:rsidRDefault="00D84C2C">
            <w:pPr>
              <w:pStyle w:val="TableParagraph"/>
              <w:spacing w:before="2"/>
              <w:ind w:left="32" w:right="10"/>
            </w:pPr>
            <w:r>
              <w:t>Very</w:t>
            </w:r>
            <w:r>
              <w:rPr>
                <w:spacing w:val="-4"/>
              </w:rPr>
              <w:t xml:space="preserve"> </w:t>
            </w:r>
            <w:r>
              <w:rPr>
                <w:spacing w:val="-2"/>
              </w:rPr>
              <w:t>common</w:t>
            </w:r>
          </w:p>
        </w:tc>
      </w:tr>
      <w:tr w:rsidR="007F1B35" w14:paraId="0E745345" w14:textId="77777777">
        <w:trPr>
          <w:trHeight w:val="716"/>
        </w:trPr>
        <w:tc>
          <w:tcPr>
            <w:tcW w:w="2299" w:type="dxa"/>
          </w:tcPr>
          <w:p w14:paraId="0E745341" w14:textId="77777777" w:rsidR="007F1B35" w:rsidRDefault="00D84C2C">
            <w:pPr>
              <w:pStyle w:val="TableParagraph"/>
              <w:spacing w:line="244" w:lineRule="auto"/>
              <w:ind w:right="558"/>
              <w:jc w:val="left"/>
            </w:pPr>
            <w:r>
              <w:t>Respiratory</w:t>
            </w:r>
            <w:r>
              <w:rPr>
                <w:spacing w:val="-13"/>
              </w:rPr>
              <w:t xml:space="preserve"> </w:t>
            </w:r>
            <w:r>
              <w:t>tract infection viral</w:t>
            </w:r>
          </w:p>
        </w:tc>
        <w:tc>
          <w:tcPr>
            <w:tcW w:w="2922" w:type="dxa"/>
          </w:tcPr>
          <w:p w14:paraId="0E745342" w14:textId="77777777" w:rsidR="007F1B35" w:rsidRDefault="00D84C2C">
            <w:pPr>
              <w:pStyle w:val="TableParagraph"/>
              <w:spacing w:before="1"/>
              <w:ind w:left="138" w:right="115"/>
            </w:pPr>
            <w:r>
              <w:t xml:space="preserve">42 </w:t>
            </w:r>
            <w:r>
              <w:rPr>
                <w:spacing w:val="-2"/>
              </w:rPr>
              <w:t>(7.7)</w:t>
            </w:r>
          </w:p>
        </w:tc>
        <w:tc>
          <w:tcPr>
            <w:tcW w:w="1859" w:type="dxa"/>
          </w:tcPr>
          <w:p w14:paraId="0E745343" w14:textId="77777777" w:rsidR="007F1B35" w:rsidRDefault="00D84C2C">
            <w:pPr>
              <w:pStyle w:val="TableParagraph"/>
              <w:spacing w:before="1"/>
              <w:ind w:left="138" w:right="115"/>
            </w:pPr>
            <w:r>
              <w:t xml:space="preserve">31 </w:t>
            </w:r>
            <w:r>
              <w:rPr>
                <w:spacing w:val="-2"/>
              </w:rPr>
              <w:t>(5.7)</w:t>
            </w:r>
          </w:p>
        </w:tc>
        <w:tc>
          <w:tcPr>
            <w:tcW w:w="1924" w:type="dxa"/>
          </w:tcPr>
          <w:p w14:paraId="0E745344" w14:textId="77777777" w:rsidR="007F1B35" w:rsidRDefault="00D84C2C">
            <w:pPr>
              <w:pStyle w:val="TableParagraph"/>
              <w:spacing w:before="1"/>
              <w:ind w:left="32" w:right="10"/>
            </w:pPr>
            <w:r>
              <w:rPr>
                <w:spacing w:val="-2"/>
              </w:rPr>
              <w:t>Common</w:t>
            </w:r>
          </w:p>
        </w:tc>
      </w:tr>
      <w:tr w:rsidR="007F1B35" w14:paraId="0E74534A" w14:textId="77777777">
        <w:trPr>
          <w:trHeight w:val="714"/>
        </w:trPr>
        <w:tc>
          <w:tcPr>
            <w:tcW w:w="2299" w:type="dxa"/>
          </w:tcPr>
          <w:p w14:paraId="0E745346" w14:textId="77777777" w:rsidR="007F1B35" w:rsidRDefault="00D84C2C">
            <w:pPr>
              <w:pStyle w:val="TableParagraph"/>
              <w:ind w:right="558"/>
              <w:jc w:val="left"/>
            </w:pPr>
            <w:r>
              <w:t>Respiratory</w:t>
            </w:r>
            <w:r>
              <w:rPr>
                <w:spacing w:val="-13"/>
              </w:rPr>
              <w:t xml:space="preserve"> </w:t>
            </w:r>
            <w:r>
              <w:t xml:space="preserve">tract </w:t>
            </w:r>
            <w:r>
              <w:rPr>
                <w:spacing w:val="-2"/>
              </w:rPr>
              <w:t>infection</w:t>
            </w:r>
          </w:p>
        </w:tc>
        <w:tc>
          <w:tcPr>
            <w:tcW w:w="2922" w:type="dxa"/>
          </w:tcPr>
          <w:p w14:paraId="0E745347" w14:textId="77777777" w:rsidR="007F1B35" w:rsidRDefault="00D84C2C">
            <w:pPr>
              <w:pStyle w:val="TableParagraph"/>
              <w:spacing w:before="1"/>
              <w:ind w:left="138" w:right="115"/>
            </w:pPr>
            <w:r>
              <w:t xml:space="preserve">42 </w:t>
            </w:r>
            <w:r>
              <w:rPr>
                <w:spacing w:val="-2"/>
              </w:rPr>
              <w:t>(7.7)</w:t>
            </w:r>
          </w:p>
        </w:tc>
        <w:tc>
          <w:tcPr>
            <w:tcW w:w="1859" w:type="dxa"/>
          </w:tcPr>
          <w:p w14:paraId="0E745348" w14:textId="77777777" w:rsidR="007F1B35" w:rsidRDefault="00D84C2C">
            <w:pPr>
              <w:pStyle w:val="TableParagraph"/>
              <w:spacing w:before="1"/>
              <w:ind w:left="138" w:right="115"/>
            </w:pPr>
            <w:r>
              <w:t xml:space="preserve">38 </w:t>
            </w:r>
            <w:r>
              <w:rPr>
                <w:spacing w:val="-2"/>
              </w:rPr>
              <w:t>(6.9)</w:t>
            </w:r>
          </w:p>
        </w:tc>
        <w:tc>
          <w:tcPr>
            <w:tcW w:w="1924" w:type="dxa"/>
          </w:tcPr>
          <w:p w14:paraId="0E745349" w14:textId="77777777" w:rsidR="007F1B35" w:rsidRDefault="00D84C2C">
            <w:pPr>
              <w:pStyle w:val="TableParagraph"/>
              <w:spacing w:before="1"/>
              <w:ind w:left="32" w:right="10"/>
            </w:pPr>
            <w:r>
              <w:rPr>
                <w:spacing w:val="-2"/>
              </w:rPr>
              <w:t>Common</w:t>
            </w:r>
          </w:p>
        </w:tc>
      </w:tr>
      <w:tr w:rsidR="007F1B35" w14:paraId="0E74534F" w14:textId="77777777">
        <w:trPr>
          <w:trHeight w:val="517"/>
        </w:trPr>
        <w:tc>
          <w:tcPr>
            <w:tcW w:w="2299" w:type="dxa"/>
          </w:tcPr>
          <w:p w14:paraId="0E74534B" w14:textId="77777777" w:rsidR="007F1B35" w:rsidRDefault="00D84C2C">
            <w:pPr>
              <w:pStyle w:val="TableParagraph"/>
              <w:spacing w:line="256" w:lineRule="exact"/>
              <w:ind w:right="463"/>
              <w:jc w:val="left"/>
            </w:pPr>
            <w:r>
              <w:t>Upper</w:t>
            </w:r>
            <w:r>
              <w:rPr>
                <w:spacing w:val="-13"/>
              </w:rPr>
              <w:t xml:space="preserve"> </w:t>
            </w:r>
            <w:r>
              <w:t>respiratory tract infection</w:t>
            </w:r>
          </w:p>
        </w:tc>
        <w:tc>
          <w:tcPr>
            <w:tcW w:w="2922" w:type="dxa"/>
          </w:tcPr>
          <w:p w14:paraId="0E74534C" w14:textId="77777777" w:rsidR="007F1B35" w:rsidRDefault="00D84C2C">
            <w:pPr>
              <w:pStyle w:val="TableParagraph"/>
              <w:spacing w:before="78"/>
              <w:ind w:left="138"/>
            </w:pPr>
            <w:r>
              <w:t xml:space="preserve">41 </w:t>
            </w:r>
            <w:r>
              <w:rPr>
                <w:spacing w:val="-2"/>
              </w:rPr>
              <w:t>(7.5)</w:t>
            </w:r>
          </w:p>
        </w:tc>
        <w:tc>
          <w:tcPr>
            <w:tcW w:w="1859" w:type="dxa"/>
          </w:tcPr>
          <w:p w14:paraId="0E74534D" w14:textId="77777777" w:rsidR="007F1B35" w:rsidRDefault="00D84C2C">
            <w:pPr>
              <w:pStyle w:val="TableParagraph"/>
              <w:spacing w:before="1"/>
              <w:ind w:left="138" w:right="82"/>
            </w:pPr>
            <w:r>
              <w:t xml:space="preserve">38 </w:t>
            </w:r>
            <w:r>
              <w:rPr>
                <w:spacing w:val="-2"/>
              </w:rPr>
              <w:t>(6.9)</w:t>
            </w:r>
          </w:p>
        </w:tc>
        <w:tc>
          <w:tcPr>
            <w:tcW w:w="1924" w:type="dxa"/>
          </w:tcPr>
          <w:p w14:paraId="0E74534E" w14:textId="77777777" w:rsidR="007F1B35" w:rsidRDefault="00D84C2C">
            <w:pPr>
              <w:pStyle w:val="TableParagraph"/>
              <w:spacing w:before="1"/>
              <w:ind w:left="32"/>
            </w:pPr>
            <w:r>
              <w:rPr>
                <w:spacing w:val="-2"/>
              </w:rPr>
              <w:t>Common</w:t>
            </w:r>
          </w:p>
        </w:tc>
      </w:tr>
      <w:tr w:rsidR="007F1B35" w14:paraId="0E745354" w14:textId="77777777">
        <w:trPr>
          <w:trHeight w:val="457"/>
        </w:trPr>
        <w:tc>
          <w:tcPr>
            <w:tcW w:w="2299" w:type="dxa"/>
          </w:tcPr>
          <w:p w14:paraId="0E745350" w14:textId="77777777" w:rsidR="007F1B35" w:rsidRDefault="00D84C2C">
            <w:pPr>
              <w:pStyle w:val="TableParagraph"/>
              <w:spacing w:line="257" w:lineRule="exact"/>
              <w:jc w:val="left"/>
            </w:pPr>
            <w:r>
              <w:rPr>
                <w:spacing w:val="-2"/>
              </w:rPr>
              <w:t>Pharyngitis</w:t>
            </w:r>
          </w:p>
        </w:tc>
        <w:tc>
          <w:tcPr>
            <w:tcW w:w="2922" w:type="dxa"/>
          </w:tcPr>
          <w:p w14:paraId="0E745351" w14:textId="77777777" w:rsidR="007F1B35" w:rsidRDefault="00D84C2C">
            <w:pPr>
              <w:pStyle w:val="TableParagraph"/>
              <w:spacing w:before="1"/>
              <w:ind w:left="138" w:right="115"/>
            </w:pPr>
            <w:r>
              <w:t xml:space="preserve">32 </w:t>
            </w:r>
            <w:r>
              <w:rPr>
                <w:spacing w:val="-2"/>
              </w:rPr>
              <w:t>(5.9)</w:t>
            </w:r>
          </w:p>
        </w:tc>
        <w:tc>
          <w:tcPr>
            <w:tcW w:w="1859" w:type="dxa"/>
          </w:tcPr>
          <w:p w14:paraId="0E745352" w14:textId="77777777" w:rsidR="007F1B35" w:rsidRDefault="00D84C2C">
            <w:pPr>
              <w:pStyle w:val="TableParagraph"/>
              <w:spacing w:before="1"/>
              <w:ind w:left="138" w:right="115"/>
            </w:pPr>
            <w:r>
              <w:t xml:space="preserve">12 </w:t>
            </w:r>
            <w:r>
              <w:rPr>
                <w:spacing w:val="-2"/>
              </w:rPr>
              <w:t>(2.2)</w:t>
            </w:r>
          </w:p>
        </w:tc>
        <w:tc>
          <w:tcPr>
            <w:tcW w:w="1924" w:type="dxa"/>
          </w:tcPr>
          <w:p w14:paraId="0E745353" w14:textId="77777777" w:rsidR="007F1B35" w:rsidRDefault="00D84C2C">
            <w:pPr>
              <w:pStyle w:val="TableParagraph"/>
              <w:spacing w:before="1"/>
              <w:ind w:left="32" w:right="10"/>
            </w:pPr>
            <w:r>
              <w:rPr>
                <w:spacing w:val="-2"/>
              </w:rPr>
              <w:t>Common</w:t>
            </w:r>
          </w:p>
        </w:tc>
      </w:tr>
      <w:tr w:rsidR="007F1B35" w14:paraId="0E745359" w14:textId="77777777">
        <w:trPr>
          <w:trHeight w:val="714"/>
        </w:trPr>
        <w:tc>
          <w:tcPr>
            <w:tcW w:w="2299" w:type="dxa"/>
          </w:tcPr>
          <w:p w14:paraId="0E745355" w14:textId="77777777" w:rsidR="007F1B35" w:rsidRDefault="00D84C2C">
            <w:pPr>
              <w:pStyle w:val="TableParagraph"/>
              <w:ind w:right="964"/>
              <w:jc w:val="left"/>
              <w:rPr>
                <w:position w:val="5"/>
                <w:sz w:val="14"/>
              </w:rPr>
            </w:pPr>
            <w:r>
              <w:t>Herpes</w:t>
            </w:r>
            <w:r>
              <w:rPr>
                <w:spacing w:val="-13"/>
              </w:rPr>
              <w:t xml:space="preserve"> </w:t>
            </w:r>
            <w:r>
              <w:t>virus infections</w:t>
            </w:r>
            <w:r>
              <w:rPr>
                <w:spacing w:val="-16"/>
              </w:rPr>
              <w:t xml:space="preserve"> </w:t>
            </w:r>
            <w:r>
              <w:rPr>
                <w:position w:val="5"/>
                <w:sz w:val="14"/>
              </w:rPr>
              <w:t>2</w:t>
            </w:r>
          </w:p>
        </w:tc>
        <w:tc>
          <w:tcPr>
            <w:tcW w:w="2922" w:type="dxa"/>
          </w:tcPr>
          <w:p w14:paraId="0E745356" w14:textId="77777777" w:rsidR="007F1B35" w:rsidRDefault="00D84C2C">
            <w:pPr>
              <w:pStyle w:val="TableParagraph"/>
              <w:spacing w:before="1"/>
              <w:ind w:left="138" w:right="115"/>
            </w:pPr>
            <w:r>
              <w:t xml:space="preserve">31 </w:t>
            </w:r>
            <w:r>
              <w:rPr>
                <w:spacing w:val="-2"/>
              </w:rPr>
              <w:t>(5.7)</w:t>
            </w:r>
          </w:p>
        </w:tc>
        <w:tc>
          <w:tcPr>
            <w:tcW w:w="1859" w:type="dxa"/>
          </w:tcPr>
          <w:p w14:paraId="0E745357" w14:textId="77777777" w:rsidR="007F1B35" w:rsidRDefault="00D84C2C">
            <w:pPr>
              <w:pStyle w:val="TableParagraph"/>
              <w:spacing w:before="1"/>
              <w:ind w:left="138" w:right="115"/>
            </w:pPr>
            <w:r>
              <w:t xml:space="preserve">25 </w:t>
            </w:r>
            <w:r>
              <w:rPr>
                <w:spacing w:val="-2"/>
              </w:rPr>
              <w:t>(4.6)</w:t>
            </w:r>
          </w:p>
        </w:tc>
        <w:tc>
          <w:tcPr>
            <w:tcW w:w="1924" w:type="dxa"/>
          </w:tcPr>
          <w:p w14:paraId="0E745358" w14:textId="77777777" w:rsidR="007F1B35" w:rsidRDefault="00D84C2C">
            <w:pPr>
              <w:pStyle w:val="TableParagraph"/>
              <w:spacing w:before="1"/>
              <w:ind w:left="32" w:right="10"/>
            </w:pPr>
            <w:r>
              <w:rPr>
                <w:spacing w:val="-2"/>
              </w:rPr>
              <w:t>Common</w:t>
            </w:r>
          </w:p>
        </w:tc>
      </w:tr>
      <w:tr w:rsidR="007F1B35" w14:paraId="0E74535E" w14:textId="77777777">
        <w:trPr>
          <w:trHeight w:val="517"/>
        </w:trPr>
        <w:tc>
          <w:tcPr>
            <w:tcW w:w="2299" w:type="dxa"/>
          </w:tcPr>
          <w:p w14:paraId="0E74535A" w14:textId="77777777" w:rsidR="007F1B35" w:rsidRDefault="00D84C2C">
            <w:pPr>
              <w:pStyle w:val="TableParagraph"/>
              <w:spacing w:line="256" w:lineRule="exact"/>
              <w:ind w:right="445"/>
              <w:jc w:val="left"/>
              <w:rPr>
                <w:position w:val="5"/>
                <w:sz w:val="14"/>
              </w:rPr>
            </w:pPr>
            <w:r>
              <w:t>Lower</w:t>
            </w:r>
            <w:r>
              <w:rPr>
                <w:spacing w:val="-13"/>
              </w:rPr>
              <w:t xml:space="preserve"> </w:t>
            </w:r>
            <w:r>
              <w:t>respiratory tract infections</w:t>
            </w:r>
            <w:r>
              <w:rPr>
                <w:spacing w:val="-5"/>
              </w:rPr>
              <w:t xml:space="preserve"> </w:t>
            </w:r>
            <w:r>
              <w:rPr>
                <w:position w:val="5"/>
                <w:sz w:val="14"/>
              </w:rPr>
              <w:t>2</w:t>
            </w:r>
          </w:p>
        </w:tc>
        <w:tc>
          <w:tcPr>
            <w:tcW w:w="2922" w:type="dxa"/>
          </w:tcPr>
          <w:p w14:paraId="0E74535B" w14:textId="77777777" w:rsidR="007F1B35" w:rsidRDefault="00D84C2C">
            <w:pPr>
              <w:pStyle w:val="TableParagraph"/>
              <w:spacing w:before="1"/>
              <w:ind w:left="138" w:right="115"/>
            </w:pPr>
            <w:r>
              <w:t xml:space="preserve">28 </w:t>
            </w:r>
            <w:r>
              <w:rPr>
                <w:spacing w:val="-2"/>
              </w:rPr>
              <w:t>(5.1)</w:t>
            </w:r>
          </w:p>
        </w:tc>
        <w:tc>
          <w:tcPr>
            <w:tcW w:w="1859" w:type="dxa"/>
          </w:tcPr>
          <w:p w14:paraId="0E74535C" w14:textId="77777777" w:rsidR="007F1B35" w:rsidRDefault="00D84C2C">
            <w:pPr>
              <w:pStyle w:val="TableParagraph"/>
              <w:spacing w:before="1"/>
              <w:ind w:left="138" w:right="115"/>
            </w:pPr>
            <w:r>
              <w:t xml:space="preserve">22 </w:t>
            </w:r>
            <w:r>
              <w:rPr>
                <w:spacing w:val="-2"/>
              </w:rPr>
              <w:t>(4.0)</w:t>
            </w:r>
          </w:p>
        </w:tc>
        <w:tc>
          <w:tcPr>
            <w:tcW w:w="1924" w:type="dxa"/>
          </w:tcPr>
          <w:p w14:paraId="0E74535D" w14:textId="77777777" w:rsidR="007F1B35" w:rsidRDefault="00D84C2C">
            <w:pPr>
              <w:pStyle w:val="TableParagraph"/>
              <w:spacing w:before="1"/>
              <w:ind w:left="32" w:right="10"/>
            </w:pPr>
            <w:r>
              <w:rPr>
                <w:spacing w:val="-2"/>
              </w:rPr>
              <w:t>Common</w:t>
            </w:r>
          </w:p>
        </w:tc>
      </w:tr>
      <w:tr w:rsidR="007F1B35" w14:paraId="0E745360" w14:textId="77777777">
        <w:trPr>
          <w:trHeight w:val="298"/>
        </w:trPr>
        <w:tc>
          <w:tcPr>
            <w:tcW w:w="9004" w:type="dxa"/>
            <w:gridSpan w:val="4"/>
          </w:tcPr>
          <w:p w14:paraId="0E74535F" w14:textId="77777777" w:rsidR="007F1B35" w:rsidRDefault="00D84C2C">
            <w:pPr>
              <w:pStyle w:val="TableParagraph"/>
              <w:spacing w:line="257" w:lineRule="exact"/>
              <w:jc w:val="left"/>
              <w:rPr>
                <w:b/>
              </w:rPr>
            </w:pPr>
            <w:r>
              <w:rPr>
                <w:b/>
              </w:rPr>
              <w:t>Psychiatric</w:t>
            </w:r>
            <w:r>
              <w:rPr>
                <w:b/>
                <w:spacing w:val="-7"/>
              </w:rPr>
              <w:t xml:space="preserve"> </w:t>
            </w:r>
            <w:r>
              <w:rPr>
                <w:b/>
                <w:spacing w:val="-2"/>
              </w:rPr>
              <w:t>disorders</w:t>
            </w:r>
          </w:p>
        </w:tc>
      </w:tr>
      <w:tr w:rsidR="007F1B35" w14:paraId="0E745365" w14:textId="77777777">
        <w:trPr>
          <w:trHeight w:val="457"/>
        </w:trPr>
        <w:tc>
          <w:tcPr>
            <w:tcW w:w="2299" w:type="dxa"/>
          </w:tcPr>
          <w:p w14:paraId="0E745361" w14:textId="77777777" w:rsidR="007F1B35" w:rsidRDefault="00D84C2C">
            <w:pPr>
              <w:pStyle w:val="TableParagraph"/>
              <w:spacing w:before="1"/>
              <w:jc w:val="left"/>
            </w:pPr>
            <w:r>
              <w:rPr>
                <w:spacing w:val="-2"/>
              </w:rPr>
              <w:t>Insomnia</w:t>
            </w:r>
          </w:p>
        </w:tc>
        <w:tc>
          <w:tcPr>
            <w:tcW w:w="2922" w:type="dxa"/>
          </w:tcPr>
          <w:p w14:paraId="0E745362" w14:textId="77777777" w:rsidR="007F1B35" w:rsidRDefault="00D84C2C">
            <w:pPr>
              <w:pStyle w:val="TableParagraph"/>
              <w:spacing w:before="1"/>
              <w:ind w:left="138" w:right="115"/>
            </w:pPr>
            <w:r>
              <w:t xml:space="preserve">33 </w:t>
            </w:r>
            <w:r>
              <w:rPr>
                <w:spacing w:val="-2"/>
              </w:rPr>
              <w:t>(6.1)</w:t>
            </w:r>
          </w:p>
        </w:tc>
        <w:tc>
          <w:tcPr>
            <w:tcW w:w="1859" w:type="dxa"/>
          </w:tcPr>
          <w:p w14:paraId="0E745363" w14:textId="77777777" w:rsidR="007F1B35" w:rsidRDefault="00D84C2C">
            <w:pPr>
              <w:pStyle w:val="TableParagraph"/>
              <w:spacing w:before="1"/>
              <w:ind w:left="138" w:right="115"/>
            </w:pPr>
            <w:r>
              <w:t xml:space="preserve">16 </w:t>
            </w:r>
            <w:r>
              <w:rPr>
                <w:spacing w:val="-2"/>
              </w:rPr>
              <w:t>(2.9)</w:t>
            </w:r>
          </w:p>
        </w:tc>
        <w:tc>
          <w:tcPr>
            <w:tcW w:w="1924" w:type="dxa"/>
          </w:tcPr>
          <w:p w14:paraId="0E745364" w14:textId="77777777" w:rsidR="007F1B35" w:rsidRDefault="00D84C2C">
            <w:pPr>
              <w:pStyle w:val="TableParagraph"/>
              <w:spacing w:before="1"/>
              <w:ind w:left="32" w:right="10"/>
            </w:pPr>
            <w:r>
              <w:rPr>
                <w:spacing w:val="-2"/>
              </w:rPr>
              <w:t>Common</w:t>
            </w:r>
          </w:p>
        </w:tc>
      </w:tr>
      <w:tr w:rsidR="007F1B35" w14:paraId="0E745367" w14:textId="77777777">
        <w:trPr>
          <w:trHeight w:val="299"/>
        </w:trPr>
        <w:tc>
          <w:tcPr>
            <w:tcW w:w="9004" w:type="dxa"/>
            <w:gridSpan w:val="4"/>
          </w:tcPr>
          <w:p w14:paraId="0E745366" w14:textId="77777777" w:rsidR="007F1B35" w:rsidRDefault="00D84C2C">
            <w:pPr>
              <w:pStyle w:val="TableParagraph"/>
              <w:spacing w:line="257" w:lineRule="exact"/>
              <w:jc w:val="left"/>
              <w:rPr>
                <w:b/>
              </w:rPr>
            </w:pPr>
            <w:r>
              <w:rPr>
                <w:b/>
              </w:rPr>
              <w:t>Musculoskeletal</w:t>
            </w:r>
            <w:r>
              <w:rPr>
                <w:b/>
                <w:spacing w:val="-7"/>
              </w:rPr>
              <w:t xml:space="preserve"> </w:t>
            </w:r>
            <w:r>
              <w:rPr>
                <w:b/>
              </w:rPr>
              <w:t>and</w:t>
            </w:r>
            <w:r>
              <w:rPr>
                <w:b/>
                <w:spacing w:val="-5"/>
              </w:rPr>
              <w:t xml:space="preserve"> </w:t>
            </w:r>
            <w:r>
              <w:rPr>
                <w:b/>
              </w:rPr>
              <w:t>connective</w:t>
            </w:r>
            <w:r>
              <w:rPr>
                <w:b/>
                <w:spacing w:val="-4"/>
              </w:rPr>
              <w:t xml:space="preserve"> </w:t>
            </w:r>
            <w:r>
              <w:rPr>
                <w:b/>
              </w:rPr>
              <w:t>tissue</w:t>
            </w:r>
            <w:r>
              <w:rPr>
                <w:b/>
                <w:spacing w:val="-4"/>
              </w:rPr>
              <w:t xml:space="preserve"> </w:t>
            </w:r>
            <w:r>
              <w:rPr>
                <w:b/>
                <w:spacing w:val="-2"/>
              </w:rPr>
              <w:t>disorders</w:t>
            </w:r>
          </w:p>
        </w:tc>
      </w:tr>
      <w:tr w:rsidR="007F1B35" w14:paraId="0E74536C" w14:textId="77777777">
        <w:trPr>
          <w:trHeight w:val="301"/>
        </w:trPr>
        <w:tc>
          <w:tcPr>
            <w:tcW w:w="2299" w:type="dxa"/>
          </w:tcPr>
          <w:p w14:paraId="0E745368" w14:textId="77777777" w:rsidR="007F1B35" w:rsidRDefault="00D84C2C">
            <w:pPr>
              <w:pStyle w:val="TableParagraph"/>
              <w:spacing w:before="1"/>
              <w:jc w:val="left"/>
            </w:pPr>
            <w:r>
              <w:t>Pain</w:t>
            </w:r>
            <w:r>
              <w:rPr>
                <w:spacing w:val="-2"/>
              </w:rPr>
              <w:t xml:space="preserve"> </w:t>
            </w:r>
            <w:r>
              <w:t>in</w:t>
            </w:r>
            <w:r>
              <w:rPr>
                <w:spacing w:val="-1"/>
              </w:rPr>
              <w:t xml:space="preserve"> </w:t>
            </w:r>
            <w:r>
              <w:rPr>
                <w:spacing w:val="-2"/>
              </w:rPr>
              <w:t>extremity</w:t>
            </w:r>
          </w:p>
        </w:tc>
        <w:tc>
          <w:tcPr>
            <w:tcW w:w="2922" w:type="dxa"/>
          </w:tcPr>
          <w:p w14:paraId="0E745369" w14:textId="77777777" w:rsidR="007F1B35" w:rsidRDefault="00D84C2C">
            <w:pPr>
              <w:pStyle w:val="TableParagraph"/>
              <w:spacing w:before="1"/>
              <w:ind w:left="138" w:right="115"/>
            </w:pPr>
            <w:r>
              <w:t xml:space="preserve">31 </w:t>
            </w:r>
            <w:r>
              <w:rPr>
                <w:spacing w:val="-2"/>
              </w:rPr>
              <w:t>(5.7)</w:t>
            </w:r>
          </w:p>
        </w:tc>
        <w:tc>
          <w:tcPr>
            <w:tcW w:w="1859" w:type="dxa"/>
          </w:tcPr>
          <w:p w14:paraId="0E74536A" w14:textId="77777777" w:rsidR="007F1B35" w:rsidRDefault="00D84C2C">
            <w:pPr>
              <w:pStyle w:val="TableParagraph"/>
              <w:spacing w:before="1"/>
              <w:ind w:left="138" w:right="115"/>
            </w:pPr>
            <w:r>
              <w:t xml:space="preserve">24 </w:t>
            </w:r>
            <w:r>
              <w:rPr>
                <w:spacing w:val="-2"/>
              </w:rPr>
              <w:t>(4.4)</w:t>
            </w:r>
          </w:p>
        </w:tc>
        <w:tc>
          <w:tcPr>
            <w:tcW w:w="1924" w:type="dxa"/>
          </w:tcPr>
          <w:p w14:paraId="0E74536B" w14:textId="77777777" w:rsidR="007F1B35" w:rsidRDefault="00D84C2C">
            <w:pPr>
              <w:pStyle w:val="TableParagraph"/>
              <w:spacing w:before="1"/>
              <w:ind w:left="32" w:right="10"/>
            </w:pPr>
            <w:r>
              <w:rPr>
                <w:spacing w:val="-2"/>
              </w:rPr>
              <w:t>Common</w:t>
            </w:r>
          </w:p>
        </w:tc>
      </w:tr>
      <w:tr w:rsidR="007F1B35" w14:paraId="0E74536E" w14:textId="77777777">
        <w:trPr>
          <w:trHeight w:val="299"/>
        </w:trPr>
        <w:tc>
          <w:tcPr>
            <w:tcW w:w="9004" w:type="dxa"/>
            <w:gridSpan w:val="4"/>
          </w:tcPr>
          <w:p w14:paraId="0E74536D" w14:textId="77777777" w:rsidR="007F1B35" w:rsidRDefault="00D84C2C">
            <w:pPr>
              <w:pStyle w:val="TableParagraph"/>
              <w:spacing w:line="257" w:lineRule="exact"/>
              <w:jc w:val="left"/>
              <w:rPr>
                <w:b/>
              </w:rPr>
            </w:pPr>
            <w:r>
              <w:rPr>
                <w:b/>
              </w:rPr>
              <w:t>General</w:t>
            </w:r>
            <w:r>
              <w:rPr>
                <w:b/>
                <w:spacing w:val="-7"/>
              </w:rPr>
              <w:t xml:space="preserve"> </w:t>
            </w:r>
            <w:r>
              <w:rPr>
                <w:b/>
              </w:rPr>
              <w:t>disorders</w:t>
            </w:r>
            <w:r>
              <w:rPr>
                <w:b/>
                <w:spacing w:val="-5"/>
              </w:rPr>
              <w:t xml:space="preserve"> </w:t>
            </w:r>
            <w:r>
              <w:rPr>
                <w:b/>
              </w:rPr>
              <w:t>and</w:t>
            </w:r>
            <w:r>
              <w:rPr>
                <w:b/>
                <w:spacing w:val="-6"/>
              </w:rPr>
              <w:t xml:space="preserve"> </w:t>
            </w:r>
            <w:r>
              <w:rPr>
                <w:b/>
              </w:rPr>
              <w:t>administration</w:t>
            </w:r>
            <w:r>
              <w:rPr>
                <w:b/>
                <w:spacing w:val="-4"/>
              </w:rPr>
              <w:t xml:space="preserve"> </w:t>
            </w:r>
            <w:r>
              <w:rPr>
                <w:b/>
              </w:rPr>
              <w:t>site</w:t>
            </w:r>
            <w:r>
              <w:rPr>
                <w:b/>
                <w:spacing w:val="-4"/>
              </w:rPr>
              <w:t xml:space="preserve"> </w:t>
            </w:r>
            <w:r>
              <w:rPr>
                <w:b/>
                <w:spacing w:val="-2"/>
              </w:rPr>
              <w:t>conditions</w:t>
            </w:r>
          </w:p>
        </w:tc>
      </w:tr>
      <w:tr w:rsidR="007F1B35" w14:paraId="0E745373" w14:textId="77777777">
        <w:trPr>
          <w:trHeight w:val="457"/>
        </w:trPr>
        <w:tc>
          <w:tcPr>
            <w:tcW w:w="2299" w:type="dxa"/>
          </w:tcPr>
          <w:p w14:paraId="0E74536F" w14:textId="77777777" w:rsidR="007F1B35" w:rsidRDefault="00D84C2C">
            <w:pPr>
              <w:pStyle w:val="TableParagraph"/>
              <w:spacing w:line="257" w:lineRule="exact"/>
              <w:jc w:val="left"/>
            </w:pPr>
            <w:r>
              <w:rPr>
                <w:spacing w:val="-2"/>
              </w:rPr>
              <w:t>Fatigue</w:t>
            </w:r>
          </w:p>
        </w:tc>
        <w:tc>
          <w:tcPr>
            <w:tcW w:w="2922" w:type="dxa"/>
          </w:tcPr>
          <w:p w14:paraId="0E745370" w14:textId="77777777" w:rsidR="007F1B35" w:rsidRDefault="00D84C2C">
            <w:pPr>
              <w:pStyle w:val="TableParagraph"/>
              <w:spacing w:before="76"/>
              <w:ind w:left="138" w:right="5"/>
            </w:pPr>
            <w:r>
              <w:t xml:space="preserve">28 </w:t>
            </w:r>
            <w:r>
              <w:rPr>
                <w:spacing w:val="-2"/>
              </w:rPr>
              <w:t>(5.1)</w:t>
            </w:r>
          </w:p>
        </w:tc>
        <w:tc>
          <w:tcPr>
            <w:tcW w:w="1859" w:type="dxa"/>
          </w:tcPr>
          <w:p w14:paraId="0E745371" w14:textId="77777777" w:rsidR="007F1B35" w:rsidRDefault="00D84C2C">
            <w:pPr>
              <w:pStyle w:val="TableParagraph"/>
              <w:spacing w:before="76"/>
              <w:ind w:left="138"/>
            </w:pPr>
            <w:r>
              <w:t>20</w:t>
            </w:r>
            <w:r>
              <w:rPr>
                <w:spacing w:val="-1"/>
              </w:rPr>
              <w:t xml:space="preserve"> </w:t>
            </w:r>
            <w:r>
              <w:rPr>
                <w:spacing w:val="-2"/>
              </w:rPr>
              <w:t>(3.6)</w:t>
            </w:r>
          </w:p>
        </w:tc>
        <w:tc>
          <w:tcPr>
            <w:tcW w:w="1924" w:type="dxa"/>
          </w:tcPr>
          <w:p w14:paraId="0E745372" w14:textId="77777777" w:rsidR="007F1B35" w:rsidRDefault="00D84C2C">
            <w:pPr>
              <w:pStyle w:val="TableParagraph"/>
              <w:spacing w:before="1"/>
              <w:ind w:left="32" w:right="10"/>
            </w:pPr>
            <w:r>
              <w:rPr>
                <w:spacing w:val="-2"/>
              </w:rPr>
              <w:t>Common</w:t>
            </w:r>
          </w:p>
        </w:tc>
      </w:tr>
    </w:tbl>
    <w:p w14:paraId="0E745375" w14:textId="77777777" w:rsidR="007F1B35" w:rsidRDefault="00D84C2C">
      <w:pPr>
        <w:pStyle w:val="ListParagraph"/>
        <w:numPr>
          <w:ilvl w:val="0"/>
          <w:numId w:val="1"/>
        </w:numPr>
        <w:tabs>
          <w:tab w:val="left" w:pos="175"/>
        </w:tabs>
        <w:spacing w:before="79" w:line="276" w:lineRule="auto"/>
        <w:ind w:right="809" w:firstLine="0"/>
        <w:rPr>
          <w:sz w:val="20"/>
        </w:rPr>
      </w:pPr>
      <w:bookmarkStart w:id="48" w:name="Description_of_selected_adverse_reaction"/>
      <w:bookmarkStart w:id="49" w:name="Infusion-related_reactions"/>
      <w:bookmarkStart w:id="50" w:name="Infection"/>
      <w:bookmarkStart w:id="51" w:name="Immunoglobulins_decrease"/>
      <w:bookmarkStart w:id="52" w:name="Lymphocytes"/>
      <w:bookmarkStart w:id="53" w:name="Neutrophils_counts"/>
      <w:bookmarkEnd w:id="48"/>
      <w:bookmarkEnd w:id="49"/>
      <w:bookmarkEnd w:id="50"/>
      <w:bookmarkEnd w:id="51"/>
      <w:bookmarkEnd w:id="52"/>
      <w:bookmarkEnd w:id="53"/>
      <w:r>
        <w:rPr>
          <w:sz w:val="20"/>
        </w:rPr>
        <w:t>Symptoms reported</w:t>
      </w:r>
      <w:r>
        <w:rPr>
          <w:spacing w:val="-4"/>
          <w:sz w:val="20"/>
        </w:rPr>
        <w:t xml:space="preserve"> </w:t>
      </w:r>
      <w:r>
        <w:rPr>
          <w:sz w:val="20"/>
        </w:rPr>
        <w:t>as</w:t>
      </w:r>
      <w:r>
        <w:rPr>
          <w:spacing w:val="-3"/>
          <w:sz w:val="20"/>
        </w:rPr>
        <w:t xml:space="preserve"> </w:t>
      </w:r>
      <w:r>
        <w:rPr>
          <w:sz w:val="20"/>
        </w:rPr>
        <w:t>IRRs</w:t>
      </w:r>
      <w:r>
        <w:rPr>
          <w:spacing w:val="-3"/>
          <w:sz w:val="20"/>
        </w:rPr>
        <w:t xml:space="preserve"> </w:t>
      </w:r>
      <w:r>
        <w:rPr>
          <w:sz w:val="20"/>
        </w:rPr>
        <w:t>within</w:t>
      </w:r>
      <w:r>
        <w:rPr>
          <w:spacing w:val="-4"/>
          <w:sz w:val="20"/>
        </w:rPr>
        <w:t xml:space="preserve"> </w:t>
      </w:r>
      <w:r>
        <w:rPr>
          <w:sz w:val="20"/>
        </w:rPr>
        <w:t>24</w:t>
      </w:r>
      <w:r>
        <w:rPr>
          <w:spacing w:val="-1"/>
          <w:sz w:val="20"/>
        </w:rPr>
        <w:t xml:space="preserve"> </w:t>
      </w:r>
      <w:r>
        <w:rPr>
          <w:sz w:val="20"/>
        </w:rPr>
        <w:t>hours of</w:t>
      </w:r>
      <w:r>
        <w:rPr>
          <w:spacing w:val="-1"/>
          <w:sz w:val="20"/>
        </w:rPr>
        <w:t xml:space="preserve"> </w:t>
      </w:r>
      <w:r>
        <w:rPr>
          <w:sz w:val="20"/>
        </w:rPr>
        <w:t>the</w:t>
      </w:r>
      <w:r>
        <w:rPr>
          <w:spacing w:val="-2"/>
          <w:sz w:val="20"/>
        </w:rPr>
        <w:t xml:space="preserve"> </w:t>
      </w:r>
      <w:r>
        <w:rPr>
          <w:sz w:val="20"/>
        </w:rPr>
        <w:t>infusion</w:t>
      </w:r>
      <w:r>
        <w:rPr>
          <w:spacing w:val="-4"/>
          <w:sz w:val="20"/>
        </w:rPr>
        <w:t xml:space="preserve"> </w:t>
      </w:r>
      <w:r>
        <w:rPr>
          <w:sz w:val="20"/>
        </w:rPr>
        <w:t>are</w:t>
      </w:r>
      <w:r>
        <w:rPr>
          <w:spacing w:val="-2"/>
          <w:sz w:val="20"/>
        </w:rPr>
        <w:t xml:space="preserve"> </w:t>
      </w:r>
      <w:r>
        <w:rPr>
          <w:sz w:val="20"/>
        </w:rPr>
        <w:t>described</w:t>
      </w:r>
      <w:r>
        <w:rPr>
          <w:spacing w:val="-1"/>
          <w:sz w:val="20"/>
        </w:rPr>
        <w:t xml:space="preserve"> </w:t>
      </w:r>
      <w:r>
        <w:rPr>
          <w:sz w:val="20"/>
        </w:rPr>
        <w:t>below</w:t>
      </w:r>
      <w:r>
        <w:rPr>
          <w:spacing w:val="-4"/>
          <w:sz w:val="20"/>
        </w:rPr>
        <w:t xml:space="preserve"> </w:t>
      </w:r>
      <w:r>
        <w:rPr>
          <w:sz w:val="20"/>
        </w:rPr>
        <w:t>in</w:t>
      </w:r>
      <w:r>
        <w:rPr>
          <w:spacing w:val="-2"/>
          <w:sz w:val="20"/>
        </w:rPr>
        <w:t xml:space="preserve"> </w:t>
      </w:r>
      <w:r>
        <w:rPr>
          <w:sz w:val="20"/>
        </w:rPr>
        <w:t xml:space="preserve">‘Infusion-related </w:t>
      </w:r>
      <w:r>
        <w:rPr>
          <w:spacing w:val="-2"/>
          <w:sz w:val="20"/>
        </w:rPr>
        <w:t>reactions’.</w:t>
      </w:r>
    </w:p>
    <w:p w14:paraId="0E745376" w14:textId="77777777" w:rsidR="007F1B35" w:rsidRDefault="00D84C2C">
      <w:pPr>
        <w:pStyle w:val="ListParagraph"/>
        <w:numPr>
          <w:ilvl w:val="0"/>
          <w:numId w:val="1"/>
        </w:numPr>
        <w:tabs>
          <w:tab w:val="left" w:pos="175"/>
        </w:tabs>
        <w:spacing w:before="1"/>
        <w:ind w:left="175" w:hanging="152"/>
        <w:rPr>
          <w:sz w:val="20"/>
        </w:rPr>
      </w:pPr>
      <w:r>
        <w:rPr>
          <w:sz w:val="20"/>
        </w:rPr>
        <w:t>Several</w:t>
      </w:r>
      <w:r>
        <w:rPr>
          <w:spacing w:val="-5"/>
          <w:sz w:val="20"/>
        </w:rPr>
        <w:t xml:space="preserve"> </w:t>
      </w:r>
      <w:r>
        <w:rPr>
          <w:sz w:val="20"/>
        </w:rPr>
        <w:t>related</w:t>
      </w:r>
      <w:r>
        <w:rPr>
          <w:spacing w:val="-7"/>
          <w:sz w:val="20"/>
        </w:rPr>
        <w:t xml:space="preserve"> </w:t>
      </w:r>
      <w:r>
        <w:rPr>
          <w:spacing w:val="-4"/>
          <w:sz w:val="20"/>
        </w:rPr>
        <w:t>terms</w:t>
      </w:r>
    </w:p>
    <w:p w14:paraId="0E745377" w14:textId="77777777" w:rsidR="007F1B35" w:rsidRDefault="007F1B35">
      <w:pPr>
        <w:pStyle w:val="BodyText"/>
        <w:spacing w:before="2"/>
        <w:ind w:left="0" w:right="0"/>
        <w:rPr>
          <w:sz w:val="20"/>
        </w:rPr>
      </w:pPr>
    </w:p>
    <w:p w14:paraId="0E745378" w14:textId="77777777" w:rsidR="007F1B35" w:rsidRDefault="00D84C2C">
      <w:pPr>
        <w:pStyle w:val="Heading3"/>
        <w:spacing w:before="0"/>
      </w:pPr>
      <w:r>
        <w:t>Description</w:t>
      </w:r>
      <w:r>
        <w:rPr>
          <w:spacing w:val="-4"/>
        </w:rPr>
        <w:t xml:space="preserve"> </w:t>
      </w:r>
      <w:r>
        <w:t>of</w:t>
      </w:r>
      <w:r>
        <w:rPr>
          <w:spacing w:val="-6"/>
        </w:rPr>
        <w:t xml:space="preserve"> </w:t>
      </w:r>
      <w:r>
        <w:t>selected</w:t>
      </w:r>
      <w:r>
        <w:rPr>
          <w:spacing w:val="-7"/>
        </w:rPr>
        <w:t xml:space="preserve"> </w:t>
      </w:r>
      <w:r>
        <w:t>adverse</w:t>
      </w:r>
      <w:r>
        <w:rPr>
          <w:spacing w:val="-4"/>
        </w:rPr>
        <w:t xml:space="preserve"> </w:t>
      </w:r>
      <w:r>
        <w:rPr>
          <w:spacing w:val="-2"/>
        </w:rPr>
        <w:t>reactions</w:t>
      </w:r>
    </w:p>
    <w:p w14:paraId="0E745379" w14:textId="77777777" w:rsidR="007F1B35" w:rsidRDefault="00D84C2C">
      <w:pPr>
        <w:spacing w:before="239"/>
        <w:ind w:left="23"/>
        <w:rPr>
          <w:i/>
        </w:rPr>
      </w:pPr>
      <w:r>
        <w:rPr>
          <w:i/>
        </w:rPr>
        <w:t>Infusion-related</w:t>
      </w:r>
      <w:r>
        <w:rPr>
          <w:i/>
          <w:spacing w:val="-7"/>
        </w:rPr>
        <w:t xml:space="preserve"> </w:t>
      </w:r>
      <w:r>
        <w:rPr>
          <w:i/>
          <w:spacing w:val="-2"/>
        </w:rPr>
        <w:t>reactions</w:t>
      </w:r>
    </w:p>
    <w:p w14:paraId="0E74537A" w14:textId="77777777" w:rsidR="007F1B35" w:rsidRDefault="00D84C2C">
      <w:pPr>
        <w:pStyle w:val="BodyText"/>
        <w:spacing w:before="39" w:line="276" w:lineRule="auto"/>
        <w:ind w:right="477"/>
      </w:pPr>
      <w:r>
        <w:t>In</w:t>
      </w:r>
      <w:r>
        <w:rPr>
          <w:spacing w:val="-4"/>
        </w:rPr>
        <w:t xml:space="preserve"> </w:t>
      </w:r>
      <w:r>
        <w:t>active-controlled</w:t>
      </w:r>
      <w:r>
        <w:rPr>
          <w:spacing w:val="-3"/>
        </w:rPr>
        <w:t xml:space="preserve"> </w:t>
      </w:r>
      <w:r>
        <w:t>RMS</w:t>
      </w:r>
      <w:r>
        <w:rPr>
          <w:spacing w:val="-2"/>
        </w:rPr>
        <w:t xml:space="preserve"> </w:t>
      </w:r>
      <w:r>
        <w:t>trials,</w:t>
      </w:r>
      <w:r>
        <w:rPr>
          <w:spacing w:val="-3"/>
        </w:rPr>
        <w:t xml:space="preserve"> </w:t>
      </w:r>
      <w:r>
        <w:t>symptoms</w:t>
      </w:r>
      <w:r>
        <w:rPr>
          <w:spacing w:val="-4"/>
        </w:rPr>
        <w:t xml:space="preserve"> </w:t>
      </w:r>
      <w:r>
        <w:t>of</w:t>
      </w:r>
      <w:r>
        <w:rPr>
          <w:spacing w:val="-3"/>
        </w:rPr>
        <w:t xml:space="preserve"> </w:t>
      </w:r>
      <w:r>
        <w:t>IRR</w:t>
      </w:r>
      <w:r>
        <w:rPr>
          <w:spacing w:val="-4"/>
        </w:rPr>
        <w:t xml:space="preserve"> </w:t>
      </w:r>
      <w:r>
        <w:t>included</w:t>
      </w:r>
      <w:r>
        <w:rPr>
          <w:spacing w:val="-3"/>
        </w:rPr>
        <w:t xml:space="preserve"> </w:t>
      </w:r>
      <w:r>
        <w:t>pyrexia,</w:t>
      </w:r>
      <w:r>
        <w:rPr>
          <w:spacing w:val="-2"/>
        </w:rPr>
        <w:t xml:space="preserve"> </w:t>
      </w:r>
      <w:r>
        <w:t>chills,</w:t>
      </w:r>
      <w:r>
        <w:rPr>
          <w:spacing w:val="-2"/>
        </w:rPr>
        <w:t xml:space="preserve"> </w:t>
      </w:r>
      <w:r>
        <w:t>headache,</w:t>
      </w:r>
      <w:r>
        <w:rPr>
          <w:spacing w:val="-3"/>
        </w:rPr>
        <w:t xml:space="preserve"> </w:t>
      </w:r>
      <w:r>
        <w:t>tachycardia, nausea, abdominal pain, throat irritation, erythema, hyperthermia, influenza-like illness, and anaphylactic reaction. IRRs were primarily mild to moderate in severity. The incidence of IRRs in patients treated with ublituximab was 45.3%, with the highest incidence with the first infusion (40.4%). The incidence of IRRs was 8.6% with the second infusion and decreased thereafter. 1.7% of patients experienced IRRs tha</w:t>
      </w:r>
      <w:r>
        <w:t xml:space="preserve">t led to treatment interruption. 0.4% of </w:t>
      </w:r>
      <w:r>
        <w:lastRenderedPageBreak/>
        <w:t>patients experienced IRRs that were serious. There were no fatal IRRs.</w:t>
      </w:r>
    </w:p>
    <w:p w14:paraId="0E74537B" w14:textId="77777777" w:rsidR="007F1B35" w:rsidRDefault="00D84C2C">
      <w:pPr>
        <w:spacing w:before="199"/>
        <w:ind w:left="23"/>
        <w:rPr>
          <w:i/>
        </w:rPr>
      </w:pPr>
      <w:r>
        <w:rPr>
          <w:i/>
          <w:spacing w:val="-2"/>
        </w:rPr>
        <w:t>Infection</w:t>
      </w:r>
    </w:p>
    <w:p w14:paraId="0E74537C" w14:textId="77777777" w:rsidR="007F1B35" w:rsidRDefault="00D84C2C">
      <w:pPr>
        <w:pStyle w:val="BodyText"/>
        <w:spacing w:line="276" w:lineRule="auto"/>
        <w:ind w:right="451"/>
      </w:pPr>
      <w:r>
        <w:t>In active-controlled RMS trials, the proportion of patients who experienced a serious infection with ublituximab was 5.0% compared to 2.9% in the teriflunomide group. The overall rate of infections in patients treated with ublituximab was similar to patients who were treated with teriflunomide (55.8% vs 54.4%, respectively). The infections were predominantly mild to moderate in severity and consisted primarily of respiratory tract-related infections (mostly nasopharyngitis and bronchitis). Upper respiratory</w:t>
      </w:r>
      <w:r>
        <w:t xml:space="preserve"> tract infections occurred in 33.6% of ublituximab</w:t>
      </w:r>
      <w:r>
        <w:rPr>
          <w:spacing w:val="-5"/>
        </w:rPr>
        <w:t xml:space="preserve"> </w:t>
      </w:r>
      <w:r>
        <w:t>treated</w:t>
      </w:r>
      <w:r>
        <w:rPr>
          <w:spacing w:val="-4"/>
        </w:rPr>
        <w:t xml:space="preserve"> </w:t>
      </w:r>
      <w:r>
        <w:t>patients</w:t>
      </w:r>
      <w:r>
        <w:rPr>
          <w:spacing w:val="-3"/>
        </w:rPr>
        <w:t xml:space="preserve"> </w:t>
      </w:r>
      <w:r>
        <w:t>and</w:t>
      </w:r>
      <w:r>
        <w:rPr>
          <w:spacing w:val="-4"/>
        </w:rPr>
        <w:t xml:space="preserve"> </w:t>
      </w:r>
      <w:r>
        <w:t>31.8%</w:t>
      </w:r>
      <w:r>
        <w:rPr>
          <w:spacing w:val="-4"/>
        </w:rPr>
        <w:t xml:space="preserve"> </w:t>
      </w:r>
      <w:r>
        <w:t>teriflunomide</w:t>
      </w:r>
      <w:r>
        <w:rPr>
          <w:spacing w:val="-4"/>
        </w:rPr>
        <w:t xml:space="preserve"> </w:t>
      </w:r>
      <w:r>
        <w:t>treated</w:t>
      </w:r>
      <w:r>
        <w:rPr>
          <w:spacing w:val="-4"/>
        </w:rPr>
        <w:t xml:space="preserve"> </w:t>
      </w:r>
      <w:r>
        <w:t>patients.</w:t>
      </w:r>
      <w:r>
        <w:rPr>
          <w:spacing w:val="-3"/>
        </w:rPr>
        <w:t xml:space="preserve"> </w:t>
      </w:r>
      <w:r>
        <w:t>Lower</w:t>
      </w:r>
      <w:r>
        <w:rPr>
          <w:spacing w:val="-4"/>
        </w:rPr>
        <w:t xml:space="preserve"> </w:t>
      </w:r>
      <w:r>
        <w:t>respiratory</w:t>
      </w:r>
      <w:r>
        <w:rPr>
          <w:spacing w:val="-4"/>
        </w:rPr>
        <w:t xml:space="preserve"> </w:t>
      </w:r>
      <w:r>
        <w:t xml:space="preserve">tract infections occurred in 5.1% of ublituximab treated patients and 4.0% of teriflunomide treated </w:t>
      </w:r>
      <w:r>
        <w:rPr>
          <w:spacing w:val="-2"/>
        </w:rPr>
        <w:t>patients.</w:t>
      </w:r>
    </w:p>
    <w:p w14:paraId="0E74537D" w14:textId="77777777" w:rsidR="007F1B35" w:rsidRDefault="00D84C2C">
      <w:pPr>
        <w:spacing w:before="201"/>
        <w:ind w:left="23"/>
        <w:rPr>
          <w:i/>
        </w:rPr>
      </w:pPr>
      <w:r>
        <w:rPr>
          <w:i/>
        </w:rPr>
        <w:t>Immunoglobulins</w:t>
      </w:r>
      <w:r>
        <w:rPr>
          <w:i/>
          <w:spacing w:val="-11"/>
        </w:rPr>
        <w:t xml:space="preserve"> </w:t>
      </w:r>
      <w:r>
        <w:rPr>
          <w:i/>
          <w:spacing w:val="-2"/>
        </w:rPr>
        <w:t>decrease</w:t>
      </w:r>
    </w:p>
    <w:p w14:paraId="0E74537E" w14:textId="77777777" w:rsidR="007F1B35" w:rsidRDefault="00D84C2C">
      <w:pPr>
        <w:pStyle w:val="BodyText"/>
        <w:spacing w:before="37" w:line="276" w:lineRule="auto"/>
        <w:ind w:right="442"/>
      </w:pPr>
      <w:r>
        <w:t>In active-controlled RMS trials, treatment with ublituximab resulted in a decrease in total immunoglobulins over the controlled period of the studies, mainly driven by the reduction in IgM. The proportion of patients at baseline reporting IgG, IgA, and IgM below the lower limit of normal</w:t>
      </w:r>
      <w:r>
        <w:rPr>
          <w:spacing w:val="-2"/>
        </w:rPr>
        <w:t xml:space="preserve"> </w:t>
      </w:r>
      <w:r>
        <w:t>(LLN)</w:t>
      </w:r>
      <w:r>
        <w:rPr>
          <w:spacing w:val="-5"/>
        </w:rPr>
        <w:t xml:space="preserve"> </w:t>
      </w:r>
      <w:r>
        <w:t>in</w:t>
      </w:r>
      <w:r>
        <w:rPr>
          <w:spacing w:val="-4"/>
        </w:rPr>
        <w:t xml:space="preserve"> </w:t>
      </w:r>
      <w:r>
        <w:t>ublituximab</w:t>
      </w:r>
      <w:r>
        <w:rPr>
          <w:spacing w:val="-4"/>
        </w:rPr>
        <w:t xml:space="preserve"> </w:t>
      </w:r>
      <w:r>
        <w:t>treated</w:t>
      </w:r>
      <w:r>
        <w:rPr>
          <w:spacing w:val="-3"/>
        </w:rPr>
        <w:t xml:space="preserve"> </w:t>
      </w:r>
      <w:r>
        <w:t>patients</w:t>
      </w:r>
      <w:r>
        <w:rPr>
          <w:spacing w:val="-2"/>
        </w:rPr>
        <w:t xml:space="preserve"> </w:t>
      </w:r>
      <w:r>
        <w:t>was</w:t>
      </w:r>
      <w:r>
        <w:rPr>
          <w:spacing w:val="-2"/>
        </w:rPr>
        <w:t xml:space="preserve"> </w:t>
      </w:r>
      <w:r>
        <w:t>6.3%,</w:t>
      </w:r>
      <w:r>
        <w:rPr>
          <w:spacing w:val="-3"/>
        </w:rPr>
        <w:t xml:space="preserve"> </w:t>
      </w:r>
      <w:r>
        <w:t>0.6%,</w:t>
      </w:r>
      <w:r>
        <w:rPr>
          <w:spacing w:val="-5"/>
        </w:rPr>
        <w:t xml:space="preserve"> </w:t>
      </w:r>
      <w:r>
        <w:t>and</w:t>
      </w:r>
      <w:r>
        <w:rPr>
          <w:spacing w:val="-3"/>
        </w:rPr>
        <w:t xml:space="preserve"> </w:t>
      </w:r>
      <w:r>
        <w:t>1.1%,</w:t>
      </w:r>
      <w:r>
        <w:rPr>
          <w:spacing w:val="-2"/>
        </w:rPr>
        <w:t xml:space="preserve"> </w:t>
      </w:r>
      <w:r>
        <w:t>respectively.</w:t>
      </w:r>
      <w:r>
        <w:rPr>
          <w:spacing w:val="-3"/>
        </w:rPr>
        <w:t xml:space="preserve"> </w:t>
      </w:r>
      <w:r>
        <w:t>Following treatment, the proportion of ublituximab treated patients reporting IgG, IgA, and IgM below the LLN at 96 weeks was 6.5%, 2.4%, and 20.9%, respectively.</w:t>
      </w:r>
    </w:p>
    <w:p w14:paraId="0E74537F" w14:textId="77777777" w:rsidR="007F1B35" w:rsidRDefault="00D84C2C">
      <w:pPr>
        <w:spacing w:before="201"/>
        <w:ind w:left="23"/>
        <w:rPr>
          <w:i/>
        </w:rPr>
      </w:pPr>
      <w:r>
        <w:rPr>
          <w:i/>
          <w:spacing w:val="-2"/>
        </w:rPr>
        <w:t>Lymphocytes</w:t>
      </w:r>
    </w:p>
    <w:p w14:paraId="0E745380" w14:textId="77777777" w:rsidR="007F1B35" w:rsidRDefault="00D84C2C">
      <w:pPr>
        <w:pStyle w:val="BodyText"/>
        <w:spacing w:before="39" w:line="276" w:lineRule="auto"/>
        <w:ind w:right="477"/>
      </w:pPr>
      <w:r>
        <w:t>In active controlled RMS trials, a transient decrease in lymphocytes was observed in 91% of ublituximab</w:t>
      </w:r>
      <w:r>
        <w:rPr>
          <w:spacing w:val="-4"/>
        </w:rPr>
        <w:t xml:space="preserve"> </w:t>
      </w:r>
      <w:r>
        <w:t>patients</w:t>
      </w:r>
      <w:r>
        <w:rPr>
          <w:spacing w:val="-4"/>
        </w:rPr>
        <w:t xml:space="preserve"> </w:t>
      </w:r>
      <w:r>
        <w:t>at</w:t>
      </w:r>
      <w:r>
        <w:rPr>
          <w:spacing w:val="-3"/>
        </w:rPr>
        <w:t xml:space="preserve"> </w:t>
      </w:r>
      <w:r>
        <w:t>Week</w:t>
      </w:r>
      <w:r>
        <w:rPr>
          <w:spacing w:val="-3"/>
        </w:rPr>
        <w:t xml:space="preserve"> </w:t>
      </w:r>
      <w:r>
        <w:t>1.</w:t>
      </w:r>
      <w:r>
        <w:rPr>
          <w:spacing w:val="-3"/>
        </w:rPr>
        <w:t xml:space="preserve"> </w:t>
      </w:r>
      <w:r>
        <w:t>The</w:t>
      </w:r>
      <w:r>
        <w:rPr>
          <w:spacing w:val="-3"/>
        </w:rPr>
        <w:t xml:space="preserve"> </w:t>
      </w:r>
      <w:r>
        <w:t>majority</w:t>
      </w:r>
      <w:r>
        <w:rPr>
          <w:spacing w:val="-4"/>
        </w:rPr>
        <w:t xml:space="preserve"> </w:t>
      </w:r>
      <w:r>
        <w:t>of</w:t>
      </w:r>
      <w:r>
        <w:rPr>
          <w:spacing w:val="-2"/>
        </w:rPr>
        <w:t xml:space="preserve"> </w:t>
      </w:r>
      <w:r>
        <w:t>lymphocyte</w:t>
      </w:r>
      <w:r>
        <w:rPr>
          <w:spacing w:val="-3"/>
        </w:rPr>
        <w:t xml:space="preserve"> </w:t>
      </w:r>
      <w:r>
        <w:t>decreases</w:t>
      </w:r>
      <w:r>
        <w:rPr>
          <w:spacing w:val="-1"/>
        </w:rPr>
        <w:t xml:space="preserve"> </w:t>
      </w:r>
      <w:r>
        <w:t>were</w:t>
      </w:r>
      <w:r>
        <w:rPr>
          <w:spacing w:val="-3"/>
        </w:rPr>
        <w:t xml:space="preserve"> </w:t>
      </w:r>
      <w:r>
        <w:t>observed</w:t>
      </w:r>
      <w:r>
        <w:rPr>
          <w:spacing w:val="-3"/>
        </w:rPr>
        <w:t xml:space="preserve"> </w:t>
      </w:r>
      <w:r>
        <w:t>only</w:t>
      </w:r>
      <w:r>
        <w:rPr>
          <w:spacing w:val="-3"/>
        </w:rPr>
        <w:t xml:space="preserve"> </w:t>
      </w:r>
      <w:r>
        <w:t>once for a given patient treated</w:t>
      </w:r>
      <w:r>
        <w:rPr>
          <w:spacing w:val="-1"/>
        </w:rPr>
        <w:t xml:space="preserve"> </w:t>
      </w:r>
      <w:r>
        <w:t>with ublituximab and resolved by Week 2 at which time only 7.8%</w:t>
      </w:r>
      <w:r>
        <w:rPr>
          <w:spacing w:val="-1"/>
        </w:rPr>
        <w:t xml:space="preserve"> </w:t>
      </w:r>
      <w:r>
        <w:t>of the patients reported a decrease in lymphocytes. All decreases in lymphocytes were Grade 1 (&lt;LLN-800 cells/mm</w:t>
      </w:r>
      <w:r>
        <w:rPr>
          <w:position w:val="5"/>
          <w:sz w:val="14"/>
        </w:rPr>
        <w:t>3</w:t>
      </w:r>
      <w:r>
        <w:t>) and 2 (between 500 and 800 cells/mm</w:t>
      </w:r>
      <w:r>
        <w:rPr>
          <w:position w:val="5"/>
          <w:sz w:val="14"/>
        </w:rPr>
        <w:t>3</w:t>
      </w:r>
      <w:r>
        <w:t>) in severity.</w:t>
      </w:r>
    </w:p>
    <w:p w14:paraId="0E745381" w14:textId="77777777" w:rsidR="007F1B35" w:rsidRDefault="00D84C2C">
      <w:pPr>
        <w:spacing w:before="200"/>
        <w:ind w:left="23"/>
        <w:rPr>
          <w:i/>
        </w:rPr>
      </w:pPr>
      <w:r>
        <w:rPr>
          <w:i/>
        </w:rPr>
        <w:t>Neutrophils</w:t>
      </w:r>
      <w:r>
        <w:rPr>
          <w:i/>
          <w:spacing w:val="-9"/>
        </w:rPr>
        <w:t xml:space="preserve"> </w:t>
      </w:r>
      <w:r>
        <w:rPr>
          <w:i/>
          <w:spacing w:val="-2"/>
        </w:rPr>
        <w:t>counts</w:t>
      </w:r>
    </w:p>
    <w:p w14:paraId="0E745382" w14:textId="77777777" w:rsidR="007F1B35" w:rsidRDefault="00D84C2C">
      <w:pPr>
        <w:pStyle w:val="BodyText"/>
        <w:spacing w:before="37" w:line="276" w:lineRule="auto"/>
        <w:ind w:right="556"/>
      </w:pPr>
      <w:r>
        <w:t>In</w:t>
      </w:r>
      <w:r>
        <w:rPr>
          <w:spacing w:val="-1"/>
        </w:rPr>
        <w:t xml:space="preserve"> </w:t>
      </w:r>
      <w:r>
        <w:t>active-controlled RMS trials, a decrease in</w:t>
      </w:r>
      <w:r>
        <w:rPr>
          <w:spacing w:val="-1"/>
        </w:rPr>
        <w:t xml:space="preserve"> </w:t>
      </w:r>
      <w:r>
        <w:t>neutrophils counts &lt; LLN was observed</w:t>
      </w:r>
      <w:r>
        <w:rPr>
          <w:spacing w:val="-2"/>
        </w:rPr>
        <w:t xml:space="preserve"> </w:t>
      </w:r>
      <w:r>
        <w:t>in</w:t>
      </w:r>
      <w:r>
        <w:rPr>
          <w:spacing w:val="-1"/>
        </w:rPr>
        <w:t xml:space="preserve"> </w:t>
      </w:r>
      <w:r>
        <w:t>15% of ublituximab patients compared with 22% of patients treated with teriflunomide. The majority of</w:t>
      </w:r>
      <w:r>
        <w:rPr>
          <w:spacing w:val="-1"/>
        </w:rPr>
        <w:t xml:space="preserve"> </w:t>
      </w:r>
      <w:r>
        <w:t>the</w:t>
      </w:r>
      <w:r>
        <w:rPr>
          <w:spacing w:val="-1"/>
        </w:rPr>
        <w:t xml:space="preserve"> </w:t>
      </w:r>
      <w:r>
        <w:t>neutrophil</w:t>
      </w:r>
      <w:r>
        <w:rPr>
          <w:spacing w:val="-2"/>
        </w:rPr>
        <w:t xml:space="preserve"> </w:t>
      </w:r>
      <w:r>
        <w:t>decreases</w:t>
      </w:r>
      <w:r>
        <w:rPr>
          <w:spacing w:val="-1"/>
        </w:rPr>
        <w:t xml:space="preserve"> </w:t>
      </w:r>
      <w:r>
        <w:t>were</w:t>
      </w:r>
      <w:r>
        <w:rPr>
          <w:spacing w:val="-2"/>
        </w:rPr>
        <w:t xml:space="preserve"> </w:t>
      </w:r>
      <w:r>
        <w:t>transient</w:t>
      </w:r>
      <w:r>
        <w:rPr>
          <w:spacing w:val="-2"/>
        </w:rPr>
        <w:t xml:space="preserve"> </w:t>
      </w:r>
      <w:r>
        <w:t>(only</w:t>
      </w:r>
      <w:r>
        <w:rPr>
          <w:spacing w:val="-2"/>
        </w:rPr>
        <w:t xml:space="preserve"> </w:t>
      </w:r>
      <w:r>
        <w:t>observed</w:t>
      </w:r>
      <w:r>
        <w:rPr>
          <w:spacing w:val="-1"/>
        </w:rPr>
        <w:t xml:space="preserve"> </w:t>
      </w:r>
      <w:r>
        <w:t>once</w:t>
      </w:r>
      <w:r>
        <w:rPr>
          <w:spacing w:val="-2"/>
        </w:rPr>
        <w:t xml:space="preserve"> </w:t>
      </w:r>
      <w:r>
        <w:t>for</w:t>
      </w:r>
      <w:r>
        <w:rPr>
          <w:spacing w:val="-2"/>
        </w:rPr>
        <w:t xml:space="preserve"> </w:t>
      </w:r>
      <w:r>
        <w:t>a</w:t>
      </w:r>
      <w:r>
        <w:rPr>
          <w:spacing w:val="-4"/>
        </w:rPr>
        <w:t xml:space="preserve"> </w:t>
      </w:r>
      <w:r>
        <w:t>given</w:t>
      </w:r>
      <w:r>
        <w:rPr>
          <w:spacing w:val="-2"/>
        </w:rPr>
        <w:t xml:space="preserve"> </w:t>
      </w:r>
      <w:r>
        <w:t>patient</w:t>
      </w:r>
      <w:r>
        <w:rPr>
          <w:spacing w:val="-2"/>
        </w:rPr>
        <w:t xml:space="preserve"> </w:t>
      </w:r>
      <w:r>
        <w:t>treated</w:t>
      </w:r>
      <w:r>
        <w:rPr>
          <w:spacing w:val="-2"/>
        </w:rPr>
        <w:t xml:space="preserve"> </w:t>
      </w:r>
      <w:r>
        <w:t>with ublituximab)</w:t>
      </w:r>
      <w:r>
        <w:rPr>
          <w:spacing w:val="-3"/>
        </w:rPr>
        <w:t xml:space="preserve"> </w:t>
      </w:r>
      <w:r>
        <w:t>and</w:t>
      </w:r>
      <w:r>
        <w:rPr>
          <w:spacing w:val="-3"/>
        </w:rPr>
        <w:t xml:space="preserve"> </w:t>
      </w:r>
      <w:r>
        <w:t>were</w:t>
      </w:r>
      <w:r>
        <w:rPr>
          <w:spacing w:val="-2"/>
        </w:rPr>
        <w:t xml:space="preserve"> </w:t>
      </w:r>
      <w:r>
        <w:t>Grade</w:t>
      </w:r>
      <w:r>
        <w:rPr>
          <w:spacing w:val="-2"/>
        </w:rPr>
        <w:t xml:space="preserve"> </w:t>
      </w:r>
      <w:r>
        <w:t>1</w:t>
      </w:r>
      <w:r>
        <w:rPr>
          <w:spacing w:val="-3"/>
        </w:rPr>
        <w:t xml:space="preserve"> </w:t>
      </w:r>
      <w:r>
        <w:t>(between</w:t>
      </w:r>
      <w:r>
        <w:rPr>
          <w:spacing w:val="-4"/>
        </w:rPr>
        <w:t xml:space="preserve"> </w:t>
      </w:r>
      <w:r>
        <w:t>&lt;LLN</w:t>
      </w:r>
      <w:r>
        <w:rPr>
          <w:spacing w:val="-2"/>
        </w:rPr>
        <w:t xml:space="preserve"> </w:t>
      </w:r>
      <w:r>
        <w:t>and</w:t>
      </w:r>
      <w:r>
        <w:rPr>
          <w:spacing w:val="-5"/>
        </w:rPr>
        <w:t xml:space="preserve"> </w:t>
      </w:r>
      <w:r>
        <w:t>1500</w:t>
      </w:r>
      <w:r>
        <w:rPr>
          <w:spacing w:val="-2"/>
        </w:rPr>
        <w:t xml:space="preserve"> </w:t>
      </w:r>
      <w:r>
        <w:t>cells/mm</w:t>
      </w:r>
      <w:r>
        <w:rPr>
          <w:position w:val="5"/>
          <w:sz w:val="14"/>
        </w:rPr>
        <w:t>3</w:t>
      </w:r>
      <w:r>
        <w:t>)</w:t>
      </w:r>
      <w:r>
        <w:rPr>
          <w:spacing w:val="-3"/>
        </w:rPr>
        <w:t xml:space="preserve"> </w:t>
      </w:r>
      <w:r>
        <w:t>and</w:t>
      </w:r>
      <w:r>
        <w:rPr>
          <w:spacing w:val="-3"/>
        </w:rPr>
        <w:t xml:space="preserve"> </w:t>
      </w:r>
      <w:r>
        <w:t>2</w:t>
      </w:r>
      <w:r>
        <w:rPr>
          <w:spacing w:val="-2"/>
        </w:rPr>
        <w:t xml:space="preserve"> </w:t>
      </w:r>
      <w:r>
        <w:t>(between</w:t>
      </w:r>
      <w:r>
        <w:rPr>
          <w:spacing w:val="-3"/>
        </w:rPr>
        <w:t xml:space="preserve"> </w:t>
      </w:r>
      <w:r>
        <w:t>1000</w:t>
      </w:r>
      <w:r>
        <w:rPr>
          <w:spacing w:val="-2"/>
        </w:rPr>
        <w:t xml:space="preserve"> </w:t>
      </w:r>
      <w:r>
        <w:t>and 1500 cells/mm</w:t>
      </w:r>
      <w:r>
        <w:rPr>
          <w:position w:val="5"/>
          <w:sz w:val="14"/>
        </w:rPr>
        <w:t>3</w:t>
      </w:r>
      <w:r>
        <w:t>) in severity. Approximately 1% of the patients in the ublituximab group had Grade 4 neutropenia vs. 0% in the teriflunomide group. One ublituximab treated patient with</w:t>
      </w:r>
    </w:p>
    <w:p w14:paraId="0E745384" w14:textId="77777777" w:rsidR="007F1B35" w:rsidRDefault="00D84C2C">
      <w:pPr>
        <w:pStyle w:val="BodyText"/>
        <w:spacing w:before="82" w:line="276" w:lineRule="auto"/>
      </w:pPr>
      <w:bookmarkStart w:id="54" w:name="Reporting_of_suspected_adverse_effects"/>
      <w:bookmarkStart w:id="55" w:name="4.9_Overdose"/>
      <w:bookmarkEnd w:id="54"/>
      <w:bookmarkEnd w:id="55"/>
      <w:r>
        <w:t>Grade</w:t>
      </w:r>
      <w:r>
        <w:rPr>
          <w:spacing w:val="-3"/>
        </w:rPr>
        <w:t xml:space="preserve"> </w:t>
      </w:r>
      <w:r>
        <w:t>4</w:t>
      </w:r>
      <w:r>
        <w:rPr>
          <w:spacing w:val="-3"/>
        </w:rPr>
        <w:t xml:space="preserve"> </w:t>
      </w:r>
      <w:r>
        <w:t>(&lt;</w:t>
      </w:r>
      <w:r>
        <w:rPr>
          <w:spacing w:val="-3"/>
        </w:rPr>
        <w:t xml:space="preserve"> </w:t>
      </w:r>
      <w:r>
        <w:t>500</w:t>
      </w:r>
      <w:r>
        <w:rPr>
          <w:spacing w:val="-5"/>
        </w:rPr>
        <w:t xml:space="preserve"> </w:t>
      </w:r>
      <w:r>
        <w:t>cells/mm</w:t>
      </w:r>
      <w:r>
        <w:rPr>
          <w:position w:val="5"/>
          <w:sz w:val="14"/>
        </w:rPr>
        <w:t>3</w:t>
      </w:r>
      <w:r>
        <w:t>)</w:t>
      </w:r>
      <w:r>
        <w:rPr>
          <w:spacing w:val="-3"/>
        </w:rPr>
        <w:t xml:space="preserve"> </w:t>
      </w:r>
      <w:r>
        <w:t>neutropenia</w:t>
      </w:r>
      <w:r>
        <w:rPr>
          <w:spacing w:val="-3"/>
        </w:rPr>
        <w:t xml:space="preserve"> </w:t>
      </w:r>
      <w:r>
        <w:t>required</w:t>
      </w:r>
      <w:r>
        <w:rPr>
          <w:spacing w:val="-3"/>
        </w:rPr>
        <w:t xml:space="preserve"> </w:t>
      </w:r>
      <w:r>
        <w:t>specific</w:t>
      </w:r>
      <w:r>
        <w:rPr>
          <w:spacing w:val="-3"/>
        </w:rPr>
        <w:t xml:space="preserve"> </w:t>
      </w:r>
      <w:r>
        <w:t>treatment</w:t>
      </w:r>
      <w:r>
        <w:rPr>
          <w:spacing w:val="-3"/>
        </w:rPr>
        <w:t xml:space="preserve"> </w:t>
      </w:r>
      <w:r>
        <w:t>with</w:t>
      </w:r>
      <w:r>
        <w:rPr>
          <w:spacing w:val="-3"/>
        </w:rPr>
        <w:t xml:space="preserve"> </w:t>
      </w:r>
      <w:r>
        <w:t>granulocyte-colony stimulating factor.</w:t>
      </w:r>
    </w:p>
    <w:p w14:paraId="0E745385" w14:textId="77777777" w:rsidR="007F1B35" w:rsidRDefault="00D84C2C">
      <w:pPr>
        <w:pStyle w:val="Heading3"/>
      </w:pPr>
      <w:r>
        <w:t>Reporting</w:t>
      </w:r>
      <w:r>
        <w:rPr>
          <w:spacing w:val="-4"/>
        </w:rPr>
        <w:t xml:space="preserve"> </w:t>
      </w:r>
      <w:r>
        <w:t>of</w:t>
      </w:r>
      <w:r>
        <w:rPr>
          <w:spacing w:val="-4"/>
        </w:rPr>
        <w:t xml:space="preserve"> </w:t>
      </w:r>
      <w:r>
        <w:t>suspected</w:t>
      </w:r>
      <w:r>
        <w:rPr>
          <w:spacing w:val="-5"/>
        </w:rPr>
        <w:t xml:space="preserve"> </w:t>
      </w:r>
      <w:r>
        <w:t>adverse</w:t>
      </w:r>
      <w:r>
        <w:rPr>
          <w:spacing w:val="-3"/>
        </w:rPr>
        <w:t xml:space="preserve"> </w:t>
      </w:r>
      <w:r>
        <w:rPr>
          <w:spacing w:val="-2"/>
        </w:rPr>
        <w:t>effects</w:t>
      </w:r>
    </w:p>
    <w:p w14:paraId="0E745386" w14:textId="77777777" w:rsidR="007F1B35" w:rsidRDefault="00D84C2C">
      <w:pPr>
        <w:pStyle w:val="BodyText"/>
        <w:spacing w:before="37" w:line="276" w:lineRule="auto"/>
        <w:ind w:right="576"/>
      </w:pPr>
      <w:r>
        <w:t>Reporting</w:t>
      </w:r>
      <w:r>
        <w:rPr>
          <w:spacing w:val="-3"/>
        </w:rPr>
        <w:t xml:space="preserve"> </w:t>
      </w:r>
      <w:r>
        <w:t>suspected</w:t>
      </w:r>
      <w:r>
        <w:rPr>
          <w:spacing w:val="-4"/>
        </w:rPr>
        <w:t xml:space="preserve"> </w:t>
      </w:r>
      <w:r>
        <w:t>adverse</w:t>
      </w:r>
      <w:r>
        <w:rPr>
          <w:spacing w:val="-3"/>
        </w:rPr>
        <w:t xml:space="preserve"> </w:t>
      </w:r>
      <w:r>
        <w:t>reactions</w:t>
      </w:r>
      <w:r>
        <w:rPr>
          <w:spacing w:val="-3"/>
        </w:rPr>
        <w:t xml:space="preserve"> </w:t>
      </w:r>
      <w:r>
        <w:t>after</w:t>
      </w:r>
      <w:r>
        <w:rPr>
          <w:spacing w:val="-4"/>
        </w:rPr>
        <w:t xml:space="preserve"> </w:t>
      </w:r>
      <w:r>
        <w:t>registration</w:t>
      </w:r>
      <w:r>
        <w:rPr>
          <w:spacing w:val="-5"/>
        </w:rPr>
        <w:t xml:space="preserve"> </w:t>
      </w:r>
      <w:r>
        <w:t>of</w:t>
      </w:r>
      <w:r>
        <w:rPr>
          <w:spacing w:val="-4"/>
        </w:rPr>
        <w:t xml:space="preserve"> </w:t>
      </w:r>
      <w:r>
        <w:t>the</w:t>
      </w:r>
      <w:r>
        <w:rPr>
          <w:spacing w:val="-4"/>
        </w:rPr>
        <w:t xml:space="preserve"> </w:t>
      </w:r>
      <w:r>
        <w:t>medicinal</w:t>
      </w:r>
      <w:r>
        <w:rPr>
          <w:spacing w:val="-4"/>
        </w:rPr>
        <w:t xml:space="preserve"> </w:t>
      </w:r>
      <w:r>
        <w:t>product</w:t>
      </w:r>
      <w:r>
        <w:rPr>
          <w:spacing w:val="-4"/>
        </w:rPr>
        <w:t xml:space="preserve"> </w:t>
      </w:r>
      <w:r>
        <w:t>is</w:t>
      </w:r>
      <w:r>
        <w:rPr>
          <w:spacing w:val="-3"/>
        </w:rPr>
        <w:t xml:space="preserve"> </w:t>
      </w:r>
      <w:r>
        <w:t>important. It</w:t>
      </w:r>
      <w:r>
        <w:rPr>
          <w:spacing w:val="-1"/>
        </w:rPr>
        <w:t xml:space="preserve"> </w:t>
      </w:r>
      <w:r>
        <w:t>allows</w:t>
      </w:r>
      <w:r>
        <w:rPr>
          <w:spacing w:val="-2"/>
        </w:rPr>
        <w:t xml:space="preserve"> </w:t>
      </w:r>
      <w:r>
        <w:t>continued</w:t>
      </w:r>
      <w:r>
        <w:rPr>
          <w:spacing w:val="-3"/>
        </w:rPr>
        <w:t xml:space="preserve"> </w:t>
      </w:r>
      <w:r>
        <w:t>monitoring</w:t>
      </w:r>
      <w:r>
        <w:rPr>
          <w:spacing w:val="-2"/>
        </w:rPr>
        <w:t xml:space="preserve"> </w:t>
      </w:r>
      <w:r>
        <w:t>of</w:t>
      </w:r>
      <w:r>
        <w:rPr>
          <w:spacing w:val="-1"/>
        </w:rPr>
        <w:t xml:space="preserve"> </w:t>
      </w:r>
      <w:r>
        <w:t>the benefit-risk</w:t>
      </w:r>
      <w:r>
        <w:rPr>
          <w:spacing w:val="-1"/>
        </w:rPr>
        <w:t xml:space="preserve"> </w:t>
      </w:r>
      <w:r>
        <w:t>balance of the</w:t>
      </w:r>
      <w:r>
        <w:rPr>
          <w:spacing w:val="-3"/>
        </w:rPr>
        <w:t xml:space="preserve"> </w:t>
      </w:r>
      <w:r>
        <w:t>medicinal product.</w:t>
      </w:r>
      <w:r>
        <w:rPr>
          <w:spacing w:val="-1"/>
        </w:rPr>
        <w:t xml:space="preserve"> </w:t>
      </w:r>
      <w:r>
        <w:t xml:space="preserve">Healthcare professionals are asked to report any suspected adverse reactions at </w:t>
      </w:r>
      <w:hyperlink r:id="rId8">
        <w:r w:rsidR="007F1B35">
          <w:rPr>
            <w:spacing w:val="-2"/>
          </w:rPr>
          <w:t>www.tga.gov.au/reporting-problems.</w:t>
        </w:r>
      </w:hyperlink>
    </w:p>
    <w:p w14:paraId="0E745387" w14:textId="77777777" w:rsidR="007F1B35" w:rsidRDefault="00D84C2C">
      <w:pPr>
        <w:pStyle w:val="Heading2"/>
        <w:numPr>
          <w:ilvl w:val="1"/>
          <w:numId w:val="5"/>
        </w:numPr>
        <w:tabs>
          <w:tab w:val="left" w:pos="601"/>
        </w:tabs>
        <w:spacing w:before="199"/>
        <w:ind w:hanging="578"/>
      </w:pPr>
      <w:r>
        <w:rPr>
          <w:smallCaps/>
          <w:spacing w:val="-2"/>
        </w:rPr>
        <w:t>Overdose</w:t>
      </w:r>
    </w:p>
    <w:p w14:paraId="0E745388" w14:textId="77777777" w:rsidR="007F1B35" w:rsidRDefault="00D84C2C">
      <w:pPr>
        <w:pStyle w:val="BodyText"/>
        <w:spacing w:before="165" w:line="276" w:lineRule="auto"/>
      </w:pPr>
      <w:r>
        <w:t>There is limited clinical trial experience in RMS with doses higher than the approved intravenous</w:t>
      </w:r>
      <w:r>
        <w:rPr>
          <w:spacing w:val="-1"/>
        </w:rPr>
        <w:t xml:space="preserve"> </w:t>
      </w:r>
      <w:r>
        <w:t>dose</w:t>
      </w:r>
      <w:r>
        <w:rPr>
          <w:spacing w:val="-2"/>
        </w:rPr>
        <w:t xml:space="preserve"> </w:t>
      </w:r>
      <w:r>
        <w:t>of</w:t>
      </w:r>
      <w:r>
        <w:rPr>
          <w:spacing w:val="-2"/>
        </w:rPr>
        <w:t xml:space="preserve"> </w:t>
      </w:r>
      <w:r>
        <w:t>ublituximab.</w:t>
      </w:r>
      <w:r>
        <w:rPr>
          <w:spacing w:val="-1"/>
        </w:rPr>
        <w:t xml:space="preserve"> </w:t>
      </w:r>
      <w:r>
        <w:t>The</w:t>
      </w:r>
      <w:r>
        <w:rPr>
          <w:spacing w:val="-1"/>
        </w:rPr>
        <w:t xml:space="preserve"> </w:t>
      </w:r>
      <w:r>
        <w:t>highest</w:t>
      </w:r>
      <w:r>
        <w:rPr>
          <w:spacing w:val="-2"/>
        </w:rPr>
        <w:t xml:space="preserve"> </w:t>
      </w:r>
      <w:r>
        <w:t>dose</w:t>
      </w:r>
      <w:r>
        <w:rPr>
          <w:spacing w:val="-1"/>
        </w:rPr>
        <w:t xml:space="preserve"> </w:t>
      </w:r>
      <w:r>
        <w:t>tested</w:t>
      </w:r>
      <w:r>
        <w:rPr>
          <w:spacing w:val="-1"/>
        </w:rPr>
        <w:t xml:space="preserve"> </w:t>
      </w:r>
      <w:r>
        <w:t>to</w:t>
      </w:r>
      <w:r>
        <w:rPr>
          <w:spacing w:val="-2"/>
        </w:rPr>
        <w:t xml:space="preserve"> </w:t>
      </w:r>
      <w:r>
        <w:t>date</w:t>
      </w:r>
      <w:r>
        <w:rPr>
          <w:spacing w:val="-2"/>
        </w:rPr>
        <w:t xml:space="preserve"> </w:t>
      </w:r>
      <w:r>
        <w:t>in</w:t>
      </w:r>
      <w:r>
        <w:rPr>
          <w:spacing w:val="-3"/>
        </w:rPr>
        <w:t xml:space="preserve"> </w:t>
      </w:r>
      <w:r>
        <w:t>RMS</w:t>
      </w:r>
      <w:r>
        <w:rPr>
          <w:spacing w:val="-1"/>
        </w:rPr>
        <w:t xml:space="preserve"> </w:t>
      </w:r>
      <w:r>
        <w:t>patients</w:t>
      </w:r>
      <w:r>
        <w:rPr>
          <w:spacing w:val="-1"/>
        </w:rPr>
        <w:t xml:space="preserve"> </w:t>
      </w:r>
      <w:r>
        <w:t>is</w:t>
      </w:r>
      <w:r>
        <w:rPr>
          <w:spacing w:val="-1"/>
        </w:rPr>
        <w:t xml:space="preserve"> </w:t>
      </w:r>
      <w:r>
        <w:t>600</w:t>
      </w:r>
      <w:r>
        <w:rPr>
          <w:spacing w:val="-4"/>
        </w:rPr>
        <w:t xml:space="preserve"> </w:t>
      </w:r>
      <w:r>
        <w:t>mg (Phase</w:t>
      </w:r>
      <w:r>
        <w:rPr>
          <w:spacing w:val="-4"/>
        </w:rPr>
        <w:t xml:space="preserve"> </w:t>
      </w:r>
      <w:r>
        <w:t>II</w:t>
      </w:r>
      <w:r>
        <w:rPr>
          <w:spacing w:val="-1"/>
        </w:rPr>
        <w:t xml:space="preserve"> </w:t>
      </w:r>
      <w:r>
        <w:t>dose</w:t>
      </w:r>
      <w:r>
        <w:rPr>
          <w:spacing w:val="-2"/>
        </w:rPr>
        <w:t xml:space="preserve"> </w:t>
      </w:r>
      <w:r>
        <w:t>finding study</w:t>
      </w:r>
      <w:r>
        <w:rPr>
          <w:spacing w:val="-3"/>
        </w:rPr>
        <w:t xml:space="preserve"> </w:t>
      </w:r>
      <w:r>
        <w:t>in</w:t>
      </w:r>
      <w:r>
        <w:rPr>
          <w:spacing w:val="-3"/>
        </w:rPr>
        <w:t xml:space="preserve"> </w:t>
      </w:r>
      <w:r>
        <w:t>RMS).</w:t>
      </w:r>
      <w:r>
        <w:rPr>
          <w:spacing w:val="-1"/>
        </w:rPr>
        <w:t xml:space="preserve"> </w:t>
      </w:r>
      <w:r>
        <w:t>The</w:t>
      </w:r>
      <w:r>
        <w:rPr>
          <w:spacing w:val="-1"/>
        </w:rPr>
        <w:t xml:space="preserve"> </w:t>
      </w:r>
      <w:r>
        <w:t>adverse</w:t>
      </w:r>
      <w:r>
        <w:rPr>
          <w:spacing w:val="-1"/>
        </w:rPr>
        <w:t xml:space="preserve"> </w:t>
      </w:r>
      <w:r>
        <w:t>reactions</w:t>
      </w:r>
      <w:r>
        <w:rPr>
          <w:spacing w:val="-1"/>
        </w:rPr>
        <w:t xml:space="preserve"> </w:t>
      </w:r>
      <w:r>
        <w:t>were</w:t>
      </w:r>
      <w:r>
        <w:rPr>
          <w:spacing w:val="-2"/>
        </w:rPr>
        <w:t xml:space="preserve"> </w:t>
      </w:r>
      <w:r>
        <w:t>consistent</w:t>
      </w:r>
      <w:r>
        <w:rPr>
          <w:spacing w:val="-5"/>
        </w:rPr>
        <w:t xml:space="preserve"> </w:t>
      </w:r>
      <w:r>
        <w:t>with</w:t>
      </w:r>
      <w:r>
        <w:rPr>
          <w:spacing w:val="-1"/>
        </w:rPr>
        <w:t xml:space="preserve"> </w:t>
      </w:r>
      <w:r>
        <w:t>the</w:t>
      </w:r>
      <w:r>
        <w:rPr>
          <w:spacing w:val="-4"/>
        </w:rPr>
        <w:t xml:space="preserve"> </w:t>
      </w:r>
      <w:r>
        <w:t>safety profile for ublituximab in the pivotal clinical studies.</w:t>
      </w:r>
    </w:p>
    <w:p w14:paraId="0E745389" w14:textId="77777777" w:rsidR="007F1B35" w:rsidRDefault="00D84C2C">
      <w:pPr>
        <w:pStyle w:val="BodyText"/>
        <w:spacing w:before="198" w:line="276" w:lineRule="auto"/>
      </w:pPr>
      <w:r>
        <w:lastRenderedPageBreak/>
        <w:t>There is no specific antidote in the event of an overdose; the infusion should be immediately interrupted</w:t>
      </w:r>
      <w:r>
        <w:rPr>
          <w:spacing w:val="-3"/>
        </w:rPr>
        <w:t xml:space="preserve"> </w:t>
      </w:r>
      <w:r>
        <w:t>and</w:t>
      </w:r>
      <w:r>
        <w:rPr>
          <w:spacing w:val="-3"/>
        </w:rPr>
        <w:t xml:space="preserve"> </w:t>
      </w:r>
      <w:r>
        <w:t>the</w:t>
      </w:r>
      <w:r>
        <w:rPr>
          <w:spacing w:val="-2"/>
        </w:rPr>
        <w:t xml:space="preserve"> </w:t>
      </w:r>
      <w:r>
        <w:t>patient</w:t>
      </w:r>
      <w:r>
        <w:rPr>
          <w:spacing w:val="-3"/>
        </w:rPr>
        <w:t xml:space="preserve"> </w:t>
      </w:r>
      <w:r>
        <w:t>should</w:t>
      </w:r>
      <w:r>
        <w:rPr>
          <w:spacing w:val="-3"/>
        </w:rPr>
        <w:t xml:space="preserve"> </w:t>
      </w:r>
      <w:r>
        <w:t>be</w:t>
      </w:r>
      <w:r>
        <w:rPr>
          <w:spacing w:val="-2"/>
        </w:rPr>
        <w:t xml:space="preserve"> </w:t>
      </w:r>
      <w:r>
        <w:t>observed</w:t>
      </w:r>
      <w:r>
        <w:rPr>
          <w:spacing w:val="-3"/>
        </w:rPr>
        <w:t xml:space="preserve"> </w:t>
      </w:r>
      <w:r>
        <w:t>for</w:t>
      </w:r>
      <w:r>
        <w:rPr>
          <w:spacing w:val="-6"/>
        </w:rPr>
        <w:t xml:space="preserve"> </w:t>
      </w:r>
      <w:r>
        <w:t>IRRs</w:t>
      </w:r>
      <w:r>
        <w:rPr>
          <w:spacing w:val="-2"/>
        </w:rPr>
        <w:t xml:space="preserve"> </w:t>
      </w:r>
      <w:r>
        <w:t>(see</w:t>
      </w:r>
      <w:r>
        <w:rPr>
          <w:spacing w:val="-2"/>
        </w:rPr>
        <w:t xml:space="preserve"> </w:t>
      </w:r>
      <w:hyperlink w:anchor="_bookmark2" w:history="1">
        <w:r w:rsidR="007F1B35">
          <w:rPr>
            <w:color w:val="0000FF"/>
            <w:u w:val="single" w:color="0000FF"/>
          </w:rPr>
          <w:t>Section</w:t>
        </w:r>
        <w:r w:rsidR="007F1B35">
          <w:rPr>
            <w:color w:val="0000FF"/>
            <w:spacing w:val="-4"/>
            <w:u w:val="single" w:color="0000FF"/>
          </w:rPr>
          <w:t xml:space="preserve"> </w:t>
        </w:r>
        <w:r w:rsidR="007F1B35">
          <w:rPr>
            <w:color w:val="0000FF"/>
            <w:u w:val="single" w:color="0000FF"/>
          </w:rPr>
          <w:t>4.4</w:t>
        </w:r>
        <w:r w:rsidR="007F1B35">
          <w:rPr>
            <w:color w:val="0000FF"/>
            <w:spacing w:val="-5"/>
            <w:u w:val="single" w:color="0000FF"/>
          </w:rPr>
          <w:t xml:space="preserve"> </w:t>
        </w:r>
        <w:r w:rsidR="007F1B35">
          <w:rPr>
            <w:color w:val="0000FF"/>
            <w:u w:val="single" w:color="0000FF"/>
          </w:rPr>
          <w:t>Special</w:t>
        </w:r>
        <w:r w:rsidR="007F1B35">
          <w:rPr>
            <w:color w:val="0000FF"/>
            <w:spacing w:val="-3"/>
            <w:u w:val="single" w:color="0000FF"/>
          </w:rPr>
          <w:t xml:space="preserve"> </w:t>
        </w:r>
        <w:r w:rsidR="007F1B35">
          <w:rPr>
            <w:color w:val="0000FF"/>
            <w:u w:val="single" w:color="0000FF"/>
          </w:rPr>
          <w:t>Warnings</w:t>
        </w:r>
        <w:r w:rsidR="007F1B35">
          <w:rPr>
            <w:color w:val="0000FF"/>
            <w:spacing w:val="-2"/>
            <w:u w:val="single" w:color="0000FF"/>
          </w:rPr>
          <w:t xml:space="preserve"> </w:t>
        </w:r>
        <w:r w:rsidR="007F1B35">
          <w:rPr>
            <w:color w:val="0000FF"/>
            <w:u w:val="single" w:color="0000FF"/>
          </w:rPr>
          <w:t>and</w:t>
        </w:r>
      </w:hyperlink>
      <w:r>
        <w:rPr>
          <w:color w:val="0000FF"/>
        </w:rPr>
        <w:t xml:space="preserve"> </w:t>
      </w:r>
      <w:hyperlink w:anchor="_bookmark2" w:history="1">
        <w:r w:rsidR="007F1B35">
          <w:rPr>
            <w:color w:val="0000FF"/>
            <w:u w:val="single" w:color="0000FF"/>
          </w:rPr>
          <w:t>Precautions for Use</w:t>
        </w:r>
      </w:hyperlink>
      <w:r>
        <w:t>).</w:t>
      </w:r>
    </w:p>
    <w:p w14:paraId="0E74538A" w14:textId="77777777" w:rsidR="007F1B35" w:rsidRDefault="00D84C2C">
      <w:pPr>
        <w:pStyle w:val="BodyText"/>
        <w:spacing w:before="200" w:line="276" w:lineRule="auto"/>
      </w:pPr>
      <w:r>
        <w:t>For</w:t>
      </w:r>
      <w:r>
        <w:rPr>
          <w:spacing w:val="-2"/>
        </w:rPr>
        <w:t xml:space="preserve"> </w:t>
      </w:r>
      <w:r>
        <w:t>information</w:t>
      </w:r>
      <w:r>
        <w:rPr>
          <w:spacing w:val="-3"/>
        </w:rPr>
        <w:t xml:space="preserve"> </w:t>
      </w:r>
      <w:r>
        <w:t>on</w:t>
      </w:r>
      <w:r>
        <w:rPr>
          <w:spacing w:val="-3"/>
        </w:rPr>
        <w:t xml:space="preserve"> </w:t>
      </w:r>
      <w:r>
        <w:t>the</w:t>
      </w:r>
      <w:r>
        <w:rPr>
          <w:spacing w:val="-4"/>
        </w:rPr>
        <w:t xml:space="preserve"> </w:t>
      </w:r>
      <w:r>
        <w:t>management</w:t>
      </w:r>
      <w:r>
        <w:rPr>
          <w:spacing w:val="-3"/>
        </w:rPr>
        <w:t xml:space="preserve"> </w:t>
      </w:r>
      <w:r>
        <w:t>of</w:t>
      </w:r>
      <w:r>
        <w:rPr>
          <w:spacing w:val="-2"/>
        </w:rPr>
        <w:t xml:space="preserve"> </w:t>
      </w:r>
      <w:r>
        <w:t>overdose,</w:t>
      </w:r>
      <w:r>
        <w:rPr>
          <w:spacing w:val="-4"/>
        </w:rPr>
        <w:t xml:space="preserve"> </w:t>
      </w:r>
      <w:r>
        <w:t>contact</w:t>
      </w:r>
      <w:r>
        <w:rPr>
          <w:spacing w:val="-2"/>
        </w:rPr>
        <w:t xml:space="preserve"> </w:t>
      </w:r>
      <w:r>
        <w:t>the</w:t>
      </w:r>
      <w:r>
        <w:rPr>
          <w:spacing w:val="-2"/>
        </w:rPr>
        <w:t xml:space="preserve"> </w:t>
      </w:r>
      <w:r>
        <w:t>Poisons</w:t>
      </w:r>
      <w:r>
        <w:rPr>
          <w:spacing w:val="-3"/>
        </w:rPr>
        <w:t xml:space="preserve"> </w:t>
      </w:r>
      <w:r>
        <w:t>Information</w:t>
      </w:r>
      <w:r>
        <w:rPr>
          <w:spacing w:val="-3"/>
        </w:rPr>
        <w:t xml:space="preserve"> </w:t>
      </w:r>
      <w:r>
        <w:t>Centre</w:t>
      </w:r>
      <w:r>
        <w:rPr>
          <w:spacing w:val="-2"/>
        </w:rPr>
        <w:t xml:space="preserve"> </w:t>
      </w:r>
      <w:r>
        <w:t>on 131126 (Australia).</w:t>
      </w:r>
    </w:p>
    <w:p w14:paraId="0E74538C" w14:textId="77777777" w:rsidR="007F1B35" w:rsidRDefault="00D84C2C">
      <w:pPr>
        <w:pStyle w:val="Heading1"/>
        <w:numPr>
          <w:ilvl w:val="0"/>
          <w:numId w:val="5"/>
        </w:numPr>
        <w:tabs>
          <w:tab w:val="left" w:pos="454"/>
        </w:tabs>
        <w:spacing w:before="80"/>
        <w:ind w:left="454" w:hanging="431"/>
      </w:pPr>
      <w:bookmarkStart w:id="56" w:name="5_Pharmacological_properties"/>
      <w:bookmarkStart w:id="57" w:name="5.1_Pharmacodynamic_properties"/>
      <w:bookmarkStart w:id="58" w:name="Mechanism_of_action"/>
      <w:bookmarkStart w:id="59" w:name="Pharmacodynamic_effects"/>
      <w:bookmarkStart w:id="60" w:name="Clinical_trials"/>
      <w:bookmarkStart w:id="61" w:name="_bookmark5"/>
      <w:bookmarkEnd w:id="56"/>
      <w:bookmarkEnd w:id="57"/>
      <w:bookmarkEnd w:id="58"/>
      <w:bookmarkEnd w:id="59"/>
      <w:bookmarkEnd w:id="60"/>
      <w:bookmarkEnd w:id="61"/>
      <w:r>
        <w:t>PHARMACOLOGICAL</w:t>
      </w:r>
      <w:r>
        <w:rPr>
          <w:spacing w:val="-15"/>
        </w:rPr>
        <w:t xml:space="preserve"> </w:t>
      </w:r>
      <w:r>
        <w:rPr>
          <w:spacing w:val="-2"/>
        </w:rPr>
        <w:t>PROPERTIES</w:t>
      </w:r>
    </w:p>
    <w:p w14:paraId="0E74538D" w14:textId="77777777" w:rsidR="007F1B35" w:rsidRDefault="00D84C2C">
      <w:pPr>
        <w:pStyle w:val="Heading2"/>
        <w:numPr>
          <w:ilvl w:val="1"/>
          <w:numId w:val="5"/>
        </w:numPr>
        <w:tabs>
          <w:tab w:val="left" w:pos="601"/>
        </w:tabs>
        <w:spacing w:before="168"/>
        <w:ind w:hanging="578"/>
      </w:pPr>
      <w:r>
        <w:rPr>
          <w:smallCaps/>
          <w:spacing w:val="-2"/>
        </w:rPr>
        <w:t>Pharmacodynamic</w:t>
      </w:r>
      <w:r>
        <w:rPr>
          <w:smallCaps/>
          <w:spacing w:val="10"/>
        </w:rPr>
        <w:t xml:space="preserve"> </w:t>
      </w:r>
      <w:r>
        <w:rPr>
          <w:smallCaps/>
          <w:spacing w:val="-2"/>
        </w:rPr>
        <w:t>properties</w:t>
      </w:r>
    </w:p>
    <w:p w14:paraId="0E74538E" w14:textId="77777777" w:rsidR="007F1B35" w:rsidRDefault="00D84C2C">
      <w:pPr>
        <w:pStyle w:val="BodyText"/>
        <w:spacing w:before="165"/>
        <w:ind w:right="0"/>
      </w:pPr>
      <w:r>
        <w:t>Pharmacotherapeutic</w:t>
      </w:r>
      <w:r>
        <w:rPr>
          <w:spacing w:val="-9"/>
        </w:rPr>
        <w:t xml:space="preserve"> </w:t>
      </w:r>
      <w:r>
        <w:t>group:</w:t>
      </w:r>
      <w:r>
        <w:rPr>
          <w:spacing w:val="-7"/>
        </w:rPr>
        <w:t xml:space="preserve"> </w:t>
      </w:r>
      <w:r>
        <w:t>selective</w:t>
      </w:r>
      <w:r>
        <w:rPr>
          <w:spacing w:val="-7"/>
        </w:rPr>
        <w:t xml:space="preserve"> </w:t>
      </w:r>
      <w:r>
        <w:t>immunosuppressants,</w:t>
      </w:r>
      <w:r>
        <w:rPr>
          <w:spacing w:val="-6"/>
        </w:rPr>
        <w:t xml:space="preserve"> </w:t>
      </w:r>
      <w:r>
        <w:t>ATC</w:t>
      </w:r>
      <w:r>
        <w:rPr>
          <w:spacing w:val="-8"/>
        </w:rPr>
        <w:t xml:space="preserve"> </w:t>
      </w:r>
      <w:r>
        <w:t>code:</w:t>
      </w:r>
      <w:r>
        <w:rPr>
          <w:spacing w:val="-5"/>
        </w:rPr>
        <w:t xml:space="preserve"> </w:t>
      </w:r>
      <w:r>
        <w:rPr>
          <w:spacing w:val="-2"/>
        </w:rPr>
        <w:t>L04AG14.</w:t>
      </w:r>
    </w:p>
    <w:p w14:paraId="0E74538F" w14:textId="77777777" w:rsidR="007F1B35" w:rsidRDefault="00D84C2C">
      <w:pPr>
        <w:pStyle w:val="Heading3"/>
        <w:spacing w:before="239"/>
      </w:pPr>
      <w:r>
        <w:t>Mechanism</w:t>
      </w:r>
      <w:r>
        <w:rPr>
          <w:spacing w:val="-4"/>
        </w:rPr>
        <w:t xml:space="preserve"> </w:t>
      </w:r>
      <w:r>
        <w:t>of</w:t>
      </w:r>
      <w:r>
        <w:rPr>
          <w:spacing w:val="-3"/>
        </w:rPr>
        <w:t xml:space="preserve"> </w:t>
      </w:r>
      <w:r>
        <w:rPr>
          <w:spacing w:val="-2"/>
        </w:rPr>
        <w:t>action</w:t>
      </w:r>
    </w:p>
    <w:p w14:paraId="0E745390" w14:textId="77777777" w:rsidR="007F1B35" w:rsidRDefault="00D84C2C">
      <w:pPr>
        <w:pStyle w:val="BodyText"/>
        <w:spacing w:before="160"/>
        <w:ind w:right="0"/>
      </w:pPr>
      <w:r>
        <w:t>Ublituximab</w:t>
      </w:r>
      <w:r>
        <w:rPr>
          <w:spacing w:val="-8"/>
        </w:rPr>
        <w:t xml:space="preserve"> </w:t>
      </w:r>
      <w:r>
        <w:t>is</w:t>
      </w:r>
      <w:r>
        <w:rPr>
          <w:spacing w:val="-4"/>
        </w:rPr>
        <w:t xml:space="preserve"> </w:t>
      </w:r>
      <w:r>
        <w:t>a</w:t>
      </w:r>
      <w:r>
        <w:rPr>
          <w:spacing w:val="-7"/>
        </w:rPr>
        <w:t xml:space="preserve"> </w:t>
      </w:r>
      <w:r>
        <w:t>chimeric</w:t>
      </w:r>
      <w:r>
        <w:rPr>
          <w:spacing w:val="-6"/>
        </w:rPr>
        <w:t xml:space="preserve"> </w:t>
      </w:r>
      <w:r>
        <w:t>monoclonal</w:t>
      </w:r>
      <w:r>
        <w:rPr>
          <w:spacing w:val="-6"/>
        </w:rPr>
        <w:t xml:space="preserve"> </w:t>
      </w:r>
      <w:r>
        <w:t>antibody</w:t>
      </w:r>
      <w:r>
        <w:rPr>
          <w:spacing w:val="-6"/>
        </w:rPr>
        <w:t xml:space="preserve"> </w:t>
      </w:r>
      <w:r>
        <w:t>that</w:t>
      </w:r>
      <w:r>
        <w:rPr>
          <w:spacing w:val="-8"/>
        </w:rPr>
        <w:t xml:space="preserve"> </w:t>
      </w:r>
      <w:r>
        <w:t>selectively</w:t>
      </w:r>
      <w:r>
        <w:rPr>
          <w:spacing w:val="-5"/>
        </w:rPr>
        <w:t xml:space="preserve"> </w:t>
      </w:r>
      <w:r>
        <w:t>targets</w:t>
      </w:r>
      <w:r>
        <w:rPr>
          <w:spacing w:val="-3"/>
        </w:rPr>
        <w:t xml:space="preserve"> </w:t>
      </w:r>
      <w:r>
        <w:t>CD20-expressing</w:t>
      </w:r>
      <w:r>
        <w:rPr>
          <w:spacing w:val="-3"/>
        </w:rPr>
        <w:t xml:space="preserve"> </w:t>
      </w:r>
      <w:r>
        <w:rPr>
          <w:spacing w:val="-2"/>
        </w:rPr>
        <w:t>cells.</w:t>
      </w:r>
    </w:p>
    <w:p w14:paraId="0E745391" w14:textId="77777777" w:rsidR="007F1B35" w:rsidRDefault="00D84C2C">
      <w:pPr>
        <w:pStyle w:val="BodyText"/>
        <w:spacing w:before="239" w:line="276" w:lineRule="auto"/>
        <w:ind w:right="603"/>
      </w:pPr>
      <w:r>
        <w:t>CD20 is a cell surface antigen found on pre-B cells, mature and memory B cells but not expressed on lymphoid stem cells and plasma cells. The precise mechanism by which ublituximab exerts its therapeutic effects in multiple sclerosis is unknown, but is presumed to involve</w:t>
      </w:r>
      <w:r>
        <w:rPr>
          <w:spacing w:val="-2"/>
        </w:rPr>
        <w:t xml:space="preserve"> </w:t>
      </w:r>
      <w:r>
        <w:t>binding</w:t>
      </w:r>
      <w:r>
        <w:rPr>
          <w:spacing w:val="-2"/>
        </w:rPr>
        <w:t xml:space="preserve"> </w:t>
      </w:r>
      <w:r>
        <w:t>to</w:t>
      </w:r>
      <w:r>
        <w:rPr>
          <w:spacing w:val="-3"/>
        </w:rPr>
        <w:t xml:space="preserve"> </w:t>
      </w:r>
      <w:r>
        <w:t>CD20</w:t>
      </w:r>
      <w:r>
        <w:rPr>
          <w:spacing w:val="-2"/>
        </w:rPr>
        <w:t xml:space="preserve"> </w:t>
      </w:r>
      <w:r>
        <w:t>inducing</w:t>
      </w:r>
      <w:r>
        <w:rPr>
          <w:spacing w:val="-1"/>
        </w:rPr>
        <w:t xml:space="preserve"> </w:t>
      </w:r>
      <w:r>
        <w:t>lysis</w:t>
      </w:r>
      <w:r>
        <w:rPr>
          <w:spacing w:val="-4"/>
        </w:rPr>
        <w:t xml:space="preserve"> </w:t>
      </w:r>
      <w:r>
        <w:t>of</w:t>
      </w:r>
      <w:r>
        <w:rPr>
          <w:spacing w:val="-2"/>
        </w:rPr>
        <w:t xml:space="preserve"> </w:t>
      </w:r>
      <w:r>
        <w:t>CD20+</w:t>
      </w:r>
      <w:r>
        <w:rPr>
          <w:spacing w:val="-2"/>
        </w:rPr>
        <w:t xml:space="preserve"> </w:t>
      </w:r>
      <w:r>
        <w:t>B</w:t>
      </w:r>
      <w:r>
        <w:rPr>
          <w:spacing w:val="-6"/>
        </w:rPr>
        <w:t xml:space="preserve"> </w:t>
      </w:r>
      <w:r>
        <w:t>cells</w:t>
      </w:r>
      <w:r>
        <w:rPr>
          <w:spacing w:val="-2"/>
        </w:rPr>
        <w:t xml:space="preserve"> </w:t>
      </w:r>
      <w:r>
        <w:t>primarily</w:t>
      </w:r>
      <w:r>
        <w:rPr>
          <w:spacing w:val="-3"/>
        </w:rPr>
        <w:t xml:space="preserve"> </w:t>
      </w:r>
      <w:r>
        <w:t>through</w:t>
      </w:r>
      <w:r>
        <w:rPr>
          <w:spacing w:val="-2"/>
        </w:rPr>
        <w:t xml:space="preserve"> </w:t>
      </w:r>
      <w:r>
        <w:t>antibody-dependent cell-mediated cytotoxicity (ADCC) and, to a lesser extent through complement-dependent cytotoxicity (CDC).</w:t>
      </w:r>
    </w:p>
    <w:p w14:paraId="0E745392" w14:textId="77777777" w:rsidR="007F1B35" w:rsidRDefault="00D84C2C">
      <w:pPr>
        <w:pStyle w:val="Heading3"/>
        <w:spacing w:before="197"/>
      </w:pPr>
      <w:r>
        <w:t>Pharmacodynamic</w:t>
      </w:r>
      <w:r>
        <w:rPr>
          <w:spacing w:val="-11"/>
        </w:rPr>
        <w:t xml:space="preserve"> </w:t>
      </w:r>
      <w:r>
        <w:rPr>
          <w:spacing w:val="-2"/>
        </w:rPr>
        <w:t>effects</w:t>
      </w:r>
    </w:p>
    <w:p w14:paraId="0E745393" w14:textId="77777777" w:rsidR="007F1B35" w:rsidRDefault="00D84C2C">
      <w:pPr>
        <w:pStyle w:val="BodyText"/>
        <w:spacing w:before="160" w:line="276" w:lineRule="auto"/>
        <w:ind w:right="537"/>
      </w:pPr>
      <w:r>
        <w:t>Treatment with ublituximab leads to rapid depletion of CD19+ cells in blood by the first day post treatment as an expected pharmacologic effect. This was sustained throughout the treatment</w:t>
      </w:r>
      <w:r>
        <w:rPr>
          <w:spacing w:val="-3"/>
        </w:rPr>
        <w:t xml:space="preserve"> </w:t>
      </w:r>
      <w:r>
        <w:t>period.</w:t>
      </w:r>
      <w:r>
        <w:rPr>
          <w:spacing w:val="-1"/>
        </w:rPr>
        <w:t xml:space="preserve"> </w:t>
      </w:r>
      <w:r>
        <w:t>For</w:t>
      </w:r>
      <w:r>
        <w:rPr>
          <w:spacing w:val="-2"/>
        </w:rPr>
        <w:t xml:space="preserve"> </w:t>
      </w:r>
      <w:r>
        <w:t>the</w:t>
      </w:r>
      <w:r>
        <w:rPr>
          <w:spacing w:val="-4"/>
        </w:rPr>
        <w:t xml:space="preserve"> </w:t>
      </w:r>
      <w:r>
        <w:t>B</w:t>
      </w:r>
      <w:r>
        <w:rPr>
          <w:spacing w:val="-3"/>
        </w:rPr>
        <w:t xml:space="preserve"> </w:t>
      </w:r>
      <w:r>
        <w:t>cell</w:t>
      </w:r>
      <w:r>
        <w:rPr>
          <w:spacing w:val="-2"/>
        </w:rPr>
        <w:t xml:space="preserve"> </w:t>
      </w:r>
      <w:r>
        <w:t>counts,</w:t>
      </w:r>
      <w:r>
        <w:rPr>
          <w:spacing w:val="-2"/>
        </w:rPr>
        <w:t xml:space="preserve"> </w:t>
      </w:r>
      <w:r>
        <w:t>CD19</w:t>
      </w:r>
      <w:r>
        <w:rPr>
          <w:spacing w:val="-2"/>
        </w:rPr>
        <w:t xml:space="preserve"> </w:t>
      </w:r>
      <w:r>
        <w:t>is</w:t>
      </w:r>
      <w:r>
        <w:rPr>
          <w:spacing w:val="-1"/>
        </w:rPr>
        <w:t xml:space="preserve"> </w:t>
      </w:r>
      <w:r>
        <w:t>used,</w:t>
      </w:r>
      <w:r>
        <w:rPr>
          <w:spacing w:val="-2"/>
        </w:rPr>
        <w:t xml:space="preserve"> </w:t>
      </w:r>
      <w:r>
        <w:t>as</w:t>
      </w:r>
      <w:r>
        <w:rPr>
          <w:spacing w:val="-1"/>
        </w:rPr>
        <w:t xml:space="preserve"> </w:t>
      </w:r>
      <w:r>
        <w:t>the</w:t>
      </w:r>
      <w:r>
        <w:rPr>
          <w:spacing w:val="-1"/>
        </w:rPr>
        <w:t xml:space="preserve"> </w:t>
      </w:r>
      <w:r>
        <w:t>presence</w:t>
      </w:r>
      <w:r>
        <w:rPr>
          <w:spacing w:val="-2"/>
        </w:rPr>
        <w:t xml:space="preserve"> </w:t>
      </w:r>
      <w:r>
        <w:t>of</w:t>
      </w:r>
      <w:r>
        <w:rPr>
          <w:spacing w:val="-2"/>
        </w:rPr>
        <w:t xml:space="preserve"> </w:t>
      </w:r>
      <w:r>
        <w:t>ublituximab</w:t>
      </w:r>
      <w:r>
        <w:rPr>
          <w:spacing w:val="-2"/>
        </w:rPr>
        <w:t xml:space="preserve"> </w:t>
      </w:r>
      <w:r>
        <w:t>interferes with the recognition of CD20 by the assay.</w:t>
      </w:r>
    </w:p>
    <w:p w14:paraId="0E745394" w14:textId="77777777" w:rsidR="007F1B35" w:rsidRDefault="00D84C2C">
      <w:pPr>
        <w:pStyle w:val="BodyText"/>
        <w:spacing w:before="201" w:line="276" w:lineRule="auto"/>
        <w:ind w:right="731"/>
        <w:jc w:val="both"/>
      </w:pPr>
      <w:r>
        <w:t>In</w:t>
      </w:r>
      <w:r>
        <w:rPr>
          <w:spacing w:val="-2"/>
        </w:rPr>
        <w:t xml:space="preserve"> </w:t>
      </w:r>
      <w:r>
        <w:t>the Phase III studies, treatment</w:t>
      </w:r>
      <w:r>
        <w:rPr>
          <w:spacing w:val="-2"/>
        </w:rPr>
        <w:t xml:space="preserve"> </w:t>
      </w:r>
      <w:r>
        <w:t>with ublituximab</w:t>
      </w:r>
      <w:r>
        <w:rPr>
          <w:spacing w:val="-4"/>
        </w:rPr>
        <w:t xml:space="preserve"> </w:t>
      </w:r>
      <w:r>
        <w:t>resulted</w:t>
      </w:r>
      <w:r>
        <w:rPr>
          <w:spacing w:val="-1"/>
        </w:rPr>
        <w:t xml:space="preserve"> </w:t>
      </w:r>
      <w:r>
        <w:t>in</w:t>
      </w:r>
      <w:r>
        <w:rPr>
          <w:spacing w:val="-2"/>
        </w:rPr>
        <w:t xml:space="preserve"> </w:t>
      </w:r>
      <w:r>
        <w:t>a median</w:t>
      </w:r>
      <w:r>
        <w:rPr>
          <w:spacing w:val="-2"/>
        </w:rPr>
        <w:t xml:space="preserve"> </w:t>
      </w:r>
      <w:r>
        <w:t>reduction</w:t>
      </w:r>
      <w:r>
        <w:rPr>
          <w:spacing w:val="-1"/>
        </w:rPr>
        <w:t xml:space="preserve"> </w:t>
      </w:r>
      <w:r>
        <w:t>of 97% of CD19+</w:t>
      </w:r>
      <w:r>
        <w:rPr>
          <w:spacing w:val="-1"/>
        </w:rPr>
        <w:t xml:space="preserve"> </w:t>
      </w:r>
      <w:r>
        <w:t>B</w:t>
      </w:r>
      <w:r>
        <w:rPr>
          <w:spacing w:val="-5"/>
        </w:rPr>
        <w:t xml:space="preserve"> </w:t>
      </w:r>
      <w:r>
        <w:t>cell</w:t>
      </w:r>
      <w:r>
        <w:rPr>
          <w:spacing w:val="-4"/>
        </w:rPr>
        <w:t xml:space="preserve"> </w:t>
      </w:r>
      <w:r>
        <w:t>counts</w:t>
      </w:r>
      <w:r>
        <w:rPr>
          <w:spacing w:val="-1"/>
        </w:rPr>
        <w:t xml:space="preserve"> </w:t>
      </w:r>
      <w:r>
        <w:t>from</w:t>
      </w:r>
      <w:r>
        <w:rPr>
          <w:spacing w:val="-3"/>
        </w:rPr>
        <w:t xml:space="preserve"> </w:t>
      </w:r>
      <w:r>
        <w:t>baseline</w:t>
      </w:r>
      <w:r>
        <w:rPr>
          <w:spacing w:val="-1"/>
        </w:rPr>
        <w:t xml:space="preserve"> </w:t>
      </w:r>
      <w:r>
        <w:t>values</w:t>
      </w:r>
      <w:r>
        <w:rPr>
          <w:spacing w:val="-1"/>
        </w:rPr>
        <w:t xml:space="preserve"> </w:t>
      </w:r>
      <w:r>
        <w:t>after</w:t>
      </w:r>
      <w:r>
        <w:rPr>
          <w:spacing w:val="-2"/>
        </w:rPr>
        <w:t xml:space="preserve"> </w:t>
      </w:r>
      <w:r>
        <w:t>the</w:t>
      </w:r>
      <w:r>
        <w:rPr>
          <w:spacing w:val="-2"/>
        </w:rPr>
        <w:t xml:space="preserve"> </w:t>
      </w:r>
      <w:r>
        <w:t>first</w:t>
      </w:r>
      <w:r>
        <w:rPr>
          <w:spacing w:val="-2"/>
        </w:rPr>
        <w:t xml:space="preserve"> </w:t>
      </w:r>
      <w:r>
        <w:t>infusion</w:t>
      </w:r>
      <w:r>
        <w:rPr>
          <w:spacing w:val="-3"/>
        </w:rPr>
        <w:t xml:space="preserve"> </w:t>
      </w:r>
      <w:r>
        <w:t>in</w:t>
      </w:r>
      <w:r>
        <w:rPr>
          <w:spacing w:val="-3"/>
        </w:rPr>
        <w:t xml:space="preserve"> </w:t>
      </w:r>
      <w:r>
        <w:t>both</w:t>
      </w:r>
      <w:r>
        <w:rPr>
          <w:spacing w:val="-4"/>
        </w:rPr>
        <w:t xml:space="preserve"> </w:t>
      </w:r>
      <w:r>
        <w:t>studies</w:t>
      </w:r>
      <w:r>
        <w:rPr>
          <w:spacing w:val="-1"/>
        </w:rPr>
        <w:t xml:space="preserve"> </w:t>
      </w:r>
      <w:r>
        <w:t>and</w:t>
      </w:r>
      <w:r>
        <w:rPr>
          <w:spacing w:val="-2"/>
        </w:rPr>
        <w:t xml:space="preserve"> </w:t>
      </w:r>
      <w:r>
        <w:t>remained depleted at this level for the duration of dosing.</w:t>
      </w:r>
    </w:p>
    <w:p w14:paraId="0E745395" w14:textId="77777777" w:rsidR="007F1B35" w:rsidRDefault="00D84C2C">
      <w:pPr>
        <w:pStyle w:val="BodyText"/>
        <w:spacing w:before="200" w:line="273" w:lineRule="auto"/>
      </w:pPr>
      <w:r>
        <w:t>In</w:t>
      </w:r>
      <w:r>
        <w:rPr>
          <w:spacing w:val="-4"/>
        </w:rPr>
        <w:t xml:space="preserve"> </w:t>
      </w:r>
      <w:r>
        <w:t>the</w:t>
      </w:r>
      <w:r>
        <w:rPr>
          <w:spacing w:val="-2"/>
        </w:rPr>
        <w:t xml:space="preserve"> </w:t>
      </w:r>
      <w:r>
        <w:t>Phase</w:t>
      </w:r>
      <w:r>
        <w:rPr>
          <w:spacing w:val="-2"/>
        </w:rPr>
        <w:t xml:space="preserve"> </w:t>
      </w:r>
      <w:r>
        <w:t>III</w:t>
      </w:r>
      <w:r>
        <w:rPr>
          <w:spacing w:val="-2"/>
        </w:rPr>
        <w:t xml:space="preserve"> </w:t>
      </w:r>
      <w:r>
        <w:t>studies,</w:t>
      </w:r>
      <w:r>
        <w:rPr>
          <w:spacing w:val="-2"/>
        </w:rPr>
        <w:t xml:space="preserve"> </w:t>
      </w:r>
      <w:r>
        <w:t>between</w:t>
      </w:r>
      <w:r>
        <w:rPr>
          <w:spacing w:val="-4"/>
        </w:rPr>
        <w:t xml:space="preserve"> </w:t>
      </w:r>
      <w:r>
        <w:t>each</w:t>
      </w:r>
      <w:r>
        <w:rPr>
          <w:spacing w:val="-2"/>
        </w:rPr>
        <w:t xml:space="preserve"> </w:t>
      </w:r>
      <w:r>
        <w:t>dose</w:t>
      </w:r>
      <w:r>
        <w:rPr>
          <w:spacing w:val="-3"/>
        </w:rPr>
        <w:t xml:space="preserve"> </w:t>
      </w:r>
      <w:r>
        <w:t>of</w:t>
      </w:r>
      <w:r>
        <w:rPr>
          <w:spacing w:val="-3"/>
        </w:rPr>
        <w:t xml:space="preserve"> </w:t>
      </w:r>
      <w:r>
        <w:t>ublituximab,</w:t>
      </w:r>
      <w:r>
        <w:rPr>
          <w:spacing w:val="-2"/>
        </w:rPr>
        <w:t xml:space="preserve"> </w:t>
      </w:r>
      <w:r>
        <w:t>5.5%</w:t>
      </w:r>
      <w:r>
        <w:rPr>
          <w:spacing w:val="-2"/>
        </w:rPr>
        <w:t xml:space="preserve"> </w:t>
      </w:r>
      <w:r>
        <w:t>of</w:t>
      </w:r>
      <w:r>
        <w:rPr>
          <w:spacing w:val="-3"/>
        </w:rPr>
        <w:t xml:space="preserve"> </w:t>
      </w:r>
      <w:r>
        <w:t>patients</w:t>
      </w:r>
      <w:r>
        <w:rPr>
          <w:spacing w:val="-4"/>
        </w:rPr>
        <w:t xml:space="preserve"> </w:t>
      </w:r>
      <w:r>
        <w:t>showed</w:t>
      </w:r>
      <w:r>
        <w:rPr>
          <w:spacing w:val="-3"/>
        </w:rPr>
        <w:t xml:space="preserve"> </w:t>
      </w:r>
      <w:r>
        <w:t>B-cell repletion (&gt; lower limit of normal (LLN) or baseline) at least at one time point.</w:t>
      </w:r>
    </w:p>
    <w:p w14:paraId="0E745396" w14:textId="77777777" w:rsidR="007F1B35" w:rsidRDefault="00D84C2C">
      <w:pPr>
        <w:pStyle w:val="BodyText"/>
        <w:spacing w:before="204" w:line="276" w:lineRule="auto"/>
        <w:ind w:right="608"/>
        <w:jc w:val="both"/>
      </w:pPr>
      <w:r>
        <w:t>The longest follow up time after the last ublituximab infusion in the Phase III studies indicates that</w:t>
      </w:r>
      <w:r>
        <w:rPr>
          <w:spacing w:val="-2"/>
        </w:rPr>
        <w:t xml:space="preserve"> </w:t>
      </w:r>
      <w:r>
        <w:t>the</w:t>
      </w:r>
      <w:r>
        <w:rPr>
          <w:spacing w:val="-4"/>
        </w:rPr>
        <w:t xml:space="preserve"> </w:t>
      </w:r>
      <w:r>
        <w:t>median</w:t>
      </w:r>
      <w:r>
        <w:rPr>
          <w:spacing w:val="-2"/>
        </w:rPr>
        <w:t xml:space="preserve"> </w:t>
      </w:r>
      <w:r>
        <w:t>time</w:t>
      </w:r>
      <w:r>
        <w:rPr>
          <w:spacing w:val="-1"/>
        </w:rPr>
        <w:t xml:space="preserve"> </w:t>
      </w:r>
      <w:r>
        <w:t>to</w:t>
      </w:r>
      <w:r>
        <w:rPr>
          <w:spacing w:val="-2"/>
        </w:rPr>
        <w:t xml:space="preserve"> </w:t>
      </w:r>
      <w:r>
        <w:t>B-cell</w:t>
      </w:r>
      <w:r>
        <w:rPr>
          <w:spacing w:val="-2"/>
        </w:rPr>
        <w:t xml:space="preserve"> </w:t>
      </w:r>
      <w:r>
        <w:t>repletion</w:t>
      </w:r>
      <w:r>
        <w:rPr>
          <w:spacing w:val="-3"/>
        </w:rPr>
        <w:t xml:space="preserve"> </w:t>
      </w:r>
      <w:r>
        <w:t>(return</w:t>
      </w:r>
      <w:r>
        <w:rPr>
          <w:spacing w:val="-3"/>
        </w:rPr>
        <w:t xml:space="preserve"> </w:t>
      </w:r>
      <w:r>
        <w:t>to</w:t>
      </w:r>
      <w:r>
        <w:rPr>
          <w:spacing w:val="-2"/>
        </w:rPr>
        <w:t xml:space="preserve"> </w:t>
      </w:r>
      <w:r>
        <w:t>baseline/LLN</w:t>
      </w:r>
      <w:r>
        <w:rPr>
          <w:spacing w:val="-1"/>
        </w:rPr>
        <w:t xml:space="preserve"> </w:t>
      </w:r>
      <w:r>
        <w:t>whichever</w:t>
      </w:r>
      <w:r>
        <w:rPr>
          <w:spacing w:val="-4"/>
        </w:rPr>
        <w:t xml:space="preserve"> </w:t>
      </w:r>
      <w:r>
        <w:t>occurred</w:t>
      </w:r>
      <w:r>
        <w:rPr>
          <w:spacing w:val="-2"/>
        </w:rPr>
        <w:t xml:space="preserve"> </w:t>
      </w:r>
      <w:r>
        <w:t>first)</w:t>
      </w:r>
      <w:r>
        <w:rPr>
          <w:spacing w:val="-2"/>
        </w:rPr>
        <w:t xml:space="preserve"> </w:t>
      </w:r>
      <w:r>
        <w:t>was 70 weeks.</w:t>
      </w:r>
    </w:p>
    <w:p w14:paraId="0E745397" w14:textId="77777777" w:rsidR="007F1B35" w:rsidRDefault="00D84C2C">
      <w:pPr>
        <w:pStyle w:val="Heading3"/>
        <w:spacing w:before="199"/>
      </w:pPr>
      <w:r>
        <w:t>Clinical</w:t>
      </w:r>
      <w:r>
        <w:rPr>
          <w:spacing w:val="-5"/>
        </w:rPr>
        <w:t xml:space="preserve"> </w:t>
      </w:r>
      <w:r>
        <w:rPr>
          <w:spacing w:val="-2"/>
        </w:rPr>
        <w:t>trials</w:t>
      </w:r>
    </w:p>
    <w:p w14:paraId="0E745398" w14:textId="77777777" w:rsidR="007F1B35" w:rsidRDefault="00D84C2C">
      <w:pPr>
        <w:pStyle w:val="BodyText"/>
        <w:spacing w:before="160" w:line="276" w:lineRule="auto"/>
        <w:ind w:right="556"/>
      </w:pPr>
      <w:r>
        <w:t>Efficacy and safety of ublituximab were evaluated in two randomised, double-blind, double-dummy, active comparator-controlled clinical trials (ULTIMATE I and ULTIMATE II), with identical design, in patients with RMS (in accordance with McDonald criteria 2010) and evidence</w:t>
      </w:r>
      <w:r>
        <w:rPr>
          <w:spacing w:val="-2"/>
        </w:rPr>
        <w:t xml:space="preserve"> </w:t>
      </w:r>
      <w:r>
        <w:t>of</w:t>
      </w:r>
      <w:r>
        <w:rPr>
          <w:spacing w:val="-2"/>
        </w:rPr>
        <w:t xml:space="preserve"> </w:t>
      </w:r>
      <w:r>
        <w:t>disease</w:t>
      </w:r>
      <w:r>
        <w:rPr>
          <w:spacing w:val="-2"/>
        </w:rPr>
        <w:t xml:space="preserve"> </w:t>
      </w:r>
      <w:r>
        <w:t>activity</w:t>
      </w:r>
      <w:r>
        <w:rPr>
          <w:spacing w:val="-4"/>
        </w:rPr>
        <w:t xml:space="preserve"> </w:t>
      </w:r>
      <w:r>
        <w:t>(as</w:t>
      </w:r>
      <w:r>
        <w:rPr>
          <w:spacing w:val="-2"/>
        </w:rPr>
        <w:t xml:space="preserve"> </w:t>
      </w:r>
      <w:r>
        <w:t>defined</w:t>
      </w:r>
      <w:r>
        <w:rPr>
          <w:spacing w:val="-2"/>
        </w:rPr>
        <w:t xml:space="preserve"> </w:t>
      </w:r>
      <w:r>
        <w:t>by</w:t>
      </w:r>
      <w:r>
        <w:rPr>
          <w:spacing w:val="-4"/>
        </w:rPr>
        <w:t xml:space="preserve"> </w:t>
      </w:r>
      <w:r>
        <w:t>clinical</w:t>
      </w:r>
      <w:r>
        <w:rPr>
          <w:spacing w:val="-3"/>
        </w:rPr>
        <w:t xml:space="preserve"> </w:t>
      </w:r>
      <w:r>
        <w:t>or</w:t>
      </w:r>
      <w:r>
        <w:rPr>
          <w:spacing w:val="-5"/>
        </w:rPr>
        <w:t xml:space="preserve"> </w:t>
      </w:r>
      <w:r>
        <w:t>imaging</w:t>
      </w:r>
      <w:r>
        <w:rPr>
          <w:spacing w:val="-2"/>
        </w:rPr>
        <w:t xml:space="preserve"> </w:t>
      </w:r>
      <w:r>
        <w:t>features)</w:t>
      </w:r>
      <w:r>
        <w:rPr>
          <w:spacing w:val="-3"/>
        </w:rPr>
        <w:t xml:space="preserve"> </w:t>
      </w:r>
      <w:r>
        <w:t>within</w:t>
      </w:r>
      <w:r>
        <w:rPr>
          <w:spacing w:val="-6"/>
        </w:rPr>
        <w:t xml:space="preserve"> </w:t>
      </w:r>
      <w:r>
        <w:t>the</w:t>
      </w:r>
      <w:r>
        <w:rPr>
          <w:spacing w:val="-2"/>
        </w:rPr>
        <w:t xml:space="preserve"> </w:t>
      </w:r>
      <w:r>
        <w:t>previous</w:t>
      </w:r>
      <w:r>
        <w:rPr>
          <w:spacing w:val="-2"/>
        </w:rPr>
        <w:t xml:space="preserve"> </w:t>
      </w:r>
      <w:r>
        <w:t xml:space="preserve">two years. Study design and baseline characteristics of the study population are summarised in </w:t>
      </w:r>
      <w:r>
        <w:rPr>
          <w:color w:val="0000ED"/>
          <w:u w:val="single" w:color="0000ED"/>
        </w:rPr>
        <w:t>Table 4</w:t>
      </w:r>
      <w:r>
        <w:t>.</w:t>
      </w:r>
    </w:p>
    <w:p w14:paraId="0E745399" w14:textId="77777777" w:rsidR="007F1B35" w:rsidRDefault="00D84C2C">
      <w:pPr>
        <w:pStyle w:val="BodyText"/>
        <w:spacing w:before="200" w:line="276" w:lineRule="auto"/>
        <w:ind w:right="451"/>
      </w:pPr>
      <w:r>
        <w:t>Demographic and baseline characteristics were well balanced across the two</w:t>
      </w:r>
      <w:r>
        <w:rPr>
          <w:spacing w:val="-2"/>
        </w:rPr>
        <w:t xml:space="preserve"> </w:t>
      </w:r>
      <w:r>
        <w:t xml:space="preserve">treatment groups. Patients were to receive either: (1) ublituximab 450 mg plus oral placebo; or (2) teriflunomide 14 mg plus placebo infusion. Oral treatment (active or placebo) was to start on Week 1 Day 1 and treatment was to continue until the last day of Week 95. Infusions (active or placebo) were </w:t>
      </w:r>
      <w:r>
        <w:lastRenderedPageBreak/>
        <w:t>to</w:t>
      </w:r>
      <w:r>
        <w:rPr>
          <w:spacing w:val="-1"/>
        </w:rPr>
        <w:t xml:space="preserve"> </w:t>
      </w:r>
      <w:r>
        <w:t>begin</w:t>
      </w:r>
      <w:r>
        <w:rPr>
          <w:spacing w:val="-3"/>
        </w:rPr>
        <w:t xml:space="preserve"> </w:t>
      </w:r>
      <w:r>
        <w:t>on</w:t>
      </w:r>
      <w:r>
        <w:rPr>
          <w:spacing w:val="-5"/>
        </w:rPr>
        <w:t xml:space="preserve"> </w:t>
      </w:r>
      <w:r>
        <w:t>Week</w:t>
      </w:r>
      <w:r>
        <w:rPr>
          <w:spacing w:val="-2"/>
        </w:rPr>
        <w:t xml:space="preserve"> </w:t>
      </w:r>
      <w:r>
        <w:t>1</w:t>
      </w:r>
      <w:r>
        <w:rPr>
          <w:spacing w:val="-2"/>
        </w:rPr>
        <w:t xml:space="preserve"> </w:t>
      </w:r>
      <w:r>
        <w:t>Day</w:t>
      </w:r>
      <w:r>
        <w:rPr>
          <w:spacing w:val="-3"/>
        </w:rPr>
        <w:t xml:space="preserve"> </w:t>
      </w:r>
      <w:r>
        <w:t>1</w:t>
      </w:r>
      <w:r>
        <w:rPr>
          <w:spacing w:val="-2"/>
        </w:rPr>
        <w:t xml:space="preserve"> </w:t>
      </w:r>
      <w:r>
        <w:t>at</w:t>
      </w:r>
      <w:r>
        <w:rPr>
          <w:spacing w:val="-2"/>
        </w:rPr>
        <w:t xml:space="preserve"> </w:t>
      </w:r>
      <w:r>
        <w:t>150</w:t>
      </w:r>
      <w:r>
        <w:rPr>
          <w:spacing w:val="-2"/>
        </w:rPr>
        <w:t xml:space="preserve"> </w:t>
      </w:r>
      <w:r>
        <w:t>mg</w:t>
      </w:r>
      <w:r>
        <w:rPr>
          <w:spacing w:val="-1"/>
        </w:rPr>
        <w:t xml:space="preserve"> </w:t>
      </w:r>
      <w:r>
        <w:t>then</w:t>
      </w:r>
      <w:r>
        <w:rPr>
          <w:spacing w:val="-5"/>
        </w:rPr>
        <w:t xml:space="preserve"> </w:t>
      </w:r>
      <w:r>
        <w:t>increase</w:t>
      </w:r>
      <w:r>
        <w:rPr>
          <w:spacing w:val="-2"/>
        </w:rPr>
        <w:t xml:space="preserve"> </w:t>
      </w:r>
      <w:r>
        <w:t>to</w:t>
      </w:r>
      <w:r>
        <w:rPr>
          <w:spacing w:val="-2"/>
        </w:rPr>
        <w:t xml:space="preserve"> </w:t>
      </w:r>
      <w:r>
        <w:t>450</w:t>
      </w:r>
      <w:r>
        <w:rPr>
          <w:spacing w:val="-1"/>
        </w:rPr>
        <w:t xml:space="preserve"> </w:t>
      </w:r>
      <w:r>
        <w:t>mg</w:t>
      </w:r>
      <w:r>
        <w:rPr>
          <w:spacing w:val="-1"/>
        </w:rPr>
        <w:t xml:space="preserve"> </w:t>
      </w:r>
      <w:r>
        <w:t>on</w:t>
      </w:r>
      <w:r>
        <w:rPr>
          <w:spacing w:val="-2"/>
        </w:rPr>
        <w:t xml:space="preserve"> </w:t>
      </w:r>
      <w:r>
        <w:t>Week</w:t>
      </w:r>
      <w:r>
        <w:rPr>
          <w:spacing w:val="-2"/>
        </w:rPr>
        <w:t xml:space="preserve"> </w:t>
      </w:r>
      <w:r>
        <w:t>3</w:t>
      </w:r>
      <w:r>
        <w:rPr>
          <w:spacing w:val="-1"/>
        </w:rPr>
        <w:t xml:space="preserve"> </w:t>
      </w:r>
      <w:r>
        <w:t>Day</w:t>
      </w:r>
      <w:r>
        <w:rPr>
          <w:spacing w:val="-5"/>
        </w:rPr>
        <w:t xml:space="preserve"> </w:t>
      </w:r>
      <w:r>
        <w:t>15,</w:t>
      </w:r>
      <w:r>
        <w:rPr>
          <w:spacing w:val="-1"/>
        </w:rPr>
        <w:t xml:space="preserve"> </w:t>
      </w:r>
      <w:r>
        <w:t>and</w:t>
      </w:r>
      <w:r>
        <w:rPr>
          <w:spacing w:val="-2"/>
        </w:rPr>
        <w:t xml:space="preserve"> </w:t>
      </w:r>
      <w:r>
        <w:t>continue</w:t>
      </w:r>
      <w:r>
        <w:rPr>
          <w:spacing w:val="-1"/>
        </w:rPr>
        <w:t xml:space="preserve"> </w:t>
      </w:r>
      <w:r>
        <w:t>at 450 mg on Week 24, Week 48, and Week 72.</w:t>
      </w:r>
    </w:p>
    <w:p w14:paraId="0E74539B" w14:textId="77777777" w:rsidR="007F1B35" w:rsidRDefault="00D84C2C">
      <w:pPr>
        <w:pStyle w:val="Heading3"/>
        <w:spacing w:before="82"/>
      </w:pPr>
      <w:r>
        <w:t>Table</w:t>
      </w:r>
      <w:r>
        <w:rPr>
          <w:spacing w:val="-7"/>
        </w:rPr>
        <w:t xml:space="preserve"> </w:t>
      </w:r>
      <w:r>
        <w:t>4:</w:t>
      </w:r>
      <w:r>
        <w:rPr>
          <w:spacing w:val="-4"/>
        </w:rPr>
        <w:t xml:space="preserve"> </w:t>
      </w:r>
      <w:r>
        <w:t>Study</w:t>
      </w:r>
      <w:r>
        <w:rPr>
          <w:spacing w:val="-5"/>
        </w:rPr>
        <w:t xml:space="preserve"> </w:t>
      </w:r>
      <w:r>
        <w:t>design,</w:t>
      </w:r>
      <w:r>
        <w:rPr>
          <w:spacing w:val="-4"/>
        </w:rPr>
        <w:t xml:space="preserve"> </w:t>
      </w:r>
      <w:r>
        <w:t>demographic</w:t>
      </w:r>
      <w:r>
        <w:rPr>
          <w:spacing w:val="-5"/>
        </w:rPr>
        <w:t xml:space="preserve"> </w:t>
      </w:r>
      <w:r>
        <w:t>and</w:t>
      </w:r>
      <w:r>
        <w:rPr>
          <w:spacing w:val="-4"/>
        </w:rPr>
        <w:t xml:space="preserve"> </w:t>
      </w:r>
      <w:r>
        <w:t>baseline</w:t>
      </w:r>
      <w:r>
        <w:rPr>
          <w:spacing w:val="-4"/>
        </w:rPr>
        <w:t xml:space="preserve"> </w:t>
      </w:r>
      <w:r>
        <w:rPr>
          <w:spacing w:val="-2"/>
        </w:rPr>
        <w:t>characteristics</w:t>
      </w:r>
    </w:p>
    <w:p w14:paraId="0E74539C" w14:textId="77777777" w:rsidR="007F1B35" w:rsidRDefault="007F1B35">
      <w:pPr>
        <w:pStyle w:val="BodyText"/>
        <w:spacing w:before="11"/>
        <w:ind w:left="0" w:right="0"/>
        <w:rPr>
          <w:b/>
          <w:sz w:val="16"/>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0"/>
        <w:gridCol w:w="1580"/>
        <w:gridCol w:w="1140"/>
        <w:gridCol w:w="441"/>
        <w:gridCol w:w="1584"/>
        <w:gridCol w:w="1581"/>
      </w:tblGrid>
      <w:tr w:rsidR="007F1B35" w14:paraId="0E7453A2" w14:textId="77777777">
        <w:trPr>
          <w:trHeight w:val="772"/>
        </w:trPr>
        <w:tc>
          <w:tcPr>
            <w:tcW w:w="2690" w:type="dxa"/>
          </w:tcPr>
          <w:p w14:paraId="0E74539D" w14:textId="77777777" w:rsidR="007F1B35" w:rsidRDefault="00D84C2C">
            <w:pPr>
              <w:pStyle w:val="TableParagraph"/>
              <w:spacing w:line="257" w:lineRule="exact"/>
              <w:jc w:val="left"/>
            </w:pPr>
            <w:r>
              <w:t>Study</w:t>
            </w:r>
            <w:r>
              <w:rPr>
                <w:spacing w:val="-5"/>
              </w:rPr>
              <w:t xml:space="preserve"> </w:t>
            </w:r>
            <w:r>
              <w:rPr>
                <w:spacing w:val="-4"/>
              </w:rPr>
              <w:t>Name</w:t>
            </w:r>
          </w:p>
        </w:tc>
        <w:tc>
          <w:tcPr>
            <w:tcW w:w="2720" w:type="dxa"/>
            <w:gridSpan w:val="2"/>
          </w:tcPr>
          <w:p w14:paraId="0E74539E" w14:textId="77777777" w:rsidR="007F1B35" w:rsidRDefault="00D84C2C">
            <w:pPr>
              <w:pStyle w:val="TableParagraph"/>
              <w:ind w:left="693" w:right="686" w:firstLine="1"/>
            </w:pPr>
            <w:r>
              <w:t>Study 1 (ULTIMATE</w:t>
            </w:r>
            <w:r>
              <w:rPr>
                <w:spacing w:val="-13"/>
              </w:rPr>
              <w:t xml:space="preserve"> </w:t>
            </w:r>
            <w:r>
              <w:t>I)</w:t>
            </w:r>
          </w:p>
          <w:p w14:paraId="0E74539F" w14:textId="77777777" w:rsidR="007F1B35" w:rsidRDefault="00D84C2C">
            <w:pPr>
              <w:pStyle w:val="TableParagraph"/>
              <w:spacing w:line="237" w:lineRule="exact"/>
              <w:ind w:left="4"/>
            </w:pPr>
            <w:r>
              <w:rPr>
                <w:spacing w:val="-2"/>
              </w:rPr>
              <w:t>(n=545)</w:t>
            </w:r>
          </w:p>
        </w:tc>
        <w:tc>
          <w:tcPr>
            <w:tcW w:w="3606" w:type="dxa"/>
            <w:gridSpan w:val="3"/>
          </w:tcPr>
          <w:p w14:paraId="0E7453A0" w14:textId="77777777" w:rsidR="007F1B35" w:rsidRDefault="00D84C2C">
            <w:pPr>
              <w:pStyle w:val="TableParagraph"/>
              <w:ind w:left="1105" w:right="1091" w:hanging="1"/>
            </w:pPr>
            <w:r>
              <w:t>Study 2 (ULTIMATE</w:t>
            </w:r>
            <w:r>
              <w:rPr>
                <w:spacing w:val="-13"/>
              </w:rPr>
              <w:t xml:space="preserve"> </w:t>
            </w:r>
            <w:r>
              <w:t>II)</w:t>
            </w:r>
          </w:p>
          <w:p w14:paraId="0E7453A1" w14:textId="77777777" w:rsidR="007F1B35" w:rsidRDefault="00D84C2C">
            <w:pPr>
              <w:pStyle w:val="TableParagraph"/>
              <w:spacing w:line="237" w:lineRule="exact"/>
              <w:ind w:left="9"/>
            </w:pPr>
            <w:r>
              <w:rPr>
                <w:spacing w:val="-2"/>
              </w:rPr>
              <w:t>(n=544)</w:t>
            </w:r>
          </w:p>
        </w:tc>
      </w:tr>
      <w:tr w:rsidR="007F1B35" w14:paraId="0E7453A4" w14:textId="77777777">
        <w:trPr>
          <w:trHeight w:val="259"/>
        </w:trPr>
        <w:tc>
          <w:tcPr>
            <w:tcW w:w="9016" w:type="dxa"/>
            <w:gridSpan w:val="6"/>
          </w:tcPr>
          <w:p w14:paraId="0E7453A3" w14:textId="77777777" w:rsidR="007F1B35" w:rsidRDefault="00D84C2C">
            <w:pPr>
              <w:pStyle w:val="TableParagraph"/>
              <w:spacing w:before="2" w:line="237" w:lineRule="exact"/>
              <w:ind w:left="9"/>
              <w:rPr>
                <w:b/>
              </w:rPr>
            </w:pPr>
            <w:r>
              <w:rPr>
                <w:b/>
              </w:rPr>
              <w:t>Study</w:t>
            </w:r>
            <w:r>
              <w:rPr>
                <w:b/>
                <w:spacing w:val="-2"/>
              </w:rPr>
              <w:t xml:space="preserve"> design</w:t>
            </w:r>
          </w:p>
        </w:tc>
      </w:tr>
      <w:tr w:rsidR="007F1B35" w14:paraId="0E7453A7" w14:textId="77777777">
        <w:trPr>
          <w:trHeight w:val="258"/>
        </w:trPr>
        <w:tc>
          <w:tcPr>
            <w:tcW w:w="2690" w:type="dxa"/>
          </w:tcPr>
          <w:p w14:paraId="0E7453A5" w14:textId="77777777" w:rsidR="007F1B35" w:rsidRDefault="00D84C2C">
            <w:pPr>
              <w:pStyle w:val="TableParagraph"/>
              <w:spacing w:line="239" w:lineRule="exact"/>
              <w:jc w:val="left"/>
            </w:pPr>
            <w:r>
              <w:t>Study</w:t>
            </w:r>
            <w:r>
              <w:rPr>
                <w:spacing w:val="-3"/>
              </w:rPr>
              <w:t xml:space="preserve"> </w:t>
            </w:r>
            <w:r>
              <w:rPr>
                <w:spacing w:val="-2"/>
              </w:rPr>
              <w:t>population</w:t>
            </w:r>
          </w:p>
        </w:tc>
        <w:tc>
          <w:tcPr>
            <w:tcW w:w="6326" w:type="dxa"/>
            <w:gridSpan w:val="5"/>
          </w:tcPr>
          <w:p w14:paraId="0E7453A6" w14:textId="77777777" w:rsidR="007F1B35" w:rsidRDefault="00D84C2C">
            <w:pPr>
              <w:pStyle w:val="TableParagraph"/>
              <w:spacing w:line="239" w:lineRule="exact"/>
              <w:ind w:left="56" w:right="52"/>
            </w:pPr>
            <w:r>
              <w:t>Patients</w:t>
            </w:r>
            <w:r>
              <w:rPr>
                <w:spacing w:val="-3"/>
              </w:rPr>
              <w:t xml:space="preserve"> </w:t>
            </w:r>
            <w:r>
              <w:t>with</w:t>
            </w:r>
            <w:r>
              <w:rPr>
                <w:spacing w:val="-3"/>
              </w:rPr>
              <w:t xml:space="preserve"> </w:t>
            </w:r>
            <w:r>
              <w:rPr>
                <w:spacing w:val="-5"/>
              </w:rPr>
              <w:t>RMS</w:t>
            </w:r>
          </w:p>
        </w:tc>
      </w:tr>
      <w:tr w:rsidR="007F1B35" w14:paraId="0E7453AB" w14:textId="77777777">
        <w:trPr>
          <w:trHeight w:val="1031"/>
        </w:trPr>
        <w:tc>
          <w:tcPr>
            <w:tcW w:w="2690" w:type="dxa"/>
          </w:tcPr>
          <w:p w14:paraId="0E7453A8" w14:textId="77777777" w:rsidR="007F1B35" w:rsidRDefault="00D84C2C">
            <w:pPr>
              <w:pStyle w:val="TableParagraph"/>
              <w:ind w:right="108"/>
              <w:jc w:val="left"/>
            </w:pPr>
            <w:r>
              <w:t>Disease</w:t>
            </w:r>
            <w:r>
              <w:rPr>
                <w:spacing w:val="-13"/>
              </w:rPr>
              <w:t xml:space="preserve"> </w:t>
            </w:r>
            <w:r>
              <w:t>history</w:t>
            </w:r>
            <w:r>
              <w:rPr>
                <w:spacing w:val="-12"/>
              </w:rPr>
              <w:t xml:space="preserve"> </w:t>
            </w:r>
            <w:r>
              <w:t xml:space="preserve">at </w:t>
            </w:r>
            <w:r>
              <w:rPr>
                <w:spacing w:val="-2"/>
              </w:rPr>
              <w:t>screening</w:t>
            </w:r>
          </w:p>
        </w:tc>
        <w:tc>
          <w:tcPr>
            <w:tcW w:w="6326" w:type="dxa"/>
            <w:gridSpan w:val="5"/>
          </w:tcPr>
          <w:p w14:paraId="0E7453A9" w14:textId="77777777" w:rsidR="007F1B35" w:rsidRDefault="00D84C2C">
            <w:pPr>
              <w:pStyle w:val="TableParagraph"/>
              <w:ind w:left="56" w:right="51"/>
            </w:pPr>
            <w:r>
              <w:t>At least two relapses within the prior two years, one relapse within the prior year, or the presence of a T1 gadolinium (Gd)-enhancing</w:t>
            </w:r>
            <w:r>
              <w:rPr>
                <w:spacing w:val="-3"/>
              </w:rPr>
              <w:t xml:space="preserve"> </w:t>
            </w:r>
            <w:r>
              <w:t>lesion</w:t>
            </w:r>
            <w:r>
              <w:rPr>
                <w:spacing w:val="-5"/>
              </w:rPr>
              <w:t xml:space="preserve"> </w:t>
            </w:r>
            <w:r>
              <w:t>in</w:t>
            </w:r>
            <w:r>
              <w:rPr>
                <w:spacing w:val="-5"/>
              </w:rPr>
              <w:t xml:space="preserve"> </w:t>
            </w:r>
            <w:r>
              <w:t>the</w:t>
            </w:r>
            <w:r>
              <w:rPr>
                <w:spacing w:val="-3"/>
              </w:rPr>
              <w:t xml:space="preserve"> </w:t>
            </w:r>
            <w:r>
              <w:t>previous</w:t>
            </w:r>
            <w:r>
              <w:rPr>
                <w:spacing w:val="-3"/>
              </w:rPr>
              <w:t xml:space="preserve"> </w:t>
            </w:r>
            <w:r>
              <w:t>year;</w:t>
            </w:r>
            <w:r>
              <w:rPr>
                <w:spacing w:val="-4"/>
              </w:rPr>
              <w:t xml:space="preserve"> </w:t>
            </w:r>
            <w:r>
              <w:t>EDSS*</w:t>
            </w:r>
            <w:r>
              <w:rPr>
                <w:spacing w:val="-5"/>
              </w:rPr>
              <w:t xml:space="preserve"> </w:t>
            </w:r>
            <w:r>
              <w:t>between</w:t>
            </w:r>
            <w:r>
              <w:rPr>
                <w:spacing w:val="-5"/>
              </w:rPr>
              <w:t xml:space="preserve"> </w:t>
            </w:r>
            <w:r>
              <w:t>0</w:t>
            </w:r>
            <w:r>
              <w:rPr>
                <w:spacing w:val="-4"/>
              </w:rPr>
              <w:t xml:space="preserve"> </w:t>
            </w:r>
            <w:r>
              <w:t>and</w:t>
            </w:r>
            <w:r>
              <w:rPr>
                <w:spacing w:val="-4"/>
              </w:rPr>
              <w:t xml:space="preserve"> </w:t>
            </w:r>
            <w:r>
              <w:t>5.5,</w:t>
            </w:r>
          </w:p>
          <w:p w14:paraId="0E7453AA" w14:textId="77777777" w:rsidR="007F1B35" w:rsidRDefault="00D84C2C">
            <w:pPr>
              <w:pStyle w:val="TableParagraph"/>
              <w:spacing w:line="238" w:lineRule="exact"/>
              <w:ind w:left="59" w:right="51"/>
            </w:pPr>
            <w:r>
              <w:rPr>
                <w:spacing w:val="-2"/>
              </w:rPr>
              <w:t>inclusive</w:t>
            </w:r>
          </w:p>
        </w:tc>
      </w:tr>
      <w:tr w:rsidR="007F1B35" w14:paraId="0E7453AE" w14:textId="77777777">
        <w:trPr>
          <w:trHeight w:val="257"/>
        </w:trPr>
        <w:tc>
          <w:tcPr>
            <w:tcW w:w="2690" w:type="dxa"/>
          </w:tcPr>
          <w:p w14:paraId="0E7453AC" w14:textId="77777777" w:rsidR="007F1B35" w:rsidRDefault="00D84C2C">
            <w:pPr>
              <w:pStyle w:val="TableParagraph"/>
              <w:spacing w:line="237" w:lineRule="exact"/>
              <w:jc w:val="left"/>
            </w:pPr>
            <w:r>
              <w:t>Study</w:t>
            </w:r>
            <w:r>
              <w:rPr>
                <w:spacing w:val="-5"/>
              </w:rPr>
              <w:t xml:space="preserve"> </w:t>
            </w:r>
            <w:r>
              <w:rPr>
                <w:spacing w:val="-2"/>
              </w:rPr>
              <w:t>duration</w:t>
            </w:r>
          </w:p>
        </w:tc>
        <w:tc>
          <w:tcPr>
            <w:tcW w:w="6326" w:type="dxa"/>
            <w:gridSpan w:val="5"/>
          </w:tcPr>
          <w:p w14:paraId="0E7453AD" w14:textId="77777777" w:rsidR="007F1B35" w:rsidRDefault="00D84C2C">
            <w:pPr>
              <w:pStyle w:val="TableParagraph"/>
              <w:spacing w:line="237" w:lineRule="exact"/>
              <w:ind w:left="58" w:right="51"/>
            </w:pPr>
            <w:r>
              <w:t>2</w:t>
            </w:r>
            <w:r>
              <w:rPr>
                <w:spacing w:val="-1"/>
              </w:rPr>
              <w:t xml:space="preserve"> </w:t>
            </w:r>
            <w:r>
              <w:rPr>
                <w:spacing w:val="-4"/>
              </w:rPr>
              <w:t>years</w:t>
            </w:r>
          </w:p>
        </w:tc>
      </w:tr>
      <w:tr w:rsidR="007F1B35" w14:paraId="0E7453B1" w14:textId="77777777">
        <w:trPr>
          <w:trHeight w:val="515"/>
        </w:trPr>
        <w:tc>
          <w:tcPr>
            <w:tcW w:w="2690" w:type="dxa"/>
          </w:tcPr>
          <w:p w14:paraId="0E7453AF" w14:textId="77777777" w:rsidR="007F1B35" w:rsidRDefault="00D84C2C">
            <w:pPr>
              <w:pStyle w:val="TableParagraph"/>
              <w:spacing w:line="257" w:lineRule="exact"/>
              <w:jc w:val="left"/>
            </w:pPr>
            <w:r>
              <w:t>Treatment</w:t>
            </w:r>
            <w:r>
              <w:rPr>
                <w:spacing w:val="-7"/>
              </w:rPr>
              <w:t xml:space="preserve"> </w:t>
            </w:r>
            <w:r>
              <w:rPr>
                <w:spacing w:val="-2"/>
              </w:rPr>
              <w:t>groups</w:t>
            </w:r>
          </w:p>
        </w:tc>
        <w:tc>
          <w:tcPr>
            <w:tcW w:w="6326" w:type="dxa"/>
            <w:gridSpan w:val="5"/>
          </w:tcPr>
          <w:p w14:paraId="0E7453B0" w14:textId="77777777" w:rsidR="007F1B35" w:rsidRDefault="00D84C2C">
            <w:pPr>
              <w:pStyle w:val="TableParagraph"/>
              <w:spacing w:line="260" w:lineRule="exact"/>
              <w:ind w:left="489" w:firstLine="33"/>
              <w:jc w:val="left"/>
            </w:pPr>
            <w:r>
              <w:t>Group A:</w:t>
            </w:r>
            <w:r>
              <w:rPr>
                <w:spacing w:val="-1"/>
              </w:rPr>
              <w:t xml:space="preserve"> </w:t>
            </w:r>
            <w:r>
              <w:t>Ublituximab</w:t>
            </w:r>
            <w:r>
              <w:rPr>
                <w:spacing w:val="-1"/>
              </w:rPr>
              <w:t xml:space="preserve"> </w:t>
            </w:r>
            <w:r>
              <w:t>450</w:t>
            </w:r>
            <w:r>
              <w:rPr>
                <w:spacing w:val="-2"/>
              </w:rPr>
              <w:t xml:space="preserve"> </w:t>
            </w:r>
            <w:r>
              <w:t>mg IV Infusion</w:t>
            </w:r>
            <w:r>
              <w:rPr>
                <w:spacing w:val="-1"/>
              </w:rPr>
              <w:t xml:space="preserve"> </w:t>
            </w:r>
            <w:r>
              <w:t>+ Oral Placebo Group</w:t>
            </w:r>
            <w:r>
              <w:rPr>
                <w:spacing w:val="-4"/>
              </w:rPr>
              <w:t xml:space="preserve"> </w:t>
            </w:r>
            <w:r>
              <w:t>B:</w:t>
            </w:r>
            <w:r>
              <w:rPr>
                <w:spacing w:val="-4"/>
              </w:rPr>
              <w:t xml:space="preserve"> </w:t>
            </w:r>
            <w:r>
              <w:t>Teriflunomide</w:t>
            </w:r>
            <w:r>
              <w:rPr>
                <w:spacing w:val="-2"/>
              </w:rPr>
              <w:t xml:space="preserve"> </w:t>
            </w:r>
            <w:r>
              <w:t>14</w:t>
            </w:r>
            <w:r>
              <w:rPr>
                <w:spacing w:val="-3"/>
              </w:rPr>
              <w:t xml:space="preserve"> </w:t>
            </w:r>
            <w:r>
              <w:t>mg</w:t>
            </w:r>
            <w:r>
              <w:rPr>
                <w:spacing w:val="-2"/>
              </w:rPr>
              <w:t xml:space="preserve"> </w:t>
            </w:r>
            <w:r>
              <w:t>Oral</w:t>
            </w:r>
            <w:r>
              <w:rPr>
                <w:spacing w:val="-3"/>
              </w:rPr>
              <w:t xml:space="preserve"> </w:t>
            </w:r>
            <w:r>
              <w:t>+</w:t>
            </w:r>
            <w:r>
              <w:rPr>
                <w:spacing w:val="-2"/>
              </w:rPr>
              <w:t xml:space="preserve"> </w:t>
            </w:r>
            <w:r>
              <w:t>IV</w:t>
            </w:r>
            <w:r>
              <w:rPr>
                <w:spacing w:val="-2"/>
              </w:rPr>
              <w:t xml:space="preserve"> </w:t>
            </w:r>
            <w:r>
              <w:t>Infusion</w:t>
            </w:r>
            <w:r>
              <w:rPr>
                <w:spacing w:val="-4"/>
              </w:rPr>
              <w:t xml:space="preserve"> </w:t>
            </w:r>
            <w:r>
              <w:rPr>
                <w:spacing w:val="-2"/>
              </w:rPr>
              <w:t>Placebo</w:t>
            </w:r>
          </w:p>
        </w:tc>
      </w:tr>
      <w:tr w:rsidR="007F1B35" w14:paraId="0E7453B7" w14:textId="77777777">
        <w:trPr>
          <w:trHeight w:val="769"/>
        </w:trPr>
        <w:tc>
          <w:tcPr>
            <w:tcW w:w="2690" w:type="dxa"/>
          </w:tcPr>
          <w:p w14:paraId="0E7453B2" w14:textId="77777777" w:rsidR="007F1B35" w:rsidRDefault="00D84C2C">
            <w:pPr>
              <w:pStyle w:val="TableParagraph"/>
              <w:spacing w:line="255" w:lineRule="exact"/>
              <w:jc w:val="left"/>
              <w:rPr>
                <w:b/>
              </w:rPr>
            </w:pPr>
            <w:r>
              <w:rPr>
                <w:b/>
              </w:rPr>
              <w:t>Baseline</w:t>
            </w:r>
            <w:r>
              <w:rPr>
                <w:b/>
                <w:spacing w:val="-1"/>
              </w:rPr>
              <w:t xml:space="preserve"> </w:t>
            </w:r>
            <w:r>
              <w:rPr>
                <w:b/>
                <w:spacing w:val="-2"/>
              </w:rPr>
              <w:t>characteristics</w:t>
            </w:r>
          </w:p>
        </w:tc>
        <w:tc>
          <w:tcPr>
            <w:tcW w:w="1580" w:type="dxa"/>
          </w:tcPr>
          <w:p w14:paraId="0E7453B3" w14:textId="77777777" w:rsidR="007F1B35" w:rsidRDefault="00D84C2C">
            <w:pPr>
              <w:pStyle w:val="TableParagraph"/>
              <w:spacing w:line="256" w:lineRule="exact"/>
              <w:ind w:left="75" w:right="65"/>
            </w:pPr>
            <w:r>
              <w:rPr>
                <w:spacing w:val="-2"/>
              </w:rPr>
              <w:t xml:space="preserve">Ublituximab </w:t>
            </w:r>
            <w:r>
              <w:t xml:space="preserve">450 mg </w:t>
            </w:r>
            <w:r>
              <w:rPr>
                <w:spacing w:val="-2"/>
              </w:rPr>
              <w:t>(n=271)</w:t>
            </w:r>
          </w:p>
        </w:tc>
        <w:tc>
          <w:tcPr>
            <w:tcW w:w="1581" w:type="dxa"/>
            <w:gridSpan w:val="2"/>
          </w:tcPr>
          <w:p w14:paraId="0E7453B4" w14:textId="77777777" w:rsidR="007F1B35" w:rsidRDefault="00D84C2C">
            <w:pPr>
              <w:pStyle w:val="TableParagraph"/>
              <w:spacing w:line="256" w:lineRule="exact"/>
              <w:ind w:left="114" w:right="101"/>
            </w:pPr>
            <w:r>
              <w:rPr>
                <w:spacing w:val="-2"/>
              </w:rPr>
              <w:t xml:space="preserve">Teriflunomide </w:t>
            </w:r>
            <w:r>
              <w:t xml:space="preserve">14 mg </w:t>
            </w:r>
            <w:r>
              <w:rPr>
                <w:spacing w:val="-2"/>
              </w:rPr>
              <w:t>(n=274)</w:t>
            </w:r>
          </w:p>
        </w:tc>
        <w:tc>
          <w:tcPr>
            <w:tcW w:w="1584" w:type="dxa"/>
          </w:tcPr>
          <w:p w14:paraId="0E7453B5" w14:textId="77777777" w:rsidR="007F1B35" w:rsidRDefault="00D84C2C">
            <w:pPr>
              <w:pStyle w:val="TableParagraph"/>
              <w:spacing w:line="256" w:lineRule="exact"/>
              <w:ind w:left="77" w:right="67"/>
            </w:pPr>
            <w:r>
              <w:rPr>
                <w:spacing w:val="-2"/>
              </w:rPr>
              <w:t xml:space="preserve">Ublituximab </w:t>
            </w:r>
            <w:r>
              <w:t xml:space="preserve">450 mg </w:t>
            </w:r>
            <w:r>
              <w:rPr>
                <w:spacing w:val="-2"/>
              </w:rPr>
              <w:t>(n=272)</w:t>
            </w:r>
          </w:p>
        </w:tc>
        <w:tc>
          <w:tcPr>
            <w:tcW w:w="1581" w:type="dxa"/>
          </w:tcPr>
          <w:p w14:paraId="0E7453B6" w14:textId="77777777" w:rsidR="007F1B35" w:rsidRDefault="00D84C2C">
            <w:pPr>
              <w:pStyle w:val="TableParagraph"/>
              <w:spacing w:line="256" w:lineRule="exact"/>
              <w:ind w:left="115" w:right="100"/>
            </w:pPr>
            <w:r>
              <w:rPr>
                <w:spacing w:val="-2"/>
              </w:rPr>
              <w:t xml:space="preserve">Teriflunomide </w:t>
            </w:r>
            <w:r>
              <w:t xml:space="preserve">14 mg </w:t>
            </w:r>
            <w:r>
              <w:rPr>
                <w:spacing w:val="-2"/>
              </w:rPr>
              <w:t>(n=272)</w:t>
            </w:r>
          </w:p>
        </w:tc>
      </w:tr>
      <w:tr w:rsidR="007F1B35" w14:paraId="0E7453BD" w14:textId="77777777">
        <w:trPr>
          <w:trHeight w:val="258"/>
        </w:trPr>
        <w:tc>
          <w:tcPr>
            <w:tcW w:w="2690" w:type="dxa"/>
          </w:tcPr>
          <w:p w14:paraId="0E7453B8" w14:textId="77777777" w:rsidR="007F1B35" w:rsidRDefault="00D84C2C">
            <w:pPr>
              <w:pStyle w:val="TableParagraph"/>
              <w:spacing w:line="239" w:lineRule="exact"/>
              <w:jc w:val="left"/>
            </w:pPr>
            <w:r>
              <w:t>Mean</w:t>
            </w:r>
            <w:r>
              <w:rPr>
                <w:spacing w:val="-3"/>
              </w:rPr>
              <w:t xml:space="preserve"> </w:t>
            </w:r>
            <w:r>
              <w:t>age</w:t>
            </w:r>
            <w:r>
              <w:rPr>
                <w:spacing w:val="-2"/>
              </w:rPr>
              <w:t xml:space="preserve"> (years)</w:t>
            </w:r>
          </w:p>
        </w:tc>
        <w:tc>
          <w:tcPr>
            <w:tcW w:w="1580" w:type="dxa"/>
          </w:tcPr>
          <w:p w14:paraId="0E7453B9" w14:textId="77777777" w:rsidR="007F1B35" w:rsidRDefault="00D84C2C">
            <w:pPr>
              <w:pStyle w:val="TableParagraph"/>
              <w:spacing w:line="239" w:lineRule="exact"/>
              <w:ind w:left="75" w:right="66"/>
            </w:pPr>
            <w:r>
              <w:rPr>
                <w:spacing w:val="-4"/>
              </w:rPr>
              <w:t>36.2</w:t>
            </w:r>
          </w:p>
        </w:tc>
        <w:tc>
          <w:tcPr>
            <w:tcW w:w="1581" w:type="dxa"/>
            <w:gridSpan w:val="2"/>
          </w:tcPr>
          <w:p w14:paraId="0E7453BA" w14:textId="77777777" w:rsidR="007F1B35" w:rsidRDefault="00D84C2C">
            <w:pPr>
              <w:pStyle w:val="TableParagraph"/>
              <w:spacing w:line="239" w:lineRule="exact"/>
              <w:ind w:left="12" w:right="1"/>
            </w:pPr>
            <w:r>
              <w:rPr>
                <w:spacing w:val="-4"/>
              </w:rPr>
              <w:t>37.0</w:t>
            </w:r>
          </w:p>
        </w:tc>
        <w:tc>
          <w:tcPr>
            <w:tcW w:w="1584" w:type="dxa"/>
          </w:tcPr>
          <w:p w14:paraId="0E7453BB" w14:textId="77777777" w:rsidR="007F1B35" w:rsidRDefault="00D84C2C">
            <w:pPr>
              <w:pStyle w:val="TableParagraph"/>
              <w:spacing w:line="239" w:lineRule="exact"/>
              <w:ind w:left="77" w:right="68"/>
            </w:pPr>
            <w:r>
              <w:rPr>
                <w:spacing w:val="-4"/>
              </w:rPr>
              <w:t>34.5</w:t>
            </w:r>
          </w:p>
        </w:tc>
        <w:tc>
          <w:tcPr>
            <w:tcW w:w="1581" w:type="dxa"/>
          </w:tcPr>
          <w:p w14:paraId="0E7453BC" w14:textId="77777777" w:rsidR="007F1B35" w:rsidRDefault="00D84C2C">
            <w:pPr>
              <w:pStyle w:val="TableParagraph"/>
              <w:spacing w:line="239" w:lineRule="exact"/>
              <w:ind w:left="12"/>
            </w:pPr>
            <w:r>
              <w:rPr>
                <w:spacing w:val="-4"/>
              </w:rPr>
              <w:t>36.2</w:t>
            </w:r>
          </w:p>
        </w:tc>
      </w:tr>
      <w:tr w:rsidR="007F1B35" w14:paraId="0E7453C3" w14:textId="77777777">
        <w:trPr>
          <w:trHeight w:val="515"/>
        </w:trPr>
        <w:tc>
          <w:tcPr>
            <w:tcW w:w="2690" w:type="dxa"/>
          </w:tcPr>
          <w:p w14:paraId="0E7453BE" w14:textId="77777777" w:rsidR="007F1B35" w:rsidRDefault="00D84C2C">
            <w:pPr>
              <w:pStyle w:val="TableParagraph"/>
              <w:spacing w:line="256" w:lineRule="exact"/>
              <w:jc w:val="left"/>
            </w:pPr>
            <w:r>
              <w:t>Age</w:t>
            </w:r>
            <w:r>
              <w:rPr>
                <w:spacing w:val="-13"/>
              </w:rPr>
              <w:t xml:space="preserve"> </w:t>
            </w:r>
            <w:r>
              <w:t>range</w:t>
            </w:r>
            <w:r>
              <w:rPr>
                <w:spacing w:val="-11"/>
              </w:rPr>
              <w:t xml:space="preserve"> </w:t>
            </w:r>
            <w:r>
              <w:t>(years)</w:t>
            </w:r>
            <w:r>
              <w:rPr>
                <w:spacing w:val="-12"/>
              </w:rPr>
              <w:t xml:space="preserve"> </w:t>
            </w:r>
            <w:r>
              <w:t xml:space="preserve">at </w:t>
            </w:r>
            <w:r>
              <w:rPr>
                <w:spacing w:val="-2"/>
              </w:rPr>
              <w:t>inclusion</w:t>
            </w:r>
          </w:p>
        </w:tc>
        <w:tc>
          <w:tcPr>
            <w:tcW w:w="1580" w:type="dxa"/>
          </w:tcPr>
          <w:p w14:paraId="0E7453BF" w14:textId="77777777" w:rsidR="007F1B35" w:rsidRDefault="00D84C2C">
            <w:pPr>
              <w:pStyle w:val="TableParagraph"/>
              <w:spacing w:line="257" w:lineRule="exact"/>
              <w:ind w:left="75" w:right="67"/>
            </w:pPr>
            <w:r>
              <w:t>18</w:t>
            </w:r>
            <w:r>
              <w:rPr>
                <w:spacing w:val="-1"/>
              </w:rPr>
              <w:t xml:space="preserve"> </w:t>
            </w:r>
            <w:r>
              <w:t>–</w:t>
            </w:r>
            <w:r>
              <w:rPr>
                <w:spacing w:val="-1"/>
              </w:rPr>
              <w:t xml:space="preserve"> </w:t>
            </w:r>
            <w:r>
              <w:rPr>
                <w:spacing w:val="-5"/>
              </w:rPr>
              <w:t>55</w:t>
            </w:r>
          </w:p>
        </w:tc>
        <w:tc>
          <w:tcPr>
            <w:tcW w:w="1581" w:type="dxa"/>
            <w:gridSpan w:val="2"/>
          </w:tcPr>
          <w:p w14:paraId="0E7453C0" w14:textId="77777777" w:rsidR="007F1B35" w:rsidRDefault="00D84C2C">
            <w:pPr>
              <w:pStyle w:val="TableParagraph"/>
              <w:spacing w:line="257" w:lineRule="exact"/>
              <w:ind w:left="443"/>
              <w:jc w:val="left"/>
            </w:pPr>
            <w:r>
              <w:t>18</w:t>
            </w:r>
            <w:r>
              <w:rPr>
                <w:spacing w:val="-1"/>
              </w:rPr>
              <w:t xml:space="preserve"> </w:t>
            </w:r>
            <w:r>
              <w:t xml:space="preserve">– </w:t>
            </w:r>
            <w:r>
              <w:rPr>
                <w:spacing w:val="-5"/>
              </w:rPr>
              <w:t>55</w:t>
            </w:r>
          </w:p>
        </w:tc>
        <w:tc>
          <w:tcPr>
            <w:tcW w:w="1584" w:type="dxa"/>
          </w:tcPr>
          <w:p w14:paraId="0E7453C1" w14:textId="77777777" w:rsidR="007F1B35" w:rsidRDefault="00D84C2C">
            <w:pPr>
              <w:pStyle w:val="TableParagraph"/>
              <w:spacing w:line="257" w:lineRule="exact"/>
              <w:ind w:left="77" w:right="68"/>
            </w:pPr>
            <w:r>
              <w:t>18 –</w:t>
            </w:r>
            <w:r>
              <w:rPr>
                <w:spacing w:val="-1"/>
              </w:rPr>
              <w:t xml:space="preserve"> </w:t>
            </w:r>
            <w:r>
              <w:rPr>
                <w:spacing w:val="-5"/>
              </w:rPr>
              <w:t>55</w:t>
            </w:r>
          </w:p>
        </w:tc>
        <w:tc>
          <w:tcPr>
            <w:tcW w:w="1581" w:type="dxa"/>
          </w:tcPr>
          <w:p w14:paraId="0E7453C2" w14:textId="77777777" w:rsidR="007F1B35" w:rsidRDefault="00D84C2C">
            <w:pPr>
              <w:pStyle w:val="TableParagraph"/>
              <w:spacing w:line="257" w:lineRule="exact"/>
              <w:ind w:left="12"/>
            </w:pPr>
            <w:r>
              <w:t>18</w:t>
            </w:r>
            <w:r>
              <w:rPr>
                <w:spacing w:val="-1"/>
              </w:rPr>
              <w:t xml:space="preserve"> </w:t>
            </w:r>
            <w:r>
              <w:t xml:space="preserve">– </w:t>
            </w:r>
            <w:r>
              <w:rPr>
                <w:spacing w:val="-5"/>
              </w:rPr>
              <w:t>55</w:t>
            </w:r>
          </w:p>
        </w:tc>
      </w:tr>
      <w:tr w:rsidR="007F1B35" w14:paraId="0E7453C9" w14:textId="77777777">
        <w:trPr>
          <w:trHeight w:val="515"/>
        </w:trPr>
        <w:tc>
          <w:tcPr>
            <w:tcW w:w="2690" w:type="dxa"/>
          </w:tcPr>
          <w:p w14:paraId="0E7453C4" w14:textId="77777777" w:rsidR="007F1B35" w:rsidRDefault="00D84C2C">
            <w:pPr>
              <w:pStyle w:val="TableParagraph"/>
              <w:spacing w:line="256" w:lineRule="exact"/>
              <w:jc w:val="left"/>
            </w:pPr>
            <w:r>
              <w:t>Gender</w:t>
            </w:r>
            <w:r>
              <w:rPr>
                <w:spacing w:val="-13"/>
              </w:rPr>
              <w:t xml:space="preserve"> </w:t>
            </w:r>
            <w:r>
              <w:t>distribution</w:t>
            </w:r>
            <w:r>
              <w:rPr>
                <w:spacing w:val="-12"/>
              </w:rPr>
              <w:t xml:space="preserve"> </w:t>
            </w:r>
            <w:r>
              <w:t>(% male/% female)</w:t>
            </w:r>
          </w:p>
        </w:tc>
        <w:tc>
          <w:tcPr>
            <w:tcW w:w="1580" w:type="dxa"/>
          </w:tcPr>
          <w:p w14:paraId="0E7453C5" w14:textId="77777777" w:rsidR="007F1B35" w:rsidRDefault="00D84C2C">
            <w:pPr>
              <w:pStyle w:val="TableParagraph"/>
              <w:ind w:left="75" w:right="66"/>
            </w:pPr>
            <w:r>
              <w:rPr>
                <w:spacing w:val="-2"/>
              </w:rPr>
              <w:t>38.7/61.3</w:t>
            </w:r>
          </w:p>
        </w:tc>
        <w:tc>
          <w:tcPr>
            <w:tcW w:w="1581" w:type="dxa"/>
            <w:gridSpan w:val="2"/>
          </w:tcPr>
          <w:p w14:paraId="0E7453C6" w14:textId="77777777" w:rsidR="007F1B35" w:rsidRDefault="00D84C2C">
            <w:pPr>
              <w:pStyle w:val="TableParagraph"/>
              <w:ind w:left="325"/>
              <w:jc w:val="left"/>
            </w:pPr>
            <w:r>
              <w:rPr>
                <w:spacing w:val="-2"/>
              </w:rPr>
              <w:t>34.7/65.3</w:t>
            </w:r>
          </w:p>
        </w:tc>
        <w:tc>
          <w:tcPr>
            <w:tcW w:w="1584" w:type="dxa"/>
          </w:tcPr>
          <w:p w14:paraId="0E7453C7" w14:textId="77777777" w:rsidR="007F1B35" w:rsidRDefault="00D84C2C">
            <w:pPr>
              <w:pStyle w:val="TableParagraph"/>
              <w:ind w:left="77" w:right="68"/>
            </w:pPr>
            <w:r>
              <w:rPr>
                <w:spacing w:val="-2"/>
              </w:rPr>
              <w:t>34.6/65.4</w:t>
            </w:r>
          </w:p>
        </w:tc>
        <w:tc>
          <w:tcPr>
            <w:tcW w:w="1581" w:type="dxa"/>
          </w:tcPr>
          <w:p w14:paraId="0E7453C8" w14:textId="77777777" w:rsidR="007F1B35" w:rsidRDefault="00D84C2C">
            <w:pPr>
              <w:pStyle w:val="TableParagraph"/>
              <w:ind w:left="12"/>
            </w:pPr>
            <w:r>
              <w:rPr>
                <w:spacing w:val="-2"/>
              </w:rPr>
              <w:t>35.3/64.7</w:t>
            </w:r>
          </w:p>
        </w:tc>
      </w:tr>
      <w:tr w:rsidR="007F1B35" w14:paraId="0E7453D0" w14:textId="77777777">
        <w:trPr>
          <w:trHeight w:val="773"/>
        </w:trPr>
        <w:tc>
          <w:tcPr>
            <w:tcW w:w="2690" w:type="dxa"/>
          </w:tcPr>
          <w:p w14:paraId="0E7453CA" w14:textId="77777777" w:rsidR="007F1B35" w:rsidRDefault="00D84C2C">
            <w:pPr>
              <w:pStyle w:val="TableParagraph"/>
              <w:jc w:val="left"/>
            </w:pPr>
            <w:r>
              <w:t>Mean/median disease duration</w:t>
            </w:r>
            <w:r>
              <w:rPr>
                <w:spacing w:val="-13"/>
              </w:rPr>
              <w:t xml:space="preserve"> </w:t>
            </w:r>
            <w:r>
              <w:t>since</w:t>
            </w:r>
            <w:r>
              <w:rPr>
                <w:spacing w:val="-12"/>
              </w:rPr>
              <w:t xml:space="preserve"> </w:t>
            </w:r>
            <w:r>
              <w:t>diagnosis</w:t>
            </w:r>
          </w:p>
          <w:p w14:paraId="0E7453CB" w14:textId="77777777" w:rsidR="007F1B35" w:rsidRDefault="00D84C2C">
            <w:pPr>
              <w:pStyle w:val="TableParagraph"/>
              <w:spacing w:line="237" w:lineRule="exact"/>
              <w:jc w:val="left"/>
            </w:pPr>
            <w:r>
              <w:rPr>
                <w:spacing w:val="-2"/>
              </w:rPr>
              <w:t>(years)</w:t>
            </w:r>
          </w:p>
        </w:tc>
        <w:tc>
          <w:tcPr>
            <w:tcW w:w="1580" w:type="dxa"/>
          </w:tcPr>
          <w:p w14:paraId="0E7453CC" w14:textId="77777777" w:rsidR="007F1B35" w:rsidRDefault="00D84C2C">
            <w:pPr>
              <w:pStyle w:val="TableParagraph"/>
              <w:ind w:left="75" w:right="69"/>
            </w:pPr>
            <w:r>
              <w:rPr>
                <w:spacing w:val="-2"/>
              </w:rPr>
              <w:t>4.9/2.9</w:t>
            </w:r>
          </w:p>
        </w:tc>
        <w:tc>
          <w:tcPr>
            <w:tcW w:w="1581" w:type="dxa"/>
            <w:gridSpan w:val="2"/>
          </w:tcPr>
          <w:p w14:paraId="0E7453CD" w14:textId="77777777" w:rsidR="007F1B35" w:rsidRDefault="00D84C2C">
            <w:pPr>
              <w:pStyle w:val="TableParagraph"/>
              <w:ind w:left="445"/>
              <w:jc w:val="left"/>
            </w:pPr>
            <w:r>
              <w:rPr>
                <w:spacing w:val="-2"/>
              </w:rPr>
              <w:t>4.5/2.5</w:t>
            </w:r>
          </w:p>
        </w:tc>
        <w:tc>
          <w:tcPr>
            <w:tcW w:w="1584" w:type="dxa"/>
          </w:tcPr>
          <w:p w14:paraId="0E7453CE" w14:textId="77777777" w:rsidR="007F1B35" w:rsidRDefault="00D84C2C">
            <w:pPr>
              <w:pStyle w:val="TableParagraph"/>
              <w:ind w:left="77" w:right="70"/>
            </w:pPr>
            <w:r>
              <w:rPr>
                <w:spacing w:val="-2"/>
              </w:rPr>
              <w:t>5.0/3.2</w:t>
            </w:r>
          </w:p>
        </w:tc>
        <w:tc>
          <w:tcPr>
            <w:tcW w:w="1581" w:type="dxa"/>
          </w:tcPr>
          <w:p w14:paraId="0E7453CF" w14:textId="77777777" w:rsidR="007F1B35" w:rsidRDefault="00D84C2C">
            <w:pPr>
              <w:pStyle w:val="TableParagraph"/>
              <w:ind w:left="12" w:right="2"/>
            </w:pPr>
            <w:r>
              <w:rPr>
                <w:spacing w:val="-2"/>
              </w:rPr>
              <w:t>5.0/3.7</w:t>
            </w:r>
          </w:p>
        </w:tc>
      </w:tr>
      <w:tr w:rsidR="007F1B35" w14:paraId="0E7453D6" w14:textId="77777777">
        <w:trPr>
          <w:trHeight w:val="774"/>
        </w:trPr>
        <w:tc>
          <w:tcPr>
            <w:tcW w:w="2690" w:type="dxa"/>
          </w:tcPr>
          <w:p w14:paraId="0E7453D1" w14:textId="77777777" w:rsidR="007F1B35" w:rsidRDefault="00D84C2C">
            <w:pPr>
              <w:pStyle w:val="TableParagraph"/>
              <w:spacing w:line="256" w:lineRule="exact"/>
              <w:jc w:val="left"/>
            </w:pPr>
            <w:r>
              <w:t>Patients</w:t>
            </w:r>
            <w:r>
              <w:rPr>
                <w:spacing w:val="-13"/>
              </w:rPr>
              <w:t xml:space="preserve"> </w:t>
            </w:r>
            <w:r>
              <w:t>naïve</w:t>
            </w:r>
            <w:r>
              <w:rPr>
                <w:spacing w:val="-12"/>
              </w:rPr>
              <w:t xml:space="preserve"> </w:t>
            </w:r>
            <w:r>
              <w:t>to</w:t>
            </w:r>
            <w:r>
              <w:rPr>
                <w:spacing w:val="-12"/>
              </w:rPr>
              <w:t xml:space="preserve"> </w:t>
            </w:r>
            <w:r>
              <w:t>previous Disease Modifying Treatment (%)**</w:t>
            </w:r>
          </w:p>
        </w:tc>
        <w:tc>
          <w:tcPr>
            <w:tcW w:w="1580" w:type="dxa"/>
          </w:tcPr>
          <w:p w14:paraId="0E7453D2" w14:textId="77777777" w:rsidR="007F1B35" w:rsidRDefault="00D84C2C">
            <w:pPr>
              <w:pStyle w:val="TableParagraph"/>
              <w:spacing w:before="1"/>
              <w:ind w:left="75" w:right="66"/>
            </w:pPr>
            <w:r>
              <w:rPr>
                <w:spacing w:val="-4"/>
              </w:rPr>
              <w:t>59.8</w:t>
            </w:r>
          </w:p>
        </w:tc>
        <w:tc>
          <w:tcPr>
            <w:tcW w:w="1581" w:type="dxa"/>
            <w:gridSpan w:val="2"/>
          </w:tcPr>
          <w:p w14:paraId="0E7453D3" w14:textId="77777777" w:rsidR="007F1B35" w:rsidRDefault="00D84C2C">
            <w:pPr>
              <w:pStyle w:val="TableParagraph"/>
              <w:spacing w:before="1"/>
              <w:ind w:left="12" w:right="1"/>
            </w:pPr>
            <w:r>
              <w:rPr>
                <w:spacing w:val="-4"/>
              </w:rPr>
              <w:t>59.1</w:t>
            </w:r>
          </w:p>
        </w:tc>
        <w:tc>
          <w:tcPr>
            <w:tcW w:w="1584" w:type="dxa"/>
          </w:tcPr>
          <w:p w14:paraId="0E7453D4" w14:textId="77777777" w:rsidR="007F1B35" w:rsidRDefault="00D84C2C">
            <w:pPr>
              <w:pStyle w:val="TableParagraph"/>
              <w:spacing w:before="1"/>
              <w:ind w:left="77" w:right="68"/>
            </w:pPr>
            <w:r>
              <w:rPr>
                <w:spacing w:val="-4"/>
              </w:rPr>
              <w:t>50.7</w:t>
            </w:r>
          </w:p>
        </w:tc>
        <w:tc>
          <w:tcPr>
            <w:tcW w:w="1581" w:type="dxa"/>
          </w:tcPr>
          <w:p w14:paraId="0E7453D5" w14:textId="77777777" w:rsidR="007F1B35" w:rsidRDefault="00D84C2C">
            <w:pPr>
              <w:pStyle w:val="TableParagraph"/>
              <w:spacing w:before="1"/>
              <w:ind w:left="12"/>
            </w:pPr>
            <w:r>
              <w:rPr>
                <w:spacing w:val="-4"/>
              </w:rPr>
              <w:t>57.0</w:t>
            </w:r>
          </w:p>
        </w:tc>
      </w:tr>
      <w:tr w:rsidR="007F1B35" w14:paraId="0E7453DC" w14:textId="77777777">
        <w:trPr>
          <w:trHeight w:val="515"/>
        </w:trPr>
        <w:tc>
          <w:tcPr>
            <w:tcW w:w="2690" w:type="dxa"/>
          </w:tcPr>
          <w:p w14:paraId="0E7453D7" w14:textId="77777777" w:rsidR="007F1B35" w:rsidRDefault="00D84C2C">
            <w:pPr>
              <w:pStyle w:val="TableParagraph"/>
              <w:spacing w:line="258" w:lineRule="exact"/>
              <w:ind w:right="108"/>
              <w:jc w:val="left"/>
            </w:pPr>
            <w:r>
              <w:t>Mean</w:t>
            </w:r>
            <w:r>
              <w:rPr>
                <w:spacing w:val="-13"/>
              </w:rPr>
              <w:t xml:space="preserve"> </w:t>
            </w:r>
            <w:r>
              <w:t>number</w:t>
            </w:r>
            <w:r>
              <w:rPr>
                <w:spacing w:val="-12"/>
              </w:rPr>
              <w:t xml:space="preserve"> </w:t>
            </w:r>
            <w:r>
              <w:t>of</w:t>
            </w:r>
            <w:r>
              <w:rPr>
                <w:spacing w:val="-11"/>
              </w:rPr>
              <w:t xml:space="preserve"> </w:t>
            </w:r>
            <w:r>
              <w:t>relapses in the last year</w:t>
            </w:r>
          </w:p>
        </w:tc>
        <w:tc>
          <w:tcPr>
            <w:tcW w:w="1580" w:type="dxa"/>
          </w:tcPr>
          <w:p w14:paraId="0E7453D8" w14:textId="77777777" w:rsidR="007F1B35" w:rsidRDefault="00D84C2C">
            <w:pPr>
              <w:pStyle w:val="TableParagraph"/>
              <w:spacing w:line="258" w:lineRule="exact"/>
              <w:ind w:left="75" w:right="69"/>
            </w:pPr>
            <w:r>
              <w:rPr>
                <w:spacing w:val="-5"/>
              </w:rPr>
              <w:t>1.3</w:t>
            </w:r>
          </w:p>
        </w:tc>
        <w:tc>
          <w:tcPr>
            <w:tcW w:w="1581" w:type="dxa"/>
            <w:gridSpan w:val="2"/>
          </w:tcPr>
          <w:p w14:paraId="0E7453D9" w14:textId="77777777" w:rsidR="007F1B35" w:rsidRDefault="00D84C2C">
            <w:pPr>
              <w:pStyle w:val="TableParagraph"/>
              <w:spacing w:line="258" w:lineRule="exact"/>
              <w:ind w:left="12" w:right="3"/>
            </w:pPr>
            <w:r>
              <w:rPr>
                <w:spacing w:val="-5"/>
              </w:rPr>
              <w:t>1.4</w:t>
            </w:r>
          </w:p>
        </w:tc>
        <w:tc>
          <w:tcPr>
            <w:tcW w:w="1584" w:type="dxa"/>
          </w:tcPr>
          <w:p w14:paraId="0E7453DA" w14:textId="77777777" w:rsidR="007F1B35" w:rsidRDefault="00D84C2C">
            <w:pPr>
              <w:pStyle w:val="TableParagraph"/>
              <w:spacing w:line="258" w:lineRule="exact"/>
              <w:ind w:left="77" w:right="70"/>
            </w:pPr>
            <w:r>
              <w:rPr>
                <w:spacing w:val="-5"/>
              </w:rPr>
              <w:t>1.3</w:t>
            </w:r>
          </w:p>
        </w:tc>
        <w:tc>
          <w:tcPr>
            <w:tcW w:w="1581" w:type="dxa"/>
          </w:tcPr>
          <w:p w14:paraId="0E7453DB" w14:textId="77777777" w:rsidR="007F1B35" w:rsidRDefault="00D84C2C">
            <w:pPr>
              <w:pStyle w:val="TableParagraph"/>
              <w:spacing w:line="258" w:lineRule="exact"/>
              <w:ind w:left="12" w:right="3"/>
            </w:pPr>
            <w:r>
              <w:rPr>
                <w:spacing w:val="-5"/>
              </w:rPr>
              <w:t>1.2</w:t>
            </w:r>
          </w:p>
        </w:tc>
      </w:tr>
      <w:tr w:rsidR="007F1B35" w14:paraId="0E7453E2" w14:textId="77777777">
        <w:trPr>
          <w:trHeight w:val="258"/>
        </w:trPr>
        <w:tc>
          <w:tcPr>
            <w:tcW w:w="2690" w:type="dxa"/>
          </w:tcPr>
          <w:p w14:paraId="0E7453DD" w14:textId="77777777" w:rsidR="007F1B35" w:rsidRDefault="00D84C2C">
            <w:pPr>
              <w:pStyle w:val="TableParagraph"/>
              <w:spacing w:line="238" w:lineRule="exact"/>
              <w:jc w:val="left"/>
            </w:pPr>
            <w:r>
              <w:t>Mean</w:t>
            </w:r>
            <w:r>
              <w:rPr>
                <w:spacing w:val="-4"/>
              </w:rPr>
              <w:t xml:space="preserve"> EDSS*</w:t>
            </w:r>
          </w:p>
        </w:tc>
        <w:tc>
          <w:tcPr>
            <w:tcW w:w="1580" w:type="dxa"/>
          </w:tcPr>
          <w:p w14:paraId="0E7453DE" w14:textId="77777777" w:rsidR="007F1B35" w:rsidRDefault="00D84C2C">
            <w:pPr>
              <w:pStyle w:val="TableParagraph"/>
              <w:spacing w:line="238" w:lineRule="exact"/>
              <w:ind w:left="75" w:right="66"/>
            </w:pPr>
            <w:r>
              <w:rPr>
                <w:spacing w:val="-4"/>
              </w:rPr>
              <w:t>2.96</w:t>
            </w:r>
          </w:p>
        </w:tc>
        <w:tc>
          <w:tcPr>
            <w:tcW w:w="1581" w:type="dxa"/>
            <w:gridSpan w:val="2"/>
          </w:tcPr>
          <w:p w14:paraId="0E7453DF" w14:textId="77777777" w:rsidR="007F1B35" w:rsidRDefault="00D84C2C">
            <w:pPr>
              <w:pStyle w:val="TableParagraph"/>
              <w:spacing w:line="238" w:lineRule="exact"/>
              <w:ind w:left="12" w:right="1"/>
            </w:pPr>
            <w:r>
              <w:rPr>
                <w:spacing w:val="-4"/>
              </w:rPr>
              <w:t>2.89</w:t>
            </w:r>
          </w:p>
        </w:tc>
        <w:tc>
          <w:tcPr>
            <w:tcW w:w="1584" w:type="dxa"/>
          </w:tcPr>
          <w:p w14:paraId="0E7453E0" w14:textId="77777777" w:rsidR="007F1B35" w:rsidRDefault="00D84C2C">
            <w:pPr>
              <w:pStyle w:val="TableParagraph"/>
              <w:spacing w:line="238" w:lineRule="exact"/>
              <w:ind w:left="77" w:right="68"/>
            </w:pPr>
            <w:r>
              <w:rPr>
                <w:spacing w:val="-4"/>
              </w:rPr>
              <w:t>2.80</w:t>
            </w:r>
          </w:p>
        </w:tc>
        <w:tc>
          <w:tcPr>
            <w:tcW w:w="1581" w:type="dxa"/>
          </w:tcPr>
          <w:p w14:paraId="0E7453E1" w14:textId="77777777" w:rsidR="007F1B35" w:rsidRDefault="00D84C2C">
            <w:pPr>
              <w:pStyle w:val="TableParagraph"/>
              <w:spacing w:line="238" w:lineRule="exact"/>
              <w:ind w:left="12"/>
            </w:pPr>
            <w:r>
              <w:rPr>
                <w:spacing w:val="-4"/>
              </w:rPr>
              <w:t>2.96</w:t>
            </w:r>
          </w:p>
        </w:tc>
      </w:tr>
      <w:tr w:rsidR="007F1B35" w14:paraId="0E7453E9" w14:textId="77777777">
        <w:trPr>
          <w:trHeight w:val="772"/>
        </w:trPr>
        <w:tc>
          <w:tcPr>
            <w:tcW w:w="2690" w:type="dxa"/>
          </w:tcPr>
          <w:p w14:paraId="0E7453E3" w14:textId="77777777" w:rsidR="007F1B35" w:rsidRDefault="00D84C2C">
            <w:pPr>
              <w:pStyle w:val="TableParagraph"/>
              <w:ind w:right="108"/>
              <w:jc w:val="left"/>
            </w:pPr>
            <w:r>
              <w:t>Proportion</w:t>
            </w:r>
            <w:r>
              <w:rPr>
                <w:spacing w:val="-13"/>
              </w:rPr>
              <w:t xml:space="preserve"> </w:t>
            </w:r>
            <w:r>
              <w:t>of</w:t>
            </w:r>
            <w:r>
              <w:rPr>
                <w:spacing w:val="-12"/>
              </w:rPr>
              <w:t xml:space="preserve"> </w:t>
            </w:r>
            <w:r>
              <w:t>patients with</w:t>
            </w:r>
            <w:r>
              <w:rPr>
                <w:spacing w:val="-8"/>
              </w:rPr>
              <w:t xml:space="preserve"> </w:t>
            </w:r>
            <w:r>
              <w:t>Gd-enhancing</w:t>
            </w:r>
            <w:r>
              <w:rPr>
                <w:spacing w:val="-4"/>
              </w:rPr>
              <w:t xml:space="preserve"> </w:t>
            </w:r>
            <w:r>
              <w:rPr>
                <w:spacing w:val="-5"/>
              </w:rPr>
              <w:t>T1</w:t>
            </w:r>
          </w:p>
          <w:p w14:paraId="0E7453E4" w14:textId="77777777" w:rsidR="007F1B35" w:rsidRDefault="00D84C2C">
            <w:pPr>
              <w:pStyle w:val="TableParagraph"/>
              <w:spacing w:line="237" w:lineRule="exact"/>
              <w:jc w:val="left"/>
            </w:pPr>
            <w:r>
              <w:rPr>
                <w:spacing w:val="-2"/>
              </w:rPr>
              <w:t>lesions</w:t>
            </w:r>
          </w:p>
        </w:tc>
        <w:tc>
          <w:tcPr>
            <w:tcW w:w="1580" w:type="dxa"/>
          </w:tcPr>
          <w:p w14:paraId="0E7453E5" w14:textId="77777777" w:rsidR="007F1B35" w:rsidRDefault="00D84C2C">
            <w:pPr>
              <w:pStyle w:val="TableParagraph"/>
              <w:spacing w:line="257" w:lineRule="exact"/>
              <w:ind w:left="75" w:right="66"/>
            </w:pPr>
            <w:r>
              <w:rPr>
                <w:spacing w:val="-4"/>
              </w:rPr>
              <w:t>43.2</w:t>
            </w:r>
          </w:p>
        </w:tc>
        <w:tc>
          <w:tcPr>
            <w:tcW w:w="1581" w:type="dxa"/>
            <w:gridSpan w:val="2"/>
          </w:tcPr>
          <w:p w14:paraId="0E7453E6" w14:textId="77777777" w:rsidR="007F1B35" w:rsidRDefault="00D84C2C">
            <w:pPr>
              <w:pStyle w:val="TableParagraph"/>
              <w:spacing w:line="257" w:lineRule="exact"/>
              <w:ind w:left="12" w:right="1"/>
            </w:pPr>
            <w:r>
              <w:rPr>
                <w:spacing w:val="-4"/>
              </w:rPr>
              <w:t>42.3</w:t>
            </w:r>
          </w:p>
        </w:tc>
        <w:tc>
          <w:tcPr>
            <w:tcW w:w="1584" w:type="dxa"/>
          </w:tcPr>
          <w:p w14:paraId="0E7453E7" w14:textId="77777777" w:rsidR="007F1B35" w:rsidRDefault="00D84C2C">
            <w:pPr>
              <w:pStyle w:val="TableParagraph"/>
              <w:spacing w:line="257" w:lineRule="exact"/>
              <w:ind w:left="77" w:right="68"/>
            </w:pPr>
            <w:r>
              <w:rPr>
                <w:spacing w:val="-4"/>
              </w:rPr>
              <w:t>51.8</w:t>
            </w:r>
          </w:p>
        </w:tc>
        <w:tc>
          <w:tcPr>
            <w:tcW w:w="1581" w:type="dxa"/>
          </w:tcPr>
          <w:p w14:paraId="0E7453E8" w14:textId="77777777" w:rsidR="007F1B35" w:rsidRDefault="00D84C2C">
            <w:pPr>
              <w:pStyle w:val="TableParagraph"/>
              <w:spacing w:line="257" w:lineRule="exact"/>
              <w:ind w:left="12"/>
            </w:pPr>
            <w:r>
              <w:rPr>
                <w:spacing w:val="-4"/>
              </w:rPr>
              <w:t>49.6</w:t>
            </w:r>
          </w:p>
        </w:tc>
      </w:tr>
    </w:tbl>
    <w:p w14:paraId="0E7453EA" w14:textId="77777777" w:rsidR="007F1B35" w:rsidRDefault="00D84C2C">
      <w:pPr>
        <w:pStyle w:val="BodyText"/>
        <w:spacing w:before="8"/>
        <w:ind w:right="0"/>
      </w:pPr>
      <w:r>
        <w:t>*Expanded</w:t>
      </w:r>
      <w:r>
        <w:rPr>
          <w:spacing w:val="-7"/>
        </w:rPr>
        <w:t xml:space="preserve"> </w:t>
      </w:r>
      <w:r>
        <w:t>Disability</w:t>
      </w:r>
      <w:r>
        <w:rPr>
          <w:spacing w:val="-5"/>
        </w:rPr>
        <w:t xml:space="preserve"> </w:t>
      </w:r>
      <w:r>
        <w:t>Status</w:t>
      </w:r>
      <w:r>
        <w:rPr>
          <w:spacing w:val="-3"/>
        </w:rPr>
        <w:t xml:space="preserve"> </w:t>
      </w:r>
      <w:r>
        <w:rPr>
          <w:spacing w:val="-4"/>
        </w:rPr>
        <w:t>Scale</w:t>
      </w:r>
    </w:p>
    <w:p w14:paraId="0E7453EB" w14:textId="77777777" w:rsidR="007F1B35" w:rsidRDefault="00D84C2C">
      <w:pPr>
        <w:pStyle w:val="BodyText"/>
        <w:spacing w:line="276" w:lineRule="auto"/>
      </w:pPr>
      <w:r>
        <w:t>**Patients</w:t>
      </w:r>
      <w:r>
        <w:rPr>
          <w:spacing w:val="-1"/>
        </w:rPr>
        <w:t xml:space="preserve"> </w:t>
      </w:r>
      <w:r>
        <w:t>who</w:t>
      </w:r>
      <w:r>
        <w:rPr>
          <w:spacing w:val="-2"/>
        </w:rPr>
        <w:t xml:space="preserve"> </w:t>
      </w:r>
      <w:r>
        <w:t>had</w:t>
      </w:r>
      <w:r>
        <w:rPr>
          <w:spacing w:val="-2"/>
        </w:rPr>
        <w:t xml:space="preserve"> </w:t>
      </w:r>
      <w:r>
        <w:t>not</w:t>
      </w:r>
      <w:r>
        <w:rPr>
          <w:spacing w:val="-2"/>
        </w:rPr>
        <w:t xml:space="preserve"> </w:t>
      </w:r>
      <w:r>
        <w:t>been</w:t>
      </w:r>
      <w:r>
        <w:rPr>
          <w:spacing w:val="-3"/>
        </w:rPr>
        <w:t xml:space="preserve"> </w:t>
      </w:r>
      <w:r>
        <w:t>treated</w:t>
      </w:r>
      <w:r>
        <w:rPr>
          <w:spacing w:val="-2"/>
        </w:rPr>
        <w:t xml:space="preserve"> </w:t>
      </w:r>
      <w:r>
        <w:t>with</w:t>
      </w:r>
      <w:r>
        <w:rPr>
          <w:spacing w:val="-1"/>
        </w:rPr>
        <w:t xml:space="preserve"> </w:t>
      </w:r>
      <w:r>
        <w:t>any</w:t>
      </w:r>
      <w:r>
        <w:rPr>
          <w:spacing w:val="-3"/>
        </w:rPr>
        <w:t xml:space="preserve"> </w:t>
      </w:r>
      <w:r>
        <w:t>RMS</w:t>
      </w:r>
      <w:r>
        <w:rPr>
          <w:spacing w:val="-3"/>
        </w:rPr>
        <w:t xml:space="preserve"> </w:t>
      </w:r>
      <w:r>
        <w:t>medication</w:t>
      </w:r>
      <w:r>
        <w:rPr>
          <w:spacing w:val="-5"/>
        </w:rPr>
        <w:t xml:space="preserve"> </w:t>
      </w:r>
      <w:r>
        <w:t>in</w:t>
      </w:r>
      <w:r>
        <w:rPr>
          <w:spacing w:val="-3"/>
        </w:rPr>
        <w:t xml:space="preserve"> </w:t>
      </w:r>
      <w:r>
        <w:t>the</w:t>
      </w:r>
      <w:r>
        <w:rPr>
          <w:spacing w:val="-2"/>
        </w:rPr>
        <w:t xml:space="preserve"> </w:t>
      </w:r>
      <w:r>
        <w:t>5</w:t>
      </w:r>
      <w:r>
        <w:rPr>
          <w:spacing w:val="-2"/>
        </w:rPr>
        <w:t xml:space="preserve"> </w:t>
      </w:r>
      <w:r>
        <w:t>years</w:t>
      </w:r>
      <w:r>
        <w:rPr>
          <w:spacing w:val="-3"/>
        </w:rPr>
        <w:t xml:space="preserve"> </w:t>
      </w:r>
      <w:r>
        <w:t>prior</w:t>
      </w:r>
      <w:r>
        <w:rPr>
          <w:spacing w:val="-2"/>
        </w:rPr>
        <w:t xml:space="preserve"> </w:t>
      </w:r>
      <w:r>
        <w:t xml:space="preserve">to </w:t>
      </w:r>
      <w:r>
        <w:rPr>
          <w:spacing w:val="-2"/>
        </w:rPr>
        <w:t>randomization.</w:t>
      </w:r>
    </w:p>
    <w:p w14:paraId="0E7453EC" w14:textId="77777777" w:rsidR="007F1B35" w:rsidRDefault="00D84C2C">
      <w:pPr>
        <w:pStyle w:val="BodyText"/>
        <w:spacing w:before="198"/>
        <w:ind w:right="0"/>
      </w:pPr>
      <w:r>
        <w:t>Key</w:t>
      </w:r>
      <w:r>
        <w:rPr>
          <w:spacing w:val="-6"/>
        </w:rPr>
        <w:t xml:space="preserve"> </w:t>
      </w:r>
      <w:r>
        <w:t>clinical</w:t>
      </w:r>
      <w:r>
        <w:rPr>
          <w:spacing w:val="-3"/>
        </w:rPr>
        <w:t xml:space="preserve"> </w:t>
      </w:r>
      <w:r>
        <w:t>and</w:t>
      </w:r>
      <w:r>
        <w:rPr>
          <w:spacing w:val="-3"/>
        </w:rPr>
        <w:t xml:space="preserve"> </w:t>
      </w:r>
      <w:r>
        <w:t>MRI</w:t>
      </w:r>
      <w:r>
        <w:rPr>
          <w:spacing w:val="-2"/>
        </w:rPr>
        <w:t xml:space="preserve"> </w:t>
      </w:r>
      <w:r>
        <w:t>efficacy</w:t>
      </w:r>
      <w:r>
        <w:rPr>
          <w:spacing w:val="-3"/>
        </w:rPr>
        <w:t xml:space="preserve"> </w:t>
      </w:r>
      <w:r>
        <w:t>results</w:t>
      </w:r>
      <w:r>
        <w:rPr>
          <w:spacing w:val="-4"/>
        </w:rPr>
        <w:t xml:space="preserve"> </w:t>
      </w:r>
      <w:r>
        <w:t>are</w:t>
      </w:r>
      <w:r>
        <w:rPr>
          <w:spacing w:val="-3"/>
        </w:rPr>
        <w:t xml:space="preserve"> </w:t>
      </w:r>
      <w:r>
        <w:t>presented</w:t>
      </w:r>
      <w:r>
        <w:rPr>
          <w:spacing w:val="-5"/>
        </w:rPr>
        <w:t xml:space="preserve"> </w:t>
      </w:r>
      <w:r>
        <w:t>in</w:t>
      </w:r>
      <w:r>
        <w:rPr>
          <w:spacing w:val="-5"/>
        </w:rPr>
        <w:t xml:space="preserve"> </w:t>
      </w:r>
      <w:hyperlink w:anchor="_bookmark6" w:history="1">
        <w:r w:rsidR="007F1B35">
          <w:rPr>
            <w:color w:val="0000ED"/>
            <w:u w:val="single" w:color="0000ED"/>
          </w:rPr>
          <w:t>Table</w:t>
        </w:r>
      </w:hyperlink>
      <w:r>
        <w:rPr>
          <w:color w:val="0000ED"/>
          <w:spacing w:val="-3"/>
          <w:u w:val="single" w:color="0000ED"/>
        </w:rPr>
        <w:t xml:space="preserve"> </w:t>
      </w:r>
      <w:r>
        <w:rPr>
          <w:color w:val="0000ED"/>
          <w:spacing w:val="-5"/>
          <w:u w:val="single" w:color="0000ED"/>
        </w:rPr>
        <w:t>5</w:t>
      </w:r>
      <w:r>
        <w:rPr>
          <w:spacing w:val="-5"/>
        </w:rPr>
        <w:t>.</w:t>
      </w:r>
    </w:p>
    <w:p w14:paraId="0E7453ED" w14:textId="77777777" w:rsidR="007F1B35" w:rsidRDefault="00D84C2C">
      <w:pPr>
        <w:pStyle w:val="BodyText"/>
        <w:spacing w:before="239" w:line="276" w:lineRule="auto"/>
      </w:pPr>
      <w:r>
        <w:t>The</w:t>
      </w:r>
      <w:r>
        <w:rPr>
          <w:spacing w:val="-3"/>
        </w:rPr>
        <w:t xml:space="preserve"> </w:t>
      </w:r>
      <w:r>
        <w:t>results</w:t>
      </w:r>
      <w:r>
        <w:rPr>
          <w:spacing w:val="-2"/>
        </w:rPr>
        <w:t xml:space="preserve"> </w:t>
      </w:r>
      <w:r>
        <w:t>of</w:t>
      </w:r>
      <w:r>
        <w:rPr>
          <w:spacing w:val="-2"/>
        </w:rPr>
        <w:t xml:space="preserve"> </w:t>
      </w:r>
      <w:r>
        <w:t>these</w:t>
      </w:r>
      <w:r>
        <w:rPr>
          <w:spacing w:val="-2"/>
        </w:rPr>
        <w:t xml:space="preserve"> </w:t>
      </w:r>
      <w:r>
        <w:t>studies</w:t>
      </w:r>
      <w:r>
        <w:rPr>
          <w:spacing w:val="-1"/>
        </w:rPr>
        <w:t xml:space="preserve"> </w:t>
      </w:r>
      <w:r>
        <w:t>show</w:t>
      </w:r>
      <w:r>
        <w:rPr>
          <w:spacing w:val="-3"/>
        </w:rPr>
        <w:t xml:space="preserve"> </w:t>
      </w:r>
      <w:r>
        <w:t>that</w:t>
      </w:r>
      <w:r>
        <w:rPr>
          <w:spacing w:val="-3"/>
        </w:rPr>
        <w:t xml:space="preserve"> </w:t>
      </w:r>
      <w:r>
        <w:t>ublituximab</w:t>
      </w:r>
      <w:r>
        <w:rPr>
          <w:spacing w:val="-4"/>
        </w:rPr>
        <w:t xml:space="preserve"> </w:t>
      </w:r>
      <w:r>
        <w:t>significantly</w:t>
      </w:r>
      <w:r>
        <w:rPr>
          <w:spacing w:val="-4"/>
        </w:rPr>
        <w:t xml:space="preserve"> </w:t>
      </w:r>
      <w:r>
        <w:t>suppressed</w:t>
      </w:r>
      <w:r>
        <w:rPr>
          <w:spacing w:val="-3"/>
        </w:rPr>
        <w:t xml:space="preserve"> </w:t>
      </w:r>
      <w:r>
        <w:t>relapses</w:t>
      </w:r>
      <w:r>
        <w:rPr>
          <w:spacing w:val="-1"/>
        </w:rPr>
        <w:t xml:space="preserve"> </w:t>
      </w:r>
      <w:r>
        <w:t>and</w:t>
      </w:r>
      <w:r>
        <w:rPr>
          <w:spacing w:val="-6"/>
        </w:rPr>
        <w:t xml:space="preserve"> </w:t>
      </w:r>
      <w:r>
        <w:t>sub-clinical disease activity measured by MRI compared with oral teriflunomide 14 mg.</w:t>
      </w:r>
    </w:p>
    <w:p w14:paraId="0E7453EF" w14:textId="77777777" w:rsidR="007F1B35" w:rsidRDefault="00D84C2C">
      <w:pPr>
        <w:pStyle w:val="Heading3"/>
        <w:spacing w:before="82"/>
      </w:pPr>
      <w:bookmarkStart w:id="62" w:name="Immunogenicity"/>
      <w:bookmarkStart w:id="63" w:name="_bookmark6"/>
      <w:bookmarkEnd w:id="62"/>
      <w:bookmarkEnd w:id="63"/>
      <w:r>
        <w:t>Table</w:t>
      </w:r>
      <w:r>
        <w:rPr>
          <w:spacing w:val="-6"/>
        </w:rPr>
        <w:t xml:space="preserve"> </w:t>
      </w:r>
      <w:r>
        <w:t>5:</w:t>
      </w:r>
      <w:r>
        <w:rPr>
          <w:spacing w:val="-2"/>
        </w:rPr>
        <w:t xml:space="preserve"> </w:t>
      </w:r>
      <w:r>
        <w:t>Key</w:t>
      </w:r>
      <w:r>
        <w:rPr>
          <w:spacing w:val="-3"/>
        </w:rPr>
        <w:t xml:space="preserve"> </w:t>
      </w:r>
      <w:r>
        <w:t>clinical</w:t>
      </w:r>
      <w:r>
        <w:rPr>
          <w:spacing w:val="-4"/>
        </w:rPr>
        <w:t xml:space="preserve"> </w:t>
      </w:r>
      <w:r>
        <w:t>and</w:t>
      </w:r>
      <w:r>
        <w:rPr>
          <w:spacing w:val="-6"/>
        </w:rPr>
        <w:t xml:space="preserve"> </w:t>
      </w:r>
      <w:r>
        <w:t>MRI</w:t>
      </w:r>
      <w:r>
        <w:rPr>
          <w:spacing w:val="-3"/>
        </w:rPr>
        <w:t xml:space="preserve"> </w:t>
      </w:r>
      <w:r>
        <w:t>endpoints</w:t>
      </w:r>
      <w:r>
        <w:rPr>
          <w:spacing w:val="-4"/>
        </w:rPr>
        <w:t xml:space="preserve"> </w:t>
      </w:r>
      <w:r>
        <w:t>from</w:t>
      </w:r>
      <w:r>
        <w:rPr>
          <w:spacing w:val="-3"/>
        </w:rPr>
        <w:t xml:space="preserve"> </w:t>
      </w:r>
      <w:r>
        <w:t>studies</w:t>
      </w:r>
      <w:r>
        <w:rPr>
          <w:spacing w:val="-5"/>
        </w:rPr>
        <w:t xml:space="preserve"> </w:t>
      </w:r>
      <w:r>
        <w:t>ULTIMATE</w:t>
      </w:r>
      <w:r>
        <w:rPr>
          <w:spacing w:val="-3"/>
        </w:rPr>
        <w:t xml:space="preserve"> </w:t>
      </w:r>
      <w:r>
        <w:t>I</w:t>
      </w:r>
      <w:r>
        <w:rPr>
          <w:spacing w:val="-4"/>
        </w:rPr>
        <w:t xml:space="preserve"> </w:t>
      </w:r>
      <w:r>
        <w:t>and</w:t>
      </w:r>
      <w:r>
        <w:rPr>
          <w:spacing w:val="-3"/>
        </w:rPr>
        <w:t xml:space="preserve"> </w:t>
      </w:r>
      <w:r>
        <w:t>ULTIMATE</w:t>
      </w:r>
      <w:r>
        <w:rPr>
          <w:spacing w:val="-3"/>
        </w:rPr>
        <w:t xml:space="preserve"> </w:t>
      </w:r>
      <w:r>
        <w:rPr>
          <w:spacing w:val="-5"/>
        </w:rPr>
        <w:t>II</w:t>
      </w:r>
    </w:p>
    <w:p w14:paraId="0E7453F0" w14:textId="77777777" w:rsidR="007F1B35" w:rsidRDefault="007F1B35">
      <w:pPr>
        <w:pStyle w:val="BodyText"/>
        <w:spacing w:before="11"/>
        <w:ind w:left="0" w:right="0"/>
        <w:rPr>
          <w:b/>
          <w:sz w:val="16"/>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5"/>
        <w:gridCol w:w="1558"/>
        <w:gridCol w:w="1560"/>
        <w:gridCol w:w="1418"/>
        <w:gridCol w:w="1699"/>
      </w:tblGrid>
      <w:tr w:rsidR="007F1B35" w14:paraId="0E7453F4" w14:textId="77777777" w:rsidTr="00D84C2C">
        <w:trPr>
          <w:trHeight w:val="515"/>
          <w:tblHeader/>
        </w:trPr>
        <w:tc>
          <w:tcPr>
            <w:tcW w:w="3115" w:type="dxa"/>
          </w:tcPr>
          <w:p w14:paraId="0E7453F1" w14:textId="77777777" w:rsidR="007F1B35" w:rsidRDefault="007F1B35">
            <w:pPr>
              <w:pStyle w:val="TableParagraph"/>
              <w:ind w:left="0"/>
              <w:jc w:val="left"/>
              <w:rPr>
                <w:rFonts w:ascii="Times New Roman"/>
              </w:rPr>
            </w:pPr>
          </w:p>
        </w:tc>
        <w:tc>
          <w:tcPr>
            <w:tcW w:w="3118" w:type="dxa"/>
            <w:gridSpan w:val="2"/>
          </w:tcPr>
          <w:p w14:paraId="0E7453F2" w14:textId="77777777" w:rsidR="007F1B35" w:rsidRDefault="00D84C2C">
            <w:pPr>
              <w:pStyle w:val="TableParagraph"/>
              <w:spacing w:line="256" w:lineRule="exact"/>
              <w:ind w:left="863" w:right="848" w:firstLine="319"/>
              <w:jc w:val="left"/>
              <w:rPr>
                <w:b/>
              </w:rPr>
            </w:pPr>
            <w:r>
              <w:rPr>
                <w:b/>
              </w:rPr>
              <w:t>Study 1 (ULTIMATE</w:t>
            </w:r>
            <w:r>
              <w:rPr>
                <w:b/>
                <w:spacing w:val="-13"/>
              </w:rPr>
              <w:t xml:space="preserve"> </w:t>
            </w:r>
            <w:r>
              <w:rPr>
                <w:b/>
              </w:rPr>
              <w:t>I)</w:t>
            </w:r>
          </w:p>
        </w:tc>
        <w:tc>
          <w:tcPr>
            <w:tcW w:w="3117" w:type="dxa"/>
            <w:gridSpan w:val="2"/>
          </w:tcPr>
          <w:p w14:paraId="0E7453F3" w14:textId="77777777" w:rsidR="007F1B35" w:rsidRDefault="00D84C2C">
            <w:pPr>
              <w:pStyle w:val="TableParagraph"/>
              <w:spacing w:line="256" w:lineRule="exact"/>
              <w:ind w:left="825" w:right="808" w:firstLine="357"/>
              <w:jc w:val="left"/>
              <w:rPr>
                <w:b/>
              </w:rPr>
            </w:pPr>
            <w:r>
              <w:rPr>
                <w:b/>
              </w:rPr>
              <w:t>Study 2 (ULTIMATE</w:t>
            </w:r>
            <w:r>
              <w:rPr>
                <w:b/>
                <w:spacing w:val="-13"/>
              </w:rPr>
              <w:t xml:space="preserve"> </w:t>
            </w:r>
            <w:r>
              <w:rPr>
                <w:b/>
              </w:rPr>
              <w:t>II)</w:t>
            </w:r>
          </w:p>
        </w:tc>
      </w:tr>
      <w:tr w:rsidR="007F1B35" w14:paraId="0E7453FB" w14:textId="77777777">
        <w:trPr>
          <w:trHeight w:val="772"/>
        </w:trPr>
        <w:tc>
          <w:tcPr>
            <w:tcW w:w="3115" w:type="dxa"/>
          </w:tcPr>
          <w:p w14:paraId="0E7453F5" w14:textId="77777777" w:rsidR="007F1B35" w:rsidRDefault="00D84C2C">
            <w:pPr>
              <w:pStyle w:val="TableParagraph"/>
              <w:spacing w:line="257" w:lineRule="exact"/>
              <w:jc w:val="left"/>
              <w:rPr>
                <w:b/>
              </w:rPr>
            </w:pPr>
            <w:r>
              <w:rPr>
                <w:b/>
                <w:spacing w:val="-2"/>
              </w:rPr>
              <w:t>Endpoints</w:t>
            </w:r>
          </w:p>
        </w:tc>
        <w:tc>
          <w:tcPr>
            <w:tcW w:w="1558" w:type="dxa"/>
          </w:tcPr>
          <w:p w14:paraId="0E7453F6" w14:textId="77777777" w:rsidR="007F1B35" w:rsidRDefault="00D84C2C">
            <w:pPr>
              <w:pStyle w:val="TableParagraph"/>
              <w:ind w:left="426" w:hanging="228"/>
              <w:jc w:val="left"/>
            </w:pPr>
            <w:r>
              <w:rPr>
                <w:spacing w:val="-2"/>
              </w:rPr>
              <w:t xml:space="preserve">Ublituximab </w:t>
            </w:r>
            <w:r>
              <w:t>450 mg</w:t>
            </w:r>
          </w:p>
        </w:tc>
        <w:tc>
          <w:tcPr>
            <w:tcW w:w="1560" w:type="dxa"/>
          </w:tcPr>
          <w:p w14:paraId="0E7453F7" w14:textId="77777777" w:rsidR="007F1B35" w:rsidRDefault="00D84C2C">
            <w:pPr>
              <w:pStyle w:val="TableParagraph"/>
              <w:ind w:left="143" w:right="130"/>
            </w:pPr>
            <w:r>
              <w:rPr>
                <w:spacing w:val="-2"/>
              </w:rPr>
              <w:t xml:space="preserve">Teriflunomid </w:t>
            </w:r>
            <w:r>
              <w:rPr>
                <w:spacing w:val="-10"/>
              </w:rPr>
              <w:t>e</w:t>
            </w:r>
          </w:p>
          <w:p w14:paraId="0E7453F8" w14:textId="77777777" w:rsidR="007F1B35" w:rsidRDefault="00D84C2C">
            <w:pPr>
              <w:pStyle w:val="TableParagraph"/>
              <w:spacing w:line="237" w:lineRule="exact"/>
              <w:ind w:left="143" w:right="136"/>
            </w:pPr>
            <w:r>
              <w:t xml:space="preserve">14 </w:t>
            </w:r>
            <w:r>
              <w:rPr>
                <w:spacing w:val="-5"/>
              </w:rPr>
              <w:t>mg</w:t>
            </w:r>
          </w:p>
        </w:tc>
        <w:tc>
          <w:tcPr>
            <w:tcW w:w="1418" w:type="dxa"/>
          </w:tcPr>
          <w:p w14:paraId="0E7453F9" w14:textId="77777777" w:rsidR="007F1B35" w:rsidRDefault="00D84C2C">
            <w:pPr>
              <w:pStyle w:val="TableParagraph"/>
              <w:ind w:left="354" w:hanging="226"/>
              <w:jc w:val="left"/>
            </w:pPr>
            <w:r>
              <w:rPr>
                <w:spacing w:val="-2"/>
              </w:rPr>
              <w:t xml:space="preserve">Ublituximab </w:t>
            </w:r>
            <w:r>
              <w:t>450 mg</w:t>
            </w:r>
          </w:p>
        </w:tc>
        <w:tc>
          <w:tcPr>
            <w:tcW w:w="1699" w:type="dxa"/>
          </w:tcPr>
          <w:p w14:paraId="0E7453FA" w14:textId="77777777" w:rsidR="007F1B35" w:rsidRDefault="00D84C2C">
            <w:pPr>
              <w:pStyle w:val="TableParagraph"/>
              <w:ind w:left="559" w:hanging="385"/>
              <w:jc w:val="left"/>
            </w:pPr>
            <w:r>
              <w:rPr>
                <w:spacing w:val="-2"/>
              </w:rPr>
              <w:t xml:space="preserve">Teriflunomide </w:t>
            </w:r>
            <w:r>
              <w:t>14 mg</w:t>
            </w:r>
          </w:p>
        </w:tc>
      </w:tr>
      <w:tr w:rsidR="007F1B35" w14:paraId="0E7453FD" w14:textId="77777777">
        <w:trPr>
          <w:trHeight w:val="258"/>
        </w:trPr>
        <w:tc>
          <w:tcPr>
            <w:tcW w:w="9350" w:type="dxa"/>
            <w:gridSpan w:val="5"/>
          </w:tcPr>
          <w:p w14:paraId="0E7453FC" w14:textId="77777777" w:rsidR="007F1B35" w:rsidRDefault="00D84C2C">
            <w:pPr>
              <w:pStyle w:val="TableParagraph"/>
              <w:spacing w:before="1" w:line="237" w:lineRule="exact"/>
              <w:jc w:val="left"/>
              <w:rPr>
                <w:b/>
                <w:position w:val="5"/>
                <w:sz w:val="14"/>
              </w:rPr>
            </w:pPr>
            <w:r>
              <w:rPr>
                <w:b/>
              </w:rPr>
              <w:t>Clinical</w:t>
            </w:r>
            <w:r>
              <w:rPr>
                <w:b/>
                <w:spacing w:val="-4"/>
              </w:rPr>
              <w:t xml:space="preserve"> </w:t>
            </w:r>
            <w:r>
              <w:rPr>
                <w:b/>
                <w:spacing w:val="-2"/>
              </w:rPr>
              <w:t>endpoints</w:t>
            </w:r>
            <w:r>
              <w:rPr>
                <w:b/>
                <w:spacing w:val="-2"/>
                <w:position w:val="5"/>
                <w:sz w:val="14"/>
              </w:rPr>
              <w:t>1</w:t>
            </w:r>
          </w:p>
        </w:tc>
      </w:tr>
      <w:tr w:rsidR="007F1B35" w14:paraId="0E745409" w14:textId="77777777">
        <w:trPr>
          <w:trHeight w:val="774"/>
        </w:trPr>
        <w:tc>
          <w:tcPr>
            <w:tcW w:w="3115" w:type="dxa"/>
            <w:vMerge w:val="restart"/>
          </w:tcPr>
          <w:p w14:paraId="0E7453FE" w14:textId="77777777" w:rsidR="007F1B35" w:rsidRDefault="00D84C2C">
            <w:pPr>
              <w:pStyle w:val="TableParagraph"/>
              <w:ind w:right="186"/>
              <w:jc w:val="left"/>
            </w:pPr>
            <w:r>
              <w:lastRenderedPageBreak/>
              <w:t>Annualised</w:t>
            </w:r>
            <w:r>
              <w:rPr>
                <w:spacing w:val="-13"/>
              </w:rPr>
              <w:t xml:space="preserve"> </w:t>
            </w:r>
            <w:r>
              <w:t>Relapse</w:t>
            </w:r>
            <w:r>
              <w:rPr>
                <w:spacing w:val="-12"/>
              </w:rPr>
              <w:t xml:space="preserve"> </w:t>
            </w:r>
            <w:r>
              <w:t xml:space="preserve">Rate </w:t>
            </w:r>
            <w:r>
              <w:rPr>
                <w:spacing w:val="-2"/>
              </w:rPr>
              <w:t>(ARR)</w:t>
            </w:r>
          </w:p>
          <w:p w14:paraId="0E7453FF" w14:textId="77777777" w:rsidR="007F1B35" w:rsidRDefault="00D84C2C">
            <w:pPr>
              <w:pStyle w:val="TableParagraph"/>
              <w:jc w:val="left"/>
            </w:pPr>
            <w:r>
              <w:t>(primary</w:t>
            </w:r>
            <w:r>
              <w:rPr>
                <w:spacing w:val="-8"/>
              </w:rPr>
              <w:t xml:space="preserve"> </w:t>
            </w:r>
            <w:r>
              <w:rPr>
                <w:spacing w:val="-2"/>
              </w:rPr>
              <w:t>endpoint)</w:t>
            </w:r>
          </w:p>
          <w:p w14:paraId="0E745400" w14:textId="77777777" w:rsidR="007F1B35" w:rsidRDefault="00D84C2C">
            <w:pPr>
              <w:pStyle w:val="TableParagraph"/>
              <w:spacing w:before="10" w:line="237" w:lineRule="exact"/>
              <w:jc w:val="left"/>
            </w:pPr>
            <w:r>
              <w:t>Relative</w:t>
            </w:r>
            <w:r>
              <w:rPr>
                <w:spacing w:val="-4"/>
              </w:rPr>
              <w:t xml:space="preserve"> </w:t>
            </w:r>
            <w:r>
              <w:rPr>
                <w:spacing w:val="-2"/>
              </w:rPr>
              <w:t>Reduction</w:t>
            </w:r>
          </w:p>
        </w:tc>
        <w:tc>
          <w:tcPr>
            <w:tcW w:w="1558" w:type="dxa"/>
          </w:tcPr>
          <w:p w14:paraId="0E745401" w14:textId="77777777" w:rsidR="007F1B35" w:rsidRDefault="007F1B35">
            <w:pPr>
              <w:pStyle w:val="TableParagraph"/>
              <w:ind w:left="0"/>
              <w:jc w:val="left"/>
              <w:rPr>
                <w:b/>
              </w:rPr>
            </w:pPr>
          </w:p>
          <w:p w14:paraId="0E745402" w14:textId="77777777" w:rsidR="007F1B35" w:rsidRDefault="00D84C2C">
            <w:pPr>
              <w:pStyle w:val="TableParagraph"/>
              <w:ind w:left="14"/>
            </w:pPr>
            <w:r>
              <w:rPr>
                <w:spacing w:val="-2"/>
              </w:rPr>
              <w:t>0.076</w:t>
            </w:r>
          </w:p>
        </w:tc>
        <w:tc>
          <w:tcPr>
            <w:tcW w:w="1560" w:type="dxa"/>
          </w:tcPr>
          <w:p w14:paraId="0E745403" w14:textId="77777777" w:rsidR="007F1B35" w:rsidRDefault="007F1B35">
            <w:pPr>
              <w:pStyle w:val="TableParagraph"/>
              <w:ind w:left="0"/>
              <w:jc w:val="left"/>
              <w:rPr>
                <w:b/>
              </w:rPr>
            </w:pPr>
          </w:p>
          <w:p w14:paraId="0E745404" w14:textId="77777777" w:rsidR="007F1B35" w:rsidRDefault="00D84C2C">
            <w:pPr>
              <w:pStyle w:val="TableParagraph"/>
              <w:ind w:left="143" w:right="133"/>
            </w:pPr>
            <w:r>
              <w:rPr>
                <w:spacing w:val="-2"/>
              </w:rPr>
              <w:t>0.188</w:t>
            </w:r>
          </w:p>
        </w:tc>
        <w:tc>
          <w:tcPr>
            <w:tcW w:w="1418" w:type="dxa"/>
          </w:tcPr>
          <w:p w14:paraId="0E745405" w14:textId="77777777" w:rsidR="007F1B35" w:rsidRDefault="007F1B35">
            <w:pPr>
              <w:pStyle w:val="TableParagraph"/>
              <w:ind w:left="0"/>
              <w:jc w:val="left"/>
              <w:rPr>
                <w:b/>
              </w:rPr>
            </w:pPr>
          </w:p>
          <w:p w14:paraId="0E745406" w14:textId="77777777" w:rsidR="007F1B35" w:rsidRDefault="00D84C2C">
            <w:pPr>
              <w:pStyle w:val="TableParagraph"/>
              <w:ind w:left="11" w:right="2"/>
            </w:pPr>
            <w:r>
              <w:rPr>
                <w:spacing w:val="-2"/>
              </w:rPr>
              <w:t>0.091</w:t>
            </w:r>
          </w:p>
        </w:tc>
        <w:tc>
          <w:tcPr>
            <w:tcW w:w="1699" w:type="dxa"/>
          </w:tcPr>
          <w:p w14:paraId="0E745407" w14:textId="77777777" w:rsidR="007F1B35" w:rsidRDefault="007F1B35">
            <w:pPr>
              <w:pStyle w:val="TableParagraph"/>
              <w:ind w:left="0"/>
              <w:jc w:val="left"/>
              <w:rPr>
                <w:b/>
              </w:rPr>
            </w:pPr>
          </w:p>
          <w:p w14:paraId="0E745408" w14:textId="77777777" w:rsidR="007F1B35" w:rsidRDefault="00D84C2C">
            <w:pPr>
              <w:pStyle w:val="TableParagraph"/>
              <w:ind w:left="14" w:right="2"/>
            </w:pPr>
            <w:r>
              <w:rPr>
                <w:spacing w:val="-2"/>
              </w:rPr>
              <w:t>0.178</w:t>
            </w:r>
          </w:p>
        </w:tc>
      </w:tr>
      <w:tr w:rsidR="007F1B35" w14:paraId="0E74540D" w14:textId="77777777">
        <w:trPr>
          <w:trHeight w:val="257"/>
        </w:trPr>
        <w:tc>
          <w:tcPr>
            <w:tcW w:w="3115" w:type="dxa"/>
            <w:vMerge/>
            <w:tcBorders>
              <w:top w:val="nil"/>
            </w:tcBorders>
          </w:tcPr>
          <w:p w14:paraId="0E74540A" w14:textId="77777777" w:rsidR="007F1B35" w:rsidRDefault="007F1B35">
            <w:pPr>
              <w:rPr>
                <w:sz w:val="2"/>
                <w:szCs w:val="2"/>
              </w:rPr>
            </w:pPr>
          </w:p>
        </w:tc>
        <w:tc>
          <w:tcPr>
            <w:tcW w:w="3118" w:type="dxa"/>
            <w:gridSpan w:val="2"/>
          </w:tcPr>
          <w:p w14:paraId="0E74540B" w14:textId="77777777" w:rsidR="007F1B35" w:rsidRDefault="00D84C2C">
            <w:pPr>
              <w:pStyle w:val="TableParagraph"/>
              <w:spacing w:line="237" w:lineRule="exact"/>
              <w:ind w:left="755"/>
              <w:jc w:val="left"/>
            </w:pPr>
            <w:r>
              <w:t>59%</w:t>
            </w:r>
            <w:r>
              <w:rPr>
                <w:spacing w:val="-1"/>
              </w:rPr>
              <w:t xml:space="preserve"> </w:t>
            </w:r>
            <w:r>
              <w:t>(p</w:t>
            </w:r>
            <w:r>
              <w:rPr>
                <w:spacing w:val="-1"/>
              </w:rPr>
              <w:t xml:space="preserve"> </w:t>
            </w:r>
            <w:r>
              <w:rPr>
                <w:spacing w:val="-2"/>
              </w:rPr>
              <w:t>&lt;0.0001)</w:t>
            </w:r>
          </w:p>
        </w:tc>
        <w:tc>
          <w:tcPr>
            <w:tcW w:w="3117" w:type="dxa"/>
            <w:gridSpan w:val="2"/>
          </w:tcPr>
          <w:p w14:paraId="0E74540C" w14:textId="77777777" w:rsidR="007F1B35" w:rsidRDefault="00D84C2C">
            <w:pPr>
              <w:pStyle w:val="TableParagraph"/>
              <w:spacing w:line="237" w:lineRule="exact"/>
              <w:ind w:left="734"/>
              <w:jc w:val="left"/>
            </w:pPr>
            <w:r>
              <w:t>49%</w:t>
            </w:r>
            <w:r>
              <w:rPr>
                <w:spacing w:val="-3"/>
              </w:rPr>
              <w:t xml:space="preserve"> </w:t>
            </w:r>
            <w:r>
              <w:t>(p</w:t>
            </w:r>
            <w:r>
              <w:rPr>
                <w:spacing w:val="-1"/>
              </w:rPr>
              <w:t xml:space="preserve"> </w:t>
            </w:r>
            <w:r>
              <w:t xml:space="preserve">= </w:t>
            </w:r>
            <w:r>
              <w:rPr>
                <w:spacing w:val="-2"/>
              </w:rPr>
              <w:t>0.0022)</w:t>
            </w:r>
          </w:p>
        </w:tc>
      </w:tr>
      <w:tr w:rsidR="007F1B35" w14:paraId="0E745412" w14:textId="77777777">
        <w:trPr>
          <w:trHeight w:val="774"/>
        </w:trPr>
        <w:tc>
          <w:tcPr>
            <w:tcW w:w="3115" w:type="dxa"/>
            <w:vMerge w:val="restart"/>
          </w:tcPr>
          <w:p w14:paraId="0E74540E" w14:textId="77777777" w:rsidR="007F1B35" w:rsidRDefault="00D84C2C">
            <w:pPr>
              <w:pStyle w:val="TableParagraph"/>
              <w:ind w:right="186"/>
              <w:jc w:val="left"/>
              <w:rPr>
                <w:position w:val="5"/>
                <w:sz w:val="14"/>
              </w:rPr>
            </w:pPr>
            <w:r>
              <w:t>Proportion of patients with 12-week</w:t>
            </w:r>
            <w:r>
              <w:rPr>
                <w:spacing w:val="-13"/>
              </w:rPr>
              <w:t xml:space="preserve"> </w:t>
            </w:r>
            <w:r>
              <w:t>Confirmed</w:t>
            </w:r>
            <w:r>
              <w:rPr>
                <w:spacing w:val="-12"/>
              </w:rPr>
              <w:t xml:space="preserve"> </w:t>
            </w:r>
            <w:r>
              <w:t xml:space="preserve">Disability </w:t>
            </w:r>
            <w:r>
              <w:rPr>
                <w:spacing w:val="-2"/>
              </w:rPr>
              <w:t>Progression</w:t>
            </w:r>
            <w:r>
              <w:rPr>
                <w:spacing w:val="-2"/>
                <w:position w:val="5"/>
                <w:sz w:val="14"/>
              </w:rPr>
              <w:t>2,3</w:t>
            </w:r>
          </w:p>
          <w:p w14:paraId="0E74540F" w14:textId="77777777" w:rsidR="007F1B35" w:rsidRDefault="00D84C2C">
            <w:pPr>
              <w:pStyle w:val="TableParagraph"/>
              <w:spacing w:line="256" w:lineRule="exact"/>
              <w:jc w:val="left"/>
              <w:rPr>
                <w:position w:val="5"/>
                <w:sz w:val="14"/>
              </w:rPr>
            </w:pPr>
            <w:r>
              <w:t>Risk</w:t>
            </w:r>
            <w:r>
              <w:rPr>
                <w:spacing w:val="-13"/>
              </w:rPr>
              <w:t xml:space="preserve"> </w:t>
            </w:r>
            <w:r>
              <w:t>Reduction</w:t>
            </w:r>
            <w:r>
              <w:rPr>
                <w:spacing w:val="-12"/>
              </w:rPr>
              <w:t xml:space="preserve"> </w:t>
            </w:r>
            <w:r>
              <w:t xml:space="preserve">(Pooled </w:t>
            </w:r>
            <w:r>
              <w:rPr>
                <w:spacing w:val="-2"/>
              </w:rPr>
              <w:t>Analysis)</w:t>
            </w:r>
            <w:r>
              <w:rPr>
                <w:spacing w:val="-2"/>
                <w:position w:val="5"/>
                <w:sz w:val="14"/>
              </w:rPr>
              <w:t>4</w:t>
            </w:r>
          </w:p>
        </w:tc>
        <w:tc>
          <w:tcPr>
            <w:tcW w:w="6235" w:type="dxa"/>
            <w:gridSpan w:val="4"/>
          </w:tcPr>
          <w:p w14:paraId="0E745410" w14:textId="77777777" w:rsidR="007F1B35" w:rsidRDefault="007F1B35">
            <w:pPr>
              <w:pStyle w:val="TableParagraph"/>
              <w:ind w:left="0"/>
              <w:jc w:val="left"/>
              <w:rPr>
                <w:b/>
              </w:rPr>
            </w:pPr>
          </w:p>
          <w:p w14:paraId="0E745411" w14:textId="77777777" w:rsidR="007F1B35" w:rsidRDefault="00D84C2C">
            <w:pPr>
              <w:pStyle w:val="TableParagraph"/>
              <w:ind w:left="1195"/>
              <w:jc w:val="left"/>
            </w:pPr>
            <w:r>
              <w:t>5.2%</w:t>
            </w:r>
            <w:r>
              <w:rPr>
                <w:spacing w:val="-4"/>
              </w:rPr>
              <w:t xml:space="preserve"> </w:t>
            </w:r>
            <w:r>
              <w:t>ublituximab</w:t>
            </w:r>
            <w:r>
              <w:rPr>
                <w:spacing w:val="-4"/>
              </w:rPr>
              <w:t xml:space="preserve"> </w:t>
            </w:r>
            <w:r>
              <w:t>vs.</w:t>
            </w:r>
            <w:r>
              <w:rPr>
                <w:spacing w:val="-4"/>
              </w:rPr>
              <w:t xml:space="preserve"> </w:t>
            </w:r>
            <w:r>
              <w:t>5.9%</w:t>
            </w:r>
            <w:r>
              <w:rPr>
                <w:spacing w:val="-3"/>
              </w:rPr>
              <w:t xml:space="preserve"> </w:t>
            </w:r>
            <w:r>
              <w:rPr>
                <w:spacing w:val="-2"/>
              </w:rPr>
              <w:t>teriflunomide</w:t>
            </w:r>
          </w:p>
        </w:tc>
      </w:tr>
      <w:tr w:rsidR="007F1B35" w14:paraId="0E745415" w14:textId="77777777">
        <w:trPr>
          <w:trHeight w:val="515"/>
        </w:trPr>
        <w:tc>
          <w:tcPr>
            <w:tcW w:w="3115" w:type="dxa"/>
            <w:vMerge/>
            <w:tcBorders>
              <w:top w:val="nil"/>
            </w:tcBorders>
          </w:tcPr>
          <w:p w14:paraId="0E745413" w14:textId="77777777" w:rsidR="007F1B35" w:rsidRDefault="007F1B35">
            <w:pPr>
              <w:rPr>
                <w:sz w:val="2"/>
                <w:szCs w:val="2"/>
              </w:rPr>
            </w:pPr>
          </w:p>
        </w:tc>
        <w:tc>
          <w:tcPr>
            <w:tcW w:w="6235" w:type="dxa"/>
            <w:gridSpan w:val="4"/>
          </w:tcPr>
          <w:p w14:paraId="0E745414" w14:textId="77777777" w:rsidR="007F1B35" w:rsidRDefault="00D84C2C">
            <w:pPr>
              <w:pStyle w:val="TableParagraph"/>
              <w:spacing w:before="129"/>
              <w:ind w:left="12"/>
            </w:pPr>
            <w:r>
              <w:t>16%</w:t>
            </w:r>
            <w:r>
              <w:rPr>
                <w:spacing w:val="-3"/>
              </w:rPr>
              <w:t xml:space="preserve"> </w:t>
            </w:r>
            <w:r>
              <w:t>(p</w:t>
            </w:r>
            <w:r>
              <w:rPr>
                <w:spacing w:val="-1"/>
              </w:rPr>
              <w:t xml:space="preserve"> </w:t>
            </w:r>
            <w:r>
              <w:t xml:space="preserve">= </w:t>
            </w:r>
            <w:r>
              <w:rPr>
                <w:spacing w:val="-2"/>
              </w:rPr>
              <w:t>0.5099)</w:t>
            </w:r>
          </w:p>
        </w:tc>
      </w:tr>
      <w:tr w:rsidR="007F1B35" w14:paraId="0E74541C" w14:textId="77777777">
        <w:trPr>
          <w:trHeight w:val="774"/>
        </w:trPr>
        <w:tc>
          <w:tcPr>
            <w:tcW w:w="3115" w:type="dxa"/>
          </w:tcPr>
          <w:p w14:paraId="0E745416" w14:textId="77777777" w:rsidR="007F1B35" w:rsidRDefault="00D84C2C">
            <w:pPr>
              <w:pStyle w:val="TableParagraph"/>
              <w:spacing w:line="258" w:lineRule="exact"/>
              <w:jc w:val="left"/>
            </w:pPr>
            <w:r>
              <w:t>Proportion</w:t>
            </w:r>
            <w:r>
              <w:rPr>
                <w:spacing w:val="-6"/>
              </w:rPr>
              <w:t xml:space="preserve"> </w:t>
            </w:r>
            <w:r>
              <w:t>of</w:t>
            </w:r>
            <w:r>
              <w:rPr>
                <w:spacing w:val="-4"/>
              </w:rPr>
              <w:t xml:space="preserve"> </w:t>
            </w:r>
            <w:r>
              <w:t>patients</w:t>
            </w:r>
            <w:r>
              <w:rPr>
                <w:spacing w:val="-4"/>
              </w:rPr>
              <w:t xml:space="preserve"> </w:t>
            </w:r>
            <w:r>
              <w:t>with</w:t>
            </w:r>
            <w:r>
              <w:rPr>
                <w:spacing w:val="-4"/>
              </w:rPr>
              <w:t xml:space="preserve"> </w:t>
            </w:r>
            <w:r>
              <w:rPr>
                <w:spacing w:val="-5"/>
              </w:rPr>
              <w:t>No</w:t>
            </w:r>
          </w:p>
          <w:p w14:paraId="0E745417" w14:textId="77777777" w:rsidR="007F1B35" w:rsidRDefault="00D84C2C">
            <w:pPr>
              <w:pStyle w:val="TableParagraph"/>
              <w:spacing w:line="256" w:lineRule="exact"/>
              <w:jc w:val="left"/>
            </w:pPr>
            <w:r>
              <w:t>Evidence</w:t>
            </w:r>
            <w:r>
              <w:rPr>
                <w:spacing w:val="-13"/>
              </w:rPr>
              <w:t xml:space="preserve"> </w:t>
            </w:r>
            <w:r>
              <w:t>of</w:t>
            </w:r>
            <w:r>
              <w:rPr>
                <w:spacing w:val="-12"/>
              </w:rPr>
              <w:t xml:space="preserve"> </w:t>
            </w:r>
            <w:r>
              <w:t>Disease</w:t>
            </w:r>
            <w:r>
              <w:rPr>
                <w:spacing w:val="-12"/>
              </w:rPr>
              <w:t xml:space="preserve"> </w:t>
            </w:r>
            <w:r>
              <w:t xml:space="preserve">Activity </w:t>
            </w:r>
            <w:r>
              <w:rPr>
                <w:spacing w:val="-2"/>
              </w:rPr>
              <w:t>(NEDA)</w:t>
            </w:r>
          </w:p>
        </w:tc>
        <w:tc>
          <w:tcPr>
            <w:tcW w:w="1558" w:type="dxa"/>
          </w:tcPr>
          <w:p w14:paraId="0E745418" w14:textId="77777777" w:rsidR="007F1B35" w:rsidRDefault="00D84C2C">
            <w:pPr>
              <w:pStyle w:val="TableParagraph"/>
              <w:spacing w:line="258" w:lineRule="exact"/>
              <w:ind w:left="14" w:right="3"/>
            </w:pPr>
            <w:r>
              <w:rPr>
                <w:spacing w:val="-5"/>
              </w:rPr>
              <w:t>45%</w:t>
            </w:r>
          </w:p>
        </w:tc>
        <w:tc>
          <w:tcPr>
            <w:tcW w:w="1560" w:type="dxa"/>
          </w:tcPr>
          <w:p w14:paraId="0E745419" w14:textId="77777777" w:rsidR="007F1B35" w:rsidRDefault="00D84C2C">
            <w:pPr>
              <w:pStyle w:val="TableParagraph"/>
              <w:spacing w:line="258" w:lineRule="exact"/>
              <w:ind w:left="143" w:right="135"/>
            </w:pPr>
            <w:r>
              <w:rPr>
                <w:spacing w:val="-5"/>
              </w:rPr>
              <w:t>15%</w:t>
            </w:r>
          </w:p>
        </w:tc>
        <w:tc>
          <w:tcPr>
            <w:tcW w:w="1418" w:type="dxa"/>
          </w:tcPr>
          <w:p w14:paraId="0E74541A" w14:textId="77777777" w:rsidR="007F1B35" w:rsidRDefault="00D84C2C">
            <w:pPr>
              <w:pStyle w:val="TableParagraph"/>
              <w:spacing w:line="258" w:lineRule="exact"/>
              <w:ind w:left="11"/>
            </w:pPr>
            <w:r>
              <w:rPr>
                <w:spacing w:val="-5"/>
              </w:rPr>
              <w:t>43%</w:t>
            </w:r>
          </w:p>
        </w:tc>
        <w:tc>
          <w:tcPr>
            <w:tcW w:w="1699" w:type="dxa"/>
          </w:tcPr>
          <w:p w14:paraId="0E74541B" w14:textId="77777777" w:rsidR="007F1B35" w:rsidRDefault="00D84C2C">
            <w:pPr>
              <w:pStyle w:val="TableParagraph"/>
              <w:spacing w:line="258" w:lineRule="exact"/>
              <w:ind w:left="14"/>
            </w:pPr>
            <w:r>
              <w:rPr>
                <w:spacing w:val="-5"/>
              </w:rPr>
              <w:t>11%</w:t>
            </w:r>
          </w:p>
        </w:tc>
      </w:tr>
      <w:tr w:rsidR="007F1B35" w14:paraId="0E74541E" w14:textId="77777777">
        <w:trPr>
          <w:trHeight w:val="256"/>
        </w:trPr>
        <w:tc>
          <w:tcPr>
            <w:tcW w:w="9350" w:type="dxa"/>
            <w:gridSpan w:val="5"/>
          </w:tcPr>
          <w:p w14:paraId="0E74541D" w14:textId="77777777" w:rsidR="007F1B35" w:rsidRDefault="00D84C2C">
            <w:pPr>
              <w:pStyle w:val="TableParagraph"/>
              <w:spacing w:line="236" w:lineRule="exact"/>
              <w:jc w:val="left"/>
              <w:rPr>
                <w:b/>
                <w:position w:val="5"/>
                <w:sz w:val="14"/>
              </w:rPr>
            </w:pPr>
            <w:r>
              <w:rPr>
                <w:b/>
              </w:rPr>
              <w:t>MRI</w:t>
            </w:r>
            <w:r>
              <w:rPr>
                <w:b/>
                <w:spacing w:val="-1"/>
              </w:rPr>
              <w:t xml:space="preserve"> </w:t>
            </w:r>
            <w:r>
              <w:rPr>
                <w:b/>
                <w:spacing w:val="-2"/>
              </w:rPr>
              <w:t>Endpoints</w:t>
            </w:r>
            <w:r>
              <w:rPr>
                <w:b/>
                <w:spacing w:val="-2"/>
                <w:position w:val="5"/>
                <w:sz w:val="14"/>
              </w:rPr>
              <w:t>5</w:t>
            </w:r>
          </w:p>
        </w:tc>
      </w:tr>
      <w:tr w:rsidR="007F1B35" w14:paraId="0E745429" w14:textId="77777777">
        <w:trPr>
          <w:trHeight w:val="775"/>
        </w:trPr>
        <w:tc>
          <w:tcPr>
            <w:tcW w:w="3115" w:type="dxa"/>
            <w:vMerge w:val="restart"/>
          </w:tcPr>
          <w:p w14:paraId="0E74541F" w14:textId="77777777" w:rsidR="007F1B35" w:rsidRDefault="00D84C2C">
            <w:pPr>
              <w:pStyle w:val="TableParagraph"/>
              <w:ind w:right="186"/>
              <w:jc w:val="left"/>
              <w:rPr>
                <w:position w:val="5"/>
                <w:sz w:val="14"/>
              </w:rPr>
            </w:pPr>
            <w:r>
              <w:t>Mean number of T1 Gd-enhancing</w:t>
            </w:r>
            <w:r>
              <w:rPr>
                <w:spacing w:val="-13"/>
              </w:rPr>
              <w:t xml:space="preserve"> </w:t>
            </w:r>
            <w:r>
              <w:t>lesions</w:t>
            </w:r>
            <w:r>
              <w:rPr>
                <w:spacing w:val="-12"/>
              </w:rPr>
              <w:t xml:space="preserve"> </w:t>
            </w:r>
            <w:r>
              <w:t>per</w:t>
            </w:r>
            <w:r>
              <w:rPr>
                <w:spacing w:val="-12"/>
              </w:rPr>
              <w:t xml:space="preserve"> </w:t>
            </w:r>
            <w:r>
              <w:t xml:space="preserve">MRI </w:t>
            </w:r>
            <w:r>
              <w:rPr>
                <w:spacing w:val="-2"/>
              </w:rPr>
              <w:t>scan</w:t>
            </w:r>
            <w:r>
              <w:rPr>
                <w:spacing w:val="-2"/>
                <w:position w:val="5"/>
                <w:sz w:val="14"/>
              </w:rPr>
              <w:t>6</w:t>
            </w:r>
          </w:p>
          <w:p w14:paraId="0E745420" w14:textId="77777777" w:rsidR="007F1B35" w:rsidRDefault="00D84C2C">
            <w:pPr>
              <w:pStyle w:val="TableParagraph"/>
              <w:spacing w:before="10" w:line="237" w:lineRule="exact"/>
              <w:jc w:val="left"/>
            </w:pPr>
            <w:r>
              <w:t>Relative</w:t>
            </w:r>
            <w:r>
              <w:rPr>
                <w:spacing w:val="-4"/>
              </w:rPr>
              <w:t xml:space="preserve"> </w:t>
            </w:r>
            <w:r>
              <w:rPr>
                <w:spacing w:val="-2"/>
              </w:rPr>
              <w:t>Reduction</w:t>
            </w:r>
          </w:p>
        </w:tc>
        <w:tc>
          <w:tcPr>
            <w:tcW w:w="1558" w:type="dxa"/>
          </w:tcPr>
          <w:p w14:paraId="0E745421" w14:textId="77777777" w:rsidR="007F1B35" w:rsidRDefault="007F1B35">
            <w:pPr>
              <w:pStyle w:val="TableParagraph"/>
              <w:spacing w:before="1"/>
              <w:ind w:left="0"/>
              <w:jc w:val="left"/>
              <w:rPr>
                <w:b/>
              </w:rPr>
            </w:pPr>
          </w:p>
          <w:p w14:paraId="0E745422" w14:textId="77777777" w:rsidR="007F1B35" w:rsidRDefault="00D84C2C">
            <w:pPr>
              <w:pStyle w:val="TableParagraph"/>
              <w:ind w:left="14"/>
            </w:pPr>
            <w:r>
              <w:rPr>
                <w:spacing w:val="-2"/>
              </w:rPr>
              <w:t>0.016</w:t>
            </w:r>
          </w:p>
        </w:tc>
        <w:tc>
          <w:tcPr>
            <w:tcW w:w="1560" w:type="dxa"/>
          </w:tcPr>
          <w:p w14:paraId="0E745423" w14:textId="77777777" w:rsidR="007F1B35" w:rsidRDefault="007F1B35">
            <w:pPr>
              <w:pStyle w:val="TableParagraph"/>
              <w:spacing w:before="1"/>
              <w:ind w:left="0"/>
              <w:jc w:val="left"/>
              <w:rPr>
                <w:b/>
              </w:rPr>
            </w:pPr>
          </w:p>
          <w:p w14:paraId="0E745424" w14:textId="77777777" w:rsidR="007F1B35" w:rsidRDefault="00D84C2C">
            <w:pPr>
              <w:pStyle w:val="TableParagraph"/>
              <w:ind w:left="143" w:right="133"/>
            </w:pPr>
            <w:r>
              <w:rPr>
                <w:spacing w:val="-2"/>
              </w:rPr>
              <w:t>0.491</w:t>
            </w:r>
          </w:p>
        </w:tc>
        <w:tc>
          <w:tcPr>
            <w:tcW w:w="1418" w:type="dxa"/>
          </w:tcPr>
          <w:p w14:paraId="0E745425" w14:textId="77777777" w:rsidR="007F1B35" w:rsidRDefault="007F1B35">
            <w:pPr>
              <w:pStyle w:val="TableParagraph"/>
              <w:spacing w:before="1"/>
              <w:ind w:left="0"/>
              <w:jc w:val="left"/>
              <w:rPr>
                <w:b/>
              </w:rPr>
            </w:pPr>
          </w:p>
          <w:p w14:paraId="0E745426" w14:textId="77777777" w:rsidR="007F1B35" w:rsidRDefault="00D84C2C">
            <w:pPr>
              <w:pStyle w:val="TableParagraph"/>
              <w:ind w:left="11" w:right="2"/>
            </w:pPr>
            <w:r>
              <w:rPr>
                <w:spacing w:val="-2"/>
              </w:rPr>
              <w:t>0.009</w:t>
            </w:r>
          </w:p>
        </w:tc>
        <w:tc>
          <w:tcPr>
            <w:tcW w:w="1699" w:type="dxa"/>
          </w:tcPr>
          <w:p w14:paraId="0E745427" w14:textId="77777777" w:rsidR="007F1B35" w:rsidRDefault="007F1B35">
            <w:pPr>
              <w:pStyle w:val="TableParagraph"/>
              <w:spacing w:before="1"/>
              <w:ind w:left="0"/>
              <w:jc w:val="left"/>
              <w:rPr>
                <w:b/>
              </w:rPr>
            </w:pPr>
          </w:p>
          <w:p w14:paraId="0E745428" w14:textId="77777777" w:rsidR="007F1B35" w:rsidRDefault="00D84C2C">
            <w:pPr>
              <w:pStyle w:val="TableParagraph"/>
              <w:ind w:left="14" w:right="2"/>
            </w:pPr>
            <w:r>
              <w:rPr>
                <w:spacing w:val="-2"/>
              </w:rPr>
              <w:t>0.250</w:t>
            </w:r>
          </w:p>
        </w:tc>
      </w:tr>
      <w:tr w:rsidR="007F1B35" w14:paraId="0E74542D" w14:textId="77777777">
        <w:trPr>
          <w:trHeight w:val="256"/>
        </w:trPr>
        <w:tc>
          <w:tcPr>
            <w:tcW w:w="3115" w:type="dxa"/>
            <w:vMerge/>
            <w:tcBorders>
              <w:top w:val="nil"/>
            </w:tcBorders>
          </w:tcPr>
          <w:p w14:paraId="0E74542A" w14:textId="77777777" w:rsidR="007F1B35" w:rsidRDefault="007F1B35">
            <w:pPr>
              <w:rPr>
                <w:sz w:val="2"/>
                <w:szCs w:val="2"/>
              </w:rPr>
            </w:pPr>
          </w:p>
        </w:tc>
        <w:tc>
          <w:tcPr>
            <w:tcW w:w="3118" w:type="dxa"/>
            <w:gridSpan w:val="2"/>
          </w:tcPr>
          <w:p w14:paraId="0E74542B" w14:textId="77777777" w:rsidR="007F1B35" w:rsidRDefault="00D84C2C">
            <w:pPr>
              <w:pStyle w:val="TableParagraph"/>
              <w:spacing w:line="237" w:lineRule="exact"/>
              <w:ind w:left="732"/>
              <w:jc w:val="left"/>
            </w:pPr>
            <w:r>
              <w:t>97%</w:t>
            </w:r>
            <w:r>
              <w:rPr>
                <w:spacing w:val="-3"/>
              </w:rPr>
              <w:t xml:space="preserve"> </w:t>
            </w:r>
            <w:r>
              <w:t>(p</w:t>
            </w:r>
            <w:r>
              <w:rPr>
                <w:spacing w:val="-1"/>
              </w:rPr>
              <w:t xml:space="preserve"> </w:t>
            </w:r>
            <w:r>
              <w:t xml:space="preserve">&lt; </w:t>
            </w:r>
            <w:r>
              <w:rPr>
                <w:spacing w:val="-2"/>
              </w:rPr>
              <w:t>0.0001)</w:t>
            </w:r>
          </w:p>
        </w:tc>
        <w:tc>
          <w:tcPr>
            <w:tcW w:w="3117" w:type="dxa"/>
            <w:gridSpan w:val="2"/>
          </w:tcPr>
          <w:p w14:paraId="0E74542C" w14:textId="77777777" w:rsidR="007F1B35" w:rsidRDefault="00D84C2C">
            <w:pPr>
              <w:pStyle w:val="TableParagraph"/>
              <w:spacing w:line="237" w:lineRule="exact"/>
              <w:ind w:left="734"/>
              <w:jc w:val="left"/>
            </w:pPr>
            <w:r>
              <w:t>97%</w:t>
            </w:r>
            <w:r>
              <w:rPr>
                <w:spacing w:val="-3"/>
              </w:rPr>
              <w:t xml:space="preserve"> </w:t>
            </w:r>
            <w:r>
              <w:t>(p</w:t>
            </w:r>
            <w:r>
              <w:rPr>
                <w:spacing w:val="-1"/>
              </w:rPr>
              <w:t xml:space="preserve"> </w:t>
            </w:r>
            <w:r>
              <w:t xml:space="preserve">&lt; </w:t>
            </w:r>
            <w:r>
              <w:rPr>
                <w:spacing w:val="-2"/>
              </w:rPr>
              <w:t>0.0001)</w:t>
            </w:r>
          </w:p>
        </w:tc>
      </w:tr>
      <w:tr w:rsidR="007F1B35" w14:paraId="0E745438" w14:textId="77777777">
        <w:trPr>
          <w:trHeight w:val="774"/>
        </w:trPr>
        <w:tc>
          <w:tcPr>
            <w:tcW w:w="3115" w:type="dxa"/>
          </w:tcPr>
          <w:p w14:paraId="0E74542E" w14:textId="77777777" w:rsidR="007F1B35" w:rsidRDefault="00D84C2C">
            <w:pPr>
              <w:pStyle w:val="TableParagraph"/>
              <w:spacing w:before="1"/>
              <w:jc w:val="left"/>
            </w:pPr>
            <w:r>
              <w:t>Mean</w:t>
            </w:r>
            <w:r>
              <w:rPr>
                <w:spacing w:val="-10"/>
              </w:rPr>
              <w:t xml:space="preserve"> </w:t>
            </w:r>
            <w:r>
              <w:t>number</w:t>
            </w:r>
            <w:r>
              <w:rPr>
                <w:spacing w:val="-9"/>
              </w:rPr>
              <w:t xml:space="preserve"> </w:t>
            </w:r>
            <w:r>
              <w:t>of</w:t>
            </w:r>
            <w:r>
              <w:rPr>
                <w:spacing w:val="-9"/>
              </w:rPr>
              <w:t xml:space="preserve"> </w:t>
            </w:r>
            <w:r>
              <w:t>new</w:t>
            </w:r>
            <w:r>
              <w:rPr>
                <w:spacing w:val="-9"/>
              </w:rPr>
              <w:t xml:space="preserve"> </w:t>
            </w:r>
            <w:r>
              <w:t>and/or enlarging T2 hyperintense</w:t>
            </w:r>
          </w:p>
          <w:p w14:paraId="0E74542F" w14:textId="77777777" w:rsidR="007F1B35" w:rsidRDefault="00D84C2C">
            <w:pPr>
              <w:pStyle w:val="TableParagraph"/>
              <w:spacing w:before="1" w:line="237" w:lineRule="exact"/>
              <w:jc w:val="left"/>
              <w:rPr>
                <w:position w:val="5"/>
                <w:sz w:val="14"/>
              </w:rPr>
            </w:pPr>
            <w:r>
              <w:t>lesions</w:t>
            </w:r>
            <w:r>
              <w:rPr>
                <w:spacing w:val="-5"/>
              </w:rPr>
              <w:t xml:space="preserve"> </w:t>
            </w:r>
            <w:r>
              <w:t>per</w:t>
            </w:r>
            <w:r>
              <w:rPr>
                <w:spacing w:val="-3"/>
              </w:rPr>
              <w:t xml:space="preserve"> </w:t>
            </w:r>
            <w:r>
              <w:t>MRI</w:t>
            </w:r>
            <w:r>
              <w:rPr>
                <w:spacing w:val="-2"/>
              </w:rPr>
              <w:t xml:space="preserve"> </w:t>
            </w:r>
            <w:r>
              <w:rPr>
                <w:spacing w:val="-4"/>
              </w:rPr>
              <w:t>scan</w:t>
            </w:r>
            <w:r>
              <w:rPr>
                <w:spacing w:val="-4"/>
                <w:position w:val="5"/>
                <w:sz w:val="14"/>
              </w:rPr>
              <w:t>6</w:t>
            </w:r>
          </w:p>
        </w:tc>
        <w:tc>
          <w:tcPr>
            <w:tcW w:w="1558" w:type="dxa"/>
          </w:tcPr>
          <w:p w14:paraId="0E745430" w14:textId="77777777" w:rsidR="007F1B35" w:rsidRDefault="007F1B35">
            <w:pPr>
              <w:pStyle w:val="TableParagraph"/>
              <w:ind w:left="0"/>
              <w:jc w:val="left"/>
              <w:rPr>
                <w:b/>
              </w:rPr>
            </w:pPr>
          </w:p>
          <w:p w14:paraId="0E745431" w14:textId="77777777" w:rsidR="007F1B35" w:rsidRDefault="00D84C2C">
            <w:pPr>
              <w:pStyle w:val="TableParagraph"/>
              <w:ind w:left="14"/>
            </w:pPr>
            <w:r>
              <w:rPr>
                <w:spacing w:val="-2"/>
              </w:rPr>
              <w:t>0.213</w:t>
            </w:r>
          </w:p>
        </w:tc>
        <w:tc>
          <w:tcPr>
            <w:tcW w:w="1560" w:type="dxa"/>
          </w:tcPr>
          <w:p w14:paraId="0E745432" w14:textId="77777777" w:rsidR="007F1B35" w:rsidRDefault="007F1B35">
            <w:pPr>
              <w:pStyle w:val="TableParagraph"/>
              <w:ind w:left="0"/>
              <w:jc w:val="left"/>
              <w:rPr>
                <w:b/>
              </w:rPr>
            </w:pPr>
          </w:p>
          <w:p w14:paraId="0E745433" w14:textId="77777777" w:rsidR="007F1B35" w:rsidRDefault="00D84C2C">
            <w:pPr>
              <w:pStyle w:val="TableParagraph"/>
              <w:ind w:left="143" w:right="133"/>
            </w:pPr>
            <w:r>
              <w:rPr>
                <w:spacing w:val="-2"/>
              </w:rPr>
              <w:t>2.789</w:t>
            </w:r>
          </w:p>
        </w:tc>
        <w:tc>
          <w:tcPr>
            <w:tcW w:w="1418" w:type="dxa"/>
          </w:tcPr>
          <w:p w14:paraId="0E745434" w14:textId="77777777" w:rsidR="007F1B35" w:rsidRDefault="007F1B35">
            <w:pPr>
              <w:pStyle w:val="TableParagraph"/>
              <w:ind w:left="0"/>
              <w:jc w:val="left"/>
              <w:rPr>
                <w:b/>
              </w:rPr>
            </w:pPr>
          </w:p>
          <w:p w14:paraId="0E745435" w14:textId="77777777" w:rsidR="007F1B35" w:rsidRDefault="00D84C2C">
            <w:pPr>
              <w:pStyle w:val="TableParagraph"/>
              <w:ind w:left="11" w:right="2"/>
            </w:pPr>
            <w:r>
              <w:rPr>
                <w:spacing w:val="-2"/>
              </w:rPr>
              <w:t>0.282</w:t>
            </w:r>
          </w:p>
        </w:tc>
        <w:tc>
          <w:tcPr>
            <w:tcW w:w="1699" w:type="dxa"/>
          </w:tcPr>
          <w:p w14:paraId="0E745436" w14:textId="77777777" w:rsidR="007F1B35" w:rsidRDefault="007F1B35">
            <w:pPr>
              <w:pStyle w:val="TableParagraph"/>
              <w:ind w:left="0"/>
              <w:jc w:val="left"/>
              <w:rPr>
                <w:b/>
              </w:rPr>
            </w:pPr>
          </w:p>
          <w:p w14:paraId="0E745437" w14:textId="77777777" w:rsidR="007F1B35" w:rsidRDefault="00D84C2C">
            <w:pPr>
              <w:pStyle w:val="TableParagraph"/>
              <w:ind w:left="14" w:right="2"/>
            </w:pPr>
            <w:r>
              <w:rPr>
                <w:spacing w:val="-2"/>
              </w:rPr>
              <w:t>2.831</w:t>
            </w:r>
          </w:p>
        </w:tc>
      </w:tr>
      <w:tr w:rsidR="007F1B35" w14:paraId="0E74543C" w14:textId="77777777">
        <w:trPr>
          <w:trHeight w:val="258"/>
        </w:trPr>
        <w:tc>
          <w:tcPr>
            <w:tcW w:w="3115" w:type="dxa"/>
          </w:tcPr>
          <w:p w14:paraId="0E745439" w14:textId="77777777" w:rsidR="007F1B35" w:rsidRDefault="00D84C2C">
            <w:pPr>
              <w:pStyle w:val="TableParagraph"/>
              <w:spacing w:line="239" w:lineRule="exact"/>
              <w:jc w:val="left"/>
            </w:pPr>
            <w:r>
              <w:t>Relative</w:t>
            </w:r>
            <w:r>
              <w:rPr>
                <w:spacing w:val="-4"/>
              </w:rPr>
              <w:t xml:space="preserve"> </w:t>
            </w:r>
            <w:r>
              <w:rPr>
                <w:spacing w:val="-2"/>
              </w:rPr>
              <w:t>Reduction</w:t>
            </w:r>
          </w:p>
        </w:tc>
        <w:tc>
          <w:tcPr>
            <w:tcW w:w="3118" w:type="dxa"/>
            <w:gridSpan w:val="2"/>
          </w:tcPr>
          <w:p w14:paraId="0E74543A" w14:textId="77777777" w:rsidR="007F1B35" w:rsidRDefault="00D84C2C">
            <w:pPr>
              <w:pStyle w:val="TableParagraph"/>
              <w:spacing w:line="239" w:lineRule="exact"/>
              <w:ind w:left="732"/>
              <w:jc w:val="left"/>
            </w:pPr>
            <w:r>
              <w:t>92%</w:t>
            </w:r>
            <w:r>
              <w:rPr>
                <w:spacing w:val="-3"/>
              </w:rPr>
              <w:t xml:space="preserve"> </w:t>
            </w:r>
            <w:r>
              <w:t>(p</w:t>
            </w:r>
            <w:r>
              <w:rPr>
                <w:spacing w:val="-1"/>
              </w:rPr>
              <w:t xml:space="preserve"> </w:t>
            </w:r>
            <w:r>
              <w:t xml:space="preserve">&lt; </w:t>
            </w:r>
            <w:r>
              <w:rPr>
                <w:spacing w:val="-2"/>
              </w:rPr>
              <w:t>0.0001)</w:t>
            </w:r>
          </w:p>
        </w:tc>
        <w:tc>
          <w:tcPr>
            <w:tcW w:w="3117" w:type="dxa"/>
            <w:gridSpan w:val="2"/>
          </w:tcPr>
          <w:p w14:paraId="0E74543B" w14:textId="77777777" w:rsidR="007F1B35" w:rsidRDefault="00D84C2C">
            <w:pPr>
              <w:pStyle w:val="TableParagraph"/>
              <w:spacing w:line="239" w:lineRule="exact"/>
              <w:ind w:left="734"/>
              <w:jc w:val="left"/>
            </w:pPr>
            <w:r>
              <w:t>90%</w:t>
            </w:r>
            <w:r>
              <w:rPr>
                <w:spacing w:val="-3"/>
              </w:rPr>
              <w:t xml:space="preserve"> </w:t>
            </w:r>
            <w:r>
              <w:t>(p</w:t>
            </w:r>
            <w:r>
              <w:rPr>
                <w:spacing w:val="-1"/>
              </w:rPr>
              <w:t xml:space="preserve"> </w:t>
            </w:r>
            <w:r>
              <w:t xml:space="preserve">&lt; </w:t>
            </w:r>
            <w:r>
              <w:rPr>
                <w:spacing w:val="-2"/>
              </w:rPr>
              <w:t>0.0001)</w:t>
            </w:r>
          </w:p>
        </w:tc>
      </w:tr>
    </w:tbl>
    <w:p w14:paraId="0E74543D" w14:textId="77777777" w:rsidR="007F1B35" w:rsidRDefault="00D84C2C">
      <w:pPr>
        <w:pStyle w:val="BodyText"/>
        <w:spacing w:before="8" w:line="276" w:lineRule="auto"/>
      </w:pPr>
      <w:r>
        <w:rPr>
          <w:position w:val="5"/>
          <w:sz w:val="14"/>
        </w:rPr>
        <w:t>1</w:t>
      </w:r>
      <w:r>
        <w:rPr>
          <w:spacing w:val="13"/>
          <w:position w:val="5"/>
          <w:sz w:val="14"/>
        </w:rPr>
        <w:t xml:space="preserve"> </w:t>
      </w:r>
      <w:r>
        <w:t>Based</w:t>
      </w:r>
      <w:r>
        <w:rPr>
          <w:spacing w:val="-2"/>
        </w:rPr>
        <w:t xml:space="preserve"> </w:t>
      </w:r>
      <w:r>
        <w:t>on</w:t>
      </w:r>
      <w:r>
        <w:rPr>
          <w:spacing w:val="-4"/>
        </w:rPr>
        <w:t xml:space="preserve"> </w:t>
      </w:r>
      <w:r>
        <w:t>Modified</w:t>
      </w:r>
      <w:r>
        <w:rPr>
          <w:spacing w:val="-3"/>
        </w:rPr>
        <w:t xml:space="preserve"> </w:t>
      </w:r>
      <w:r>
        <w:t>Intent</w:t>
      </w:r>
      <w:r>
        <w:rPr>
          <w:spacing w:val="-4"/>
        </w:rPr>
        <w:t xml:space="preserve"> </w:t>
      </w:r>
      <w:r>
        <w:t>to</w:t>
      </w:r>
      <w:r>
        <w:rPr>
          <w:spacing w:val="-3"/>
        </w:rPr>
        <w:t xml:space="preserve"> </w:t>
      </w:r>
      <w:r>
        <w:t>Treat</w:t>
      </w:r>
      <w:r>
        <w:rPr>
          <w:spacing w:val="-2"/>
        </w:rPr>
        <w:t xml:space="preserve"> </w:t>
      </w:r>
      <w:r>
        <w:t>(mITT)</w:t>
      </w:r>
      <w:r>
        <w:rPr>
          <w:spacing w:val="-3"/>
        </w:rPr>
        <w:t xml:space="preserve"> </w:t>
      </w:r>
      <w:r>
        <w:t>Population,</w:t>
      </w:r>
      <w:r>
        <w:rPr>
          <w:spacing w:val="-3"/>
        </w:rPr>
        <w:t xml:space="preserve"> </w:t>
      </w:r>
      <w:r>
        <w:t>defined</w:t>
      </w:r>
      <w:r>
        <w:rPr>
          <w:spacing w:val="-3"/>
        </w:rPr>
        <w:t xml:space="preserve"> </w:t>
      </w:r>
      <w:r>
        <w:t>as</w:t>
      </w:r>
      <w:r>
        <w:rPr>
          <w:spacing w:val="-2"/>
        </w:rPr>
        <w:t xml:space="preserve"> </w:t>
      </w:r>
      <w:r>
        <w:t>all</w:t>
      </w:r>
      <w:r>
        <w:rPr>
          <w:spacing w:val="-3"/>
        </w:rPr>
        <w:t xml:space="preserve"> </w:t>
      </w:r>
      <w:r>
        <w:t>randomised</w:t>
      </w:r>
      <w:r>
        <w:rPr>
          <w:spacing w:val="-3"/>
        </w:rPr>
        <w:t xml:space="preserve"> </w:t>
      </w:r>
      <w:r>
        <w:t>patients</w:t>
      </w:r>
      <w:r>
        <w:rPr>
          <w:spacing w:val="-2"/>
        </w:rPr>
        <w:t xml:space="preserve"> </w:t>
      </w:r>
      <w:r>
        <w:t>who received at least one infusion of study medication and had one baseline and post-baseline efficacy assessment. ULTIMATE I: ublituximab (N=271), teriflunomide (N=274). ULTIMATE II: ublituximab (N=272), teriflunomide (N=272).</w:t>
      </w:r>
    </w:p>
    <w:p w14:paraId="0E74543E" w14:textId="77777777" w:rsidR="007F1B35" w:rsidRDefault="00D84C2C">
      <w:pPr>
        <w:pStyle w:val="BodyText"/>
        <w:spacing w:before="0" w:line="276" w:lineRule="auto"/>
      </w:pPr>
      <w:r>
        <w:rPr>
          <w:position w:val="5"/>
          <w:sz w:val="14"/>
        </w:rPr>
        <w:t>2</w:t>
      </w:r>
      <w:r>
        <w:rPr>
          <w:spacing w:val="14"/>
          <w:position w:val="5"/>
          <w:sz w:val="14"/>
        </w:rPr>
        <w:t xml:space="preserve"> </w:t>
      </w:r>
      <w:r>
        <w:t>Data</w:t>
      </w:r>
      <w:r>
        <w:rPr>
          <w:spacing w:val="-1"/>
        </w:rPr>
        <w:t xml:space="preserve"> </w:t>
      </w:r>
      <w:r>
        <w:t>prospectively</w:t>
      </w:r>
      <w:r>
        <w:rPr>
          <w:spacing w:val="-2"/>
        </w:rPr>
        <w:t xml:space="preserve"> </w:t>
      </w:r>
      <w:r>
        <w:t>pooled</w:t>
      </w:r>
      <w:r>
        <w:rPr>
          <w:spacing w:val="-2"/>
        </w:rPr>
        <w:t xml:space="preserve"> </w:t>
      </w:r>
      <w:r>
        <w:t>from</w:t>
      </w:r>
      <w:r>
        <w:rPr>
          <w:spacing w:val="-1"/>
        </w:rPr>
        <w:t xml:space="preserve"> </w:t>
      </w:r>
      <w:r>
        <w:t>Study</w:t>
      </w:r>
      <w:r>
        <w:rPr>
          <w:spacing w:val="-3"/>
        </w:rPr>
        <w:t xml:space="preserve"> </w:t>
      </w:r>
      <w:r>
        <w:t>1</w:t>
      </w:r>
      <w:r>
        <w:rPr>
          <w:spacing w:val="-2"/>
        </w:rPr>
        <w:t xml:space="preserve"> </w:t>
      </w:r>
      <w:r>
        <w:t>and</w:t>
      </w:r>
      <w:r>
        <w:rPr>
          <w:spacing w:val="-5"/>
        </w:rPr>
        <w:t xml:space="preserve"> </w:t>
      </w:r>
      <w:r>
        <w:t>Study</w:t>
      </w:r>
      <w:r>
        <w:rPr>
          <w:spacing w:val="-3"/>
        </w:rPr>
        <w:t xml:space="preserve"> </w:t>
      </w:r>
      <w:r>
        <w:t>2:</w:t>
      </w:r>
      <w:r>
        <w:rPr>
          <w:spacing w:val="-3"/>
        </w:rPr>
        <w:t xml:space="preserve"> </w:t>
      </w:r>
      <w:r>
        <w:t>ublituximab</w:t>
      </w:r>
      <w:r>
        <w:rPr>
          <w:spacing w:val="-2"/>
        </w:rPr>
        <w:t xml:space="preserve"> </w:t>
      </w:r>
      <w:r>
        <w:t>(N=543),</w:t>
      </w:r>
      <w:r>
        <w:rPr>
          <w:spacing w:val="-4"/>
        </w:rPr>
        <w:t xml:space="preserve"> </w:t>
      </w:r>
      <w:r>
        <w:t xml:space="preserve">teriflunomide </w:t>
      </w:r>
      <w:r>
        <w:rPr>
          <w:spacing w:val="-2"/>
        </w:rPr>
        <w:t>(N=546).</w:t>
      </w:r>
    </w:p>
    <w:p w14:paraId="0E74543F" w14:textId="77777777" w:rsidR="007F1B35" w:rsidRDefault="00D84C2C">
      <w:pPr>
        <w:pStyle w:val="BodyText"/>
        <w:spacing w:before="0" w:line="276" w:lineRule="auto"/>
      </w:pPr>
      <w:r>
        <w:rPr>
          <w:position w:val="5"/>
          <w:sz w:val="14"/>
        </w:rPr>
        <w:t>3</w:t>
      </w:r>
      <w:r>
        <w:rPr>
          <w:spacing w:val="22"/>
          <w:position w:val="5"/>
          <w:sz w:val="14"/>
        </w:rPr>
        <w:t xml:space="preserve"> </w:t>
      </w:r>
      <w:r>
        <w:t>Defined as an increase of 1.0 point or more from the baseline EDSS score for patients with baseline</w:t>
      </w:r>
      <w:r>
        <w:rPr>
          <w:spacing w:val="-2"/>
        </w:rPr>
        <w:t xml:space="preserve"> </w:t>
      </w:r>
      <w:r>
        <w:t>score</w:t>
      </w:r>
      <w:r>
        <w:rPr>
          <w:spacing w:val="-4"/>
        </w:rPr>
        <w:t xml:space="preserve"> </w:t>
      </w:r>
      <w:r>
        <w:t>of</w:t>
      </w:r>
      <w:r>
        <w:rPr>
          <w:spacing w:val="-2"/>
        </w:rPr>
        <w:t xml:space="preserve"> </w:t>
      </w:r>
      <w:r>
        <w:t>5.5</w:t>
      </w:r>
      <w:r>
        <w:rPr>
          <w:spacing w:val="-2"/>
        </w:rPr>
        <w:t xml:space="preserve"> </w:t>
      </w:r>
      <w:r>
        <w:t>or</w:t>
      </w:r>
      <w:r>
        <w:rPr>
          <w:spacing w:val="-2"/>
        </w:rPr>
        <w:t xml:space="preserve"> </w:t>
      </w:r>
      <w:r>
        <w:t>less,</w:t>
      </w:r>
      <w:r>
        <w:rPr>
          <w:spacing w:val="-4"/>
        </w:rPr>
        <w:t xml:space="preserve"> </w:t>
      </w:r>
      <w:r>
        <w:t>or</w:t>
      </w:r>
      <w:r>
        <w:rPr>
          <w:spacing w:val="-1"/>
        </w:rPr>
        <w:t xml:space="preserve"> </w:t>
      </w:r>
      <w:r>
        <w:t>0.5</w:t>
      </w:r>
      <w:r>
        <w:rPr>
          <w:spacing w:val="-2"/>
        </w:rPr>
        <w:t xml:space="preserve"> </w:t>
      </w:r>
      <w:r>
        <w:t>or</w:t>
      </w:r>
      <w:r>
        <w:rPr>
          <w:spacing w:val="-4"/>
        </w:rPr>
        <w:t xml:space="preserve"> </w:t>
      </w:r>
      <w:r>
        <w:t>more</w:t>
      </w:r>
      <w:r>
        <w:rPr>
          <w:spacing w:val="-1"/>
        </w:rPr>
        <w:t xml:space="preserve"> </w:t>
      </w:r>
      <w:r>
        <w:t>when</w:t>
      </w:r>
      <w:r>
        <w:rPr>
          <w:spacing w:val="-2"/>
        </w:rPr>
        <w:t xml:space="preserve"> </w:t>
      </w:r>
      <w:r>
        <w:t>the</w:t>
      </w:r>
      <w:r>
        <w:rPr>
          <w:spacing w:val="-2"/>
        </w:rPr>
        <w:t xml:space="preserve"> </w:t>
      </w:r>
      <w:r>
        <w:t>baseline</w:t>
      </w:r>
      <w:r>
        <w:rPr>
          <w:spacing w:val="-2"/>
        </w:rPr>
        <w:t xml:space="preserve"> </w:t>
      </w:r>
      <w:r>
        <w:t>score</w:t>
      </w:r>
      <w:r>
        <w:rPr>
          <w:spacing w:val="-1"/>
        </w:rPr>
        <w:t xml:space="preserve"> </w:t>
      </w:r>
      <w:r>
        <w:t>is</w:t>
      </w:r>
      <w:r>
        <w:rPr>
          <w:spacing w:val="-3"/>
        </w:rPr>
        <w:t xml:space="preserve"> </w:t>
      </w:r>
      <w:r>
        <w:t>greater</w:t>
      </w:r>
      <w:r>
        <w:rPr>
          <w:spacing w:val="-4"/>
        </w:rPr>
        <w:t xml:space="preserve"> </w:t>
      </w:r>
      <w:r>
        <w:t>than</w:t>
      </w:r>
      <w:r>
        <w:rPr>
          <w:spacing w:val="-3"/>
        </w:rPr>
        <w:t xml:space="preserve"> </w:t>
      </w:r>
      <w:r>
        <w:t>5.5,</w:t>
      </w:r>
      <w:r>
        <w:rPr>
          <w:spacing w:val="-2"/>
        </w:rPr>
        <w:t xml:space="preserve"> </w:t>
      </w:r>
      <w:r>
        <w:t>Kaplan-Meier estimates at Week 96.</w:t>
      </w:r>
    </w:p>
    <w:p w14:paraId="0E745440" w14:textId="77777777" w:rsidR="007F1B35" w:rsidRDefault="00D84C2C">
      <w:pPr>
        <w:pStyle w:val="BodyText"/>
        <w:spacing w:before="0"/>
        <w:ind w:right="0"/>
      </w:pPr>
      <w:r>
        <w:rPr>
          <w:position w:val="5"/>
          <w:sz w:val="14"/>
        </w:rPr>
        <w:t>4</w:t>
      </w:r>
      <w:r>
        <w:rPr>
          <w:spacing w:val="14"/>
          <w:position w:val="5"/>
          <w:sz w:val="14"/>
        </w:rPr>
        <w:t xml:space="preserve"> </w:t>
      </w:r>
      <w:r>
        <w:t>Based</w:t>
      </w:r>
      <w:r>
        <w:rPr>
          <w:spacing w:val="-1"/>
        </w:rPr>
        <w:t xml:space="preserve"> </w:t>
      </w:r>
      <w:r>
        <w:t>on</w:t>
      </w:r>
      <w:r>
        <w:rPr>
          <w:spacing w:val="-3"/>
        </w:rPr>
        <w:t xml:space="preserve"> </w:t>
      </w:r>
      <w:r>
        <w:t>Hazard</w:t>
      </w:r>
      <w:r>
        <w:rPr>
          <w:spacing w:val="-1"/>
        </w:rPr>
        <w:t xml:space="preserve"> </w:t>
      </w:r>
      <w:r>
        <w:rPr>
          <w:spacing w:val="-2"/>
        </w:rPr>
        <w:t>Ratio.</w:t>
      </w:r>
    </w:p>
    <w:p w14:paraId="0E745441" w14:textId="77777777" w:rsidR="007F1B35" w:rsidRDefault="00D84C2C">
      <w:pPr>
        <w:pStyle w:val="BodyText"/>
        <w:spacing w:before="39" w:line="276" w:lineRule="auto"/>
      </w:pPr>
      <w:r>
        <w:rPr>
          <w:position w:val="5"/>
          <w:sz w:val="14"/>
        </w:rPr>
        <w:t>5</w:t>
      </w:r>
      <w:r>
        <w:rPr>
          <w:spacing w:val="25"/>
          <w:position w:val="5"/>
          <w:sz w:val="14"/>
        </w:rPr>
        <w:t xml:space="preserve"> </w:t>
      </w:r>
      <w:r>
        <w:t>Based on MRI-mITT population (mITT patients who have baseline and post-baseline MRI). ULTIMATE</w:t>
      </w:r>
      <w:r>
        <w:rPr>
          <w:spacing w:val="-3"/>
        </w:rPr>
        <w:t xml:space="preserve"> </w:t>
      </w:r>
      <w:r>
        <w:t>I:</w:t>
      </w:r>
      <w:r>
        <w:rPr>
          <w:spacing w:val="-6"/>
        </w:rPr>
        <w:t xml:space="preserve"> </w:t>
      </w:r>
      <w:r>
        <w:t>ublituximab</w:t>
      </w:r>
      <w:r>
        <w:rPr>
          <w:spacing w:val="-6"/>
        </w:rPr>
        <w:t xml:space="preserve"> </w:t>
      </w:r>
      <w:r>
        <w:t>(N=265),</w:t>
      </w:r>
      <w:r>
        <w:rPr>
          <w:spacing w:val="-3"/>
        </w:rPr>
        <w:t xml:space="preserve"> </w:t>
      </w:r>
      <w:r>
        <w:t>teriflunomide</w:t>
      </w:r>
      <w:r>
        <w:rPr>
          <w:spacing w:val="-2"/>
        </w:rPr>
        <w:t xml:space="preserve"> </w:t>
      </w:r>
      <w:r>
        <w:t>(N=270).</w:t>
      </w:r>
      <w:r>
        <w:rPr>
          <w:spacing w:val="-2"/>
        </w:rPr>
        <w:t xml:space="preserve"> </w:t>
      </w:r>
      <w:r>
        <w:t>ULTIMATE</w:t>
      </w:r>
      <w:r>
        <w:rPr>
          <w:spacing w:val="-3"/>
        </w:rPr>
        <w:t xml:space="preserve"> </w:t>
      </w:r>
      <w:r>
        <w:t>II:</w:t>
      </w:r>
      <w:r>
        <w:rPr>
          <w:spacing w:val="-4"/>
        </w:rPr>
        <w:t xml:space="preserve"> </w:t>
      </w:r>
      <w:r>
        <w:t>ublituximab</w:t>
      </w:r>
      <w:r>
        <w:rPr>
          <w:spacing w:val="-3"/>
        </w:rPr>
        <w:t xml:space="preserve"> </w:t>
      </w:r>
      <w:r>
        <w:t>(N=272), teriflunomide (N=267).</w:t>
      </w:r>
    </w:p>
    <w:p w14:paraId="0E745442" w14:textId="77777777" w:rsidR="007F1B35" w:rsidRDefault="00D84C2C">
      <w:pPr>
        <w:pStyle w:val="BodyText"/>
        <w:spacing w:before="0" w:line="256" w:lineRule="exact"/>
        <w:ind w:right="0"/>
      </w:pPr>
      <w:r>
        <w:rPr>
          <w:position w:val="5"/>
          <w:sz w:val="14"/>
        </w:rPr>
        <w:t>6</w:t>
      </w:r>
      <w:r>
        <w:rPr>
          <w:spacing w:val="14"/>
          <w:position w:val="5"/>
          <w:sz w:val="14"/>
        </w:rPr>
        <w:t xml:space="preserve"> </w:t>
      </w:r>
      <w:r>
        <w:t>At</w:t>
      </w:r>
      <w:r>
        <w:rPr>
          <w:spacing w:val="-2"/>
        </w:rPr>
        <w:t xml:space="preserve"> </w:t>
      </w:r>
      <w:r>
        <w:t>Week</w:t>
      </w:r>
      <w:r>
        <w:rPr>
          <w:spacing w:val="-2"/>
        </w:rPr>
        <w:t xml:space="preserve"> </w:t>
      </w:r>
      <w:r>
        <w:rPr>
          <w:spacing w:val="-5"/>
        </w:rPr>
        <w:t>96.</w:t>
      </w:r>
    </w:p>
    <w:p w14:paraId="0E745443" w14:textId="77777777" w:rsidR="007F1B35" w:rsidRDefault="00D84C2C">
      <w:pPr>
        <w:pStyle w:val="Heading3"/>
        <w:spacing w:before="239"/>
      </w:pPr>
      <w:r>
        <w:rPr>
          <w:spacing w:val="-2"/>
        </w:rPr>
        <w:t>Immunogenicity</w:t>
      </w:r>
    </w:p>
    <w:p w14:paraId="0E745446" w14:textId="2C13A381" w:rsidR="007F1B35" w:rsidRDefault="00D84C2C" w:rsidP="00D84C2C">
      <w:pPr>
        <w:pStyle w:val="BodyText"/>
        <w:spacing w:before="39" w:line="276" w:lineRule="auto"/>
        <w:ind w:right="537"/>
      </w:pPr>
      <w:r>
        <w:t>Serum samples from patients with RMS were tested for antibodies to ublituximab during the treatment</w:t>
      </w:r>
      <w:r>
        <w:rPr>
          <w:spacing w:val="-1"/>
        </w:rPr>
        <w:t xml:space="preserve"> </w:t>
      </w:r>
      <w:r>
        <w:t>period. 81% of</w:t>
      </w:r>
      <w:r>
        <w:rPr>
          <w:spacing w:val="-2"/>
        </w:rPr>
        <w:t xml:space="preserve"> </w:t>
      </w:r>
      <w:r>
        <w:t>ublituximab-treated patients tested positive for anti-drug antibodies (ADA) at one or more timepoints during the 96-week treatment period in clinical efficacy and safety trials. ADA was generally transient (at Week 96, 18.5% of patients were positive for ADA).</w:t>
      </w:r>
      <w:r>
        <w:rPr>
          <w:spacing w:val="-3"/>
        </w:rPr>
        <w:t xml:space="preserve"> </w:t>
      </w:r>
      <w:r>
        <w:t>Neutralising</w:t>
      </w:r>
      <w:r>
        <w:rPr>
          <w:spacing w:val="-2"/>
        </w:rPr>
        <w:t xml:space="preserve"> </w:t>
      </w:r>
      <w:r>
        <w:t>activity</w:t>
      </w:r>
      <w:r>
        <w:rPr>
          <w:spacing w:val="-4"/>
        </w:rPr>
        <w:t xml:space="preserve"> </w:t>
      </w:r>
      <w:r>
        <w:t>was</w:t>
      </w:r>
      <w:r>
        <w:rPr>
          <w:spacing w:val="-2"/>
        </w:rPr>
        <w:t xml:space="preserve"> </w:t>
      </w:r>
      <w:r>
        <w:t>detected</w:t>
      </w:r>
      <w:r>
        <w:rPr>
          <w:spacing w:val="-3"/>
        </w:rPr>
        <w:t xml:space="preserve"> </w:t>
      </w:r>
      <w:r>
        <w:t>in</w:t>
      </w:r>
      <w:r>
        <w:rPr>
          <w:spacing w:val="-4"/>
        </w:rPr>
        <w:t xml:space="preserve"> </w:t>
      </w:r>
      <w:r>
        <w:t>6.4%</w:t>
      </w:r>
      <w:r>
        <w:rPr>
          <w:spacing w:val="-3"/>
        </w:rPr>
        <w:t xml:space="preserve"> </w:t>
      </w:r>
      <w:r>
        <w:t>of</w:t>
      </w:r>
      <w:r>
        <w:rPr>
          <w:spacing w:val="-5"/>
        </w:rPr>
        <w:t xml:space="preserve"> </w:t>
      </w:r>
      <w:r>
        <w:t>ublituximab-treated</w:t>
      </w:r>
      <w:r>
        <w:rPr>
          <w:spacing w:val="-3"/>
        </w:rPr>
        <w:t xml:space="preserve"> </w:t>
      </w:r>
      <w:r>
        <w:t>patients.</w:t>
      </w:r>
      <w:r>
        <w:rPr>
          <w:spacing w:val="-2"/>
        </w:rPr>
        <w:t xml:space="preserve"> </w:t>
      </w:r>
      <w:r>
        <w:t>The</w:t>
      </w:r>
      <w:r>
        <w:rPr>
          <w:spacing w:val="-2"/>
        </w:rPr>
        <w:t xml:space="preserve"> </w:t>
      </w:r>
      <w:r>
        <w:t xml:space="preserve">presence </w:t>
      </w:r>
      <w:bookmarkStart w:id="64" w:name="5.2_Pharmacokinetic_properties"/>
      <w:bookmarkStart w:id="65" w:name="Absorption"/>
      <w:bookmarkStart w:id="66" w:name="Distribution"/>
      <w:bookmarkStart w:id="67" w:name="Metabolism"/>
      <w:bookmarkStart w:id="68" w:name="Excretion"/>
      <w:bookmarkStart w:id="69" w:name="Special_populations"/>
      <w:bookmarkStart w:id="70" w:name="Paediatrics"/>
      <w:bookmarkStart w:id="71" w:name="Adults_over_55_years_old"/>
      <w:bookmarkStart w:id="72" w:name="Renal_impairment"/>
      <w:bookmarkStart w:id="73" w:name="_bookmark7"/>
      <w:bookmarkEnd w:id="64"/>
      <w:bookmarkEnd w:id="65"/>
      <w:bookmarkEnd w:id="66"/>
      <w:bookmarkEnd w:id="67"/>
      <w:bookmarkEnd w:id="68"/>
      <w:bookmarkEnd w:id="69"/>
      <w:bookmarkEnd w:id="70"/>
      <w:bookmarkEnd w:id="71"/>
      <w:bookmarkEnd w:id="72"/>
      <w:bookmarkEnd w:id="73"/>
      <w:r>
        <w:t>of</w:t>
      </w:r>
      <w:r>
        <w:rPr>
          <w:spacing w:val="-1"/>
        </w:rPr>
        <w:t xml:space="preserve"> </w:t>
      </w:r>
      <w:r>
        <w:t>ADA</w:t>
      </w:r>
      <w:r>
        <w:rPr>
          <w:spacing w:val="-3"/>
        </w:rPr>
        <w:t xml:space="preserve"> </w:t>
      </w:r>
      <w:r>
        <w:t>or</w:t>
      </w:r>
      <w:r>
        <w:rPr>
          <w:spacing w:val="-2"/>
        </w:rPr>
        <w:t xml:space="preserve"> </w:t>
      </w:r>
      <w:r>
        <w:t>neutralising</w:t>
      </w:r>
      <w:r>
        <w:rPr>
          <w:spacing w:val="-1"/>
        </w:rPr>
        <w:t xml:space="preserve"> </w:t>
      </w:r>
      <w:r>
        <w:t>antibodies had</w:t>
      </w:r>
      <w:r>
        <w:rPr>
          <w:spacing w:val="-2"/>
        </w:rPr>
        <w:t xml:space="preserve"> </w:t>
      </w:r>
      <w:r>
        <w:t>no</w:t>
      </w:r>
      <w:r>
        <w:rPr>
          <w:spacing w:val="-1"/>
        </w:rPr>
        <w:t xml:space="preserve"> </w:t>
      </w:r>
      <w:r>
        <w:t>observable</w:t>
      </w:r>
      <w:r>
        <w:rPr>
          <w:spacing w:val="-4"/>
        </w:rPr>
        <w:t xml:space="preserve"> </w:t>
      </w:r>
      <w:r>
        <w:t>impact</w:t>
      </w:r>
      <w:r>
        <w:rPr>
          <w:spacing w:val="-2"/>
        </w:rPr>
        <w:t xml:space="preserve"> </w:t>
      </w:r>
      <w:r>
        <w:t>on</w:t>
      </w:r>
      <w:r>
        <w:rPr>
          <w:spacing w:val="-3"/>
        </w:rPr>
        <w:t xml:space="preserve"> </w:t>
      </w:r>
      <w:r>
        <w:t>the</w:t>
      </w:r>
      <w:r>
        <w:rPr>
          <w:spacing w:val="-4"/>
        </w:rPr>
        <w:t xml:space="preserve"> </w:t>
      </w:r>
      <w:r>
        <w:t>safety</w:t>
      </w:r>
      <w:r>
        <w:rPr>
          <w:spacing w:val="-3"/>
        </w:rPr>
        <w:t xml:space="preserve"> </w:t>
      </w:r>
      <w:r>
        <w:t>or</w:t>
      </w:r>
      <w:r>
        <w:rPr>
          <w:spacing w:val="-2"/>
        </w:rPr>
        <w:t xml:space="preserve"> </w:t>
      </w:r>
      <w:r>
        <w:t>efficacy</w:t>
      </w:r>
      <w:r>
        <w:rPr>
          <w:spacing w:val="-3"/>
        </w:rPr>
        <w:t xml:space="preserve"> </w:t>
      </w:r>
      <w:r>
        <w:t xml:space="preserve">of </w:t>
      </w:r>
      <w:r>
        <w:rPr>
          <w:spacing w:val="-2"/>
        </w:rPr>
        <w:t>ublituximab.</w:t>
      </w:r>
    </w:p>
    <w:p w14:paraId="0E745447" w14:textId="77777777" w:rsidR="007F1B35" w:rsidRDefault="00D84C2C">
      <w:pPr>
        <w:pStyle w:val="Heading2"/>
        <w:numPr>
          <w:ilvl w:val="1"/>
          <w:numId w:val="5"/>
        </w:numPr>
        <w:tabs>
          <w:tab w:val="left" w:pos="601"/>
        </w:tabs>
        <w:spacing w:before="199"/>
        <w:ind w:hanging="578"/>
      </w:pPr>
      <w:r>
        <w:rPr>
          <w:smallCaps/>
          <w:spacing w:val="-2"/>
        </w:rPr>
        <w:t>Pharmacokinetic</w:t>
      </w:r>
      <w:r>
        <w:rPr>
          <w:smallCaps/>
          <w:spacing w:val="11"/>
        </w:rPr>
        <w:t xml:space="preserve"> </w:t>
      </w:r>
      <w:r>
        <w:rPr>
          <w:smallCaps/>
          <w:spacing w:val="-2"/>
        </w:rPr>
        <w:t>properties</w:t>
      </w:r>
    </w:p>
    <w:p w14:paraId="0E745448" w14:textId="77777777" w:rsidR="007F1B35" w:rsidRDefault="00D84C2C">
      <w:pPr>
        <w:pStyle w:val="BodyText"/>
        <w:spacing w:before="162" w:line="276" w:lineRule="auto"/>
        <w:ind w:right="553"/>
      </w:pPr>
      <w:r>
        <w:t>In the RMS studies, the pharmacokinetics (PK) of ublituximab following repeated intravenous infusions</w:t>
      </w:r>
      <w:r>
        <w:rPr>
          <w:spacing w:val="-3"/>
        </w:rPr>
        <w:t xml:space="preserve"> </w:t>
      </w:r>
      <w:r>
        <w:t>was</w:t>
      </w:r>
      <w:r>
        <w:rPr>
          <w:spacing w:val="-3"/>
        </w:rPr>
        <w:t xml:space="preserve"> </w:t>
      </w:r>
      <w:r>
        <w:t>described</w:t>
      </w:r>
      <w:r>
        <w:rPr>
          <w:spacing w:val="-4"/>
        </w:rPr>
        <w:t xml:space="preserve"> </w:t>
      </w:r>
      <w:r>
        <w:t>by</w:t>
      </w:r>
      <w:r>
        <w:rPr>
          <w:spacing w:val="-5"/>
        </w:rPr>
        <w:t xml:space="preserve"> </w:t>
      </w:r>
      <w:r>
        <w:t>a</w:t>
      </w:r>
      <w:r>
        <w:rPr>
          <w:spacing w:val="-3"/>
        </w:rPr>
        <w:t xml:space="preserve"> </w:t>
      </w:r>
      <w:r>
        <w:t>two-compartment</w:t>
      </w:r>
      <w:r>
        <w:rPr>
          <w:spacing w:val="-4"/>
        </w:rPr>
        <w:t xml:space="preserve"> </w:t>
      </w:r>
      <w:r>
        <w:t>model</w:t>
      </w:r>
      <w:r>
        <w:rPr>
          <w:spacing w:val="-3"/>
        </w:rPr>
        <w:t xml:space="preserve"> </w:t>
      </w:r>
      <w:r>
        <w:t>with</w:t>
      </w:r>
      <w:r>
        <w:rPr>
          <w:spacing w:val="-3"/>
        </w:rPr>
        <w:t xml:space="preserve"> </w:t>
      </w:r>
      <w:r>
        <w:t>first-order</w:t>
      </w:r>
      <w:r>
        <w:rPr>
          <w:spacing w:val="-4"/>
        </w:rPr>
        <w:t xml:space="preserve"> </w:t>
      </w:r>
      <w:r>
        <w:t>elimination</w:t>
      </w:r>
      <w:r>
        <w:rPr>
          <w:spacing w:val="-4"/>
        </w:rPr>
        <w:t xml:space="preserve"> </w:t>
      </w:r>
      <w:r>
        <w:t>and</w:t>
      </w:r>
      <w:r>
        <w:rPr>
          <w:spacing w:val="-4"/>
        </w:rPr>
        <w:t xml:space="preserve"> </w:t>
      </w:r>
      <w:r>
        <w:t>with</w:t>
      </w:r>
      <w:r>
        <w:rPr>
          <w:spacing w:val="-3"/>
        </w:rPr>
        <w:t xml:space="preserve"> </w:t>
      </w:r>
      <w:r>
        <w:t xml:space="preserve">PK parameters typical for an IgG1 monoclonal antibody. Ublituximab exposures increased in a </w:t>
      </w:r>
      <w:r>
        <w:lastRenderedPageBreak/>
        <w:t>dose-proportional</w:t>
      </w:r>
      <w:r>
        <w:rPr>
          <w:spacing w:val="-1"/>
        </w:rPr>
        <w:t xml:space="preserve"> </w:t>
      </w:r>
      <w:r>
        <w:t>manner</w:t>
      </w:r>
      <w:r>
        <w:rPr>
          <w:spacing w:val="-1"/>
        </w:rPr>
        <w:t xml:space="preserve"> </w:t>
      </w:r>
      <w:r>
        <w:t>(i.e., linear pharmacokinetics)</w:t>
      </w:r>
      <w:r>
        <w:rPr>
          <w:spacing w:val="-1"/>
        </w:rPr>
        <w:t xml:space="preserve"> </w:t>
      </w:r>
      <w:r>
        <w:t>over the</w:t>
      </w:r>
      <w:r>
        <w:rPr>
          <w:spacing w:val="-1"/>
        </w:rPr>
        <w:t xml:space="preserve"> </w:t>
      </w:r>
      <w:r>
        <w:t>dose</w:t>
      </w:r>
      <w:r>
        <w:rPr>
          <w:spacing w:val="-1"/>
        </w:rPr>
        <w:t xml:space="preserve"> </w:t>
      </w:r>
      <w:r>
        <w:t>range</w:t>
      </w:r>
      <w:r>
        <w:rPr>
          <w:spacing w:val="-3"/>
        </w:rPr>
        <w:t xml:space="preserve"> </w:t>
      </w:r>
      <w:r>
        <w:t>of 150</w:t>
      </w:r>
      <w:r>
        <w:rPr>
          <w:spacing w:val="-1"/>
        </w:rPr>
        <w:t xml:space="preserve"> </w:t>
      </w:r>
      <w:r>
        <w:t>to</w:t>
      </w:r>
      <w:r>
        <w:rPr>
          <w:spacing w:val="-1"/>
        </w:rPr>
        <w:t xml:space="preserve"> </w:t>
      </w:r>
      <w:r>
        <w:t>450</w:t>
      </w:r>
      <w:r>
        <w:rPr>
          <w:spacing w:val="-1"/>
        </w:rPr>
        <w:t xml:space="preserve"> </w:t>
      </w:r>
      <w:r>
        <w:t>mg in patients with RMS. Administration of 150 mg ublituximab by intravenous infusion on Day 1</w:t>
      </w:r>
    </w:p>
    <w:p w14:paraId="0E745449" w14:textId="77777777" w:rsidR="007F1B35" w:rsidRDefault="00D84C2C">
      <w:pPr>
        <w:pStyle w:val="BodyText"/>
        <w:spacing w:before="0" w:line="276" w:lineRule="auto"/>
      </w:pPr>
      <w:r>
        <w:t>followed</w:t>
      </w:r>
      <w:r>
        <w:rPr>
          <w:spacing w:val="-2"/>
        </w:rPr>
        <w:t xml:space="preserve"> </w:t>
      </w:r>
      <w:r>
        <w:t>by</w:t>
      </w:r>
      <w:r>
        <w:rPr>
          <w:spacing w:val="-3"/>
        </w:rPr>
        <w:t xml:space="preserve"> </w:t>
      </w:r>
      <w:r>
        <w:t>450</w:t>
      </w:r>
      <w:r>
        <w:rPr>
          <w:spacing w:val="-1"/>
        </w:rPr>
        <w:t xml:space="preserve"> </w:t>
      </w:r>
      <w:r>
        <w:t>mg ublituximab</w:t>
      </w:r>
      <w:r>
        <w:rPr>
          <w:spacing w:val="-2"/>
        </w:rPr>
        <w:t xml:space="preserve"> </w:t>
      </w:r>
      <w:r>
        <w:t>by</w:t>
      </w:r>
      <w:r>
        <w:rPr>
          <w:spacing w:val="-3"/>
        </w:rPr>
        <w:t xml:space="preserve"> </w:t>
      </w:r>
      <w:r>
        <w:t>intravenous</w:t>
      </w:r>
      <w:r>
        <w:rPr>
          <w:spacing w:val="-1"/>
        </w:rPr>
        <w:t xml:space="preserve"> </w:t>
      </w:r>
      <w:r>
        <w:t>infusion</w:t>
      </w:r>
      <w:r>
        <w:rPr>
          <w:spacing w:val="-3"/>
        </w:rPr>
        <w:t xml:space="preserve"> </w:t>
      </w:r>
      <w:r>
        <w:t>over</w:t>
      </w:r>
      <w:r>
        <w:rPr>
          <w:spacing w:val="-2"/>
        </w:rPr>
        <w:t xml:space="preserve"> </w:t>
      </w:r>
      <w:r>
        <w:t>one</w:t>
      </w:r>
      <w:r>
        <w:rPr>
          <w:spacing w:val="-1"/>
        </w:rPr>
        <w:t xml:space="preserve"> </w:t>
      </w:r>
      <w:r>
        <w:t>hour</w:t>
      </w:r>
      <w:r>
        <w:rPr>
          <w:spacing w:val="-2"/>
        </w:rPr>
        <w:t xml:space="preserve"> </w:t>
      </w:r>
      <w:r>
        <w:t>on</w:t>
      </w:r>
      <w:r>
        <w:rPr>
          <w:spacing w:val="-3"/>
        </w:rPr>
        <w:t xml:space="preserve"> </w:t>
      </w:r>
      <w:r>
        <w:t>Day</w:t>
      </w:r>
      <w:r>
        <w:rPr>
          <w:spacing w:val="-3"/>
        </w:rPr>
        <w:t xml:space="preserve"> </w:t>
      </w:r>
      <w:r>
        <w:t>15,</w:t>
      </w:r>
      <w:r>
        <w:rPr>
          <w:spacing w:val="-1"/>
        </w:rPr>
        <w:t xml:space="preserve"> </w:t>
      </w:r>
      <w:r>
        <w:t>Week</w:t>
      </w:r>
      <w:r>
        <w:rPr>
          <w:spacing w:val="-2"/>
        </w:rPr>
        <w:t xml:space="preserve"> </w:t>
      </w:r>
      <w:r>
        <w:t>24</w:t>
      </w:r>
      <w:r>
        <w:rPr>
          <w:spacing w:val="-2"/>
        </w:rPr>
        <w:t xml:space="preserve"> </w:t>
      </w:r>
      <w:r>
        <w:t>and Week 48 led to a geometric mean steady-state AUC of 3000 μg/ml per day (CV=28%) and a mean maximum concentration of 139 μg/ml (CV=15%).</w:t>
      </w:r>
    </w:p>
    <w:p w14:paraId="0E74544A" w14:textId="77777777" w:rsidR="007F1B35" w:rsidRDefault="00D84C2C">
      <w:pPr>
        <w:pStyle w:val="Heading3"/>
        <w:spacing w:before="200"/>
      </w:pPr>
      <w:r>
        <w:rPr>
          <w:spacing w:val="-2"/>
        </w:rPr>
        <w:t>Absorption</w:t>
      </w:r>
    </w:p>
    <w:p w14:paraId="0E74544B" w14:textId="77777777" w:rsidR="007F1B35" w:rsidRDefault="00D84C2C">
      <w:pPr>
        <w:pStyle w:val="BodyText"/>
        <w:spacing w:before="160" w:line="276" w:lineRule="auto"/>
        <w:ind w:right="451"/>
      </w:pPr>
      <w:r>
        <w:t>Ublituximab</w:t>
      </w:r>
      <w:r>
        <w:rPr>
          <w:spacing w:val="-4"/>
        </w:rPr>
        <w:t xml:space="preserve"> </w:t>
      </w:r>
      <w:r>
        <w:t>is</w:t>
      </w:r>
      <w:r>
        <w:rPr>
          <w:spacing w:val="-2"/>
        </w:rPr>
        <w:t xml:space="preserve"> </w:t>
      </w:r>
      <w:r>
        <w:t>administered</w:t>
      </w:r>
      <w:r>
        <w:rPr>
          <w:spacing w:val="-3"/>
        </w:rPr>
        <w:t xml:space="preserve"> </w:t>
      </w:r>
      <w:r>
        <w:t>as</w:t>
      </w:r>
      <w:r>
        <w:rPr>
          <w:spacing w:val="-2"/>
        </w:rPr>
        <w:t xml:space="preserve"> </w:t>
      </w:r>
      <w:r>
        <w:t>an</w:t>
      </w:r>
      <w:r>
        <w:rPr>
          <w:spacing w:val="-3"/>
        </w:rPr>
        <w:t xml:space="preserve"> </w:t>
      </w:r>
      <w:r>
        <w:t>intravenous</w:t>
      </w:r>
      <w:r>
        <w:rPr>
          <w:spacing w:val="-2"/>
        </w:rPr>
        <w:t xml:space="preserve"> </w:t>
      </w:r>
      <w:r>
        <w:t>infusion.</w:t>
      </w:r>
      <w:r>
        <w:rPr>
          <w:spacing w:val="-3"/>
        </w:rPr>
        <w:t xml:space="preserve"> </w:t>
      </w:r>
      <w:r>
        <w:t>There</w:t>
      </w:r>
      <w:r>
        <w:rPr>
          <w:spacing w:val="-5"/>
        </w:rPr>
        <w:t xml:space="preserve"> </w:t>
      </w:r>
      <w:r>
        <w:t>have</w:t>
      </w:r>
      <w:r>
        <w:rPr>
          <w:spacing w:val="-2"/>
        </w:rPr>
        <w:t xml:space="preserve"> </w:t>
      </w:r>
      <w:r>
        <w:t>been</w:t>
      </w:r>
      <w:r>
        <w:rPr>
          <w:spacing w:val="-4"/>
        </w:rPr>
        <w:t xml:space="preserve"> </w:t>
      </w:r>
      <w:r>
        <w:t>no</w:t>
      </w:r>
      <w:r>
        <w:rPr>
          <w:spacing w:val="-3"/>
        </w:rPr>
        <w:t xml:space="preserve"> </w:t>
      </w:r>
      <w:r>
        <w:t>studies</w:t>
      </w:r>
      <w:r>
        <w:rPr>
          <w:spacing w:val="-2"/>
        </w:rPr>
        <w:t xml:space="preserve"> </w:t>
      </w:r>
      <w:r>
        <w:t>performed with other routes of administration.</w:t>
      </w:r>
    </w:p>
    <w:p w14:paraId="0E74544C" w14:textId="77777777" w:rsidR="007F1B35" w:rsidRDefault="00D84C2C">
      <w:pPr>
        <w:pStyle w:val="Heading3"/>
        <w:spacing w:before="199"/>
      </w:pPr>
      <w:r>
        <w:rPr>
          <w:spacing w:val="-2"/>
        </w:rPr>
        <w:t>Distribution</w:t>
      </w:r>
    </w:p>
    <w:p w14:paraId="0E74544E" w14:textId="738E4626" w:rsidR="007F1B35" w:rsidRDefault="00D84C2C" w:rsidP="00D84C2C">
      <w:pPr>
        <w:pStyle w:val="BodyText"/>
        <w:spacing w:before="159" w:line="276" w:lineRule="auto"/>
        <w:ind w:right="451"/>
      </w:pPr>
      <w:r>
        <w:t>In the population pharmacokinetic analysis of ublituximab, the central volume of distribution was</w:t>
      </w:r>
      <w:r>
        <w:rPr>
          <w:spacing w:val="-1"/>
        </w:rPr>
        <w:t xml:space="preserve"> </w:t>
      </w:r>
      <w:r>
        <w:t>estimated</w:t>
      </w:r>
      <w:r>
        <w:rPr>
          <w:spacing w:val="-2"/>
        </w:rPr>
        <w:t xml:space="preserve"> </w:t>
      </w:r>
      <w:r>
        <w:t>to</w:t>
      </w:r>
      <w:r>
        <w:rPr>
          <w:spacing w:val="-2"/>
        </w:rPr>
        <w:t xml:space="preserve"> </w:t>
      </w:r>
      <w:r>
        <w:t>be</w:t>
      </w:r>
      <w:r>
        <w:rPr>
          <w:spacing w:val="-2"/>
        </w:rPr>
        <w:t xml:space="preserve"> </w:t>
      </w:r>
      <w:r>
        <w:t>3.18</w:t>
      </w:r>
      <w:r>
        <w:rPr>
          <w:spacing w:val="-4"/>
        </w:rPr>
        <w:t xml:space="preserve"> </w:t>
      </w:r>
      <w:r>
        <w:t>L</w:t>
      </w:r>
      <w:r>
        <w:rPr>
          <w:spacing w:val="-3"/>
        </w:rPr>
        <w:t xml:space="preserve"> </w:t>
      </w:r>
      <w:r>
        <w:t>and</w:t>
      </w:r>
      <w:r>
        <w:rPr>
          <w:spacing w:val="-2"/>
        </w:rPr>
        <w:t xml:space="preserve"> </w:t>
      </w:r>
      <w:r>
        <w:t>the</w:t>
      </w:r>
      <w:r>
        <w:rPr>
          <w:spacing w:val="-1"/>
        </w:rPr>
        <w:t xml:space="preserve"> </w:t>
      </w:r>
      <w:r>
        <w:t>peripheral</w:t>
      </w:r>
      <w:r>
        <w:rPr>
          <w:spacing w:val="-2"/>
        </w:rPr>
        <w:t xml:space="preserve"> </w:t>
      </w:r>
      <w:r>
        <w:t>volume</w:t>
      </w:r>
      <w:r>
        <w:rPr>
          <w:spacing w:val="-1"/>
        </w:rPr>
        <w:t xml:space="preserve"> </w:t>
      </w:r>
      <w:r>
        <w:t>of</w:t>
      </w:r>
      <w:r>
        <w:rPr>
          <w:spacing w:val="-1"/>
        </w:rPr>
        <w:t xml:space="preserve"> </w:t>
      </w:r>
      <w:r>
        <w:t>distribution</w:t>
      </w:r>
      <w:r>
        <w:rPr>
          <w:spacing w:val="-3"/>
        </w:rPr>
        <w:t xml:space="preserve"> </w:t>
      </w:r>
      <w:r>
        <w:t>was</w:t>
      </w:r>
      <w:r>
        <w:rPr>
          <w:spacing w:val="-1"/>
        </w:rPr>
        <w:t xml:space="preserve"> </w:t>
      </w:r>
      <w:r>
        <w:t>estimated</w:t>
      </w:r>
      <w:r>
        <w:rPr>
          <w:spacing w:val="-2"/>
        </w:rPr>
        <w:t xml:space="preserve"> </w:t>
      </w:r>
      <w:r>
        <w:t>to</w:t>
      </w:r>
      <w:r>
        <w:rPr>
          <w:spacing w:val="-1"/>
        </w:rPr>
        <w:t xml:space="preserve"> </w:t>
      </w:r>
      <w:r>
        <w:t>be</w:t>
      </w:r>
      <w:r>
        <w:rPr>
          <w:spacing w:val="-1"/>
        </w:rPr>
        <w:t xml:space="preserve"> </w:t>
      </w:r>
      <w:r>
        <w:t>3.6</w:t>
      </w:r>
      <w:r>
        <w:rPr>
          <w:spacing w:val="-1"/>
        </w:rPr>
        <w:t xml:space="preserve"> </w:t>
      </w:r>
      <w:r>
        <w:t xml:space="preserve">L. </w:t>
      </w:r>
      <w:r>
        <w:rPr>
          <w:spacing w:val="-2"/>
        </w:rPr>
        <w:t>Metabolism</w:t>
      </w:r>
    </w:p>
    <w:p w14:paraId="0E74544F" w14:textId="77777777" w:rsidR="007F1B35" w:rsidRDefault="00D84C2C">
      <w:pPr>
        <w:pStyle w:val="BodyText"/>
        <w:spacing w:before="157" w:line="276" w:lineRule="auto"/>
      </w:pPr>
      <w:r>
        <w:t>T</w:t>
      </w:r>
      <w:r>
        <w:t>he</w:t>
      </w:r>
      <w:r>
        <w:rPr>
          <w:spacing w:val="-5"/>
        </w:rPr>
        <w:t xml:space="preserve"> </w:t>
      </w:r>
      <w:r>
        <w:t>metabolism</w:t>
      </w:r>
      <w:r>
        <w:rPr>
          <w:spacing w:val="-2"/>
        </w:rPr>
        <w:t xml:space="preserve"> </w:t>
      </w:r>
      <w:r>
        <w:t>of</w:t>
      </w:r>
      <w:r>
        <w:rPr>
          <w:spacing w:val="-3"/>
        </w:rPr>
        <w:t xml:space="preserve"> </w:t>
      </w:r>
      <w:r>
        <w:t>ublituximab</w:t>
      </w:r>
      <w:r>
        <w:rPr>
          <w:spacing w:val="-4"/>
        </w:rPr>
        <w:t xml:space="preserve"> </w:t>
      </w:r>
      <w:r>
        <w:t>has</w:t>
      </w:r>
      <w:r>
        <w:rPr>
          <w:spacing w:val="-2"/>
        </w:rPr>
        <w:t xml:space="preserve"> </w:t>
      </w:r>
      <w:r>
        <w:t>not</w:t>
      </w:r>
      <w:r>
        <w:rPr>
          <w:spacing w:val="-3"/>
        </w:rPr>
        <w:t xml:space="preserve"> </w:t>
      </w:r>
      <w:r>
        <w:t>been</w:t>
      </w:r>
      <w:r>
        <w:rPr>
          <w:spacing w:val="-3"/>
        </w:rPr>
        <w:t xml:space="preserve"> </w:t>
      </w:r>
      <w:r>
        <w:t>directly</w:t>
      </w:r>
      <w:r>
        <w:rPr>
          <w:spacing w:val="-4"/>
        </w:rPr>
        <w:t xml:space="preserve"> </w:t>
      </w:r>
      <w:r>
        <w:t>studied,</w:t>
      </w:r>
      <w:r>
        <w:rPr>
          <w:spacing w:val="-3"/>
        </w:rPr>
        <w:t xml:space="preserve"> </w:t>
      </w:r>
      <w:r>
        <w:t>as</w:t>
      </w:r>
      <w:r>
        <w:rPr>
          <w:spacing w:val="-2"/>
        </w:rPr>
        <w:t xml:space="preserve"> </w:t>
      </w:r>
      <w:r>
        <w:t>antibodies</w:t>
      </w:r>
      <w:r>
        <w:rPr>
          <w:spacing w:val="-2"/>
        </w:rPr>
        <w:t xml:space="preserve"> </w:t>
      </w:r>
      <w:r>
        <w:t>are</w:t>
      </w:r>
      <w:r>
        <w:rPr>
          <w:spacing w:val="-2"/>
        </w:rPr>
        <w:t xml:space="preserve"> </w:t>
      </w:r>
      <w:r>
        <w:t>cleared principally by catabolism (i.e. breakdown into peptides and amino acids).</w:t>
      </w:r>
    </w:p>
    <w:p w14:paraId="0E745450" w14:textId="77777777" w:rsidR="007F1B35" w:rsidRDefault="00D84C2C">
      <w:pPr>
        <w:pStyle w:val="Heading3"/>
      </w:pPr>
      <w:r>
        <w:rPr>
          <w:spacing w:val="-2"/>
        </w:rPr>
        <w:t>Excretion</w:t>
      </w:r>
    </w:p>
    <w:p w14:paraId="0E745451" w14:textId="77777777" w:rsidR="007F1B35" w:rsidRDefault="00D84C2C">
      <w:pPr>
        <w:pStyle w:val="BodyText"/>
        <w:spacing w:before="157" w:line="276" w:lineRule="auto"/>
        <w:ind w:right="537"/>
      </w:pPr>
      <w:r>
        <w:t>Following intravenous infusion of 150 mg ublituximab on Day 1 followed by 450 mg ublituximab</w:t>
      </w:r>
      <w:r>
        <w:rPr>
          <w:spacing w:val="-3"/>
        </w:rPr>
        <w:t xml:space="preserve"> </w:t>
      </w:r>
      <w:r>
        <w:t>on</w:t>
      </w:r>
      <w:r>
        <w:rPr>
          <w:spacing w:val="-3"/>
        </w:rPr>
        <w:t xml:space="preserve"> </w:t>
      </w:r>
      <w:r>
        <w:t>Day</w:t>
      </w:r>
      <w:r>
        <w:rPr>
          <w:spacing w:val="-2"/>
        </w:rPr>
        <w:t xml:space="preserve"> </w:t>
      </w:r>
      <w:r>
        <w:t>15,</w:t>
      </w:r>
      <w:r>
        <w:rPr>
          <w:spacing w:val="-1"/>
        </w:rPr>
        <w:t xml:space="preserve"> </w:t>
      </w:r>
      <w:r>
        <w:t>Week</w:t>
      </w:r>
      <w:r>
        <w:rPr>
          <w:spacing w:val="-2"/>
        </w:rPr>
        <w:t xml:space="preserve"> </w:t>
      </w:r>
      <w:r>
        <w:t>24</w:t>
      </w:r>
      <w:r>
        <w:rPr>
          <w:spacing w:val="-1"/>
        </w:rPr>
        <w:t xml:space="preserve"> </w:t>
      </w:r>
      <w:r>
        <w:t>and</w:t>
      </w:r>
      <w:r>
        <w:rPr>
          <w:spacing w:val="-2"/>
        </w:rPr>
        <w:t xml:space="preserve"> </w:t>
      </w:r>
      <w:r>
        <w:t>Week</w:t>
      </w:r>
      <w:r>
        <w:rPr>
          <w:spacing w:val="-2"/>
        </w:rPr>
        <w:t xml:space="preserve"> </w:t>
      </w:r>
      <w:r>
        <w:t>48,</w:t>
      </w:r>
      <w:r>
        <w:rPr>
          <w:spacing w:val="-1"/>
        </w:rPr>
        <w:t xml:space="preserve"> </w:t>
      </w:r>
      <w:r>
        <w:t>the</w:t>
      </w:r>
      <w:r>
        <w:rPr>
          <w:spacing w:val="-1"/>
        </w:rPr>
        <w:t xml:space="preserve"> </w:t>
      </w:r>
      <w:r>
        <w:t>mean</w:t>
      </w:r>
      <w:r>
        <w:rPr>
          <w:spacing w:val="-3"/>
        </w:rPr>
        <w:t xml:space="preserve"> </w:t>
      </w:r>
      <w:r>
        <w:t>terminal</w:t>
      </w:r>
      <w:r>
        <w:rPr>
          <w:spacing w:val="-2"/>
        </w:rPr>
        <w:t xml:space="preserve"> </w:t>
      </w:r>
      <w:r>
        <w:t>elimination</w:t>
      </w:r>
      <w:r>
        <w:rPr>
          <w:spacing w:val="-3"/>
        </w:rPr>
        <w:t xml:space="preserve"> </w:t>
      </w:r>
      <w:r>
        <w:t>half-life</w:t>
      </w:r>
      <w:r>
        <w:rPr>
          <w:spacing w:val="-4"/>
        </w:rPr>
        <w:t xml:space="preserve"> </w:t>
      </w:r>
      <w:r>
        <w:t>of ublituximab was estimated to be 22 days.</w:t>
      </w:r>
    </w:p>
    <w:p w14:paraId="0E745452" w14:textId="77777777" w:rsidR="007F1B35" w:rsidRDefault="00D84C2C">
      <w:pPr>
        <w:pStyle w:val="Heading3"/>
        <w:spacing w:before="200"/>
      </w:pPr>
      <w:r>
        <w:t>Special</w:t>
      </w:r>
      <w:r>
        <w:rPr>
          <w:spacing w:val="-6"/>
        </w:rPr>
        <w:t xml:space="preserve"> </w:t>
      </w:r>
      <w:r>
        <w:rPr>
          <w:spacing w:val="-2"/>
        </w:rPr>
        <w:t>populations</w:t>
      </w:r>
    </w:p>
    <w:p w14:paraId="0E745453" w14:textId="77777777" w:rsidR="007F1B35" w:rsidRDefault="00D84C2C">
      <w:pPr>
        <w:spacing w:before="239"/>
        <w:ind w:left="23"/>
        <w:rPr>
          <w:i/>
        </w:rPr>
      </w:pPr>
      <w:r>
        <w:rPr>
          <w:i/>
          <w:spacing w:val="-2"/>
        </w:rPr>
        <w:t>Paediatrics</w:t>
      </w:r>
    </w:p>
    <w:p w14:paraId="0E745454" w14:textId="77777777" w:rsidR="007F1B35" w:rsidRDefault="00D84C2C">
      <w:pPr>
        <w:pStyle w:val="BodyText"/>
        <w:spacing w:line="276" w:lineRule="auto"/>
      </w:pPr>
      <w:r>
        <w:t>No</w:t>
      </w:r>
      <w:r>
        <w:rPr>
          <w:spacing w:val="-2"/>
        </w:rPr>
        <w:t xml:space="preserve"> </w:t>
      </w:r>
      <w:r>
        <w:t>studies</w:t>
      </w:r>
      <w:r>
        <w:rPr>
          <w:spacing w:val="-4"/>
        </w:rPr>
        <w:t xml:space="preserve"> </w:t>
      </w:r>
      <w:r>
        <w:t>have</w:t>
      </w:r>
      <w:r>
        <w:rPr>
          <w:spacing w:val="-2"/>
        </w:rPr>
        <w:t xml:space="preserve"> </w:t>
      </w:r>
      <w:r>
        <w:t>been</w:t>
      </w:r>
      <w:r>
        <w:rPr>
          <w:spacing w:val="-4"/>
        </w:rPr>
        <w:t xml:space="preserve"> </w:t>
      </w:r>
      <w:r>
        <w:t>conducted</w:t>
      </w:r>
      <w:r>
        <w:rPr>
          <w:spacing w:val="-3"/>
        </w:rPr>
        <w:t xml:space="preserve"> </w:t>
      </w:r>
      <w:r>
        <w:t>to</w:t>
      </w:r>
      <w:r>
        <w:rPr>
          <w:spacing w:val="-3"/>
        </w:rPr>
        <w:t xml:space="preserve"> </w:t>
      </w:r>
      <w:r>
        <w:t>investigate</w:t>
      </w:r>
      <w:r>
        <w:rPr>
          <w:spacing w:val="-2"/>
        </w:rPr>
        <w:t xml:space="preserve"> </w:t>
      </w:r>
      <w:r>
        <w:t>the</w:t>
      </w:r>
      <w:r>
        <w:rPr>
          <w:spacing w:val="-5"/>
        </w:rPr>
        <w:t xml:space="preserve"> </w:t>
      </w:r>
      <w:r>
        <w:t>pharmacokinetics</w:t>
      </w:r>
      <w:r>
        <w:rPr>
          <w:spacing w:val="-2"/>
        </w:rPr>
        <w:t xml:space="preserve"> </w:t>
      </w:r>
      <w:r>
        <w:t>of</w:t>
      </w:r>
      <w:r>
        <w:rPr>
          <w:spacing w:val="-5"/>
        </w:rPr>
        <w:t xml:space="preserve"> </w:t>
      </w:r>
      <w:r>
        <w:t>ublituximab</w:t>
      </w:r>
      <w:r>
        <w:rPr>
          <w:spacing w:val="-4"/>
        </w:rPr>
        <w:t xml:space="preserve"> </w:t>
      </w:r>
      <w:r>
        <w:t>in</w:t>
      </w:r>
      <w:r>
        <w:rPr>
          <w:spacing w:val="-4"/>
        </w:rPr>
        <w:t xml:space="preserve"> </w:t>
      </w:r>
      <w:r>
        <w:t>children and adolescents &lt; 18 years of age.</w:t>
      </w:r>
    </w:p>
    <w:p w14:paraId="0E745455" w14:textId="77777777" w:rsidR="007F1B35" w:rsidRDefault="00D84C2C">
      <w:pPr>
        <w:spacing w:before="199"/>
        <w:ind w:left="23"/>
        <w:rPr>
          <w:i/>
        </w:rPr>
      </w:pPr>
      <w:r>
        <w:rPr>
          <w:i/>
        </w:rPr>
        <w:t>Adults</w:t>
      </w:r>
      <w:r>
        <w:rPr>
          <w:i/>
          <w:spacing w:val="-3"/>
        </w:rPr>
        <w:t xml:space="preserve"> </w:t>
      </w:r>
      <w:r>
        <w:rPr>
          <w:i/>
        </w:rPr>
        <w:t>over</w:t>
      </w:r>
      <w:r>
        <w:rPr>
          <w:i/>
          <w:spacing w:val="-2"/>
        </w:rPr>
        <w:t xml:space="preserve"> </w:t>
      </w:r>
      <w:r>
        <w:rPr>
          <w:i/>
        </w:rPr>
        <w:t>55</w:t>
      </w:r>
      <w:r>
        <w:rPr>
          <w:i/>
          <w:spacing w:val="-3"/>
        </w:rPr>
        <w:t xml:space="preserve"> </w:t>
      </w:r>
      <w:r>
        <w:rPr>
          <w:i/>
        </w:rPr>
        <w:t>years</w:t>
      </w:r>
      <w:r>
        <w:rPr>
          <w:i/>
          <w:spacing w:val="-2"/>
        </w:rPr>
        <w:t xml:space="preserve"> </w:t>
      </w:r>
      <w:r>
        <w:rPr>
          <w:i/>
          <w:spacing w:val="-5"/>
        </w:rPr>
        <w:t>old</w:t>
      </w:r>
    </w:p>
    <w:p w14:paraId="0E745456" w14:textId="77777777" w:rsidR="007F1B35" w:rsidRDefault="00D84C2C">
      <w:pPr>
        <w:pStyle w:val="BodyText"/>
        <w:spacing w:before="39"/>
        <w:ind w:right="0"/>
      </w:pPr>
      <w:r>
        <w:t>There</w:t>
      </w:r>
      <w:r>
        <w:rPr>
          <w:spacing w:val="-6"/>
        </w:rPr>
        <w:t xml:space="preserve"> </w:t>
      </w:r>
      <w:r>
        <w:t>are</w:t>
      </w:r>
      <w:r>
        <w:rPr>
          <w:spacing w:val="-3"/>
        </w:rPr>
        <w:t xml:space="preserve"> </w:t>
      </w:r>
      <w:r>
        <w:t>no</w:t>
      </w:r>
      <w:r>
        <w:rPr>
          <w:spacing w:val="-2"/>
        </w:rPr>
        <w:t xml:space="preserve"> </w:t>
      </w:r>
      <w:r>
        <w:t>dedicated</w:t>
      </w:r>
      <w:r>
        <w:rPr>
          <w:spacing w:val="-4"/>
        </w:rPr>
        <w:t xml:space="preserve"> </w:t>
      </w:r>
      <w:r>
        <w:t>PK</w:t>
      </w:r>
      <w:r>
        <w:rPr>
          <w:spacing w:val="-3"/>
        </w:rPr>
        <w:t xml:space="preserve"> </w:t>
      </w:r>
      <w:r>
        <w:t>studies</w:t>
      </w:r>
      <w:r>
        <w:rPr>
          <w:spacing w:val="-2"/>
        </w:rPr>
        <w:t xml:space="preserve"> </w:t>
      </w:r>
      <w:r>
        <w:t>of</w:t>
      </w:r>
      <w:r>
        <w:rPr>
          <w:spacing w:val="-3"/>
        </w:rPr>
        <w:t xml:space="preserve"> </w:t>
      </w:r>
      <w:r>
        <w:t>ublituximab</w:t>
      </w:r>
      <w:r>
        <w:rPr>
          <w:spacing w:val="-4"/>
        </w:rPr>
        <w:t xml:space="preserve"> </w:t>
      </w:r>
      <w:r>
        <w:t>in</w:t>
      </w:r>
      <w:r>
        <w:rPr>
          <w:spacing w:val="-4"/>
        </w:rPr>
        <w:t xml:space="preserve"> </w:t>
      </w:r>
      <w:r>
        <w:t>patients</w:t>
      </w:r>
      <w:r>
        <w:rPr>
          <w:spacing w:val="-2"/>
        </w:rPr>
        <w:t xml:space="preserve"> </w:t>
      </w:r>
      <w:r>
        <w:t>≥</w:t>
      </w:r>
      <w:r>
        <w:rPr>
          <w:spacing w:val="-3"/>
        </w:rPr>
        <w:t xml:space="preserve"> </w:t>
      </w:r>
      <w:r>
        <w:t>55</w:t>
      </w:r>
      <w:r>
        <w:rPr>
          <w:spacing w:val="-4"/>
        </w:rPr>
        <w:t xml:space="preserve"> </w:t>
      </w:r>
      <w:r>
        <w:t>years</w:t>
      </w:r>
      <w:r>
        <w:rPr>
          <w:spacing w:val="-2"/>
        </w:rPr>
        <w:t xml:space="preserve"> </w:t>
      </w:r>
      <w:r>
        <w:t>due</w:t>
      </w:r>
      <w:r>
        <w:rPr>
          <w:spacing w:val="-5"/>
        </w:rPr>
        <w:t xml:space="preserve"> </w:t>
      </w:r>
      <w:r>
        <w:t>to</w:t>
      </w:r>
      <w:r>
        <w:rPr>
          <w:spacing w:val="-3"/>
        </w:rPr>
        <w:t xml:space="preserve"> </w:t>
      </w:r>
      <w:r>
        <w:t>limited</w:t>
      </w:r>
      <w:r>
        <w:rPr>
          <w:spacing w:val="-5"/>
        </w:rPr>
        <w:t xml:space="preserve"> </w:t>
      </w:r>
      <w:r>
        <w:rPr>
          <w:spacing w:val="-2"/>
        </w:rPr>
        <w:t>clinical</w:t>
      </w:r>
    </w:p>
    <w:p w14:paraId="0E745457" w14:textId="77777777" w:rsidR="007F1B35" w:rsidRDefault="00D84C2C">
      <w:pPr>
        <w:pStyle w:val="BodyText"/>
        <w:spacing w:before="38"/>
        <w:ind w:right="0"/>
      </w:pPr>
      <w:r>
        <w:t>experience</w:t>
      </w:r>
      <w:r>
        <w:rPr>
          <w:spacing w:val="-5"/>
        </w:rPr>
        <w:t xml:space="preserve"> </w:t>
      </w:r>
      <w:r>
        <w:t>(see</w:t>
      </w:r>
      <w:r>
        <w:rPr>
          <w:spacing w:val="-4"/>
        </w:rPr>
        <w:t xml:space="preserve"> </w:t>
      </w:r>
      <w:hyperlink w:anchor="_bookmark0" w:history="1">
        <w:r w:rsidR="007F1B35">
          <w:rPr>
            <w:color w:val="0000FF"/>
            <w:u w:val="single" w:color="0000FF"/>
          </w:rPr>
          <w:t>Section</w:t>
        </w:r>
        <w:r w:rsidR="007F1B35">
          <w:rPr>
            <w:color w:val="0000FF"/>
            <w:spacing w:val="-4"/>
            <w:u w:val="single" w:color="0000FF"/>
          </w:rPr>
          <w:t xml:space="preserve"> </w:t>
        </w:r>
        <w:r w:rsidR="007F1B35">
          <w:rPr>
            <w:color w:val="0000FF"/>
            <w:u w:val="single" w:color="0000FF"/>
          </w:rPr>
          <w:t>4.2</w:t>
        </w:r>
        <w:r w:rsidR="007F1B35">
          <w:rPr>
            <w:color w:val="0000FF"/>
            <w:spacing w:val="-4"/>
            <w:u w:val="single" w:color="0000FF"/>
          </w:rPr>
          <w:t xml:space="preserve"> </w:t>
        </w:r>
        <w:r w:rsidR="007F1B35">
          <w:rPr>
            <w:color w:val="0000FF"/>
            <w:u w:val="single" w:color="0000FF"/>
          </w:rPr>
          <w:t>Dose</w:t>
        </w:r>
        <w:r w:rsidR="007F1B35">
          <w:rPr>
            <w:color w:val="0000FF"/>
            <w:spacing w:val="-4"/>
            <w:u w:val="single" w:color="0000FF"/>
          </w:rPr>
          <w:t xml:space="preserve"> </w:t>
        </w:r>
        <w:r w:rsidR="007F1B35">
          <w:rPr>
            <w:color w:val="0000FF"/>
            <w:u w:val="single" w:color="0000FF"/>
          </w:rPr>
          <w:t>and</w:t>
        </w:r>
        <w:r w:rsidR="007F1B35">
          <w:rPr>
            <w:color w:val="0000FF"/>
            <w:spacing w:val="-4"/>
            <w:u w:val="single" w:color="0000FF"/>
          </w:rPr>
          <w:t xml:space="preserve"> </w:t>
        </w:r>
        <w:r w:rsidR="007F1B35">
          <w:rPr>
            <w:color w:val="0000FF"/>
            <w:u w:val="single" w:color="0000FF"/>
          </w:rPr>
          <w:t>Method</w:t>
        </w:r>
        <w:r w:rsidR="007F1B35">
          <w:rPr>
            <w:color w:val="0000FF"/>
            <w:spacing w:val="-4"/>
            <w:u w:val="single" w:color="0000FF"/>
          </w:rPr>
          <w:t xml:space="preserve"> </w:t>
        </w:r>
        <w:r w:rsidR="007F1B35">
          <w:rPr>
            <w:color w:val="0000FF"/>
            <w:u w:val="single" w:color="0000FF"/>
          </w:rPr>
          <w:t>of</w:t>
        </w:r>
        <w:r w:rsidR="007F1B35">
          <w:rPr>
            <w:color w:val="0000FF"/>
            <w:spacing w:val="-2"/>
            <w:u w:val="single" w:color="0000FF"/>
          </w:rPr>
          <w:t xml:space="preserve"> Administration</w:t>
        </w:r>
      </w:hyperlink>
      <w:r>
        <w:rPr>
          <w:spacing w:val="-2"/>
        </w:rPr>
        <w:t>).</w:t>
      </w:r>
    </w:p>
    <w:p w14:paraId="0E745458" w14:textId="77777777" w:rsidR="007F1B35" w:rsidRDefault="00D84C2C">
      <w:pPr>
        <w:spacing w:before="238"/>
        <w:ind w:left="23"/>
        <w:rPr>
          <w:i/>
        </w:rPr>
      </w:pPr>
      <w:r>
        <w:rPr>
          <w:i/>
        </w:rPr>
        <w:t>Renal</w:t>
      </w:r>
      <w:r>
        <w:rPr>
          <w:i/>
          <w:spacing w:val="-6"/>
        </w:rPr>
        <w:t xml:space="preserve"> </w:t>
      </w:r>
      <w:r>
        <w:rPr>
          <w:i/>
          <w:spacing w:val="-2"/>
        </w:rPr>
        <w:t>impairment</w:t>
      </w:r>
    </w:p>
    <w:p w14:paraId="0E745459" w14:textId="77777777" w:rsidR="007F1B35" w:rsidRDefault="00D84C2C">
      <w:pPr>
        <w:pStyle w:val="BodyText"/>
        <w:spacing w:line="276" w:lineRule="auto"/>
        <w:ind w:right="537"/>
      </w:pPr>
      <w:r>
        <w:t>No specific studies of ublituximab in patients with renal impairment have been performed. Patients with mild renal impairment were included in the clinical studies. There is no experience</w:t>
      </w:r>
      <w:r>
        <w:rPr>
          <w:spacing w:val="-2"/>
        </w:rPr>
        <w:t xml:space="preserve"> </w:t>
      </w:r>
      <w:r>
        <w:t>in</w:t>
      </w:r>
      <w:r>
        <w:rPr>
          <w:spacing w:val="-4"/>
        </w:rPr>
        <w:t xml:space="preserve"> </w:t>
      </w:r>
      <w:r>
        <w:t>patients</w:t>
      </w:r>
      <w:r>
        <w:rPr>
          <w:spacing w:val="-2"/>
        </w:rPr>
        <w:t xml:space="preserve"> </w:t>
      </w:r>
      <w:r>
        <w:t>with</w:t>
      </w:r>
      <w:r>
        <w:rPr>
          <w:spacing w:val="-2"/>
        </w:rPr>
        <w:t xml:space="preserve"> </w:t>
      </w:r>
      <w:r>
        <w:t>moderate</w:t>
      </w:r>
      <w:r>
        <w:rPr>
          <w:spacing w:val="-3"/>
        </w:rPr>
        <w:t xml:space="preserve"> </w:t>
      </w:r>
      <w:r>
        <w:t>and</w:t>
      </w:r>
      <w:r>
        <w:rPr>
          <w:spacing w:val="-6"/>
        </w:rPr>
        <w:t xml:space="preserve"> </w:t>
      </w:r>
      <w:r>
        <w:t>severe</w:t>
      </w:r>
      <w:r>
        <w:rPr>
          <w:spacing w:val="-3"/>
        </w:rPr>
        <w:t xml:space="preserve"> </w:t>
      </w:r>
      <w:r>
        <w:t>renal</w:t>
      </w:r>
      <w:r>
        <w:rPr>
          <w:spacing w:val="-3"/>
        </w:rPr>
        <w:t xml:space="preserve"> </w:t>
      </w:r>
      <w:r>
        <w:t>impairment.</w:t>
      </w:r>
      <w:r>
        <w:rPr>
          <w:spacing w:val="-2"/>
        </w:rPr>
        <w:t xml:space="preserve"> </w:t>
      </w:r>
      <w:r>
        <w:t>However,</w:t>
      </w:r>
      <w:r>
        <w:rPr>
          <w:spacing w:val="-5"/>
        </w:rPr>
        <w:t xml:space="preserve"> </w:t>
      </w:r>
      <w:r>
        <w:t>as</w:t>
      </w:r>
      <w:r>
        <w:rPr>
          <w:spacing w:val="-2"/>
        </w:rPr>
        <w:t xml:space="preserve"> </w:t>
      </w:r>
      <w:r>
        <w:t>ublituximab</w:t>
      </w:r>
      <w:r>
        <w:rPr>
          <w:spacing w:val="-3"/>
        </w:rPr>
        <w:t xml:space="preserve"> </w:t>
      </w:r>
      <w:r>
        <w:t xml:space="preserve">is not excreted via urine, it is not expected that patients with renal impairment require dose </w:t>
      </w:r>
      <w:r>
        <w:rPr>
          <w:spacing w:val="-2"/>
        </w:rPr>
        <w:t>modification.</w:t>
      </w:r>
    </w:p>
    <w:p w14:paraId="0E74545B" w14:textId="77777777" w:rsidR="007F1B35" w:rsidRDefault="00D84C2C">
      <w:pPr>
        <w:spacing w:before="82"/>
        <w:ind w:left="23"/>
        <w:rPr>
          <w:i/>
        </w:rPr>
      </w:pPr>
      <w:bookmarkStart w:id="74" w:name="Hepatic_impairment"/>
      <w:bookmarkStart w:id="75" w:name="5.3_Preclinical_safety_data"/>
      <w:bookmarkStart w:id="76" w:name="Genotoxicity"/>
      <w:bookmarkStart w:id="77" w:name="Carcinogenicity"/>
      <w:bookmarkStart w:id="78" w:name="6_Pharmaceutical_particulars"/>
      <w:bookmarkStart w:id="79" w:name="6.1_List_of_excipients"/>
      <w:bookmarkStart w:id="80" w:name="6.2_Incompatibilities"/>
      <w:bookmarkStart w:id="81" w:name="6.3_Shelf_life"/>
      <w:bookmarkStart w:id="82" w:name="Diluted_solution_for_intravenous_infusio"/>
      <w:bookmarkStart w:id="83" w:name="6.4_Special_precautions_for_storage"/>
      <w:bookmarkStart w:id="84" w:name="_bookmark8"/>
      <w:bookmarkEnd w:id="74"/>
      <w:bookmarkEnd w:id="75"/>
      <w:bookmarkEnd w:id="76"/>
      <w:bookmarkEnd w:id="77"/>
      <w:bookmarkEnd w:id="78"/>
      <w:bookmarkEnd w:id="79"/>
      <w:bookmarkEnd w:id="80"/>
      <w:bookmarkEnd w:id="81"/>
      <w:bookmarkEnd w:id="82"/>
      <w:bookmarkEnd w:id="83"/>
      <w:bookmarkEnd w:id="84"/>
      <w:r>
        <w:rPr>
          <w:i/>
        </w:rPr>
        <w:t>Hepatic</w:t>
      </w:r>
      <w:r>
        <w:rPr>
          <w:i/>
          <w:spacing w:val="-2"/>
        </w:rPr>
        <w:t xml:space="preserve"> impairment</w:t>
      </w:r>
    </w:p>
    <w:p w14:paraId="0E74545D" w14:textId="5B50FAFA" w:rsidR="007F1B35" w:rsidRDefault="00D84C2C" w:rsidP="00D84C2C">
      <w:pPr>
        <w:pStyle w:val="BodyText"/>
        <w:ind w:right="0"/>
      </w:pPr>
      <w:r>
        <w:t>No</w:t>
      </w:r>
      <w:r>
        <w:rPr>
          <w:spacing w:val="-4"/>
        </w:rPr>
        <w:t xml:space="preserve"> </w:t>
      </w:r>
      <w:r>
        <w:t>specific</w:t>
      </w:r>
      <w:r>
        <w:rPr>
          <w:spacing w:val="-5"/>
        </w:rPr>
        <w:t xml:space="preserve"> </w:t>
      </w:r>
      <w:r>
        <w:t>studies</w:t>
      </w:r>
      <w:r>
        <w:rPr>
          <w:spacing w:val="-5"/>
        </w:rPr>
        <w:t xml:space="preserve"> </w:t>
      </w:r>
      <w:r>
        <w:t>of</w:t>
      </w:r>
      <w:r>
        <w:rPr>
          <w:spacing w:val="-4"/>
        </w:rPr>
        <w:t xml:space="preserve"> </w:t>
      </w:r>
      <w:r>
        <w:t>ublituximab</w:t>
      </w:r>
      <w:r>
        <w:rPr>
          <w:spacing w:val="-5"/>
        </w:rPr>
        <w:t xml:space="preserve"> </w:t>
      </w:r>
      <w:r>
        <w:t>in</w:t>
      </w:r>
      <w:r>
        <w:rPr>
          <w:spacing w:val="-5"/>
        </w:rPr>
        <w:t xml:space="preserve"> </w:t>
      </w:r>
      <w:r>
        <w:t>patients</w:t>
      </w:r>
      <w:r>
        <w:rPr>
          <w:spacing w:val="-3"/>
        </w:rPr>
        <w:t xml:space="preserve"> </w:t>
      </w:r>
      <w:r>
        <w:t>with</w:t>
      </w:r>
      <w:r>
        <w:rPr>
          <w:spacing w:val="-3"/>
        </w:rPr>
        <w:t xml:space="preserve"> </w:t>
      </w:r>
      <w:r>
        <w:t>hepatic</w:t>
      </w:r>
      <w:r>
        <w:rPr>
          <w:spacing w:val="-3"/>
        </w:rPr>
        <w:t xml:space="preserve"> </w:t>
      </w:r>
      <w:r>
        <w:t>impairment</w:t>
      </w:r>
      <w:r>
        <w:rPr>
          <w:spacing w:val="-4"/>
        </w:rPr>
        <w:t xml:space="preserve"> </w:t>
      </w:r>
      <w:r>
        <w:t>have</w:t>
      </w:r>
      <w:r>
        <w:rPr>
          <w:spacing w:val="-6"/>
        </w:rPr>
        <w:t xml:space="preserve"> </w:t>
      </w:r>
      <w:r>
        <w:t>been</w:t>
      </w:r>
      <w:r>
        <w:rPr>
          <w:spacing w:val="-5"/>
        </w:rPr>
        <w:t xml:space="preserve"> </w:t>
      </w:r>
      <w:r>
        <w:rPr>
          <w:spacing w:val="-2"/>
        </w:rPr>
        <w:t xml:space="preserve">performed. </w:t>
      </w:r>
      <w:r>
        <w:t>Since</w:t>
      </w:r>
      <w:r>
        <w:rPr>
          <w:spacing w:val="-4"/>
        </w:rPr>
        <w:t xml:space="preserve"> </w:t>
      </w:r>
      <w:r>
        <w:t>hepatic</w:t>
      </w:r>
      <w:r>
        <w:rPr>
          <w:spacing w:val="-3"/>
        </w:rPr>
        <w:t xml:space="preserve"> </w:t>
      </w:r>
      <w:r>
        <w:t>metabolism</w:t>
      </w:r>
      <w:r>
        <w:rPr>
          <w:spacing w:val="-5"/>
        </w:rPr>
        <w:t xml:space="preserve"> </w:t>
      </w:r>
      <w:r>
        <w:t>of</w:t>
      </w:r>
      <w:r>
        <w:rPr>
          <w:spacing w:val="-4"/>
        </w:rPr>
        <w:t xml:space="preserve"> </w:t>
      </w:r>
      <w:r>
        <w:t>monoclonal</w:t>
      </w:r>
      <w:r>
        <w:rPr>
          <w:spacing w:val="-3"/>
        </w:rPr>
        <w:t xml:space="preserve"> </w:t>
      </w:r>
      <w:r>
        <w:t>antibodies</w:t>
      </w:r>
      <w:r>
        <w:rPr>
          <w:spacing w:val="-5"/>
        </w:rPr>
        <w:t xml:space="preserve"> </w:t>
      </w:r>
      <w:r>
        <w:t>such</w:t>
      </w:r>
      <w:r>
        <w:rPr>
          <w:spacing w:val="-3"/>
        </w:rPr>
        <w:t xml:space="preserve"> </w:t>
      </w:r>
      <w:r>
        <w:t>as</w:t>
      </w:r>
      <w:r>
        <w:rPr>
          <w:spacing w:val="-3"/>
        </w:rPr>
        <w:t xml:space="preserve"> </w:t>
      </w:r>
      <w:r>
        <w:t>ublituximab</w:t>
      </w:r>
      <w:r>
        <w:rPr>
          <w:spacing w:val="-5"/>
        </w:rPr>
        <w:t xml:space="preserve"> </w:t>
      </w:r>
      <w:r>
        <w:t>is</w:t>
      </w:r>
      <w:r>
        <w:rPr>
          <w:spacing w:val="-3"/>
        </w:rPr>
        <w:t xml:space="preserve"> </w:t>
      </w:r>
      <w:r>
        <w:t>negligible,</w:t>
      </w:r>
      <w:r>
        <w:rPr>
          <w:spacing w:val="-4"/>
        </w:rPr>
        <w:t xml:space="preserve"> </w:t>
      </w:r>
      <w:r>
        <w:t>hepatic impairment</w:t>
      </w:r>
      <w:r>
        <w:rPr>
          <w:spacing w:val="-1"/>
        </w:rPr>
        <w:t xml:space="preserve"> </w:t>
      </w:r>
      <w:r>
        <w:t>is not</w:t>
      </w:r>
      <w:r>
        <w:rPr>
          <w:spacing w:val="-1"/>
        </w:rPr>
        <w:t xml:space="preserve"> </w:t>
      </w:r>
      <w:r>
        <w:t>expected</w:t>
      </w:r>
      <w:r>
        <w:rPr>
          <w:spacing w:val="-1"/>
        </w:rPr>
        <w:t xml:space="preserve"> </w:t>
      </w:r>
      <w:r>
        <w:t>to</w:t>
      </w:r>
      <w:r>
        <w:rPr>
          <w:spacing w:val="-1"/>
        </w:rPr>
        <w:t xml:space="preserve"> </w:t>
      </w:r>
      <w:r>
        <w:t>impact</w:t>
      </w:r>
      <w:r>
        <w:rPr>
          <w:spacing w:val="-4"/>
        </w:rPr>
        <w:t xml:space="preserve"> </w:t>
      </w:r>
      <w:r>
        <w:t>its pharmacokinetics. Therefore,</w:t>
      </w:r>
      <w:r>
        <w:rPr>
          <w:spacing w:val="-3"/>
        </w:rPr>
        <w:t xml:space="preserve"> </w:t>
      </w:r>
      <w:r>
        <w:t>it</w:t>
      </w:r>
      <w:r>
        <w:rPr>
          <w:spacing w:val="-1"/>
        </w:rPr>
        <w:t xml:space="preserve"> </w:t>
      </w:r>
      <w:r>
        <w:t>is not</w:t>
      </w:r>
      <w:r>
        <w:rPr>
          <w:spacing w:val="-1"/>
        </w:rPr>
        <w:t xml:space="preserve"> </w:t>
      </w:r>
      <w:r>
        <w:t>expected</w:t>
      </w:r>
      <w:r>
        <w:rPr>
          <w:spacing w:val="-1"/>
        </w:rPr>
        <w:t xml:space="preserve"> </w:t>
      </w:r>
      <w:r>
        <w:t>that patients with hepatic impairment require dose modification.</w:t>
      </w:r>
    </w:p>
    <w:p w14:paraId="0E74545E" w14:textId="77777777" w:rsidR="007F1B35" w:rsidRDefault="00D84C2C">
      <w:pPr>
        <w:pStyle w:val="Heading2"/>
        <w:numPr>
          <w:ilvl w:val="1"/>
          <w:numId w:val="5"/>
        </w:numPr>
        <w:tabs>
          <w:tab w:val="left" w:pos="601"/>
        </w:tabs>
        <w:ind w:hanging="578"/>
      </w:pPr>
      <w:r>
        <w:rPr>
          <w:smallCaps/>
        </w:rPr>
        <w:t>Preclinical</w:t>
      </w:r>
      <w:r>
        <w:rPr>
          <w:smallCaps/>
          <w:spacing w:val="-10"/>
        </w:rPr>
        <w:t xml:space="preserve"> </w:t>
      </w:r>
      <w:r>
        <w:rPr>
          <w:smallCaps/>
        </w:rPr>
        <w:t>safety</w:t>
      </w:r>
      <w:r>
        <w:rPr>
          <w:smallCaps/>
          <w:spacing w:val="-11"/>
        </w:rPr>
        <w:t xml:space="preserve"> </w:t>
      </w:r>
      <w:r>
        <w:rPr>
          <w:smallCaps/>
          <w:spacing w:val="-4"/>
        </w:rPr>
        <w:t>data</w:t>
      </w:r>
    </w:p>
    <w:p w14:paraId="0E74545F" w14:textId="77777777" w:rsidR="007F1B35" w:rsidRDefault="00D84C2C">
      <w:pPr>
        <w:pStyle w:val="Heading3"/>
        <w:spacing w:before="162"/>
      </w:pPr>
      <w:r>
        <w:rPr>
          <w:spacing w:val="-2"/>
        </w:rPr>
        <w:t>Genotoxicity</w:t>
      </w:r>
    </w:p>
    <w:p w14:paraId="0E745460" w14:textId="77777777" w:rsidR="007F1B35" w:rsidRDefault="00D84C2C">
      <w:pPr>
        <w:pStyle w:val="BodyText"/>
        <w:spacing w:before="160"/>
        <w:ind w:right="0"/>
      </w:pPr>
      <w:r>
        <w:t>As</w:t>
      </w:r>
      <w:r>
        <w:rPr>
          <w:spacing w:val="-4"/>
        </w:rPr>
        <w:t xml:space="preserve"> </w:t>
      </w:r>
      <w:r>
        <w:t>a</w:t>
      </w:r>
      <w:r>
        <w:rPr>
          <w:spacing w:val="-5"/>
        </w:rPr>
        <w:t xml:space="preserve"> </w:t>
      </w:r>
      <w:r>
        <w:t>monoclonal</w:t>
      </w:r>
      <w:r>
        <w:rPr>
          <w:spacing w:val="-3"/>
        </w:rPr>
        <w:t xml:space="preserve"> </w:t>
      </w:r>
      <w:r>
        <w:t>antibody,</w:t>
      </w:r>
      <w:r>
        <w:rPr>
          <w:spacing w:val="-5"/>
        </w:rPr>
        <w:t xml:space="preserve"> </w:t>
      </w:r>
      <w:r>
        <w:t>ublituximab</w:t>
      </w:r>
      <w:r>
        <w:rPr>
          <w:spacing w:val="-7"/>
        </w:rPr>
        <w:t xml:space="preserve"> </w:t>
      </w:r>
      <w:r>
        <w:t>is</w:t>
      </w:r>
      <w:r>
        <w:rPr>
          <w:spacing w:val="-4"/>
        </w:rPr>
        <w:t xml:space="preserve"> </w:t>
      </w:r>
      <w:r>
        <w:t>not</w:t>
      </w:r>
      <w:r>
        <w:rPr>
          <w:spacing w:val="-5"/>
        </w:rPr>
        <w:t xml:space="preserve"> </w:t>
      </w:r>
      <w:r>
        <w:t>expected</w:t>
      </w:r>
      <w:r>
        <w:rPr>
          <w:spacing w:val="-4"/>
        </w:rPr>
        <w:t xml:space="preserve"> </w:t>
      </w:r>
      <w:r>
        <w:t>to</w:t>
      </w:r>
      <w:r>
        <w:rPr>
          <w:spacing w:val="-4"/>
        </w:rPr>
        <w:t xml:space="preserve"> </w:t>
      </w:r>
      <w:r>
        <w:t>interact</w:t>
      </w:r>
      <w:r>
        <w:rPr>
          <w:spacing w:val="-4"/>
        </w:rPr>
        <w:t xml:space="preserve"> </w:t>
      </w:r>
      <w:r>
        <w:t>directly</w:t>
      </w:r>
      <w:r>
        <w:rPr>
          <w:spacing w:val="-6"/>
        </w:rPr>
        <w:t xml:space="preserve"> </w:t>
      </w:r>
      <w:r>
        <w:t>with</w:t>
      </w:r>
      <w:r>
        <w:rPr>
          <w:spacing w:val="-3"/>
        </w:rPr>
        <w:t xml:space="preserve"> </w:t>
      </w:r>
      <w:r>
        <w:rPr>
          <w:spacing w:val="-4"/>
        </w:rPr>
        <w:t>DNA.</w:t>
      </w:r>
    </w:p>
    <w:p w14:paraId="0E745461" w14:textId="77777777" w:rsidR="007F1B35" w:rsidRDefault="00D84C2C">
      <w:pPr>
        <w:pStyle w:val="Heading3"/>
        <w:spacing w:before="239"/>
      </w:pPr>
      <w:r>
        <w:rPr>
          <w:spacing w:val="-2"/>
        </w:rPr>
        <w:t>Carcinogenicity</w:t>
      </w:r>
    </w:p>
    <w:p w14:paraId="0E745462" w14:textId="77777777" w:rsidR="007F1B35" w:rsidRDefault="00D84C2C">
      <w:pPr>
        <w:pStyle w:val="BodyText"/>
        <w:spacing w:before="160"/>
        <w:ind w:right="0"/>
      </w:pPr>
      <w:r>
        <w:lastRenderedPageBreak/>
        <w:t>Carcinogenicity</w:t>
      </w:r>
      <w:r>
        <w:rPr>
          <w:spacing w:val="-7"/>
        </w:rPr>
        <w:t xml:space="preserve"> </w:t>
      </w:r>
      <w:r>
        <w:t>studies</w:t>
      </w:r>
      <w:r>
        <w:rPr>
          <w:spacing w:val="-3"/>
        </w:rPr>
        <w:t xml:space="preserve"> </w:t>
      </w:r>
      <w:r>
        <w:t>have</w:t>
      </w:r>
      <w:r>
        <w:rPr>
          <w:spacing w:val="-5"/>
        </w:rPr>
        <w:t xml:space="preserve"> </w:t>
      </w:r>
      <w:r>
        <w:t>not</w:t>
      </w:r>
      <w:r>
        <w:rPr>
          <w:spacing w:val="-4"/>
        </w:rPr>
        <w:t xml:space="preserve"> </w:t>
      </w:r>
      <w:r>
        <w:t>been</w:t>
      </w:r>
      <w:r>
        <w:rPr>
          <w:spacing w:val="-6"/>
        </w:rPr>
        <w:t xml:space="preserve"> </w:t>
      </w:r>
      <w:r>
        <w:t>conducted</w:t>
      </w:r>
      <w:r>
        <w:rPr>
          <w:spacing w:val="-4"/>
        </w:rPr>
        <w:t xml:space="preserve"> </w:t>
      </w:r>
      <w:r>
        <w:t>with</w:t>
      </w:r>
      <w:r>
        <w:rPr>
          <w:spacing w:val="-3"/>
        </w:rPr>
        <w:t xml:space="preserve"> </w:t>
      </w:r>
      <w:r>
        <w:rPr>
          <w:spacing w:val="-2"/>
        </w:rPr>
        <w:t>ublituximab.</w:t>
      </w:r>
    </w:p>
    <w:p w14:paraId="0E745463" w14:textId="77777777" w:rsidR="007F1B35" w:rsidRDefault="00D84C2C">
      <w:pPr>
        <w:pStyle w:val="Heading1"/>
        <w:numPr>
          <w:ilvl w:val="0"/>
          <w:numId w:val="5"/>
        </w:numPr>
        <w:tabs>
          <w:tab w:val="left" w:pos="454"/>
        </w:tabs>
        <w:spacing w:before="235"/>
        <w:ind w:left="454" w:hanging="431"/>
      </w:pPr>
      <w:r>
        <w:t>PHARMACEUTICAL</w:t>
      </w:r>
      <w:r>
        <w:rPr>
          <w:spacing w:val="-9"/>
        </w:rPr>
        <w:t xml:space="preserve"> </w:t>
      </w:r>
      <w:r>
        <w:rPr>
          <w:spacing w:val="-2"/>
        </w:rPr>
        <w:t>PARTICULARS</w:t>
      </w:r>
    </w:p>
    <w:p w14:paraId="0E745464" w14:textId="77777777" w:rsidR="007F1B35" w:rsidRDefault="00D84C2C">
      <w:pPr>
        <w:pStyle w:val="Heading2"/>
        <w:numPr>
          <w:ilvl w:val="1"/>
          <w:numId w:val="5"/>
        </w:numPr>
        <w:tabs>
          <w:tab w:val="left" w:pos="601"/>
        </w:tabs>
        <w:spacing w:before="170"/>
        <w:ind w:hanging="578"/>
      </w:pPr>
      <w:r>
        <w:rPr>
          <w:smallCaps/>
        </w:rPr>
        <w:t>List</w:t>
      </w:r>
      <w:r>
        <w:rPr>
          <w:smallCaps/>
          <w:spacing w:val="-4"/>
        </w:rPr>
        <w:t xml:space="preserve"> </w:t>
      </w:r>
      <w:r>
        <w:rPr>
          <w:smallCaps/>
        </w:rPr>
        <w:t>of</w:t>
      </w:r>
      <w:r>
        <w:rPr>
          <w:smallCaps/>
          <w:spacing w:val="-3"/>
        </w:rPr>
        <w:t xml:space="preserve"> </w:t>
      </w:r>
      <w:r>
        <w:rPr>
          <w:smallCaps/>
          <w:spacing w:val="-2"/>
        </w:rPr>
        <w:t>excipients</w:t>
      </w:r>
    </w:p>
    <w:p w14:paraId="0E745465" w14:textId="77777777" w:rsidR="007F1B35" w:rsidRDefault="00D84C2C">
      <w:pPr>
        <w:pStyle w:val="BodyText"/>
        <w:spacing w:before="165" w:line="276" w:lineRule="auto"/>
        <w:ind w:right="7338"/>
      </w:pPr>
      <w:r>
        <w:t>Sodium</w:t>
      </w:r>
      <w:r>
        <w:rPr>
          <w:spacing w:val="-13"/>
        </w:rPr>
        <w:t xml:space="preserve"> </w:t>
      </w:r>
      <w:r>
        <w:t>chloride Sodium citrate Polysorbate 80</w:t>
      </w:r>
    </w:p>
    <w:p w14:paraId="0E745466" w14:textId="77777777" w:rsidR="007F1B35" w:rsidRDefault="00D84C2C">
      <w:pPr>
        <w:pStyle w:val="BodyText"/>
        <w:spacing w:before="0" w:line="276" w:lineRule="auto"/>
        <w:ind w:right="5743"/>
      </w:pPr>
      <w:r>
        <w:t>Hydrochloric</w:t>
      </w:r>
      <w:r>
        <w:rPr>
          <w:spacing w:val="-7"/>
        </w:rPr>
        <w:t xml:space="preserve"> </w:t>
      </w:r>
      <w:r>
        <w:t>acid</w:t>
      </w:r>
      <w:r>
        <w:rPr>
          <w:spacing w:val="-8"/>
        </w:rPr>
        <w:t xml:space="preserve"> </w:t>
      </w:r>
      <w:r>
        <w:t>(for</w:t>
      </w:r>
      <w:r>
        <w:rPr>
          <w:spacing w:val="-8"/>
        </w:rPr>
        <w:t xml:space="preserve"> </w:t>
      </w:r>
      <w:r>
        <w:t>pH</w:t>
      </w:r>
      <w:r>
        <w:rPr>
          <w:spacing w:val="-10"/>
        </w:rPr>
        <w:t xml:space="preserve"> </w:t>
      </w:r>
      <w:r>
        <w:t>adjustment) Water for injections</w:t>
      </w:r>
    </w:p>
    <w:p w14:paraId="0E745467" w14:textId="77777777" w:rsidR="007F1B35" w:rsidRDefault="00D84C2C">
      <w:pPr>
        <w:pStyle w:val="Heading2"/>
        <w:numPr>
          <w:ilvl w:val="1"/>
          <w:numId w:val="5"/>
        </w:numPr>
        <w:tabs>
          <w:tab w:val="left" w:pos="601"/>
        </w:tabs>
        <w:ind w:hanging="578"/>
      </w:pPr>
      <w:r>
        <w:rPr>
          <w:smallCaps/>
          <w:spacing w:val="-2"/>
        </w:rPr>
        <w:t>Incompatibilities</w:t>
      </w:r>
    </w:p>
    <w:p w14:paraId="0E745468" w14:textId="77777777" w:rsidR="007F1B35" w:rsidRDefault="00D84C2C">
      <w:pPr>
        <w:pStyle w:val="BodyText"/>
        <w:spacing w:before="165" w:line="273" w:lineRule="auto"/>
      </w:pPr>
      <w:r>
        <w:t>This</w:t>
      </w:r>
      <w:r>
        <w:rPr>
          <w:spacing w:val="-4"/>
        </w:rPr>
        <w:t xml:space="preserve"> </w:t>
      </w:r>
      <w:r>
        <w:t>medicinal</w:t>
      </w:r>
      <w:r>
        <w:rPr>
          <w:spacing w:val="-3"/>
        </w:rPr>
        <w:t xml:space="preserve"> </w:t>
      </w:r>
      <w:r>
        <w:t>product</w:t>
      </w:r>
      <w:r>
        <w:rPr>
          <w:spacing w:val="-6"/>
        </w:rPr>
        <w:t xml:space="preserve"> </w:t>
      </w:r>
      <w:r>
        <w:t>must</w:t>
      </w:r>
      <w:r>
        <w:rPr>
          <w:spacing w:val="-3"/>
        </w:rPr>
        <w:t xml:space="preserve"> </w:t>
      </w:r>
      <w:r>
        <w:t>not</w:t>
      </w:r>
      <w:r>
        <w:rPr>
          <w:spacing w:val="-3"/>
        </w:rPr>
        <w:t xml:space="preserve"> </w:t>
      </w:r>
      <w:r>
        <w:t>be</w:t>
      </w:r>
      <w:r>
        <w:rPr>
          <w:spacing w:val="-3"/>
        </w:rPr>
        <w:t xml:space="preserve"> </w:t>
      </w:r>
      <w:r>
        <w:t>mixed</w:t>
      </w:r>
      <w:r>
        <w:rPr>
          <w:spacing w:val="-3"/>
        </w:rPr>
        <w:t xml:space="preserve"> </w:t>
      </w:r>
      <w:r>
        <w:t>with</w:t>
      </w:r>
      <w:r>
        <w:rPr>
          <w:spacing w:val="-2"/>
        </w:rPr>
        <w:t xml:space="preserve"> </w:t>
      </w:r>
      <w:r>
        <w:t>other</w:t>
      </w:r>
      <w:r>
        <w:rPr>
          <w:spacing w:val="-3"/>
        </w:rPr>
        <w:t xml:space="preserve"> </w:t>
      </w:r>
      <w:r>
        <w:t>medicinal</w:t>
      </w:r>
      <w:r>
        <w:rPr>
          <w:spacing w:val="-3"/>
        </w:rPr>
        <w:t xml:space="preserve"> </w:t>
      </w:r>
      <w:r>
        <w:t>products</w:t>
      </w:r>
      <w:r>
        <w:rPr>
          <w:spacing w:val="-2"/>
        </w:rPr>
        <w:t xml:space="preserve"> </w:t>
      </w:r>
      <w:r>
        <w:t>except</w:t>
      </w:r>
      <w:r>
        <w:rPr>
          <w:spacing w:val="-3"/>
        </w:rPr>
        <w:t xml:space="preserve"> </w:t>
      </w:r>
      <w:r>
        <w:t xml:space="preserve">those mentioned in </w:t>
      </w:r>
      <w:hyperlink w:anchor="_bookmark0" w:history="1">
        <w:r w:rsidR="007F1B35">
          <w:rPr>
            <w:color w:val="0000FF"/>
            <w:u w:val="single" w:color="0000FF"/>
          </w:rPr>
          <w:t>Section 4.4 Dose and Method of Administration</w:t>
        </w:r>
        <w:r w:rsidR="007F1B35">
          <w:t>.</w:t>
        </w:r>
      </w:hyperlink>
    </w:p>
    <w:p w14:paraId="0E745469" w14:textId="77777777" w:rsidR="007F1B35" w:rsidRDefault="00D84C2C">
      <w:pPr>
        <w:pStyle w:val="Heading2"/>
        <w:numPr>
          <w:ilvl w:val="1"/>
          <w:numId w:val="5"/>
        </w:numPr>
        <w:tabs>
          <w:tab w:val="left" w:pos="601"/>
        </w:tabs>
        <w:spacing w:before="201"/>
        <w:ind w:hanging="578"/>
      </w:pPr>
      <w:r>
        <w:rPr>
          <w:smallCaps/>
        </w:rPr>
        <w:t>Shelf</w:t>
      </w:r>
      <w:r>
        <w:rPr>
          <w:smallCaps/>
          <w:spacing w:val="-5"/>
        </w:rPr>
        <w:t xml:space="preserve"> </w:t>
      </w:r>
      <w:r>
        <w:rPr>
          <w:smallCaps/>
          <w:spacing w:val="-4"/>
        </w:rPr>
        <w:t>life</w:t>
      </w:r>
    </w:p>
    <w:p w14:paraId="0E74546A" w14:textId="77777777" w:rsidR="007F1B35" w:rsidRDefault="00D84C2C">
      <w:pPr>
        <w:pStyle w:val="BodyText"/>
        <w:spacing w:before="166" w:line="276" w:lineRule="auto"/>
        <w:ind w:right="451"/>
      </w:pPr>
      <w:r>
        <w:t>In</w:t>
      </w:r>
      <w:r>
        <w:rPr>
          <w:spacing w:val="-3"/>
        </w:rPr>
        <w:t xml:space="preserve"> </w:t>
      </w:r>
      <w:r>
        <w:t>Australia,</w:t>
      </w:r>
      <w:r>
        <w:rPr>
          <w:spacing w:val="-4"/>
        </w:rPr>
        <w:t xml:space="preserve"> </w:t>
      </w:r>
      <w:r>
        <w:t>information</w:t>
      </w:r>
      <w:r>
        <w:rPr>
          <w:spacing w:val="-2"/>
        </w:rPr>
        <w:t xml:space="preserve"> </w:t>
      </w:r>
      <w:r>
        <w:t>on</w:t>
      </w:r>
      <w:r>
        <w:rPr>
          <w:spacing w:val="-2"/>
        </w:rPr>
        <w:t xml:space="preserve"> </w:t>
      </w:r>
      <w:r>
        <w:t>the</w:t>
      </w:r>
      <w:r>
        <w:rPr>
          <w:spacing w:val="-1"/>
        </w:rPr>
        <w:t xml:space="preserve"> </w:t>
      </w:r>
      <w:r>
        <w:t>shelf</w:t>
      </w:r>
      <w:r>
        <w:rPr>
          <w:spacing w:val="-1"/>
        </w:rPr>
        <w:t xml:space="preserve"> </w:t>
      </w:r>
      <w:r>
        <w:t>life</w:t>
      </w:r>
      <w:r>
        <w:rPr>
          <w:spacing w:val="-4"/>
        </w:rPr>
        <w:t xml:space="preserve"> </w:t>
      </w:r>
      <w:r>
        <w:t>can</w:t>
      </w:r>
      <w:r>
        <w:rPr>
          <w:spacing w:val="-2"/>
        </w:rPr>
        <w:t xml:space="preserve"> </w:t>
      </w:r>
      <w:r>
        <w:t>be</w:t>
      </w:r>
      <w:r>
        <w:rPr>
          <w:spacing w:val="-2"/>
        </w:rPr>
        <w:t xml:space="preserve"> </w:t>
      </w:r>
      <w:r>
        <w:t>found</w:t>
      </w:r>
      <w:r>
        <w:rPr>
          <w:spacing w:val="-2"/>
        </w:rPr>
        <w:t xml:space="preserve"> </w:t>
      </w:r>
      <w:r>
        <w:t>on</w:t>
      </w:r>
      <w:r>
        <w:rPr>
          <w:spacing w:val="-3"/>
        </w:rPr>
        <w:t xml:space="preserve"> </w:t>
      </w:r>
      <w:r>
        <w:t>the</w:t>
      </w:r>
      <w:r>
        <w:rPr>
          <w:spacing w:val="-1"/>
        </w:rPr>
        <w:t xml:space="preserve"> </w:t>
      </w:r>
      <w:r>
        <w:t>public</w:t>
      </w:r>
      <w:r>
        <w:rPr>
          <w:spacing w:val="-1"/>
        </w:rPr>
        <w:t xml:space="preserve"> </w:t>
      </w:r>
      <w:r>
        <w:t>summary</w:t>
      </w:r>
      <w:r>
        <w:rPr>
          <w:spacing w:val="-5"/>
        </w:rPr>
        <w:t xml:space="preserve"> </w:t>
      </w:r>
      <w:r>
        <w:t>of</w:t>
      </w:r>
      <w:r>
        <w:rPr>
          <w:spacing w:val="-1"/>
        </w:rPr>
        <w:t xml:space="preserve"> </w:t>
      </w:r>
      <w:r>
        <w:t>the</w:t>
      </w:r>
      <w:r>
        <w:rPr>
          <w:spacing w:val="-2"/>
        </w:rPr>
        <w:t xml:space="preserve"> </w:t>
      </w:r>
      <w:r>
        <w:t>Australian Register of Therapeutic Goods (ARTG). The expiry date can be found on the packaging.</w:t>
      </w:r>
    </w:p>
    <w:p w14:paraId="0E74546B" w14:textId="77777777" w:rsidR="007F1B35" w:rsidRDefault="00D84C2C">
      <w:pPr>
        <w:pStyle w:val="Heading3"/>
        <w:spacing w:before="198"/>
      </w:pPr>
      <w:r>
        <w:t>Diluted</w:t>
      </w:r>
      <w:r>
        <w:rPr>
          <w:spacing w:val="-6"/>
        </w:rPr>
        <w:t xml:space="preserve"> </w:t>
      </w:r>
      <w:r>
        <w:t>solution</w:t>
      </w:r>
      <w:r>
        <w:rPr>
          <w:spacing w:val="-4"/>
        </w:rPr>
        <w:t xml:space="preserve"> </w:t>
      </w:r>
      <w:r>
        <w:t>for</w:t>
      </w:r>
      <w:r>
        <w:rPr>
          <w:spacing w:val="-6"/>
        </w:rPr>
        <w:t xml:space="preserve"> </w:t>
      </w:r>
      <w:r>
        <w:t>intravenous</w:t>
      </w:r>
      <w:r>
        <w:rPr>
          <w:spacing w:val="-6"/>
        </w:rPr>
        <w:t xml:space="preserve"> </w:t>
      </w:r>
      <w:r>
        <w:rPr>
          <w:spacing w:val="-2"/>
        </w:rPr>
        <w:t>infusion</w:t>
      </w:r>
    </w:p>
    <w:p w14:paraId="0E74546C" w14:textId="77777777" w:rsidR="007F1B35" w:rsidRDefault="00D84C2C">
      <w:pPr>
        <w:pStyle w:val="BodyText"/>
        <w:spacing w:line="276" w:lineRule="auto"/>
      </w:pPr>
      <w:r>
        <w:t>Chemical</w:t>
      </w:r>
      <w:r>
        <w:rPr>
          <w:spacing w:val="-1"/>
        </w:rPr>
        <w:t xml:space="preserve"> </w:t>
      </w:r>
      <w:r>
        <w:t>and</w:t>
      </w:r>
      <w:r>
        <w:rPr>
          <w:spacing w:val="-2"/>
        </w:rPr>
        <w:t xml:space="preserve"> </w:t>
      </w:r>
      <w:r>
        <w:t>physical</w:t>
      </w:r>
      <w:r>
        <w:rPr>
          <w:spacing w:val="-4"/>
        </w:rPr>
        <w:t xml:space="preserve"> </w:t>
      </w:r>
      <w:r>
        <w:t>in-use</w:t>
      </w:r>
      <w:r>
        <w:rPr>
          <w:spacing w:val="-4"/>
        </w:rPr>
        <w:t xml:space="preserve"> </w:t>
      </w:r>
      <w:r>
        <w:t>stability</w:t>
      </w:r>
      <w:r>
        <w:rPr>
          <w:spacing w:val="-2"/>
        </w:rPr>
        <w:t xml:space="preserve"> </w:t>
      </w:r>
      <w:r>
        <w:t>has</w:t>
      </w:r>
      <w:r>
        <w:rPr>
          <w:spacing w:val="-1"/>
        </w:rPr>
        <w:t xml:space="preserve"> </w:t>
      </w:r>
      <w:r>
        <w:t>been</w:t>
      </w:r>
      <w:r>
        <w:rPr>
          <w:spacing w:val="-2"/>
        </w:rPr>
        <w:t xml:space="preserve"> </w:t>
      </w:r>
      <w:r>
        <w:t>demonstrated</w:t>
      </w:r>
      <w:r>
        <w:rPr>
          <w:spacing w:val="-2"/>
        </w:rPr>
        <w:t xml:space="preserve"> </w:t>
      </w:r>
      <w:r>
        <w:t>for</w:t>
      </w:r>
      <w:r>
        <w:rPr>
          <w:spacing w:val="-2"/>
        </w:rPr>
        <w:t xml:space="preserve"> </w:t>
      </w:r>
      <w:r>
        <w:t>24</w:t>
      </w:r>
      <w:r>
        <w:rPr>
          <w:spacing w:val="-1"/>
        </w:rPr>
        <w:t xml:space="preserve"> </w:t>
      </w:r>
      <w:r>
        <w:t>hours</w:t>
      </w:r>
      <w:r>
        <w:rPr>
          <w:spacing w:val="-1"/>
        </w:rPr>
        <w:t xml:space="preserve"> </w:t>
      </w:r>
      <w:r>
        <w:t>at</w:t>
      </w:r>
      <w:r>
        <w:rPr>
          <w:spacing w:val="-2"/>
        </w:rPr>
        <w:t xml:space="preserve"> </w:t>
      </w:r>
      <w:r>
        <w:t>2</w:t>
      </w:r>
      <w:r>
        <w:rPr>
          <w:spacing w:val="-1"/>
        </w:rPr>
        <w:t xml:space="preserve"> </w:t>
      </w:r>
      <w:r>
        <w:t>°C</w:t>
      </w:r>
      <w:r>
        <w:rPr>
          <w:spacing w:val="-1"/>
        </w:rPr>
        <w:t xml:space="preserve"> </w:t>
      </w:r>
      <w:r>
        <w:t>–</w:t>
      </w:r>
      <w:r>
        <w:rPr>
          <w:spacing w:val="-2"/>
        </w:rPr>
        <w:t xml:space="preserve"> </w:t>
      </w:r>
      <w:r>
        <w:t>8</w:t>
      </w:r>
      <w:r>
        <w:rPr>
          <w:spacing w:val="-4"/>
        </w:rPr>
        <w:t xml:space="preserve"> </w:t>
      </w:r>
      <w:r>
        <w:t>°C</w:t>
      </w:r>
      <w:r>
        <w:rPr>
          <w:spacing w:val="-1"/>
        </w:rPr>
        <w:t xml:space="preserve"> </w:t>
      </w:r>
      <w:r>
        <w:t>and subsequently for 8 hours at room temperature.</w:t>
      </w:r>
    </w:p>
    <w:p w14:paraId="0E74546D" w14:textId="77777777" w:rsidR="007F1B35" w:rsidRDefault="00D84C2C">
      <w:pPr>
        <w:pStyle w:val="BodyText"/>
        <w:spacing w:before="201" w:line="276" w:lineRule="auto"/>
      </w:pPr>
      <w:r>
        <w:t>From a microbiological point of view, the prepared infusion should be used immediately. If not used immediately, in-use storage times and conditions prior to use are the responsibility of the user</w:t>
      </w:r>
      <w:r>
        <w:rPr>
          <w:spacing w:val="-2"/>
        </w:rPr>
        <w:t xml:space="preserve"> </w:t>
      </w:r>
      <w:r>
        <w:t>and</w:t>
      </w:r>
      <w:r>
        <w:rPr>
          <w:spacing w:val="-2"/>
        </w:rPr>
        <w:t xml:space="preserve"> </w:t>
      </w:r>
      <w:r>
        <w:t>would</w:t>
      </w:r>
      <w:r>
        <w:rPr>
          <w:spacing w:val="-1"/>
        </w:rPr>
        <w:t xml:space="preserve"> </w:t>
      </w:r>
      <w:r>
        <w:t>normally</w:t>
      </w:r>
      <w:r>
        <w:rPr>
          <w:spacing w:val="-5"/>
        </w:rPr>
        <w:t xml:space="preserve"> </w:t>
      </w:r>
      <w:r>
        <w:t>not</w:t>
      </w:r>
      <w:r>
        <w:rPr>
          <w:spacing w:val="-2"/>
        </w:rPr>
        <w:t xml:space="preserve"> </w:t>
      </w:r>
      <w:r>
        <w:t>be</w:t>
      </w:r>
      <w:r>
        <w:rPr>
          <w:spacing w:val="-2"/>
        </w:rPr>
        <w:t xml:space="preserve"> </w:t>
      </w:r>
      <w:r>
        <w:t>longer</w:t>
      </w:r>
      <w:r>
        <w:rPr>
          <w:spacing w:val="-2"/>
        </w:rPr>
        <w:t xml:space="preserve"> </w:t>
      </w:r>
      <w:r>
        <w:t>than</w:t>
      </w:r>
      <w:r>
        <w:rPr>
          <w:spacing w:val="-2"/>
        </w:rPr>
        <w:t xml:space="preserve"> </w:t>
      </w:r>
      <w:r>
        <w:t>24</w:t>
      </w:r>
      <w:r>
        <w:rPr>
          <w:spacing w:val="-1"/>
        </w:rPr>
        <w:t xml:space="preserve"> </w:t>
      </w:r>
      <w:r>
        <w:t>hours</w:t>
      </w:r>
      <w:r>
        <w:rPr>
          <w:spacing w:val="-1"/>
        </w:rPr>
        <w:t xml:space="preserve"> </w:t>
      </w:r>
      <w:r>
        <w:t>at</w:t>
      </w:r>
      <w:r>
        <w:rPr>
          <w:spacing w:val="-2"/>
        </w:rPr>
        <w:t xml:space="preserve"> </w:t>
      </w:r>
      <w:r>
        <w:t>2</w:t>
      </w:r>
      <w:r>
        <w:rPr>
          <w:spacing w:val="-2"/>
        </w:rPr>
        <w:t xml:space="preserve"> </w:t>
      </w:r>
      <w:r>
        <w:t>°C</w:t>
      </w:r>
      <w:r>
        <w:rPr>
          <w:spacing w:val="-1"/>
        </w:rPr>
        <w:t xml:space="preserve"> </w:t>
      </w:r>
      <w:r>
        <w:t>-</w:t>
      </w:r>
      <w:r>
        <w:rPr>
          <w:spacing w:val="-1"/>
        </w:rPr>
        <w:t xml:space="preserve"> </w:t>
      </w:r>
      <w:r>
        <w:t>8</w:t>
      </w:r>
      <w:r>
        <w:rPr>
          <w:spacing w:val="-1"/>
        </w:rPr>
        <w:t xml:space="preserve"> </w:t>
      </w:r>
      <w:r>
        <w:t>°C</w:t>
      </w:r>
      <w:r>
        <w:rPr>
          <w:spacing w:val="-1"/>
        </w:rPr>
        <w:t xml:space="preserve"> </w:t>
      </w:r>
      <w:r>
        <w:t>and</w:t>
      </w:r>
      <w:r>
        <w:rPr>
          <w:spacing w:val="-2"/>
        </w:rPr>
        <w:t xml:space="preserve"> </w:t>
      </w:r>
      <w:r>
        <w:t>subsequently</w:t>
      </w:r>
      <w:r>
        <w:rPr>
          <w:spacing w:val="-3"/>
        </w:rPr>
        <w:t xml:space="preserve"> </w:t>
      </w:r>
      <w:r>
        <w:t>for</w:t>
      </w:r>
      <w:r>
        <w:rPr>
          <w:spacing w:val="-2"/>
        </w:rPr>
        <w:t xml:space="preserve"> </w:t>
      </w:r>
      <w:r>
        <w:t>8</w:t>
      </w:r>
      <w:r>
        <w:rPr>
          <w:spacing w:val="-2"/>
        </w:rPr>
        <w:t xml:space="preserve"> </w:t>
      </w:r>
      <w:r>
        <w:t xml:space="preserve">hours at room temperature, unless dilution has taken place in controlled and validated aseptic </w:t>
      </w:r>
      <w:r>
        <w:rPr>
          <w:spacing w:val="-2"/>
        </w:rPr>
        <w:t>conditions.</w:t>
      </w:r>
    </w:p>
    <w:p w14:paraId="0E74546E" w14:textId="77777777" w:rsidR="007F1B35" w:rsidRDefault="00D84C2C">
      <w:pPr>
        <w:pStyle w:val="Heading2"/>
        <w:numPr>
          <w:ilvl w:val="1"/>
          <w:numId w:val="5"/>
        </w:numPr>
        <w:tabs>
          <w:tab w:val="left" w:pos="601"/>
        </w:tabs>
        <w:ind w:hanging="578"/>
      </w:pPr>
      <w:r>
        <w:rPr>
          <w:smallCaps/>
        </w:rPr>
        <w:t>Special</w:t>
      </w:r>
      <w:r>
        <w:rPr>
          <w:smallCaps/>
          <w:spacing w:val="-10"/>
        </w:rPr>
        <w:t xml:space="preserve"> </w:t>
      </w:r>
      <w:r>
        <w:rPr>
          <w:smallCaps/>
        </w:rPr>
        <w:t>precautions</w:t>
      </w:r>
      <w:r>
        <w:rPr>
          <w:smallCaps/>
          <w:spacing w:val="-10"/>
        </w:rPr>
        <w:t xml:space="preserve"> </w:t>
      </w:r>
      <w:r>
        <w:rPr>
          <w:smallCaps/>
        </w:rPr>
        <w:t>for</w:t>
      </w:r>
      <w:r>
        <w:rPr>
          <w:smallCaps/>
          <w:spacing w:val="-10"/>
        </w:rPr>
        <w:t xml:space="preserve"> </w:t>
      </w:r>
      <w:r>
        <w:rPr>
          <w:smallCaps/>
          <w:spacing w:val="-2"/>
        </w:rPr>
        <w:t>storage</w:t>
      </w:r>
    </w:p>
    <w:p w14:paraId="0E74546F" w14:textId="77777777" w:rsidR="007F1B35" w:rsidRDefault="00D84C2C">
      <w:pPr>
        <w:pStyle w:val="BodyText"/>
        <w:spacing w:before="165" w:line="463" w:lineRule="auto"/>
        <w:ind w:right="4927"/>
      </w:pPr>
      <w:r>
        <w:t>Store</w:t>
      </w:r>
      <w:r>
        <w:rPr>
          <w:spacing w:val="-4"/>
        </w:rPr>
        <w:t xml:space="preserve"> </w:t>
      </w:r>
      <w:r>
        <w:t>at</w:t>
      </w:r>
      <w:r>
        <w:rPr>
          <w:spacing w:val="-5"/>
        </w:rPr>
        <w:t xml:space="preserve"> </w:t>
      </w:r>
      <w:r>
        <w:t>2°C</w:t>
      </w:r>
      <w:r>
        <w:rPr>
          <w:spacing w:val="-4"/>
        </w:rPr>
        <w:t xml:space="preserve"> </w:t>
      </w:r>
      <w:r>
        <w:t>to</w:t>
      </w:r>
      <w:r>
        <w:rPr>
          <w:spacing w:val="-5"/>
        </w:rPr>
        <w:t xml:space="preserve"> </w:t>
      </w:r>
      <w:r>
        <w:t>8°C</w:t>
      </w:r>
      <w:r>
        <w:rPr>
          <w:spacing w:val="-4"/>
        </w:rPr>
        <w:t xml:space="preserve"> </w:t>
      </w:r>
      <w:r>
        <w:t>(Refrigerate.</w:t>
      </w:r>
      <w:r>
        <w:rPr>
          <w:spacing w:val="-4"/>
        </w:rPr>
        <w:t xml:space="preserve"> </w:t>
      </w:r>
      <w:r>
        <w:t>Do</w:t>
      </w:r>
      <w:r>
        <w:rPr>
          <w:spacing w:val="-4"/>
        </w:rPr>
        <w:t xml:space="preserve"> </w:t>
      </w:r>
      <w:r>
        <w:t>not</w:t>
      </w:r>
      <w:r>
        <w:rPr>
          <w:spacing w:val="-5"/>
        </w:rPr>
        <w:t xml:space="preserve"> </w:t>
      </w:r>
      <w:r>
        <w:t>freeze) Do not shake.</w:t>
      </w:r>
    </w:p>
    <w:p w14:paraId="0E745470" w14:textId="77777777" w:rsidR="007F1B35" w:rsidRDefault="00D84C2C">
      <w:pPr>
        <w:pStyle w:val="BodyText"/>
        <w:spacing w:before="0" w:line="253" w:lineRule="exact"/>
        <w:ind w:right="0"/>
      </w:pPr>
      <w:r>
        <w:t>Keep</w:t>
      </w:r>
      <w:r>
        <w:rPr>
          <w:spacing w:val="-4"/>
        </w:rPr>
        <w:t xml:space="preserve"> </w:t>
      </w:r>
      <w:r>
        <w:t>the</w:t>
      </w:r>
      <w:r>
        <w:rPr>
          <w:spacing w:val="-2"/>
        </w:rPr>
        <w:t xml:space="preserve"> </w:t>
      </w:r>
      <w:r>
        <w:t>vial</w:t>
      </w:r>
      <w:r>
        <w:rPr>
          <w:spacing w:val="-2"/>
        </w:rPr>
        <w:t xml:space="preserve"> </w:t>
      </w:r>
      <w:r>
        <w:t>in</w:t>
      </w:r>
      <w:r>
        <w:rPr>
          <w:spacing w:val="-3"/>
        </w:rPr>
        <w:t xml:space="preserve"> </w:t>
      </w:r>
      <w:r>
        <w:t>the</w:t>
      </w:r>
      <w:r>
        <w:rPr>
          <w:spacing w:val="-2"/>
        </w:rPr>
        <w:t xml:space="preserve"> </w:t>
      </w:r>
      <w:r>
        <w:t>outer</w:t>
      </w:r>
      <w:r>
        <w:rPr>
          <w:spacing w:val="-4"/>
        </w:rPr>
        <w:t xml:space="preserve"> </w:t>
      </w:r>
      <w:r>
        <w:t>carton</w:t>
      </w:r>
      <w:r>
        <w:rPr>
          <w:spacing w:val="-2"/>
        </w:rPr>
        <w:t xml:space="preserve"> </w:t>
      </w:r>
      <w:r>
        <w:t>in</w:t>
      </w:r>
      <w:r>
        <w:rPr>
          <w:spacing w:val="-3"/>
        </w:rPr>
        <w:t xml:space="preserve"> </w:t>
      </w:r>
      <w:r>
        <w:t>order</w:t>
      </w:r>
      <w:r>
        <w:rPr>
          <w:spacing w:val="-2"/>
        </w:rPr>
        <w:t xml:space="preserve"> </w:t>
      </w:r>
      <w:r>
        <w:t>to</w:t>
      </w:r>
      <w:r>
        <w:rPr>
          <w:spacing w:val="-2"/>
        </w:rPr>
        <w:t xml:space="preserve"> </w:t>
      </w:r>
      <w:r>
        <w:t>protect</w:t>
      </w:r>
      <w:r>
        <w:rPr>
          <w:spacing w:val="-4"/>
        </w:rPr>
        <w:t xml:space="preserve"> </w:t>
      </w:r>
      <w:r>
        <w:t>from</w:t>
      </w:r>
      <w:r>
        <w:rPr>
          <w:spacing w:val="-1"/>
        </w:rPr>
        <w:t xml:space="preserve"> </w:t>
      </w:r>
      <w:r>
        <w:rPr>
          <w:spacing w:val="-2"/>
        </w:rPr>
        <w:t>light.</w:t>
      </w:r>
    </w:p>
    <w:p w14:paraId="0E745472" w14:textId="77777777" w:rsidR="007F1B35" w:rsidRDefault="00D84C2C">
      <w:pPr>
        <w:pStyle w:val="BodyText"/>
        <w:spacing w:before="82"/>
        <w:ind w:right="0"/>
      </w:pPr>
      <w:bookmarkStart w:id="85" w:name="6.5_Nature_and_contents_of_container"/>
      <w:bookmarkStart w:id="86" w:name="6.6_Special_precautions_for_disposal"/>
      <w:bookmarkStart w:id="87" w:name="6.7_Physicochemical_properties"/>
      <w:bookmarkStart w:id="88" w:name="Chemical_structure"/>
      <w:bookmarkStart w:id="89" w:name="CAS_number"/>
      <w:bookmarkStart w:id="90" w:name="7_Medicine_Schedule_(Poisons_Standard)"/>
      <w:bookmarkStart w:id="91" w:name="8_Sponsor"/>
      <w:bookmarkStart w:id="92" w:name="9_Date_of_first_approval"/>
      <w:bookmarkStart w:id="93" w:name="10_Date_of_revision"/>
      <w:bookmarkStart w:id="94" w:name="Summary_table_of_changes"/>
      <w:bookmarkEnd w:id="85"/>
      <w:bookmarkEnd w:id="86"/>
      <w:bookmarkEnd w:id="87"/>
      <w:bookmarkEnd w:id="88"/>
      <w:bookmarkEnd w:id="89"/>
      <w:bookmarkEnd w:id="90"/>
      <w:bookmarkEnd w:id="91"/>
      <w:bookmarkEnd w:id="92"/>
      <w:bookmarkEnd w:id="93"/>
      <w:bookmarkEnd w:id="94"/>
      <w:r>
        <w:t>For</w:t>
      </w:r>
      <w:r>
        <w:rPr>
          <w:spacing w:val="-6"/>
        </w:rPr>
        <w:t xml:space="preserve"> </w:t>
      </w:r>
      <w:r>
        <w:t>storage</w:t>
      </w:r>
      <w:r>
        <w:rPr>
          <w:spacing w:val="-6"/>
        </w:rPr>
        <w:t xml:space="preserve"> </w:t>
      </w:r>
      <w:r>
        <w:t>conditions</w:t>
      </w:r>
      <w:r>
        <w:rPr>
          <w:spacing w:val="-2"/>
        </w:rPr>
        <w:t xml:space="preserve"> </w:t>
      </w:r>
      <w:r>
        <w:t>after</w:t>
      </w:r>
      <w:r>
        <w:rPr>
          <w:spacing w:val="-3"/>
        </w:rPr>
        <w:t xml:space="preserve"> </w:t>
      </w:r>
      <w:r>
        <w:t>dilution</w:t>
      </w:r>
      <w:r>
        <w:rPr>
          <w:spacing w:val="-5"/>
        </w:rPr>
        <w:t xml:space="preserve"> </w:t>
      </w:r>
      <w:r>
        <w:t>of</w:t>
      </w:r>
      <w:r>
        <w:rPr>
          <w:spacing w:val="-3"/>
        </w:rPr>
        <w:t xml:space="preserve"> </w:t>
      </w:r>
      <w:r>
        <w:t>the</w:t>
      </w:r>
      <w:r>
        <w:rPr>
          <w:spacing w:val="-2"/>
        </w:rPr>
        <w:t xml:space="preserve"> </w:t>
      </w:r>
      <w:r>
        <w:t>medicinal</w:t>
      </w:r>
      <w:r>
        <w:rPr>
          <w:spacing w:val="-3"/>
        </w:rPr>
        <w:t xml:space="preserve"> </w:t>
      </w:r>
      <w:r>
        <w:t>product,</w:t>
      </w:r>
      <w:r>
        <w:rPr>
          <w:spacing w:val="-3"/>
        </w:rPr>
        <w:t xml:space="preserve"> </w:t>
      </w:r>
      <w:r>
        <w:t>see</w:t>
      </w:r>
      <w:r>
        <w:rPr>
          <w:spacing w:val="-4"/>
        </w:rPr>
        <w:t xml:space="preserve"> </w:t>
      </w:r>
      <w:hyperlink w:anchor="_bookmark8" w:history="1">
        <w:r w:rsidR="007F1B35">
          <w:rPr>
            <w:color w:val="0000FF"/>
            <w:u w:val="single" w:color="0000FF"/>
          </w:rPr>
          <w:t>Section</w:t>
        </w:r>
        <w:r w:rsidR="007F1B35">
          <w:rPr>
            <w:color w:val="0000FF"/>
            <w:spacing w:val="-4"/>
            <w:u w:val="single" w:color="0000FF"/>
          </w:rPr>
          <w:t xml:space="preserve"> </w:t>
        </w:r>
        <w:r w:rsidR="007F1B35">
          <w:rPr>
            <w:color w:val="0000FF"/>
            <w:u w:val="single" w:color="0000FF"/>
          </w:rPr>
          <w:t>6.3</w:t>
        </w:r>
        <w:r w:rsidR="007F1B35">
          <w:rPr>
            <w:color w:val="0000FF"/>
            <w:spacing w:val="-6"/>
            <w:u w:val="single" w:color="0000FF"/>
          </w:rPr>
          <w:t xml:space="preserve"> </w:t>
        </w:r>
        <w:r w:rsidR="007F1B35">
          <w:rPr>
            <w:color w:val="0000FF"/>
            <w:u w:val="single" w:color="0000FF"/>
          </w:rPr>
          <w:t>Shelf</w:t>
        </w:r>
        <w:r w:rsidR="007F1B35">
          <w:rPr>
            <w:color w:val="0000FF"/>
            <w:spacing w:val="-2"/>
            <w:u w:val="single" w:color="0000FF"/>
          </w:rPr>
          <w:t xml:space="preserve"> Life</w:t>
        </w:r>
        <w:r w:rsidR="007F1B35">
          <w:rPr>
            <w:spacing w:val="-2"/>
          </w:rPr>
          <w:t>.</w:t>
        </w:r>
      </w:hyperlink>
    </w:p>
    <w:p w14:paraId="0E745473" w14:textId="77777777" w:rsidR="007F1B35" w:rsidRDefault="00D84C2C">
      <w:pPr>
        <w:pStyle w:val="Heading2"/>
        <w:numPr>
          <w:ilvl w:val="1"/>
          <w:numId w:val="5"/>
        </w:numPr>
        <w:tabs>
          <w:tab w:val="left" w:pos="601"/>
        </w:tabs>
        <w:spacing w:before="237"/>
        <w:ind w:hanging="578"/>
      </w:pPr>
      <w:r>
        <w:rPr>
          <w:smallCaps/>
        </w:rPr>
        <w:t>Nature</w:t>
      </w:r>
      <w:r>
        <w:rPr>
          <w:smallCaps/>
          <w:spacing w:val="-6"/>
        </w:rPr>
        <w:t xml:space="preserve"> </w:t>
      </w:r>
      <w:r>
        <w:rPr>
          <w:smallCaps/>
        </w:rPr>
        <w:t>and</w:t>
      </w:r>
      <w:r>
        <w:rPr>
          <w:smallCaps/>
          <w:spacing w:val="-7"/>
        </w:rPr>
        <w:t xml:space="preserve"> </w:t>
      </w:r>
      <w:r>
        <w:rPr>
          <w:smallCaps/>
        </w:rPr>
        <w:t>contents</w:t>
      </w:r>
      <w:r>
        <w:rPr>
          <w:smallCaps/>
          <w:spacing w:val="-6"/>
        </w:rPr>
        <w:t xml:space="preserve"> </w:t>
      </w:r>
      <w:r>
        <w:rPr>
          <w:smallCaps/>
        </w:rPr>
        <w:t>of</w:t>
      </w:r>
      <w:r>
        <w:rPr>
          <w:smallCaps/>
          <w:spacing w:val="-6"/>
        </w:rPr>
        <w:t xml:space="preserve"> </w:t>
      </w:r>
      <w:r>
        <w:rPr>
          <w:smallCaps/>
          <w:spacing w:val="-2"/>
        </w:rPr>
        <w:t>container</w:t>
      </w:r>
    </w:p>
    <w:p w14:paraId="0E745474" w14:textId="77777777" w:rsidR="007F1B35" w:rsidRDefault="00D84C2C">
      <w:pPr>
        <w:pStyle w:val="BodyText"/>
        <w:spacing w:before="165"/>
        <w:ind w:right="0"/>
      </w:pPr>
      <w:r>
        <w:t>6</w:t>
      </w:r>
      <w:r>
        <w:rPr>
          <w:spacing w:val="-2"/>
        </w:rPr>
        <w:t xml:space="preserve"> </w:t>
      </w:r>
      <w:r>
        <w:t>mL</w:t>
      </w:r>
      <w:r>
        <w:rPr>
          <w:spacing w:val="-3"/>
        </w:rPr>
        <w:t xml:space="preserve"> </w:t>
      </w:r>
      <w:r>
        <w:t>concentrate</w:t>
      </w:r>
      <w:r>
        <w:rPr>
          <w:spacing w:val="-4"/>
        </w:rPr>
        <w:t xml:space="preserve"> </w:t>
      </w:r>
      <w:r>
        <w:t>in</w:t>
      </w:r>
      <w:r>
        <w:rPr>
          <w:spacing w:val="-3"/>
        </w:rPr>
        <w:t xml:space="preserve"> </w:t>
      </w:r>
      <w:r>
        <w:t>a</w:t>
      </w:r>
      <w:r>
        <w:rPr>
          <w:spacing w:val="-1"/>
        </w:rPr>
        <w:t xml:space="preserve"> </w:t>
      </w:r>
      <w:r>
        <w:t>glass</w:t>
      </w:r>
      <w:r>
        <w:rPr>
          <w:spacing w:val="-1"/>
        </w:rPr>
        <w:t xml:space="preserve"> </w:t>
      </w:r>
      <w:r>
        <w:t>vial.</w:t>
      </w:r>
      <w:r>
        <w:rPr>
          <w:spacing w:val="-2"/>
        </w:rPr>
        <w:t xml:space="preserve"> </w:t>
      </w:r>
      <w:r>
        <w:t>Pack</w:t>
      </w:r>
      <w:r>
        <w:rPr>
          <w:spacing w:val="-2"/>
        </w:rPr>
        <w:t xml:space="preserve"> </w:t>
      </w:r>
      <w:r>
        <w:t>size</w:t>
      </w:r>
      <w:r>
        <w:rPr>
          <w:spacing w:val="-4"/>
        </w:rPr>
        <w:t xml:space="preserve"> </w:t>
      </w:r>
      <w:r>
        <w:t>of</w:t>
      </w:r>
      <w:r>
        <w:rPr>
          <w:spacing w:val="-1"/>
        </w:rPr>
        <w:t xml:space="preserve"> </w:t>
      </w:r>
      <w:r>
        <w:t>1</w:t>
      </w:r>
      <w:r>
        <w:rPr>
          <w:spacing w:val="-2"/>
        </w:rPr>
        <w:t xml:space="preserve"> </w:t>
      </w:r>
      <w:r>
        <w:t>or</w:t>
      </w:r>
      <w:r>
        <w:rPr>
          <w:spacing w:val="-2"/>
        </w:rPr>
        <w:t xml:space="preserve"> </w:t>
      </w:r>
      <w:r>
        <w:t>3</w:t>
      </w:r>
      <w:r>
        <w:rPr>
          <w:spacing w:val="-1"/>
        </w:rPr>
        <w:t xml:space="preserve"> </w:t>
      </w:r>
      <w:r>
        <w:rPr>
          <w:spacing w:val="-2"/>
        </w:rPr>
        <w:t>vials.</w:t>
      </w:r>
    </w:p>
    <w:p w14:paraId="0E745475" w14:textId="77777777" w:rsidR="007F1B35" w:rsidRDefault="00D84C2C">
      <w:pPr>
        <w:pStyle w:val="Heading2"/>
        <w:numPr>
          <w:ilvl w:val="1"/>
          <w:numId w:val="5"/>
        </w:numPr>
        <w:tabs>
          <w:tab w:val="left" w:pos="601"/>
        </w:tabs>
        <w:spacing w:before="236"/>
        <w:ind w:hanging="578"/>
      </w:pPr>
      <w:r>
        <w:rPr>
          <w:smallCaps/>
        </w:rPr>
        <w:t>Special</w:t>
      </w:r>
      <w:r>
        <w:rPr>
          <w:smallCaps/>
          <w:spacing w:val="-10"/>
        </w:rPr>
        <w:t xml:space="preserve"> </w:t>
      </w:r>
      <w:r>
        <w:rPr>
          <w:smallCaps/>
        </w:rPr>
        <w:t>precautions</w:t>
      </w:r>
      <w:r>
        <w:rPr>
          <w:smallCaps/>
          <w:spacing w:val="-10"/>
        </w:rPr>
        <w:t xml:space="preserve"> </w:t>
      </w:r>
      <w:r>
        <w:rPr>
          <w:smallCaps/>
        </w:rPr>
        <w:t>for</w:t>
      </w:r>
      <w:r>
        <w:rPr>
          <w:smallCaps/>
          <w:spacing w:val="-10"/>
        </w:rPr>
        <w:t xml:space="preserve"> </w:t>
      </w:r>
      <w:r>
        <w:rPr>
          <w:smallCaps/>
          <w:spacing w:val="-2"/>
        </w:rPr>
        <w:t>disposal</w:t>
      </w:r>
    </w:p>
    <w:p w14:paraId="0E745476" w14:textId="77777777" w:rsidR="007F1B35" w:rsidRDefault="00D84C2C">
      <w:pPr>
        <w:pStyle w:val="BodyText"/>
        <w:spacing w:before="163"/>
        <w:ind w:right="0"/>
      </w:pPr>
      <w:r>
        <w:t>This</w:t>
      </w:r>
      <w:r>
        <w:rPr>
          <w:spacing w:val="-7"/>
        </w:rPr>
        <w:t xml:space="preserve"> </w:t>
      </w:r>
      <w:r>
        <w:t>medicinal</w:t>
      </w:r>
      <w:r>
        <w:rPr>
          <w:spacing w:val="-3"/>
        </w:rPr>
        <w:t xml:space="preserve"> </w:t>
      </w:r>
      <w:r>
        <w:t>product</w:t>
      </w:r>
      <w:r>
        <w:rPr>
          <w:spacing w:val="-6"/>
        </w:rPr>
        <w:t xml:space="preserve"> </w:t>
      </w:r>
      <w:r>
        <w:t>is</w:t>
      </w:r>
      <w:r>
        <w:rPr>
          <w:spacing w:val="-4"/>
        </w:rPr>
        <w:t xml:space="preserve"> </w:t>
      </w:r>
      <w:r>
        <w:t>for</w:t>
      </w:r>
      <w:r>
        <w:rPr>
          <w:spacing w:val="-3"/>
        </w:rPr>
        <w:t xml:space="preserve"> </w:t>
      </w:r>
      <w:r>
        <w:t>single</w:t>
      </w:r>
      <w:r>
        <w:rPr>
          <w:spacing w:val="-3"/>
        </w:rPr>
        <w:t xml:space="preserve"> </w:t>
      </w:r>
      <w:r>
        <w:t>use</w:t>
      </w:r>
      <w:r>
        <w:rPr>
          <w:spacing w:val="-2"/>
        </w:rPr>
        <w:t xml:space="preserve"> </w:t>
      </w:r>
      <w:r>
        <w:t>in</w:t>
      </w:r>
      <w:r>
        <w:rPr>
          <w:spacing w:val="-3"/>
        </w:rPr>
        <w:t xml:space="preserve"> </w:t>
      </w:r>
      <w:r>
        <w:t>one</w:t>
      </w:r>
      <w:r>
        <w:rPr>
          <w:spacing w:val="-3"/>
        </w:rPr>
        <w:t xml:space="preserve"> </w:t>
      </w:r>
      <w:r>
        <w:t>patient</w:t>
      </w:r>
      <w:r>
        <w:rPr>
          <w:spacing w:val="-3"/>
        </w:rPr>
        <w:t xml:space="preserve"> </w:t>
      </w:r>
      <w:r>
        <w:rPr>
          <w:spacing w:val="-2"/>
        </w:rPr>
        <w:t>only.</w:t>
      </w:r>
    </w:p>
    <w:p w14:paraId="0E745477" w14:textId="77777777" w:rsidR="007F1B35" w:rsidRDefault="00D84C2C">
      <w:pPr>
        <w:pStyle w:val="BodyText"/>
        <w:spacing w:before="238" w:line="276" w:lineRule="auto"/>
      </w:pPr>
      <w:r>
        <w:t>In</w:t>
      </w:r>
      <w:r>
        <w:rPr>
          <w:spacing w:val="-3"/>
        </w:rPr>
        <w:t xml:space="preserve"> </w:t>
      </w:r>
      <w:r>
        <w:t>Australia,</w:t>
      </w:r>
      <w:r>
        <w:rPr>
          <w:spacing w:val="-1"/>
        </w:rPr>
        <w:t xml:space="preserve"> </w:t>
      </w:r>
      <w:r>
        <w:t>any</w:t>
      </w:r>
      <w:r>
        <w:rPr>
          <w:spacing w:val="-3"/>
        </w:rPr>
        <w:t xml:space="preserve"> </w:t>
      </w:r>
      <w:r>
        <w:t>unused</w:t>
      </w:r>
      <w:r>
        <w:rPr>
          <w:spacing w:val="-4"/>
        </w:rPr>
        <w:t xml:space="preserve"> </w:t>
      </w:r>
      <w:r>
        <w:t>medicinal</w:t>
      </w:r>
      <w:r>
        <w:rPr>
          <w:spacing w:val="-2"/>
        </w:rPr>
        <w:t xml:space="preserve"> </w:t>
      </w:r>
      <w:r>
        <w:t>product</w:t>
      </w:r>
      <w:r>
        <w:rPr>
          <w:spacing w:val="-2"/>
        </w:rPr>
        <w:t xml:space="preserve"> </w:t>
      </w:r>
      <w:r>
        <w:t>or</w:t>
      </w:r>
      <w:r>
        <w:rPr>
          <w:spacing w:val="-2"/>
        </w:rPr>
        <w:t xml:space="preserve"> </w:t>
      </w:r>
      <w:r>
        <w:t>waste</w:t>
      </w:r>
      <w:r>
        <w:rPr>
          <w:spacing w:val="-1"/>
        </w:rPr>
        <w:t xml:space="preserve"> </w:t>
      </w:r>
      <w:r>
        <w:t>material</w:t>
      </w:r>
      <w:r>
        <w:rPr>
          <w:spacing w:val="-4"/>
        </w:rPr>
        <w:t xml:space="preserve"> </w:t>
      </w:r>
      <w:r>
        <w:t>should</w:t>
      </w:r>
      <w:r>
        <w:rPr>
          <w:spacing w:val="-1"/>
        </w:rPr>
        <w:t xml:space="preserve"> </w:t>
      </w:r>
      <w:r>
        <w:t>be</w:t>
      </w:r>
      <w:r>
        <w:rPr>
          <w:spacing w:val="-2"/>
        </w:rPr>
        <w:t xml:space="preserve"> </w:t>
      </w:r>
      <w:r>
        <w:t>disposed</w:t>
      </w:r>
      <w:r>
        <w:rPr>
          <w:spacing w:val="-4"/>
        </w:rPr>
        <w:t xml:space="preserve"> </w:t>
      </w:r>
      <w:r>
        <w:t>of</w:t>
      </w:r>
      <w:r>
        <w:rPr>
          <w:spacing w:val="-1"/>
        </w:rPr>
        <w:t xml:space="preserve"> </w:t>
      </w:r>
      <w:r>
        <w:t>in accordance with local requirements.</w:t>
      </w:r>
    </w:p>
    <w:p w14:paraId="0E745478" w14:textId="77777777" w:rsidR="007F1B35" w:rsidRDefault="00D84C2C">
      <w:pPr>
        <w:pStyle w:val="Heading2"/>
        <w:numPr>
          <w:ilvl w:val="1"/>
          <w:numId w:val="5"/>
        </w:numPr>
        <w:tabs>
          <w:tab w:val="left" w:pos="601"/>
        </w:tabs>
        <w:spacing w:before="200"/>
        <w:ind w:hanging="578"/>
      </w:pPr>
      <w:r>
        <w:rPr>
          <w:smallCaps/>
          <w:spacing w:val="-2"/>
        </w:rPr>
        <w:t>Physicochemical</w:t>
      </w:r>
      <w:r>
        <w:rPr>
          <w:smallCaps/>
          <w:spacing w:val="9"/>
        </w:rPr>
        <w:t xml:space="preserve"> </w:t>
      </w:r>
      <w:r>
        <w:rPr>
          <w:smallCaps/>
          <w:spacing w:val="-2"/>
        </w:rPr>
        <w:t>properties</w:t>
      </w:r>
    </w:p>
    <w:p w14:paraId="0E745479" w14:textId="77777777" w:rsidR="007F1B35" w:rsidRDefault="00D84C2C">
      <w:pPr>
        <w:pStyle w:val="Heading3"/>
        <w:spacing w:before="164"/>
      </w:pPr>
      <w:r>
        <w:t>Chemical</w:t>
      </w:r>
      <w:r>
        <w:rPr>
          <w:spacing w:val="-6"/>
        </w:rPr>
        <w:t xml:space="preserve"> </w:t>
      </w:r>
      <w:r>
        <w:rPr>
          <w:spacing w:val="-2"/>
        </w:rPr>
        <w:t>structure</w:t>
      </w:r>
    </w:p>
    <w:p w14:paraId="0E74547A" w14:textId="77777777" w:rsidR="007F1B35" w:rsidRDefault="00D84C2C">
      <w:pPr>
        <w:pStyle w:val="BodyText"/>
        <w:spacing w:before="5"/>
        <w:ind w:left="0" w:right="0"/>
        <w:rPr>
          <w:b/>
          <w:sz w:val="11"/>
        </w:rPr>
      </w:pPr>
      <w:r>
        <w:rPr>
          <w:b/>
          <w:noProof/>
          <w:sz w:val="11"/>
        </w:rPr>
        <w:lastRenderedPageBreak/>
        <w:drawing>
          <wp:anchor distT="0" distB="0" distL="0" distR="0" simplePos="0" relativeHeight="487587840" behindDoc="1" locked="0" layoutInCell="1" allowOverlap="1" wp14:anchorId="0E745496" wp14:editId="0E745497">
            <wp:simplePos x="0" y="0"/>
            <wp:positionH relativeFrom="page">
              <wp:posOffset>914400</wp:posOffset>
            </wp:positionH>
            <wp:positionV relativeFrom="paragraph">
              <wp:posOffset>100458</wp:posOffset>
            </wp:positionV>
            <wp:extent cx="2691993" cy="1682496"/>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2691993" cy="1682496"/>
                    </a:xfrm>
                    <a:prstGeom prst="rect">
                      <a:avLst/>
                    </a:prstGeom>
                  </pic:spPr>
                </pic:pic>
              </a:graphicData>
            </a:graphic>
          </wp:anchor>
        </w:drawing>
      </w:r>
    </w:p>
    <w:p w14:paraId="0E74547B" w14:textId="77777777" w:rsidR="007F1B35" w:rsidRDefault="007F1B35">
      <w:pPr>
        <w:pStyle w:val="BodyText"/>
        <w:spacing w:before="1"/>
        <w:ind w:left="0" w:right="0"/>
        <w:rPr>
          <w:b/>
        </w:rPr>
      </w:pPr>
    </w:p>
    <w:p w14:paraId="0E74547C" w14:textId="77777777" w:rsidR="007F1B35" w:rsidRDefault="00D84C2C">
      <w:pPr>
        <w:pStyle w:val="Heading3"/>
        <w:spacing w:before="0"/>
      </w:pPr>
      <w:r>
        <w:t>CAS</w:t>
      </w:r>
      <w:r>
        <w:rPr>
          <w:spacing w:val="-4"/>
        </w:rPr>
        <w:t xml:space="preserve"> </w:t>
      </w:r>
      <w:r>
        <w:rPr>
          <w:spacing w:val="-2"/>
        </w:rPr>
        <w:t>number</w:t>
      </w:r>
    </w:p>
    <w:p w14:paraId="0E74547D" w14:textId="77777777" w:rsidR="007F1B35" w:rsidRDefault="00D84C2C">
      <w:pPr>
        <w:pStyle w:val="BodyText"/>
        <w:spacing w:before="159"/>
        <w:ind w:right="0"/>
      </w:pPr>
      <w:r>
        <w:rPr>
          <w:spacing w:val="-2"/>
        </w:rPr>
        <w:t>1174014-05-</w:t>
      </w:r>
      <w:r>
        <w:rPr>
          <w:spacing w:val="-10"/>
        </w:rPr>
        <w:t>1</w:t>
      </w:r>
    </w:p>
    <w:p w14:paraId="0E74547E" w14:textId="77777777" w:rsidR="007F1B35" w:rsidRDefault="00D84C2C">
      <w:pPr>
        <w:pStyle w:val="Heading1"/>
        <w:numPr>
          <w:ilvl w:val="0"/>
          <w:numId w:val="5"/>
        </w:numPr>
        <w:tabs>
          <w:tab w:val="left" w:pos="454"/>
        </w:tabs>
        <w:spacing w:before="238"/>
        <w:ind w:left="454" w:hanging="431"/>
      </w:pPr>
      <w:r>
        <w:t>MEDICINE</w:t>
      </w:r>
      <w:r>
        <w:rPr>
          <w:spacing w:val="-3"/>
        </w:rPr>
        <w:t xml:space="preserve"> </w:t>
      </w:r>
      <w:r>
        <w:t>SCHEDULE</w:t>
      </w:r>
      <w:r>
        <w:rPr>
          <w:spacing w:val="-3"/>
        </w:rPr>
        <w:t xml:space="preserve"> </w:t>
      </w:r>
      <w:r>
        <w:t>(POISONS</w:t>
      </w:r>
      <w:r>
        <w:rPr>
          <w:spacing w:val="-6"/>
        </w:rPr>
        <w:t xml:space="preserve"> </w:t>
      </w:r>
      <w:r>
        <w:rPr>
          <w:spacing w:val="-2"/>
        </w:rPr>
        <w:t>STANDARD)</w:t>
      </w:r>
    </w:p>
    <w:p w14:paraId="0E74547F" w14:textId="77777777" w:rsidR="007F1B35" w:rsidRDefault="00D84C2C">
      <w:pPr>
        <w:pStyle w:val="BodyText"/>
        <w:spacing w:before="170"/>
        <w:ind w:right="0"/>
      </w:pPr>
      <w:r>
        <w:t>Schedule</w:t>
      </w:r>
      <w:r>
        <w:rPr>
          <w:spacing w:val="-5"/>
        </w:rPr>
        <w:t xml:space="preserve"> </w:t>
      </w:r>
      <w:r>
        <w:t>4</w:t>
      </w:r>
      <w:r>
        <w:rPr>
          <w:spacing w:val="-5"/>
        </w:rPr>
        <w:t xml:space="preserve"> </w:t>
      </w:r>
      <w:r>
        <w:t>(prescription</w:t>
      </w:r>
      <w:r>
        <w:rPr>
          <w:spacing w:val="-5"/>
        </w:rPr>
        <w:t xml:space="preserve"> </w:t>
      </w:r>
      <w:r>
        <w:t>only</w:t>
      </w:r>
      <w:r>
        <w:rPr>
          <w:spacing w:val="-5"/>
        </w:rPr>
        <w:t xml:space="preserve"> </w:t>
      </w:r>
      <w:r>
        <w:rPr>
          <w:spacing w:val="-2"/>
        </w:rPr>
        <w:t>medicine)</w:t>
      </w:r>
    </w:p>
    <w:p w14:paraId="0E745480" w14:textId="77777777" w:rsidR="007F1B35" w:rsidRDefault="00D84C2C">
      <w:pPr>
        <w:pStyle w:val="Heading1"/>
        <w:numPr>
          <w:ilvl w:val="0"/>
          <w:numId w:val="5"/>
        </w:numPr>
        <w:tabs>
          <w:tab w:val="left" w:pos="454"/>
        </w:tabs>
        <w:ind w:left="454" w:hanging="431"/>
      </w:pPr>
      <w:r>
        <w:rPr>
          <w:spacing w:val="-2"/>
        </w:rPr>
        <w:t>SPONSOR</w:t>
      </w:r>
    </w:p>
    <w:p w14:paraId="0E745481" w14:textId="77777777" w:rsidR="007F1B35" w:rsidRDefault="00D84C2C">
      <w:pPr>
        <w:pStyle w:val="BodyText"/>
        <w:spacing w:before="170" w:line="276" w:lineRule="auto"/>
        <w:ind w:right="7338"/>
      </w:pPr>
      <w:r>
        <w:t>Accelagen</w:t>
      </w:r>
      <w:r>
        <w:rPr>
          <w:spacing w:val="-13"/>
        </w:rPr>
        <w:t xml:space="preserve"> </w:t>
      </w:r>
      <w:r>
        <w:t>Pty</w:t>
      </w:r>
      <w:r>
        <w:rPr>
          <w:spacing w:val="-12"/>
        </w:rPr>
        <w:t xml:space="preserve"> </w:t>
      </w:r>
      <w:r>
        <w:t>Ltd. Suite 2.02</w:t>
      </w:r>
    </w:p>
    <w:p w14:paraId="0E745482" w14:textId="77777777" w:rsidR="007F1B35" w:rsidRDefault="00D84C2C">
      <w:pPr>
        <w:pStyle w:val="BodyText"/>
        <w:spacing w:before="0" w:line="257" w:lineRule="exact"/>
        <w:ind w:right="0"/>
      </w:pPr>
      <w:r>
        <w:t>785</w:t>
      </w:r>
      <w:r>
        <w:rPr>
          <w:spacing w:val="-2"/>
        </w:rPr>
        <w:t xml:space="preserve"> </w:t>
      </w:r>
      <w:r>
        <w:t>Toorak</w:t>
      </w:r>
      <w:r>
        <w:rPr>
          <w:spacing w:val="-2"/>
        </w:rPr>
        <w:t xml:space="preserve"> </w:t>
      </w:r>
      <w:r>
        <w:rPr>
          <w:spacing w:val="-4"/>
        </w:rPr>
        <w:t>Road</w:t>
      </w:r>
    </w:p>
    <w:p w14:paraId="0E745483" w14:textId="77777777" w:rsidR="007F1B35" w:rsidRDefault="00D84C2C">
      <w:pPr>
        <w:pStyle w:val="BodyText"/>
        <w:spacing w:line="276" w:lineRule="auto"/>
        <w:ind w:right="5743"/>
      </w:pPr>
      <w:r>
        <w:t>Hawthorn</w:t>
      </w:r>
      <w:r>
        <w:rPr>
          <w:spacing w:val="-8"/>
        </w:rPr>
        <w:t xml:space="preserve"> </w:t>
      </w:r>
      <w:r>
        <w:t>East,</w:t>
      </w:r>
      <w:r>
        <w:rPr>
          <w:spacing w:val="-9"/>
        </w:rPr>
        <w:t xml:space="preserve"> </w:t>
      </w:r>
      <w:r>
        <w:t>Victoria,</w:t>
      </w:r>
      <w:r>
        <w:rPr>
          <w:spacing w:val="-8"/>
        </w:rPr>
        <w:t xml:space="preserve"> </w:t>
      </w:r>
      <w:r>
        <w:t>Australia</w:t>
      </w:r>
      <w:r>
        <w:rPr>
          <w:spacing w:val="-7"/>
        </w:rPr>
        <w:t xml:space="preserve"> </w:t>
      </w:r>
      <w:r>
        <w:t xml:space="preserve">3123 E-mail: </w:t>
      </w:r>
      <w:hyperlink r:id="rId10">
        <w:r w:rsidR="007F1B35">
          <w:t>info@accelagen.com.au</w:t>
        </w:r>
      </w:hyperlink>
    </w:p>
    <w:p w14:paraId="0E745484" w14:textId="77777777" w:rsidR="007F1B35" w:rsidRDefault="00D84C2C">
      <w:pPr>
        <w:pStyle w:val="Heading1"/>
        <w:numPr>
          <w:ilvl w:val="0"/>
          <w:numId w:val="5"/>
        </w:numPr>
        <w:tabs>
          <w:tab w:val="left" w:pos="454"/>
        </w:tabs>
        <w:spacing w:before="199"/>
        <w:ind w:left="454" w:hanging="431"/>
      </w:pPr>
      <w:r>
        <w:t>DATE</w:t>
      </w:r>
      <w:r>
        <w:rPr>
          <w:spacing w:val="-2"/>
        </w:rPr>
        <w:t xml:space="preserve"> </w:t>
      </w:r>
      <w:r>
        <w:t>OF</w:t>
      </w:r>
      <w:r>
        <w:rPr>
          <w:spacing w:val="-3"/>
        </w:rPr>
        <w:t xml:space="preserve"> </w:t>
      </w:r>
      <w:r>
        <w:t>FIRST</w:t>
      </w:r>
      <w:r>
        <w:rPr>
          <w:spacing w:val="-1"/>
        </w:rPr>
        <w:t xml:space="preserve"> </w:t>
      </w:r>
      <w:r>
        <w:rPr>
          <w:spacing w:val="-2"/>
        </w:rPr>
        <w:t>APPROVAL</w:t>
      </w:r>
    </w:p>
    <w:p w14:paraId="0E745485" w14:textId="77777777" w:rsidR="007F1B35" w:rsidRDefault="00D84C2C">
      <w:pPr>
        <w:pStyle w:val="BodyText"/>
        <w:spacing w:before="171"/>
        <w:ind w:right="0"/>
      </w:pPr>
      <w:r>
        <w:rPr>
          <w:spacing w:val="-2"/>
        </w:rPr>
        <w:t>DD/MM/YYYY</w:t>
      </w:r>
    </w:p>
    <w:p w14:paraId="0E745486" w14:textId="77777777" w:rsidR="007F1B35" w:rsidRDefault="00D84C2C">
      <w:pPr>
        <w:pStyle w:val="Heading1"/>
        <w:numPr>
          <w:ilvl w:val="0"/>
          <w:numId w:val="5"/>
        </w:numPr>
        <w:tabs>
          <w:tab w:val="left" w:pos="453"/>
        </w:tabs>
        <w:ind w:left="453" w:hanging="430"/>
      </w:pPr>
      <w:r>
        <w:t>DATE</w:t>
      </w:r>
      <w:r>
        <w:rPr>
          <w:spacing w:val="-2"/>
        </w:rPr>
        <w:t xml:space="preserve"> </w:t>
      </w:r>
      <w:r>
        <w:t>OF</w:t>
      </w:r>
      <w:r>
        <w:rPr>
          <w:spacing w:val="-1"/>
        </w:rPr>
        <w:t xml:space="preserve"> </w:t>
      </w:r>
      <w:r>
        <w:rPr>
          <w:spacing w:val="-2"/>
        </w:rPr>
        <w:t>REVISION</w:t>
      </w:r>
    </w:p>
    <w:p w14:paraId="0E745487" w14:textId="77777777" w:rsidR="007F1B35" w:rsidRDefault="00D84C2C">
      <w:pPr>
        <w:pStyle w:val="BodyText"/>
        <w:spacing w:before="170"/>
        <w:ind w:right="0"/>
      </w:pPr>
      <w:r>
        <w:rPr>
          <w:spacing w:val="-4"/>
        </w:rPr>
        <w:t>TBC.</w:t>
      </w:r>
    </w:p>
    <w:p w14:paraId="0E745488" w14:textId="77777777" w:rsidR="007F1B35" w:rsidRDefault="00D84C2C">
      <w:pPr>
        <w:spacing w:before="237"/>
        <w:ind w:left="23"/>
        <w:rPr>
          <w:b/>
          <w:smallCaps/>
          <w:spacing w:val="-2"/>
          <w:sz w:val="24"/>
        </w:rPr>
      </w:pPr>
      <w:r>
        <w:rPr>
          <w:b/>
          <w:smallCaps/>
          <w:sz w:val="24"/>
        </w:rPr>
        <w:t>Summary</w:t>
      </w:r>
      <w:r>
        <w:rPr>
          <w:b/>
          <w:smallCaps/>
          <w:spacing w:val="-8"/>
          <w:sz w:val="24"/>
        </w:rPr>
        <w:t xml:space="preserve"> </w:t>
      </w:r>
      <w:r>
        <w:rPr>
          <w:b/>
          <w:smallCaps/>
          <w:sz w:val="24"/>
        </w:rPr>
        <w:t>table</w:t>
      </w:r>
      <w:r>
        <w:rPr>
          <w:b/>
          <w:smallCaps/>
          <w:spacing w:val="-7"/>
          <w:sz w:val="24"/>
        </w:rPr>
        <w:t xml:space="preserve"> </w:t>
      </w:r>
      <w:r>
        <w:rPr>
          <w:b/>
          <w:smallCaps/>
          <w:sz w:val="24"/>
        </w:rPr>
        <w:t>of</w:t>
      </w:r>
      <w:r>
        <w:rPr>
          <w:b/>
          <w:smallCaps/>
          <w:spacing w:val="-7"/>
          <w:sz w:val="24"/>
        </w:rPr>
        <w:t xml:space="preserve"> </w:t>
      </w:r>
      <w:r>
        <w:rPr>
          <w:b/>
          <w:smallCaps/>
          <w:spacing w:val="-2"/>
          <w:sz w:val="24"/>
        </w:rPr>
        <w:t>changes</w:t>
      </w:r>
    </w:p>
    <w:p w14:paraId="76C3FD2D" w14:textId="77777777" w:rsidR="00D84C2C" w:rsidRDefault="00D84C2C">
      <w:pPr>
        <w:spacing w:before="237"/>
        <w:ind w:left="23"/>
        <w:rPr>
          <w:b/>
          <w:sz w:val="24"/>
        </w:rPr>
      </w:pPr>
    </w:p>
    <w:tbl>
      <w:tblPr>
        <w:tblW w:w="0" w:type="auto"/>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70"/>
        <w:gridCol w:w="7637"/>
      </w:tblGrid>
      <w:tr w:rsidR="007F1B35" w14:paraId="0E74548C" w14:textId="77777777">
        <w:trPr>
          <w:trHeight w:val="582"/>
        </w:trPr>
        <w:tc>
          <w:tcPr>
            <w:tcW w:w="1370" w:type="dxa"/>
            <w:tcBorders>
              <w:bottom w:val="single" w:sz="18" w:space="0" w:color="000000"/>
            </w:tcBorders>
            <w:shd w:val="clear" w:color="auto" w:fill="F1F1F1"/>
          </w:tcPr>
          <w:p w14:paraId="0E74548A" w14:textId="77777777" w:rsidR="007F1B35" w:rsidRDefault="00D84C2C">
            <w:pPr>
              <w:pStyle w:val="TableParagraph"/>
              <w:spacing w:before="57"/>
              <w:ind w:right="451"/>
              <w:jc w:val="left"/>
              <w:rPr>
                <w:b/>
                <w:sz w:val="20"/>
              </w:rPr>
            </w:pPr>
            <w:r>
              <w:rPr>
                <w:b/>
                <w:spacing w:val="-2"/>
                <w:sz w:val="20"/>
              </w:rPr>
              <w:t>Section Changed</w:t>
            </w:r>
          </w:p>
        </w:tc>
        <w:tc>
          <w:tcPr>
            <w:tcW w:w="7637" w:type="dxa"/>
            <w:tcBorders>
              <w:bottom w:val="single" w:sz="18" w:space="0" w:color="000000"/>
            </w:tcBorders>
            <w:shd w:val="clear" w:color="auto" w:fill="F1F1F1"/>
          </w:tcPr>
          <w:p w14:paraId="0E74548B" w14:textId="77777777" w:rsidR="007F1B35" w:rsidRDefault="00D84C2C">
            <w:pPr>
              <w:pStyle w:val="TableParagraph"/>
              <w:spacing w:before="174"/>
              <w:jc w:val="left"/>
              <w:rPr>
                <w:b/>
                <w:sz w:val="20"/>
              </w:rPr>
            </w:pPr>
            <w:r>
              <w:rPr>
                <w:b/>
                <w:sz w:val="20"/>
              </w:rPr>
              <w:t>Summary</w:t>
            </w:r>
            <w:r>
              <w:rPr>
                <w:b/>
                <w:spacing w:val="-5"/>
                <w:sz w:val="20"/>
              </w:rPr>
              <w:t xml:space="preserve"> </w:t>
            </w:r>
            <w:r>
              <w:rPr>
                <w:b/>
                <w:sz w:val="20"/>
              </w:rPr>
              <w:t>of</w:t>
            </w:r>
            <w:r>
              <w:rPr>
                <w:b/>
                <w:spacing w:val="-4"/>
                <w:sz w:val="20"/>
              </w:rPr>
              <w:t xml:space="preserve"> </w:t>
            </w:r>
            <w:r>
              <w:rPr>
                <w:b/>
                <w:sz w:val="20"/>
              </w:rPr>
              <w:t>new</w:t>
            </w:r>
            <w:r>
              <w:rPr>
                <w:b/>
                <w:spacing w:val="-7"/>
                <w:sz w:val="20"/>
              </w:rPr>
              <w:t xml:space="preserve"> </w:t>
            </w:r>
            <w:r>
              <w:rPr>
                <w:b/>
                <w:spacing w:val="-2"/>
                <w:sz w:val="20"/>
              </w:rPr>
              <w:t>information</w:t>
            </w:r>
          </w:p>
        </w:tc>
      </w:tr>
      <w:tr w:rsidR="007F1B35" w14:paraId="0E74548F" w14:textId="77777777">
        <w:trPr>
          <w:trHeight w:val="348"/>
        </w:trPr>
        <w:tc>
          <w:tcPr>
            <w:tcW w:w="1370" w:type="dxa"/>
            <w:tcBorders>
              <w:top w:val="single" w:sz="18" w:space="0" w:color="000000"/>
            </w:tcBorders>
          </w:tcPr>
          <w:p w14:paraId="0E74548D" w14:textId="77777777" w:rsidR="007F1B35" w:rsidRDefault="007F1B35">
            <w:pPr>
              <w:pStyle w:val="TableParagraph"/>
              <w:ind w:left="0"/>
              <w:jc w:val="left"/>
              <w:rPr>
                <w:rFonts w:ascii="Times New Roman"/>
                <w:sz w:val="18"/>
              </w:rPr>
            </w:pPr>
          </w:p>
        </w:tc>
        <w:tc>
          <w:tcPr>
            <w:tcW w:w="7637" w:type="dxa"/>
            <w:tcBorders>
              <w:top w:val="single" w:sz="18" w:space="0" w:color="000000"/>
            </w:tcBorders>
          </w:tcPr>
          <w:p w14:paraId="0E74548E" w14:textId="77777777" w:rsidR="007F1B35" w:rsidRDefault="007F1B35">
            <w:pPr>
              <w:pStyle w:val="TableParagraph"/>
              <w:ind w:left="0"/>
              <w:jc w:val="left"/>
              <w:rPr>
                <w:rFonts w:ascii="Times New Roman"/>
                <w:sz w:val="18"/>
              </w:rPr>
            </w:pPr>
          </w:p>
        </w:tc>
      </w:tr>
      <w:tr w:rsidR="007F1B35" w14:paraId="0E745492" w14:textId="77777777">
        <w:trPr>
          <w:trHeight w:val="371"/>
        </w:trPr>
        <w:tc>
          <w:tcPr>
            <w:tcW w:w="1370" w:type="dxa"/>
          </w:tcPr>
          <w:p w14:paraId="0E745490" w14:textId="77777777" w:rsidR="007F1B35" w:rsidRDefault="007F1B35">
            <w:pPr>
              <w:pStyle w:val="TableParagraph"/>
              <w:ind w:left="0"/>
              <w:jc w:val="left"/>
              <w:rPr>
                <w:rFonts w:ascii="Times New Roman"/>
                <w:sz w:val="18"/>
              </w:rPr>
            </w:pPr>
          </w:p>
        </w:tc>
        <w:tc>
          <w:tcPr>
            <w:tcW w:w="7637" w:type="dxa"/>
          </w:tcPr>
          <w:p w14:paraId="0E745491" w14:textId="77777777" w:rsidR="007F1B35" w:rsidRDefault="007F1B35">
            <w:pPr>
              <w:pStyle w:val="TableParagraph"/>
              <w:ind w:left="0"/>
              <w:jc w:val="left"/>
              <w:rPr>
                <w:rFonts w:ascii="Times New Roman"/>
                <w:sz w:val="18"/>
              </w:rPr>
            </w:pPr>
          </w:p>
        </w:tc>
      </w:tr>
      <w:tr w:rsidR="007F1B35" w14:paraId="0E745495" w14:textId="77777777">
        <w:trPr>
          <w:trHeight w:val="371"/>
        </w:trPr>
        <w:tc>
          <w:tcPr>
            <w:tcW w:w="1370" w:type="dxa"/>
          </w:tcPr>
          <w:p w14:paraId="0E745493" w14:textId="77777777" w:rsidR="007F1B35" w:rsidRDefault="007F1B35">
            <w:pPr>
              <w:pStyle w:val="TableParagraph"/>
              <w:ind w:left="0"/>
              <w:jc w:val="left"/>
              <w:rPr>
                <w:rFonts w:ascii="Times New Roman"/>
                <w:sz w:val="18"/>
              </w:rPr>
            </w:pPr>
          </w:p>
        </w:tc>
        <w:tc>
          <w:tcPr>
            <w:tcW w:w="7637" w:type="dxa"/>
          </w:tcPr>
          <w:p w14:paraId="0E745494" w14:textId="77777777" w:rsidR="007F1B35" w:rsidRDefault="007F1B35">
            <w:pPr>
              <w:pStyle w:val="TableParagraph"/>
              <w:ind w:left="0"/>
              <w:jc w:val="left"/>
              <w:rPr>
                <w:rFonts w:ascii="Times New Roman"/>
                <w:sz w:val="18"/>
              </w:rPr>
            </w:pPr>
          </w:p>
        </w:tc>
      </w:tr>
    </w:tbl>
    <w:p w14:paraId="0E745496" w14:textId="77777777" w:rsidR="001C6A05" w:rsidRDefault="001C6A05"/>
    <w:sectPr w:rsidR="001C6A05">
      <w:headerReference w:type="default" r:id="rId11"/>
      <w:footerReference w:type="default" r:id="rId12"/>
      <w:pgSz w:w="11910" w:h="16840"/>
      <w:pgMar w:top="1420" w:right="992" w:bottom="920" w:left="1417" w:header="0" w:footer="7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D547D" w14:textId="77777777" w:rsidR="001C6A05" w:rsidRDefault="001C6A05">
      <w:r>
        <w:separator/>
      </w:r>
    </w:p>
  </w:endnote>
  <w:endnote w:type="continuationSeparator" w:id="0">
    <w:p w14:paraId="259A43EE" w14:textId="77777777" w:rsidR="001C6A05" w:rsidRDefault="001C6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45498" w14:textId="77777777" w:rsidR="007F1B35" w:rsidRDefault="00D84C2C">
    <w:pPr>
      <w:pStyle w:val="BodyText"/>
      <w:spacing w:before="0" w:line="14" w:lineRule="auto"/>
      <w:ind w:left="0" w:right="0"/>
      <w:rPr>
        <w:sz w:val="20"/>
      </w:rPr>
    </w:pPr>
    <w:r>
      <w:rPr>
        <w:noProof/>
        <w:sz w:val="20"/>
      </w:rPr>
      <mc:AlternateContent>
        <mc:Choice Requires="wps">
          <w:drawing>
            <wp:anchor distT="0" distB="0" distL="0" distR="0" simplePos="0" relativeHeight="486861824" behindDoc="1" locked="0" layoutInCell="1" allowOverlap="1" wp14:anchorId="0E745499" wp14:editId="0E74549A">
              <wp:simplePos x="0" y="0"/>
              <wp:positionH relativeFrom="page">
                <wp:posOffset>3704209</wp:posOffset>
              </wp:positionH>
              <wp:positionV relativeFrom="page">
                <wp:posOffset>10089966</wp:posOffset>
              </wp:positionV>
              <wp:extent cx="15303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65735"/>
                      </a:xfrm>
                      <a:prstGeom prst="rect">
                        <a:avLst/>
                      </a:prstGeom>
                    </wps:spPr>
                    <wps:txbx>
                      <w:txbxContent>
                        <w:p w14:paraId="0E74549B" w14:textId="77777777" w:rsidR="007F1B35" w:rsidRDefault="00D84C2C">
                          <w:pPr>
                            <w:spacing w:before="10"/>
                            <w:ind w:left="2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w14:anchorId="0E745499" id="_x0000_t202" coordsize="21600,21600" o:spt="202" path="m,l,21600r21600,l21600,xe">
              <v:stroke joinstyle="miter"/>
              <v:path gradientshapeok="t" o:connecttype="rect"/>
            </v:shapetype>
            <v:shape id="Textbox 1" o:spid="_x0000_s1026" type="#_x0000_t202" style="position:absolute;margin-left:291.65pt;margin-top:794.5pt;width:12.05pt;height:13.05pt;z-index:-164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" filled="f" stroked="f">
              <v:textbox inset="0,0,0,0">
                <w:txbxContent>
                  <w:p w14:paraId="0E74549B" w14:textId="77777777" w:rsidR="007F1B35" w:rsidRDefault="00D84C2C">
                    <w:pPr>
                      <w:spacing w:before="10"/>
                      <w:ind w:left="2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085E1" w14:textId="77777777" w:rsidR="001C6A05" w:rsidRDefault="001C6A05">
      <w:r>
        <w:separator/>
      </w:r>
    </w:p>
  </w:footnote>
  <w:footnote w:type="continuationSeparator" w:id="0">
    <w:p w14:paraId="316DCDA1" w14:textId="77777777" w:rsidR="001C6A05" w:rsidRDefault="001C6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D9C53" w14:textId="77777777" w:rsidR="00EC44EB" w:rsidRPr="00D84C2C" w:rsidRDefault="00EC44EB">
    <w:pPr>
      <w:pStyle w:val="Header"/>
      <w:rPr>
        <w:sz w:val="16"/>
        <w:szCs w:val="16"/>
      </w:rPr>
    </w:pPr>
  </w:p>
  <w:tbl>
    <w:tblPr>
      <w:tblStyle w:val="TableGrid"/>
      <w:tblW w:w="0" w:type="auto"/>
      <w:shd w:val="clear" w:color="auto" w:fill="E4F2E0"/>
      <w:tblLook w:val="04A0" w:firstRow="1" w:lastRow="0" w:firstColumn="1" w:lastColumn="0" w:noHBand="0" w:noVBand="1"/>
    </w:tblPr>
    <w:tblGrid>
      <w:gridCol w:w="9491"/>
    </w:tblGrid>
    <w:tr w:rsidR="00D84C2C" w:rsidRPr="00D84C2C" w14:paraId="46E27C33" w14:textId="77777777" w:rsidTr="00D84C2C">
      <w:trPr>
        <w:trHeight w:val="841"/>
      </w:trPr>
      <w:tc>
        <w:tcPr>
          <w:tcW w:w="9606" w:type="dxa"/>
          <w:shd w:val="clear" w:color="auto" w:fill="E4F2E0"/>
        </w:tcPr>
        <w:p w14:paraId="6A472850" w14:textId="77777777" w:rsidR="00D84C2C" w:rsidRPr="00D84C2C" w:rsidRDefault="00D84C2C" w:rsidP="00D84C2C">
          <w:pPr>
            <w:pStyle w:val="Footer"/>
            <w:rPr>
              <w:b/>
              <w:sz w:val="16"/>
              <w:szCs w:val="16"/>
            </w:rPr>
          </w:pPr>
          <w:bookmarkStart w:id="95" w:name="_Hlk109054010"/>
          <w:r w:rsidRPr="00D84C2C">
            <w:rPr>
              <w:b/>
              <w:bCs/>
              <w:sz w:val="16"/>
              <w:szCs w:val="16"/>
            </w:rPr>
            <w:t>AusPAR – Briumvi - ublituximab - Accelagen Pty Ltd - PM-2024-02503-1-1 – Type A. Date of Finalisation: 27 March 2026</w:t>
          </w:r>
          <w:r w:rsidRPr="00D84C2C">
            <w:rPr>
              <w:sz w:val="16"/>
              <w:szCs w:val="16"/>
            </w:rPr>
            <w:t>.</w:t>
          </w:r>
          <w:r w:rsidRPr="00D84C2C">
            <w:rPr>
              <w:b/>
              <w:bCs/>
              <w:sz w:val="16"/>
              <w:szCs w:val="16"/>
            </w:rPr>
            <w:t xml:space="preserve"> </w:t>
          </w:r>
          <w:r w:rsidRPr="00D84C2C">
            <w:rPr>
              <w:b/>
              <w:sz w:val="16"/>
              <w:szCs w:val="16"/>
            </w:rPr>
            <w:t>This is the Product Information that was approved with the submission described in this AusPAR. It may have been superseded. For the most recent PI, please refer to the TGA website at &lt;</w:t>
          </w:r>
          <w:r w:rsidRPr="00D84C2C">
            <w:rPr>
              <w:sz w:val="16"/>
              <w:szCs w:val="16"/>
            </w:rPr>
            <w:t xml:space="preserve"> </w:t>
          </w:r>
          <w:hyperlink r:id="rId1" w:history="1">
            <w:r w:rsidRPr="00D84C2C">
              <w:rPr>
                <w:rStyle w:val="Hyperlink"/>
                <w:sz w:val="16"/>
                <w:szCs w:val="16"/>
              </w:rPr>
              <w:t>https://www.tga.gov.au/products/australian-register-therapeutic-goods-artg/product-information-pi</w:t>
            </w:r>
          </w:hyperlink>
          <w:r w:rsidRPr="00D84C2C">
            <w:rPr>
              <w:b/>
              <w:sz w:val="16"/>
              <w:szCs w:val="16"/>
              <w:u w:val="single"/>
            </w:rPr>
            <w:t>&gt;</w:t>
          </w:r>
        </w:p>
      </w:tc>
    </w:tr>
    <w:bookmarkEnd w:id="95"/>
  </w:tbl>
  <w:p w14:paraId="288BF9BB" w14:textId="77777777" w:rsidR="00D84C2C" w:rsidRPr="00D84C2C" w:rsidRDefault="00D84C2C">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4514D"/>
    <w:multiLevelType w:val="hybridMultilevel"/>
    <w:tmpl w:val="7FA07ED2"/>
    <w:lvl w:ilvl="0" w:tplc="9BE66004">
      <w:start w:val="1"/>
      <w:numFmt w:val="decimal"/>
      <w:lvlText w:val="%1"/>
      <w:lvlJc w:val="left"/>
      <w:pPr>
        <w:ind w:left="23" w:hanging="154"/>
      </w:pPr>
      <w:rPr>
        <w:rFonts w:ascii="Cambria" w:eastAsia="Cambria" w:hAnsi="Cambria" w:cs="Cambria" w:hint="default"/>
        <w:b w:val="0"/>
        <w:bCs w:val="0"/>
        <w:i w:val="0"/>
        <w:iCs w:val="0"/>
        <w:spacing w:val="0"/>
        <w:w w:val="99"/>
        <w:sz w:val="20"/>
        <w:szCs w:val="20"/>
        <w:lang w:val="en-US" w:eastAsia="en-US" w:bidi="ar-SA"/>
      </w:rPr>
    </w:lvl>
    <w:lvl w:ilvl="1" w:tplc="EA928882">
      <w:numFmt w:val="bullet"/>
      <w:lvlText w:val="•"/>
      <w:lvlJc w:val="left"/>
      <w:pPr>
        <w:ind w:left="967" w:hanging="154"/>
      </w:pPr>
      <w:rPr>
        <w:rFonts w:hint="default"/>
        <w:lang w:val="en-US" w:eastAsia="en-US" w:bidi="ar-SA"/>
      </w:rPr>
    </w:lvl>
    <w:lvl w:ilvl="2" w:tplc="87B6E2AA">
      <w:numFmt w:val="bullet"/>
      <w:lvlText w:val="•"/>
      <w:lvlJc w:val="left"/>
      <w:pPr>
        <w:ind w:left="1915" w:hanging="154"/>
      </w:pPr>
      <w:rPr>
        <w:rFonts w:hint="default"/>
        <w:lang w:val="en-US" w:eastAsia="en-US" w:bidi="ar-SA"/>
      </w:rPr>
    </w:lvl>
    <w:lvl w:ilvl="3" w:tplc="141CE90E">
      <w:numFmt w:val="bullet"/>
      <w:lvlText w:val="•"/>
      <w:lvlJc w:val="left"/>
      <w:pPr>
        <w:ind w:left="2862" w:hanging="154"/>
      </w:pPr>
      <w:rPr>
        <w:rFonts w:hint="default"/>
        <w:lang w:val="en-US" w:eastAsia="en-US" w:bidi="ar-SA"/>
      </w:rPr>
    </w:lvl>
    <w:lvl w:ilvl="4" w:tplc="4B5C7106">
      <w:numFmt w:val="bullet"/>
      <w:lvlText w:val="•"/>
      <w:lvlJc w:val="left"/>
      <w:pPr>
        <w:ind w:left="3810" w:hanging="154"/>
      </w:pPr>
      <w:rPr>
        <w:rFonts w:hint="default"/>
        <w:lang w:val="en-US" w:eastAsia="en-US" w:bidi="ar-SA"/>
      </w:rPr>
    </w:lvl>
    <w:lvl w:ilvl="5" w:tplc="5EAE9BA4">
      <w:numFmt w:val="bullet"/>
      <w:lvlText w:val="•"/>
      <w:lvlJc w:val="left"/>
      <w:pPr>
        <w:ind w:left="4757" w:hanging="154"/>
      </w:pPr>
      <w:rPr>
        <w:rFonts w:hint="default"/>
        <w:lang w:val="en-US" w:eastAsia="en-US" w:bidi="ar-SA"/>
      </w:rPr>
    </w:lvl>
    <w:lvl w:ilvl="6" w:tplc="6A3294C0">
      <w:numFmt w:val="bullet"/>
      <w:lvlText w:val="•"/>
      <w:lvlJc w:val="left"/>
      <w:pPr>
        <w:ind w:left="5705" w:hanging="154"/>
      </w:pPr>
      <w:rPr>
        <w:rFonts w:hint="default"/>
        <w:lang w:val="en-US" w:eastAsia="en-US" w:bidi="ar-SA"/>
      </w:rPr>
    </w:lvl>
    <w:lvl w:ilvl="7" w:tplc="FF4EFC5A">
      <w:numFmt w:val="bullet"/>
      <w:lvlText w:val="•"/>
      <w:lvlJc w:val="left"/>
      <w:pPr>
        <w:ind w:left="6652" w:hanging="154"/>
      </w:pPr>
      <w:rPr>
        <w:rFonts w:hint="default"/>
        <w:lang w:val="en-US" w:eastAsia="en-US" w:bidi="ar-SA"/>
      </w:rPr>
    </w:lvl>
    <w:lvl w:ilvl="8" w:tplc="BAFAAAAA">
      <w:numFmt w:val="bullet"/>
      <w:lvlText w:val="•"/>
      <w:lvlJc w:val="left"/>
      <w:pPr>
        <w:ind w:left="7600" w:hanging="154"/>
      </w:pPr>
      <w:rPr>
        <w:rFonts w:hint="default"/>
        <w:lang w:val="en-US" w:eastAsia="en-US" w:bidi="ar-SA"/>
      </w:rPr>
    </w:lvl>
  </w:abstractNum>
  <w:abstractNum w:abstractNumId="1" w15:restartNumberingAfterBreak="0">
    <w:nsid w:val="34623E77"/>
    <w:multiLevelType w:val="multilevel"/>
    <w:tmpl w:val="156A058A"/>
    <w:lvl w:ilvl="0">
      <w:start w:val="1"/>
      <w:numFmt w:val="decimal"/>
      <w:lvlText w:val="%1"/>
      <w:lvlJc w:val="left"/>
      <w:pPr>
        <w:ind w:left="455" w:hanging="432"/>
      </w:pPr>
      <w:rPr>
        <w:rFonts w:ascii="Cambria" w:eastAsia="Cambria" w:hAnsi="Cambria" w:cs="Cambria" w:hint="default"/>
        <w:b/>
        <w:bCs/>
        <w:i w:val="0"/>
        <w:iCs w:val="0"/>
        <w:spacing w:val="0"/>
        <w:w w:val="100"/>
        <w:sz w:val="28"/>
        <w:szCs w:val="28"/>
        <w:lang w:val="en-US" w:eastAsia="en-US" w:bidi="ar-SA"/>
      </w:rPr>
    </w:lvl>
    <w:lvl w:ilvl="1">
      <w:start w:val="1"/>
      <w:numFmt w:val="decimal"/>
      <w:lvlText w:val="%1.%2"/>
      <w:lvlJc w:val="left"/>
      <w:pPr>
        <w:ind w:left="601" w:hanging="579"/>
      </w:pPr>
      <w:rPr>
        <w:rFonts w:ascii="Cambria" w:eastAsia="Cambria" w:hAnsi="Cambria" w:cs="Cambria" w:hint="default"/>
        <w:b/>
        <w:bCs/>
        <w:i w:val="0"/>
        <w:iCs w:val="0"/>
        <w:spacing w:val="-1"/>
        <w:w w:val="100"/>
        <w:sz w:val="24"/>
        <w:szCs w:val="24"/>
        <w:lang w:val="en-US" w:eastAsia="en-US" w:bidi="ar-SA"/>
      </w:rPr>
    </w:lvl>
    <w:lvl w:ilvl="2">
      <w:numFmt w:val="bullet"/>
      <w:lvlText w:val=""/>
      <w:lvlJc w:val="left"/>
      <w:pPr>
        <w:ind w:left="743"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1834" w:hanging="360"/>
      </w:pPr>
      <w:rPr>
        <w:rFonts w:hint="default"/>
        <w:lang w:val="en-US" w:eastAsia="en-US" w:bidi="ar-SA"/>
      </w:rPr>
    </w:lvl>
    <w:lvl w:ilvl="4">
      <w:numFmt w:val="bullet"/>
      <w:lvlText w:val="•"/>
      <w:lvlJc w:val="left"/>
      <w:pPr>
        <w:ind w:left="2928" w:hanging="360"/>
      </w:pPr>
      <w:rPr>
        <w:rFonts w:hint="default"/>
        <w:lang w:val="en-US" w:eastAsia="en-US" w:bidi="ar-SA"/>
      </w:rPr>
    </w:lvl>
    <w:lvl w:ilvl="5">
      <w:numFmt w:val="bullet"/>
      <w:lvlText w:val="•"/>
      <w:lvlJc w:val="left"/>
      <w:pPr>
        <w:ind w:left="4023" w:hanging="360"/>
      </w:pPr>
      <w:rPr>
        <w:rFonts w:hint="default"/>
        <w:lang w:val="en-US" w:eastAsia="en-US" w:bidi="ar-SA"/>
      </w:rPr>
    </w:lvl>
    <w:lvl w:ilvl="6">
      <w:numFmt w:val="bullet"/>
      <w:lvlText w:val="•"/>
      <w:lvlJc w:val="left"/>
      <w:pPr>
        <w:ind w:left="5117" w:hanging="360"/>
      </w:pPr>
      <w:rPr>
        <w:rFonts w:hint="default"/>
        <w:lang w:val="en-US" w:eastAsia="en-US" w:bidi="ar-SA"/>
      </w:rPr>
    </w:lvl>
    <w:lvl w:ilvl="7">
      <w:numFmt w:val="bullet"/>
      <w:lvlText w:val="•"/>
      <w:lvlJc w:val="left"/>
      <w:pPr>
        <w:ind w:left="6212" w:hanging="360"/>
      </w:pPr>
      <w:rPr>
        <w:rFonts w:hint="default"/>
        <w:lang w:val="en-US" w:eastAsia="en-US" w:bidi="ar-SA"/>
      </w:rPr>
    </w:lvl>
    <w:lvl w:ilvl="8">
      <w:numFmt w:val="bullet"/>
      <w:lvlText w:val="•"/>
      <w:lvlJc w:val="left"/>
      <w:pPr>
        <w:ind w:left="7306" w:hanging="360"/>
      </w:pPr>
      <w:rPr>
        <w:rFonts w:hint="default"/>
        <w:lang w:val="en-US" w:eastAsia="en-US" w:bidi="ar-SA"/>
      </w:rPr>
    </w:lvl>
  </w:abstractNum>
  <w:abstractNum w:abstractNumId="2" w15:restartNumberingAfterBreak="0">
    <w:nsid w:val="3B7D6D65"/>
    <w:multiLevelType w:val="hybridMultilevel"/>
    <w:tmpl w:val="09D47E48"/>
    <w:lvl w:ilvl="0" w:tplc="225203DC">
      <w:numFmt w:val="bullet"/>
      <w:lvlText w:val=""/>
      <w:lvlJc w:val="left"/>
      <w:pPr>
        <w:ind w:left="432" w:hanging="286"/>
      </w:pPr>
      <w:rPr>
        <w:rFonts w:ascii="Symbol" w:eastAsia="Symbol" w:hAnsi="Symbol" w:cs="Symbol" w:hint="default"/>
        <w:b w:val="0"/>
        <w:bCs w:val="0"/>
        <w:i w:val="0"/>
        <w:iCs w:val="0"/>
        <w:spacing w:val="0"/>
        <w:w w:val="100"/>
        <w:sz w:val="22"/>
        <w:szCs w:val="22"/>
        <w:lang w:val="en-US" w:eastAsia="en-US" w:bidi="ar-SA"/>
      </w:rPr>
    </w:lvl>
    <w:lvl w:ilvl="1" w:tplc="8B34F214">
      <w:numFmt w:val="bullet"/>
      <w:lvlText w:val="•"/>
      <w:lvlJc w:val="left"/>
      <w:pPr>
        <w:ind w:left="735" w:hanging="286"/>
      </w:pPr>
      <w:rPr>
        <w:rFonts w:hint="default"/>
        <w:lang w:val="en-US" w:eastAsia="en-US" w:bidi="ar-SA"/>
      </w:rPr>
    </w:lvl>
    <w:lvl w:ilvl="2" w:tplc="96B08BA0">
      <w:numFmt w:val="bullet"/>
      <w:lvlText w:val="•"/>
      <w:lvlJc w:val="left"/>
      <w:pPr>
        <w:ind w:left="1030" w:hanging="286"/>
      </w:pPr>
      <w:rPr>
        <w:rFonts w:hint="default"/>
        <w:lang w:val="en-US" w:eastAsia="en-US" w:bidi="ar-SA"/>
      </w:rPr>
    </w:lvl>
    <w:lvl w:ilvl="3" w:tplc="12B04B64">
      <w:numFmt w:val="bullet"/>
      <w:lvlText w:val="•"/>
      <w:lvlJc w:val="left"/>
      <w:pPr>
        <w:ind w:left="1325" w:hanging="286"/>
      </w:pPr>
      <w:rPr>
        <w:rFonts w:hint="default"/>
        <w:lang w:val="en-US" w:eastAsia="en-US" w:bidi="ar-SA"/>
      </w:rPr>
    </w:lvl>
    <w:lvl w:ilvl="4" w:tplc="A0B48922">
      <w:numFmt w:val="bullet"/>
      <w:lvlText w:val="•"/>
      <w:lvlJc w:val="left"/>
      <w:pPr>
        <w:ind w:left="1621" w:hanging="286"/>
      </w:pPr>
      <w:rPr>
        <w:rFonts w:hint="default"/>
        <w:lang w:val="en-US" w:eastAsia="en-US" w:bidi="ar-SA"/>
      </w:rPr>
    </w:lvl>
    <w:lvl w:ilvl="5" w:tplc="48A8B338">
      <w:numFmt w:val="bullet"/>
      <w:lvlText w:val="•"/>
      <w:lvlJc w:val="left"/>
      <w:pPr>
        <w:ind w:left="1916" w:hanging="286"/>
      </w:pPr>
      <w:rPr>
        <w:rFonts w:hint="default"/>
        <w:lang w:val="en-US" w:eastAsia="en-US" w:bidi="ar-SA"/>
      </w:rPr>
    </w:lvl>
    <w:lvl w:ilvl="6" w:tplc="DF6CD2B4">
      <w:numFmt w:val="bullet"/>
      <w:lvlText w:val="•"/>
      <w:lvlJc w:val="left"/>
      <w:pPr>
        <w:ind w:left="2211" w:hanging="286"/>
      </w:pPr>
      <w:rPr>
        <w:rFonts w:hint="default"/>
        <w:lang w:val="en-US" w:eastAsia="en-US" w:bidi="ar-SA"/>
      </w:rPr>
    </w:lvl>
    <w:lvl w:ilvl="7" w:tplc="019AB0A2">
      <w:numFmt w:val="bullet"/>
      <w:lvlText w:val="•"/>
      <w:lvlJc w:val="left"/>
      <w:pPr>
        <w:ind w:left="2507" w:hanging="286"/>
      </w:pPr>
      <w:rPr>
        <w:rFonts w:hint="default"/>
        <w:lang w:val="en-US" w:eastAsia="en-US" w:bidi="ar-SA"/>
      </w:rPr>
    </w:lvl>
    <w:lvl w:ilvl="8" w:tplc="E836EF60">
      <w:numFmt w:val="bullet"/>
      <w:lvlText w:val="•"/>
      <w:lvlJc w:val="left"/>
      <w:pPr>
        <w:ind w:left="2802" w:hanging="286"/>
      </w:pPr>
      <w:rPr>
        <w:rFonts w:hint="default"/>
        <w:lang w:val="en-US" w:eastAsia="en-US" w:bidi="ar-SA"/>
      </w:rPr>
    </w:lvl>
  </w:abstractNum>
  <w:abstractNum w:abstractNumId="3" w15:restartNumberingAfterBreak="0">
    <w:nsid w:val="43654D4E"/>
    <w:multiLevelType w:val="hybridMultilevel"/>
    <w:tmpl w:val="FD2640BC"/>
    <w:lvl w:ilvl="0" w:tplc="D5DE368C">
      <w:numFmt w:val="bullet"/>
      <w:lvlText w:val=""/>
      <w:lvlJc w:val="left"/>
      <w:pPr>
        <w:ind w:left="451" w:hanging="286"/>
      </w:pPr>
      <w:rPr>
        <w:rFonts w:ascii="Symbol" w:eastAsia="Symbol" w:hAnsi="Symbol" w:cs="Symbol" w:hint="default"/>
        <w:b w:val="0"/>
        <w:bCs w:val="0"/>
        <w:i w:val="0"/>
        <w:iCs w:val="0"/>
        <w:spacing w:val="0"/>
        <w:w w:val="100"/>
        <w:sz w:val="22"/>
        <w:szCs w:val="22"/>
        <w:lang w:val="en-US" w:eastAsia="en-US" w:bidi="ar-SA"/>
      </w:rPr>
    </w:lvl>
    <w:lvl w:ilvl="1" w:tplc="2C066EC4">
      <w:numFmt w:val="bullet"/>
      <w:lvlText w:val="•"/>
      <w:lvlJc w:val="left"/>
      <w:pPr>
        <w:ind w:left="753" w:hanging="286"/>
      </w:pPr>
      <w:rPr>
        <w:rFonts w:hint="default"/>
        <w:lang w:val="en-US" w:eastAsia="en-US" w:bidi="ar-SA"/>
      </w:rPr>
    </w:lvl>
    <w:lvl w:ilvl="2" w:tplc="BA2E1960">
      <w:numFmt w:val="bullet"/>
      <w:lvlText w:val="•"/>
      <w:lvlJc w:val="left"/>
      <w:pPr>
        <w:ind w:left="1046" w:hanging="286"/>
      </w:pPr>
      <w:rPr>
        <w:rFonts w:hint="default"/>
        <w:lang w:val="en-US" w:eastAsia="en-US" w:bidi="ar-SA"/>
      </w:rPr>
    </w:lvl>
    <w:lvl w:ilvl="3" w:tplc="F6C0ED20">
      <w:numFmt w:val="bullet"/>
      <w:lvlText w:val="•"/>
      <w:lvlJc w:val="left"/>
      <w:pPr>
        <w:ind w:left="1339" w:hanging="286"/>
      </w:pPr>
      <w:rPr>
        <w:rFonts w:hint="default"/>
        <w:lang w:val="en-US" w:eastAsia="en-US" w:bidi="ar-SA"/>
      </w:rPr>
    </w:lvl>
    <w:lvl w:ilvl="4" w:tplc="73366236">
      <w:numFmt w:val="bullet"/>
      <w:lvlText w:val="•"/>
      <w:lvlJc w:val="left"/>
      <w:pPr>
        <w:ind w:left="1633" w:hanging="286"/>
      </w:pPr>
      <w:rPr>
        <w:rFonts w:hint="default"/>
        <w:lang w:val="en-US" w:eastAsia="en-US" w:bidi="ar-SA"/>
      </w:rPr>
    </w:lvl>
    <w:lvl w:ilvl="5" w:tplc="4760A260">
      <w:numFmt w:val="bullet"/>
      <w:lvlText w:val="•"/>
      <w:lvlJc w:val="left"/>
      <w:pPr>
        <w:ind w:left="1926" w:hanging="286"/>
      </w:pPr>
      <w:rPr>
        <w:rFonts w:hint="default"/>
        <w:lang w:val="en-US" w:eastAsia="en-US" w:bidi="ar-SA"/>
      </w:rPr>
    </w:lvl>
    <w:lvl w:ilvl="6" w:tplc="D2ACA188">
      <w:numFmt w:val="bullet"/>
      <w:lvlText w:val="•"/>
      <w:lvlJc w:val="left"/>
      <w:pPr>
        <w:ind w:left="2219" w:hanging="286"/>
      </w:pPr>
      <w:rPr>
        <w:rFonts w:hint="default"/>
        <w:lang w:val="en-US" w:eastAsia="en-US" w:bidi="ar-SA"/>
      </w:rPr>
    </w:lvl>
    <w:lvl w:ilvl="7" w:tplc="4C26D46E">
      <w:numFmt w:val="bullet"/>
      <w:lvlText w:val="•"/>
      <w:lvlJc w:val="left"/>
      <w:pPr>
        <w:ind w:left="2513" w:hanging="286"/>
      </w:pPr>
      <w:rPr>
        <w:rFonts w:hint="default"/>
        <w:lang w:val="en-US" w:eastAsia="en-US" w:bidi="ar-SA"/>
      </w:rPr>
    </w:lvl>
    <w:lvl w:ilvl="8" w:tplc="FA2A9FDA">
      <w:numFmt w:val="bullet"/>
      <w:lvlText w:val="•"/>
      <w:lvlJc w:val="left"/>
      <w:pPr>
        <w:ind w:left="2806" w:hanging="286"/>
      </w:pPr>
      <w:rPr>
        <w:rFonts w:hint="default"/>
        <w:lang w:val="en-US" w:eastAsia="en-US" w:bidi="ar-SA"/>
      </w:rPr>
    </w:lvl>
  </w:abstractNum>
  <w:abstractNum w:abstractNumId="4" w15:restartNumberingAfterBreak="0">
    <w:nsid w:val="51811587"/>
    <w:multiLevelType w:val="hybridMultilevel"/>
    <w:tmpl w:val="09AA397C"/>
    <w:lvl w:ilvl="0" w:tplc="D5F47780">
      <w:numFmt w:val="bullet"/>
      <w:lvlText w:val=""/>
      <w:lvlJc w:val="left"/>
      <w:pPr>
        <w:ind w:left="432" w:hanging="286"/>
      </w:pPr>
      <w:rPr>
        <w:rFonts w:ascii="Symbol" w:eastAsia="Symbol" w:hAnsi="Symbol" w:cs="Symbol" w:hint="default"/>
        <w:b w:val="0"/>
        <w:bCs w:val="0"/>
        <w:i w:val="0"/>
        <w:iCs w:val="0"/>
        <w:spacing w:val="0"/>
        <w:w w:val="100"/>
        <w:sz w:val="22"/>
        <w:szCs w:val="22"/>
        <w:lang w:val="en-US" w:eastAsia="en-US" w:bidi="ar-SA"/>
      </w:rPr>
    </w:lvl>
    <w:lvl w:ilvl="1" w:tplc="062C3ECC">
      <w:numFmt w:val="bullet"/>
      <w:lvlText w:val="•"/>
      <w:lvlJc w:val="left"/>
      <w:pPr>
        <w:ind w:left="735" w:hanging="286"/>
      </w:pPr>
      <w:rPr>
        <w:rFonts w:hint="default"/>
        <w:lang w:val="en-US" w:eastAsia="en-US" w:bidi="ar-SA"/>
      </w:rPr>
    </w:lvl>
    <w:lvl w:ilvl="2" w:tplc="62E45AB6">
      <w:numFmt w:val="bullet"/>
      <w:lvlText w:val="•"/>
      <w:lvlJc w:val="left"/>
      <w:pPr>
        <w:ind w:left="1030" w:hanging="286"/>
      </w:pPr>
      <w:rPr>
        <w:rFonts w:hint="default"/>
        <w:lang w:val="en-US" w:eastAsia="en-US" w:bidi="ar-SA"/>
      </w:rPr>
    </w:lvl>
    <w:lvl w:ilvl="3" w:tplc="94E48C8A">
      <w:numFmt w:val="bullet"/>
      <w:lvlText w:val="•"/>
      <w:lvlJc w:val="left"/>
      <w:pPr>
        <w:ind w:left="1325" w:hanging="286"/>
      </w:pPr>
      <w:rPr>
        <w:rFonts w:hint="default"/>
        <w:lang w:val="en-US" w:eastAsia="en-US" w:bidi="ar-SA"/>
      </w:rPr>
    </w:lvl>
    <w:lvl w:ilvl="4" w:tplc="F04C5A10">
      <w:numFmt w:val="bullet"/>
      <w:lvlText w:val="•"/>
      <w:lvlJc w:val="left"/>
      <w:pPr>
        <w:ind w:left="1621" w:hanging="286"/>
      </w:pPr>
      <w:rPr>
        <w:rFonts w:hint="default"/>
        <w:lang w:val="en-US" w:eastAsia="en-US" w:bidi="ar-SA"/>
      </w:rPr>
    </w:lvl>
    <w:lvl w:ilvl="5" w:tplc="A7760D44">
      <w:numFmt w:val="bullet"/>
      <w:lvlText w:val="•"/>
      <w:lvlJc w:val="left"/>
      <w:pPr>
        <w:ind w:left="1916" w:hanging="286"/>
      </w:pPr>
      <w:rPr>
        <w:rFonts w:hint="default"/>
        <w:lang w:val="en-US" w:eastAsia="en-US" w:bidi="ar-SA"/>
      </w:rPr>
    </w:lvl>
    <w:lvl w:ilvl="6" w:tplc="2E10AA74">
      <w:numFmt w:val="bullet"/>
      <w:lvlText w:val="•"/>
      <w:lvlJc w:val="left"/>
      <w:pPr>
        <w:ind w:left="2211" w:hanging="286"/>
      </w:pPr>
      <w:rPr>
        <w:rFonts w:hint="default"/>
        <w:lang w:val="en-US" w:eastAsia="en-US" w:bidi="ar-SA"/>
      </w:rPr>
    </w:lvl>
    <w:lvl w:ilvl="7" w:tplc="B4BC12E6">
      <w:numFmt w:val="bullet"/>
      <w:lvlText w:val="•"/>
      <w:lvlJc w:val="left"/>
      <w:pPr>
        <w:ind w:left="2507" w:hanging="286"/>
      </w:pPr>
      <w:rPr>
        <w:rFonts w:hint="default"/>
        <w:lang w:val="en-US" w:eastAsia="en-US" w:bidi="ar-SA"/>
      </w:rPr>
    </w:lvl>
    <w:lvl w:ilvl="8" w:tplc="7FA09A02">
      <w:numFmt w:val="bullet"/>
      <w:lvlText w:val="•"/>
      <w:lvlJc w:val="left"/>
      <w:pPr>
        <w:ind w:left="2802" w:hanging="286"/>
      </w:pPr>
      <w:rPr>
        <w:rFonts w:hint="default"/>
        <w:lang w:val="en-US" w:eastAsia="en-US" w:bidi="ar-SA"/>
      </w:rPr>
    </w:lvl>
  </w:abstractNum>
  <w:num w:numId="1" w16cid:durableId="1111361567">
    <w:abstractNumId w:val="0"/>
  </w:num>
  <w:num w:numId="2" w16cid:durableId="261770259">
    <w:abstractNumId w:val="4"/>
  </w:num>
  <w:num w:numId="3" w16cid:durableId="826553410">
    <w:abstractNumId w:val="2"/>
  </w:num>
  <w:num w:numId="4" w16cid:durableId="1531718626">
    <w:abstractNumId w:val="3"/>
  </w:num>
  <w:num w:numId="5" w16cid:durableId="1281298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B35"/>
    <w:rsid w:val="00131321"/>
    <w:rsid w:val="001C6A05"/>
    <w:rsid w:val="007A5E1A"/>
    <w:rsid w:val="007F1B35"/>
    <w:rsid w:val="00A64640"/>
    <w:rsid w:val="00CB5659"/>
    <w:rsid w:val="00D84C2C"/>
    <w:rsid w:val="00EC44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451D8"/>
  <w15:docId w15:val="{316FC00F-0287-4001-8DF1-3D88161BE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237"/>
      <w:ind w:left="454" w:hanging="431"/>
      <w:outlineLvl w:val="0"/>
    </w:pPr>
    <w:rPr>
      <w:b/>
      <w:bCs/>
      <w:sz w:val="28"/>
      <w:szCs w:val="28"/>
    </w:rPr>
  </w:style>
  <w:style w:type="paragraph" w:styleId="Heading2">
    <w:name w:val="heading 2"/>
    <w:basedOn w:val="Normal"/>
    <w:uiPriority w:val="9"/>
    <w:unhideWhenUsed/>
    <w:qFormat/>
    <w:pPr>
      <w:spacing w:before="197"/>
      <w:ind w:left="601" w:hanging="578"/>
      <w:outlineLvl w:val="1"/>
    </w:pPr>
    <w:rPr>
      <w:b/>
      <w:bCs/>
      <w:sz w:val="24"/>
      <w:szCs w:val="24"/>
    </w:rPr>
  </w:style>
  <w:style w:type="paragraph" w:styleId="Heading3">
    <w:name w:val="heading 3"/>
    <w:basedOn w:val="Normal"/>
    <w:uiPriority w:val="9"/>
    <w:unhideWhenUsed/>
    <w:qFormat/>
    <w:pPr>
      <w:spacing w:before="201"/>
      <w:ind w:left="23"/>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0"/>
      <w:ind w:left="23" w:right="469"/>
    </w:pPr>
  </w:style>
  <w:style w:type="paragraph" w:styleId="ListParagraph">
    <w:name w:val="List Paragraph"/>
    <w:basedOn w:val="Normal"/>
    <w:uiPriority w:val="1"/>
    <w:qFormat/>
    <w:pPr>
      <w:spacing w:before="197"/>
      <w:ind w:left="601" w:hanging="578"/>
    </w:pPr>
  </w:style>
  <w:style w:type="paragraph" w:customStyle="1" w:styleId="TableParagraph">
    <w:name w:val="Table Paragraph"/>
    <w:basedOn w:val="Normal"/>
    <w:uiPriority w:val="1"/>
    <w:qFormat/>
    <w:pPr>
      <w:ind w:left="107"/>
      <w:jc w:val="center"/>
    </w:pPr>
  </w:style>
  <w:style w:type="paragraph" w:styleId="Header">
    <w:name w:val="header"/>
    <w:basedOn w:val="Normal"/>
    <w:link w:val="HeaderChar"/>
    <w:uiPriority w:val="99"/>
    <w:unhideWhenUsed/>
    <w:rsid w:val="00EC44EB"/>
    <w:pPr>
      <w:tabs>
        <w:tab w:val="center" w:pos="4513"/>
        <w:tab w:val="right" w:pos="9026"/>
      </w:tabs>
    </w:pPr>
  </w:style>
  <w:style w:type="character" w:customStyle="1" w:styleId="HeaderChar">
    <w:name w:val="Header Char"/>
    <w:basedOn w:val="DefaultParagraphFont"/>
    <w:link w:val="Header"/>
    <w:uiPriority w:val="99"/>
    <w:rsid w:val="00EC44EB"/>
    <w:rPr>
      <w:rFonts w:ascii="Cambria" w:eastAsia="Cambria" w:hAnsi="Cambria" w:cs="Cambria"/>
    </w:rPr>
  </w:style>
  <w:style w:type="paragraph" w:styleId="Footer">
    <w:name w:val="footer"/>
    <w:basedOn w:val="Normal"/>
    <w:link w:val="FooterChar"/>
    <w:unhideWhenUsed/>
    <w:rsid w:val="00EC44EB"/>
    <w:pPr>
      <w:tabs>
        <w:tab w:val="center" w:pos="4513"/>
        <w:tab w:val="right" w:pos="9026"/>
      </w:tabs>
    </w:pPr>
  </w:style>
  <w:style w:type="character" w:customStyle="1" w:styleId="FooterChar">
    <w:name w:val="Footer Char"/>
    <w:basedOn w:val="DefaultParagraphFont"/>
    <w:link w:val="Footer"/>
    <w:rsid w:val="00EC44EB"/>
    <w:rPr>
      <w:rFonts w:ascii="Cambria" w:eastAsia="Cambria" w:hAnsi="Cambria" w:cs="Cambria"/>
    </w:rPr>
  </w:style>
  <w:style w:type="character" w:styleId="Hyperlink">
    <w:name w:val="Hyperlink"/>
    <w:basedOn w:val="DefaultParagraphFont"/>
    <w:uiPriority w:val="99"/>
    <w:unhideWhenUsed/>
    <w:rsid w:val="00D84C2C"/>
    <w:rPr>
      <w:color w:val="0000FF"/>
      <w:u w:val="single"/>
    </w:rPr>
  </w:style>
  <w:style w:type="table" w:styleId="TableGrid">
    <w:name w:val="Table Grid"/>
    <w:basedOn w:val="TableNormal"/>
    <w:uiPriority w:val="59"/>
    <w:rsid w:val="00D84C2C"/>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tga.gov.au/reporting-problem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ga.gov.au/reporting-problem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fo@accelagen.com.au"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17</Pages>
  <Words>5882</Words>
  <Characters>33352</Characters>
  <Application>Microsoft Office Word</Application>
  <DocSecurity>0</DocSecurity>
  <Lines>980</Lines>
  <Paragraphs>676</Paragraphs>
  <ScaleCrop>false</ScaleCrop>
  <HeadingPairs>
    <vt:vector size="2" baseType="variant">
      <vt:variant>
        <vt:lpstr>Title</vt:lpstr>
      </vt:variant>
      <vt:variant>
        <vt:i4>1</vt:i4>
      </vt:variant>
    </vt:vector>
  </HeadingPairs>
  <TitlesOfParts>
    <vt:vector size="1" baseType="lpstr">
      <vt:lpstr>Attachment Product information for Briumvi</vt:lpstr>
    </vt:vector>
  </TitlesOfParts>
  <Company>Accelagen Pty Ltd</Company>
  <LinksUpToDate>false</LinksUpToDate>
  <CharactersWithSpaces>38558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Briumvi</dc:title>
  <dc:subject>prescription medicines</dc:subject>
  <dc:creator>Accelagen Pty Ltd</dc:creator>
  <cp:lastModifiedBy>LACK, Janet</cp:lastModifiedBy>
  <cp:revision>3</cp:revision>
  <dcterms:created xsi:type="dcterms:W3CDTF">2026-04-09T00:27:00Z</dcterms:created>
  <dcterms:modified xsi:type="dcterms:W3CDTF">2026-04-09T00:36:00Z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2025-04-11T00:00:00Z</vt:filetime>
  </property>
  <property fmtid="{D5CDD505-2E9C-101B-9397-08002B2CF9AE}" pid="3" name="Creator">
    <vt:lpwstr>LORENZ.YAPP 24.1.337.0</vt:lpwstr>
  </property>
  <property fmtid="{D5CDD505-2E9C-101B-9397-08002B2CF9AE}" pid="4" name="LastSaved">
    <vt:filetime>2026-02-18T00:00:00Z</vt:filetime>
  </property>
  <property fmtid="{D5CDD505-2E9C-101B-9397-08002B2CF9AE}" pid="5" name="Producer">
    <vt:lpwstr>LORENZ.YAPP 24.1.337.0</vt:lpwstr>
  </property>
  <property fmtid="{D5CDD505-2E9C-101B-9397-08002B2CF9AE}" pid="6" name="MSIP_Label_7cd3e8b9-ffed-43a8-b7f4-cc2fa0382d36_Enabled">
    <vt:lpwstr>true</vt:lpwstr>
  </property>
  <property fmtid="{D5CDD505-2E9C-101B-9397-08002B2CF9AE}" pid="7" name="MSIP_Label_7cd3e8b9-ffed-43a8-b7f4-cc2fa0382d36_SetDate">
    <vt:lpwstr>2026-02-18T01:19:39Z</vt:lpwstr>
  </property>
  <property fmtid="{D5CDD505-2E9C-101B-9397-08002B2CF9AE}" pid="8" name="MSIP_Label_7cd3e8b9-ffed-43a8-b7f4-cc2fa0382d36_Method">
    <vt:lpwstr>Privileged</vt:lpwstr>
  </property>
  <property fmtid="{D5CDD505-2E9C-101B-9397-08002B2CF9AE}" pid="9" name="MSIP_Label_7cd3e8b9-ffed-43a8-b7f4-cc2fa0382d36_Name">
    <vt:lpwstr>O</vt:lpwstr>
  </property>
  <property fmtid="{D5CDD505-2E9C-101B-9397-08002B2CF9AE}" pid="10" name="MSIP_Label_7cd3e8b9-ffed-43a8-b7f4-cc2fa0382d36_SiteId">
    <vt:lpwstr>34a3929c-73cf-4954-abfe-147dc3517892</vt:lpwstr>
  </property>
  <property fmtid="{D5CDD505-2E9C-101B-9397-08002B2CF9AE}" pid="11" name="MSIP_Label_7cd3e8b9-ffed-43a8-b7f4-cc2fa0382d36_ActionId">
    <vt:lpwstr>838a806e-3f85-4b68-9adb-6c94f0e25093</vt:lpwstr>
  </property>
  <property fmtid="{D5CDD505-2E9C-101B-9397-08002B2CF9AE}" pid="12" name="MSIP_Label_7cd3e8b9-ffed-43a8-b7f4-cc2fa0382d36_ContentBits">
    <vt:lpwstr>3</vt:lpwstr>
  </property>
  <property fmtid="{D5CDD505-2E9C-101B-9397-08002B2CF9AE}" pid="13" name="MSIP_Label_7cd3e8b9-ffed-43a8-b7f4-cc2fa0382d36_Tag">
    <vt:lpwstr>10, 0, 1, 1</vt:lpwstr>
  </property>
</Properties>
</file>