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8F21" w14:textId="77777777" w:rsidR="00301455" w:rsidRDefault="000906C5">
      <w:pPr>
        <w:pStyle w:val="BodyText"/>
        <w:spacing w:before="68" w:line="208" w:lineRule="auto"/>
        <w:ind w:right="702"/>
      </w:pPr>
      <w:r>
        <w:rPr>
          <w:rFonts w:ascii="SimSun" w:hAnsi="SimSun"/>
          <w:sz w:val="40"/>
        </w:rPr>
        <w:t>▼</w:t>
      </w:r>
      <w:r>
        <w:rPr>
          <w:position w:val="1"/>
        </w:rPr>
        <w:t xml:space="preserve">This medicinal product is subject to additional monitoring in Australia. This will allow quick </w:t>
      </w:r>
      <w:r>
        <w:t>identification</w:t>
      </w:r>
      <w:r>
        <w:rPr>
          <w:spacing w:val="-3"/>
        </w:rPr>
        <w:t xml:space="preserve"> </w:t>
      </w:r>
      <w:r>
        <w:t>of</w:t>
      </w:r>
      <w:r>
        <w:rPr>
          <w:spacing w:val="-3"/>
        </w:rPr>
        <w:t xml:space="preserve"> </w:t>
      </w:r>
      <w:r>
        <w:t>new</w:t>
      </w:r>
      <w:r>
        <w:rPr>
          <w:spacing w:val="-3"/>
        </w:rPr>
        <w:t xml:space="preserve"> </w:t>
      </w:r>
      <w:r>
        <w:t>safety</w:t>
      </w:r>
      <w:r>
        <w:rPr>
          <w:spacing w:val="-6"/>
        </w:rPr>
        <w:t xml:space="preserve"> </w:t>
      </w:r>
      <w:r>
        <w:t>information.</w:t>
      </w:r>
      <w:r>
        <w:rPr>
          <w:spacing w:val="-3"/>
        </w:rPr>
        <w:t xml:space="preserve"> </w:t>
      </w:r>
      <w:r>
        <w:t>Healthcare</w:t>
      </w:r>
      <w:r>
        <w:rPr>
          <w:spacing w:val="-5"/>
        </w:rPr>
        <w:t xml:space="preserve"> </w:t>
      </w:r>
      <w:r>
        <w:t>professionals</w:t>
      </w:r>
      <w:r>
        <w:rPr>
          <w:spacing w:val="-3"/>
        </w:rPr>
        <w:t xml:space="preserve"> </w:t>
      </w:r>
      <w:r>
        <w:t>are</w:t>
      </w:r>
      <w:r>
        <w:rPr>
          <w:spacing w:val="-3"/>
        </w:rPr>
        <w:t xml:space="preserve"> </w:t>
      </w:r>
      <w:r>
        <w:t>asked</w:t>
      </w:r>
      <w:r>
        <w:rPr>
          <w:spacing w:val="-6"/>
        </w:rPr>
        <w:t xml:space="preserve"> </w:t>
      </w:r>
      <w:r>
        <w:t>to</w:t>
      </w:r>
      <w:r>
        <w:rPr>
          <w:spacing w:val="-3"/>
        </w:rPr>
        <w:t xml:space="preserve"> </w:t>
      </w:r>
      <w:r>
        <w:t>report</w:t>
      </w:r>
      <w:r>
        <w:rPr>
          <w:spacing w:val="-5"/>
        </w:rPr>
        <w:t xml:space="preserve"> </w:t>
      </w:r>
      <w:r>
        <w:t>any</w:t>
      </w:r>
      <w:r>
        <w:rPr>
          <w:spacing w:val="-3"/>
        </w:rPr>
        <w:t xml:space="preserve"> </w:t>
      </w:r>
      <w:r>
        <w:t xml:space="preserve">suspected adverse events at </w:t>
      </w:r>
      <w:hyperlink r:id="rId7">
        <w:r>
          <w:rPr>
            <w:color w:val="1F4E79"/>
            <w:u w:val="single" w:color="1F4E79"/>
          </w:rPr>
          <w:t>www.tga.gov.au/reporting-problems</w:t>
        </w:r>
      </w:hyperlink>
      <w:r>
        <w:rPr>
          <w:color w:val="1F4E79"/>
        </w:rPr>
        <w:t>.</w:t>
      </w:r>
    </w:p>
    <w:p w14:paraId="45D58F22" w14:textId="77777777" w:rsidR="00301455" w:rsidRDefault="00301455">
      <w:pPr>
        <w:pStyle w:val="BodyText"/>
        <w:spacing w:before="9"/>
        <w:ind w:left="0"/>
        <w:rPr>
          <w:sz w:val="28"/>
        </w:rPr>
      </w:pPr>
    </w:p>
    <w:p w14:paraId="45D58F23" w14:textId="77777777" w:rsidR="00301455" w:rsidRDefault="000906C5">
      <w:pPr>
        <w:pStyle w:val="Heading1"/>
        <w:ind w:left="165" w:right="1896" w:firstLine="0"/>
      </w:pPr>
      <w:bookmarkStart w:id="0" w:name="AUSTRALIAN_PRODUCT_INFORMATION_–_ALYFTRE"/>
      <w:bookmarkEnd w:id="0"/>
      <w:r>
        <w:t>AUSTRALIAN</w:t>
      </w:r>
      <w:r>
        <w:rPr>
          <w:spacing w:val="-9"/>
        </w:rPr>
        <w:t xml:space="preserve"> </w:t>
      </w:r>
      <w:r>
        <w:t>PRODUCT</w:t>
      </w:r>
      <w:r>
        <w:rPr>
          <w:spacing w:val="-10"/>
        </w:rPr>
        <w:t xml:space="preserve"> </w:t>
      </w:r>
      <w:r>
        <w:t>INFORMATION</w:t>
      </w:r>
      <w:r>
        <w:rPr>
          <w:spacing w:val="-7"/>
        </w:rPr>
        <w:t xml:space="preserve"> </w:t>
      </w:r>
      <w:r>
        <w:t>–</w:t>
      </w:r>
      <w:r>
        <w:rPr>
          <w:spacing w:val="-12"/>
        </w:rPr>
        <w:t xml:space="preserve"> </w:t>
      </w:r>
      <w:r>
        <w:t xml:space="preserve">ALYFTREK </w:t>
      </w:r>
      <w:r>
        <w:rPr>
          <w:spacing w:val="-2"/>
        </w:rPr>
        <w:t xml:space="preserve">(VANZACAFTOR/TEZACAFTOR/DEUTIVACAFTOR) </w:t>
      </w:r>
      <w:bookmarkStart w:id="1" w:name="FILM–COATED_TABLETS"/>
      <w:bookmarkEnd w:id="1"/>
      <w:r>
        <w:t>FILM–COATED TABLETS</w:t>
      </w:r>
    </w:p>
    <w:p w14:paraId="45D58F24" w14:textId="77777777" w:rsidR="00301455" w:rsidRDefault="000906C5">
      <w:pPr>
        <w:pStyle w:val="ListParagraph"/>
        <w:numPr>
          <w:ilvl w:val="0"/>
          <w:numId w:val="2"/>
        </w:numPr>
        <w:tabs>
          <w:tab w:val="left" w:pos="597"/>
        </w:tabs>
        <w:spacing w:before="253"/>
        <w:rPr>
          <w:b/>
          <w:sz w:val="28"/>
        </w:rPr>
      </w:pPr>
      <w:bookmarkStart w:id="2" w:name="1_NAME_OF_THE_MEDICINE"/>
      <w:bookmarkEnd w:id="2"/>
      <w:r>
        <w:rPr>
          <w:b/>
          <w:sz w:val="28"/>
        </w:rPr>
        <w:t>NAME</w:t>
      </w:r>
      <w:r>
        <w:rPr>
          <w:b/>
          <w:spacing w:val="-3"/>
          <w:sz w:val="28"/>
        </w:rPr>
        <w:t xml:space="preserve"> </w:t>
      </w:r>
      <w:r>
        <w:rPr>
          <w:b/>
          <w:sz w:val="28"/>
        </w:rPr>
        <w:t>OF</w:t>
      </w:r>
      <w:r>
        <w:rPr>
          <w:b/>
          <w:spacing w:val="-2"/>
          <w:sz w:val="28"/>
        </w:rPr>
        <w:t xml:space="preserve"> </w:t>
      </w:r>
      <w:r>
        <w:rPr>
          <w:b/>
          <w:sz w:val="28"/>
        </w:rPr>
        <w:t>THE</w:t>
      </w:r>
      <w:r>
        <w:rPr>
          <w:b/>
          <w:spacing w:val="-2"/>
          <w:sz w:val="28"/>
        </w:rPr>
        <w:t xml:space="preserve"> MEDICINE</w:t>
      </w:r>
    </w:p>
    <w:p w14:paraId="45D58F25" w14:textId="77777777" w:rsidR="00301455" w:rsidRDefault="00301455">
      <w:pPr>
        <w:pStyle w:val="BodyText"/>
        <w:spacing w:before="51"/>
        <w:ind w:left="0"/>
        <w:rPr>
          <w:b/>
          <w:sz w:val="28"/>
        </w:rPr>
      </w:pPr>
    </w:p>
    <w:p w14:paraId="45D58F26" w14:textId="77777777" w:rsidR="00301455" w:rsidRDefault="000906C5">
      <w:pPr>
        <w:pStyle w:val="BodyText"/>
      </w:pPr>
      <w:r>
        <w:rPr>
          <w:b/>
        </w:rPr>
        <w:t>Alyftrek:</w:t>
      </w:r>
      <w:r>
        <w:rPr>
          <w:b/>
          <w:spacing w:val="-4"/>
        </w:rPr>
        <w:t xml:space="preserve"> </w:t>
      </w:r>
      <w:r>
        <w:t>vanzacaftor,</w:t>
      </w:r>
      <w:r>
        <w:rPr>
          <w:spacing w:val="-7"/>
        </w:rPr>
        <w:t xml:space="preserve"> </w:t>
      </w:r>
      <w:r>
        <w:t>tezacaftor</w:t>
      </w:r>
      <w:r>
        <w:rPr>
          <w:spacing w:val="-5"/>
        </w:rPr>
        <w:t xml:space="preserve"> </w:t>
      </w:r>
      <w:r>
        <w:t>and</w:t>
      </w:r>
      <w:r>
        <w:rPr>
          <w:spacing w:val="-5"/>
        </w:rPr>
        <w:t xml:space="preserve"> </w:t>
      </w:r>
      <w:r>
        <w:t>deutivacaftor</w:t>
      </w:r>
      <w:r>
        <w:rPr>
          <w:spacing w:val="-5"/>
        </w:rPr>
        <w:t xml:space="preserve"> </w:t>
      </w:r>
      <w:r>
        <w:t>in</w:t>
      </w:r>
      <w:r>
        <w:rPr>
          <w:spacing w:val="-7"/>
        </w:rPr>
        <w:t xml:space="preserve"> </w:t>
      </w:r>
      <w:r>
        <w:rPr>
          <w:spacing w:val="-2"/>
        </w:rPr>
        <w:t>combination.</w:t>
      </w:r>
    </w:p>
    <w:p w14:paraId="45D58F27" w14:textId="77777777" w:rsidR="00301455" w:rsidRDefault="00301455">
      <w:pPr>
        <w:pStyle w:val="BodyText"/>
        <w:ind w:left="0"/>
      </w:pPr>
    </w:p>
    <w:p w14:paraId="45D58F28" w14:textId="77777777" w:rsidR="00301455" w:rsidRDefault="00301455">
      <w:pPr>
        <w:pStyle w:val="BodyText"/>
        <w:spacing w:before="1"/>
        <w:ind w:left="0"/>
      </w:pPr>
    </w:p>
    <w:p w14:paraId="45D58F29" w14:textId="77777777" w:rsidR="00301455" w:rsidRDefault="000906C5">
      <w:pPr>
        <w:pStyle w:val="Heading1"/>
        <w:numPr>
          <w:ilvl w:val="0"/>
          <w:numId w:val="2"/>
        </w:numPr>
        <w:tabs>
          <w:tab w:val="left" w:pos="597"/>
        </w:tabs>
      </w:pPr>
      <w:bookmarkStart w:id="3" w:name="2_QUALITATIVE_AND_QUANTITATIVE_COMPOSITI"/>
      <w:bookmarkEnd w:id="3"/>
      <w:r>
        <w:t>QUALITATIVE</w:t>
      </w:r>
      <w:r>
        <w:rPr>
          <w:spacing w:val="-15"/>
        </w:rPr>
        <w:t xml:space="preserve"> </w:t>
      </w:r>
      <w:r>
        <w:t>AND</w:t>
      </w:r>
      <w:r>
        <w:rPr>
          <w:spacing w:val="-12"/>
        </w:rPr>
        <w:t xml:space="preserve"> </w:t>
      </w:r>
      <w:r>
        <w:t>QUANTITATIVE</w:t>
      </w:r>
      <w:r>
        <w:rPr>
          <w:spacing w:val="-9"/>
        </w:rPr>
        <w:t xml:space="preserve"> </w:t>
      </w:r>
      <w:r>
        <w:rPr>
          <w:spacing w:val="-2"/>
        </w:rPr>
        <w:t>COMPOSITION</w:t>
      </w:r>
    </w:p>
    <w:p w14:paraId="45D58F2A" w14:textId="77777777" w:rsidR="00301455" w:rsidRDefault="00301455">
      <w:pPr>
        <w:pStyle w:val="BodyText"/>
        <w:spacing w:before="48"/>
        <w:ind w:left="0"/>
        <w:rPr>
          <w:b/>
          <w:sz w:val="28"/>
        </w:rPr>
      </w:pPr>
    </w:p>
    <w:p w14:paraId="45D58F2B" w14:textId="77777777" w:rsidR="00301455" w:rsidRDefault="000906C5">
      <w:pPr>
        <w:pStyle w:val="Heading3"/>
      </w:pPr>
      <w:r>
        <w:t>Alyftrek</w:t>
      </w:r>
      <w:r>
        <w:rPr>
          <w:spacing w:val="-7"/>
        </w:rPr>
        <w:t xml:space="preserve"> </w:t>
      </w:r>
      <w:r>
        <w:t>10/50/125</w:t>
      </w:r>
      <w:r>
        <w:rPr>
          <w:spacing w:val="-7"/>
        </w:rPr>
        <w:t xml:space="preserve"> </w:t>
      </w:r>
      <w:r>
        <w:t>vanzacaftor</w:t>
      </w:r>
      <w:r>
        <w:rPr>
          <w:spacing w:val="-4"/>
        </w:rPr>
        <w:t xml:space="preserve"> </w:t>
      </w:r>
      <w:r>
        <w:t>10</w:t>
      </w:r>
      <w:r>
        <w:rPr>
          <w:spacing w:val="-5"/>
        </w:rPr>
        <w:t xml:space="preserve"> </w:t>
      </w:r>
      <w:r>
        <w:t>mg/tezacaftor</w:t>
      </w:r>
      <w:r>
        <w:rPr>
          <w:spacing w:val="-5"/>
        </w:rPr>
        <w:t xml:space="preserve"> </w:t>
      </w:r>
      <w:r>
        <w:t>50</w:t>
      </w:r>
      <w:r>
        <w:rPr>
          <w:spacing w:val="-5"/>
        </w:rPr>
        <w:t xml:space="preserve"> </w:t>
      </w:r>
      <w:r>
        <w:t>mg/deutivacaftor</w:t>
      </w:r>
      <w:r>
        <w:rPr>
          <w:spacing w:val="-4"/>
        </w:rPr>
        <w:t xml:space="preserve"> </w:t>
      </w:r>
      <w:r>
        <w:t>125</w:t>
      </w:r>
      <w:r>
        <w:rPr>
          <w:spacing w:val="-5"/>
        </w:rPr>
        <w:t xml:space="preserve"> </w:t>
      </w:r>
      <w:r>
        <w:t>mg</w:t>
      </w:r>
      <w:r>
        <w:rPr>
          <w:spacing w:val="-7"/>
        </w:rPr>
        <w:t xml:space="preserve"> </w:t>
      </w:r>
      <w:r>
        <w:t>film-coated</w:t>
      </w:r>
      <w:r>
        <w:rPr>
          <w:spacing w:val="-7"/>
        </w:rPr>
        <w:t xml:space="preserve"> </w:t>
      </w:r>
      <w:r>
        <w:rPr>
          <w:spacing w:val="-2"/>
        </w:rPr>
        <w:t>tablets</w:t>
      </w:r>
    </w:p>
    <w:p w14:paraId="45D58F2C" w14:textId="77777777" w:rsidR="00301455" w:rsidRDefault="000906C5">
      <w:pPr>
        <w:pStyle w:val="BodyText"/>
        <w:spacing w:before="62"/>
        <w:ind w:right="702"/>
      </w:pPr>
      <w:r>
        <w:t>Each</w:t>
      </w:r>
      <w:r>
        <w:rPr>
          <w:spacing w:val="-2"/>
        </w:rPr>
        <w:t xml:space="preserve"> </w:t>
      </w:r>
      <w:r>
        <w:t>film-coated</w:t>
      </w:r>
      <w:r>
        <w:rPr>
          <w:spacing w:val="-4"/>
        </w:rPr>
        <w:t xml:space="preserve"> </w:t>
      </w:r>
      <w:r>
        <w:t>tablet</w:t>
      </w:r>
      <w:r>
        <w:rPr>
          <w:spacing w:val="-1"/>
        </w:rPr>
        <w:t xml:space="preserve"> </w:t>
      </w:r>
      <w:r>
        <w:t>contains</w:t>
      </w:r>
      <w:r>
        <w:rPr>
          <w:spacing w:val="-2"/>
        </w:rPr>
        <w:t xml:space="preserve"> </w:t>
      </w:r>
      <w:r>
        <w:t>10</w:t>
      </w:r>
      <w:r>
        <w:rPr>
          <w:spacing w:val="-3"/>
        </w:rPr>
        <w:t xml:space="preserve"> </w:t>
      </w:r>
      <w:r>
        <w:t>mg</w:t>
      </w:r>
      <w:r>
        <w:rPr>
          <w:spacing w:val="-2"/>
        </w:rPr>
        <w:t xml:space="preserve"> </w:t>
      </w:r>
      <w:r>
        <w:t>of</w:t>
      </w:r>
      <w:r>
        <w:rPr>
          <w:spacing w:val="-2"/>
        </w:rPr>
        <w:t xml:space="preserve"> </w:t>
      </w:r>
      <w:r>
        <w:t>vanzacaftor</w:t>
      </w:r>
      <w:r>
        <w:rPr>
          <w:spacing w:val="-3"/>
        </w:rPr>
        <w:t xml:space="preserve"> </w:t>
      </w:r>
      <w:r>
        <w:t>(as</w:t>
      </w:r>
      <w:r>
        <w:rPr>
          <w:spacing w:val="-2"/>
        </w:rPr>
        <w:t xml:space="preserve"> </w:t>
      </w:r>
      <w:r>
        <w:t>calcium),</w:t>
      </w:r>
      <w:r>
        <w:rPr>
          <w:spacing w:val="-2"/>
        </w:rPr>
        <w:t xml:space="preserve"> </w:t>
      </w:r>
      <w:r>
        <w:t>50</w:t>
      </w:r>
      <w:r>
        <w:rPr>
          <w:spacing w:val="-5"/>
        </w:rPr>
        <w:t xml:space="preserve"> </w:t>
      </w:r>
      <w:r>
        <w:t>mg</w:t>
      </w:r>
      <w:r>
        <w:rPr>
          <w:spacing w:val="-2"/>
        </w:rPr>
        <w:t xml:space="preserve"> </w:t>
      </w:r>
      <w:r>
        <w:t>of</w:t>
      </w:r>
      <w:r>
        <w:rPr>
          <w:spacing w:val="-1"/>
        </w:rPr>
        <w:t xml:space="preserve"> </w:t>
      </w:r>
      <w:r>
        <w:t>tezacaftor</w:t>
      </w:r>
      <w:r>
        <w:rPr>
          <w:spacing w:val="-4"/>
        </w:rPr>
        <w:t xml:space="preserve"> </w:t>
      </w:r>
      <w:r>
        <w:t>and</w:t>
      </w:r>
      <w:r>
        <w:rPr>
          <w:spacing w:val="-2"/>
        </w:rPr>
        <w:t xml:space="preserve"> </w:t>
      </w:r>
      <w:r>
        <w:t>125</w:t>
      </w:r>
      <w:r>
        <w:rPr>
          <w:spacing w:val="-1"/>
        </w:rPr>
        <w:t xml:space="preserve"> </w:t>
      </w:r>
      <w:r>
        <w:t>mg of deutivacaftor as a fixed-dose combination.</w:t>
      </w:r>
    </w:p>
    <w:p w14:paraId="45D58F2D" w14:textId="77777777" w:rsidR="00301455" w:rsidRDefault="000906C5">
      <w:pPr>
        <w:spacing w:before="252"/>
        <w:ind w:left="165" w:right="661"/>
      </w:pPr>
      <w:r>
        <w:rPr>
          <w:b/>
        </w:rPr>
        <w:t xml:space="preserve">Alyftrek 4/20/50 vanzacaftor 4 mg/tezacaftor 20 mg/deutivacaftor 50 mg film-coated tablets </w:t>
      </w:r>
      <w:r>
        <w:t>Each</w:t>
      </w:r>
      <w:r>
        <w:rPr>
          <w:spacing w:val="-2"/>
        </w:rPr>
        <w:t xml:space="preserve"> </w:t>
      </w:r>
      <w:r>
        <w:t>film-coated</w:t>
      </w:r>
      <w:r>
        <w:rPr>
          <w:spacing w:val="-4"/>
        </w:rPr>
        <w:t xml:space="preserve"> </w:t>
      </w:r>
      <w:r>
        <w:t>tablet</w:t>
      </w:r>
      <w:r>
        <w:rPr>
          <w:spacing w:val="-1"/>
        </w:rPr>
        <w:t xml:space="preserve"> </w:t>
      </w:r>
      <w:r>
        <w:t>contains</w:t>
      </w:r>
      <w:r>
        <w:rPr>
          <w:spacing w:val="-2"/>
        </w:rPr>
        <w:t xml:space="preserve"> </w:t>
      </w:r>
      <w:r>
        <w:t>4</w:t>
      </w:r>
      <w:r>
        <w:rPr>
          <w:spacing w:val="-3"/>
        </w:rPr>
        <w:t xml:space="preserve"> </w:t>
      </w:r>
      <w:r>
        <w:t>mg</w:t>
      </w:r>
      <w:r>
        <w:rPr>
          <w:spacing w:val="-2"/>
        </w:rPr>
        <w:t xml:space="preserve"> </w:t>
      </w:r>
      <w:r>
        <w:t>of</w:t>
      </w:r>
      <w:r>
        <w:rPr>
          <w:spacing w:val="-2"/>
        </w:rPr>
        <w:t xml:space="preserve"> </w:t>
      </w:r>
      <w:r>
        <w:t>vanzacaftor</w:t>
      </w:r>
      <w:r>
        <w:rPr>
          <w:spacing w:val="-4"/>
        </w:rPr>
        <w:t xml:space="preserve"> </w:t>
      </w:r>
      <w:r>
        <w:t>(as</w:t>
      </w:r>
      <w:r>
        <w:rPr>
          <w:spacing w:val="-2"/>
        </w:rPr>
        <w:t xml:space="preserve"> </w:t>
      </w:r>
      <w:r>
        <w:t>calcium),</w:t>
      </w:r>
      <w:r>
        <w:rPr>
          <w:spacing w:val="-2"/>
        </w:rPr>
        <w:t xml:space="preserve"> </w:t>
      </w:r>
      <w:r>
        <w:t>20</w:t>
      </w:r>
      <w:r>
        <w:rPr>
          <w:spacing w:val="-2"/>
        </w:rPr>
        <w:t xml:space="preserve"> </w:t>
      </w:r>
      <w:r>
        <w:t>mg</w:t>
      </w:r>
      <w:r>
        <w:rPr>
          <w:spacing w:val="-5"/>
        </w:rPr>
        <w:t xml:space="preserve"> </w:t>
      </w:r>
      <w:r>
        <w:t>of</w:t>
      </w:r>
      <w:r>
        <w:rPr>
          <w:spacing w:val="-4"/>
        </w:rPr>
        <w:t xml:space="preserve"> </w:t>
      </w:r>
      <w:r>
        <w:t>tezacaftor</w:t>
      </w:r>
      <w:r>
        <w:rPr>
          <w:spacing w:val="-2"/>
        </w:rPr>
        <w:t xml:space="preserve"> </w:t>
      </w:r>
      <w:r>
        <w:t>and</w:t>
      </w:r>
      <w:r>
        <w:rPr>
          <w:spacing w:val="-2"/>
        </w:rPr>
        <w:t xml:space="preserve"> </w:t>
      </w:r>
      <w:r>
        <w:t>50</w:t>
      </w:r>
      <w:r>
        <w:rPr>
          <w:spacing w:val="-3"/>
        </w:rPr>
        <w:t xml:space="preserve"> </w:t>
      </w:r>
      <w:r>
        <w:t>mg</w:t>
      </w:r>
      <w:r>
        <w:rPr>
          <w:spacing w:val="-2"/>
        </w:rPr>
        <w:t xml:space="preserve"> </w:t>
      </w:r>
      <w:r>
        <w:t>of deutivacaftor as a fixed-dose combination.</w:t>
      </w:r>
    </w:p>
    <w:p w14:paraId="45D58F2E" w14:textId="77777777" w:rsidR="00301455" w:rsidRDefault="00301455">
      <w:pPr>
        <w:pStyle w:val="BodyText"/>
        <w:spacing w:before="1"/>
        <w:ind w:left="0"/>
      </w:pPr>
    </w:p>
    <w:p w14:paraId="45D58F2F" w14:textId="77777777" w:rsidR="00301455" w:rsidRDefault="000906C5">
      <w:pPr>
        <w:pStyle w:val="BodyText"/>
        <w:spacing w:before="1"/>
      </w:pPr>
      <w:r>
        <w:t>For</w:t>
      </w:r>
      <w:r>
        <w:rPr>
          <w:spacing w:val="-5"/>
        </w:rPr>
        <w:t xml:space="preserve"> </w:t>
      </w:r>
      <w:r>
        <w:t>the</w:t>
      </w:r>
      <w:r>
        <w:rPr>
          <w:spacing w:val="-2"/>
        </w:rPr>
        <w:t xml:space="preserve"> </w:t>
      </w:r>
      <w:r>
        <w:t>full</w:t>
      </w:r>
      <w:r>
        <w:rPr>
          <w:spacing w:val="-1"/>
        </w:rPr>
        <w:t xml:space="preserve"> </w:t>
      </w:r>
      <w:r>
        <w:t>list</w:t>
      </w:r>
      <w:r>
        <w:rPr>
          <w:spacing w:val="-2"/>
        </w:rPr>
        <w:t xml:space="preserve"> </w:t>
      </w:r>
      <w:r>
        <w:t>of</w:t>
      </w:r>
      <w:r>
        <w:rPr>
          <w:spacing w:val="-4"/>
        </w:rPr>
        <w:t xml:space="preserve"> </w:t>
      </w:r>
      <w:r>
        <w:t>excipients,</w:t>
      </w:r>
      <w:r>
        <w:rPr>
          <w:spacing w:val="-2"/>
        </w:rPr>
        <w:t xml:space="preserve"> </w:t>
      </w:r>
      <w:r>
        <w:t>see</w:t>
      </w:r>
      <w:r>
        <w:rPr>
          <w:spacing w:val="-3"/>
        </w:rPr>
        <w:t xml:space="preserve"> </w:t>
      </w:r>
      <w:r>
        <w:t>section</w:t>
      </w:r>
      <w:r>
        <w:rPr>
          <w:spacing w:val="-2"/>
        </w:rPr>
        <w:t xml:space="preserve"> </w:t>
      </w:r>
      <w:r>
        <w:t>6.1</w:t>
      </w:r>
      <w:r>
        <w:rPr>
          <w:spacing w:val="-2"/>
        </w:rPr>
        <w:t xml:space="preserve"> </w:t>
      </w:r>
      <w:r>
        <w:t>LIST</w:t>
      </w:r>
      <w:r>
        <w:rPr>
          <w:spacing w:val="-3"/>
        </w:rPr>
        <w:t xml:space="preserve"> </w:t>
      </w:r>
      <w:r>
        <w:t>OF</w:t>
      </w:r>
      <w:r>
        <w:rPr>
          <w:spacing w:val="-5"/>
        </w:rPr>
        <w:t xml:space="preserve"> </w:t>
      </w:r>
      <w:r>
        <w:rPr>
          <w:spacing w:val="-2"/>
        </w:rPr>
        <w:t>EXCIPIENTS.</w:t>
      </w:r>
    </w:p>
    <w:p w14:paraId="45D58F30" w14:textId="77777777" w:rsidR="00301455" w:rsidRDefault="00301455">
      <w:pPr>
        <w:pStyle w:val="BodyText"/>
        <w:ind w:left="0"/>
      </w:pPr>
    </w:p>
    <w:p w14:paraId="45D58F31" w14:textId="77777777" w:rsidR="00301455" w:rsidRDefault="00301455">
      <w:pPr>
        <w:pStyle w:val="BodyText"/>
        <w:ind w:left="0"/>
      </w:pPr>
    </w:p>
    <w:p w14:paraId="45D58F32" w14:textId="77777777" w:rsidR="00301455" w:rsidRDefault="000906C5">
      <w:pPr>
        <w:pStyle w:val="Heading1"/>
        <w:numPr>
          <w:ilvl w:val="0"/>
          <w:numId w:val="2"/>
        </w:numPr>
        <w:tabs>
          <w:tab w:val="left" w:pos="597"/>
        </w:tabs>
        <w:spacing w:before="1"/>
      </w:pPr>
      <w:bookmarkStart w:id="4" w:name="3_PHARMACEUTICAL_FORM"/>
      <w:bookmarkEnd w:id="4"/>
      <w:r>
        <w:t>PHARMACEUTICAL</w:t>
      </w:r>
      <w:r>
        <w:rPr>
          <w:spacing w:val="-17"/>
        </w:rPr>
        <w:t xml:space="preserve"> </w:t>
      </w:r>
      <w:r>
        <w:rPr>
          <w:spacing w:val="-4"/>
        </w:rPr>
        <w:t>FORM</w:t>
      </w:r>
    </w:p>
    <w:p w14:paraId="45D58F33" w14:textId="77777777" w:rsidR="00301455" w:rsidRDefault="000906C5">
      <w:pPr>
        <w:pStyle w:val="Heading3"/>
        <w:spacing w:before="250"/>
      </w:pPr>
      <w:r>
        <w:t>Film-coated</w:t>
      </w:r>
      <w:r>
        <w:rPr>
          <w:spacing w:val="-6"/>
        </w:rPr>
        <w:t xml:space="preserve"> </w:t>
      </w:r>
      <w:r>
        <w:rPr>
          <w:spacing w:val="-2"/>
        </w:rPr>
        <w:t>tablets</w:t>
      </w:r>
    </w:p>
    <w:p w14:paraId="45D58F34" w14:textId="77777777" w:rsidR="00301455" w:rsidRDefault="00301455">
      <w:pPr>
        <w:pStyle w:val="BodyText"/>
        <w:spacing w:before="2"/>
        <w:ind w:left="0"/>
        <w:rPr>
          <w:b/>
        </w:rPr>
      </w:pPr>
    </w:p>
    <w:p w14:paraId="45D58F35" w14:textId="77777777" w:rsidR="00301455" w:rsidRDefault="000906C5">
      <w:pPr>
        <w:ind w:left="165"/>
        <w:rPr>
          <w:b/>
        </w:rPr>
      </w:pPr>
      <w:r>
        <w:rPr>
          <w:b/>
        </w:rPr>
        <w:t>Vanzacaftor</w:t>
      </w:r>
      <w:r>
        <w:rPr>
          <w:b/>
          <w:spacing w:val="-6"/>
        </w:rPr>
        <w:t xml:space="preserve"> </w:t>
      </w:r>
      <w:r>
        <w:rPr>
          <w:b/>
        </w:rPr>
        <w:t>10</w:t>
      </w:r>
      <w:r>
        <w:rPr>
          <w:b/>
          <w:spacing w:val="-4"/>
        </w:rPr>
        <w:t xml:space="preserve"> </w:t>
      </w:r>
      <w:r>
        <w:rPr>
          <w:b/>
        </w:rPr>
        <w:t>mg/tezacaftor</w:t>
      </w:r>
      <w:r>
        <w:rPr>
          <w:b/>
          <w:spacing w:val="-6"/>
        </w:rPr>
        <w:t xml:space="preserve"> </w:t>
      </w:r>
      <w:r>
        <w:rPr>
          <w:b/>
        </w:rPr>
        <w:t>50</w:t>
      </w:r>
      <w:r>
        <w:rPr>
          <w:b/>
          <w:spacing w:val="-5"/>
        </w:rPr>
        <w:t xml:space="preserve"> </w:t>
      </w:r>
      <w:r>
        <w:rPr>
          <w:b/>
        </w:rPr>
        <w:t>mg/deutivacaftor</w:t>
      </w:r>
      <w:r>
        <w:rPr>
          <w:b/>
          <w:spacing w:val="-6"/>
        </w:rPr>
        <w:t xml:space="preserve"> </w:t>
      </w:r>
      <w:r>
        <w:rPr>
          <w:b/>
        </w:rPr>
        <w:t>125</w:t>
      </w:r>
      <w:r>
        <w:rPr>
          <w:b/>
          <w:spacing w:val="-2"/>
        </w:rPr>
        <w:t xml:space="preserve"> </w:t>
      </w:r>
      <w:r>
        <w:rPr>
          <w:b/>
          <w:spacing w:val="-5"/>
        </w:rPr>
        <w:t>mg</w:t>
      </w:r>
    </w:p>
    <w:p w14:paraId="45D58F36" w14:textId="77777777" w:rsidR="00301455" w:rsidRDefault="000906C5">
      <w:pPr>
        <w:pStyle w:val="BodyText"/>
        <w:spacing w:before="60"/>
        <w:ind w:right="1093"/>
      </w:pPr>
      <w:r>
        <w:t>Purple,</w:t>
      </w:r>
      <w:r>
        <w:rPr>
          <w:spacing w:val="-2"/>
        </w:rPr>
        <w:t xml:space="preserve"> </w:t>
      </w:r>
      <w:r>
        <w:t>capsule-shaped</w:t>
      </w:r>
      <w:r>
        <w:rPr>
          <w:spacing w:val="-2"/>
        </w:rPr>
        <w:t xml:space="preserve"> </w:t>
      </w:r>
      <w:r>
        <w:t>tablet</w:t>
      </w:r>
      <w:r>
        <w:rPr>
          <w:spacing w:val="-1"/>
        </w:rPr>
        <w:t xml:space="preserve"> </w:t>
      </w:r>
      <w:r>
        <w:t>debossed</w:t>
      </w:r>
      <w:r>
        <w:rPr>
          <w:spacing w:val="-2"/>
        </w:rPr>
        <w:t xml:space="preserve"> </w:t>
      </w:r>
      <w:r>
        <w:t>with</w:t>
      </w:r>
      <w:r>
        <w:rPr>
          <w:spacing w:val="-2"/>
        </w:rPr>
        <w:t xml:space="preserve"> </w:t>
      </w:r>
      <w:r>
        <w:t>“V10”</w:t>
      </w:r>
      <w:r>
        <w:rPr>
          <w:spacing w:val="-2"/>
        </w:rPr>
        <w:t xml:space="preserve"> </w:t>
      </w:r>
      <w:r>
        <w:t>on</w:t>
      </w:r>
      <w:r>
        <w:rPr>
          <w:spacing w:val="-4"/>
        </w:rPr>
        <w:t xml:space="preserve"> </w:t>
      </w:r>
      <w:r>
        <w:t>one</w:t>
      </w:r>
      <w:r>
        <w:rPr>
          <w:spacing w:val="-2"/>
        </w:rPr>
        <w:t xml:space="preserve"> </w:t>
      </w:r>
      <w:r>
        <w:t>side</w:t>
      </w:r>
      <w:r>
        <w:rPr>
          <w:spacing w:val="-2"/>
        </w:rPr>
        <w:t xml:space="preserve"> </w:t>
      </w:r>
      <w:r>
        <w:t>and</w:t>
      </w:r>
      <w:r>
        <w:rPr>
          <w:spacing w:val="-2"/>
        </w:rPr>
        <w:t xml:space="preserve"> </w:t>
      </w:r>
      <w:r>
        <w:t>plain</w:t>
      </w:r>
      <w:r>
        <w:rPr>
          <w:spacing w:val="-2"/>
        </w:rPr>
        <w:t xml:space="preserve"> </w:t>
      </w:r>
      <w:r>
        <w:t>on</w:t>
      </w:r>
      <w:r>
        <w:rPr>
          <w:spacing w:val="-5"/>
        </w:rPr>
        <w:t xml:space="preserve"> </w:t>
      </w:r>
      <w:r>
        <w:t>the</w:t>
      </w:r>
      <w:r>
        <w:rPr>
          <w:spacing w:val="-2"/>
        </w:rPr>
        <w:t xml:space="preserve"> </w:t>
      </w:r>
      <w:r>
        <w:t>other</w:t>
      </w:r>
      <w:r>
        <w:rPr>
          <w:spacing w:val="-1"/>
        </w:rPr>
        <w:t xml:space="preserve"> </w:t>
      </w:r>
      <w:r>
        <w:t>(15</w:t>
      </w:r>
      <w:r>
        <w:rPr>
          <w:spacing w:val="-2"/>
        </w:rPr>
        <w:t xml:space="preserve"> </w:t>
      </w:r>
      <w:r>
        <w:t>mm</w:t>
      </w:r>
      <w:r>
        <w:rPr>
          <w:spacing w:val="-4"/>
        </w:rPr>
        <w:t xml:space="preserve"> </w:t>
      </w:r>
      <w:r>
        <w:t>× 7 mm).</w:t>
      </w:r>
    </w:p>
    <w:p w14:paraId="45D58F37" w14:textId="77777777" w:rsidR="00301455" w:rsidRDefault="000906C5">
      <w:pPr>
        <w:pStyle w:val="Heading3"/>
        <w:spacing w:before="253" w:line="252" w:lineRule="exact"/>
      </w:pPr>
      <w:r>
        <w:t>Vanzacaftor</w:t>
      </w:r>
      <w:r>
        <w:rPr>
          <w:spacing w:val="-9"/>
        </w:rPr>
        <w:t xml:space="preserve"> </w:t>
      </w:r>
      <w:r>
        <w:t>4</w:t>
      </w:r>
      <w:r>
        <w:rPr>
          <w:spacing w:val="-5"/>
        </w:rPr>
        <w:t xml:space="preserve"> </w:t>
      </w:r>
      <w:r>
        <w:t>mg/tezacaftor</w:t>
      </w:r>
      <w:r>
        <w:rPr>
          <w:spacing w:val="-5"/>
        </w:rPr>
        <w:t xml:space="preserve"> </w:t>
      </w:r>
      <w:r>
        <w:t>20</w:t>
      </w:r>
      <w:r>
        <w:rPr>
          <w:spacing w:val="-6"/>
        </w:rPr>
        <w:t xml:space="preserve"> </w:t>
      </w:r>
      <w:r>
        <w:t>mg/deutivacaftor</w:t>
      </w:r>
      <w:r>
        <w:rPr>
          <w:spacing w:val="-7"/>
        </w:rPr>
        <w:t xml:space="preserve"> </w:t>
      </w:r>
      <w:r>
        <w:t>50</w:t>
      </w:r>
      <w:r>
        <w:rPr>
          <w:spacing w:val="-4"/>
        </w:rPr>
        <w:t xml:space="preserve"> </w:t>
      </w:r>
      <w:r>
        <w:rPr>
          <w:spacing w:val="-5"/>
        </w:rPr>
        <w:t>mg</w:t>
      </w:r>
    </w:p>
    <w:p w14:paraId="45D58F38" w14:textId="77777777" w:rsidR="00301455" w:rsidRDefault="000906C5">
      <w:pPr>
        <w:pStyle w:val="BodyText"/>
        <w:ind w:right="702"/>
      </w:pPr>
      <w:r>
        <w:t>Purple,</w:t>
      </w:r>
      <w:r>
        <w:rPr>
          <w:spacing w:val="-3"/>
        </w:rPr>
        <w:t xml:space="preserve"> </w:t>
      </w:r>
      <w:r>
        <w:t>round-shaped</w:t>
      </w:r>
      <w:r>
        <w:rPr>
          <w:spacing w:val="-3"/>
        </w:rPr>
        <w:t xml:space="preserve"> </w:t>
      </w:r>
      <w:r>
        <w:t>tablet</w:t>
      </w:r>
      <w:r>
        <w:rPr>
          <w:spacing w:val="-4"/>
        </w:rPr>
        <w:t xml:space="preserve"> </w:t>
      </w:r>
      <w:r>
        <w:t>debossed</w:t>
      </w:r>
      <w:r>
        <w:rPr>
          <w:spacing w:val="-3"/>
        </w:rPr>
        <w:t xml:space="preserve"> </w:t>
      </w:r>
      <w:r>
        <w:t>with</w:t>
      </w:r>
      <w:r>
        <w:rPr>
          <w:spacing w:val="-3"/>
        </w:rPr>
        <w:t xml:space="preserve"> </w:t>
      </w:r>
      <w:r>
        <w:t>“V4”</w:t>
      </w:r>
      <w:r>
        <w:rPr>
          <w:spacing w:val="-3"/>
        </w:rPr>
        <w:t xml:space="preserve"> </w:t>
      </w:r>
      <w:r>
        <w:t>on</w:t>
      </w:r>
      <w:r>
        <w:rPr>
          <w:spacing w:val="-3"/>
        </w:rPr>
        <w:t xml:space="preserve"> </w:t>
      </w:r>
      <w:r>
        <w:t>one</w:t>
      </w:r>
      <w:r>
        <w:rPr>
          <w:spacing w:val="-3"/>
        </w:rPr>
        <w:t xml:space="preserve"> </w:t>
      </w:r>
      <w:r>
        <w:t>side</w:t>
      </w:r>
      <w:r>
        <w:rPr>
          <w:spacing w:val="-3"/>
        </w:rPr>
        <w:t xml:space="preserve"> </w:t>
      </w:r>
      <w:r>
        <w:t>and</w:t>
      </w:r>
      <w:r>
        <w:rPr>
          <w:spacing w:val="-6"/>
        </w:rPr>
        <w:t xml:space="preserve"> </w:t>
      </w:r>
      <w:r>
        <w:t>plain</w:t>
      </w:r>
      <w:r>
        <w:rPr>
          <w:spacing w:val="-3"/>
        </w:rPr>
        <w:t xml:space="preserve"> </w:t>
      </w:r>
      <w:r>
        <w:t>on</w:t>
      </w:r>
      <w:r>
        <w:rPr>
          <w:spacing w:val="-3"/>
        </w:rPr>
        <w:t xml:space="preserve"> </w:t>
      </w:r>
      <w:r>
        <w:t>the</w:t>
      </w:r>
      <w:r>
        <w:rPr>
          <w:spacing w:val="-3"/>
        </w:rPr>
        <w:t xml:space="preserve"> </w:t>
      </w:r>
      <w:r>
        <w:t>other</w:t>
      </w:r>
      <w:r>
        <w:rPr>
          <w:spacing w:val="-3"/>
        </w:rPr>
        <w:t xml:space="preserve"> </w:t>
      </w:r>
      <w:r>
        <w:t xml:space="preserve">(7.35 mm </w:t>
      </w:r>
      <w:r>
        <w:rPr>
          <w:spacing w:val="-2"/>
        </w:rPr>
        <w:t>diameter).</w:t>
      </w:r>
    </w:p>
    <w:p w14:paraId="45D58F39" w14:textId="77777777" w:rsidR="00301455" w:rsidRDefault="00301455">
      <w:pPr>
        <w:pStyle w:val="BodyText"/>
        <w:ind w:left="0"/>
      </w:pPr>
    </w:p>
    <w:p w14:paraId="45D58F3A" w14:textId="77777777" w:rsidR="00301455" w:rsidRDefault="00301455">
      <w:pPr>
        <w:pStyle w:val="BodyText"/>
        <w:spacing w:before="1"/>
        <w:ind w:left="0"/>
      </w:pPr>
    </w:p>
    <w:p w14:paraId="45D58F3B" w14:textId="77777777" w:rsidR="00301455" w:rsidRDefault="000906C5">
      <w:pPr>
        <w:pStyle w:val="Heading1"/>
        <w:numPr>
          <w:ilvl w:val="0"/>
          <w:numId w:val="2"/>
        </w:numPr>
        <w:tabs>
          <w:tab w:val="left" w:pos="597"/>
        </w:tabs>
        <w:spacing w:before="1"/>
      </w:pPr>
      <w:bookmarkStart w:id="5" w:name="4_CLINICAL_PARTICULARS"/>
      <w:bookmarkEnd w:id="5"/>
      <w:r>
        <w:t>CLINICAL</w:t>
      </w:r>
      <w:r>
        <w:rPr>
          <w:spacing w:val="-9"/>
        </w:rPr>
        <w:t xml:space="preserve"> </w:t>
      </w:r>
      <w:r>
        <w:rPr>
          <w:spacing w:val="-2"/>
        </w:rPr>
        <w:t>PARTICULARS</w:t>
      </w:r>
    </w:p>
    <w:p w14:paraId="45D58F3C" w14:textId="77777777" w:rsidR="00301455" w:rsidRDefault="000906C5">
      <w:pPr>
        <w:pStyle w:val="Heading2"/>
        <w:numPr>
          <w:ilvl w:val="1"/>
          <w:numId w:val="2"/>
        </w:numPr>
        <w:tabs>
          <w:tab w:val="left" w:pos="731"/>
        </w:tabs>
        <w:spacing w:before="253"/>
        <w:ind w:hanging="566"/>
      </w:pPr>
      <w:bookmarkStart w:id="6" w:name="4.1_THERAPEUTIC_INDICATIONS"/>
      <w:bookmarkEnd w:id="6"/>
      <w:r>
        <w:t>THERAPEUTIC</w:t>
      </w:r>
      <w:r>
        <w:rPr>
          <w:spacing w:val="-4"/>
        </w:rPr>
        <w:t xml:space="preserve"> </w:t>
      </w:r>
      <w:r>
        <w:rPr>
          <w:spacing w:val="-2"/>
        </w:rPr>
        <w:t>INDICATIONS</w:t>
      </w:r>
    </w:p>
    <w:p w14:paraId="45D58F3D" w14:textId="77777777" w:rsidR="00301455" w:rsidRDefault="00301455">
      <w:pPr>
        <w:pStyle w:val="BodyText"/>
        <w:spacing w:before="95"/>
        <w:ind w:left="0"/>
        <w:rPr>
          <w:b/>
          <w:sz w:val="24"/>
        </w:rPr>
      </w:pPr>
    </w:p>
    <w:p w14:paraId="45D58F3E" w14:textId="77777777" w:rsidR="00301455" w:rsidRDefault="000906C5">
      <w:pPr>
        <w:pStyle w:val="BodyText"/>
        <w:ind w:right="702"/>
      </w:pPr>
      <w:r>
        <w:t>Alyftrek is indicated for the treatment of those who</w:t>
      </w:r>
      <w:r>
        <w:rPr>
          <w:spacing w:val="-1"/>
        </w:rPr>
        <w:t xml:space="preserve"> </w:t>
      </w:r>
      <w:r>
        <w:t>meet the diagnostic criteria for cystic fibrosis (CF) in people aged 6 years and older who have at least one mutation in the cystic fibrosis transmembrane</w:t>
      </w:r>
      <w:r>
        <w:rPr>
          <w:spacing w:val="-3"/>
        </w:rPr>
        <w:t xml:space="preserve"> </w:t>
      </w:r>
      <w:r>
        <w:t>conductance</w:t>
      </w:r>
      <w:r>
        <w:rPr>
          <w:spacing w:val="-3"/>
        </w:rPr>
        <w:t xml:space="preserve"> </w:t>
      </w:r>
      <w:r>
        <w:t>regulator</w:t>
      </w:r>
      <w:r>
        <w:rPr>
          <w:spacing w:val="-3"/>
        </w:rPr>
        <w:t xml:space="preserve"> </w:t>
      </w:r>
      <w:r>
        <w:t>(</w:t>
      </w:r>
      <w:r>
        <w:rPr>
          <w:i/>
        </w:rPr>
        <w:t>CFTR</w:t>
      </w:r>
      <w:r>
        <w:t>)</w:t>
      </w:r>
      <w:r>
        <w:rPr>
          <w:spacing w:val="-5"/>
        </w:rPr>
        <w:t xml:space="preserve"> </w:t>
      </w:r>
      <w:r>
        <w:t>gene</w:t>
      </w:r>
      <w:r>
        <w:rPr>
          <w:spacing w:val="-4"/>
        </w:rPr>
        <w:t xml:space="preserve"> </w:t>
      </w:r>
      <w:r>
        <w:t>that</w:t>
      </w:r>
      <w:r>
        <w:rPr>
          <w:spacing w:val="-2"/>
        </w:rPr>
        <w:t xml:space="preserve"> </w:t>
      </w:r>
      <w:r>
        <w:t>is</w:t>
      </w:r>
      <w:r>
        <w:rPr>
          <w:spacing w:val="-3"/>
        </w:rPr>
        <w:t xml:space="preserve"> </w:t>
      </w:r>
      <w:r>
        <w:t>responsive</w:t>
      </w:r>
      <w:r>
        <w:rPr>
          <w:spacing w:val="-3"/>
        </w:rPr>
        <w:t xml:space="preserve"> </w:t>
      </w:r>
      <w:r>
        <w:t>based</w:t>
      </w:r>
      <w:r>
        <w:rPr>
          <w:spacing w:val="-3"/>
        </w:rPr>
        <w:t xml:space="preserve"> </w:t>
      </w:r>
      <w:r>
        <w:t>on</w:t>
      </w:r>
      <w:r>
        <w:rPr>
          <w:spacing w:val="-3"/>
        </w:rPr>
        <w:t xml:space="preserve"> </w:t>
      </w:r>
      <w:r>
        <w:t>clinical</w:t>
      </w:r>
      <w:r>
        <w:rPr>
          <w:spacing w:val="-5"/>
        </w:rPr>
        <w:t xml:space="preserve"> </w:t>
      </w:r>
      <w:r>
        <w:t>or</w:t>
      </w:r>
      <w:r>
        <w:rPr>
          <w:spacing w:val="-2"/>
        </w:rPr>
        <w:t xml:space="preserve"> </w:t>
      </w:r>
      <w:r>
        <w:rPr>
          <w:i/>
        </w:rPr>
        <w:t>in</w:t>
      </w:r>
      <w:r>
        <w:rPr>
          <w:i/>
          <w:spacing w:val="-3"/>
        </w:rPr>
        <w:t xml:space="preserve"> </w:t>
      </w:r>
      <w:r>
        <w:rPr>
          <w:i/>
        </w:rPr>
        <w:t xml:space="preserve">vitro </w:t>
      </w:r>
      <w:r>
        <w:t>evidence (see section 5.1 PHARMACODYNAMIC PROPERTIES, Table 4).</w:t>
      </w:r>
    </w:p>
    <w:p w14:paraId="6498A083" w14:textId="77777777" w:rsidR="003B29F3" w:rsidRDefault="003B29F3">
      <w:pPr>
        <w:pStyle w:val="BodyText"/>
        <w:ind w:right="702"/>
      </w:pPr>
    </w:p>
    <w:p w14:paraId="45D58F40" w14:textId="77777777" w:rsidR="00301455" w:rsidRDefault="000906C5">
      <w:pPr>
        <w:pStyle w:val="Heading2"/>
        <w:numPr>
          <w:ilvl w:val="1"/>
          <w:numId w:val="2"/>
        </w:numPr>
        <w:tabs>
          <w:tab w:val="left" w:pos="731"/>
        </w:tabs>
        <w:spacing w:before="78"/>
        <w:ind w:hanging="566"/>
      </w:pPr>
      <w:bookmarkStart w:id="7" w:name="4.2_DOSE_AND_METHOD_OF_ADMINISTRATION"/>
      <w:bookmarkEnd w:id="7"/>
      <w:r>
        <w:lastRenderedPageBreak/>
        <w:t>DOSE</w:t>
      </w:r>
      <w:r>
        <w:rPr>
          <w:spacing w:val="-2"/>
        </w:rPr>
        <w:t xml:space="preserve"> </w:t>
      </w:r>
      <w:r>
        <w:t>AND</w:t>
      </w:r>
      <w:r>
        <w:rPr>
          <w:spacing w:val="-2"/>
        </w:rPr>
        <w:t xml:space="preserve"> </w:t>
      </w:r>
      <w:r>
        <w:t>METHOD</w:t>
      </w:r>
      <w:r>
        <w:rPr>
          <w:spacing w:val="-3"/>
        </w:rPr>
        <w:t xml:space="preserve"> </w:t>
      </w:r>
      <w:r>
        <w:t>OF</w:t>
      </w:r>
      <w:r>
        <w:rPr>
          <w:spacing w:val="-1"/>
        </w:rPr>
        <w:t xml:space="preserve"> </w:t>
      </w:r>
      <w:r>
        <w:rPr>
          <w:spacing w:val="-2"/>
        </w:rPr>
        <w:t>ADMINISTRATION</w:t>
      </w:r>
    </w:p>
    <w:p w14:paraId="45D58F41" w14:textId="77777777" w:rsidR="00301455" w:rsidRDefault="000906C5">
      <w:pPr>
        <w:pStyle w:val="BodyText"/>
        <w:spacing w:before="252"/>
        <w:ind w:right="702"/>
      </w:pPr>
      <w:r>
        <w:t>Alyftrek</w:t>
      </w:r>
      <w:r>
        <w:rPr>
          <w:spacing w:val="-4"/>
        </w:rPr>
        <w:t xml:space="preserve"> </w:t>
      </w:r>
      <w:r>
        <w:t>should</w:t>
      </w:r>
      <w:r>
        <w:rPr>
          <w:spacing w:val="-2"/>
        </w:rPr>
        <w:t xml:space="preserve"> </w:t>
      </w:r>
      <w:r>
        <w:t>only</w:t>
      </w:r>
      <w:r>
        <w:rPr>
          <w:spacing w:val="-2"/>
        </w:rPr>
        <w:t xml:space="preserve"> </w:t>
      </w:r>
      <w:r>
        <w:t>be</w:t>
      </w:r>
      <w:r>
        <w:rPr>
          <w:spacing w:val="-2"/>
        </w:rPr>
        <w:t xml:space="preserve"> </w:t>
      </w:r>
      <w:r>
        <w:t>prescribed</w:t>
      </w:r>
      <w:r>
        <w:rPr>
          <w:spacing w:val="-4"/>
        </w:rPr>
        <w:t xml:space="preserve"> </w:t>
      </w:r>
      <w:r>
        <w:t>by</w:t>
      </w:r>
      <w:r>
        <w:rPr>
          <w:spacing w:val="-2"/>
        </w:rPr>
        <w:t xml:space="preserve"> </w:t>
      </w:r>
      <w:r>
        <w:t>physicians</w:t>
      </w:r>
      <w:r>
        <w:rPr>
          <w:spacing w:val="-2"/>
        </w:rPr>
        <w:t xml:space="preserve"> </w:t>
      </w:r>
      <w:r>
        <w:t>with</w:t>
      </w:r>
      <w:r>
        <w:rPr>
          <w:spacing w:val="-5"/>
        </w:rPr>
        <w:t xml:space="preserve"> </w:t>
      </w:r>
      <w:r>
        <w:t>experience</w:t>
      </w:r>
      <w:r>
        <w:rPr>
          <w:spacing w:val="-4"/>
        </w:rPr>
        <w:t xml:space="preserve"> </w:t>
      </w:r>
      <w:r>
        <w:t>in</w:t>
      </w:r>
      <w:r>
        <w:rPr>
          <w:spacing w:val="-2"/>
        </w:rPr>
        <w:t xml:space="preserve"> </w:t>
      </w:r>
      <w:r>
        <w:t>the</w:t>
      </w:r>
      <w:r>
        <w:rPr>
          <w:spacing w:val="-4"/>
        </w:rPr>
        <w:t xml:space="preserve"> </w:t>
      </w:r>
      <w:r>
        <w:t>treatment</w:t>
      </w:r>
      <w:r>
        <w:rPr>
          <w:spacing w:val="-4"/>
        </w:rPr>
        <w:t xml:space="preserve"> </w:t>
      </w:r>
      <w:r>
        <w:t>of</w:t>
      </w:r>
      <w:r>
        <w:rPr>
          <w:spacing w:val="-2"/>
        </w:rPr>
        <w:t xml:space="preserve"> </w:t>
      </w:r>
      <w:r>
        <w:t>CF.</w:t>
      </w:r>
      <w:r>
        <w:rPr>
          <w:spacing w:val="40"/>
        </w:rPr>
        <w:t xml:space="preserve"> </w:t>
      </w:r>
      <w:r>
        <w:t>If</w:t>
      </w:r>
      <w:r>
        <w:rPr>
          <w:spacing w:val="-2"/>
        </w:rPr>
        <w:t xml:space="preserve"> </w:t>
      </w:r>
      <w:r>
        <w:t xml:space="preserve">the patient’s genotype is unknown, use a genotyping assay to confirm the presence of at least one </w:t>
      </w:r>
      <w:r>
        <w:rPr>
          <w:i/>
        </w:rPr>
        <w:t xml:space="preserve">F508del </w:t>
      </w:r>
      <w:r>
        <w:t>mutation or another responsive mutation.</w:t>
      </w:r>
    </w:p>
    <w:p w14:paraId="45D58F42" w14:textId="77777777" w:rsidR="00301455" w:rsidRDefault="00301455">
      <w:pPr>
        <w:pStyle w:val="BodyText"/>
        <w:spacing w:before="1"/>
        <w:ind w:left="0"/>
      </w:pPr>
    </w:p>
    <w:p w14:paraId="45D58F43" w14:textId="77777777" w:rsidR="00301455" w:rsidRDefault="000906C5">
      <w:pPr>
        <w:pStyle w:val="Heading3"/>
      </w:pPr>
      <w:r>
        <w:rPr>
          <w:spacing w:val="-2"/>
        </w:rPr>
        <w:t>Dosage</w:t>
      </w:r>
    </w:p>
    <w:p w14:paraId="45D58F44" w14:textId="77777777" w:rsidR="00301455" w:rsidRDefault="00301455">
      <w:pPr>
        <w:pStyle w:val="BodyText"/>
        <w:ind w:left="0"/>
        <w:rPr>
          <w:b/>
        </w:rPr>
      </w:pPr>
    </w:p>
    <w:p w14:paraId="45D58F45" w14:textId="77777777" w:rsidR="00301455" w:rsidRDefault="000906C5">
      <w:pPr>
        <w:pStyle w:val="BodyText"/>
      </w:pPr>
      <w:r>
        <w:t>Adults</w:t>
      </w:r>
      <w:r>
        <w:rPr>
          <w:spacing w:val="-6"/>
        </w:rPr>
        <w:t xml:space="preserve"> </w:t>
      </w:r>
      <w:r>
        <w:t>and</w:t>
      </w:r>
      <w:r>
        <w:rPr>
          <w:spacing w:val="-3"/>
        </w:rPr>
        <w:t xml:space="preserve"> </w:t>
      </w:r>
      <w:r>
        <w:t>paediatric</w:t>
      </w:r>
      <w:r>
        <w:rPr>
          <w:spacing w:val="-4"/>
        </w:rPr>
        <w:t xml:space="preserve"> </w:t>
      </w:r>
      <w:r>
        <w:t>patients</w:t>
      </w:r>
      <w:r>
        <w:rPr>
          <w:spacing w:val="-3"/>
        </w:rPr>
        <w:t xml:space="preserve"> </w:t>
      </w:r>
      <w:r>
        <w:t>aged</w:t>
      </w:r>
      <w:r>
        <w:rPr>
          <w:spacing w:val="-1"/>
        </w:rPr>
        <w:t xml:space="preserve"> </w:t>
      </w:r>
      <w:r>
        <w:t>6</w:t>
      </w:r>
      <w:r>
        <w:rPr>
          <w:spacing w:val="-7"/>
        </w:rPr>
        <w:t xml:space="preserve"> </w:t>
      </w:r>
      <w:r>
        <w:t>years</w:t>
      </w:r>
      <w:r>
        <w:rPr>
          <w:spacing w:val="-3"/>
        </w:rPr>
        <w:t xml:space="preserve"> </w:t>
      </w:r>
      <w:r>
        <w:t>and</w:t>
      </w:r>
      <w:r>
        <w:rPr>
          <w:spacing w:val="-3"/>
        </w:rPr>
        <w:t xml:space="preserve"> </w:t>
      </w:r>
      <w:r>
        <w:t>older</w:t>
      </w:r>
      <w:r>
        <w:rPr>
          <w:spacing w:val="-5"/>
        </w:rPr>
        <w:t xml:space="preserve"> </w:t>
      </w:r>
      <w:r>
        <w:t>should</w:t>
      </w:r>
      <w:r>
        <w:rPr>
          <w:spacing w:val="-4"/>
        </w:rPr>
        <w:t xml:space="preserve"> </w:t>
      </w:r>
      <w:r>
        <w:t>be</w:t>
      </w:r>
      <w:r>
        <w:rPr>
          <w:spacing w:val="-3"/>
        </w:rPr>
        <w:t xml:space="preserve"> </w:t>
      </w:r>
      <w:r>
        <w:t>dosed</w:t>
      </w:r>
      <w:r>
        <w:rPr>
          <w:spacing w:val="-3"/>
        </w:rPr>
        <w:t xml:space="preserve"> </w:t>
      </w:r>
      <w:r>
        <w:t>according</w:t>
      </w:r>
      <w:r>
        <w:rPr>
          <w:spacing w:val="-4"/>
        </w:rPr>
        <w:t xml:space="preserve"> </w:t>
      </w:r>
      <w:r>
        <w:t>to</w:t>
      </w:r>
      <w:r>
        <w:rPr>
          <w:spacing w:val="-3"/>
        </w:rPr>
        <w:t xml:space="preserve"> </w:t>
      </w:r>
      <w:r>
        <w:t>Table</w:t>
      </w:r>
      <w:r>
        <w:rPr>
          <w:spacing w:val="-3"/>
        </w:rPr>
        <w:t xml:space="preserve"> </w:t>
      </w:r>
      <w:r>
        <w:rPr>
          <w:spacing w:val="-5"/>
        </w:rPr>
        <w:t>1.</w:t>
      </w:r>
    </w:p>
    <w:p w14:paraId="45D58F46" w14:textId="77777777" w:rsidR="00301455" w:rsidRDefault="00301455">
      <w:pPr>
        <w:pStyle w:val="BodyText"/>
        <w:spacing w:before="25"/>
        <w:ind w:left="0"/>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248"/>
        <w:gridCol w:w="6848"/>
      </w:tblGrid>
      <w:tr w:rsidR="00301455" w14:paraId="45D58F48" w14:textId="77777777">
        <w:trPr>
          <w:trHeight w:val="294"/>
        </w:trPr>
        <w:tc>
          <w:tcPr>
            <w:tcW w:w="9531" w:type="dxa"/>
            <w:gridSpan w:val="3"/>
          </w:tcPr>
          <w:p w14:paraId="45D58F47" w14:textId="77777777" w:rsidR="00301455" w:rsidRDefault="000906C5">
            <w:pPr>
              <w:pStyle w:val="TableParagraph"/>
              <w:spacing w:line="251" w:lineRule="exact"/>
              <w:rPr>
                <w:b/>
              </w:rPr>
            </w:pPr>
            <w:r>
              <w:rPr>
                <w:b/>
              </w:rPr>
              <w:t>Table</w:t>
            </w:r>
            <w:r>
              <w:rPr>
                <w:b/>
                <w:spacing w:val="-3"/>
              </w:rPr>
              <w:t xml:space="preserve"> </w:t>
            </w:r>
            <w:r>
              <w:rPr>
                <w:b/>
              </w:rPr>
              <w:t>1:</w:t>
            </w:r>
            <w:r>
              <w:rPr>
                <w:b/>
                <w:spacing w:val="-3"/>
              </w:rPr>
              <w:t xml:space="preserve"> </w:t>
            </w:r>
            <w:r>
              <w:rPr>
                <w:b/>
              </w:rPr>
              <w:t>Dosing</w:t>
            </w:r>
            <w:r>
              <w:rPr>
                <w:b/>
                <w:spacing w:val="-3"/>
              </w:rPr>
              <w:t xml:space="preserve"> </w:t>
            </w:r>
            <w:r>
              <w:rPr>
                <w:b/>
              </w:rPr>
              <w:t>recommendation</w:t>
            </w:r>
            <w:r>
              <w:rPr>
                <w:b/>
                <w:spacing w:val="-6"/>
              </w:rPr>
              <w:t xml:space="preserve"> </w:t>
            </w:r>
            <w:r>
              <w:rPr>
                <w:b/>
              </w:rPr>
              <w:t>for</w:t>
            </w:r>
            <w:r>
              <w:rPr>
                <w:b/>
                <w:spacing w:val="-3"/>
              </w:rPr>
              <w:t xml:space="preserve"> </w:t>
            </w:r>
            <w:r>
              <w:rPr>
                <w:b/>
              </w:rPr>
              <w:t>people</w:t>
            </w:r>
            <w:r>
              <w:rPr>
                <w:b/>
                <w:spacing w:val="-5"/>
              </w:rPr>
              <w:t xml:space="preserve"> </w:t>
            </w:r>
            <w:r>
              <w:rPr>
                <w:b/>
              </w:rPr>
              <w:t>with</w:t>
            </w:r>
            <w:r>
              <w:rPr>
                <w:b/>
                <w:spacing w:val="-3"/>
              </w:rPr>
              <w:t xml:space="preserve"> </w:t>
            </w:r>
            <w:r>
              <w:rPr>
                <w:b/>
              </w:rPr>
              <w:t>CF</w:t>
            </w:r>
            <w:r>
              <w:rPr>
                <w:b/>
                <w:spacing w:val="-3"/>
              </w:rPr>
              <w:t xml:space="preserve"> </w:t>
            </w:r>
            <w:r>
              <w:rPr>
                <w:b/>
              </w:rPr>
              <w:t>aged</w:t>
            </w:r>
            <w:r>
              <w:rPr>
                <w:b/>
                <w:spacing w:val="-3"/>
              </w:rPr>
              <w:t xml:space="preserve"> </w:t>
            </w:r>
            <w:r>
              <w:rPr>
                <w:b/>
              </w:rPr>
              <w:t>6</w:t>
            </w:r>
            <w:r>
              <w:rPr>
                <w:b/>
                <w:spacing w:val="-1"/>
              </w:rPr>
              <w:t xml:space="preserve"> </w:t>
            </w:r>
            <w:r>
              <w:rPr>
                <w:b/>
              </w:rPr>
              <w:t>years</w:t>
            </w:r>
            <w:r>
              <w:rPr>
                <w:b/>
                <w:spacing w:val="-5"/>
              </w:rPr>
              <w:t xml:space="preserve"> </w:t>
            </w:r>
            <w:r>
              <w:rPr>
                <w:b/>
              </w:rPr>
              <w:t>and</w:t>
            </w:r>
            <w:r>
              <w:rPr>
                <w:b/>
                <w:spacing w:val="-4"/>
              </w:rPr>
              <w:t xml:space="preserve"> </w:t>
            </w:r>
            <w:r>
              <w:rPr>
                <w:b/>
                <w:spacing w:val="-2"/>
              </w:rPr>
              <w:t>older</w:t>
            </w:r>
          </w:p>
        </w:tc>
      </w:tr>
      <w:tr w:rsidR="00301455" w14:paraId="45D58F4C" w14:textId="77777777">
        <w:trPr>
          <w:trHeight w:val="340"/>
        </w:trPr>
        <w:tc>
          <w:tcPr>
            <w:tcW w:w="1435" w:type="dxa"/>
          </w:tcPr>
          <w:p w14:paraId="45D58F49" w14:textId="77777777" w:rsidR="00301455" w:rsidRDefault="000906C5">
            <w:pPr>
              <w:pStyle w:val="TableParagraph"/>
              <w:spacing w:before="42" w:line="240" w:lineRule="auto"/>
              <w:ind w:left="6"/>
              <w:jc w:val="center"/>
              <w:rPr>
                <w:b/>
              </w:rPr>
            </w:pPr>
            <w:r>
              <w:rPr>
                <w:b/>
                <w:spacing w:val="-5"/>
              </w:rPr>
              <w:t>Age</w:t>
            </w:r>
          </w:p>
        </w:tc>
        <w:tc>
          <w:tcPr>
            <w:tcW w:w="1248" w:type="dxa"/>
          </w:tcPr>
          <w:p w14:paraId="45D58F4A" w14:textId="77777777" w:rsidR="00301455" w:rsidRDefault="000906C5">
            <w:pPr>
              <w:pStyle w:val="TableParagraph"/>
              <w:spacing w:before="42" w:line="240" w:lineRule="auto"/>
              <w:ind w:left="283"/>
              <w:rPr>
                <w:b/>
              </w:rPr>
            </w:pPr>
            <w:r>
              <w:rPr>
                <w:b/>
                <w:spacing w:val="-2"/>
              </w:rPr>
              <w:t>Weight</w:t>
            </w:r>
          </w:p>
        </w:tc>
        <w:tc>
          <w:tcPr>
            <w:tcW w:w="6848" w:type="dxa"/>
          </w:tcPr>
          <w:p w14:paraId="45D58F4B" w14:textId="77777777" w:rsidR="00301455" w:rsidRDefault="000906C5">
            <w:pPr>
              <w:pStyle w:val="TableParagraph"/>
              <w:spacing w:before="42" w:line="240" w:lineRule="auto"/>
              <w:ind w:left="11"/>
              <w:jc w:val="center"/>
              <w:rPr>
                <w:b/>
              </w:rPr>
            </w:pPr>
            <w:r>
              <w:rPr>
                <w:b/>
              </w:rPr>
              <w:t>Daily</w:t>
            </w:r>
            <w:r>
              <w:rPr>
                <w:b/>
                <w:spacing w:val="-3"/>
              </w:rPr>
              <w:t xml:space="preserve"> </w:t>
            </w:r>
            <w:r>
              <w:rPr>
                <w:b/>
              </w:rPr>
              <w:t>Dose</w:t>
            </w:r>
            <w:r>
              <w:rPr>
                <w:b/>
                <w:spacing w:val="-3"/>
              </w:rPr>
              <w:t xml:space="preserve"> </w:t>
            </w:r>
            <w:r>
              <w:rPr>
                <w:b/>
              </w:rPr>
              <w:t>(once</w:t>
            </w:r>
            <w:r>
              <w:rPr>
                <w:b/>
                <w:spacing w:val="-3"/>
              </w:rPr>
              <w:t xml:space="preserve"> </w:t>
            </w:r>
            <w:r>
              <w:rPr>
                <w:b/>
                <w:spacing w:val="-2"/>
              </w:rPr>
              <w:t>daily)</w:t>
            </w:r>
          </w:p>
        </w:tc>
      </w:tr>
      <w:tr w:rsidR="00301455" w14:paraId="45D58F50" w14:textId="77777777">
        <w:trPr>
          <w:trHeight w:val="338"/>
        </w:trPr>
        <w:tc>
          <w:tcPr>
            <w:tcW w:w="1435" w:type="dxa"/>
            <w:vMerge w:val="restart"/>
          </w:tcPr>
          <w:p w14:paraId="45D58F4D" w14:textId="77777777" w:rsidR="00301455" w:rsidRDefault="000906C5">
            <w:pPr>
              <w:pStyle w:val="TableParagraph"/>
              <w:spacing w:before="217" w:line="240" w:lineRule="auto"/>
            </w:pPr>
            <w:r>
              <w:t>≥</w:t>
            </w:r>
            <w:r>
              <w:rPr>
                <w:spacing w:val="1"/>
              </w:rPr>
              <w:t xml:space="preserve"> </w:t>
            </w:r>
            <w:r>
              <w:t xml:space="preserve">6 </w:t>
            </w:r>
            <w:r>
              <w:rPr>
                <w:spacing w:val="-2"/>
              </w:rPr>
              <w:t>years</w:t>
            </w:r>
          </w:p>
        </w:tc>
        <w:tc>
          <w:tcPr>
            <w:tcW w:w="1248" w:type="dxa"/>
          </w:tcPr>
          <w:p w14:paraId="45D58F4E" w14:textId="77777777" w:rsidR="00301455" w:rsidRDefault="000906C5">
            <w:pPr>
              <w:pStyle w:val="TableParagraph"/>
              <w:spacing w:before="44" w:line="240" w:lineRule="auto"/>
            </w:pPr>
            <w:r>
              <w:t xml:space="preserve">&lt; 40 </w:t>
            </w:r>
            <w:r>
              <w:rPr>
                <w:spacing w:val="-5"/>
              </w:rPr>
              <w:t>kg</w:t>
            </w:r>
          </w:p>
        </w:tc>
        <w:tc>
          <w:tcPr>
            <w:tcW w:w="6848" w:type="dxa"/>
          </w:tcPr>
          <w:p w14:paraId="45D58F4F" w14:textId="77777777" w:rsidR="00301455" w:rsidRDefault="000906C5">
            <w:pPr>
              <w:pStyle w:val="TableParagraph"/>
              <w:spacing w:before="44" w:line="240" w:lineRule="auto"/>
              <w:ind w:left="108"/>
            </w:pPr>
            <w:r>
              <w:t>Three</w:t>
            </w:r>
            <w:r>
              <w:rPr>
                <w:spacing w:val="-7"/>
              </w:rPr>
              <w:t xml:space="preserve"> </w:t>
            </w:r>
            <w:r>
              <w:t>tablets</w:t>
            </w:r>
            <w:r>
              <w:rPr>
                <w:spacing w:val="-4"/>
              </w:rPr>
              <w:t xml:space="preserve"> </w:t>
            </w:r>
            <w:r>
              <w:t>of</w:t>
            </w:r>
            <w:r>
              <w:rPr>
                <w:spacing w:val="-4"/>
              </w:rPr>
              <w:t xml:space="preserve"> </w:t>
            </w:r>
            <w:r>
              <w:t>vanzacaftor</w:t>
            </w:r>
            <w:r>
              <w:rPr>
                <w:spacing w:val="-5"/>
              </w:rPr>
              <w:t xml:space="preserve"> </w:t>
            </w:r>
            <w:r>
              <w:t>4</w:t>
            </w:r>
            <w:r>
              <w:rPr>
                <w:spacing w:val="-2"/>
              </w:rPr>
              <w:t xml:space="preserve"> </w:t>
            </w:r>
            <w:r>
              <w:t>mg/tezacaftor</w:t>
            </w:r>
            <w:r>
              <w:rPr>
                <w:spacing w:val="-5"/>
              </w:rPr>
              <w:t xml:space="preserve"> </w:t>
            </w:r>
            <w:r>
              <w:t>20</w:t>
            </w:r>
            <w:r>
              <w:rPr>
                <w:spacing w:val="-5"/>
              </w:rPr>
              <w:t xml:space="preserve"> </w:t>
            </w:r>
            <w:r>
              <w:t>mg/deutivacaftor</w:t>
            </w:r>
            <w:r>
              <w:rPr>
                <w:spacing w:val="-4"/>
              </w:rPr>
              <w:t xml:space="preserve"> </w:t>
            </w:r>
            <w:r>
              <w:t>50</w:t>
            </w:r>
            <w:r>
              <w:rPr>
                <w:spacing w:val="-5"/>
              </w:rPr>
              <w:t xml:space="preserve"> mg</w:t>
            </w:r>
          </w:p>
        </w:tc>
      </w:tr>
      <w:tr w:rsidR="00301455" w14:paraId="45D58F54" w14:textId="77777777">
        <w:trPr>
          <w:trHeight w:val="340"/>
        </w:trPr>
        <w:tc>
          <w:tcPr>
            <w:tcW w:w="1435" w:type="dxa"/>
            <w:vMerge/>
            <w:tcBorders>
              <w:top w:val="nil"/>
            </w:tcBorders>
          </w:tcPr>
          <w:p w14:paraId="45D58F51" w14:textId="77777777" w:rsidR="00301455" w:rsidRDefault="00301455">
            <w:pPr>
              <w:rPr>
                <w:sz w:val="2"/>
                <w:szCs w:val="2"/>
              </w:rPr>
            </w:pPr>
          </w:p>
        </w:tc>
        <w:tc>
          <w:tcPr>
            <w:tcW w:w="1248" w:type="dxa"/>
          </w:tcPr>
          <w:p w14:paraId="45D58F52" w14:textId="77777777" w:rsidR="00301455" w:rsidRDefault="000906C5">
            <w:pPr>
              <w:pStyle w:val="TableParagraph"/>
              <w:spacing w:before="44" w:line="240" w:lineRule="auto"/>
            </w:pPr>
            <w:r>
              <w:t>≥</w:t>
            </w:r>
            <w:r>
              <w:rPr>
                <w:spacing w:val="1"/>
              </w:rPr>
              <w:t xml:space="preserve"> </w:t>
            </w:r>
            <w:r>
              <w:t xml:space="preserve">40 </w:t>
            </w:r>
            <w:r>
              <w:rPr>
                <w:spacing w:val="-5"/>
              </w:rPr>
              <w:t>kg</w:t>
            </w:r>
          </w:p>
        </w:tc>
        <w:tc>
          <w:tcPr>
            <w:tcW w:w="6848" w:type="dxa"/>
          </w:tcPr>
          <w:p w14:paraId="45D58F53" w14:textId="77777777" w:rsidR="00301455" w:rsidRDefault="000906C5">
            <w:pPr>
              <w:pStyle w:val="TableParagraph"/>
              <w:spacing w:before="44" w:line="240" w:lineRule="auto"/>
              <w:ind w:left="108"/>
            </w:pPr>
            <w:r>
              <w:t>Two</w:t>
            </w:r>
            <w:r>
              <w:rPr>
                <w:spacing w:val="-5"/>
              </w:rPr>
              <w:t xml:space="preserve"> </w:t>
            </w:r>
            <w:r>
              <w:t>tablets</w:t>
            </w:r>
            <w:r>
              <w:rPr>
                <w:spacing w:val="-4"/>
              </w:rPr>
              <w:t xml:space="preserve"> </w:t>
            </w:r>
            <w:r>
              <w:t>of</w:t>
            </w:r>
            <w:r>
              <w:rPr>
                <w:spacing w:val="-6"/>
              </w:rPr>
              <w:t xml:space="preserve"> </w:t>
            </w:r>
            <w:r>
              <w:t>vanzacaftor</w:t>
            </w:r>
            <w:r>
              <w:rPr>
                <w:spacing w:val="-6"/>
              </w:rPr>
              <w:t xml:space="preserve"> </w:t>
            </w:r>
            <w:r>
              <w:t>10</w:t>
            </w:r>
            <w:r>
              <w:rPr>
                <w:spacing w:val="-4"/>
              </w:rPr>
              <w:t xml:space="preserve"> </w:t>
            </w:r>
            <w:r>
              <w:t>mg/tezacaftor</w:t>
            </w:r>
            <w:r>
              <w:rPr>
                <w:spacing w:val="-4"/>
              </w:rPr>
              <w:t xml:space="preserve"> </w:t>
            </w:r>
            <w:r>
              <w:t>50</w:t>
            </w:r>
            <w:r>
              <w:rPr>
                <w:spacing w:val="-5"/>
              </w:rPr>
              <w:t xml:space="preserve"> </w:t>
            </w:r>
            <w:r>
              <w:t>mg/deutivacaftor</w:t>
            </w:r>
            <w:r>
              <w:rPr>
                <w:spacing w:val="-5"/>
              </w:rPr>
              <w:t xml:space="preserve"> </w:t>
            </w:r>
            <w:r>
              <w:t>125</w:t>
            </w:r>
            <w:r>
              <w:rPr>
                <w:spacing w:val="-3"/>
              </w:rPr>
              <w:t xml:space="preserve"> </w:t>
            </w:r>
            <w:r>
              <w:rPr>
                <w:spacing w:val="-5"/>
              </w:rPr>
              <w:t>mg</w:t>
            </w:r>
          </w:p>
        </w:tc>
      </w:tr>
    </w:tbl>
    <w:p w14:paraId="45D58F55" w14:textId="77777777" w:rsidR="00301455" w:rsidRDefault="00301455">
      <w:pPr>
        <w:pStyle w:val="BodyText"/>
        <w:ind w:left="0"/>
      </w:pPr>
    </w:p>
    <w:p w14:paraId="45D58F56" w14:textId="77777777" w:rsidR="00301455" w:rsidRDefault="00301455">
      <w:pPr>
        <w:pStyle w:val="BodyText"/>
        <w:ind w:left="0"/>
      </w:pPr>
    </w:p>
    <w:p w14:paraId="45D58F57" w14:textId="77777777" w:rsidR="00301455" w:rsidRDefault="000906C5">
      <w:pPr>
        <w:pStyle w:val="Heading3"/>
        <w:spacing w:before="1"/>
      </w:pPr>
      <w:r>
        <w:t>Method</w:t>
      </w:r>
      <w:r>
        <w:rPr>
          <w:spacing w:val="-4"/>
        </w:rPr>
        <w:t xml:space="preserve"> </w:t>
      </w:r>
      <w:r>
        <w:t>of</w:t>
      </w:r>
      <w:r>
        <w:rPr>
          <w:spacing w:val="-1"/>
        </w:rPr>
        <w:t xml:space="preserve"> </w:t>
      </w:r>
      <w:r>
        <w:rPr>
          <w:spacing w:val="-2"/>
        </w:rPr>
        <w:t>Administration</w:t>
      </w:r>
    </w:p>
    <w:p w14:paraId="45D58F58" w14:textId="77777777" w:rsidR="00301455" w:rsidRDefault="00301455">
      <w:pPr>
        <w:pStyle w:val="BodyText"/>
        <w:ind w:left="0"/>
        <w:rPr>
          <w:b/>
        </w:rPr>
      </w:pPr>
    </w:p>
    <w:p w14:paraId="45D58F59" w14:textId="77777777" w:rsidR="00301455" w:rsidRDefault="000906C5">
      <w:pPr>
        <w:pStyle w:val="BodyText"/>
      </w:pPr>
      <w:r>
        <w:t>For</w:t>
      </w:r>
      <w:r>
        <w:rPr>
          <w:spacing w:val="-3"/>
        </w:rPr>
        <w:t xml:space="preserve"> </w:t>
      </w:r>
      <w:r>
        <w:t>oral</w:t>
      </w:r>
      <w:r>
        <w:rPr>
          <w:spacing w:val="-2"/>
        </w:rPr>
        <w:t xml:space="preserve"> </w:t>
      </w:r>
      <w:r>
        <w:t>use.</w:t>
      </w:r>
      <w:r>
        <w:rPr>
          <w:spacing w:val="-3"/>
        </w:rPr>
        <w:t xml:space="preserve"> </w:t>
      </w:r>
      <w:r>
        <w:t>Tablets</w:t>
      </w:r>
      <w:r>
        <w:rPr>
          <w:spacing w:val="-5"/>
        </w:rPr>
        <w:t xml:space="preserve"> </w:t>
      </w:r>
      <w:r>
        <w:t>should</w:t>
      </w:r>
      <w:r>
        <w:rPr>
          <w:spacing w:val="-6"/>
        </w:rPr>
        <w:t xml:space="preserve"> </w:t>
      </w:r>
      <w:r>
        <w:t>be</w:t>
      </w:r>
      <w:r>
        <w:rPr>
          <w:spacing w:val="-3"/>
        </w:rPr>
        <w:t xml:space="preserve"> </w:t>
      </w:r>
      <w:r>
        <w:t>swallowed</w:t>
      </w:r>
      <w:r>
        <w:rPr>
          <w:spacing w:val="-2"/>
        </w:rPr>
        <w:t xml:space="preserve"> whole.</w:t>
      </w:r>
    </w:p>
    <w:p w14:paraId="45D58F5A" w14:textId="77777777" w:rsidR="00301455" w:rsidRDefault="000906C5">
      <w:pPr>
        <w:pStyle w:val="BodyText"/>
        <w:spacing w:before="119"/>
        <w:ind w:right="702"/>
      </w:pPr>
      <w:r>
        <w:t>Alyftrek should be taken with fat-containing food. Examples of meals or snacks that contain</w:t>
      </w:r>
      <w:r>
        <w:rPr>
          <w:spacing w:val="-1"/>
        </w:rPr>
        <w:t xml:space="preserve"> </w:t>
      </w:r>
      <w:r>
        <w:t>fat are those</w:t>
      </w:r>
      <w:r>
        <w:rPr>
          <w:spacing w:val="-4"/>
        </w:rPr>
        <w:t xml:space="preserve"> </w:t>
      </w:r>
      <w:r>
        <w:t>prepared</w:t>
      </w:r>
      <w:r>
        <w:rPr>
          <w:spacing w:val="-2"/>
        </w:rPr>
        <w:t xml:space="preserve"> </w:t>
      </w:r>
      <w:r>
        <w:t>with</w:t>
      </w:r>
      <w:r>
        <w:rPr>
          <w:spacing w:val="-2"/>
        </w:rPr>
        <w:t xml:space="preserve"> </w:t>
      </w:r>
      <w:r>
        <w:t>butter</w:t>
      </w:r>
      <w:r>
        <w:rPr>
          <w:spacing w:val="-4"/>
        </w:rPr>
        <w:t xml:space="preserve"> </w:t>
      </w:r>
      <w:r>
        <w:t>or</w:t>
      </w:r>
      <w:r>
        <w:rPr>
          <w:spacing w:val="-2"/>
        </w:rPr>
        <w:t xml:space="preserve"> </w:t>
      </w:r>
      <w:r>
        <w:t>oils</w:t>
      </w:r>
      <w:r>
        <w:rPr>
          <w:spacing w:val="-4"/>
        </w:rPr>
        <w:t xml:space="preserve"> </w:t>
      </w:r>
      <w:r>
        <w:t>or</w:t>
      </w:r>
      <w:r>
        <w:rPr>
          <w:spacing w:val="-4"/>
        </w:rPr>
        <w:t xml:space="preserve"> </w:t>
      </w:r>
      <w:r>
        <w:t>those</w:t>
      </w:r>
      <w:r>
        <w:rPr>
          <w:spacing w:val="-2"/>
        </w:rPr>
        <w:t xml:space="preserve"> </w:t>
      </w:r>
      <w:r>
        <w:t>containing</w:t>
      </w:r>
      <w:r>
        <w:rPr>
          <w:spacing w:val="-2"/>
        </w:rPr>
        <w:t xml:space="preserve"> </w:t>
      </w:r>
      <w:r>
        <w:t>eggs,</w:t>
      </w:r>
      <w:r>
        <w:rPr>
          <w:spacing w:val="-2"/>
        </w:rPr>
        <w:t xml:space="preserve"> </w:t>
      </w:r>
      <w:r>
        <w:t>peanut</w:t>
      </w:r>
      <w:r>
        <w:rPr>
          <w:spacing w:val="-3"/>
        </w:rPr>
        <w:t xml:space="preserve"> </w:t>
      </w:r>
      <w:r>
        <w:t>butter,</w:t>
      </w:r>
      <w:r>
        <w:rPr>
          <w:spacing w:val="-2"/>
        </w:rPr>
        <w:t xml:space="preserve"> </w:t>
      </w:r>
      <w:r>
        <w:t>cheeses,</w:t>
      </w:r>
      <w:r>
        <w:rPr>
          <w:spacing w:val="-5"/>
        </w:rPr>
        <w:t xml:space="preserve"> </w:t>
      </w:r>
      <w:r>
        <w:t>nuts,</w:t>
      </w:r>
      <w:r>
        <w:rPr>
          <w:spacing w:val="-2"/>
        </w:rPr>
        <w:t xml:space="preserve"> </w:t>
      </w:r>
      <w:r>
        <w:t>whole</w:t>
      </w:r>
      <w:r>
        <w:rPr>
          <w:spacing w:val="-4"/>
        </w:rPr>
        <w:t xml:space="preserve"> </w:t>
      </w:r>
      <w:r>
        <w:t>milk, or meats (see section 5.2 PHARMACOKINETIC PROPERTIES).</w:t>
      </w:r>
    </w:p>
    <w:p w14:paraId="45D58F5B" w14:textId="77777777" w:rsidR="00301455" w:rsidRDefault="000906C5">
      <w:pPr>
        <w:pStyle w:val="BodyText"/>
        <w:spacing w:before="122"/>
      </w:pPr>
      <w:r>
        <w:t>Food</w:t>
      </w:r>
      <w:r>
        <w:rPr>
          <w:spacing w:val="-3"/>
        </w:rPr>
        <w:t xml:space="preserve"> </w:t>
      </w:r>
      <w:r>
        <w:t>or</w:t>
      </w:r>
      <w:r>
        <w:rPr>
          <w:spacing w:val="-3"/>
        </w:rPr>
        <w:t xml:space="preserve"> </w:t>
      </w:r>
      <w:r>
        <w:t>drink</w:t>
      </w:r>
      <w:r>
        <w:rPr>
          <w:spacing w:val="-3"/>
        </w:rPr>
        <w:t xml:space="preserve"> </w:t>
      </w:r>
      <w:r>
        <w:t>containing</w:t>
      </w:r>
      <w:r>
        <w:rPr>
          <w:spacing w:val="-3"/>
        </w:rPr>
        <w:t xml:space="preserve"> </w:t>
      </w:r>
      <w:r>
        <w:t>grapefruit</w:t>
      </w:r>
      <w:r>
        <w:rPr>
          <w:spacing w:val="-2"/>
        </w:rPr>
        <w:t xml:space="preserve"> </w:t>
      </w:r>
      <w:r>
        <w:t>should</w:t>
      </w:r>
      <w:r>
        <w:rPr>
          <w:spacing w:val="-3"/>
        </w:rPr>
        <w:t xml:space="preserve"> </w:t>
      </w:r>
      <w:r>
        <w:t>be</w:t>
      </w:r>
      <w:r>
        <w:rPr>
          <w:spacing w:val="-3"/>
        </w:rPr>
        <w:t xml:space="preserve"> </w:t>
      </w:r>
      <w:r>
        <w:t>avoided</w:t>
      </w:r>
      <w:r>
        <w:rPr>
          <w:spacing w:val="-5"/>
        </w:rPr>
        <w:t xml:space="preserve"> </w:t>
      </w:r>
      <w:r>
        <w:t>during</w:t>
      </w:r>
      <w:r>
        <w:rPr>
          <w:spacing w:val="-3"/>
        </w:rPr>
        <w:t xml:space="preserve"> </w:t>
      </w:r>
      <w:r>
        <w:t>treatment</w:t>
      </w:r>
      <w:r>
        <w:rPr>
          <w:spacing w:val="-2"/>
        </w:rPr>
        <w:t xml:space="preserve"> </w:t>
      </w:r>
      <w:r>
        <w:t>with Alyftrek</w:t>
      </w:r>
      <w:r>
        <w:rPr>
          <w:spacing w:val="-2"/>
        </w:rPr>
        <w:t xml:space="preserve"> </w:t>
      </w:r>
      <w:r>
        <w:t>(see</w:t>
      </w:r>
      <w:r>
        <w:rPr>
          <w:spacing w:val="-5"/>
        </w:rPr>
        <w:t xml:space="preserve"> </w:t>
      </w:r>
      <w:r>
        <w:t>section</w:t>
      </w:r>
      <w:r>
        <w:rPr>
          <w:spacing w:val="-3"/>
        </w:rPr>
        <w:t xml:space="preserve"> </w:t>
      </w:r>
      <w:r>
        <w:t>4.5 INTERACTIONS WITH OTHER MEDICINES AND OTHER FORMS OF INTERACTIONS).</w:t>
      </w:r>
    </w:p>
    <w:p w14:paraId="45D58F5C" w14:textId="77777777" w:rsidR="00301455" w:rsidRDefault="00301455">
      <w:pPr>
        <w:pStyle w:val="BodyText"/>
        <w:ind w:left="0"/>
      </w:pPr>
    </w:p>
    <w:p w14:paraId="45D58F5D" w14:textId="77777777" w:rsidR="00301455" w:rsidRDefault="000906C5">
      <w:pPr>
        <w:spacing w:line="252" w:lineRule="exact"/>
        <w:ind w:left="165"/>
        <w:rPr>
          <w:i/>
        </w:rPr>
      </w:pPr>
      <w:r>
        <w:rPr>
          <w:i/>
          <w:u w:val="single"/>
        </w:rPr>
        <w:t>Missed</w:t>
      </w:r>
      <w:r>
        <w:rPr>
          <w:i/>
          <w:spacing w:val="-6"/>
          <w:u w:val="single"/>
        </w:rPr>
        <w:t xml:space="preserve"> </w:t>
      </w:r>
      <w:r>
        <w:rPr>
          <w:i/>
          <w:spacing w:val="-4"/>
          <w:u w:val="single"/>
        </w:rPr>
        <w:t>dose</w:t>
      </w:r>
    </w:p>
    <w:p w14:paraId="45D58F5E" w14:textId="77777777" w:rsidR="00301455" w:rsidRDefault="000906C5">
      <w:pPr>
        <w:pStyle w:val="BodyText"/>
        <w:ind w:right="702"/>
      </w:pPr>
      <w:r>
        <w:t>If</w:t>
      </w:r>
      <w:r>
        <w:rPr>
          <w:spacing w:val="-2"/>
        </w:rPr>
        <w:t xml:space="preserve"> </w:t>
      </w:r>
      <w:r>
        <w:t>6</w:t>
      </w:r>
      <w:r>
        <w:rPr>
          <w:spacing w:val="-2"/>
        </w:rPr>
        <w:t xml:space="preserve"> </w:t>
      </w:r>
      <w:r>
        <w:t>hours</w:t>
      </w:r>
      <w:r>
        <w:rPr>
          <w:spacing w:val="-2"/>
        </w:rPr>
        <w:t xml:space="preserve"> </w:t>
      </w:r>
      <w:r>
        <w:t>or</w:t>
      </w:r>
      <w:r>
        <w:rPr>
          <w:spacing w:val="-4"/>
        </w:rPr>
        <w:t xml:space="preserve"> </w:t>
      </w:r>
      <w:r>
        <w:t>less</w:t>
      </w:r>
      <w:r>
        <w:rPr>
          <w:spacing w:val="-1"/>
        </w:rPr>
        <w:t xml:space="preserve"> </w:t>
      </w:r>
      <w:r>
        <w:t>have</w:t>
      </w:r>
      <w:r>
        <w:rPr>
          <w:spacing w:val="-2"/>
        </w:rPr>
        <w:t xml:space="preserve"> </w:t>
      </w:r>
      <w:r>
        <w:t>passed</w:t>
      </w:r>
      <w:r>
        <w:rPr>
          <w:spacing w:val="-2"/>
        </w:rPr>
        <w:t xml:space="preserve"> </w:t>
      </w:r>
      <w:r>
        <w:t>since</w:t>
      </w:r>
      <w:r>
        <w:rPr>
          <w:spacing w:val="-4"/>
        </w:rPr>
        <w:t xml:space="preserve"> </w:t>
      </w:r>
      <w:r>
        <w:t>the</w:t>
      </w:r>
      <w:r>
        <w:rPr>
          <w:spacing w:val="-4"/>
        </w:rPr>
        <w:t xml:space="preserve"> </w:t>
      </w:r>
      <w:r>
        <w:t>missed</w:t>
      </w:r>
      <w:r>
        <w:rPr>
          <w:spacing w:val="-2"/>
        </w:rPr>
        <w:t xml:space="preserve"> </w:t>
      </w:r>
      <w:r>
        <w:t>dose,</w:t>
      </w:r>
      <w:r>
        <w:rPr>
          <w:spacing w:val="-2"/>
        </w:rPr>
        <w:t xml:space="preserve"> </w:t>
      </w:r>
      <w:r>
        <w:t>the</w:t>
      </w:r>
      <w:r>
        <w:rPr>
          <w:spacing w:val="-2"/>
        </w:rPr>
        <w:t xml:space="preserve"> </w:t>
      </w:r>
      <w:r>
        <w:t>missed</w:t>
      </w:r>
      <w:r>
        <w:rPr>
          <w:spacing w:val="-2"/>
        </w:rPr>
        <w:t xml:space="preserve"> </w:t>
      </w:r>
      <w:r>
        <w:t>dose</w:t>
      </w:r>
      <w:r>
        <w:rPr>
          <w:spacing w:val="-2"/>
        </w:rPr>
        <w:t xml:space="preserve"> </w:t>
      </w:r>
      <w:r>
        <w:t>should</w:t>
      </w:r>
      <w:r>
        <w:rPr>
          <w:spacing w:val="-5"/>
        </w:rPr>
        <w:t xml:space="preserve"> </w:t>
      </w:r>
      <w:r>
        <w:t>be</w:t>
      </w:r>
      <w:r>
        <w:rPr>
          <w:spacing w:val="-4"/>
        </w:rPr>
        <w:t xml:space="preserve"> </w:t>
      </w:r>
      <w:r>
        <w:t>taken</w:t>
      </w:r>
      <w:r>
        <w:rPr>
          <w:spacing w:val="-2"/>
        </w:rPr>
        <w:t xml:space="preserve"> </w:t>
      </w:r>
      <w:r>
        <w:t>as</w:t>
      </w:r>
      <w:r>
        <w:rPr>
          <w:spacing w:val="-4"/>
        </w:rPr>
        <w:t xml:space="preserve"> </w:t>
      </w:r>
      <w:r>
        <w:t>soon</w:t>
      </w:r>
      <w:r>
        <w:rPr>
          <w:spacing w:val="-2"/>
        </w:rPr>
        <w:t xml:space="preserve"> </w:t>
      </w:r>
      <w:r>
        <w:t>as possible, and the original schedule should be continued the next day.</w:t>
      </w:r>
    </w:p>
    <w:p w14:paraId="45D58F5F" w14:textId="77777777" w:rsidR="00301455" w:rsidRDefault="00301455">
      <w:pPr>
        <w:pStyle w:val="BodyText"/>
        <w:spacing w:before="1"/>
        <w:ind w:left="0"/>
      </w:pPr>
    </w:p>
    <w:p w14:paraId="45D58F60" w14:textId="77777777" w:rsidR="00301455" w:rsidRDefault="000906C5">
      <w:pPr>
        <w:pStyle w:val="BodyText"/>
        <w:ind w:right="702"/>
      </w:pPr>
      <w:r>
        <w:t>If</w:t>
      </w:r>
      <w:r>
        <w:rPr>
          <w:spacing w:val="-2"/>
        </w:rPr>
        <w:t xml:space="preserve"> </w:t>
      </w:r>
      <w:r>
        <w:t>more</w:t>
      </w:r>
      <w:r>
        <w:rPr>
          <w:spacing w:val="-2"/>
        </w:rPr>
        <w:t xml:space="preserve"> </w:t>
      </w:r>
      <w:r>
        <w:t>than</w:t>
      </w:r>
      <w:r>
        <w:rPr>
          <w:spacing w:val="-2"/>
        </w:rPr>
        <w:t xml:space="preserve"> </w:t>
      </w:r>
      <w:r>
        <w:t>6</w:t>
      </w:r>
      <w:r>
        <w:rPr>
          <w:spacing w:val="-1"/>
        </w:rPr>
        <w:t xml:space="preserve"> </w:t>
      </w:r>
      <w:r>
        <w:t>hours</w:t>
      </w:r>
      <w:r>
        <w:rPr>
          <w:spacing w:val="-2"/>
        </w:rPr>
        <w:t xml:space="preserve"> </w:t>
      </w:r>
      <w:r>
        <w:t>have</w:t>
      </w:r>
      <w:r>
        <w:rPr>
          <w:spacing w:val="-2"/>
        </w:rPr>
        <w:t xml:space="preserve"> </w:t>
      </w:r>
      <w:r>
        <w:t>passed</w:t>
      </w:r>
      <w:r>
        <w:rPr>
          <w:spacing w:val="-5"/>
        </w:rPr>
        <w:t xml:space="preserve"> </w:t>
      </w:r>
      <w:r>
        <w:t>since</w:t>
      </w:r>
      <w:r>
        <w:rPr>
          <w:spacing w:val="-4"/>
        </w:rPr>
        <w:t xml:space="preserve"> </w:t>
      </w:r>
      <w:r>
        <w:t>the</w:t>
      </w:r>
      <w:r>
        <w:rPr>
          <w:spacing w:val="-4"/>
        </w:rPr>
        <w:t xml:space="preserve"> </w:t>
      </w:r>
      <w:r>
        <w:t>missed</w:t>
      </w:r>
      <w:r>
        <w:rPr>
          <w:spacing w:val="-2"/>
        </w:rPr>
        <w:t xml:space="preserve"> </w:t>
      </w:r>
      <w:r>
        <w:t>dose,</w:t>
      </w:r>
      <w:r>
        <w:rPr>
          <w:spacing w:val="-2"/>
        </w:rPr>
        <w:t xml:space="preserve"> </w:t>
      </w:r>
      <w:r>
        <w:t>the</w:t>
      </w:r>
      <w:r>
        <w:rPr>
          <w:spacing w:val="-4"/>
        </w:rPr>
        <w:t xml:space="preserve"> </w:t>
      </w:r>
      <w:r>
        <w:t>missed</w:t>
      </w:r>
      <w:r>
        <w:rPr>
          <w:spacing w:val="-2"/>
        </w:rPr>
        <w:t xml:space="preserve"> </w:t>
      </w:r>
      <w:r>
        <w:t>dose</w:t>
      </w:r>
      <w:r>
        <w:rPr>
          <w:spacing w:val="-2"/>
        </w:rPr>
        <w:t xml:space="preserve"> </w:t>
      </w:r>
      <w:r>
        <w:t>should</w:t>
      </w:r>
      <w:r>
        <w:rPr>
          <w:spacing w:val="-2"/>
        </w:rPr>
        <w:t xml:space="preserve"> </w:t>
      </w:r>
      <w:r>
        <w:t>be</w:t>
      </w:r>
      <w:r>
        <w:rPr>
          <w:spacing w:val="-4"/>
        </w:rPr>
        <w:t xml:space="preserve"> </w:t>
      </w:r>
      <w:r>
        <w:t>skipped,</w:t>
      </w:r>
      <w:r>
        <w:rPr>
          <w:spacing w:val="-2"/>
        </w:rPr>
        <w:t xml:space="preserve"> </w:t>
      </w:r>
      <w:r>
        <w:t>and</w:t>
      </w:r>
      <w:r>
        <w:rPr>
          <w:spacing w:val="-2"/>
        </w:rPr>
        <w:t xml:space="preserve"> </w:t>
      </w:r>
      <w:r>
        <w:t>the original schedule should be continued the next day.</w:t>
      </w:r>
    </w:p>
    <w:p w14:paraId="45D58F61" w14:textId="77777777" w:rsidR="00301455" w:rsidRDefault="000906C5">
      <w:pPr>
        <w:pStyle w:val="Heading3"/>
        <w:spacing w:before="253"/>
      </w:pPr>
      <w:r>
        <w:t>Dosage</w:t>
      </w:r>
      <w:r>
        <w:rPr>
          <w:spacing w:val="-2"/>
        </w:rPr>
        <w:t xml:space="preserve"> adjustment</w:t>
      </w:r>
    </w:p>
    <w:p w14:paraId="45D58F62" w14:textId="77777777" w:rsidR="00301455" w:rsidRDefault="00301455">
      <w:pPr>
        <w:pStyle w:val="BodyText"/>
        <w:ind w:left="0"/>
        <w:rPr>
          <w:b/>
        </w:rPr>
      </w:pPr>
    </w:p>
    <w:p w14:paraId="45D58F63" w14:textId="77777777" w:rsidR="00301455" w:rsidRDefault="000906C5">
      <w:pPr>
        <w:spacing w:before="1"/>
        <w:ind w:left="165"/>
        <w:rPr>
          <w:i/>
        </w:rPr>
      </w:pPr>
      <w:r>
        <w:rPr>
          <w:i/>
          <w:u w:val="single"/>
        </w:rPr>
        <w:t>Concomitant</w:t>
      </w:r>
      <w:r>
        <w:rPr>
          <w:i/>
          <w:spacing w:val="-4"/>
          <w:u w:val="single"/>
        </w:rPr>
        <w:t xml:space="preserve"> </w:t>
      </w:r>
      <w:r>
        <w:rPr>
          <w:i/>
          <w:u w:val="single"/>
        </w:rPr>
        <w:t>use</w:t>
      </w:r>
      <w:r>
        <w:rPr>
          <w:i/>
          <w:spacing w:val="-2"/>
          <w:u w:val="single"/>
        </w:rPr>
        <w:t xml:space="preserve"> </w:t>
      </w:r>
      <w:r>
        <w:rPr>
          <w:i/>
          <w:u w:val="single"/>
        </w:rPr>
        <w:t>of</w:t>
      </w:r>
      <w:r>
        <w:rPr>
          <w:i/>
          <w:spacing w:val="-2"/>
          <w:u w:val="single"/>
        </w:rPr>
        <w:t xml:space="preserve"> </w:t>
      </w:r>
      <w:r>
        <w:rPr>
          <w:i/>
          <w:u w:val="single"/>
        </w:rPr>
        <w:t>CYP3A</w:t>
      </w:r>
      <w:r>
        <w:rPr>
          <w:i/>
          <w:spacing w:val="-4"/>
          <w:u w:val="single"/>
        </w:rPr>
        <w:t xml:space="preserve"> </w:t>
      </w:r>
      <w:r>
        <w:rPr>
          <w:i/>
          <w:spacing w:val="-2"/>
          <w:u w:val="single"/>
        </w:rPr>
        <w:t>inhibitors</w:t>
      </w:r>
    </w:p>
    <w:p w14:paraId="45D58F64" w14:textId="77777777" w:rsidR="00301455" w:rsidRDefault="000906C5">
      <w:pPr>
        <w:pStyle w:val="BodyText"/>
        <w:spacing w:before="251"/>
        <w:ind w:right="606"/>
      </w:pPr>
      <w:r>
        <w:t>When co-administered with moderate CYP3A inhibitors (e.g., fluconazole, erythromycin) or strong CYP3A inhibitors (e.g., ketoconazole, itraconazole, posaconazole, voriconazole, telithromycin, or clarithromycin), the dose of Alyftrek should be reduced as recommended in Table 2 (see sections 4.4 SPECIAL</w:t>
      </w:r>
      <w:r>
        <w:rPr>
          <w:spacing w:val="-4"/>
        </w:rPr>
        <w:t xml:space="preserve"> </w:t>
      </w:r>
      <w:r>
        <w:t>WARNINGS</w:t>
      </w:r>
      <w:r>
        <w:rPr>
          <w:spacing w:val="-4"/>
        </w:rPr>
        <w:t xml:space="preserve"> </w:t>
      </w:r>
      <w:r>
        <w:t>AND</w:t>
      </w:r>
      <w:r>
        <w:rPr>
          <w:spacing w:val="-5"/>
        </w:rPr>
        <w:t xml:space="preserve"> </w:t>
      </w:r>
      <w:r>
        <w:t>PRECAUTIONS</w:t>
      </w:r>
      <w:r>
        <w:rPr>
          <w:spacing w:val="-4"/>
        </w:rPr>
        <w:t xml:space="preserve"> </w:t>
      </w:r>
      <w:r>
        <w:t>FOR</w:t>
      </w:r>
      <w:r>
        <w:rPr>
          <w:spacing w:val="-3"/>
        </w:rPr>
        <w:t xml:space="preserve"> </w:t>
      </w:r>
      <w:r>
        <w:t>USE</w:t>
      </w:r>
      <w:r>
        <w:rPr>
          <w:spacing w:val="-3"/>
        </w:rPr>
        <w:t xml:space="preserve"> </w:t>
      </w:r>
      <w:r>
        <w:t>and</w:t>
      </w:r>
      <w:r>
        <w:rPr>
          <w:spacing w:val="-4"/>
        </w:rPr>
        <w:t xml:space="preserve"> </w:t>
      </w:r>
      <w:r>
        <w:t>4.5</w:t>
      </w:r>
      <w:r>
        <w:rPr>
          <w:spacing w:val="-4"/>
        </w:rPr>
        <w:t xml:space="preserve"> </w:t>
      </w:r>
      <w:r>
        <w:t>INTERACTIONS</w:t>
      </w:r>
      <w:r>
        <w:rPr>
          <w:spacing w:val="-4"/>
        </w:rPr>
        <w:t xml:space="preserve"> </w:t>
      </w:r>
      <w:r>
        <w:t>WITH</w:t>
      </w:r>
      <w:r>
        <w:rPr>
          <w:spacing w:val="-6"/>
        </w:rPr>
        <w:t xml:space="preserve"> </w:t>
      </w:r>
      <w:r>
        <w:t>OTHER MEDICINES AND OTHER FORMS OF INTERACTIONS).</w:t>
      </w:r>
    </w:p>
    <w:p w14:paraId="45D58F65" w14:textId="77777777" w:rsidR="00301455" w:rsidRDefault="00301455">
      <w:pPr>
        <w:pStyle w:val="BodyText"/>
        <w:spacing w:before="1"/>
        <w:ind w:left="0"/>
      </w:pPr>
    </w:p>
    <w:p w14:paraId="45D58F66" w14:textId="77777777" w:rsidR="00301455" w:rsidRDefault="000906C5">
      <w:pPr>
        <w:pStyle w:val="BodyText"/>
        <w:ind w:right="594"/>
        <w:rPr>
          <w:spacing w:val="-2"/>
        </w:rPr>
      </w:pPr>
      <w:r>
        <w:t>Concomitant use of ciprofloxacin is not expected to have a clinically relevant effect on the exposure</w:t>
      </w:r>
      <w:r>
        <w:rPr>
          <w:spacing w:val="40"/>
        </w:rPr>
        <w:t xml:space="preserve"> </w:t>
      </w:r>
      <w:r>
        <w:t>of</w:t>
      </w:r>
      <w:r>
        <w:rPr>
          <w:spacing w:val="-2"/>
        </w:rPr>
        <w:t xml:space="preserve"> </w:t>
      </w:r>
      <w:r>
        <w:t>Alyftrek;</w:t>
      </w:r>
      <w:r>
        <w:rPr>
          <w:spacing w:val="-2"/>
        </w:rPr>
        <w:t xml:space="preserve"> </w:t>
      </w:r>
      <w:r>
        <w:t>therefore,</w:t>
      </w:r>
      <w:r>
        <w:rPr>
          <w:spacing w:val="-3"/>
        </w:rPr>
        <w:t xml:space="preserve"> </w:t>
      </w:r>
      <w:r>
        <w:t>no</w:t>
      </w:r>
      <w:r>
        <w:rPr>
          <w:spacing w:val="-5"/>
        </w:rPr>
        <w:t xml:space="preserve"> </w:t>
      </w:r>
      <w:r>
        <w:t>dose</w:t>
      </w:r>
      <w:r>
        <w:rPr>
          <w:spacing w:val="-3"/>
        </w:rPr>
        <w:t xml:space="preserve"> </w:t>
      </w:r>
      <w:r>
        <w:t>adjustment</w:t>
      </w:r>
      <w:r>
        <w:rPr>
          <w:spacing w:val="-2"/>
        </w:rPr>
        <w:t xml:space="preserve"> </w:t>
      </w:r>
      <w:r>
        <w:t>is</w:t>
      </w:r>
      <w:r>
        <w:rPr>
          <w:spacing w:val="-3"/>
        </w:rPr>
        <w:t xml:space="preserve"> </w:t>
      </w:r>
      <w:r>
        <w:t>recommended</w:t>
      </w:r>
      <w:r>
        <w:rPr>
          <w:spacing w:val="-3"/>
        </w:rPr>
        <w:t xml:space="preserve"> </w:t>
      </w:r>
      <w:r>
        <w:t>with</w:t>
      </w:r>
      <w:r>
        <w:rPr>
          <w:spacing w:val="-3"/>
        </w:rPr>
        <w:t xml:space="preserve"> </w:t>
      </w:r>
      <w:r>
        <w:t>concomitant</w:t>
      </w:r>
      <w:r>
        <w:rPr>
          <w:spacing w:val="-2"/>
        </w:rPr>
        <w:t xml:space="preserve"> </w:t>
      </w:r>
      <w:r>
        <w:t>use</w:t>
      </w:r>
      <w:r>
        <w:rPr>
          <w:spacing w:val="-5"/>
        </w:rPr>
        <w:t xml:space="preserve"> </w:t>
      </w:r>
      <w:r>
        <w:t>of</w:t>
      </w:r>
      <w:r>
        <w:rPr>
          <w:spacing w:val="-3"/>
        </w:rPr>
        <w:t xml:space="preserve"> </w:t>
      </w:r>
      <w:r>
        <w:t>ciprofloxacin</w:t>
      </w:r>
      <w:r>
        <w:rPr>
          <w:spacing w:val="-6"/>
        </w:rPr>
        <w:t xml:space="preserve"> </w:t>
      </w:r>
      <w:r>
        <w:t xml:space="preserve">(see section 4.5 INTERACTIONS WITH OTHER MEDICINES AND OTHER FORMS OF </w:t>
      </w:r>
      <w:r>
        <w:rPr>
          <w:spacing w:val="-2"/>
        </w:rPr>
        <w:t>INTERACTIONS).</w:t>
      </w:r>
    </w:p>
    <w:p w14:paraId="6B444D1E" w14:textId="77777777" w:rsidR="003B29F3" w:rsidRDefault="003B29F3">
      <w:pPr>
        <w:pStyle w:val="BodyText"/>
        <w:ind w:right="594"/>
        <w:rPr>
          <w:spacing w:val="-2"/>
        </w:rPr>
      </w:pPr>
    </w:p>
    <w:p w14:paraId="1FAE66FE" w14:textId="77777777" w:rsidR="003B29F3" w:rsidRDefault="003B29F3">
      <w:pPr>
        <w:pStyle w:val="BodyText"/>
        <w:ind w:right="594"/>
        <w:rPr>
          <w:spacing w:val="-2"/>
        </w:rPr>
      </w:pPr>
    </w:p>
    <w:p w14:paraId="4069A8B1" w14:textId="77777777" w:rsidR="003B29F3" w:rsidRDefault="003B29F3">
      <w:pPr>
        <w:pStyle w:val="BodyText"/>
        <w:ind w:right="594"/>
        <w:rPr>
          <w:spacing w:val="-2"/>
        </w:rPr>
      </w:pPr>
    </w:p>
    <w:p w14:paraId="39EE0920" w14:textId="77777777" w:rsidR="003B29F3" w:rsidRDefault="003B29F3">
      <w:pPr>
        <w:pStyle w:val="BodyText"/>
        <w:ind w:right="594"/>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
        <w:gridCol w:w="900"/>
        <w:gridCol w:w="3536"/>
        <w:gridCol w:w="3538"/>
      </w:tblGrid>
      <w:tr w:rsidR="00301455" w14:paraId="45D58F69" w14:textId="77777777">
        <w:trPr>
          <w:trHeight w:val="506"/>
        </w:trPr>
        <w:tc>
          <w:tcPr>
            <w:tcW w:w="9011" w:type="dxa"/>
            <w:gridSpan w:val="4"/>
          </w:tcPr>
          <w:p w14:paraId="45D58F68" w14:textId="77777777" w:rsidR="00301455" w:rsidRDefault="000906C5">
            <w:pPr>
              <w:pStyle w:val="TableParagraph"/>
              <w:spacing w:line="252" w:lineRule="exact"/>
              <w:ind w:right="435"/>
              <w:rPr>
                <w:b/>
              </w:rPr>
            </w:pPr>
            <w:r>
              <w:rPr>
                <w:b/>
              </w:rPr>
              <w:lastRenderedPageBreak/>
              <w:t>Table</w:t>
            </w:r>
            <w:r>
              <w:rPr>
                <w:b/>
                <w:spacing w:val="-2"/>
              </w:rPr>
              <w:t xml:space="preserve"> </w:t>
            </w:r>
            <w:r>
              <w:rPr>
                <w:b/>
              </w:rPr>
              <w:t>2:</w:t>
            </w:r>
            <w:r>
              <w:rPr>
                <w:b/>
                <w:spacing w:val="-2"/>
              </w:rPr>
              <w:t xml:space="preserve"> </w:t>
            </w:r>
            <w:r>
              <w:rPr>
                <w:b/>
              </w:rPr>
              <w:t>Dosing</w:t>
            </w:r>
            <w:r>
              <w:rPr>
                <w:b/>
                <w:spacing w:val="-4"/>
              </w:rPr>
              <w:t xml:space="preserve"> </w:t>
            </w:r>
            <w:r>
              <w:rPr>
                <w:b/>
              </w:rPr>
              <w:t>schedule</w:t>
            </w:r>
            <w:r>
              <w:rPr>
                <w:b/>
                <w:spacing w:val="-5"/>
              </w:rPr>
              <w:t xml:space="preserve"> </w:t>
            </w:r>
            <w:r>
              <w:rPr>
                <w:b/>
              </w:rPr>
              <w:t>for</w:t>
            </w:r>
            <w:r>
              <w:rPr>
                <w:b/>
                <w:spacing w:val="-3"/>
              </w:rPr>
              <w:t xml:space="preserve"> </w:t>
            </w:r>
            <w:r>
              <w:rPr>
                <w:b/>
              </w:rPr>
              <w:t>concomitant</w:t>
            </w:r>
            <w:r>
              <w:rPr>
                <w:b/>
                <w:spacing w:val="-3"/>
              </w:rPr>
              <w:t xml:space="preserve"> </w:t>
            </w:r>
            <w:r>
              <w:rPr>
                <w:b/>
              </w:rPr>
              <w:t>use</w:t>
            </w:r>
            <w:r>
              <w:rPr>
                <w:b/>
                <w:spacing w:val="-3"/>
              </w:rPr>
              <w:t xml:space="preserve"> </w:t>
            </w:r>
            <w:r>
              <w:rPr>
                <w:b/>
              </w:rPr>
              <w:t>of</w:t>
            </w:r>
            <w:r>
              <w:rPr>
                <w:b/>
                <w:spacing w:val="-1"/>
              </w:rPr>
              <w:t xml:space="preserve"> </w:t>
            </w:r>
            <w:r>
              <w:rPr>
                <w:b/>
              </w:rPr>
              <w:t>Alyftrek</w:t>
            </w:r>
            <w:r>
              <w:rPr>
                <w:b/>
                <w:spacing w:val="-5"/>
              </w:rPr>
              <w:t xml:space="preserve"> </w:t>
            </w:r>
            <w:r>
              <w:rPr>
                <w:b/>
              </w:rPr>
              <w:t>with</w:t>
            </w:r>
            <w:r>
              <w:rPr>
                <w:b/>
                <w:spacing w:val="-3"/>
              </w:rPr>
              <w:t xml:space="preserve"> </w:t>
            </w:r>
            <w:r>
              <w:rPr>
                <w:b/>
              </w:rPr>
              <w:t>moderate</w:t>
            </w:r>
            <w:r>
              <w:rPr>
                <w:b/>
                <w:spacing w:val="-2"/>
              </w:rPr>
              <w:t xml:space="preserve"> </w:t>
            </w:r>
            <w:r>
              <w:rPr>
                <w:b/>
              </w:rPr>
              <w:t>or</w:t>
            </w:r>
            <w:r>
              <w:rPr>
                <w:b/>
                <w:spacing w:val="-3"/>
              </w:rPr>
              <w:t xml:space="preserve"> </w:t>
            </w:r>
            <w:r>
              <w:rPr>
                <w:b/>
              </w:rPr>
              <w:t>strong</w:t>
            </w:r>
            <w:r>
              <w:rPr>
                <w:b/>
                <w:spacing w:val="-3"/>
              </w:rPr>
              <w:t xml:space="preserve"> </w:t>
            </w:r>
            <w:r>
              <w:rPr>
                <w:b/>
              </w:rPr>
              <w:t xml:space="preserve">CYP3A </w:t>
            </w:r>
            <w:r>
              <w:rPr>
                <w:b/>
                <w:spacing w:val="-2"/>
              </w:rPr>
              <w:t>inhibitors</w:t>
            </w:r>
          </w:p>
        </w:tc>
      </w:tr>
      <w:tr w:rsidR="00301455" w14:paraId="45D58F6E" w14:textId="77777777">
        <w:trPr>
          <w:trHeight w:val="445"/>
        </w:trPr>
        <w:tc>
          <w:tcPr>
            <w:tcW w:w="1037" w:type="dxa"/>
          </w:tcPr>
          <w:p w14:paraId="45D58F6A" w14:textId="77777777" w:rsidR="00301455" w:rsidRDefault="000906C5">
            <w:pPr>
              <w:pStyle w:val="TableParagraph"/>
              <w:spacing w:before="97" w:line="240" w:lineRule="auto"/>
              <w:ind w:left="333"/>
              <w:rPr>
                <w:b/>
              </w:rPr>
            </w:pPr>
            <w:r>
              <w:rPr>
                <w:b/>
                <w:spacing w:val="-5"/>
              </w:rPr>
              <w:t>Age</w:t>
            </w:r>
          </w:p>
        </w:tc>
        <w:tc>
          <w:tcPr>
            <w:tcW w:w="900" w:type="dxa"/>
          </w:tcPr>
          <w:p w14:paraId="45D58F6B" w14:textId="77777777" w:rsidR="00301455" w:rsidRDefault="000906C5">
            <w:pPr>
              <w:pStyle w:val="TableParagraph"/>
              <w:spacing w:before="97" w:line="240" w:lineRule="auto"/>
              <w:ind w:left="11" w:right="1"/>
              <w:jc w:val="center"/>
              <w:rPr>
                <w:b/>
              </w:rPr>
            </w:pPr>
            <w:r>
              <w:rPr>
                <w:b/>
                <w:spacing w:val="-2"/>
              </w:rPr>
              <w:t>Weight</w:t>
            </w:r>
          </w:p>
        </w:tc>
        <w:tc>
          <w:tcPr>
            <w:tcW w:w="3536" w:type="dxa"/>
          </w:tcPr>
          <w:p w14:paraId="45D58F6C" w14:textId="77777777" w:rsidR="00301455" w:rsidRDefault="000906C5">
            <w:pPr>
              <w:pStyle w:val="TableParagraph"/>
              <w:spacing w:before="97" w:line="240" w:lineRule="auto"/>
              <w:ind w:left="422"/>
              <w:rPr>
                <w:b/>
              </w:rPr>
            </w:pPr>
            <w:r>
              <w:rPr>
                <w:b/>
              </w:rPr>
              <w:t>Moderate</w:t>
            </w:r>
            <w:r>
              <w:rPr>
                <w:b/>
                <w:spacing w:val="-5"/>
              </w:rPr>
              <w:t xml:space="preserve"> </w:t>
            </w:r>
            <w:r>
              <w:rPr>
                <w:b/>
              </w:rPr>
              <w:t>CYP3A</w:t>
            </w:r>
            <w:r>
              <w:rPr>
                <w:b/>
                <w:spacing w:val="-5"/>
              </w:rPr>
              <w:t xml:space="preserve"> </w:t>
            </w:r>
            <w:r>
              <w:rPr>
                <w:b/>
                <w:spacing w:val="-2"/>
              </w:rPr>
              <w:t>Inhibitors</w:t>
            </w:r>
          </w:p>
        </w:tc>
        <w:tc>
          <w:tcPr>
            <w:tcW w:w="3538" w:type="dxa"/>
          </w:tcPr>
          <w:p w14:paraId="45D58F6D" w14:textId="77777777" w:rsidR="00301455" w:rsidRDefault="000906C5">
            <w:pPr>
              <w:pStyle w:val="TableParagraph"/>
              <w:spacing w:before="97" w:line="240" w:lineRule="auto"/>
              <w:ind w:left="563"/>
              <w:rPr>
                <w:b/>
              </w:rPr>
            </w:pPr>
            <w:r>
              <w:rPr>
                <w:b/>
              </w:rPr>
              <w:t>Strong</w:t>
            </w:r>
            <w:r>
              <w:rPr>
                <w:b/>
                <w:spacing w:val="-4"/>
              </w:rPr>
              <w:t xml:space="preserve"> </w:t>
            </w:r>
            <w:r>
              <w:rPr>
                <w:b/>
              </w:rPr>
              <w:t>CYP3A</w:t>
            </w:r>
            <w:r>
              <w:rPr>
                <w:b/>
                <w:spacing w:val="-4"/>
              </w:rPr>
              <w:t xml:space="preserve"> </w:t>
            </w:r>
            <w:r>
              <w:rPr>
                <w:b/>
                <w:spacing w:val="-2"/>
              </w:rPr>
              <w:t>Inhibitors</w:t>
            </w:r>
          </w:p>
        </w:tc>
      </w:tr>
      <w:tr w:rsidR="00301455" w14:paraId="45D58F7A" w14:textId="77777777">
        <w:trPr>
          <w:trHeight w:val="798"/>
        </w:trPr>
        <w:tc>
          <w:tcPr>
            <w:tcW w:w="1037" w:type="dxa"/>
            <w:vMerge w:val="restart"/>
          </w:tcPr>
          <w:p w14:paraId="45D58F6F" w14:textId="77777777" w:rsidR="00301455" w:rsidRDefault="00301455">
            <w:pPr>
              <w:pStyle w:val="TableParagraph"/>
              <w:spacing w:line="240" w:lineRule="auto"/>
              <w:ind w:left="0"/>
            </w:pPr>
          </w:p>
          <w:p w14:paraId="45D58F70" w14:textId="77777777" w:rsidR="00301455" w:rsidRDefault="00301455">
            <w:pPr>
              <w:pStyle w:val="TableParagraph"/>
              <w:spacing w:before="171" w:line="240" w:lineRule="auto"/>
              <w:ind w:left="0"/>
            </w:pPr>
          </w:p>
          <w:p w14:paraId="45D58F71" w14:textId="77777777" w:rsidR="00301455" w:rsidRDefault="000906C5">
            <w:pPr>
              <w:pStyle w:val="TableParagraph"/>
              <w:spacing w:line="240" w:lineRule="auto"/>
              <w:ind w:left="115"/>
            </w:pPr>
            <w:r>
              <w:t>≥</w:t>
            </w:r>
            <w:r>
              <w:rPr>
                <w:spacing w:val="1"/>
              </w:rPr>
              <w:t xml:space="preserve"> </w:t>
            </w:r>
            <w:r>
              <w:t xml:space="preserve">6 </w:t>
            </w:r>
            <w:r>
              <w:rPr>
                <w:spacing w:val="-2"/>
              </w:rPr>
              <w:t>years</w:t>
            </w:r>
          </w:p>
        </w:tc>
        <w:tc>
          <w:tcPr>
            <w:tcW w:w="900" w:type="dxa"/>
          </w:tcPr>
          <w:p w14:paraId="45D58F72" w14:textId="77777777" w:rsidR="00301455" w:rsidRDefault="00301455">
            <w:pPr>
              <w:pStyle w:val="TableParagraph"/>
              <w:spacing w:before="21" w:line="240" w:lineRule="auto"/>
              <w:ind w:left="0"/>
            </w:pPr>
          </w:p>
          <w:p w14:paraId="45D58F73" w14:textId="77777777" w:rsidR="00301455" w:rsidRDefault="000906C5">
            <w:pPr>
              <w:pStyle w:val="TableParagraph"/>
              <w:spacing w:line="240" w:lineRule="auto"/>
              <w:ind w:left="11"/>
              <w:jc w:val="center"/>
            </w:pPr>
            <w:r>
              <w:t xml:space="preserve">&lt; 40 </w:t>
            </w:r>
            <w:r>
              <w:rPr>
                <w:spacing w:val="-5"/>
              </w:rPr>
              <w:t>kg</w:t>
            </w:r>
          </w:p>
        </w:tc>
        <w:tc>
          <w:tcPr>
            <w:tcW w:w="3536" w:type="dxa"/>
          </w:tcPr>
          <w:p w14:paraId="45D58F74" w14:textId="77777777" w:rsidR="00301455" w:rsidRDefault="000906C5">
            <w:pPr>
              <w:pStyle w:val="TableParagraph"/>
              <w:spacing w:before="20" w:line="252" w:lineRule="exact"/>
              <w:ind w:left="10" w:right="2"/>
              <w:jc w:val="center"/>
            </w:pPr>
            <w:r>
              <w:t>Two</w:t>
            </w:r>
            <w:r>
              <w:rPr>
                <w:spacing w:val="-3"/>
              </w:rPr>
              <w:t xml:space="preserve"> </w:t>
            </w:r>
            <w:r>
              <w:t>tablets</w:t>
            </w:r>
            <w:r>
              <w:rPr>
                <w:spacing w:val="-2"/>
              </w:rPr>
              <w:t xml:space="preserve"> </w:t>
            </w:r>
            <w:r>
              <w:t>of</w:t>
            </w:r>
            <w:r>
              <w:rPr>
                <w:spacing w:val="-3"/>
              </w:rPr>
              <w:t xml:space="preserve"> </w:t>
            </w:r>
            <w:r>
              <w:rPr>
                <w:spacing w:val="-2"/>
              </w:rPr>
              <w:t>vanzacaftor</w:t>
            </w:r>
          </w:p>
          <w:p w14:paraId="45D58F75" w14:textId="77777777" w:rsidR="00301455" w:rsidRDefault="000906C5">
            <w:pPr>
              <w:pStyle w:val="TableParagraph"/>
              <w:spacing w:line="252" w:lineRule="exact"/>
              <w:ind w:left="10" w:right="5"/>
              <w:jc w:val="center"/>
            </w:pPr>
            <w:r>
              <w:t>4</w:t>
            </w:r>
            <w:r>
              <w:rPr>
                <w:spacing w:val="-4"/>
              </w:rPr>
              <w:t xml:space="preserve"> </w:t>
            </w:r>
            <w:r>
              <w:t>mg/tezacaftor</w:t>
            </w:r>
            <w:r>
              <w:rPr>
                <w:spacing w:val="-5"/>
              </w:rPr>
              <w:t xml:space="preserve"> </w:t>
            </w:r>
            <w:r>
              <w:t>20</w:t>
            </w:r>
            <w:r>
              <w:rPr>
                <w:spacing w:val="-4"/>
              </w:rPr>
              <w:t xml:space="preserve"> </w:t>
            </w:r>
            <w:r>
              <w:rPr>
                <w:spacing w:val="-2"/>
              </w:rPr>
              <w:t>mg/deutivacaftor</w:t>
            </w:r>
          </w:p>
          <w:p w14:paraId="45D58F76" w14:textId="77777777" w:rsidR="00301455" w:rsidRDefault="000906C5">
            <w:pPr>
              <w:pStyle w:val="TableParagraph"/>
              <w:spacing w:before="4" w:line="250" w:lineRule="exact"/>
              <w:ind w:left="10" w:right="4"/>
              <w:jc w:val="center"/>
            </w:pPr>
            <w:r>
              <w:t>50</w:t>
            </w:r>
            <w:r>
              <w:rPr>
                <w:spacing w:val="-4"/>
              </w:rPr>
              <w:t xml:space="preserve"> </w:t>
            </w:r>
            <w:r>
              <w:t>mg</w:t>
            </w:r>
            <w:r>
              <w:rPr>
                <w:spacing w:val="-4"/>
              </w:rPr>
              <w:t xml:space="preserve"> </w:t>
            </w:r>
            <w:r>
              <w:t>every</w:t>
            </w:r>
            <w:r>
              <w:rPr>
                <w:spacing w:val="-1"/>
              </w:rPr>
              <w:t xml:space="preserve"> </w:t>
            </w:r>
            <w:r>
              <w:t>other</w:t>
            </w:r>
            <w:r>
              <w:rPr>
                <w:spacing w:val="-2"/>
              </w:rPr>
              <w:t xml:space="preserve"> </w:t>
            </w:r>
            <w:r>
              <w:rPr>
                <w:spacing w:val="-5"/>
              </w:rPr>
              <w:t>day</w:t>
            </w:r>
          </w:p>
        </w:tc>
        <w:tc>
          <w:tcPr>
            <w:tcW w:w="3538" w:type="dxa"/>
          </w:tcPr>
          <w:p w14:paraId="45D58F77" w14:textId="77777777" w:rsidR="00301455" w:rsidRDefault="000906C5">
            <w:pPr>
              <w:pStyle w:val="TableParagraph"/>
              <w:spacing w:before="20" w:line="252" w:lineRule="exact"/>
              <w:ind w:left="11" w:right="6"/>
              <w:jc w:val="center"/>
            </w:pPr>
            <w:r>
              <w:t>Two</w:t>
            </w:r>
            <w:r>
              <w:rPr>
                <w:spacing w:val="-3"/>
              </w:rPr>
              <w:t xml:space="preserve"> </w:t>
            </w:r>
            <w:r>
              <w:t>tablets</w:t>
            </w:r>
            <w:r>
              <w:rPr>
                <w:spacing w:val="-2"/>
              </w:rPr>
              <w:t xml:space="preserve"> </w:t>
            </w:r>
            <w:r>
              <w:t>of</w:t>
            </w:r>
            <w:r>
              <w:rPr>
                <w:spacing w:val="-2"/>
              </w:rPr>
              <w:t xml:space="preserve"> vanzacaftor</w:t>
            </w:r>
          </w:p>
          <w:p w14:paraId="45D58F78" w14:textId="77777777" w:rsidR="00301455" w:rsidRDefault="000906C5">
            <w:pPr>
              <w:pStyle w:val="TableParagraph"/>
              <w:spacing w:line="252" w:lineRule="exact"/>
              <w:ind w:left="11" w:right="3"/>
              <w:jc w:val="center"/>
            </w:pPr>
            <w:r>
              <w:t>4</w:t>
            </w:r>
            <w:r>
              <w:rPr>
                <w:spacing w:val="-4"/>
              </w:rPr>
              <w:t xml:space="preserve"> </w:t>
            </w:r>
            <w:r>
              <w:t>mg/tezacaftor</w:t>
            </w:r>
            <w:r>
              <w:rPr>
                <w:spacing w:val="-4"/>
              </w:rPr>
              <w:t xml:space="preserve"> </w:t>
            </w:r>
            <w:r>
              <w:t>20</w:t>
            </w:r>
            <w:r>
              <w:rPr>
                <w:spacing w:val="-4"/>
              </w:rPr>
              <w:t xml:space="preserve"> </w:t>
            </w:r>
            <w:r>
              <w:rPr>
                <w:spacing w:val="-2"/>
              </w:rPr>
              <w:t>mg/deutivacaftor</w:t>
            </w:r>
          </w:p>
          <w:p w14:paraId="45D58F79" w14:textId="77777777" w:rsidR="00301455" w:rsidRDefault="000906C5">
            <w:pPr>
              <w:pStyle w:val="TableParagraph"/>
              <w:spacing w:before="4" w:line="250" w:lineRule="exact"/>
              <w:ind w:left="11"/>
              <w:jc w:val="center"/>
            </w:pPr>
            <w:r>
              <w:t>50 mg</w:t>
            </w:r>
            <w:r>
              <w:rPr>
                <w:spacing w:val="-2"/>
              </w:rPr>
              <w:t xml:space="preserve"> </w:t>
            </w:r>
            <w:r>
              <w:t>once</w:t>
            </w:r>
            <w:r>
              <w:rPr>
                <w:spacing w:val="-2"/>
              </w:rPr>
              <w:t xml:space="preserve"> </w:t>
            </w:r>
            <w:r>
              <w:t>a</w:t>
            </w:r>
            <w:r>
              <w:rPr>
                <w:spacing w:val="1"/>
              </w:rPr>
              <w:t xml:space="preserve"> </w:t>
            </w:r>
            <w:r>
              <w:rPr>
                <w:spacing w:val="-4"/>
              </w:rPr>
              <w:t>week</w:t>
            </w:r>
          </w:p>
        </w:tc>
      </w:tr>
      <w:tr w:rsidR="00301455" w14:paraId="45D58F84" w14:textId="77777777">
        <w:trPr>
          <w:trHeight w:val="801"/>
        </w:trPr>
        <w:tc>
          <w:tcPr>
            <w:tcW w:w="1037" w:type="dxa"/>
            <w:vMerge/>
            <w:tcBorders>
              <w:top w:val="nil"/>
            </w:tcBorders>
          </w:tcPr>
          <w:p w14:paraId="45D58F7B" w14:textId="77777777" w:rsidR="00301455" w:rsidRDefault="00301455">
            <w:pPr>
              <w:rPr>
                <w:sz w:val="2"/>
                <w:szCs w:val="2"/>
              </w:rPr>
            </w:pPr>
          </w:p>
        </w:tc>
        <w:tc>
          <w:tcPr>
            <w:tcW w:w="900" w:type="dxa"/>
          </w:tcPr>
          <w:p w14:paraId="45D58F7C" w14:textId="77777777" w:rsidR="00301455" w:rsidRDefault="00301455">
            <w:pPr>
              <w:pStyle w:val="TableParagraph"/>
              <w:spacing w:before="21" w:line="240" w:lineRule="auto"/>
              <w:ind w:left="0"/>
            </w:pPr>
          </w:p>
          <w:p w14:paraId="45D58F7D" w14:textId="77777777" w:rsidR="00301455" w:rsidRDefault="000906C5">
            <w:pPr>
              <w:pStyle w:val="TableParagraph"/>
              <w:spacing w:line="240" w:lineRule="auto"/>
              <w:ind w:left="11" w:right="2"/>
              <w:jc w:val="center"/>
            </w:pPr>
            <w:r>
              <w:t>≥</w:t>
            </w:r>
            <w:r>
              <w:rPr>
                <w:spacing w:val="1"/>
              </w:rPr>
              <w:t xml:space="preserve"> </w:t>
            </w:r>
            <w:r>
              <w:t xml:space="preserve">40 </w:t>
            </w:r>
            <w:r>
              <w:rPr>
                <w:spacing w:val="-5"/>
              </w:rPr>
              <w:t>kg</w:t>
            </w:r>
          </w:p>
        </w:tc>
        <w:tc>
          <w:tcPr>
            <w:tcW w:w="3536" w:type="dxa"/>
          </w:tcPr>
          <w:p w14:paraId="45D58F7E" w14:textId="77777777" w:rsidR="00301455" w:rsidRDefault="000906C5">
            <w:pPr>
              <w:pStyle w:val="TableParagraph"/>
              <w:spacing w:before="20" w:line="252" w:lineRule="exact"/>
              <w:ind w:left="10" w:right="5"/>
              <w:jc w:val="center"/>
            </w:pPr>
            <w:r>
              <w:t>One</w:t>
            </w:r>
            <w:r>
              <w:rPr>
                <w:spacing w:val="-2"/>
              </w:rPr>
              <w:t xml:space="preserve"> </w:t>
            </w:r>
            <w:r>
              <w:t>tablet</w:t>
            </w:r>
            <w:r>
              <w:rPr>
                <w:spacing w:val="-1"/>
              </w:rPr>
              <w:t xml:space="preserve"> </w:t>
            </w:r>
            <w:r>
              <w:t>of</w:t>
            </w:r>
            <w:r>
              <w:rPr>
                <w:spacing w:val="-3"/>
              </w:rPr>
              <w:t xml:space="preserve"> </w:t>
            </w:r>
            <w:r>
              <w:rPr>
                <w:spacing w:val="-2"/>
              </w:rPr>
              <w:t>vanzacaftor</w:t>
            </w:r>
          </w:p>
          <w:p w14:paraId="45D58F7F" w14:textId="77777777" w:rsidR="00301455" w:rsidRDefault="000906C5">
            <w:pPr>
              <w:pStyle w:val="TableParagraph"/>
              <w:spacing w:line="252" w:lineRule="exact"/>
              <w:ind w:left="10" w:right="3"/>
              <w:jc w:val="center"/>
            </w:pPr>
            <w:r>
              <w:t>10</w:t>
            </w:r>
            <w:r>
              <w:rPr>
                <w:spacing w:val="-5"/>
              </w:rPr>
              <w:t xml:space="preserve"> </w:t>
            </w:r>
            <w:r>
              <w:t>mg/tezacaftor</w:t>
            </w:r>
            <w:r>
              <w:rPr>
                <w:spacing w:val="-4"/>
              </w:rPr>
              <w:t xml:space="preserve"> </w:t>
            </w:r>
            <w:r>
              <w:t>50</w:t>
            </w:r>
            <w:r>
              <w:rPr>
                <w:spacing w:val="-5"/>
              </w:rPr>
              <w:t xml:space="preserve"> </w:t>
            </w:r>
            <w:r>
              <w:rPr>
                <w:spacing w:val="-2"/>
              </w:rPr>
              <w:t>mg/deutivacaftor</w:t>
            </w:r>
          </w:p>
          <w:p w14:paraId="45D58F80" w14:textId="77777777" w:rsidR="00301455" w:rsidRDefault="000906C5">
            <w:pPr>
              <w:pStyle w:val="TableParagraph"/>
              <w:spacing w:before="4" w:line="252" w:lineRule="exact"/>
              <w:ind w:left="10"/>
              <w:jc w:val="center"/>
            </w:pPr>
            <w:r>
              <w:t>125</w:t>
            </w:r>
            <w:r>
              <w:rPr>
                <w:spacing w:val="-2"/>
              </w:rPr>
              <w:t xml:space="preserve"> </w:t>
            </w:r>
            <w:r>
              <w:t>mg</w:t>
            </w:r>
            <w:r>
              <w:rPr>
                <w:spacing w:val="-4"/>
              </w:rPr>
              <w:t xml:space="preserve"> </w:t>
            </w:r>
            <w:r>
              <w:t>every</w:t>
            </w:r>
            <w:r>
              <w:rPr>
                <w:spacing w:val="-2"/>
              </w:rPr>
              <w:t xml:space="preserve"> </w:t>
            </w:r>
            <w:r>
              <w:t>other</w:t>
            </w:r>
            <w:r>
              <w:rPr>
                <w:spacing w:val="-1"/>
              </w:rPr>
              <w:t xml:space="preserve"> </w:t>
            </w:r>
            <w:r>
              <w:rPr>
                <w:spacing w:val="-5"/>
              </w:rPr>
              <w:t>day</w:t>
            </w:r>
          </w:p>
        </w:tc>
        <w:tc>
          <w:tcPr>
            <w:tcW w:w="3538" w:type="dxa"/>
          </w:tcPr>
          <w:p w14:paraId="45D58F81" w14:textId="77777777" w:rsidR="00301455" w:rsidRDefault="000906C5">
            <w:pPr>
              <w:pStyle w:val="TableParagraph"/>
              <w:spacing w:before="20" w:line="252" w:lineRule="exact"/>
              <w:ind w:left="11" w:right="4"/>
              <w:jc w:val="center"/>
            </w:pPr>
            <w:r>
              <w:t>One</w:t>
            </w:r>
            <w:r>
              <w:rPr>
                <w:spacing w:val="-2"/>
              </w:rPr>
              <w:t xml:space="preserve"> </w:t>
            </w:r>
            <w:r>
              <w:t>tablet</w:t>
            </w:r>
            <w:r>
              <w:rPr>
                <w:spacing w:val="-1"/>
              </w:rPr>
              <w:t xml:space="preserve"> </w:t>
            </w:r>
            <w:r>
              <w:t>of</w:t>
            </w:r>
            <w:r>
              <w:rPr>
                <w:spacing w:val="-3"/>
              </w:rPr>
              <w:t xml:space="preserve"> </w:t>
            </w:r>
            <w:r>
              <w:rPr>
                <w:spacing w:val="-2"/>
              </w:rPr>
              <w:t>vanzacaftor</w:t>
            </w:r>
          </w:p>
          <w:p w14:paraId="45D58F82" w14:textId="77777777" w:rsidR="00301455" w:rsidRDefault="000906C5">
            <w:pPr>
              <w:pStyle w:val="TableParagraph"/>
              <w:spacing w:line="252" w:lineRule="exact"/>
              <w:ind w:left="11" w:right="6"/>
              <w:jc w:val="center"/>
            </w:pPr>
            <w:r>
              <w:t>10</w:t>
            </w:r>
            <w:r>
              <w:rPr>
                <w:spacing w:val="-5"/>
              </w:rPr>
              <w:t xml:space="preserve"> </w:t>
            </w:r>
            <w:r>
              <w:t>mg/tezacaftor</w:t>
            </w:r>
            <w:r>
              <w:rPr>
                <w:spacing w:val="-2"/>
              </w:rPr>
              <w:t xml:space="preserve"> </w:t>
            </w:r>
            <w:r>
              <w:t>50</w:t>
            </w:r>
            <w:r>
              <w:rPr>
                <w:spacing w:val="-6"/>
              </w:rPr>
              <w:t xml:space="preserve"> </w:t>
            </w:r>
            <w:r>
              <w:rPr>
                <w:spacing w:val="-2"/>
              </w:rPr>
              <w:t>mg/deutivacaftor</w:t>
            </w:r>
          </w:p>
          <w:p w14:paraId="45D58F83" w14:textId="77777777" w:rsidR="00301455" w:rsidRDefault="000906C5">
            <w:pPr>
              <w:pStyle w:val="TableParagraph"/>
              <w:spacing w:before="4" w:line="252" w:lineRule="exact"/>
              <w:ind w:left="11" w:right="2"/>
              <w:jc w:val="center"/>
            </w:pPr>
            <w:r>
              <w:t>125</w:t>
            </w:r>
            <w:r>
              <w:rPr>
                <w:spacing w:val="-2"/>
              </w:rPr>
              <w:t xml:space="preserve"> </w:t>
            </w:r>
            <w:r>
              <w:t>mg</w:t>
            </w:r>
            <w:r>
              <w:rPr>
                <w:spacing w:val="-2"/>
              </w:rPr>
              <w:t xml:space="preserve"> </w:t>
            </w:r>
            <w:r>
              <w:t>once</w:t>
            </w:r>
            <w:r>
              <w:rPr>
                <w:spacing w:val="-2"/>
              </w:rPr>
              <w:t xml:space="preserve"> </w:t>
            </w:r>
            <w:r>
              <w:t xml:space="preserve">a </w:t>
            </w:r>
            <w:r>
              <w:rPr>
                <w:spacing w:val="-4"/>
              </w:rPr>
              <w:t>week</w:t>
            </w:r>
          </w:p>
        </w:tc>
      </w:tr>
    </w:tbl>
    <w:p w14:paraId="45D58F85" w14:textId="77777777" w:rsidR="00301455" w:rsidRDefault="00301455">
      <w:pPr>
        <w:pStyle w:val="BodyText"/>
        <w:ind w:left="0"/>
      </w:pPr>
    </w:p>
    <w:p w14:paraId="45D58F86" w14:textId="77777777" w:rsidR="00301455" w:rsidRDefault="00301455">
      <w:pPr>
        <w:pStyle w:val="BodyText"/>
        <w:spacing w:before="10"/>
        <w:ind w:left="0"/>
      </w:pPr>
    </w:p>
    <w:p w14:paraId="45D58F87" w14:textId="77777777" w:rsidR="00301455" w:rsidRDefault="000906C5">
      <w:pPr>
        <w:ind w:left="165"/>
        <w:rPr>
          <w:i/>
        </w:rPr>
      </w:pPr>
      <w:r>
        <w:rPr>
          <w:i/>
          <w:u w:val="single"/>
        </w:rPr>
        <w:t>Hepatic</w:t>
      </w:r>
      <w:r>
        <w:rPr>
          <w:i/>
          <w:spacing w:val="-3"/>
          <w:u w:val="single"/>
        </w:rPr>
        <w:t xml:space="preserve"> </w:t>
      </w:r>
      <w:r>
        <w:rPr>
          <w:i/>
          <w:spacing w:val="-2"/>
          <w:u w:val="single"/>
        </w:rPr>
        <w:t>impairment</w:t>
      </w:r>
    </w:p>
    <w:p w14:paraId="45D58F88" w14:textId="77777777" w:rsidR="00301455" w:rsidRDefault="000906C5">
      <w:pPr>
        <w:pStyle w:val="BodyText"/>
        <w:spacing w:before="2"/>
        <w:ind w:right="610"/>
      </w:pPr>
      <w:r>
        <w:t>No</w:t>
      </w:r>
      <w:r>
        <w:rPr>
          <w:spacing w:val="-2"/>
        </w:rPr>
        <w:t xml:space="preserve"> </w:t>
      </w:r>
      <w:r>
        <w:t>dose</w:t>
      </w:r>
      <w:r>
        <w:rPr>
          <w:spacing w:val="-2"/>
        </w:rPr>
        <w:t xml:space="preserve"> </w:t>
      </w:r>
      <w:r>
        <w:t>adjustment</w:t>
      </w:r>
      <w:r>
        <w:rPr>
          <w:spacing w:val="-1"/>
        </w:rPr>
        <w:t xml:space="preserve"> </w:t>
      </w:r>
      <w:r>
        <w:t>is</w:t>
      </w:r>
      <w:r>
        <w:rPr>
          <w:spacing w:val="-2"/>
        </w:rPr>
        <w:t xml:space="preserve"> </w:t>
      </w:r>
      <w:r>
        <w:t>recommended</w:t>
      </w:r>
      <w:r>
        <w:rPr>
          <w:spacing w:val="-5"/>
        </w:rPr>
        <w:t xml:space="preserve"> </w:t>
      </w:r>
      <w:r>
        <w:t>for</w:t>
      </w:r>
      <w:r>
        <w:rPr>
          <w:spacing w:val="-2"/>
        </w:rPr>
        <w:t xml:space="preserve"> </w:t>
      </w:r>
      <w:r>
        <w:t>patients</w:t>
      </w:r>
      <w:r>
        <w:rPr>
          <w:spacing w:val="-2"/>
        </w:rPr>
        <w:t xml:space="preserve"> </w:t>
      </w:r>
      <w:r>
        <w:t>with</w:t>
      </w:r>
      <w:r>
        <w:rPr>
          <w:spacing w:val="-5"/>
        </w:rPr>
        <w:t xml:space="preserve"> </w:t>
      </w:r>
      <w:r>
        <w:t>mild hepatic</w:t>
      </w:r>
      <w:r>
        <w:rPr>
          <w:spacing w:val="-4"/>
        </w:rPr>
        <w:t xml:space="preserve"> </w:t>
      </w:r>
      <w:r>
        <w:t>impairment (Child-Pugh</w:t>
      </w:r>
      <w:r>
        <w:rPr>
          <w:spacing w:val="-2"/>
        </w:rPr>
        <w:t xml:space="preserve"> </w:t>
      </w:r>
      <w:r>
        <w:t>Class</w:t>
      </w:r>
      <w:r>
        <w:rPr>
          <w:spacing w:val="-2"/>
        </w:rPr>
        <w:t xml:space="preserve"> </w:t>
      </w:r>
      <w:r>
        <w:t>A). Use</w:t>
      </w:r>
      <w:r>
        <w:rPr>
          <w:spacing w:val="-2"/>
        </w:rPr>
        <w:t xml:space="preserve"> </w:t>
      </w:r>
      <w:r>
        <w:t>not</w:t>
      </w:r>
      <w:r>
        <w:rPr>
          <w:spacing w:val="-4"/>
        </w:rPr>
        <w:t xml:space="preserve"> </w:t>
      </w:r>
      <w:r>
        <w:t>recommended</w:t>
      </w:r>
      <w:r>
        <w:rPr>
          <w:spacing w:val="-4"/>
        </w:rPr>
        <w:t xml:space="preserve"> </w:t>
      </w:r>
      <w:r>
        <w:t>in</w:t>
      </w:r>
      <w:r>
        <w:rPr>
          <w:spacing w:val="-4"/>
        </w:rPr>
        <w:t xml:space="preserve"> </w:t>
      </w:r>
      <w:r>
        <w:t>moderate</w:t>
      </w:r>
      <w:r>
        <w:rPr>
          <w:spacing w:val="-4"/>
        </w:rPr>
        <w:t xml:space="preserve"> </w:t>
      </w:r>
      <w:r>
        <w:t>hepatic</w:t>
      </w:r>
      <w:r>
        <w:rPr>
          <w:spacing w:val="-2"/>
        </w:rPr>
        <w:t xml:space="preserve"> </w:t>
      </w:r>
      <w:r>
        <w:t>impairment</w:t>
      </w:r>
      <w:r>
        <w:rPr>
          <w:spacing w:val="-3"/>
        </w:rPr>
        <w:t xml:space="preserve"> </w:t>
      </w:r>
      <w:r>
        <w:t>(Child-Pugh</w:t>
      </w:r>
      <w:r>
        <w:rPr>
          <w:spacing w:val="-2"/>
        </w:rPr>
        <w:t xml:space="preserve"> </w:t>
      </w:r>
      <w:r>
        <w:t>Class</w:t>
      </w:r>
      <w:r>
        <w:rPr>
          <w:spacing w:val="-2"/>
        </w:rPr>
        <w:t xml:space="preserve"> </w:t>
      </w:r>
      <w:r>
        <w:t>B).</w:t>
      </w:r>
      <w:r>
        <w:rPr>
          <w:spacing w:val="-2"/>
        </w:rPr>
        <w:t xml:space="preserve"> </w:t>
      </w:r>
      <w:r>
        <w:t>Alyftrek</w:t>
      </w:r>
      <w:r>
        <w:rPr>
          <w:spacing w:val="-1"/>
        </w:rPr>
        <w:t xml:space="preserve"> </w:t>
      </w:r>
      <w:r>
        <w:t>should</w:t>
      </w:r>
      <w:r>
        <w:rPr>
          <w:spacing w:val="-2"/>
        </w:rPr>
        <w:t xml:space="preserve"> </w:t>
      </w:r>
      <w:r>
        <w:t>only</w:t>
      </w:r>
      <w:r>
        <w:rPr>
          <w:spacing w:val="-2"/>
        </w:rPr>
        <w:t xml:space="preserve"> </w:t>
      </w:r>
      <w:r>
        <w:t>be considered when there is a clear medical need, and the benefit exceeds the risk. Liver function tests should be closely monitored. Patients with severe hepatic impairment (Child-Pugh Class C) should not be treated with Alyftrek (see sections 4.4 SPECIAL WARNINGS AND PRECAUTIONS FOR USE and 5.2 PHARMACOKINETIC PROPERTIES).</w:t>
      </w:r>
    </w:p>
    <w:p w14:paraId="45D58F89" w14:textId="77777777" w:rsidR="00301455" w:rsidRDefault="00301455">
      <w:pPr>
        <w:pStyle w:val="BodyText"/>
        <w:ind w:left="0"/>
      </w:pPr>
    </w:p>
    <w:p w14:paraId="45D58F8A" w14:textId="77777777" w:rsidR="00301455" w:rsidRDefault="000906C5">
      <w:pPr>
        <w:spacing w:line="252" w:lineRule="exact"/>
        <w:ind w:left="165"/>
        <w:rPr>
          <w:i/>
        </w:rPr>
      </w:pPr>
      <w:r>
        <w:rPr>
          <w:i/>
          <w:u w:val="single"/>
        </w:rPr>
        <w:t>Renal</w:t>
      </w:r>
      <w:r>
        <w:rPr>
          <w:i/>
          <w:spacing w:val="-2"/>
          <w:u w:val="single"/>
        </w:rPr>
        <w:t xml:space="preserve"> impairment</w:t>
      </w:r>
    </w:p>
    <w:p w14:paraId="45D58F8B" w14:textId="77777777" w:rsidR="00301455" w:rsidRDefault="000906C5">
      <w:pPr>
        <w:pStyle w:val="BodyText"/>
        <w:ind w:right="702"/>
      </w:pPr>
      <w:r>
        <w:t>No</w:t>
      </w:r>
      <w:r>
        <w:rPr>
          <w:spacing w:val="-3"/>
        </w:rPr>
        <w:t xml:space="preserve"> </w:t>
      </w:r>
      <w:r>
        <w:t>dose</w:t>
      </w:r>
      <w:r>
        <w:rPr>
          <w:spacing w:val="-3"/>
        </w:rPr>
        <w:t xml:space="preserve"> </w:t>
      </w:r>
      <w:r>
        <w:t>adjustment</w:t>
      </w:r>
      <w:r>
        <w:rPr>
          <w:spacing w:val="-2"/>
        </w:rPr>
        <w:t xml:space="preserve"> </w:t>
      </w:r>
      <w:r>
        <w:t>is</w:t>
      </w:r>
      <w:r>
        <w:rPr>
          <w:spacing w:val="-3"/>
        </w:rPr>
        <w:t xml:space="preserve"> </w:t>
      </w:r>
      <w:r>
        <w:t>recommended</w:t>
      </w:r>
      <w:r>
        <w:rPr>
          <w:spacing w:val="-6"/>
        </w:rPr>
        <w:t xml:space="preserve"> </w:t>
      </w:r>
      <w:r>
        <w:t>for</w:t>
      </w:r>
      <w:r>
        <w:rPr>
          <w:spacing w:val="-3"/>
        </w:rPr>
        <w:t xml:space="preserve"> </w:t>
      </w:r>
      <w:r>
        <w:t>patients</w:t>
      </w:r>
      <w:r>
        <w:rPr>
          <w:spacing w:val="-3"/>
        </w:rPr>
        <w:t xml:space="preserve"> </w:t>
      </w:r>
      <w:r>
        <w:t>with</w:t>
      </w:r>
      <w:r>
        <w:rPr>
          <w:spacing w:val="-6"/>
        </w:rPr>
        <w:t xml:space="preserve"> </w:t>
      </w:r>
      <w:r>
        <w:t>mild or</w:t>
      </w:r>
      <w:r>
        <w:rPr>
          <w:spacing w:val="-2"/>
        </w:rPr>
        <w:t xml:space="preserve"> </w:t>
      </w:r>
      <w:r>
        <w:t>moderate</w:t>
      </w:r>
      <w:r>
        <w:rPr>
          <w:spacing w:val="-3"/>
        </w:rPr>
        <w:t xml:space="preserve"> </w:t>
      </w:r>
      <w:r>
        <w:t>renal</w:t>
      </w:r>
      <w:r>
        <w:rPr>
          <w:spacing w:val="-2"/>
        </w:rPr>
        <w:t xml:space="preserve"> </w:t>
      </w:r>
      <w:r>
        <w:t>impairment.</w:t>
      </w:r>
      <w:r>
        <w:rPr>
          <w:spacing w:val="-3"/>
        </w:rPr>
        <w:t xml:space="preserve"> </w:t>
      </w:r>
      <w:r>
        <w:t>Caution</w:t>
      </w:r>
      <w:r>
        <w:rPr>
          <w:spacing w:val="-3"/>
        </w:rPr>
        <w:t xml:space="preserve"> </w:t>
      </w:r>
      <w:r>
        <w:t>is recommended for patients with severe renal impairment or end-stage renal disease (see section 5.2 PHARMACOKINETIC PROPERTIES).</w:t>
      </w:r>
    </w:p>
    <w:p w14:paraId="45D58F8C" w14:textId="77777777" w:rsidR="00301455" w:rsidRDefault="00301455">
      <w:pPr>
        <w:pStyle w:val="BodyText"/>
        <w:spacing w:before="1"/>
        <w:ind w:left="0"/>
      </w:pPr>
    </w:p>
    <w:p w14:paraId="45D58F8D" w14:textId="77777777" w:rsidR="00301455" w:rsidRDefault="000906C5">
      <w:pPr>
        <w:pStyle w:val="Heading2"/>
        <w:numPr>
          <w:ilvl w:val="1"/>
          <w:numId w:val="2"/>
        </w:numPr>
        <w:tabs>
          <w:tab w:val="left" w:pos="731"/>
        </w:tabs>
        <w:ind w:hanging="566"/>
      </w:pPr>
      <w:bookmarkStart w:id="8" w:name="4.3_CONTRAINDICATIONS"/>
      <w:bookmarkEnd w:id="8"/>
      <w:r>
        <w:rPr>
          <w:spacing w:val="-2"/>
        </w:rPr>
        <w:t>CONTRAINDICATIONS</w:t>
      </w:r>
    </w:p>
    <w:p w14:paraId="45D58F8E" w14:textId="77777777" w:rsidR="00301455" w:rsidRDefault="000906C5">
      <w:pPr>
        <w:pStyle w:val="BodyText"/>
        <w:spacing w:before="252"/>
        <w:ind w:right="702"/>
      </w:pPr>
      <w:r>
        <w:t>In</w:t>
      </w:r>
      <w:r>
        <w:rPr>
          <w:spacing w:val="-2"/>
        </w:rPr>
        <w:t xml:space="preserve"> </w:t>
      </w:r>
      <w:r>
        <w:t>cases</w:t>
      </w:r>
      <w:r>
        <w:rPr>
          <w:spacing w:val="-4"/>
        </w:rPr>
        <w:t xml:space="preserve"> </w:t>
      </w:r>
      <w:r>
        <w:t>of</w:t>
      </w:r>
      <w:r>
        <w:rPr>
          <w:spacing w:val="-2"/>
        </w:rPr>
        <w:t xml:space="preserve"> </w:t>
      </w:r>
      <w:r>
        <w:t>hypersensitivity</w:t>
      </w:r>
      <w:r>
        <w:rPr>
          <w:spacing w:val="-7"/>
        </w:rPr>
        <w:t xml:space="preserve"> </w:t>
      </w:r>
      <w:r>
        <w:t>to</w:t>
      </w:r>
      <w:r>
        <w:rPr>
          <w:spacing w:val="-2"/>
        </w:rPr>
        <w:t xml:space="preserve"> </w:t>
      </w:r>
      <w:r>
        <w:t>the</w:t>
      </w:r>
      <w:r>
        <w:rPr>
          <w:spacing w:val="-2"/>
        </w:rPr>
        <w:t xml:space="preserve"> </w:t>
      </w:r>
      <w:r>
        <w:t>active</w:t>
      </w:r>
      <w:r>
        <w:rPr>
          <w:spacing w:val="-2"/>
        </w:rPr>
        <w:t xml:space="preserve"> </w:t>
      </w:r>
      <w:r>
        <w:t>substance</w:t>
      </w:r>
      <w:r>
        <w:rPr>
          <w:spacing w:val="-2"/>
        </w:rPr>
        <w:t xml:space="preserve"> </w:t>
      </w:r>
      <w:r>
        <w:t>or</w:t>
      </w:r>
      <w:r>
        <w:rPr>
          <w:spacing w:val="-4"/>
        </w:rPr>
        <w:t xml:space="preserve"> </w:t>
      </w:r>
      <w:r>
        <w:t>to</w:t>
      </w:r>
      <w:r>
        <w:rPr>
          <w:spacing w:val="-5"/>
        </w:rPr>
        <w:t xml:space="preserve"> </w:t>
      </w:r>
      <w:r>
        <w:t>any</w:t>
      </w:r>
      <w:r>
        <w:rPr>
          <w:spacing w:val="-2"/>
        </w:rPr>
        <w:t xml:space="preserve"> </w:t>
      </w:r>
      <w:r>
        <w:t>component</w:t>
      </w:r>
      <w:r>
        <w:rPr>
          <w:spacing w:val="-3"/>
        </w:rPr>
        <w:t xml:space="preserve"> </w:t>
      </w:r>
      <w:r>
        <w:t>of</w:t>
      </w:r>
      <w:r>
        <w:rPr>
          <w:spacing w:val="-4"/>
        </w:rPr>
        <w:t xml:space="preserve"> </w:t>
      </w:r>
      <w:r>
        <w:t>this</w:t>
      </w:r>
      <w:r>
        <w:rPr>
          <w:spacing w:val="-4"/>
        </w:rPr>
        <w:t xml:space="preserve"> </w:t>
      </w:r>
      <w:r>
        <w:t>medication,</w:t>
      </w:r>
      <w:r>
        <w:rPr>
          <w:spacing w:val="-2"/>
        </w:rPr>
        <w:t xml:space="preserve"> </w:t>
      </w:r>
      <w:r>
        <w:t>patients should not be treated with this medicine.</w:t>
      </w:r>
    </w:p>
    <w:p w14:paraId="45D58F8F" w14:textId="77777777" w:rsidR="00301455" w:rsidRDefault="00301455">
      <w:pPr>
        <w:pStyle w:val="BodyText"/>
        <w:ind w:left="0"/>
      </w:pPr>
    </w:p>
    <w:p w14:paraId="45D58F90" w14:textId="77777777" w:rsidR="00301455" w:rsidRDefault="000906C5">
      <w:pPr>
        <w:pStyle w:val="Heading2"/>
        <w:numPr>
          <w:ilvl w:val="1"/>
          <w:numId w:val="2"/>
        </w:numPr>
        <w:tabs>
          <w:tab w:val="left" w:pos="731"/>
        </w:tabs>
        <w:ind w:hanging="566"/>
      </w:pPr>
      <w:bookmarkStart w:id="9" w:name="4.4_SPECIAL_WARNINGS_AND_PRECAUTIONS_FOR"/>
      <w:bookmarkEnd w:id="9"/>
      <w:r>
        <w:t>SPECIAL</w:t>
      </w:r>
      <w:r>
        <w:rPr>
          <w:spacing w:val="-4"/>
        </w:rPr>
        <w:t xml:space="preserve"> </w:t>
      </w:r>
      <w:r>
        <w:t>WARNINGS</w:t>
      </w:r>
      <w:r>
        <w:rPr>
          <w:spacing w:val="-3"/>
        </w:rPr>
        <w:t xml:space="preserve"> </w:t>
      </w:r>
      <w:r>
        <w:t>AND</w:t>
      </w:r>
      <w:r>
        <w:rPr>
          <w:spacing w:val="-5"/>
        </w:rPr>
        <w:t xml:space="preserve"> </w:t>
      </w:r>
      <w:r>
        <w:t>PRECAUTIONS</w:t>
      </w:r>
      <w:r>
        <w:rPr>
          <w:spacing w:val="-1"/>
        </w:rPr>
        <w:t xml:space="preserve"> </w:t>
      </w:r>
      <w:r>
        <w:t>FOR</w:t>
      </w:r>
      <w:r>
        <w:rPr>
          <w:spacing w:val="-4"/>
        </w:rPr>
        <w:t xml:space="preserve"> </w:t>
      </w:r>
      <w:r>
        <w:rPr>
          <w:spacing w:val="-5"/>
        </w:rPr>
        <w:t>USE</w:t>
      </w:r>
    </w:p>
    <w:p w14:paraId="45D58F91" w14:textId="77777777" w:rsidR="00301455" w:rsidRDefault="000906C5">
      <w:pPr>
        <w:pStyle w:val="Heading3"/>
        <w:spacing w:before="254"/>
      </w:pPr>
      <w:r>
        <w:t>Use</w:t>
      </w:r>
      <w:r>
        <w:rPr>
          <w:spacing w:val="-4"/>
        </w:rPr>
        <w:t xml:space="preserve"> </w:t>
      </w:r>
      <w:r>
        <w:t>in</w:t>
      </w:r>
      <w:r>
        <w:rPr>
          <w:spacing w:val="-3"/>
        </w:rPr>
        <w:t xml:space="preserve"> </w:t>
      </w:r>
      <w:r>
        <w:t>hepatic</w:t>
      </w:r>
      <w:r>
        <w:rPr>
          <w:spacing w:val="-4"/>
        </w:rPr>
        <w:t xml:space="preserve"> </w:t>
      </w:r>
      <w:r>
        <w:rPr>
          <w:spacing w:val="-2"/>
        </w:rPr>
        <w:t>impairment</w:t>
      </w:r>
    </w:p>
    <w:p w14:paraId="45D58F92" w14:textId="77777777" w:rsidR="00301455" w:rsidRDefault="00301455">
      <w:pPr>
        <w:pStyle w:val="BodyText"/>
        <w:spacing w:before="61"/>
        <w:ind w:left="0"/>
        <w:rPr>
          <w:b/>
        </w:rPr>
      </w:pPr>
    </w:p>
    <w:p w14:paraId="45D58F93" w14:textId="77777777" w:rsidR="00301455" w:rsidRDefault="000906C5">
      <w:pPr>
        <w:pStyle w:val="ListParagraph"/>
        <w:numPr>
          <w:ilvl w:val="2"/>
          <w:numId w:val="2"/>
        </w:numPr>
        <w:tabs>
          <w:tab w:val="left" w:pos="523"/>
        </w:tabs>
        <w:ind w:right="1073"/>
      </w:pPr>
      <w:r>
        <w:rPr>
          <w:i/>
        </w:rPr>
        <w:t>Mild</w:t>
      </w:r>
      <w:r>
        <w:rPr>
          <w:i/>
          <w:spacing w:val="-4"/>
        </w:rPr>
        <w:t xml:space="preserve"> </w:t>
      </w:r>
      <w:r>
        <w:rPr>
          <w:i/>
        </w:rPr>
        <w:t>Hepatic</w:t>
      </w:r>
      <w:r>
        <w:rPr>
          <w:i/>
          <w:spacing w:val="-4"/>
        </w:rPr>
        <w:t xml:space="preserve"> </w:t>
      </w:r>
      <w:r>
        <w:rPr>
          <w:i/>
        </w:rPr>
        <w:t>Impairment</w:t>
      </w:r>
      <w:r>
        <w:rPr>
          <w:i/>
          <w:spacing w:val="-6"/>
        </w:rPr>
        <w:t xml:space="preserve"> </w:t>
      </w:r>
      <w:r>
        <w:rPr>
          <w:i/>
        </w:rPr>
        <w:t>(Child-Pugh</w:t>
      </w:r>
      <w:r>
        <w:rPr>
          <w:i/>
          <w:spacing w:val="-4"/>
        </w:rPr>
        <w:t xml:space="preserve"> </w:t>
      </w:r>
      <w:r>
        <w:rPr>
          <w:i/>
        </w:rPr>
        <w:t>Class</w:t>
      </w:r>
      <w:r>
        <w:rPr>
          <w:i/>
          <w:spacing w:val="-6"/>
        </w:rPr>
        <w:t xml:space="preserve"> </w:t>
      </w:r>
      <w:r>
        <w:rPr>
          <w:i/>
        </w:rPr>
        <w:t>A):</w:t>
      </w:r>
      <w:r>
        <w:rPr>
          <w:i/>
          <w:spacing w:val="-3"/>
        </w:rPr>
        <w:t xml:space="preserve"> </w:t>
      </w:r>
      <w:r>
        <w:t>No</w:t>
      </w:r>
      <w:r>
        <w:rPr>
          <w:spacing w:val="-4"/>
        </w:rPr>
        <w:t xml:space="preserve"> </w:t>
      </w:r>
      <w:r>
        <w:t>dose</w:t>
      </w:r>
      <w:r>
        <w:rPr>
          <w:spacing w:val="-4"/>
        </w:rPr>
        <w:t xml:space="preserve"> </w:t>
      </w:r>
      <w:r>
        <w:t>adjustment</w:t>
      </w:r>
      <w:r>
        <w:rPr>
          <w:spacing w:val="-3"/>
        </w:rPr>
        <w:t xml:space="preserve"> </w:t>
      </w:r>
      <w:r>
        <w:t>is</w:t>
      </w:r>
      <w:r>
        <w:rPr>
          <w:spacing w:val="-4"/>
        </w:rPr>
        <w:t xml:space="preserve"> </w:t>
      </w:r>
      <w:r>
        <w:t>recommended.</w:t>
      </w:r>
      <w:r>
        <w:rPr>
          <w:spacing w:val="-4"/>
        </w:rPr>
        <w:t xml:space="preserve"> </w:t>
      </w:r>
      <w:r>
        <w:t>Liver function tests should be closely monitored.</w:t>
      </w:r>
    </w:p>
    <w:p w14:paraId="45D58F94" w14:textId="77777777" w:rsidR="00301455" w:rsidRDefault="000906C5">
      <w:pPr>
        <w:pStyle w:val="ListParagraph"/>
        <w:numPr>
          <w:ilvl w:val="2"/>
          <w:numId w:val="2"/>
        </w:numPr>
        <w:tabs>
          <w:tab w:val="left" w:pos="525"/>
        </w:tabs>
        <w:spacing w:before="119"/>
        <w:ind w:left="525" w:right="855" w:hanging="360"/>
      </w:pPr>
      <w:r>
        <w:rPr>
          <w:i/>
        </w:rPr>
        <w:t>Moderate Hepatic Impairment (Child-Pugh Class</w:t>
      </w:r>
      <w:r>
        <w:rPr>
          <w:i/>
          <w:spacing w:val="-2"/>
        </w:rPr>
        <w:t xml:space="preserve"> </w:t>
      </w:r>
      <w:r>
        <w:rPr>
          <w:i/>
        </w:rPr>
        <w:t xml:space="preserve">B): </w:t>
      </w:r>
      <w:r>
        <w:t>Use not recommended. Alyftrek should only</w:t>
      </w:r>
      <w:r>
        <w:rPr>
          <w:spacing w:val="-2"/>
        </w:rPr>
        <w:t xml:space="preserve"> </w:t>
      </w:r>
      <w:r>
        <w:t>be</w:t>
      </w:r>
      <w:r>
        <w:rPr>
          <w:spacing w:val="-2"/>
        </w:rPr>
        <w:t xml:space="preserve"> </w:t>
      </w:r>
      <w:r>
        <w:t>considered</w:t>
      </w:r>
      <w:r>
        <w:rPr>
          <w:spacing w:val="-2"/>
        </w:rPr>
        <w:t xml:space="preserve"> </w:t>
      </w:r>
      <w:r>
        <w:t>when</w:t>
      </w:r>
      <w:r>
        <w:rPr>
          <w:spacing w:val="-3"/>
        </w:rPr>
        <w:t xml:space="preserve"> </w:t>
      </w:r>
      <w:r>
        <w:t>there</w:t>
      </w:r>
      <w:r>
        <w:rPr>
          <w:spacing w:val="-4"/>
        </w:rPr>
        <w:t xml:space="preserve"> </w:t>
      </w:r>
      <w:r>
        <w:t>is</w:t>
      </w:r>
      <w:r>
        <w:rPr>
          <w:spacing w:val="-2"/>
        </w:rPr>
        <w:t xml:space="preserve"> </w:t>
      </w:r>
      <w:r>
        <w:t>a</w:t>
      </w:r>
      <w:r>
        <w:rPr>
          <w:spacing w:val="-3"/>
        </w:rPr>
        <w:t xml:space="preserve"> </w:t>
      </w:r>
      <w:r>
        <w:t>clear</w:t>
      </w:r>
      <w:r>
        <w:rPr>
          <w:spacing w:val="-4"/>
        </w:rPr>
        <w:t xml:space="preserve"> </w:t>
      </w:r>
      <w:r>
        <w:t>medical</w:t>
      </w:r>
      <w:r>
        <w:rPr>
          <w:spacing w:val="-3"/>
        </w:rPr>
        <w:t xml:space="preserve"> </w:t>
      </w:r>
      <w:r>
        <w:t>need,</w:t>
      </w:r>
      <w:r>
        <w:rPr>
          <w:spacing w:val="-6"/>
        </w:rPr>
        <w:t xml:space="preserve"> </w:t>
      </w:r>
      <w:r>
        <w:t>and</w:t>
      </w:r>
      <w:r>
        <w:rPr>
          <w:spacing w:val="-2"/>
        </w:rPr>
        <w:t xml:space="preserve"> </w:t>
      </w:r>
      <w:r>
        <w:t>the</w:t>
      </w:r>
      <w:r>
        <w:rPr>
          <w:spacing w:val="-2"/>
        </w:rPr>
        <w:t xml:space="preserve"> </w:t>
      </w:r>
      <w:r>
        <w:t>benefit</w:t>
      </w:r>
      <w:r>
        <w:rPr>
          <w:spacing w:val="-3"/>
        </w:rPr>
        <w:t xml:space="preserve"> </w:t>
      </w:r>
      <w:r>
        <w:t>exceeds</w:t>
      </w:r>
      <w:r>
        <w:rPr>
          <w:spacing w:val="-4"/>
        </w:rPr>
        <w:t xml:space="preserve"> </w:t>
      </w:r>
      <w:r>
        <w:t>the</w:t>
      </w:r>
      <w:r>
        <w:rPr>
          <w:spacing w:val="-3"/>
        </w:rPr>
        <w:t xml:space="preserve"> </w:t>
      </w:r>
      <w:r>
        <w:t>risk.</w:t>
      </w:r>
      <w:r>
        <w:rPr>
          <w:spacing w:val="-2"/>
        </w:rPr>
        <w:t xml:space="preserve"> </w:t>
      </w:r>
      <w:r>
        <w:t>If</w:t>
      </w:r>
      <w:r>
        <w:rPr>
          <w:spacing w:val="-2"/>
        </w:rPr>
        <w:t xml:space="preserve"> </w:t>
      </w:r>
      <w:r>
        <w:t>used, no dose adjustment is recommended. Liver function tests should be closely monitored.</w:t>
      </w:r>
    </w:p>
    <w:p w14:paraId="45D58F95" w14:textId="77777777" w:rsidR="00301455" w:rsidRDefault="000906C5">
      <w:pPr>
        <w:pStyle w:val="ListParagraph"/>
        <w:numPr>
          <w:ilvl w:val="2"/>
          <w:numId w:val="2"/>
        </w:numPr>
        <w:tabs>
          <w:tab w:val="left" w:pos="525"/>
        </w:tabs>
        <w:spacing w:before="120"/>
        <w:ind w:left="525" w:right="1042" w:hanging="360"/>
      </w:pPr>
      <w:r>
        <w:rPr>
          <w:i/>
        </w:rPr>
        <w:t>Severe</w:t>
      </w:r>
      <w:r>
        <w:rPr>
          <w:i/>
          <w:spacing w:val="-3"/>
        </w:rPr>
        <w:t xml:space="preserve"> </w:t>
      </w:r>
      <w:r>
        <w:rPr>
          <w:i/>
        </w:rPr>
        <w:t>Hepatic</w:t>
      </w:r>
      <w:r>
        <w:rPr>
          <w:i/>
          <w:spacing w:val="-3"/>
        </w:rPr>
        <w:t xml:space="preserve"> </w:t>
      </w:r>
      <w:r>
        <w:rPr>
          <w:i/>
        </w:rPr>
        <w:t>Impairment</w:t>
      </w:r>
      <w:r>
        <w:rPr>
          <w:i/>
          <w:spacing w:val="-5"/>
        </w:rPr>
        <w:t xml:space="preserve"> </w:t>
      </w:r>
      <w:r>
        <w:rPr>
          <w:i/>
        </w:rPr>
        <w:t>(Child-Pugh</w:t>
      </w:r>
      <w:r>
        <w:rPr>
          <w:i/>
          <w:spacing w:val="-3"/>
        </w:rPr>
        <w:t xml:space="preserve"> </w:t>
      </w:r>
      <w:r>
        <w:rPr>
          <w:i/>
        </w:rPr>
        <w:t>Class</w:t>
      </w:r>
      <w:r>
        <w:rPr>
          <w:i/>
          <w:spacing w:val="-13"/>
        </w:rPr>
        <w:t xml:space="preserve"> </w:t>
      </w:r>
      <w:r>
        <w:rPr>
          <w:i/>
        </w:rPr>
        <w:t>C):</w:t>
      </w:r>
      <w:r>
        <w:rPr>
          <w:i/>
          <w:spacing w:val="-4"/>
        </w:rPr>
        <w:t xml:space="preserve"> </w:t>
      </w:r>
      <w:r>
        <w:t>Should</w:t>
      </w:r>
      <w:r>
        <w:rPr>
          <w:spacing w:val="-3"/>
        </w:rPr>
        <w:t xml:space="preserve"> </w:t>
      </w:r>
      <w:r>
        <w:t>not</w:t>
      </w:r>
      <w:r>
        <w:rPr>
          <w:spacing w:val="-2"/>
        </w:rPr>
        <w:t xml:space="preserve"> </w:t>
      </w:r>
      <w:r>
        <w:t>be</w:t>
      </w:r>
      <w:r>
        <w:rPr>
          <w:spacing w:val="-5"/>
        </w:rPr>
        <w:t xml:space="preserve"> </w:t>
      </w:r>
      <w:r>
        <w:t>used.</w:t>
      </w:r>
      <w:r>
        <w:rPr>
          <w:spacing w:val="-5"/>
        </w:rPr>
        <w:t xml:space="preserve"> </w:t>
      </w:r>
      <w:r>
        <w:t>Alyftrek</w:t>
      </w:r>
      <w:r>
        <w:rPr>
          <w:spacing w:val="-2"/>
        </w:rPr>
        <w:t xml:space="preserve"> </w:t>
      </w:r>
      <w:r>
        <w:t>has</w:t>
      </w:r>
      <w:r>
        <w:rPr>
          <w:spacing w:val="-3"/>
        </w:rPr>
        <w:t xml:space="preserve"> </w:t>
      </w:r>
      <w:r>
        <w:t>not</w:t>
      </w:r>
      <w:r>
        <w:rPr>
          <w:spacing w:val="-4"/>
        </w:rPr>
        <w:t xml:space="preserve"> </w:t>
      </w:r>
      <w:r>
        <w:t xml:space="preserve">been studied in patients with severe hepatic impairment (see section 5.2 PHARMACOKINETIC </w:t>
      </w:r>
      <w:r>
        <w:rPr>
          <w:spacing w:val="-2"/>
        </w:rPr>
        <w:t>PROPERTIES).</w:t>
      </w:r>
    </w:p>
    <w:p w14:paraId="45D58F96" w14:textId="77777777" w:rsidR="00301455" w:rsidRDefault="00301455">
      <w:pPr>
        <w:pStyle w:val="BodyText"/>
        <w:spacing w:before="117"/>
        <w:ind w:left="0"/>
      </w:pPr>
    </w:p>
    <w:p w14:paraId="45D58F97" w14:textId="77777777" w:rsidR="00301455" w:rsidRDefault="000906C5">
      <w:pPr>
        <w:pStyle w:val="Heading3"/>
      </w:pPr>
      <w:r>
        <w:t>Elevated</w:t>
      </w:r>
      <w:r>
        <w:rPr>
          <w:spacing w:val="-5"/>
        </w:rPr>
        <w:t xml:space="preserve"> </w:t>
      </w:r>
      <w:r>
        <w:t>transaminases</w:t>
      </w:r>
      <w:r>
        <w:rPr>
          <w:spacing w:val="-4"/>
        </w:rPr>
        <w:t xml:space="preserve"> </w:t>
      </w:r>
      <w:r>
        <w:t>and</w:t>
      </w:r>
      <w:r>
        <w:rPr>
          <w:spacing w:val="-5"/>
        </w:rPr>
        <w:t xml:space="preserve"> </w:t>
      </w:r>
      <w:r>
        <w:t>hepatic</w:t>
      </w:r>
      <w:r>
        <w:rPr>
          <w:spacing w:val="-6"/>
        </w:rPr>
        <w:t xml:space="preserve"> </w:t>
      </w:r>
      <w:r>
        <w:rPr>
          <w:spacing w:val="-2"/>
        </w:rPr>
        <w:t>injury</w:t>
      </w:r>
    </w:p>
    <w:p w14:paraId="45D58F98" w14:textId="77777777" w:rsidR="00301455" w:rsidRDefault="00301455">
      <w:pPr>
        <w:pStyle w:val="BodyText"/>
        <w:spacing w:before="1"/>
        <w:ind w:left="0"/>
        <w:rPr>
          <w:b/>
        </w:rPr>
      </w:pPr>
    </w:p>
    <w:p w14:paraId="45D58F99" w14:textId="77777777" w:rsidR="00301455" w:rsidRDefault="000906C5">
      <w:pPr>
        <w:pStyle w:val="BodyText"/>
        <w:ind w:right="606"/>
      </w:pPr>
      <w:r>
        <w:t>Cases of liver failure leading to transplantation have been reported within the first 6 months of treatment in patients with and without pre-existing advanced liver disease taking a drug containing elexacaftor,</w:t>
      </w:r>
      <w:r>
        <w:rPr>
          <w:spacing w:val="-6"/>
        </w:rPr>
        <w:t xml:space="preserve"> </w:t>
      </w:r>
      <w:r>
        <w:t>tezacaftor</w:t>
      </w:r>
      <w:r>
        <w:rPr>
          <w:spacing w:val="-3"/>
        </w:rPr>
        <w:t xml:space="preserve"> </w:t>
      </w:r>
      <w:r>
        <w:t>and</w:t>
      </w:r>
      <w:r>
        <w:rPr>
          <w:spacing w:val="-5"/>
        </w:rPr>
        <w:t xml:space="preserve"> </w:t>
      </w:r>
      <w:r>
        <w:t>ivacaftor</w:t>
      </w:r>
      <w:r>
        <w:rPr>
          <w:spacing w:val="-3"/>
        </w:rPr>
        <w:t xml:space="preserve"> </w:t>
      </w:r>
      <w:r>
        <w:t>which</w:t>
      </w:r>
      <w:r>
        <w:rPr>
          <w:spacing w:val="-3"/>
        </w:rPr>
        <w:t xml:space="preserve"> </w:t>
      </w:r>
      <w:r>
        <w:t>contains</w:t>
      </w:r>
      <w:r>
        <w:rPr>
          <w:spacing w:val="-5"/>
        </w:rPr>
        <w:t xml:space="preserve"> </w:t>
      </w:r>
      <w:r>
        <w:t>one active</w:t>
      </w:r>
      <w:r>
        <w:rPr>
          <w:spacing w:val="-3"/>
        </w:rPr>
        <w:t xml:space="preserve"> </w:t>
      </w:r>
      <w:r>
        <w:t>ingredient</w:t>
      </w:r>
      <w:r>
        <w:rPr>
          <w:spacing w:val="-5"/>
        </w:rPr>
        <w:t xml:space="preserve"> </w:t>
      </w:r>
      <w:r>
        <w:t>that</w:t>
      </w:r>
      <w:r>
        <w:rPr>
          <w:spacing w:val="-2"/>
        </w:rPr>
        <w:t xml:space="preserve"> </w:t>
      </w:r>
      <w:r>
        <w:t>is</w:t>
      </w:r>
      <w:r>
        <w:rPr>
          <w:spacing w:val="-3"/>
        </w:rPr>
        <w:t xml:space="preserve"> </w:t>
      </w:r>
      <w:r>
        <w:t>the</w:t>
      </w:r>
      <w:r>
        <w:rPr>
          <w:spacing w:val="-3"/>
        </w:rPr>
        <w:t xml:space="preserve"> </w:t>
      </w:r>
      <w:r>
        <w:t>same</w:t>
      </w:r>
      <w:r>
        <w:rPr>
          <w:spacing w:val="-5"/>
        </w:rPr>
        <w:t xml:space="preserve"> </w:t>
      </w:r>
      <w:r>
        <w:t>(tezacaftor)</w:t>
      </w:r>
    </w:p>
    <w:p w14:paraId="45D58F9B" w14:textId="77777777" w:rsidR="00301455" w:rsidRDefault="000906C5">
      <w:pPr>
        <w:pStyle w:val="BodyText"/>
        <w:spacing w:before="78"/>
        <w:ind w:right="702"/>
      </w:pPr>
      <w:r>
        <w:t>and</w:t>
      </w:r>
      <w:r>
        <w:rPr>
          <w:spacing w:val="-2"/>
        </w:rPr>
        <w:t xml:space="preserve"> </w:t>
      </w:r>
      <w:r>
        <w:t>one</w:t>
      </w:r>
      <w:r>
        <w:rPr>
          <w:spacing w:val="-4"/>
        </w:rPr>
        <w:t xml:space="preserve"> </w:t>
      </w:r>
      <w:r>
        <w:t>similar</w:t>
      </w:r>
      <w:r>
        <w:rPr>
          <w:spacing w:val="-2"/>
        </w:rPr>
        <w:t xml:space="preserve"> </w:t>
      </w:r>
      <w:r>
        <w:t>(ivacaftor)</w:t>
      </w:r>
      <w:r>
        <w:rPr>
          <w:spacing w:val="-4"/>
        </w:rPr>
        <w:t xml:space="preserve"> </w:t>
      </w:r>
      <w:r>
        <w:t>to</w:t>
      </w:r>
      <w:r>
        <w:rPr>
          <w:spacing w:val="-2"/>
        </w:rPr>
        <w:t xml:space="preserve"> </w:t>
      </w:r>
      <w:r>
        <w:t>Alyftrek.</w:t>
      </w:r>
      <w:r>
        <w:rPr>
          <w:spacing w:val="-2"/>
        </w:rPr>
        <w:t xml:space="preserve"> </w:t>
      </w:r>
      <w:r>
        <w:t>Elevated</w:t>
      </w:r>
      <w:r>
        <w:rPr>
          <w:spacing w:val="-4"/>
        </w:rPr>
        <w:t xml:space="preserve"> </w:t>
      </w:r>
      <w:r>
        <w:t>transaminases</w:t>
      </w:r>
      <w:r>
        <w:rPr>
          <w:spacing w:val="-2"/>
        </w:rPr>
        <w:t xml:space="preserve"> </w:t>
      </w:r>
      <w:r>
        <w:t>are</w:t>
      </w:r>
      <w:r>
        <w:rPr>
          <w:spacing w:val="-2"/>
        </w:rPr>
        <w:t xml:space="preserve"> </w:t>
      </w:r>
      <w:r>
        <w:t>common</w:t>
      </w:r>
      <w:r>
        <w:rPr>
          <w:spacing w:val="-5"/>
        </w:rPr>
        <w:t xml:space="preserve"> </w:t>
      </w:r>
      <w:r>
        <w:t>in</w:t>
      </w:r>
      <w:r>
        <w:rPr>
          <w:spacing w:val="-2"/>
        </w:rPr>
        <w:t xml:space="preserve"> </w:t>
      </w:r>
      <w:r>
        <w:t>people</w:t>
      </w:r>
      <w:r>
        <w:rPr>
          <w:spacing w:val="-2"/>
        </w:rPr>
        <w:t xml:space="preserve"> </w:t>
      </w:r>
      <w:r>
        <w:t>with</w:t>
      </w:r>
      <w:r>
        <w:rPr>
          <w:spacing w:val="-2"/>
        </w:rPr>
        <w:t xml:space="preserve"> </w:t>
      </w:r>
      <w:r>
        <w:t>CF</w:t>
      </w:r>
      <w:r>
        <w:rPr>
          <w:spacing w:val="-2"/>
        </w:rPr>
        <w:t xml:space="preserve"> </w:t>
      </w:r>
      <w:r>
        <w:t>and have been observed in some people with CF treated with Alyftrek.</w:t>
      </w:r>
    </w:p>
    <w:p w14:paraId="45D58F9C" w14:textId="77777777" w:rsidR="00301455" w:rsidRDefault="000906C5">
      <w:pPr>
        <w:pStyle w:val="BodyText"/>
        <w:spacing w:before="252"/>
        <w:ind w:right="702"/>
      </w:pPr>
      <w:r>
        <w:lastRenderedPageBreak/>
        <w:t>Assessments of transaminases (ALT and AST) and total bilirubin are recommended for all people with</w:t>
      </w:r>
      <w:r>
        <w:rPr>
          <w:spacing w:val="-2"/>
        </w:rPr>
        <w:t xml:space="preserve"> </w:t>
      </w:r>
      <w:r>
        <w:t>CF</w:t>
      </w:r>
      <w:r>
        <w:rPr>
          <w:spacing w:val="-2"/>
        </w:rPr>
        <w:t xml:space="preserve"> </w:t>
      </w:r>
      <w:r>
        <w:t>prior</w:t>
      </w:r>
      <w:r>
        <w:rPr>
          <w:spacing w:val="-2"/>
        </w:rPr>
        <w:t xml:space="preserve"> </w:t>
      </w:r>
      <w:r>
        <w:t>to</w:t>
      </w:r>
      <w:r>
        <w:rPr>
          <w:spacing w:val="-2"/>
        </w:rPr>
        <w:t xml:space="preserve"> </w:t>
      </w:r>
      <w:r>
        <w:t>initiating</w:t>
      </w:r>
      <w:r>
        <w:rPr>
          <w:spacing w:val="-3"/>
        </w:rPr>
        <w:t xml:space="preserve"> </w:t>
      </w:r>
      <w:r>
        <w:t>Alyftrek,</w:t>
      </w:r>
      <w:r>
        <w:rPr>
          <w:spacing w:val="-2"/>
        </w:rPr>
        <w:t xml:space="preserve"> </w:t>
      </w:r>
      <w:r>
        <w:t>every</w:t>
      </w:r>
      <w:r>
        <w:rPr>
          <w:spacing w:val="-2"/>
        </w:rPr>
        <w:t xml:space="preserve"> </w:t>
      </w:r>
      <w:r>
        <w:t>3</w:t>
      </w:r>
      <w:r>
        <w:rPr>
          <w:spacing w:val="-4"/>
        </w:rPr>
        <w:t xml:space="preserve"> </w:t>
      </w:r>
      <w:r>
        <w:t>months</w:t>
      </w:r>
      <w:r>
        <w:rPr>
          <w:spacing w:val="-4"/>
        </w:rPr>
        <w:t xml:space="preserve"> </w:t>
      </w:r>
      <w:r>
        <w:t>during</w:t>
      </w:r>
      <w:r>
        <w:rPr>
          <w:spacing w:val="-5"/>
        </w:rPr>
        <w:t xml:space="preserve"> </w:t>
      </w:r>
      <w:r>
        <w:t>the</w:t>
      </w:r>
      <w:r>
        <w:rPr>
          <w:spacing w:val="-2"/>
        </w:rPr>
        <w:t xml:space="preserve"> </w:t>
      </w:r>
      <w:r>
        <w:t>first</w:t>
      </w:r>
      <w:r>
        <w:rPr>
          <w:spacing w:val="-1"/>
        </w:rPr>
        <w:t xml:space="preserve"> </w:t>
      </w:r>
      <w:r>
        <w:t>year</w:t>
      </w:r>
      <w:r>
        <w:rPr>
          <w:spacing w:val="-4"/>
        </w:rPr>
        <w:t xml:space="preserve"> </w:t>
      </w:r>
      <w:r>
        <w:t>of</w:t>
      </w:r>
      <w:r>
        <w:rPr>
          <w:spacing w:val="-4"/>
        </w:rPr>
        <w:t xml:space="preserve"> </w:t>
      </w:r>
      <w:r>
        <w:t>treatment,</w:t>
      </w:r>
      <w:r>
        <w:rPr>
          <w:spacing w:val="-2"/>
        </w:rPr>
        <w:t xml:space="preserve"> </w:t>
      </w:r>
      <w:r>
        <w:t>and</w:t>
      </w:r>
      <w:r>
        <w:rPr>
          <w:spacing w:val="-4"/>
        </w:rPr>
        <w:t xml:space="preserve"> </w:t>
      </w:r>
      <w:r>
        <w:t>annually thereafter. For people with CF with a history of liver disease or transaminase elevations, more frequent monitoring should be considered.</w:t>
      </w:r>
    </w:p>
    <w:p w14:paraId="45D58F9D" w14:textId="77777777" w:rsidR="00301455" w:rsidRDefault="00301455">
      <w:pPr>
        <w:pStyle w:val="BodyText"/>
        <w:ind w:left="0"/>
      </w:pPr>
    </w:p>
    <w:p w14:paraId="45D58F9E" w14:textId="77777777" w:rsidR="00301455" w:rsidRDefault="000906C5">
      <w:pPr>
        <w:pStyle w:val="BodyText"/>
        <w:ind w:right="661"/>
      </w:pPr>
      <w:r>
        <w:t>Interrupt</w:t>
      </w:r>
      <w:r>
        <w:rPr>
          <w:spacing w:val="-2"/>
        </w:rPr>
        <w:t xml:space="preserve"> </w:t>
      </w:r>
      <w:r>
        <w:t>Alyftrek</w:t>
      </w:r>
      <w:r>
        <w:rPr>
          <w:spacing w:val="-3"/>
        </w:rPr>
        <w:t xml:space="preserve"> </w:t>
      </w:r>
      <w:r>
        <w:t>and</w:t>
      </w:r>
      <w:r>
        <w:rPr>
          <w:spacing w:val="-3"/>
        </w:rPr>
        <w:t xml:space="preserve"> </w:t>
      </w:r>
      <w:r>
        <w:t>promptly</w:t>
      </w:r>
      <w:r>
        <w:rPr>
          <w:spacing w:val="-6"/>
        </w:rPr>
        <w:t xml:space="preserve"> </w:t>
      </w:r>
      <w:r>
        <w:t>measure</w:t>
      </w:r>
      <w:r>
        <w:rPr>
          <w:spacing w:val="-3"/>
        </w:rPr>
        <w:t xml:space="preserve"> </w:t>
      </w:r>
      <w:r>
        <w:t>serum</w:t>
      </w:r>
      <w:r>
        <w:rPr>
          <w:spacing w:val="-2"/>
        </w:rPr>
        <w:t xml:space="preserve"> </w:t>
      </w:r>
      <w:r>
        <w:t>transaminases</w:t>
      </w:r>
      <w:r>
        <w:rPr>
          <w:spacing w:val="-3"/>
        </w:rPr>
        <w:t xml:space="preserve"> </w:t>
      </w:r>
      <w:r>
        <w:t>and</w:t>
      </w:r>
      <w:r>
        <w:rPr>
          <w:spacing w:val="-3"/>
        </w:rPr>
        <w:t xml:space="preserve"> </w:t>
      </w:r>
      <w:r>
        <w:t>total</w:t>
      </w:r>
      <w:r>
        <w:rPr>
          <w:spacing w:val="-2"/>
        </w:rPr>
        <w:t xml:space="preserve"> </w:t>
      </w:r>
      <w:r>
        <w:t>bilirubin</w:t>
      </w:r>
      <w:r>
        <w:rPr>
          <w:spacing w:val="-6"/>
        </w:rPr>
        <w:t xml:space="preserve"> </w:t>
      </w:r>
      <w:r>
        <w:t>if</w:t>
      </w:r>
      <w:r>
        <w:rPr>
          <w:spacing w:val="-3"/>
        </w:rPr>
        <w:t xml:space="preserve"> </w:t>
      </w:r>
      <w:r>
        <w:t>a</w:t>
      </w:r>
      <w:r>
        <w:rPr>
          <w:spacing w:val="-5"/>
        </w:rPr>
        <w:t xml:space="preserve"> </w:t>
      </w:r>
      <w:r>
        <w:t>patient</w:t>
      </w:r>
      <w:r>
        <w:rPr>
          <w:spacing w:val="-2"/>
        </w:rPr>
        <w:t xml:space="preserve"> </w:t>
      </w:r>
      <w:r>
        <w:t>develops clinical signs or symptoms suggestive of liver injury (e.g, jaundice and/or dark urine, unexplained nausea or vomiting, right upper quadrant pain or anorexia). Interrupt dosing in the event of ALT or AST &gt; 5 × the upper limit of normal (ULN), or ALT or AST &gt; 3 × ULN with total bilirubin</w:t>
      </w:r>
    </w:p>
    <w:p w14:paraId="45D58F9F" w14:textId="77777777" w:rsidR="00301455" w:rsidRDefault="000906C5">
      <w:pPr>
        <w:pStyle w:val="BodyText"/>
        <w:spacing w:before="2"/>
      </w:pPr>
      <w:r>
        <w:t>&gt;</w:t>
      </w:r>
      <w:r>
        <w:rPr>
          <w:spacing w:val="-6"/>
        </w:rPr>
        <w:t xml:space="preserve"> </w:t>
      </w:r>
      <w:r>
        <w:t>2</w:t>
      </w:r>
      <w:r>
        <w:rPr>
          <w:spacing w:val="-3"/>
        </w:rPr>
        <w:t xml:space="preserve"> </w:t>
      </w:r>
      <w:r>
        <w:t>×</w:t>
      </w:r>
      <w:r>
        <w:rPr>
          <w:spacing w:val="-3"/>
        </w:rPr>
        <w:t xml:space="preserve"> </w:t>
      </w:r>
      <w:r>
        <w:t>ULN.</w:t>
      </w:r>
      <w:r>
        <w:rPr>
          <w:spacing w:val="-4"/>
        </w:rPr>
        <w:t xml:space="preserve"> </w:t>
      </w:r>
      <w:r>
        <w:t>Follow</w:t>
      </w:r>
      <w:r>
        <w:rPr>
          <w:spacing w:val="-7"/>
        </w:rPr>
        <w:t xml:space="preserve"> </w:t>
      </w:r>
      <w:r>
        <w:t>laboratory</w:t>
      </w:r>
      <w:r>
        <w:rPr>
          <w:spacing w:val="-3"/>
        </w:rPr>
        <w:t xml:space="preserve"> </w:t>
      </w:r>
      <w:r>
        <w:t>tests</w:t>
      </w:r>
      <w:r>
        <w:rPr>
          <w:spacing w:val="-4"/>
        </w:rPr>
        <w:t xml:space="preserve"> </w:t>
      </w:r>
      <w:r>
        <w:t>closely</w:t>
      </w:r>
      <w:r>
        <w:rPr>
          <w:spacing w:val="-6"/>
        </w:rPr>
        <w:t xml:space="preserve"> </w:t>
      </w:r>
      <w:r>
        <w:t>until</w:t>
      </w:r>
      <w:r>
        <w:rPr>
          <w:spacing w:val="-5"/>
        </w:rPr>
        <w:t xml:space="preserve"> </w:t>
      </w:r>
      <w:r>
        <w:t>the</w:t>
      </w:r>
      <w:r>
        <w:rPr>
          <w:spacing w:val="-5"/>
        </w:rPr>
        <w:t xml:space="preserve"> </w:t>
      </w:r>
      <w:r>
        <w:t>abnormalities</w:t>
      </w:r>
      <w:r>
        <w:rPr>
          <w:spacing w:val="-3"/>
        </w:rPr>
        <w:t xml:space="preserve"> </w:t>
      </w:r>
      <w:r>
        <w:rPr>
          <w:spacing w:val="-2"/>
        </w:rPr>
        <w:t>resolve.</w:t>
      </w:r>
    </w:p>
    <w:p w14:paraId="45D58FA0" w14:textId="77777777" w:rsidR="00301455" w:rsidRDefault="00301455">
      <w:pPr>
        <w:pStyle w:val="BodyText"/>
        <w:ind w:left="0"/>
      </w:pPr>
    </w:p>
    <w:p w14:paraId="45D58FA1" w14:textId="77777777" w:rsidR="00301455" w:rsidRDefault="000906C5">
      <w:pPr>
        <w:pStyle w:val="BodyText"/>
        <w:ind w:right="702"/>
      </w:pPr>
      <w:r>
        <w:t>Following</w:t>
      </w:r>
      <w:r>
        <w:rPr>
          <w:spacing w:val="-6"/>
        </w:rPr>
        <w:t xml:space="preserve"> </w:t>
      </w:r>
      <w:r>
        <w:t>the</w:t>
      </w:r>
      <w:r>
        <w:rPr>
          <w:spacing w:val="-5"/>
        </w:rPr>
        <w:t xml:space="preserve"> </w:t>
      </w:r>
      <w:r>
        <w:t>resolution</w:t>
      </w:r>
      <w:r>
        <w:rPr>
          <w:spacing w:val="-3"/>
        </w:rPr>
        <w:t xml:space="preserve"> </w:t>
      </w:r>
      <w:r>
        <w:t>of</w:t>
      </w:r>
      <w:r>
        <w:rPr>
          <w:spacing w:val="-5"/>
        </w:rPr>
        <w:t xml:space="preserve"> </w:t>
      </w:r>
      <w:r>
        <w:t>transaminase</w:t>
      </w:r>
      <w:r>
        <w:rPr>
          <w:spacing w:val="-3"/>
        </w:rPr>
        <w:t xml:space="preserve"> </w:t>
      </w:r>
      <w:r>
        <w:t>elevations</w:t>
      </w:r>
      <w:r>
        <w:rPr>
          <w:spacing w:val="-3"/>
        </w:rPr>
        <w:t xml:space="preserve"> </w:t>
      </w:r>
      <w:r>
        <w:t>consider</w:t>
      </w:r>
      <w:r>
        <w:rPr>
          <w:spacing w:val="-5"/>
        </w:rPr>
        <w:t xml:space="preserve"> </w:t>
      </w:r>
      <w:r>
        <w:t>the</w:t>
      </w:r>
      <w:r>
        <w:rPr>
          <w:spacing w:val="-3"/>
        </w:rPr>
        <w:t xml:space="preserve"> </w:t>
      </w:r>
      <w:r>
        <w:t>benefits</w:t>
      </w:r>
      <w:r>
        <w:rPr>
          <w:spacing w:val="-3"/>
        </w:rPr>
        <w:t xml:space="preserve"> </w:t>
      </w:r>
      <w:r>
        <w:t>and</w:t>
      </w:r>
      <w:r>
        <w:rPr>
          <w:spacing w:val="-3"/>
        </w:rPr>
        <w:t xml:space="preserve"> </w:t>
      </w:r>
      <w:r>
        <w:t>risks</w:t>
      </w:r>
      <w:r>
        <w:rPr>
          <w:spacing w:val="-5"/>
        </w:rPr>
        <w:t xml:space="preserve"> </w:t>
      </w:r>
      <w:r>
        <w:t>of</w:t>
      </w:r>
      <w:r>
        <w:rPr>
          <w:spacing w:val="-3"/>
        </w:rPr>
        <w:t xml:space="preserve"> </w:t>
      </w:r>
      <w:r>
        <w:t>resuming treatment. Patients who resume treatment after interruption should be monitored closely. (see</w:t>
      </w:r>
    </w:p>
    <w:p w14:paraId="45D58FA2" w14:textId="77777777" w:rsidR="00301455" w:rsidRDefault="000906C5">
      <w:pPr>
        <w:pStyle w:val="BodyText"/>
        <w:spacing w:before="1"/>
      </w:pPr>
      <w:r>
        <w:t>sections</w:t>
      </w:r>
      <w:r>
        <w:rPr>
          <w:spacing w:val="-3"/>
        </w:rPr>
        <w:t xml:space="preserve"> </w:t>
      </w:r>
      <w:r>
        <w:t>4.2</w:t>
      </w:r>
      <w:r>
        <w:rPr>
          <w:spacing w:val="-3"/>
        </w:rPr>
        <w:t xml:space="preserve"> </w:t>
      </w:r>
      <w:r>
        <w:t>DOSAGE</w:t>
      </w:r>
      <w:r>
        <w:rPr>
          <w:spacing w:val="-3"/>
        </w:rPr>
        <w:t xml:space="preserve"> </w:t>
      </w:r>
      <w:r>
        <w:t>AND</w:t>
      </w:r>
      <w:r>
        <w:rPr>
          <w:spacing w:val="-4"/>
        </w:rPr>
        <w:t xml:space="preserve"> </w:t>
      </w:r>
      <w:r>
        <w:t>METHOD</w:t>
      </w:r>
      <w:r>
        <w:rPr>
          <w:spacing w:val="-4"/>
        </w:rPr>
        <w:t xml:space="preserve"> </w:t>
      </w:r>
      <w:r>
        <w:t>OF</w:t>
      </w:r>
      <w:r>
        <w:rPr>
          <w:spacing w:val="-3"/>
        </w:rPr>
        <w:t xml:space="preserve"> </w:t>
      </w:r>
      <w:r>
        <w:t>ADMINISTRATION,</w:t>
      </w:r>
      <w:r>
        <w:rPr>
          <w:spacing w:val="-3"/>
        </w:rPr>
        <w:t xml:space="preserve"> </w:t>
      </w:r>
      <w:r>
        <w:t>4.8</w:t>
      </w:r>
      <w:r>
        <w:rPr>
          <w:spacing w:val="-3"/>
        </w:rPr>
        <w:t xml:space="preserve"> </w:t>
      </w:r>
      <w:r>
        <w:t>ADVERSE</w:t>
      </w:r>
      <w:r>
        <w:rPr>
          <w:spacing w:val="-3"/>
        </w:rPr>
        <w:t xml:space="preserve"> </w:t>
      </w:r>
      <w:r>
        <w:t>EFFECTS,</w:t>
      </w:r>
      <w:r>
        <w:rPr>
          <w:spacing w:val="-3"/>
        </w:rPr>
        <w:t xml:space="preserve"> </w:t>
      </w:r>
      <w:r>
        <w:t>and</w:t>
      </w:r>
      <w:r>
        <w:rPr>
          <w:spacing w:val="-3"/>
        </w:rPr>
        <w:t xml:space="preserve"> </w:t>
      </w:r>
      <w:r>
        <w:t>5.2 PHARMACOKINETIC PROPERTIES).</w:t>
      </w:r>
    </w:p>
    <w:p w14:paraId="45D58FA3" w14:textId="77777777" w:rsidR="00301455" w:rsidRDefault="000906C5">
      <w:pPr>
        <w:pStyle w:val="BodyText"/>
        <w:spacing w:before="252"/>
        <w:ind w:right="702"/>
      </w:pPr>
      <w:r>
        <w:t>In people with CF with pre-existing advanced liver disease (e.g., cirrhosis, portal hypertension), Alyftrek</w:t>
      </w:r>
      <w:r>
        <w:rPr>
          <w:spacing w:val="-4"/>
        </w:rPr>
        <w:t xml:space="preserve"> </w:t>
      </w:r>
      <w:r>
        <w:t>should</w:t>
      </w:r>
      <w:r>
        <w:rPr>
          <w:spacing w:val="-2"/>
        </w:rPr>
        <w:t xml:space="preserve"> </w:t>
      </w:r>
      <w:r>
        <w:t>be</w:t>
      </w:r>
      <w:r>
        <w:rPr>
          <w:spacing w:val="-2"/>
        </w:rPr>
        <w:t xml:space="preserve"> </w:t>
      </w:r>
      <w:r>
        <w:t>used</w:t>
      </w:r>
      <w:r>
        <w:rPr>
          <w:spacing w:val="-2"/>
        </w:rPr>
        <w:t xml:space="preserve"> </w:t>
      </w:r>
      <w:r>
        <w:t>with</w:t>
      </w:r>
      <w:r>
        <w:rPr>
          <w:spacing w:val="-2"/>
        </w:rPr>
        <w:t xml:space="preserve"> </w:t>
      </w:r>
      <w:r>
        <w:t>caution</w:t>
      </w:r>
      <w:r>
        <w:rPr>
          <w:spacing w:val="-3"/>
        </w:rPr>
        <w:t xml:space="preserve"> </w:t>
      </w:r>
      <w:r>
        <w:t>and</w:t>
      </w:r>
      <w:r>
        <w:rPr>
          <w:spacing w:val="-2"/>
        </w:rPr>
        <w:t xml:space="preserve"> </w:t>
      </w:r>
      <w:r>
        <w:t>only</w:t>
      </w:r>
      <w:r>
        <w:rPr>
          <w:spacing w:val="-5"/>
        </w:rPr>
        <w:t xml:space="preserve"> </w:t>
      </w:r>
      <w:r>
        <w:t>if</w:t>
      </w:r>
      <w:r>
        <w:rPr>
          <w:spacing w:val="-4"/>
        </w:rPr>
        <w:t xml:space="preserve"> </w:t>
      </w:r>
      <w:r>
        <w:t>the</w:t>
      </w:r>
      <w:r>
        <w:rPr>
          <w:spacing w:val="-4"/>
        </w:rPr>
        <w:t xml:space="preserve"> </w:t>
      </w:r>
      <w:r>
        <w:t>benefits</w:t>
      </w:r>
      <w:r>
        <w:rPr>
          <w:spacing w:val="-4"/>
        </w:rPr>
        <w:t xml:space="preserve"> </w:t>
      </w:r>
      <w:r>
        <w:t>are</w:t>
      </w:r>
      <w:r>
        <w:rPr>
          <w:spacing w:val="-2"/>
        </w:rPr>
        <w:t xml:space="preserve"> </w:t>
      </w:r>
      <w:r>
        <w:t>expected</w:t>
      </w:r>
      <w:r>
        <w:rPr>
          <w:spacing w:val="-2"/>
        </w:rPr>
        <w:t xml:space="preserve"> </w:t>
      </w:r>
      <w:r>
        <w:t>to</w:t>
      </w:r>
      <w:r>
        <w:rPr>
          <w:spacing w:val="-2"/>
        </w:rPr>
        <w:t xml:space="preserve"> </w:t>
      </w:r>
      <w:r>
        <w:t>outweigh</w:t>
      </w:r>
      <w:r>
        <w:rPr>
          <w:spacing w:val="-5"/>
        </w:rPr>
        <w:t xml:space="preserve"> </w:t>
      </w:r>
      <w:r>
        <w:t>the</w:t>
      </w:r>
      <w:r>
        <w:rPr>
          <w:spacing w:val="-4"/>
        </w:rPr>
        <w:t xml:space="preserve"> </w:t>
      </w:r>
      <w:r>
        <w:t>risks.</w:t>
      </w:r>
      <w:r>
        <w:rPr>
          <w:spacing w:val="-2"/>
        </w:rPr>
        <w:t xml:space="preserve"> </w:t>
      </w:r>
      <w:r>
        <w:t xml:space="preserve">If used, they should be closely monitored after the initiation of treatment (4.2 DOSAGE AND METHOD OF ADMINISTRATION, 4.8 ADVERSE EFFECTS, and 5.2 PHARMACOKINETIC </w:t>
      </w:r>
      <w:r>
        <w:rPr>
          <w:spacing w:val="-2"/>
        </w:rPr>
        <w:t>PROPERTIES).</w:t>
      </w:r>
    </w:p>
    <w:p w14:paraId="45D58FA4" w14:textId="77777777" w:rsidR="00301455" w:rsidRDefault="000906C5">
      <w:pPr>
        <w:pStyle w:val="Heading3"/>
        <w:spacing w:before="252"/>
        <w:ind w:right="702"/>
      </w:pPr>
      <w:r>
        <w:t>Patients</w:t>
      </w:r>
      <w:r>
        <w:rPr>
          <w:spacing w:val="-5"/>
        </w:rPr>
        <w:t xml:space="preserve"> </w:t>
      </w:r>
      <w:r>
        <w:t>who</w:t>
      </w:r>
      <w:r>
        <w:rPr>
          <w:spacing w:val="-3"/>
        </w:rPr>
        <w:t xml:space="preserve"> </w:t>
      </w:r>
      <w:r>
        <w:t>discontinued</w:t>
      </w:r>
      <w:r>
        <w:rPr>
          <w:spacing w:val="-2"/>
        </w:rPr>
        <w:t xml:space="preserve"> </w:t>
      </w:r>
      <w:r>
        <w:t>or</w:t>
      </w:r>
      <w:r>
        <w:rPr>
          <w:spacing w:val="-3"/>
        </w:rPr>
        <w:t xml:space="preserve"> </w:t>
      </w:r>
      <w:r>
        <w:t>interrupted</w:t>
      </w:r>
      <w:r>
        <w:rPr>
          <w:spacing w:val="-6"/>
        </w:rPr>
        <w:t xml:space="preserve"> </w:t>
      </w:r>
      <w:r>
        <w:t>treatment</w:t>
      </w:r>
      <w:r>
        <w:rPr>
          <w:spacing w:val="-3"/>
        </w:rPr>
        <w:t xml:space="preserve"> </w:t>
      </w:r>
      <w:r>
        <w:t>with</w:t>
      </w:r>
      <w:r>
        <w:rPr>
          <w:spacing w:val="-6"/>
        </w:rPr>
        <w:t xml:space="preserve"> </w:t>
      </w:r>
      <w:r>
        <w:t>a</w:t>
      </w:r>
      <w:r>
        <w:rPr>
          <w:spacing w:val="-3"/>
        </w:rPr>
        <w:t xml:space="preserve"> </w:t>
      </w:r>
      <w:r>
        <w:t>drug</w:t>
      </w:r>
      <w:r>
        <w:rPr>
          <w:spacing w:val="-6"/>
        </w:rPr>
        <w:t xml:space="preserve"> </w:t>
      </w:r>
      <w:r>
        <w:t>containing</w:t>
      </w:r>
      <w:r>
        <w:rPr>
          <w:spacing w:val="-3"/>
        </w:rPr>
        <w:t xml:space="preserve"> </w:t>
      </w:r>
      <w:r>
        <w:t>tezacaftor</w:t>
      </w:r>
      <w:r>
        <w:rPr>
          <w:spacing w:val="-3"/>
        </w:rPr>
        <w:t xml:space="preserve"> </w:t>
      </w:r>
      <w:r>
        <w:t>or ivacaftor due to adverse reactions</w:t>
      </w:r>
    </w:p>
    <w:p w14:paraId="45D58FA5" w14:textId="77777777" w:rsidR="00301455" w:rsidRDefault="00301455">
      <w:pPr>
        <w:pStyle w:val="BodyText"/>
        <w:ind w:left="0"/>
        <w:rPr>
          <w:b/>
        </w:rPr>
      </w:pPr>
    </w:p>
    <w:p w14:paraId="45D58FA6" w14:textId="77777777" w:rsidR="00301455" w:rsidRDefault="000906C5">
      <w:pPr>
        <w:pStyle w:val="BodyText"/>
        <w:ind w:right="661"/>
      </w:pPr>
      <w:r>
        <w:t>There are no available safety data for Alyftrek in patients who previously</w:t>
      </w:r>
      <w:r>
        <w:rPr>
          <w:spacing w:val="-1"/>
        </w:rPr>
        <w:t xml:space="preserve"> </w:t>
      </w:r>
      <w:r>
        <w:t>discontinued or interrupted treatment with a drug containing tezacaftor or ivacaftor due to adverse reactions. Consider the benefits</w:t>
      </w:r>
      <w:r>
        <w:rPr>
          <w:spacing w:val="-2"/>
        </w:rPr>
        <w:t xml:space="preserve"> </w:t>
      </w:r>
      <w:r>
        <w:t>and</w:t>
      </w:r>
      <w:r>
        <w:rPr>
          <w:spacing w:val="-2"/>
        </w:rPr>
        <w:t xml:space="preserve"> </w:t>
      </w:r>
      <w:r>
        <w:t>risks</w:t>
      </w:r>
      <w:r>
        <w:rPr>
          <w:spacing w:val="-4"/>
        </w:rPr>
        <w:t xml:space="preserve"> </w:t>
      </w:r>
      <w:r>
        <w:t>before</w:t>
      </w:r>
      <w:r>
        <w:rPr>
          <w:spacing w:val="-4"/>
        </w:rPr>
        <w:t xml:space="preserve"> </w:t>
      </w:r>
      <w:r>
        <w:t>using</w:t>
      </w:r>
      <w:r>
        <w:rPr>
          <w:spacing w:val="-2"/>
        </w:rPr>
        <w:t xml:space="preserve"> </w:t>
      </w:r>
      <w:r>
        <w:t>Alyftrek</w:t>
      </w:r>
      <w:r>
        <w:rPr>
          <w:spacing w:val="-4"/>
        </w:rPr>
        <w:t xml:space="preserve"> </w:t>
      </w:r>
      <w:r>
        <w:t>in</w:t>
      </w:r>
      <w:r>
        <w:rPr>
          <w:spacing w:val="-5"/>
        </w:rPr>
        <w:t xml:space="preserve"> </w:t>
      </w:r>
      <w:r>
        <w:t>these</w:t>
      </w:r>
      <w:r>
        <w:rPr>
          <w:spacing w:val="-2"/>
        </w:rPr>
        <w:t xml:space="preserve"> </w:t>
      </w:r>
      <w:r>
        <w:t>patients.</w:t>
      </w:r>
      <w:r>
        <w:rPr>
          <w:spacing w:val="-2"/>
        </w:rPr>
        <w:t xml:space="preserve"> </w:t>
      </w:r>
      <w:r>
        <w:t>If</w:t>
      </w:r>
      <w:r>
        <w:rPr>
          <w:spacing w:val="-2"/>
        </w:rPr>
        <w:t xml:space="preserve"> </w:t>
      </w:r>
      <w:r>
        <w:t>Alyftrek</w:t>
      </w:r>
      <w:r>
        <w:rPr>
          <w:spacing w:val="-4"/>
        </w:rPr>
        <w:t xml:space="preserve"> </w:t>
      </w:r>
      <w:r>
        <w:t>is</w:t>
      </w:r>
      <w:r>
        <w:rPr>
          <w:spacing w:val="-4"/>
        </w:rPr>
        <w:t xml:space="preserve"> </w:t>
      </w:r>
      <w:r>
        <w:t>used</w:t>
      </w:r>
      <w:r>
        <w:rPr>
          <w:spacing w:val="-5"/>
        </w:rPr>
        <w:t xml:space="preserve"> </w:t>
      </w:r>
      <w:r>
        <w:t>in</w:t>
      </w:r>
      <w:r>
        <w:rPr>
          <w:spacing w:val="-5"/>
        </w:rPr>
        <w:t xml:space="preserve"> </w:t>
      </w:r>
      <w:r>
        <w:t>these</w:t>
      </w:r>
      <w:r>
        <w:rPr>
          <w:spacing w:val="-2"/>
        </w:rPr>
        <w:t xml:space="preserve"> </w:t>
      </w:r>
      <w:r>
        <w:t>patients,</w:t>
      </w:r>
      <w:r>
        <w:rPr>
          <w:spacing w:val="-2"/>
        </w:rPr>
        <w:t xml:space="preserve"> </w:t>
      </w:r>
      <w:r>
        <w:t>monitor closely as clinically appropriate.</w:t>
      </w:r>
    </w:p>
    <w:p w14:paraId="45D58FA7" w14:textId="77777777" w:rsidR="00301455" w:rsidRDefault="000906C5">
      <w:pPr>
        <w:pStyle w:val="Heading3"/>
        <w:spacing w:before="231"/>
      </w:pPr>
      <w:r>
        <w:t>Interactions</w:t>
      </w:r>
      <w:r>
        <w:rPr>
          <w:spacing w:val="-9"/>
        </w:rPr>
        <w:t xml:space="preserve"> </w:t>
      </w:r>
      <w:r>
        <w:t>with</w:t>
      </w:r>
      <w:r>
        <w:rPr>
          <w:spacing w:val="-9"/>
        </w:rPr>
        <w:t xml:space="preserve"> </w:t>
      </w:r>
      <w:r>
        <w:t>medicinal</w:t>
      </w:r>
      <w:r>
        <w:rPr>
          <w:spacing w:val="-4"/>
        </w:rPr>
        <w:t xml:space="preserve"> </w:t>
      </w:r>
      <w:r>
        <w:rPr>
          <w:spacing w:val="-2"/>
        </w:rPr>
        <w:t>products</w:t>
      </w:r>
    </w:p>
    <w:p w14:paraId="45D58FA8" w14:textId="77777777" w:rsidR="00301455" w:rsidRDefault="00301455">
      <w:pPr>
        <w:pStyle w:val="BodyText"/>
        <w:ind w:left="0"/>
        <w:rPr>
          <w:b/>
        </w:rPr>
      </w:pPr>
    </w:p>
    <w:p w14:paraId="45D58FA9" w14:textId="77777777" w:rsidR="00301455" w:rsidRDefault="000906C5">
      <w:pPr>
        <w:spacing w:before="1" w:line="252" w:lineRule="exact"/>
        <w:ind w:left="165"/>
        <w:rPr>
          <w:i/>
        </w:rPr>
      </w:pPr>
      <w:r>
        <w:rPr>
          <w:i/>
          <w:u w:val="single"/>
        </w:rPr>
        <w:t>CYP3A</w:t>
      </w:r>
      <w:r>
        <w:rPr>
          <w:i/>
          <w:spacing w:val="-3"/>
          <w:u w:val="single"/>
        </w:rPr>
        <w:t xml:space="preserve"> </w:t>
      </w:r>
      <w:r>
        <w:rPr>
          <w:i/>
          <w:spacing w:val="-2"/>
          <w:u w:val="single"/>
        </w:rPr>
        <w:t>inducers</w:t>
      </w:r>
    </w:p>
    <w:p w14:paraId="45D58FAA" w14:textId="77777777" w:rsidR="00301455" w:rsidRDefault="000906C5">
      <w:pPr>
        <w:pStyle w:val="BodyText"/>
        <w:spacing w:line="242" w:lineRule="auto"/>
        <w:ind w:right="702"/>
      </w:pPr>
      <w:r>
        <w:t>Exposures</w:t>
      </w:r>
      <w:r>
        <w:rPr>
          <w:spacing w:val="-4"/>
        </w:rPr>
        <w:t xml:space="preserve"> </w:t>
      </w:r>
      <w:r>
        <w:t>to</w:t>
      </w:r>
      <w:r>
        <w:rPr>
          <w:spacing w:val="-2"/>
        </w:rPr>
        <w:t xml:space="preserve"> </w:t>
      </w:r>
      <w:r>
        <w:t>vanzacaftor,</w:t>
      </w:r>
      <w:r>
        <w:rPr>
          <w:spacing w:val="-2"/>
        </w:rPr>
        <w:t xml:space="preserve"> </w:t>
      </w:r>
      <w:r>
        <w:t>tezacaftor</w:t>
      </w:r>
      <w:r>
        <w:rPr>
          <w:spacing w:val="-3"/>
        </w:rPr>
        <w:t xml:space="preserve"> </w:t>
      </w:r>
      <w:r>
        <w:t>and</w:t>
      </w:r>
      <w:r>
        <w:rPr>
          <w:spacing w:val="-2"/>
        </w:rPr>
        <w:t xml:space="preserve"> </w:t>
      </w:r>
      <w:r>
        <w:t>deutivacaftor</w:t>
      </w:r>
      <w:r>
        <w:rPr>
          <w:spacing w:val="-6"/>
        </w:rPr>
        <w:t xml:space="preserve"> </w:t>
      </w:r>
      <w:r>
        <w:t>are</w:t>
      </w:r>
      <w:r>
        <w:rPr>
          <w:spacing w:val="-2"/>
        </w:rPr>
        <w:t xml:space="preserve"> </w:t>
      </w:r>
      <w:r>
        <w:t>expected</w:t>
      </w:r>
      <w:r>
        <w:rPr>
          <w:spacing w:val="-4"/>
        </w:rPr>
        <w:t xml:space="preserve"> </w:t>
      </w:r>
      <w:r>
        <w:t>to</w:t>
      </w:r>
      <w:r>
        <w:rPr>
          <w:spacing w:val="-2"/>
        </w:rPr>
        <w:t xml:space="preserve"> </w:t>
      </w:r>
      <w:r>
        <w:t>decrease</w:t>
      </w:r>
      <w:r>
        <w:rPr>
          <w:spacing w:val="-2"/>
        </w:rPr>
        <w:t xml:space="preserve"> </w:t>
      </w:r>
      <w:r>
        <w:t>by</w:t>
      </w:r>
      <w:r>
        <w:rPr>
          <w:spacing w:val="-5"/>
        </w:rPr>
        <w:t xml:space="preserve"> </w:t>
      </w:r>
      <w:r>
        <w:t>the</w:t>
      </w:r>
      <w:r>
        <w:rPr>
          <w:spacing w:val="-2"/>
        </w:rPr>
        <w:t xml:space="preserve"> </w:t>
      </w:r>
      <w:r>
        <w:t>concomitant use of CYP3A inducers, potentially resulting in the reduction of Alyftrek efficacy; therefore,</w:t>
      </w:r>
    </w:p>
    <w:p w14:paraId="45D58FAB" w14:textId="77777777" w:rsidR="00301455" w:rsidRDefault="000906C5">
      <w:pPr>
        <w:pStyle w:val="BodyText"/>
        <w:ind w:right="702"/>
      </w:pPr>
      <w:r>
        <w:t>co-administration with strong CYP3A inducers is not recommended (see section 4.5 INTERACTIONS</w:t>
      </w:r>
      <w:r>
        <w:rPr>
          <w:spacing w:val="-4"/>
        </w:rPr>
        <w:t xml:space="preserve"> </w:t>
      </w:r>
      <w:r>
        <w:t>WITH</w:t>
      </w:r>
      <w:r>
        <w:rPr>
          <w:spacing w:val="-6"/>
        </w:rPr>
        <w:t xml:space="preserve"> </w:t>
      </w:r>
      <w:r>
        <w:t>OTHER</w:t>
      </w:r>
      <w:r>
        <w:rPr>
          <w:spacing w:val="-6"/>
        </w:rPr>
        <w:t xml:space="preserve"> </w:t>
      </w:r>
      <w:r>
        <w:t>MEDICINES</w:t>
      </w:r>
      <w:r>
        <w:rPr>
          <w:spacing w:val="-5"/>
        </w:rPr>
        <w:t xml:space="preserve"> </w:t>
      </w:r>
      <w:r>
        <w:t>AND</w:t>
      </w:r>
      <w:r>
        <w:rPr>
          <w:spacing w:val="-3"/>
        </w:rPr>
        <w:t xml:space="preserve"> </w:t>
      </w:r>
      <w:r>
        <w:t>OTHER</w:t>
      </w:r>
      <w:r>
        <w:rPr>
          <w:spacing w:val="-6"/>
        </w:rPr>
        <w:t xml:space="preserve"> </w:t>
      </w:r>
      <w:r>
        <w:t>FORMS</w:t>
      </w:r>
      <w:r>
        <w:rPr>
          <w:spacing w:val="-4"/>
        </w:rPr>
        <w:t xml:space="preserve"> </w:t>
      </w:r>
      <w:r>
        <w:t>OF</w:t>
      </w:r>
      <w:r>
        <w:rPr>
          <w:spacing w:val="-4"/>
        </w:rPr>
        <w:t xml:space="preserve"> </w:t>
      </w:r>
      <w:r>
        <w:t>INTERACTIONS).</w:t>
      </w:r>
    </w:p>
    <w:p w14:paraId="45D58FAC" w14:textId="77777777" w:rsidR="00301455" w:rsidRDefault="000906C5">
      <w:pPr>
        <w:spacing w:before="248"/>
        <w:ind w:left="165"/>
        <w:rPr>
          <w:i/>
        </w:rPr>
      </w:pPr>
      <w:r>
        <w:rPr>
          <w:i/>
          <w:u w:val="single"/>
        </w:rPr>
        <w:t>CYP3A</w:t>
      </w:r>
      <w:r>
        <w:rPr>
          <w:i/>
          <w:spacing w:val="-2"/>
          <w:u w:val="single"/>
        </w:rPr>
        <w:t xml:space="preserve"> inhibitors</w:t>
      </w:r>
    </w:p>
    <w:p w14:paraId="45D58FAD" w14:textId="77777777" w:rsidR="00301455" w:rsidRDefault="000906C5">
      <w:pPr>
        <w:pStyle w:val="BodyText"/>
        <w:spacing w:before="1"/>
        <w:ind w:right="702"/>
      </w:pPr>
      <w:r>
        <w:t>Exposures to vanzacaftor, tezacaftor and deutivacaftor are increased when co-administered with moderate</w:t>
      </w:r>
      <w:r>
        <w:rPr>
          <w:spacing w:val="-3"/>
        </w:rPr>
        <w:t xml:space="preserve"> </w:t>
      </w:r>
      <w:r>
        <w:t>or</w:t>
      </w:r>
      <w:r>
        <w:rPr>
          <w:spacing w:val="-3"/>
        </w:rPr>
        <w:t xml:space="preserve"> </w:t>
      </w:r>
      <w:r>
        <w:t>strong</w:t>
      </w:r>
      <w:r>
        <w:rPr>
          <w:spacing w:val="-3"/>
        </w:rPr>
        <w:t xml:space="preserve"> </w:t>
      </w:r>
      <w:r>
        <w:t>CYP3A</w:t>
      </w:r>
      <w:r>
        <w:rPr>
          <w:spacing w:val="-5"/>
        </w:rPr>
        <w:t xml:space="preserve"> </w:t>
      </w:r>
      <w:r>
        <w:t>inhibitors.</w:t>
      </w:r>
      <w:r>
        <w:rPr>
          <w:spacing w:val="-3"/>
        </w:rPr>
        <w:t xml:space="preserve"> </w:t>
      </w:r>
      <w:r>
        <w:t>Therefore,</w:t>
      </w:r>
      <w:r>
        <w:rPr>
          <w:spacing w:val="-3"/>
        </w:rPr>
        <w:t xml:space="preserve"> </w:t>
      </w:r>
      <w:r>
        <w:t>the</w:t>
      </w:r>
      <w:r>
        <w:rPr>
          <w:spacing w:val="-3"/>
        </w:rPr>
        <w:t xml:space="preserve"> </w:t>
      </w:r>
      <w:r>
        <w:t>dose</w:t>
      </w:r>
      <w:r>
        <w:rPr>
          <w:spacing w:val="-3"/>
        </w:rPr>
        <w:t xml:space="preserve"> </w:t>
      </w:r>
      <w:r>
        <w:t>of Alyftrek</w:t>
      </w:r>
      <w:r>
        <w:rPr>
          <w:spacing w:val="-2"/>
        </w:rPr>
        <w:t xml:space="preserve"> </w:t>
      </w:r>
      <w:r>
        <w:t>should</w:t>
      </w:r>
      <w:r>
        <w:rPr>
          <w:spacing w:val="-3"/>
        </w:rPr>
        <w:t xml:space="preserve"> </w:t>
      </w:r>
      <w:r>
        <w:t>be</w:t>
      </w:r>
      <w:r>
        <w:rPr>
          <w:spacing w:val="-5"/>
        </w:rPr>
        <w:t xml:space="preserve"> </w:t>
      </w:r>
      <w:r>
        <w:t>reduced</w:t>
      </w:r>
      <w:r>
        <w:rPr>
          <w:spacing w:val="-5"/>
        </w:rPr>
        <w:t xml:space="preserve"> </w:t>
      </w:r>
      <w:r>
        <w:t>when</w:t>
      </w:r>
      <w:r>
        <w:rPr>
          <w:spacing w:val="-3"/>
        </w:rPr>
        <w:t xml:space="preserve"> </w:t>
      </w:r>
      <w:r>
        <w:t>used concomitantly with moderate or strong CYP3A inhibitors (see sections 4.2 DOSAGE AND METHOD</w:t>
      </w:r>
      <w:r>
        <w:rPr>
          <w:spacing w:val="-4"/>
        </w:rPr>
        <w:t xml:space="preserve"> </w:t>
      </w:r>
      <w:r>
        <w:t>OF</w:t>
      </w:r>
      <w:r>
        <w:rPr>
          <w:spacing w:val="-3"/>
        </w:rPr>
        <w:t xml:space="preserve"> </w:t>
      </w:r>
      <w:r>
        <w:t>ADMINISTRATION</w:t>
      </w:r>
      <w:r>
        <w:rPr>
          <w:spacing w:val="-3"/>
        </w:rPr>
        <w:t xml:space="preserve"> </w:t>
      </w:r>
      <w:r>
        <w:t>and</w:t>
      </w:r>
      <w:r>
        <w:rPr>
          <w:spacing w:val="-3"/>
        </w:rPr>
        <w:t xml:space="preserve"> </w:t>
      </w:r>
      <w:r>
        <w:t>4.5</w:t>
      </w:r>
      <w:r>
        <w:rPr>
          <w:spacing w:val="-3"/>
        </w:rPr>
        <w:t xml:space="preserve"> </w:t>
      </w:r>
      <w:r>
        <w:t>INTERACTIONS</w:t>
      </w:r>
      <w:r>
        <w:rPr>
          <w:spacing w:val="-3"/>
        </w:rPr>
        <w:t xml:space="preserve"> </w:t>
      </w:r>
      <w:r>
        <w:t>WITH</w:t>
      </w:r>
      <w:r>
        <w:rPr>
          <w:spacing w:val="-5"/>
        </w:rPr>
        <w:t xml:space="preserve"> </w:t>
      </w:r>
      <w:r>
        <w:t>OTHER</w:t>
      </w:r>
      <w:r>
        <w:rPr>
          <w:spacing w:val="-2"/>
        </w:rPr>
        <w:t xml:space="preserve"> </w:t>
      </w:r>
      <w:r>
        <w:t>MEDICINES</w:t>
      </w:r>
      <w:r>
        <w:rPr>
          <w:spacing w:val="-4"/>
        </w:rPr>
        <w:t xml:space="preserve"> </w:t>
      </w:r>
      <w:r>
        <w:t>AND OTHER FORMS OF INTERACTIONS).</w:t>
      </w:r>
    </w:p>
    <w:p w14:paraId="45D58FAE" w14:textId="77777777" w:rsidR="00301455" w:rsidRDefault="000906C5">
      <w:pPr>
        <w:pStyle w:val="Heading3"/>
        <w:spacing w:before="252"/>
      </w:pPr>
      <w:r>
        <w:rPr>
          <w:spacing w:val="-2"/>
        </w:rPr>
        <w:t>Cataracts</w:t>
      </w:r>
    </w:p>
    <w:p w14:paraId="45D58FAF" w14:textId="77777777" w:rsidR="00301455" w:rsidRDefault="00301455">
      <w:pPr>
        <w:pStyle w:val="BodyText"/>
        <w:ind w:left="0"/>
        <w:rPr>
          <w:b/>
        </w:rPr>
      </w:pPr>
    </w:p>
    <w:p w14:paraId="45D58FB2" w14:textId="4B4BAE12" w:rsidR="00301455" w:rsidRDefault="000906C5" w:rsidP="003B29F3">
      <w:pPr>
        <w:pStyle w:val="BodyText"/>
        <w:spacing w:before="1"/>
        <w:ind w:right="606"/>
      </w:pPr>
      <w:r>
        <w:t>Cases</w:t>
      </w:r>
      <w:r>
        <w:rPr>
          <w:spacing w:val="-2"/>
        </w:rPr>
        <w:t xml:space="preserve"> </w:t>
      </w:r>
      <w:r>
        <w:t>of</w:t>
      </w:r>
      <w:r>
        <w:rPr>
          <w:spacing w:val="-2"/>
        </w:rPr>
        <w:t xml:space="preserve"> </w:t>
      </w:r>
      <w:r>
        <w:t>non-congenital</w:t>
      </w:r>
      <w:r>
        <w:rPr>
          <w:spacing w:val="-4"/>
        </w:rPr>
        <w:t xml:space="preserve"> </w:t>
      </w:r>
      <w:r>
        <w:t>lens</w:t>
      </w:r>
      <w:r>
        <w:rPr>
          <w:spacing w:val="-2"/>
        </w:rPr>
        <w:t xml:space="preserve"> </w:t>
      </w:r>
      <w:r>
        <w:t>opacities</w:t>
      </w:r>
      <w:r>
        <w:rPr>
          <w:spacing w:val="-2"/>
        </w:rPr>
        <w:t xml:space="preserve"> </w:t>
      </w:r>
      <w:r>
        <w:t>without</w:t>
      </w:r>
      <w:r>
        <w:rPr>
          <w:spacing w:val="-1"/>
        </w:rPr>
        <w:t xml:space="preserve"> </w:t>
      </w:r>
      <w:r>
        <w:t>impact</w:t>
      </w:r>
      <w:r>
        <w:rPr>
          <w:spacing w:val="-4"/>
        </w:rPr>
        <w:t xml:space="preserve"> </w:t>
      </w:r>
      <w:r>
        <w:t>on</w:t>
      </w:r>
      <w:r>
        <w:rPr>
          <w:spacing w:val="-2"/>
        </w:rPr>
        <w:t xml:space="preserve"> </w:t>
      </w:r>
      <w:r>
        <w:t>vision</w:t>
      </w:r>
      <w:r>
        <w:rPr>
          <w:spacing w:val="-5"/>
        </w:rPr>
        <w:t xml:space="preserve"> </w:t>
      </w:r>
      <w:r>
        <w:t>have</w:t>
      </w:r>
      <w:r>
        <w:rPr>
          <w:spacing w:val="-4"/>
        </w:rPr>
        <w:t xml:space="preserve"> </w:t>
      </w:r>
      <w:r>
        <w:t>been</w:t>
      </w:r>
      <w:r>
        <w:rPr>
          <w:spacing w:val="-5"/>
        </w:rPr>
        <w:t xml:space="preserve"> </w:t>
      </w:r>
      <w:r>
        <w:t>reported</w:t>
      </w:r>
      <w:r>
        <w:rPr>
          <w:spacing w:val="-2"/>
        </w:rPr>
        <w:t xml:space="preserve"> </w:t>
      </w:r>
      <w:r>
        <w:t>in</w:t>
      </w:r>
      <w:r>
        <w:rPr>
          <w:spacing w:val="-2"/>
        </w:rPr>
        <w:t xml:space="preserve"> </w:t>
      </w:r>
      <w:r>
        <w:t>people</w:t>
      </w:r>
      <w:r>
        <w:rPr>
          <w:spacing w:val="-2"/>
        </w:rPr>
        <w:t xml:space="preserve"> </w:t>
      </w:r>
      <w:r>
        <w:t>with</w:t>
      </w:r>
      <w:r>
        <w:rPr>
          <w:spacing w:val="-2"/>
        </w:rPr>
        <w:t xml:space="preserve"> </w:t>
      </w:r>
      <w:r>
        <w:t xml:space="preserve">CF aged less than 18 years, treated with ivacaftor-containing regimens. Although other risk factors were present in some cases (such as corticosteroid use, exposure to radiation) a possible risk attributable to treatment with ivacaftor cannot be excluded. As deutivacaftor is a deuterated </w:t>
      </w:r>
      <w:proofErr w:type="spellStart"/>
      <w:r>
        <w:t>isotopolog</w:t>
      </w:r>
      <w:proofErr w:type="spellEnd"/>
      <w:r>
        <w:t xml:space="preserve"> of ivacaftor,</w:t>
      </w:r>
      <w:r w:rsidR="003B29F3">
        <w:t xml:space="preserve"> </w:t>
      </w:r>
      <w:r>
        <w:t>baseline</w:t>
      </w:r>
      <w:r>
        <w:rPr>
          <w:spacing w:val="-2"/>
        </w:rPr>
        <w:t xml:space="preserve"> </w:t>
      </w:r>
      <w:r>
        <w:t>and</w:t>
      </w:r>
      <w:r>
        <w:rPr>
          <w:spacing w:val="-5"/>
        </w:rPr>
        <w:t xml:space="preserve"> </w:t>
      </w:r>
      <w:r>
        <w:t>follow-up</w:t>
      </w:r>
      <w:r>
        <w:rPr>
          <w:spacing w:val="-2"/>
        </w:rPr>
        <w:t xml:space="preserve"> </w:t>
      </w:r>
      <w:r>
        <w:t>ophthalmological</w:t>
      </w:r>
      <w:r>
        <w:rPr>
          <w:spacing w:val="-1"/>
        </w:rPr>
        <w:t xml:space="preserve"> </w:t>
      </w:r>
      <w:r>
        <w:t>examinations</w:t>
      </w:r>
      <w:r>
        <w:rPr>
          <w:spacing w:val="-4"/>
        </w:rPr>
        <w:t xml:space="preserve"> </w:t>
      </w:r>
      <w:r>
        <w:t>are</w:t>
      </w:r>
      <w:r>
        <w:rPr>
          <w:spacing w:val="-4"/>
        </w:rPr>
        <w:t xml:space="preserve"> </w:t>
      </w:r>
      <w:r>
        <w:t>recommended</w:t>
      </w:r>
      <w:r>
        <w:rPr>
          <w:spacing w:val="-4"/>
        </w:rPr>
        <w:t xml:space="preserve"> </w:t>
      </w:r>
      <w:r>
        <w:t>in</w:t>
      </w:r>
      <w:r>
        <w:rPr>
          <w:spacing w:val="-2"/>
        </w:rPr>
        <w:t xml:space="preserve"> </w:t>
      </w:r>
      <w:r>
        <w:t>people</w:t>
      </w:r>
      <w:r>
        <w:rPr>
          <w:spacing w:val="-2"/>
        </w:rPr>
        <w:t xml:space="preserve"> </w:t>
      </w:r>
      <w:r>
        <w:t>with</w:t>
      </w:r>
      <w:r>
        <w:rPr>
          <w:spacing w:val="-2"/>
        </w:rPr>
        <w:t xml:space="preserve"> </w:t>
      </w:r>
      <w:r>
        <w:t>CF</w:t>
      </w:r>
      <w:r>
        <w:rPr>
          <w:spacing w:val="-5"/>
        </w:rPr>
        <w:t xml:space="preserve"> </w:t>
      </w:r>
      <w:r>
        <w:t>aged</w:t>
      </w:r>
      <w:r>
        <w:rPr>
          <w:spacing w:val="-5"/>
        </w:rPr>
        <w:t xml:space="preserve"> </w:t>
      </w:r>
      <w:r>
        <w:t>less than 18 years initiating treatment with Alyftrek.</w:t>
      </w:r>
    </w:p>
    <w:p w14:paraId="45D58FB3" w14:textId="77777777" w:rsidR="00301455" w:rsidRDefault="000906C5">
      <w:pPr>
        <w:pStyle w:val="BodyText"/>
        <w:spacing w:before="252"/>
        <w:ind w:right="616"/>
      </w:pPr>
      <w:r>
        <w:lastRenderedPageBreak/>
        <w:t>Cataracts were seen in juvenile rats treated with ivacaftor from postnatal Day 7 through 35 at oral dose levels of 10 mg/kg/day and higher, yielding systemic exposure to ivacaftor and its major metabolites</w:t>
      </w:r>
      <w:r>
        <w:rPr>
          <w:spacing w:val="-1"/>
        </w:rPr>
        <w:t xml:space="preserve"> </w:t>
      </w:r>
      <w:r>
        <w:t>approximately 0.3 times the</w:t>
      </w:r>
      <w:r>
        <w:rPr>
          <w:spacing w:val="-1"/>
        </w:rPr>
        <w:t xml:space="preserve"> </w:t>
      </w:r>
      <w:r>
        <w:t>maximum recommended human dose</w:t>
      </w:r>
      <w:r>
        <w:rPr>
          <w:spacing w:val="-1"/>
        </w:rPr>
        <w:t xml:space="preserve"> </w:t>
      </w:r>
      <w:r>
        <w:t>of</w:t>
      </w:r>
      <w:r>
        <w:rPr>
          <w:spacing w:val="-1"/>
        </w:rPr>
        <w:t xml:space="preserve"> </w:t>
      </w:r>
      <w:r>
        <w:t>ALYFTREK</w:t>
      </w:r>
      <w:r>
        <w:rPr>
          <w:spacing w:val="-1"/>
        </w:rPr>
        <w:t xml:space="preserve"> </w:t>
      </w:r>
      <w:r>
        <w:t>(based on</w:t>
      </w:r>
      <w:r>
        <w:rPr>
          <w:spacing w:val="-2"/>
        </w:rPr>
        <w:t xml:space="preserve"> </w:t>
      </w:r>
      <w:r>
        <w:t>summed</w:t>
      </w:r>
      <w:r>
        <w:rPr>
          <w:spacing w:val="-2"/>
        </w:rPr>
        <w:t xml:space="preserve"> </w:t>
      </w:r>
      <w:r>
        <w:t>AUCs</w:t>
      </w:r>
      <w:r>
        <w:rPr>
          <w:spacing w:val="-2"/>
        </w:rPr>
        <w:t xml:space="preserve"> </w:t>
      </w:r>
      <w:r>
        <w:t>of</w:t>
      </w:r>
      <w:r>
        <w:rPr>
          <w:spacing w:val="-4"/>
        </w:rPr>
        <w:t xml:space="preserve"> </w:t>
      </w:r>
      <w:r>
        <w:t>the</w:t>
      </w:r>
      <w:r>
        <w:rPr>
          <w:spacing w:val="-3"/>
        </w:rPr>
        <w:t xml:space="preserve"> </w:t>
      </w:r>
      <w:r>
        <w:t>ivacaftor</w:t>
      </w:r>
      <w:r>
        <w:rPr>
          <w:spacing w:val="-2"/>
        </w:rPr>
        <w:t xml:space="preserve"> </w:t>
      </w:r>
      <w:r>
        <w:t>component</w:t>
      </w:r>
      <w:r>
        <w:rPr>
          <w:spacing w:val="-2"/>
        </w:rPr>
        <w:t xml:space="preserve"> </w:t>
      </w:r>
      <w:r>
        <w:t>of</w:t>
      </w:r>
      <w:r>
        <w:rPr>
          <w:spacing w:val="-2"/>
        </w:rPr>
        <w:t xml:space="preserve"> </w:t>
      </w:r>
      <w:r>
        <w:t>ALYFTREK).</w:t>
      </w:r>
      <w:r>
        <w:rPr>
          <w:spacing w:val="-2"/>
        </w:rPr>
        <w:t xml:space="preserve"> </w:t>
      </w:r>
      <w:r>
        <w:t>This</w:t>
      </w:r>
      <w:r>
        <w:rPr>
          <w:spacing w:val="-4"/>
        </w:rPr>
        <w:t xml:space="preserve"> </w:t>
      </w:r>
      <w:r>
        <w:t>finding</w:t>
      </w:r>
      <w:r>
        <w:rPr>
          <w:spacing w:val="-2"/>
        </w:rPr>
        <w:t xml:space="preserve"> </w:t>
      </w:r>
      <w:r>
        <w:t>has</w:t>
      </w:r>
      <w:r>
        <w:rPr>
          <w:spacing w:val="-6"/>
        </w:rPr>
        <w:t xml:space="preserve"> </w:t>
      </w:r>
      <w:r>
        <w:t>not</w:t>
      </w:r>
      <w:r>
        <w:rPr>
          <w:spacing w:val="-1"/>
        </w:rPr>
        <w:t xml:space="preserve"> </w:t>
      </w:r>
      <w:r>
        <w:t>been</w:t>
      </w:r>
      <w:r>
        <w:rPr>
          <w:spacing w:val="-2"/>
        </w:rPr>
        <w:t xml:space="preserve"> </w:t>
      </w:r>
      <w:r>
        <w:t>observed</w:t>
      </w:r>
      <w:r>
        <w:rPr>
          <w:spacing w:val="-4"/>
        </w:rPr>
        <w:t xml:space="preserve"> </w:t>
      </w:r>
      <w:r>
        <w:t>in older animals. The potential relevance of these findings in humans is unknown.</w:t>
      </w:r>
    </w:p>
    <w:p w14:paraId="45D58FB4" w14:textId="77777777" w:rsidR="00301455" w:rsidRDefault="00301455">
      <w:pPr>
        <w:pStyle w:val="BodyText"/>
        <w:spacing w:before="4"/>
        <w:ind w:left="0"/>
      </w:pPr>
    </w:p>
    <w:p w14:paraId="45D58FB5" w14:textId="77777777" w:rsidR="00301455" w:rsidRDefault="000906C5">
      <w:pPr>
        <w:pStyle w:val="Heading3"/>
      </w:pPr>
      <w:r>
        <w:t>Renal</w:t>
      </w:r>
      <w:r>
        <w:rPr>
          <w:spacing w:val="-1"/>
        </w:rPr>
        <w:t xml:space="preserve"> </w:t>
      </w:r>
      <w:r>
        <w:rPr>
          <w:spacing w:val="-2"/>
        </w:rPr>
        <w:t>impairment</w:t>
      </w:r>
    </w:p>
    <w:p w14:paraId="45D58FB6" w14:textId="77777777" w:rsidR="00301455" w:rsidRDefault="000906C5">
      <w:pPr>
        <w:pStyle w:val="BodyText"/>
        <w:spacing w:before="57"/>
        <w:ind w:right="1242"/>
      </w:pPr>
      <w:r>
        <w:t>No dose adjustment is recommended for people with CF who have mild or moderate renal impairment.</w:t>
      </w:r>
      <w:r>
        <w:rPr>
          <w:spacing w:val="-5"/>
        </w:rPr>
        <w:t xml:space="preserve"> </w:t>
      </w:r>
      <w:r>
        <w:t>Caution</w:t>
      </w:r>
      <w:r>
        <w:rPr>
          <w:spacing w:val="-5"/>
        </w:rPr>
        <w:t xml:space="preserve"> </w:t>
      </w:r>
      <w:r>
        <w:t>is</w:t>
      </w:r>
      <w:r>
        <w:rPr>
          <w:spacing w:val="-4"/>
        </w:rPr>
        <w:t xml:space="preserve"> </w:t>
      </w:r>
      <w:r>
        <w:t>recommended</w:t>
      </w:r>
      <w:r>
        <w:rPr>
          <w:spacing w:val="-5"/>
        </w:rPr>
        <w:t xml:space="preserve"> </w:t>
      </w:r>
      <w:r>
        <w:t>for</w:t>
      </w:r>
      <w:r>
        <w:rPr>
          <w:spacing w:val="-2"/>
        </w:rPr>
        <w:t xml:space="preserve"> </w:t>
      </w:r>
      <w:r>
        <w:t>people</w:t>
      </w:r>
      <w:r>
        <w:rPr>
          <w:spacing w:val="-2"/>
        </w:rPr>
        <w:t xml:space="preserve"> </w:t>
      </w:r>
      <w:r>
        <w:t>with</w:t>
      </w:r>
      <w:r>
        <w:rPr>
          <w:spacing w:val="-5"/>
        </w:rPr>
        <w:t xml:space="preserve"> </w:t>
      </w:r>
      <w:r>
        <w:t>CF</w:t>
      </w:r>
      <w:r>
        <w:rPr>
          <w:spacing w:val="-2"/>
        </w:rPr>
        <w:t xml:space="preserve"> </w:t>
      </w:r>
      <w:r>
        <w:t>who</w:t>
      </w:r>
      <w:r>
        <w:rPr>
          <w:spacing w:val="-2"/>
        </w:rPr>
        <w:t xml:space="preserve"> </w:t>
      </w:r>
      <w:r>
        <w:t>have</w:t>
      </w:r>
      <w:r>
        <w:rPr>
          <w:spacing w:val="-4"/>
        </w:rPr>
        <w:t xml:space="preserve"> </w:t>
      </w:r>
      <w:r>
        <w:t>severe</w:t>
      </w:r>
      <w:r>
        <w:rPr>
          <w:spacing w:val="-4"/>
        </w:rPr>
        <w:t xml:space="preserve"> </w:t>
      </w:r>
      <w:r>
        <w:t>renal</w:t>
      </w:r>
      <w:r>
        <w:rPr>
          <w:spacing w:val="-4"/>
        </w:rPr>
        <w:t xml:space="preserve"> </w:t>
      </w:r>
      <w:r>
        <w:t>impairment</w:t>
      </w:r>
      <w:r>
        <w:rPr>
          <w:spacing w:val="-1"/>
        </w:rPr>
        <w:t xml:space="preserve"> </w:t>
      </w:r>
      <w:r>
        <w:t>or end-stage renal disease (see section 5.2 PHARMACOKINETIC PROPERTIES).</w:t>
      </w:r>
    </w:p>
    <w:p w14:paraId="45D58FB7" w14:textId="77777777" w:rsidR="00301455" w:rsidRDefault="00301455">
      <w:pPr>
        <w:pStyle w:val="BodyText"/>
        <w:spacing w:before="1"/>
        <w:ind w:left="0"/>
      </w:pPr>
    </w:p>
    <w:p w14:paraId="45D58FB8" w14:textId="77777777" w:rsidR="00301455" w:rsidRDefault="000906C5">
      <w:pPr>
        <w:pStyle w:val="Heading3"/>
        <w:spacing w:line="252" w:lineRule="exact"/>
      </w:pPr>
      <w:r>
        <w:t>Effects</w:t>
      </w:r>
      <w:r>
        <w:rPr>
          <w:spacing w:val="-4"/>
        </w:rPr>
        <w:t xml:space="preserve"> </w:t>
      </w:r>
      <w:r>
        <w:t>on</w:t>
      </w:r>
      <w:r>
        <w:rPr>
          <w:spacing w:val="-6"/>
        </w:rPr>
        <w:t xml:space="preserve"> </w:t>
      </w:r>
      <w:r>
        <w:t>laboratory</w:t>
      </w:r>
      <w:r>
        <w:rPr>
          <w:spacing w:val="-4"/>
        </w:rPr>
        <w:t xml:space="preserve"> tests</w:t>
      </w:r>
    </w:p>
    <w:p w14:paraId="45D58FB9" w14:textId="77777777" w:rsidR="00301455" w:rsidRDefault="000906C5">
      <w:pPr>
        <w:pStyle w:val="BodyText"/>
        <w:ind w:right="702"/>
      </w:pPr>
      <w:r>
        <w:t>Refer</w:t>
      </w:r>
      <w:r>
        <w:rPr>
          <w:spacing w:val="-5"/>
        </w:rPr>
        <w:t xml:space="preserve"> </w:t>
      </w:r>
      <w:r>
        <w:t>to</w:t>
      </w:r>
      <w:r>
        <w:rPr>
          <w:spacing w:val="-6"/>
        </w:rPr>
        <w:t xml:space="preserve"> </w:t>
      </w:r>
      <w:r>
        <w:t>section</w:t>
      </w:r>
      <w:r>
        <w:rPr>
          <w:spacing w:val="-4"/>
        </w:rPr>
        <w:t xml:space="preserve"> </w:t>
      </w:r>
      <w:r>
        <w:t>4.4</w:t>
      </w:r>
      <w:r>
        <w:rPr>
          <w:spacing w:val="-4"/>
        </w:rPr>
        <w:t xml:space="preserve"> </w:t>
      </w:r>
      <w:r>
        <w:t>SPECIAL</w:t>
      </w:r>
      <w:r>
        <w:rPr>
          <w:spacing w:val="-4"/>
        </w:rPr>
        <w:t xml:space="preserve"> </w:t>
      </w:r>
      <w:r>
        <w:t>WARNINGS</w:t>
      </w:r>
      <w:r>
        <w:rPr>
          <w:spacing w:val="-4"/>
        </w:rPr>
        <w:t xml:space="preserve"> </w:t>
      </w:r>
      <w:r>
        <w:t>AND</w:t>
      </w:r>
      <w:r>
        <w:rPr>
          <w:spacing w:val="-5"/>
        </w:rPr>
        <w:t xml:space="preserve"> </w:t>
      </w:r>
      <w:r>
        <w:t>PRECAUTIONS</w:t>
      </w:r>
      <w:r>
        <w:rPr>
          <w:spacing w:val="-4"/>
        </w:rPr>
        <w:t xml:space="preserve"> </w:t>
      </w:r>
      <w:r>
        <w:t>FOR</w:t>
      </w:r>
      <w:r>
        <w:rPr>
          <w:spacing w:val="-5"/>
        </w:rPr>
        <w:t xml:space="preserve"> </w:t>
      </w:r>
      <w:r>
        <w:t>USE:</w:t>
      </w:r>
      <w:r>
        <w:rPr>
          <w:spacing w:val="-3"/>
        </w:rPr>
        <w:t xml:space="preserve"> </w:t>
      </w:r>
      <w:r>
        <w:t>Elevated transaminases and hepatic injury.</w:t>
      </w:r>
    </w:p>
    <w:p w14:paraId="45D58FBA" w14:textId="77777777" w:rsidR="00301455" w:rsidRDefault="000906C5">
      <w:pPr>
        <w:pStyle w:val="Heading3"/>
        <w:spacing w:before="252"/>
      </w:pPr>
      <w:r>
        <w:t>Use</w:t>
      </w:r>
      <w:r>
        <w:rPr>
          <w:spacing w:val="-1"/>
        </w:rPr>
        <w:t xml:space="preserve"> </w:t>
      </w:r>
      <w:r>
        <w:t>in</w:t>
      </w:r>
      <w:r>
        <w:rPr>
          <w:spacing w:val="-4"/>
        </w:rPr>
        <w:t xml:space="preserve"> </w:t>
      </w:r>
      <w:r>
        <w:t xml:space="preserve">the </w:t>
      </w:r>
      <w:r>
        <w:rPr>
          <w:spacing w:val="-2"/>
        </w:rPr>
        <w:t>elderly</w:t>
      </w:r>
    </w:p>
    <w:p w14:paraId="45D58FBB" w14:textId="77777777" w:rsidR="00301455" w:rsidRDefault="000906C5">
      <w:pPr>
        <w:pStyle w:val="BodyText"/>
        <w:spacing w:before="2"/>
        <w:ind w:right="702"/>
      </w:pPr>
      <w:r>
        <w:t>Clinical</w:t>
      </w:r>
      <w:r>
        <w:rPr>
          <w:spacing w:val="-1"/>
        </w:rPr>
        <w:t xml:space="preserve"> </w:t>
      </w:r>
      <w:r>
        <w:t>studies</w:t>
      </w:r>
      <w:r>
        <w:rPr>
          <w:spacing w:val="-2"/>
        </w:rPr>
        <w:t xml:space="preserve"> </w:t>
      </w:r>
      <w:r>
        <w:t>of Alyftrek</w:t>
      </w:r>
      <w:r>
        <w:rPr>
          <w:spacing w:val="-5"/>
        </w:rPr>
        <w:t xml:space="preserve"> </w:t>
      </w:r>
      <w:r>
        <w:t>did</w:t>
      </w:r>
      <w:r>
        <w:rPr>
          <w:spacing w:val="-2"/>
        </w:rPr>
        <w:t xml:space="preserve"> </w:t>
      </w:r>
      <w:r>
        <w:t>not</w:t>
      </w:r>
      <w:r>
        <w:rPr>
          <w:spacing w:val="-1"/>
        </w:rPr>
        <w:t xml:space="preserve"> </w:t>
      </w:r>
      <w:r>
        <w:t>include</w:t>
      </w:r>
      <w:r>
        <w:rPr>
          <w:spacing w:val="-2"/>
        </w:rPr>
        <w:t xml:space="preserve"> </w:t>
      </w:r>
      <w:r>
        <w:t>a</w:t>
      </w:r>
      <w:r>
        <w:rPr>
          <w:spacing w:val="-4"/>
        </w:rPr>
        <w:t xml:space="preserve"> </w:t>
      </w:r>
      <w:r>
        <w:t>sufficient</w:t>
      </w:r>
      <w:r>
        <w:rPr>
          <w:spacing w:val="-4"/>
        </w:rPr>
        <w:t xml:space="preserve"> </w:t>
      </w:r>
      <w:r>
        <w:t>number</w:t>
      </w:r>
      <w:r>
        <w:rPr>
          <w:spacing w:val="-2"/>
        </w:rPr>
        <w:t xml:space="preserve"> </w:t>
      </w:r>
      <w:r>
        <w:t>of</w:t>
      </w:r>
      <w:r>
        <w:rPr>
          <w:spacing w:val="-2"/>
        </w:rPr>
        <w:t xml:space="preserve"> </w:t>
      </w:r>
      <w:r>
        <w:t>people</w:t>
      </w:r>
      <w:r>
        <w:rPr>
          <w:spacing w:val="-2"/>
        </w:rPr>
        <w:t xml:space="preserve"> </w:t>
      </w:r>
      <w:r>
        <w:t>with</w:t>
      </w:r>
      <w:r>
        <w:rPr>
          <w:spacing w:val="-2"/>
        </w:rPr>
        <w:t xml:space="preserve"> </w:t>
      </w:r>
      <w:r>
        <w:t>CF</w:t>
      </w:r>
      <w:r>
        <w:rPr>
          <w:spacing w:val="-5"/>
        </w:rPr>
        <w:t xml:space="preserve"> </w:t>
      </w:r>
      <w:r>
        <w:t>aged</w:t>
      </w:r>
      <w:r>
        <w:rPr>
          <w:spacing w:val="-2"/>
        </w:rPr>
        <w:t xml:space="preserve"> </w:t>
      </w:r>
      <w:r>
        <w:t>65</w:t>
      </w:r>
      <w:r>
        <w:rPr>
          <w:spacing w:val="-2"/>
        </w:rPr>
        <w:t xml:space="preserve"> </w:t>
      </w:r>
      <w:r>
        <w:t>years</w:t>
      </w:r>
      <w:r>
        <w:rPr>
          <w:spacing w:val="-2"/>
        </w:rPr>
        <w:t xml:space="preserve"> </w:t>
      </w:r>
      <w:r>
        <w:t>and older to determine whether they respond differently from younger people with CF.</w:t>
      </w:r>
    </w:p>
    <w:p w14:paraId="45D58FBC" w14:textId="77777777" w:rsidR="00301455" w:rsidRDefault="000906C5">
      <w:pPr>
        <w:pStyle w:val="Heading3"/>
        <w:spacing w:before="252" w:line="252" w:lineRule="exact"/>
      </w:pPr>
      <w:r>
        <w:t>Paediatric</w:t>
      </w:r>
      <w:r>
        <w:rPr>
          <w:spacing w:val="-4"/>
        </w:rPr>
        <w:t xml:space="preserve"> </w:t>
      </w:r>
      <w:r>
        <w:rPr>
          <w:spacing w:val="-5"/>
        </w:rPr>
        <w:t>use</w:t>
      </w:r>
    </w:p>
    <w:p w14:paraId="45D58FBD" w14:textId="77777777" w:rsidR="00301455" w:rsidRDefault="000906C5">
      <w:pPr>
        <w:pStyle w:val="BodyText"/>
        <w:ind w:right="702"/>
      </w:pPr>
      <w:bookmarkStart w:id="10" w:name="The_safety_and_efficacy_of_Alyftrek_in_c"/>
      <w:bookmarkEnd w:id="10"/>
      <w:r>
        <w:t>The</w:t>
      </w:r>
      <w:r>
        <w:rPr>
          <w:spacing w:val="-2"/>
        </w:rPr>
        <w:t xml:space="preserve"> </w:t>
      </w:r>
      <w:r>
        <w:t>safety</w:t>
      </w:r>
      <w:r>
        <w:rPr>
          <w:spacing w:val="-2"/>
        </w:rPr>
        <w:t xml:space="preserve"> </w:t>
      </w:r>
      <w:r>
        <w:t>and</w:t>
      </w:r>
      <w:r>
        <w:rPr>
          <w:spacing w:val="-4"/>
        </w:rPr>
        <w:t xml:space="preserve"> </w:t>
      </w:r>
      <w:r>
        <w:t>efficacy</w:t>
      </w:r>
      <w:r>
        <w:rPr>
          <w:spacing w:val="-4"/>
        </w:rPr>
        <w:t xml:space="preserve"> </w:t>
      </w:r>
      <w:r>
        <w:t>of</w:t>
      </w:r>
      <w:r>
        <w:rPr>
          <w:spacing w:val="-3"/>
        </w:rPr>
        <w:t xml:space="preserve"> </w:t>
      </w:r>
      <w:r>
        <w:t>Alyftrek</w:t>
      </w:r>
      <w:r>
        <w:rPr>
          <w:spacing w:val="-4"/>
        </w:rPr>
        <w:t xml:space="preserve"> </w:t>
      </w:r>
      <w:r>
        <w:t>in</w:t>
      </w:r>
      <w:r>
        <w:rPr>
          <w:spacing w:val="-5"/>
        </w:rPr>
        <w:t xml:space="preserve"> </w:t>
      </w:r>
      <w:r>
        <w:t>children</w:t>
      </w:r>
      <w:r>
        <w:rPr>
          <w:spacing w:val="-2"/>
        </w:rPr>
        <w:t xml:space="preserve"> </w:t>
      </w:r>
      <w:r>
        <w:t>aged</w:t>
      </w:r>
      <w:r>
        <w:rPr>
          <w:spacing w:val="-4"/>
        </w:rPr>
        <w:t xml:space="preserve"> </w:t>
      </w:r>
      <w:r>
        <w:t>less</w:t>
      </w:r>
      <w:r>
        <w:rPr>
          <w:spacing w:val="-1"/>
        </w:rPr>
        <w:t xml:space="preserve"> </w:t>
      </w:r>
      <w:r>
        <w:t>than 6</w:t>
      </w:r>
      <w:r>
        <w:rPr>
          <w:spacing w:val="-2"/>
        </w:rPr>
        <w:t xml:space="preserve"> </w:t>
      </w:r>
      <w:r>
        <w:t>years</w:t>
      </w:r>
      <w:r>
        <w:rPr>
          <w:spacing w:val="-2"/>
        </w:rPr>
        <w:t xml:space="preserve"> </w:t>
      </w:r>
      <w:r>
        <w:t>have</w:t>
      </w:r>
      <w:r>
        <w:rPr>
          <w:spacing w:val="-2"/>
        </w:rPr>
        <w:t xml:space="preserve"> </w:t>
      </w:r>
      <w:r>
        <w:t>not</w:t>
      </w:r>
      <w:r>
        <w:rPr>
          <w:spacing w:val="-1"/>
        </w:rPr>
        <w:t xml:space="preserve"> </w:t>
      </w:r>
      <w:r>
        <w:t>been</w:t>
      </w:r>
      <w:r>
        <w:rPr>
          <w:spacing w:val="-2"/>
        </w:rPr>
        <w:t xml:space="preserve"> </w:t>
      </w:r>
      <w:r>
        <w:t>established</w:t>
      </w:r>
      <w:r>
        <w:rPr>
          <w:spacing w:val="-1"/>
        </w:rPr>
        <w:t xml:space="preserve"> </w:t>
      </w:r>
      <w:r>
        <w:t>(see section 5.1 PHARMACODYNAMIC PROPERTIES).</w:t>
      </w:r>
    </w:p>
    <w:p w14:paraId="45D58FBE" w14:textId="77777777" w:rsidR="00301455" w:rsidRDefault="00301455">
      <w:pPr>
        <w:pStyle w:val="BodyText"/>
        <w:ind w:left="0"/>
      </w:pPr>
    </w:p>
    <w:p w14:paraId="45D58FBF" w14:textId="77777777" w:rsidR="00301455" w:rsidRDefault="00301455">
      <w:pPr>
        <w:pStyle w:val="BodyText"/>
        <w:spacing w:before="1"/>
        <w:ind w:left="0"/>
      </w:pPr>
    </w:p>
    <w:p w14:paraId="45D58FC0" w14:textId="77777777" w:rsidR="00301455" w:rsidRDefault="000906C5">
      <w:pPr>
        <w:pStyle w:val="Heading2"/>
        <w:numPr>
          <w:ilvl w:val="1"/>
          <w:numId w:val="2"/>
        </w:numPr>
        <w:tabs>
          <w:tab w:val="left" w:pos="731"/>
          <w:tab w:val="left" w:pos="741"/>
        </w:tabs>
        <w:ind w:left="741" w:right="1247" w:hanging="576"/>
      </w:pPr>
      <w:bookmarkStart w:id="11" w:name="4.5_INTERACTIONS_WITH_OTHER_MEDICINES_AN"/>
      <w:bookmarkEnd w:id="11"/>
      <w:r>
        <w:t>INTERACTIONS</w:t>
      </w:r>
      <w:r>
        <w:rPr>
          <w:spacing w:val="-6"/>
        </w:rPr>
        <w:t xml:space="preserve"> </w:t>
      </w:r>
      <w:r>
        <w:t>WITH</w:t>
      </w:r>
      <w:r>
        <w:rPr>
          <w:spacing w:val="-5"/>
        </w:rPr>
        <w:t xml:space="preserve"> </w:t>
      </w:r>
      <w:r>
        <w:t>OTHER</w:t>
      </w:r>
      <w:r>
        <w:rPr>
          <w:spacing w:val="-6"/>
        </w:rPr>
        <w:t xml:space="preserve"> </w:t>
      </w:r>
      <w:r>
        <w:t>MEDICINES</w:t>
      </w:r>
      <w:r>
        <w:rPr>
          <w:spacing w:val="-5"/>
        </w:rPr>
        <w:t xml:space="preserve"> </w:t>
      </w:r>
      <w:r>
        <w:t>AND</w:t>
      </w:r>
      <w:r>
        <w:rPr>
          <w:spacing w:val="-6"/>
        </w:rPr>
        <w:t xml:space="preserve"> </w:t>
      </w:r>
      <w:r>
        <w:t>OTHER</w:t>
      </w:r>
      <w:r>
        <w:rPr>
          <w:spacing w:val="-6"/>
        </w:rPr>
        <w:t xml:space="preserve"> </w:t>
      </w:r>
      <w:r>
        <w:t>FORMS</w:t>
      </w:r>
      <w:r>
        <w:rPr>
          <w:spacing w:val="-5"/>
        </w:rPr>
        <w:t xml:space="preserve"> </w:t>
      </w:r>
      <w:r>
        <w:t xml:space="preserve">OF </w:t>
      </w:r>
      <w:r>
        <w:rPr>
          <w:spacing w:val="-2"/>
        </w:rPr>
        <w:t>INTERACTIONS</w:t>
      </w:r>
    </w:p>
    <w:p w14:paraId="45D58FC1" w14:textId="77777777" w:rsidR="00301455" w:rsidRDefault="000906C5">
      <w:pPr>
        <w:pStyle w:val="Heading3"/>
        <w:spacing w:before="252"/>
      </w:pPr>
      <w:r>
        <w:t>Medicinal</w:t>
      </w:r>
      <w:r>
        <w:rPr>
          <w:spacing w:val="-8"/>
        </w:rPr>
        <w:t xml:space="preserve"> </w:t>
      </w:r>
      <w:r>
        <w:t>products</w:t>
      </w:r>
      <w:r>
        <w:rPr>
          <w:spacing w:val="-6"/>
        </w:rPr>
        <w:t xml:space="preserve"> </w:t>
      </w:r>
      <w:r>
        <w:t>affecting</w:t>
      </w:r>
      <w:r>
        <w:rPr>
          <w:spacing w:val="-7"/>
        </w:rPr>
        <w:t xml:space="preserve"> </w:t>
      </w:r>
      <w:r>
        <w:t>the</w:t>
      </w:r>
      <w:r>
        <w:rPr>
          <w:spacing w:val="-6"/>
        </w:rPr>
        <w:t xml:space="preserve"> </w:t>
      </w:r>
      <w:r>
        <w:t>pharmacokinetics</w:t>
      </w:r>
      <w:r>
        <w:rPr>
          <w:spacing w:val="-9"/>
        </w:rPr>
        <w:t xml:space="preserve"> </w:t>
      </w:r>
      <w:r>
        <w:t>of</w:t>
      </w:r>
      <w:r>
        <w:rPr>
          <w:spacing w:val="-2"/>
        </w:rPr>
        <w:t xml:space="preserve"> Alyftrek</w:t>
      </w:r>
    </w:p>
    <w:p w14:paraId="45D58FC2" w14:textId="77777777" w:rsidR="00301455" w:rsidRDefault="00301455">
      <w:pPr>
        <w:pStyle w:val="BodyText"/>
        <w:spacing w:before="60"/>
        <w:ind w:left="0"/>
        <w:rPr>
          <w:b/>
        </w:rPr>
      </w:pPr>
    </w:p>
    <w:p w14:paraId="45D58FC3" w14:textId="77777777" w:rsidR="00301455" w:rsidRDefault="000906C5">
      <w:pPr>
        <w:ind w:left="165"/>
        <w:rPr>
          <w:i/>
        </w:rPr>
      </w:pPr>
      <w:r>
        <w:rPr>
          <w:i/>
          <w:u w:val="single"/>
        </w:rPr>
        <w:t>CYP3A</w:t>
      </w:r>
      <w:r>
        <w:rPr>
          <w:i/>
          <w:spacing w:val="-2"/>
          <w:u w:val="single"/>
        </w:rPr>
        <w:t xml:space="preserve"> inducers</w:t>
      </w:r>
    </w:p>
    <w:p w14:paraId="45D58FC4" w14:textId="77777777" w:rsidR="00301455" w:rsidRDefault="000906C5">
      <w:pPr>
        <w:pStyle w:val="BodyText"/>
        <w:spacing w:before="2"/>
        <w:ind w:right="595"/>
      </w:pPr>
      <w:r>
        <w:t>Vanzacaftor,</w:t>
      </w:r>
      <w:r>
        <w:rPr>
          <w:spacing w:val="-6"/>
        </w:rPr>
        <w:t xml:space="preserve"> </w:t>
      </w:r>
      <w:r>
        <w:t>tezacaftor</w:t>
      </w:r>
      <w:r>
        <w:rPr>
          <w:spacing w:val="-2"/>
        </w:rPr>
        <w:t xml:space="preserve"> </w:t>
      </w:r>
      <w:r>
        <w:t>and</w:t>
      </w:r>
      <w:r>
        <w:rPr>
          <w:spacing w:val="-6"/>
        </w:rPr>
        <w:t xml:space="preserve"> </w:t>
      </w:r>
      <w:r>
        <w:t>deutivacaftor</w:t>
      </w:r>
      <w:r>
        <w:rPr>
          <w:spacing w:val="-3"/>
        </w:rPr>
        <w:t xml:space="preserve"> </w:t>
      </w:r>
      <w:r>
        <w:t>are</w:t>
      </w:r>
      <w:r>
        <w:rPr>
          <w:spacing w:val="-4"/>
        </w:rPr>
        <w:t xml:space="preserve"> </w:t>
      </w:r>
      <w:r>
        <w:t>substrates</w:t>
      </w:r>
      <w:r>
        <w:rPr>
          <w:spacing w:val="-4"/>
        </w:rPr>
        <w:t xml:space="preserve"> </w:t>
      </w:r>
      <w:r>
        <w:t>of</w:t>
      </w:r>
      <w:r>
        <w:rPr>
          <w:spacing w:val="-3"/>
        </w:rPr>
        <w:t xml:space="preserve"> </w:t>
      </w:r>
      <w:r>
        <w:t>CYP3A.</w:t>
      </w:r>
      <w:r>
        <w:rPr>
          <w:spacing w:val="-3"/>
        </w:rPr>
        <w:t xml:space="preserve"> </w:t>
      </w:r>
      <w:r>
        <w:t>Vanzacaftor</w:t>
      </w:r>
      <w:r>
        <w:rPr>
          <w:spacing w:val="-2"/>
        </w:rPr>
        <w:t xml:space="preserve"> </w:t>
      </w:r>
      <w:r>
        <w:t>and</w:t>
      </w:r>
      <w:r>
        <w:rPr>
          <w:spacing w:val="-4"/>
        </w:rPr>
        <w:t xml:space="preserve"> </w:t>
      </w:r>
      <w:r>
        <w:t>deutivacaftor</w:t>
      </w:r>
      <w:r>
        <w:rPr>
          <w:spacing w:val="-3"/>
        </w:rPr>
        <w:t xml:space="preserve"> </w:t>
      </w:r>
      <w:r>
        <w:t>are sensitive</w:t>
      </w:r>
      <w:r>
        <w:rPr>
          <w:spacing w:val="-3"/>
        </w:rPr>
        <w:t xml:space="preserve"> </w:t>
      </w:r>
      <w:r>
        <w:t>substrates</w:t>
      </w:r>
      <w:r>
        <w:rPr>
          <w:spacing w:val="-1"/>
        </w:rPr>
        <w:t xml:space="preserve"> </w:t>
      </w:r>
      <w:r>
        <w:t>of</w:t>
      </w:r>
      <w:r>
        <w:rPr>
          <w:spacing w:val="-2"/>
        </w:rPr>
        <w:t xml:space="preserve"> </w:t>
      </w:r>
      <w:r>
        <w:t>CYP3A.</w:t>
      </w:r>
      <w:r>
        <w:rPr>
          <w:spacing w:val="-1"/>
        </w:rPr>
        <w:t xml:space="preserve"> </w:t>
      </w:r>
      <w:r>
        <w:t>Concomitant use</w:t>
      </w:r>
      <w:r>
        <w:rPr>
          <w:spacing w:val="-3"/>
        </w:rPr>
        <w:t xml:space="preserve"> </w:t>
      </w:r>
      <w:r>
        <w:t>of</w:t>
      </w:r>
      <w:r>
        <w:rPr>
          <w:spacing w:val="-1"/>
        </w:rPr>
        <w:t xml:space="preserve"> </w:t>
      </w:r>
      <w:r>
        <w:t>CYP3A</w:t>
      </w:r>
      <w:r>
        <w:rPr>
          <w:spacing w:val="-3"/>
        </w:rPr>
        <w:t xml:space="preserve"> </w:t>
      </w:r>
      <w:r>
        <w:t>inducers</w:t>
      </w:r>
      <w:r>
        <w:rPr>
          <w:spacing w:val="-3"/>
        </w:rPr>
        <w:t xml:space="preserve"> </w:t>
      </w:r>
      <w:r>
        <w:t>may</w:t>
      </w:r>
      <w:r>
        <w:rPr>
          <w:spacing w:val="-1"/>
        </w:rPr>
        <w:t xml:space="preserve"> </w:t>
      </w:r>
      <w:r>
        <w:t>result</w:t>
      </w:r>
      <w:r>
        <w:rPr>
          <w:spacing w:val="-3"/>
        </w:rPr>
        <w:t xml:space="preserve"> </w:t>
      </w:r>
      <w:r>
        <w:t>in</w:t>
      </w:r>
      <w:r>
        <w:rPr>
          <w:spacing w:val="-1"/>
        </w:rPr>
        <w:t xml:space="preserve"> </w:t>
      </w:r>
      <w:r>
        <w:t>reduced</w:t>
      </w:r>
      <w:r>
        <w:rPr>
          <w:spacing w:val="-4"/>
        </w:rPr>
        <w:t xml:space="preserve"> </w:t>
      </w:r>
      <w:r>
        <w:t xml:space="preserve">exposures and thus reduced Alyftrek efficacy. Co-administration of Alyftrek with moderate or strong CYP3A inducers is not recommended (see section 4.4 SPECIAL WARNINGS AND PRECAUTIONS FOR </w:t>
      </w:r>
      <w:r>
        <w:rPr>
          <w:spacing w:val="-4"/>
        </w:rPr>
        <w:t>USE).</w:t>
      </w:r>
    </w:p>
    <w:p w14:paraId="45D58FC5" w14:textId="77777777" w:rsidR="00301455" w:rsidRDefault="000906C5">
      <w:pPr>
        <w:pStyle w:val="BodyText"/>
        <w:spacing w:before="252"/>
      </w:pPr>
      <w:r>
        <w:t>Examples</w:t>
      </w:r>
      <w:r>
        <w:rPr>
          <w:spacing w:val="-5"/>
        </w:rPr>
        <w:t xml:space="preserve"> </w:t>
      </w:r>
      <w:r>
        <w:t>of</w:t>
      </w:r>
      <w:r>
        <w:rPr>
          <w:spacing w:val="-4"/>
        </w:rPr>
        <w:t xml:space="preserve"> </w:t>
      </w:r>
      <w:r>
        <w:t>strong</w:t>
      </w:r>
      <w:r>
        <w:rPr>
          <w:spacing w:val="-3"/>
        </w:rPr>
        <w:t xml:space="preserve"> </w:t>
      </w:r>
      <w:r>
        <w:t>CYP3A</w:t>
      </w:r>
      <w:r>
        <w:rPr>
          <w:spacing w:val="-3"/>
        </w:rPr>
        <w:t xml:space="preserve"> </w:t>
      </w:r>
      <w:r>
        <w:t>inducers</w:t>
      </w:r>
      <w:r>
        <w:rPr>
          <w:spacing w:val="-2"/>
        </w:rPr>
        <w:t xml:space="preserve"> include:</w:t>
      </w:r>
    </w:p>
    <w:p w14:paraId="45D58FC6" w14:textId="77777777" w:rsidR="00301455" w:rsidRDefault="000906C5">
      <w:pPr>
        <w:pStyle w:val="ListParagraph"/>
        <w:numPr>
          <w:ilvl w:val="2"/>
          <w:numId w:val="2"/>
        </w:numPr>
        <w:tabs>
          <w:tab w:val="left" w:pos="731"/>
        </w:tabs>
        <w:ind w:left="731" w:right="1082" w:hanging="567"/>
      </w:pPr>
      <w:r>
        <w:t>rifampin,</w:t>
      </w:r>
      <w:r>
        <w:rPr>
          <w:spacing w:val="-6"/>
        </w:rPr>
        <w:t xml:space="preserve"> </w:t>
      </w:r>
      <w:r>
        <w:t>rifabutin,</w:t>
      </w:r>
      <w:r>
        <w:rPr>
          <w:spacing w:val="-4"/>
        </w:rPr>
        <w:t xml:space="preserve"> </w:t>
      </w:r>
      <w:r>
        <w:t>phenobarbital,</w:t>
      </w:r>
      <w:r>
        <w:rPr>
          <w:spacing w:val="-4"/>
        </w:rPr>
        <w:t xml:space="preserve"> </w:t>
      </w:r>
      <w:r>
        <w:t>carbamazepine,</w:t>
      </w:r>
      <w:r>
        <w:rPr>
          <w:spacing w:val="-6"/>
        </w:rPr>
        <w:t xml:space="preserve"> </w:t>
      </w:r>
      <w:r>
        <w:t>phenytoin,</w:t>
      </w:r>
      <w:r>
        <w:rPr>
          <w:spacing w:val="-4"/>
        </w:rPr>
        <w:t xml:space="preserve"> </w:t>
      </w:r>
      <w:r>
        <w:t>St.</w:t>
      </w:r>
      <w:r>
        <w:rPr>
          <w:spacing w:val="-4"/>
        </w:rPr>
        <w:t xml:space="preserve"> </w:t>
      </w:r>
      <w:r>
        <w:t>John’s</w:t>
      </w:r>
      <w:r>
        <w:rPr>
          <w:spacing w:val="-3"/>
        </w:rPr>
        <w:t xml:space="preserve"> </w:t>
      </w:r>
      <w:r>
        <w:t>Wort</w:t>
      </w:r>
      <w:r>
        <w:rPr>
          <w:spacing w:val="-3"/>
        </w:rPr>
        <w:t xml:space="preserve"> </w:t>
      </w:r>
      <w:r>
        <w:t>(</w:t>
      </w:r>
      <w:r>
        <w:rPr>
          <w:i/>
        </w:rPr>
        <w:t>Hypericum perforatum</w:t>
      </w:r>
      <w:r>
        <w:t>), and efavirenz.</w:t>
      </w:r>
    </w:p>
    <w:p w14:paraId="45D58FC7" w14:textId="77777777" w:rsidR="00301455" w:rsidRDefault="000906C5">
      <w:pPr>
        <w:spacing w:before="252"/>
        <w:ind w:left="165"/>
        <w:rPr>
          <w:i/>
        </w:rPr>
      </w:pPr>
      <w:r>
        <w:rPr>
          <w:i/>
          <w:u w:val="single"/>
        </w:rPr>
        <w:t>CYP3A</w:t>
      </w:r>
      <w:r>
        <w:rPr>
          <w:i/>
          <w:spacing w:val="-2"/>
          <w:u w:val="single"/>
        </w:rPr>
        <w:t xml:space="preserve"> inhibitors</w:t>
      </w:r>
    </w:p>
    <w:p w14:paraId="45D58FC8" w14:textId="77777777" w:rsidR="00301455" w:rsidRDefault="000906C5">
      <w:pPr>
        <w:pStyle w:val="BodyText"/>
        <w:spacing w:before="1"/>
        <w:ind w:right="998"/>
      </w:pPr>
      <w:r>
        <w:t>Co-administration with itraconazole, a strong CYP3A inhibitor, increased vanzacaftor AUC by 10.5-fold, tezacaftor AUC by 4.0- to 4.5-fold and deutivacaftor AUC by 11.1-fold. The dose of Alyftrek</w:t>
      </w:r>
      <w:r>
        <w:rPr>
          <w:spacing w:val="-4"/>
        </w:rPr>
        <w:t xml:space="preserve"> </w:t>
      </w:r>
      <w:r>
        <w:t>should</w:t>
      </w:r>
      <w:r>
        <w:rPr>
          <w:spacing w:val="-2"/>
        </w:rPr>
        <w:t xml:space="preserve"> </w:t>
      </w:r>
      <w:r>
        <w:t>be</w:t>
      </w:r>
      <w:r>
        <w:rPr>
          <w:spacing w:val="-2"/>
        </w:rPr>
        <w:t xml:space="preserve"> </w:t>
      </w:r>
      <w:r>
        <w:t>reduced</w:t>
      </w:r>
      <w:r>
        <w:rPr>
          <w:spacing w:val="-5"/>
        </w:rPr>
        <w:t xml:space="preserve"> </w:t>
      </w:r>
      <w:r>
        <w:t>when</w:t>
      </w:r>
      <w:r>
        <w:rPr>
          <w:spacing w:val="-2"/>
        </w:rPr>
        <w:t xml:space="preserve"> </w:t>
      </w:r>
      <w:r>
        <w:t>co-administered</w:t>
      </w:r>
      <w:r>
        <w:rPr>
          <w:spacing w:val="-2"/>
        </w:rPr>
        <w:t xml:space="preserve"> </w:t>
      </w:r>
      <w:r>
        <w:t>with</w:t>
      </w:r>
      <w:r>
        <w:rPr>
          <w:spacing w:val="-5"/>
        </w:rPr>
        <w:t xml:space="preserve"> </w:t>
      </w:r>
      <w:r>
        <w:t>strong</w:t>
      </w:r>
      <w:r>
        <w:rPr>
          <w:spacing w:val="-2"/>
        </w:rPr>
        <w:t xml:space="preserve"> </w:t>
      </w:r>
      <w:r>
        <w:t>CYP3A</w:t>
      </w:r>
      <w:r>
        <w:rPr>
          <w:spacing w:val="-4"/>
        </w:rPr>
        <w:t xml:space="preserve"> </w:t>
      </w:r>
      <w:r>
        <w:t>inhibitors</w:t>
      </w:r>
      <w:r>
        <w:rPr>
          <w:spacing w:val="-4"/>
        </w:rPr>
        <w:t xml:space="preserve"> </w:t>
      </w:r>
      <w:r>
        <w:t>(see</w:t>
      </w:r>
      <w:r>
        <w:rPr>
          <w:spacing w:val="-2"/>
        </w:rPr>
        <w:t xml:space="preserve"> </w:t>
      </w:r>
      <w:r>
        <w:t>sections</w:t>
      </w:r>
      <w:r>
        <w:rPr>
          <w:spacing w:val="-4"/>
        </w:rPr>
        <w:t xml:space="preserve"> </w:t>
      </w:r>
      <w:r>
        <w:t>4.2 DOSAGE AND METHOD OF ADMINISTRATION and 4.4 SPECIAL WARNINGS AND PRECAUTIONS FOR USE).</w:t>
      </w:r>
    </w:p>
    <w:p w14:paraId="45D58FC9" w14:textId="77777777" w:rsidR="00301455" w:rsidRDefault="000906C5">
      <w:pPr>
        <w:pStyle w:val="BodyText"/>
        <w:spacing w:before="253"/>
      </w:pPr>
      <w:r>
        <w:t>Examples</w:t>
      </w:r>
      <w:r>
        <w:rPr>
          <w:spacing w:val="-6"/>
        </w:rPr>
        <w:t xml:space="preserve"> </w:t>
      </w:r>
      <w:r>
        <w:t>of</w:t>
      </w:r>
      <w:r>
        <w:rPr>
          <w:spacing w:val="-5"/>
        </w:rPr>
        <w:t xml:space="preserve"> </w:t>
      </w:r>
      <w:r>
        <w:t>strong</w:t>
      </w:r>
      <w:r>
        <w:rPr>
          <w:spacing w:val="-3"/>
        </w:rPr>
        <w:t xml:space="preserve"> </w:t>
      </w:r>
      <w:r>
        <w:t>CYP3A</w:t>
      </w:r>
      <w:r>
        <w:rPr>
          <w:spacing w:val="-4"/>
        </w:rPr>
        <w:t xml:space="preserve"> </w:t>
      </w:r>
      <w:r>
        <w:t>inhibitors</w:t>
      </w:r>
      <w:r>
        <w:rPr>
          <w:spacing w:val="-3"/>
        </w:rPr>
        <w:t xml:space="preserve"> </w:t>
      </w:r>
      <w:r>
        <w:rPr>
          <w:spacing w:val="-2"/>
        </w:rPr>
        <w:t>include:</w:t>
      </w:r>
    </w:p>
    <w:p w14:paraId="45D58FCA" w14:textId="77777777" w:rsidR="00301455" w:rsidRDefault="000906C5">
      <w:pPr>
        <w:pStyle w:val="ListParagraph"/>
        <w:numPr>
          <w:ilvl w:val="2"/>
          <w:numId w:val="2"/>
        </w:numPr>
        <w:tabs>
          <w:tab w:val="left" w:pos="731"/>
        </w:tabs>
        <w:spacing w:before="2" w:line="269" w:lineRule="exact"/>
        <w:ind w:left="731" w:hanging="566"/>
      </w:pPr>
      <w:r>
        <w:t>ketoconazole,</w:t>
      </w:r>
      <w:r>
        <w:rPr>
          <w:spacing w:val="-5"/>
        </w:rPr>
        <w:t xml:space="preserve"> </w:t>
      </w:r>
      <w:r>
        <w:t>itraconazole,</w:t>
      </w:r>
      <w:r>
        <w:rPr>
          <w:spacing w:val="-6"/>
        </w:rPr>
        <w:t xml:space="preserve"> </w:t>
      </w:r>
      <w:r>
        <w:t>posaconazole,</w:t>
      </w:r>
      <w:r>
        <w:rPr>
          <w:spacing w:val="-7"/>
        </w:rPr>
        <w:t xml:space="preserve"> </w:t>
      </w:r>
      <w:r>
        <w:t>and</w:t>
      </w:r>
      <w:r>
        <w:rPr>
          <w:spacing w:val="-4"/>
        </w:rPr>
        <w:t xml:space="preserve"> </w:t>
      </w:r>
      <w:r>
        <w:rPr>
          <w:spacing w:val="-2"/>
        </w:rPr>
        <w:t>voriconazole</w:t>
      </w:r>
    </w:p>
    <w:p w14:paraId="36922D90" w14:textId="77777777" w:rsidR="003B29F3" w:rsidRPr="003B29F3" w:rsidRDefault="000906C5" w:rsidP="003B29F3">
      <w:pPr>
        <w:pStyle w:val="ListParagraph"/>
        <w:numPr>
          <w:ilvl w:val="2"/>
          <w:numId w:val="2"/>
        </w:numPr>
        <w:tabs>
          <w:tab w:val="left" w:pos="731"/>
        </w:tabs>
        <w:spacing w:before="78" w:line="269" w:lineRule="exact"/>
        <w:ind w:left="731" w:right="702" w:hanging="566"/>
      </w:pPr>
      <w:r>
        <w:t>telithromycin</w:t>
      </w:r>
      <w:r w:rsidRPr="003B29F3">
        <w:rPr>
          <w:spacing w:val="-6"/>
        </w:rPr>
        <w:t xml:space="preserve"> </w:t>
      </w:r>
      <w:r>
        <w:t>and</w:t>
      </w:r>
      <w:r w:rsidRPr="003B29F3">
        <w:rPr>
          <w:spacing w:val="-5"/>
        </w:rPr>
        <w:t xml:space="preserve"> </w:t>
      </w:r>
      <w:r w:rsidRPr="003B29F3">
        <w:rPr>
          <w:spacing w:val="-2"/>
        </w:rPr>
        <w:t>clarithromycin</w:t>
      </w:r>
      <w:r w:rsidR="003B29F3" w:rsidRPr="003B29F3">
        <w:rPr>
          <w:spacing w:val="-2"/>
        </w:rPr>
        <w:t xml:space="preserve"> </w:t>
      </w:r>
    </w:p>
    <w:p w14:paraId="433443C7" w14:textId="77777777" w:rsidR="003B29F3" w:rsidRDefault="003B29F3" w:rsidP="003B29F3">
      <w:pPr>
        <w:pStyle w:val="ListParagraph"/>
      </w:pPr>
    </w:p>
    <w:p w14:paraId="25CDBEB3" w14:textId="77777777" w:rsidR="003B29F3" w:rsidRDefault="003B29F3" w:rsidP="003B29F3">
      <w:pPr>
        <w:pStyle w:val="ListParagraph"/>
      </w:pPr>
    </w:p>
    <w:p w14:paraId="45D58FCD" w14:textId="4719047B" w:rsidR="00301455" w:rsidRDefault="000906C5" w:rsidP="003B29F3">
      <w:pPr>
        <w:pStyle w:val="ListParagraph"/>
      </w:pPr>
      <w:r>
        <w:lastRenderedPageBreak/>
        <w:t>Simulations indicated that co-administration with moderate CYP3A inhibitors may increase vanzacaftor,</w:t>
      </w:r>
      <w:r w:rsidRPr="003B29F3">
        <w:rPr>
          <w:spacing w:val="-2"/>
        </w:rPr>
        <w:t xml:space="preserve"> </w:t>
      </w:r>
      <w:r>
        <w:t>tezacaftor,</w:t>
      </w:r>
      <w:r w:rsidRPr="003B29F3">
        <w:rPr>
          <w:spacing w:val="-5"/>
        </w:rPr>
        <w:t xml:space="preserve"> </w:t>
      </w:r>
      <w:r>
        <w:t>and</w:t>
      </w:r>
      <w:r w:rsidRPr="003B29F3">
        <w:rPr>
          <w:spacing w:val="-4"/>
        </w:rPr>
        <w:t xml:space="preserve"> </w:t>
      </w:r>
      <w:r>
        <w:t>deutivacaftor</w:t>
      </w:r>
      <w:r w:rsidRPr="003B29F3">
        <w:rPr>
          <w:spacing w:val="-1"/>
        </w:rPr>
        <w:t xml:space="preserve"> </w:t>
      </w:r>
      <w:r>
        <w:t>AUC</w:t>
      </w:r>
      <w:r w:rsidRPr="003B29F3">
        <w:rPr>
          <w:spacing w:val="-3"/>
        </w:rPr>
        <w:t xml:space="preserve"> </w:t>
      </w:r>
      <w:r>
        <w:t>by</w:t>
      </w:r>
      <w:r w:rsidRPr="003B29F3">
        <w:rPr>
          <w:spacing w:val="-2"/>
        </w:rPr>
        <w:t xml:space="preserve"> </w:t>
      </w:r>
      <w:r>
        <w:t>approximately</w:t>
      </w:r>
      <w:r w:rsidRPr="003B29F3">
        <w:rPr>
          <w:spacing w:val="-5"/>
        </w:rPr>
        <w:t xml:space="preserve"> </w:t>
      </w:r>
      <w:r>
        <w:t>2.4-</w:t>
      </w:r>
      <w:r w:rsidRPr="003B29F3">
        <w:rPr>
          <w:spacing w:val="-4"/>
        </w:rPr>
        <w:t xml:space="preserve"> </w:t>
      </w:r>
      <w:r>
        <w:t>to</w:t>
      </w:r>
      <w:r w:rsidRPr="003B29F3">
        <w:rPr>
          <w:spacing w:val="-2"/>
        </w:rPr>
        <w:t xml:space="preserve"> </w:t>
      </w:r>
      <w:r>
        <w:t>3.9-fold,</w:t>
      </w:r>
      <w:r w:rsidRPr="003B29F3">
        <w:rPr>
          <w:spacing w:val="-5"/>
        </w:rPr>
        <w:t xml:space="preserve"> </w:t>
      </w:r>
      <w:r>
        <w:t>2.1-fold,</w:t>
      </w:r>
      <w:r w:rsidRPr="003B29F3">
        <w:rPr>
          <w:spacing w:val="-5"/>
        </w:rPr>
        <w:t xml:space="preserve"> </w:t>
      </w:r>
      <w:r>
        <w:t>and</w:t>
      </w:r>
      <w:r w:rsidRPr="003B29F3">
        <w:rPr>
          <w:spacing w:val="-2"/>
        </w:rPr>
        <w:t xml:space="preserve"> </w:t>
      </w:r>
      <w:r>
        <w:t>2.9-to 4.8-fold, respectively. The dose of Alyftrek should be reduced when co-administered with moderate CYP3A inhibitors (see sections 4.2 DOSAGE AND METHOD OF ADMINISTRATION and 4.4 SPECIAL WARNINGS AND PRECAUTIONS FOR USE).</w:t>
      </w:r>
    </w:p>
    <w:p w14:paraId="45D58FCE" w14:textId="77777777" w:rsidR="00301455" w:rsidRDefault="000906C5">
      <w:pPr>
        <w:pStyle w:val="BodyText"/>
        <w:spacing w:before="252"/>
      </w:pPr>
      <w:r>
        <w:t>Examples</w:t>
      </w:r>
      <w:r>
        <w:rPr>
          <w:spacing w:val="-7"/>
        </w:rPr>
        <w:t xml:space="preserve"> </w:t>
      </w:r>
      <w:r>
        <w:t>of</w:t>
      </w:r>
      <w:r>
        <w:rPr>
          <w:spacing w:val="-6"/>
        </w:rPr>
        <w:t xml:space="preserve"> </w:t>
      </w:r>
      <w:r>
        <w:t>moderate</w:t>
      </w:r>
      <w:r>
        <w:rPr>
          <w:spacing w:val="-5"/>
        </w:rPr>
        <w:t xml:space="preserve"> </w:t>
      </w:r>
      <w:r>
        <w:t>CYP3A</w:t>
      </w:r>
      <w:r>
        <w:rPr>
          <w:spacing w:val="-6"/>
        </w:rPr>
        <w:t xml:space="preserve"> </w:t>
      </w:r>
      <w:r>
        <w:t>inhibitors</w:t>
      </w:r>
      <w:r>
        <w:rPr>
          <w:spacing w:val="-2"/>
        </w:rPr>
        <w:t xml:space="preserve"> include:</w:t>
      </w:r>
    </w:p>
    <w:p w14:paraId="45D58FCF" w14:textId="77777777" w:rsidR="00301455" w:rsidRDefault="000906C5">
      <w:pPr>
        <w:pStyle w:val="ListParagraph"/>
        <w:numPr>
          <w:ilvl w:val="2"/>
          <w:numId w:val="2"/>
        </w:numPr>
        <w:tabs>
          <w:tab w:val="left" w:pos="731"/>
        </w:tabs>
        <w:spacing w:before="2" w:line="269" w:lineRule="exact"/>
        <w:ind w:left="731" w:hanging="566"/>
      </w:pPr>
      <w:r>
        <w:rPr>
          <w:spacing w:val="-2"/>
        </w:rPr>
        <w:t>fluconazole</w:t>
      </w:r>
    </w:p>
    <w:p w14:paraId="45D58FD0" w14:textId="77777777" w:rsidR="00301455" w:rsidRDefault="000906C5">
      <w:pPr>
        <w:pStyle w:val="ListParagraph"/>
        <w:numPr>
          <w:ilvl w:val="2"/>
          <w:numId w:val="2"/>
        </w:numPr>
        <w:tabs>
          <w:tab w:val="left" w:pos="731"/>
        </w:tabs>
        <w:spacing w:line="269" w:lineRule="exact"/>
        <w:ind w:left="731" w:hanging="566"/>
      </w:pPr>
      <w:r>
        <w:rPr>
          <w:spacing w:val="-2"/>
        </w:rPr>
        <w:t>erythromycin</w:t>
      </w:r>
    </w:p>
    <w:p w14:paraId="45D58FD1" w14:textId="77777777" w:rsidR="00301455" w:rsidRDefault="000906C5">
      <w:pPr>
        <w:pStyle w:val="ListParagraph"/>
        <w:numPr>
          <w:ilvl w:val="2"/>
          <w:numId w:val="2"/>
        </w:numPr>
        <w:tabs>
          <w:tab w:val="left" w:pos="731"/>
        </w:tabs>
        <w:spacing w:line="269" w:lineRule="exact"/>
        <w:ind w:left="731" w:hanging="566"/>
      </w:pPr>
      <w:r>
        <w:rPr>
          <w:spacing w:val="-2"/>
        </w:rPr>
        <w:t>verapamil</w:t>
      </w:r>
    </w:p>
    <w:p w14:paraId="45D58FD2" w14:textId="77777777" w:rsidR="00301455" w:rsidRDefault="000906C5">
      <w:pPr>
        <w:pStyle w:val="BodyText"/>
        <w:spacing w:before="251"/>
        <w:ind w:right="702"/>
      </w:pPr>
      <w:r>
        <w:t>Co-administration of Alyftrek with grapefruit juice, which contains one or more components that moderately</w:t>
      </w:r>
      <w:r>
        <w:rPr>
          <w:spacing w:val="-3"/>
        </w:rPr>
        <w:t xml:space="preserve"> </w:t>
      </w:r>
      <w:r>
        <w:t>inhibit</w:t>
      </w:r>
      <w:r>
        <w:rPr>
          <w:spacing w:val="-2"/>
        </w:rPr>
        <w:t xml:space="preserve"> </w:t>
      </w:r>
      <w:r>
        <w:t>CYP3A</w:t>
      </w:r>
      <w:r>
        <w:rPr>
          <w:spacing w:val="-7"/>
        </w:rPr>
        <w:t xml:space="preserve"> </w:t>
      </w:r>
      <w:r>
        <w:t>may</w:t>
      </w:r>
      <w:r>
        <w:rPr>
          <w:spacing w:val="-5"/>
        </w:rPr>
        <w:t xml:space="preserve"> </w:t>
      </w:r>
      <w:r>
        <w:t>increase</w:t>
      </w:r>
      <w:r>
        <w:rPr>
          <w:spacing w:val="-3"/>
        </w:rPr>
        <w:t xml:space="preserve"> </w:t>
      </w:r>
      <w:r>
        <w:t>exposure</w:t>
      </w:r>
      <w:r>
        <w:rPr>
          <w:spacing w:val="-3"/>
        </w:rPr>
        <w:t xml:space="preserve"> </w:t>
      </w:r>
      <w:r>
        <w:t>of vanzacaftor,</w:t>
      </w:r>
      <w:r>
        <w:rPr>
          <w:spacing w:val="-6"/>
        </w:rPr>
        <w:t xml:space="preserve"> </w:t>
      </w:r>
      <w:r>
        <w:t>tezacaftor</w:t>
      </w:r>
      <w:r>
        <w:rPr>
          <w:spacing w:val="-4"/>
        </w:rPr>
        <w:t xml:space="preserve"> </w:t>
      </w:r>
      <w:r>
        <w:t>and</w:t>
      </w:r>
      <w:r>
        <w:rPr>
          <w:spacing w:val="-2"/>
        </w:rPr>
        <w:t xml:space="preserve"> </w:t>
      </w:r>
      <w:r>
        <w:t>deutivacaftor.</w:t>
      </w:r>
      <w:r>
        <w:rPr>
          <w:spacing w:val="-3"/>
        </w:rPr>
        <w:t xml:space="preserve"> </w:t>
      </w:r>
      <w:r>
        <w:t>Food or drink containing grapefruit should be avoided during treatment with Alyftrek (see section 4.2 DOSAGE AND METHOD OF ADMINISTRATION).</w:t>
      </w:r>
    </w:p>
    <w:p w14:paraId="45D58FD3" w14:textId="77777777" w:rsidR="00301455" w:rsidRDefault="00301455">
      <w:pPr>
        <w:pStyle w:val="BodyText"/>
        <w:ind w:left="0"/>
      </w:pPr>
    </w:p>
    <w:p w14:paraId="45D58FD4" w14:textId="77777777" w:rsidR="00301455" w:rsidRDefault="000906C5">
      <w:pPr>
        <w:ind w:left="165"/>
        <w:rPr>
          <w:i/>
        </w:rPr>
      </w:pPr>
      <w:r>
        <w:rPr>
          <w:i/>
          <w:spacing w:val="-2"/>
          <w:u w:val="single"/>
        </w:rPr>
        <w:t>Ciprofloxacin</w:t>
      </w:r>
    </w:p>
    <w:p w14:paraId="45D58FD5" w14:textId="77777777" w:rsidR="00301455" w:rsidRDefault="000906C5">
      <w:pPr>
        <w:pStyle w:val="BodyText"/>
        <w:spacing w:before="1"/>
        <w:ind w:right="606"/>
      </w:pPr>
      <w:r>
        <w:t>Vanzacaftor/tezacaftor/deutivacaftor was not evaluated for concomitant use with ciprofloxacin. However,</w:t>
      </w:r>
      <w:r>
        <w:rPr>
          <w:spacing w:val="-2"/>
        </w:rPr>
        <w:t xml:space="preserve"> </w:t>
      </w:r>
      <w:r>
        <w:t>ciprofloxacin</w:t>
      </w:r>
      <w:r>
        <w:rPr>
          <w:spacing w:val="-5"/>
        </w:rPr>
        <w:t xml:space="preserve"> </w:t>
      </w:r>
      <w:r>
        <w:t>had</w:t>
      </w:r>
      <w:r>
        <w:rPr>
          <w:spacing w:val="-2"/>
        </w:rPr>
        <w:t xml:space="preserve"> </w:t>
      </w:r>
      <w:r>
        <w:t>no</w:t>
      </w:r>
      <w:r>
        <w:rPr>
          <w:spacing w:val="-2"/>
        </w:rPr>
        <w:t xml:space="preserve"> </w:t>
      </w:r>
      <w:r>
        <w:t>clinically</w:t>
      </w:r>
      <w:r>
        <w:rPr>
          <w:spacing w:val="-2"/>
        </w:rPr>
        <w:t xml:space="preserve"> </w:t>
      </w:r>
      <w:r>
        <w:t>relevant</w:t>
      </w:r>
      <w:r>
        <w:rPr>
          <w:spacing w:val="-3"/>
        </w:rPr>
        <w:t xml:space="preserve"> </w:t>
      </w:r>
      <w:r>
        <w:t>effect</w:t>
      </w:r>
      <w:r>
        <w:rPr>
          <w:spacing w:val="-1"/>
        </w:rPr>
        <w:t xml:space="preserve"> </w:t>
      </w:r>
      <w:r>
        <w:t>on</w:t>
      </w:r>
      <w:r>
        <w:rPr>
          <w:spacing w:val="-5"/>
        </w:rPr>
        <w:t xml:space="preserve"> </w:t>
      </w:r>
      <w:r>
        <w:t>the</w:t>
      </w:r>
      <w:r>
        <w:rPr>
          <w:spacing w:val="-4"/>
        </w:rPr>
        <w:t xml:space="preserve"> </w:t>
      </w:r>
      <w:r>
        <w:t>exposure</w:t>
      </w:r>
      <w:r>
        <w:rPr>
          <w:spacing w:val="-4"/>
        </w:rPr>
        <w:t xml:space="preserve"> </w:t>
      </w:r>
      <w:r>
        <w:t>of tezacaftor or</w:t>
      </w:r>
      <w:r>
        <w:rPr>
          <w:spacing w:val="-4"/>
        </w:rPr>
        <w:t xml:space="preserve"> </w:t>
      </w:r>
      <w:r>
        <w:t>ivacaftor</w:t>
      </w:r>
      <w:r>
        <w:rPr>
          <w:spacing w:val="-1"/>
        </w:rPr>
        <w:t xml:space="preserve"> </w:t>
      </w:r>
      <w:r>
        <w:t>and is not expected to have a clinically relevant effect on the exposure of vanzacaftor or deutivacaftor.</w:t>
      </w:r>
    </w:p>
    <w:p w14:paraId="45D58FD6" w14:textId="77777777" w:rsidR="00301455" w:rsidRDefault="000906C5">
      <w:pPr>
        <w:pStyle w:val="BodyText"/>
        <w:ind w:right="702"/>
      </w:pPr>
      <w:r>
        <w:t>Therefore,</w:t>
      </w:r>
      <w:r>
        <w:rPr>
          <w:spacing w:val="-3"/>
        </w:rPr>
        <w:t xml:space="preserve"> </w:t>
      </w:r>
      <w:r>
        <w:t>no</w:t>
      </w:r>
      <w:r>
        <w:rPr>
          <w:spacing w:val="-3"/>
        </w:rPr>
        <w:t xml:space="preserve"> </w:t>
      </w:r>
      <w:r>
        <w:t>dose</w:t>
      </w:r>
      <w:r>
        <w:rPr>
          <w:spacing w:val="-5"/>
        </w:rPr>
        <w:t xml:space="preserve"> </w:t>
      </w:r>
      <w:r>
        <w:t>adjustment</w:t>
      </w:r>
      <w:r>
        <w:rPr>
          <w:spacing w:val="-5"/>
        </w:rPr>
        <w:t xml:space="preserve"> </w:t>
      </w:r>
      <w:r>
        <w:t>is</w:t>
      </w:r>
      <w:r>
        <w:rPr>
          <w:spacing w:val="-3"/>
        </w:rPr>
        <w:t xml:space="preserve"> </w:t>
      </w:r>
      <w:r>
        <w:t>necessary</w:t>
      </w:r>
      <w:r>
        <w:rPr>
          <w:spacing w:val="-3"/>
        </w:rPr>
        <w:t xml:space="preserve"> </w:t>
      </w:r>
      <w:r>
        <w:t>during</w:t>
      </w:r>
      <w:r>
        <w:rPr>
          <w:spacing w:val="-6"/>
        </w:rPr>
        <w:t xml:space="preserve"> </w:t>
      </w:r>
      <w:r>
        <w:t>concomitant</w:t>
      </w:r>
      <w:r>
        <w:rPr>
          <w:spacing w:val="-5"/>
        </w:rPr>
        <w:t xml:space="preserve"> </w:t>
      </w:r>
      <w:r>
        <w:t>administration</w:t>
      </w:r>
      <w:r>
        <w:rPr>
          <w:spacing w:val="-3"/>
        </w:rPr>
        <w:t xml:space="preserve"> </w:t>
      </w:r>
      <w:r>
        <w:t>of</w:t>
      </w:r>
      <w:r>
        <w:rPr>
          <w:spacing w:val="-2"/>
        </w:rPr>
        <w:t xml:space="preserve"> </w:t>
      </w:r>
      <w:r>
        <w:t>Alyftrek</w:t>
      </w:r>
      <w:r>
        <w:rPr>
          <w:spacing w:val="-5"/>
        </w:rPr>
        <w:t xml:space="preserve"> </w:t>
      </w:r>
      <w:r>
        <w:t xml:space="preserve">with </w:t>
      </w:r>
      <w:r>
        <w:rPr>
          <w:spacing w:val="-2"/>
        </w:rPr>
        <w:t>ciprofloxacin.</w:t>
      </w:r>
    </w:p>
    <w:p w14:paraId="45D58FD7" w14:textId="77777777" w:rsidR="00301455" w:rsidRDefault="000906C5">
      <w:pPr>
        <w:pStyle w:val="Heading3"/>
        <w:spacing w:before="252"/>
      </w:pPr>
      <w:r>
        <w:t>Medicinal</w:t>
      </w:r>
      <w:r>
        <w:rPr>
          <w:spacing w:val="-5"/>
        </w:rPr>
        <w:t xml:space="preserve"> </w:t>
      </w:r>
      <w:r>
        <w:t>products</w:t>
      </w:r>
      <w:r>
        <w:rPr>
          <w:spacing w:val="-5"/>
        </w:rPr>
        <w:t xml:space="preserve"> </w:t>
      </w:r>
      <w:r>
        <w:t>affected</w:t>
      </w:r>
      <w:r>
        <w:rPr>
          <w:spacing w:val="-5"/>
        </w:rPr>
        <w:t xml:space="preserve"> </w:t>
      </w:r>
      <w:r>
        <w:t>by</w:t>
      </w:r>
      <w:r>
        <w:rPr>
          <w:spacing w:val="-4"/>
        </w:rPr>
        <w:t xml:space="preserve"> </w:t>
      </w:r>
      <w:r>
        <w:rPr>
          <w:spacing w:val="-2"/>
        </w:rPr>
        <w:t>Alyftrek</w:t>
      </w:r>
    </w:p>
    <w:p w14:paraId="45D58FD8" w14:textId="77777777" w:rsidR="00301455" w:rsidRDefault="00301455">
      <w:pPr>
        <w:pStyle w:val="BodyText"/>
        <w:spacing w:before="3"/>
        <w:ind w:left="0"/>
        <w:rPr>
          <w:b/>
        </w:rPr>
      </w:pPr>
    </w:p>
    <w:p w14:paraId="45D58FD9" w14:textId="77777777" w:rsidR="00301455" w:rsidRDefault="000906C5">
      <w:pPr>
        <w:spacing w:before="1"/>
        <w:ind w:left="165"/>
        <w:rPr>
          <w:i/>
        </w:rPr>
      </w:pPr>
      <w:r>
        <w:rPr>
          <w:i/>
          <w:u w:val="single"/>
        </w:rPr>
        <w:t>CYP2C9</w:t>
      </w:r>
      <w:r>
        <w:rPr>
          <w:i/>
          <w:spacing w:val="-3"/>
          <w:u w:val="single"/>
        </w:rPr>
        <w:t xml:space="preserve"> </w:t>
      </w:r>
      <w:r>
        <w:rPr>
          <w:i/>
          <w:spacing w:val="-2"/>
          <w:u w:val="single"/>
        </w:rPr>
        <w:t>substrates</w:t>
      </w:r>
    </w:p>
    <w:p w14:paraId="45D58FDA" w14:textId="77777777" w:rsidR="00301455" w:rsidRDefault="000906C5">
      <w:pPr>
        <w:pStyle w:val="BodyText"/>
        <w:spacing w:before="56"/>
        <w:ind w:right="606"/>
      </w:pPr>
      <w:r>
        <w:t>Deutivacaftor</w:t>
      </w:r>
      <w:r>
        <w:rPr>
          <w:spacing w:val="-4"/>
        </w:rPr>
        <w:t xml:space="preserve"> </w:t>
      </w:r>
      <w:r>
        <w:t>may</w:t>
      </w:r>
      <w:r>
        <w:rPr>
          <w:spacing w:val="-5"/>
        </w:rPr>
        <w:t xml:space="preserve"> </w:t>
      </w:r>
      <w:r>
        <w:t>inhibit</w:t>
      </w:r>
      <w:r>
        <w:rPr>
          <w:spacing w:val="-5"/>
        </w:rPr>
        <w:t xml:space="preserve"> </w:t>
      </w:r>
      <w:r>
        <w:t>CYP2C9;</w:t>
      </w:r>
      <w:r>
        <w:rPr>
          <w:spacing w:val="-2"/>
        </w:rPr>
        <w:t xml:space="preserve"> </w:t>
      </w:r>
      <w:r>
        <w:t>therefore,</w:t>
      </w:r>
      <w:r>
        <w:rPr>
          <w:spacing w:val="-5"/>
        </w:rPr>
        <w:t xml:space="preserve"> </w:t>
      </w:r>
      <w:r>
        <w:t>monitoring</w:t>
      </w:r>
      <w:r>
        <w:rPr>
          <w:spacing w:val="-6"/>
        </w:rPr>
        <w:t xml:space="preserve"> </w:t>
      </w:r>
      <w:r>
        <w:t>of</w:t>
      </w:r>
      <w:r>
        <w:rPr>
          <w:spacing w:val="-5"/>
        </w:rPr>
        <w:t xml:space="preserve"> </w:t>
      </w:r>
      <w:r>
        <w:t>the</w:t>
      </w:r>
      <w:r>
        <w:rPr>
          <w:spacing w:val="-5"/>
        </w:rPr>
        <w:t xml:space="preserve"> </w:t>
      </w:r>
      <w:r>
        <w:t>international</w:t>
      </w:r>
      <w:r>
        <w:rPr>
          <w:spacing w:val="-2"/>
        </w:rPr>
        <w:t xml:space="preserve"> </w:t>
      </w:r>
      <w:r>
        <w:t>normalized</w:t>
      </w:r>
      <w:r>
        <w:rPr>
          <w:spacing w:val="-3"/>
        </w:rPr>
        <w:t xml:space="preserve"> </w:t>
      </w:r>
      <w:r>
        <w:t>ratio</w:t>
      </w:r>
      <w:r>
        <w:rPr>
          <w:spacing w:val="-3"/>
        </w:rPr>
        <w:t xml:space="preserve"> </w:t>
      </w:r>
      <w:r>
        <w:t>(INR) during co-administration of Alyftrek with warfarin is recommended. Other medicinal products for which exposure may be increased by Alyftrek include glimepiride and glipizide; these medicinal products should be used with caution.</w:t>
      </w:r>
    </w:p>
    <w:p w14:paraId="45D58FDB" w14:textId="77777777" w:rsidR="00301455" w:rsidRDefault="00301455">
      <w:pPr>
        <w:pStyle w:val="BodyText"/>
        <w:spacing w:before="2"/>
        <w:ind w:left="0"/>
      </w:pPr>
    </w:p>
    <w:p w14:paraId="45D58FDC" w14:textId="77777777" w:rsidR="00301455" w:rsidRDefault="000906C5">
      <w:pPr>
        <w:spacing w:before="1"/>
        <w:ind w:left="165"/>
        <w:rPr>
          <w:i/>
        </w:rPr>
      </w:pPr>
      <w:r>
        <w:rPr>
          <w:i/>
          <w:u w:val="single"/>
        </w:rPr>
        <w:t>Breast</w:t>
      </w:r>
      <w:r>
        <w:rPr>
          <w:i/>
          <w:spacing w:val="-4"/>
          <w:u w:val="single"/>
        </w:rPr>
        <w:t xml:space="preserve"> </w:t>
      </w:r>
      <w:r>
        <w:rPr>
          <w:i/>
          <w:u w:val="single"/>
        </w:rPr>
        <w:t>Cancer</w:t>
      </w:r>
      <w:r>
        <w:rPr>
          <w:i/>
          <w:spacing w:val="-5"/>
          <w:u w:val="single"/>
        </w:rPr>
        <w:t xml:space="preserve"> </w:t>
      </w:r>
      <w:r>
        <w:rPr>
          <w:i/>
          <w:u w:val="single"/>
        </w:rPr>
        <w:t>Resistance</w:t>
      </w:r>
      <w:r>
        <w:rPr>
          <w:i/>
          <w:spacing w:val="-7"/>
          <w:u w:val="single"/>
        </w:rPr>
        <w:t xml:space="preserve"> </w:t>
      </w:r>
      <w:r>
        <w:rPr>
          <w:i/>
          <w:u w:val="single"/>
        </w:rPr>
        <w:t>Protein</w:t>
      </w:r>
      <w:r>
        <w:rPr>
          <w:i/>
          <w:spacing w:val="-8"/>
          <w:u w:val="single"/>
        </w:rPr>
        <w:t xml:space="preserve"> </w:t>
      </w:r>
      <w:r>
        <w:rPr>
          <w:i/>
          <w:u w:val="single"/>
        </w:rPr>
        <w:t>(BCRP)</w:t>
      </w:r>
      <w:r>
        <w:rPr>
          <w:i/>
          <w:spacing w:val="-4"/>
          <w:u w:val="single"/>
        </w:rPr>
        <w:t xml:space="preserve"> </w:t>
      </w:r>
      <w:r>
        <w:rPr>
          <w:i/>
          <w:spacing w:val="-2"/>
          <w:u w:val="single"/>
        </w:rPr>
        <w:t>Substrates</w:t>
      </w:r>
    </w:p>
    <w:p w14:paraId="45D58FDD" w14:textId="77777777" w:rsidR="00301455" w:rsidRDefault="000906C5">
      <w:pPr>
        <w:pStyle w:val="BodyText"/>
        <w:spacing w:before="39" w:line="276" w:lineRule="auto"/>
        <w:ind w:right="702"/>
      </w:pPr>
      <w:r>
        <w:t>Vanzacaftor</w:t>
      </w:r>
      <w:r>
        <w:rPr>
          <w:spacing w:val="-4"/>
        </w:rPr>
        <w:t xml:space="preserve"> </w:t>
      </w:r>
      <w:r>
        <w:t>and</w:t>
      </w:r>
      <w:r>
        <w:rPr>
          <w:spacing w:val="-3"/>
        </w:rPr>
        <w:t xml:space="preserve"> </w:t>
      </w:r>
      <w:r>
        <w:t>deutivacaftor</w:t>
      </w:r>
      <w:r>
        <w:rPr>
          <w:spacing w:val="-4"/>
        </w:rPr>
        <w:t xml:space="preserve"> </w:t>
      </w:r>
      <w:r>
        <w:t>are</w:t>
      </w:r>
      <w:r>
        <w:rPr>
          <w:spacing w:val="-5"/>
        </w:rPr>
        <w:t xml:space="preserve"> </w:t>
      </w:r>
      <w:r>
        <w:t>inhibitors</w:t>
      </w:r>
      <w:r>
        <w:rPr>
          <w:spacing w:val="-3"/>
        </w:rPr>
        <w:t xml:space="preserve"> </w:t>
      </w:r>
      <w:r>
        <w:t>of</w:t>
      </w:r>
      <w:r>
        <w:rPr>
          <w:spacing w:val="-3"/>
        </w:rPr>
        <w:t xml:space="preserve"> </w:t>
      </w:r>
      <w:r>
        <w:t>BCRP</w:t>
      </w:r>
      <w:r>
        <w:rPr>
          <w:spacing w:val="-3"/>
        </w:rPr>
        <w:t xml:space="preserve"> </w:t>
      </w:r>
      <w:r>
        <w:t>in</w:t>
      </w:r>
      <w:r>
        <w:rPr>
          <w:spacing w:val="-3"/>
        </w:rPr>
        <w:t xml:space="preserve"> </w:t>
      </w:r>
      <w:r>
        <w:t>vitro.</w:t>
      </w:r>
      <w:r>
        <w:rPr>
          <w:spacing w:val="-3"/>
        </w:rPr>
        <w:t xml:space="preserve"> </w:t>
      </w:r>
      <w:r>
        <w:t>Concomitant</w:t>
      </w:r>
      <w:r>
        <w:rPr>
          <w:spacing w:val="-2"/>
        </w:rPr>
        <w:t xml:space="preserve"> </w:t>
      </w:r>
      <w:r>
        <w:t>use</w:t>
      </w:r>
      <w:r>
        <w:rPr>
          <w:spacing w:val="-3"/>
        </w:rPr>
        <w:t xml:space="preserve"> </w:t>
      </w:r>
      <w:r>
        <w:t>of</w:t>
      </w:r>
      <w:r>
        <w:rPr>
          <w:spacing w:val="-1"/>
        </w:rPr>
        <w:t xml:space="preserve"> </w:t>
      </w:r>
      <w:r>
        <w:t>Alyftrek</w:t>
      </w:r>
      <w:r>
        <w:rPr>
          <w:spacing w:val="-3"/>
        </w:rPr>
        <w:t xml:space="preserve"> </w:t>
      </w:r>
      <w:r>
        <w:t>with BCRP substrates may increase exposure of these substrates; however, this has not been studied clinically. When administered concomitantly with substrates of BCRP, caution and appropriate monitoring should be used.</w:t>
      </w:r>
    </w:p>
    <w:p w14:paraId="45D58FDE" w14:textId="77777777" w:rsidR="00301455" w:rsidRDefault="00301455">
      <w:pPr>
        <w:pStyle w:val="BodyText"/>
        <w:ind w:left="0"/>
      </w:pPr>
    </w:p>
    <w:p w14:paraId="45D58FDF" w14:textId="77777777" w:rsidR="00301455" w:rsidRDefault="000906C5">
      <w:pPr>
        <w:ind w:left="165"/>
        <w:rPr>
          <w:i/>
        </w:rPr>
      </w:pPr>
      <w:r>
        <w:rPr>
          <w:i/>
          <w:u w:val="single"/>
        </w:rPr>
        <w:t>Potential</w:t>
      </w:r>
      <w:r>
        <w:rPr>
          <w:i/>
          <w:spacing w:val="-7"/>
          <w:u w:val="single"/>
        </w:rPr>
        <w:t xml:space="preserve"> </w:t>
      </w:r>
      <w:r>
        <w:rPr>
          <w:i/>
          <w:u w:val="single"/>
        </w:rPr>
        <w:t>for</w:t>
      </w:r>
      <w:r>
        <w:rPr>
          <w:i/>
          <w:spacing w:val="-6"/>
          <w:u w:val="single"/>
        </w:rPr>
        <w:t xml:space="preserve"> </w:t>
      </w:r>
      <w:r>
        <w:rPr>
          <w:i/>
          <w:u w:val="single"/>
        </w:rPr>
        <w:t>interaction</w:t>
      </w:r>
      <w:r>
        <w:rPr>
          <w:i/>
          <w:spacing w:val="-4"/>
          <w:u w:val="single"/>
        </w:rPr>
        <w:t xml:space="preserve"> </w:t>
      </w:r>
      <w:r>
        <w:rPr>
          <w:i/>
          <w:u w:val="single"/>
        </w:rPr>
        <w:t>with</w:t>
      </w:r>
      <w:r>
        <w:rPr>
          <w:i/>
          <w:spacing w:val="-4"/>
          <w:u w:val="single"/>
        </w:rPr>
        <w:t xml:space="preserve"> </w:t>
      </w:r>
      <w:r>
        <w:rPr>
          <w:i/>
          <w:spacing w:val="-2"/>
          <w:u w:val="single"/>
        </w:rPr>
        <w:t>transporters</w:t>
      </w:r>
    </w:p>
    <w:p w14:paraId="45D58FE0" w14:textId="77777777" w:rsidR="00301455" w:rsidRDefault="000906C5">
      <w:pPr>
        <w:pStyle w:val="BodyText"/>
        <w:spacing w:before="57"/>
        <w:ind w:right="866"/>
      </w:pPr>
      <w:r>
        <w:t>Alyftrek was not evaluated for concomitant use with P-glycoprotein (P-gp) substrates. However, co-administration</w:t>
      </w:r>
      <w:r>
        <w:rPr>
          <w:spacing w:val="-6"/>
        </w:rPr>
        <w:t xml:space="preserve"> </w:t>
      </w:r>
      <w:r>
        <w:t>of</w:t>
      </w:r>
      <w:r>
        <w:rPr>
          <w:spacing w:val="-4"/>
        </w:rPr>
        <w:t xml:space="preserve"> </w:t>
      </w:r>
      <w:r>
        <w:t>tezacaftor/ivacaftor</w:t>
      </w:r>
      <w:r>
        <w:rPr>
          <w:spacing w:val="-5"/>
        </w:rPr>
        <w:t xml:space="preserve"> </w:t>
      </w:r>
      <w:r>
        <w:t>with</w:t>
      </w:r>
      <w:r>
        <w:rPr>
          <w:spacing w:val="-3"/>
        </w:rPr>
        <w:t xml:space="preserve"> </w:t>
      </w:r>
      <w:r>
        <w:t>digoxin,</w:t>
      </w:r>
      <w:r>
        <w:rPr>
          <w:spacing w:val="-6"/>
        </w:rPr>
        <w:t xml:space="preserve"> </w:t>
      </w:r>
      <w:r>
        <w:t>a</w:t>
      </w:r>
      <w:r>
        <w:rPr>
          <w:spacing w:val="-3"/>
        </w:rPr>
        <w:t xml:space="preserve"> </w:t>
      </w:r>
      <w:r>
        <w:t>sensitive</w:t>
      </w:r>
      <w:r>
        <w:rPr>
          <w:spacing w:val="-3"/>
        </w:rPr>
        <w:t xml:space="preserve"> </w:t>
      </w:r>
      <w:r>
        <w:t>P-gp</w:t>
      </w:r>
      <w:r>
        <w:rPr>
          <w:spacing w:val="-3"/>
        </w:rPr>
        <w:t xml:space="preserve"> </w:t>
      </w:r>
      <w:r>
        <w:t>substrate,</w:t>
      </w:r>
      <w:r>
        <w:rPr>
          <w:spacing w:val="-3"/>
        </w:rPr>
        <w:t xml:space="preserve"> </w:t>
      </w:r>
      <w:r>
        <w:t>increased</w:t>
      </w:r>
      <w:r>
        <w:rPr>
          <w:spacing w:val="-5"/>
        </w:rPr>
        <w:t xml:space="preserve"> </w:t>
      </w:r>
      <w:r>
        <w:t xml:space="preserve">digoxin AUC by 1.3-fold, consistent with weak inhibition of P-gp by ivacaftor. Based on </w:t>
      </w:r>
      <w:r>
        <w:rPr>
          <w:i/>
        </w:rPr>
        <w:t xml:space="preserve">in vitro </w:t>
      </w:r>
      <w:r>
        <w:t>results,</w:t>
      </w:r>
    </w:p>
    <w:p w14:paraId="45D58FE1" w14:textId="77777777" w:rsidR="00301455" w:rsidRDefault="000906C5">
      <w:pPr>
        <w:pStyle w:val="BodyText"/>
        <w:spacing w:before="2"/>
        <w:ind w:right="702"/>
      </w:pPr>
      <w:r>
        <w:t>vanzacaftor has</w:t>
      </w:r>
      <w:r>
        <w:rPr>
          <w:spacing w:val="-1"/>
        </w:rPr>
        <w:t xml:space="preserve"> </w:t>
      </w:r>
      <w:r>
        <w:t>low potential to inhibit P-gp</w:t>
      </w:r>
      <w:r>
        <w:rPr>
          <w:spacing w:val="-2"/>
        </w:rPr>
        <w:t xml:space="preserve"> </w:t>
      </w:r>
      <w:r>
        <w:t>at</w:t>
      </w:r>
      <w:r>
        <w:rPr>
          <w:spacing w:val="-1"/>
        </w:rPr>
        <w:t xml:space="preserve"> </w:t>
      </w:r>
      <w:r>
        <w:t>clinically relevant concentrations.</w:t>
      </w:r>
      <w:r>
        <w:rPr>
          <w:spacing w:val="-2"/>
        </w:rPr>
        <w:t xml:space="preserve"> </w:t>
      </w:r>
      <w:r>
        <w:t>Administration of Alyftrek</w:t>
      </w:r>
      <w:r>
        <w:rPr>
          <w:spacing w:val="-4"/>
        </w:rPr>
        <w:t xml:space="preserve"> </w:t>
      </w:r>
      <w:r>
        <w:t>may</w:t>
      </w:r>
      <w:r>
        <w:rPr>
          <w:spacing w:val="-2"/>
        </w:rPr>
        <w:t xml:space="preserve"> </w:t>
      </w:r>
      <w:r>
        <w:t>increase</w:t>
      </w:r>
      <w:r>
        <w:rPr>
          <w:spacing w:val="-4"/>
        </w:rPr>
        <w:t xml:space="preserve"> </w:t>
      </w:r>
      <w:r>
        <w:t>systemic</w:t>
      </w:r>
      <w:r>
        <w:rPr>
          <w:spacing w:val="-2"/>
        </w:rPr>
        <w:t xml:space="preserve"> </w:t>
      </w:r>
      <w:r>
        <w:t>exposure</w:t>
      </w:r>
      <w:r>
        <w:rPr>
          <w:spacing w:val="-2"/>
        </w:rPr>
        <w:t xml:space="preserve"> </w:t>
      </w:r>
      <w:r>
        <w:t>of</w:t>
      </w:r>
      <w:r>
        <w:rPr>
          <w:spacing w:val="-4"/>
        </w:rPr>
        <w:t xml:space="preserve"> </w:t>
      </w:r>
      <w:r>
        <w:t>medicinal</w:t>
      </w:r>
      <w:r>
        <w:rPr>
          <w:spacing w:val="-4"/>
        </w:rPr>
        <w:t xml:space="preserve"> </w:t>
      </w:r>
      <w:r>
        <w:t>products</w:t>
      </w:r>
      <w:r>
        <w:rPr>
          <w:spacing w:val="-4"/>
        </w:rPr>
        <w:t xml:space="preserve"> </w:t>
      </w:r>
      <w:r>
        <w:t>that</w:t>
      </w:r>
      <w:r>
        <w:rPr>
          <w:spacing w:val="-1"/>
        </w:rPr>
        <w:t xml:space="preserve"> </w:t>
      </w:r>
      <w:r>
        <w:t>are</w:t>
      </w:r>
      <w:r>
        <w:rPr>
          <w:spacing w:val="-2"/>
        </w:rPr>
        <w:t xml:space="preserve"> </w:t>
      </w:r>
      <w:r>
        <w:t>sensitive</w:t>
      </w:r>
      <w:r>
        <w:rPr>
          <w:spacing w:val="-4"/>
        </w:rPr>
        <w:t xml:space="preserve"> </w:t>
      </w:r>
      <w:r>
        <w:t>substrates</w:t>
      </w:r>
      <w:r>
        <w:rPr>
          <w:spacing w:val="-2"/>
        </w:rPr>
        <w:t xml:space="preserve"> </w:t>
      </w:r>
      <w:r>
        <w:t>of</w:t>
      </w:r>
      <w:r>
        <w:rPr>
          <w:spacing w:val="-2"/>
        </w:rPr>
        <w:t xml:space="preserve"> </w:t>
      </w:r>
      <w:r>
        <w:t xml:space="preserve">P-gp, which may increase or prolong their therapeutic effect and adverse reactions. When used concomitantly with digoxin or other substrates of P-gp with a narrow therapeutic index such as cyclosporine, everolimus, sirolimus, and tacrolimus, caution and appropriate monitoring should be </w:t>
      </w:r>
      <w:r>
        <w:rPr>
          <w:spacing w:val="-2"/>
        </w:rPr>
        <w:t>used.</w:t>
      </w:r>
    </w:p>
    <w:p w14:paraId="45D58FE2" w14:textId="77777777" w:rsidR="00301455" w:rsidRDefault="00301455">
      <w:pPr>
        <w:pStyle w:val="BodyText"/>
        <w:spacing w:before="27"/>
        <w:ind w:left="0"/>
      </w:pPr>
    </w:p>
    <w:p w14:paraId="45D58FE3" w14:textId="77777777" w:rsidR="00301455" w:rsidRDefault="000906C5">
      <w:pPr>
        <w:pStyle w:val="BodyText"/>
        <w:ind w:right="702"/>
      </w:pPr>
      <w:r>
        <w:t xml:space="preserve">Based on </w:t>
      </w:r>
      <w:r>
        <w:rPr>
          <w:i/>
        </w:rPr>
        <w:t xml:space="preserve">in vitro </w:t>
      </w:r>
      <w:r>
        <w:t>data, vanzacaftor, tezacaftor, and deutivacaftor have low potential to inhibit OATP1B1 at clinically relevant concentrations. Co-administration of tezacaftor/ivacaftor with pitavastatin,</w:t>
      </w:r>
      <w:r>
        <w:rPr>
          <w:spacing w:val="-5"/>
        </w:rPr>
        <w:t xml:space="preserve"> </w:t>
      </w:r>
      <w:r>
        <w:t>an</w:t>
      </w:r>
      <w:r>
        <w:rPr>
          <w:spacing w:val="-2"/>
        </w:rPr>
        <w:t xml:space="preserve"> </w:t>
      </w:r>
      <w:r>
        <w:t>OATP1B1</w:t>
      </w:r>
      <w:r>
        <w:rPr>
          <w:spacing w:val="-5"/>
        </w:rPr>
        <w:t xml:space="preserve"> </w:t>
      </w:r>
      <w:r>
        <w:t>substrate,</w:t>
      </w:r>
      <w:r>
        <w:rPr>
          <w:spacing w:val="-2"/>
        </w:rPr>
        <w:t xml:space="preserve"> </w:t>
      </w:r>
      <w:r>
        <w:t>had</w:t>
      </w:r>
      <w:r>
        <w:rPr>
          <w:spacing w:val="-2"/>
        </w:rPr>
        <w:t xml:space="preserve"> </w:t>
      </w:r>
      <w:r>
        <w:t>no</w:t>
      </w:r>
      <w:r>
        <w:rPr>
          <w:spacing w:val="-4"/>
        </w:rPr>
        <w:t xml:space="preserve"> </w:t>
      </w:r>
      <w:r>
        <w:t>clinically</w:t>
      </w:r>
      <w:r>
        <w:rPr>
          <w:spacing w:val="-5"/>
        </w:rPr>
        <w:t xml:space="preserve"> </w:t>
      </w:r>
      <w:r>
        <w:t>relevant</w:t>
      </w:r>
      <w:r>
        <w:rPr>
          <w:spacing w:val="-1"/>
        </w:rPr>
        <w:t xml:space="preserve"> </w:t>
      </w:r>
      <w:r>
        <w:t>effect</w:t>
      </w:r>
      <w:r>
        <w:rPr>
          <w:spacing w:val="-4"/>
        </w:rPr>
        <w:t xml:space="preserve"> </w:t>
      </w:r>
      <w:r>
        <w:t>on</w:t>
      </w:r>
      <w:r>
        <w:rPr>
          <w:spacing w:val="-2"/>
        </w:rPr>
        <w:t xml:space="preserve"> </w:t>
      </w:r>
      <w:r>
        <w:t>the</w:t>
      </w:r>
      <w:r>
        <w:rPr>
          <w:spacing w:val="-2"/>
        </w:rPr>
        <w:t xml:space="preserve"> </w:t>
      </w:r>
      <w:r>
        <w:t>exposure</w:t>
      </w:r>
      <w:r>
        <w:rPr>
          <w:spacing w:val="-2"/>
        </w:rPr>
        <w:t xml:space="preserve"> </w:t>
      </w:r>
      <w:r>
        <w:t>of</w:t>
      </w:r>
      <w:r>
        <w:rPr>
          <w:spacing w:val="-2"/>
        </w:rPr>
        <w:t xml:space="preserve"> </w:t>
      </w:r>
      <w:r>
        <w:t>pitavastatin.</w:t>
      </w:r>
    </w:p>
    <w:p w14:paraId="2C807EEA" w14:textId="77777777" w:rsidR="003B29F3" w:rsidRDefault="003B29F3">
      <w:pPr>
        <w:spacing w:before="78" w:line="252" w:lineRule="exact"/>
        <w:ind w:left="165"/>
        <w:rPr>
          <w:i/>
          <w:u w:val="single"/>
        </w:rPr>
      </w:pPr>
    </w:p>
    <w:p w14:paraId="45D58FE5" w14:textId="61198E99" w:rsidR="00301455" w:rsidRDefault="000906C5">
      <w:pPr>
        <w:spacing w:before="78" w:line="252" w:lineRule="exact"/>
        <w:ind w:left="165"/>
        <w:rPr>
          <w:i/>
        </w:rPr>
      </w:pPr>
      <w:r>
        <w:rPr>
          <w:i/>
          <w:u w:val="single"/>
        </w:rPr>
        <w:lastRenderedPageBreak/>
        <w:t>Hormonal</w:t>
      </w:r>
      <w:r>
        <w:rPr>
          <w:i/>
          <w:spacing w:val="-2"/>
          <w:u w:val="single"/>
        </w:rPr>
        <w:t xml:space="preserve"> contraceptives</w:t>
      </w:r>
    </w:p>
    <w:p w14:paraId="45D58FE6" w14:textId="77777777" w:rsidR="00301455" w:rsidRDefault="000906C5">
      <w:pPr>
        <w:pStyle w:val="BodyText"/>
        <w:ind w:right="702"/>
      </w:pPr>
      <w:r>
        <w:t>Alyftrek is not expected to have an impact on the efficacy of oral contraceptives. Alyftrek was not evaluated</w:t>
      </w:r>
      <w:r>
        <w:rPr>
          <w:spacing w:val="-3"/>
        </w:rPr>
        <w:t xml:space="preserve"> </w:t>
      </w:r>
      <w:r>
        <w:t>for</w:t>
      </w:r>
      <w:r>
        <w:rPr>
          <w:spacing w:val="-3"/>
        </w:rPr>
        <w:t xml:space="preserve"> </w:t>
      </w:r>
      <w:r>
        <w:t>concomitant</w:t>
      </w:r>
      <w:r>
        <w:rPr>
          <w:spacing w:val="-5"/>
        </w:rPr>
        <w:t xml:space="preserve"> </w:t>
      </w:r>
      <w:r>
        <w:t>use</w:t>
      </w:r>
      <w:r>
        <w:rPr>
          <w:spacing w:val="-3"/>
        </w:rPr>
        <w:t xml:space="preserve"> </w:t>
      </w:r>
      <w:r>
        <w:t>with</w:t>
      </w:r>
      <w:r>
        <w:rPr>
          <w:spacing w:val="-3"/>
        </w:rPr>
        <w:t xml:space="preserve"> </w:t>
      </w:r>
      <w:r>
        <w:t>oral</w:t>
      </w:r>
      <w:r>
        <w:rPr>
          <w:spacing w:val="-4"/>
        </w:rPr>
        <w:t xml:space="preserve"> </w:t>
      </w:r>
      <w:r>
        <w:t>contraceptives. Tezacaftor</w:t>
      </w:r>
      <w:r>
        <w:rPr>
          <w:spacing w:val="-2"/>
        </w:rPr>
        <w:t xml:space="preserve"> </w:t>
      </w:r>
      <w:r>
        <w:t>in</w:t>
      </w:r>
      <w:r>
        <w:rPr>
          <w:spacing w:val="-6"/>
        </w:rPr>
        <w:t xml:space="preserve"> </w:t>
      </w:r>
      <w:r>
        <w:t>combination</w:t>
      </w:r>
      <w:r>
        <w:rPr>
          <w:spacing w:val="-3"/>
        </w:rPr>
        <w:t xml:space="preserve"> </w:t>
      </w:r>
      <w:r>
        <w:t>with</w:t>
      </w:r>
      <w:r>
        <w:rPr>
          <w:spacing w:val="-4"/>
        </w:rPr>
        <w:t xml:space="preserve"> </w:t>
      </w:r>
      <w:r>
        <w:t>ivacaftor</w:t>
      </w:r>
      <w:r>
        <w:rPr>
          <w:spacing w:val="-2"/>
        </w:rPr>
        <w:t xml:space="preserve"> </w:t>
      </w:r>
      <w:r>
        <w:t>and ivacaftor alone have been studied with ethinyl estradiol/norethindrone and were found to have no clinically relevant effect on the exposures of the oral contraceptive.</w:t>
      </w:r>
      <w:r>
        <w:rPr>
          <w:spacing w:val="-7"/>
        </w:rPr>
        <w:t xml:space="preserve"> </w:t>
      </w:r>
      <w:r>
        <w:t xml:space="preserve">Vanzacaftor and deutivacaftor have low potential to induce CYP3A based on </w:t>
      </w:r>
      <w:r>
        <w:rPr>
          <w:i/>
        </w:rPr>
        <w:t xml:space="preserve">in vitro </w:t>
      </w:r>
      <w:r>
        <w:t>data.</w:t>
      </w:r>
    </w:p>
    <w:p w14:paraId="45D58FE7" w14:textId="77777777" w:rsidR="00301455" w:rsidRDefault="00301455">
      <w:pPr>
        <w:pStyle w:val="BodyText"/>
        <w:ind w:left="0"/>
      </w:pPr>
    </w:p>
    <w:p w14:paraId="45D58FE8" w14:textId="77777777" w:rsidR="00301455" w:rsidRDefault="00301455">
      <w:pPr>
        <w:pStyle w:val="BodyText"/>
        <w:ind w:left="0"/>
      </w:pPr>
    </w:p>
    <w:p w14:paraId="45D58FE9" w14:textId="77777777" w:rsidR="00301455" w:rsidRDefault="000906C5">
      <w:pPr>
        <w:pStyle w:val="Heading2"/>
        <w:numPr>
          <w:ilvl w:val="1"/>
          <w:numId w:val="2"/>
        </w:numPr>
        <w:tabs>
          <w:tab w:val="left" w:pos="731"/>
        </w:tabs>
        <w:ind w:hanging="566"/>
      </w:pPr>
      <w:bookmarkStart w:id="12" w:name="4.6_FERTILITY,_PREGNANCY_AND_LACTATION"/>
      <w:bookmarkEnd w:id="12"/>
      <w:r>
        <w:t>FERTILITY,</w:t>
      </w:r>
      <w:r>
        <w:rPr>
          <w:spacing w:val="-5"/>
        </w:rPr>
        <w:t xml:space="preserve"> </w:t>
      </w:r>
      <w:r>
        <w:t>PREGNANCY</w:t>
      </w:r>
      <w:r>
        <w:rPr>
          <w:spacing w:val="-5"/>
        </w:rPr>
        <w:t xml:space="preserve"> </w:t>
      </w:r>
      <w:r>
        <w:t>AND</w:t>
      </w:r>
      <w:r>
        <w:rPr>
          <w:spacing w:val="-5"/>
        </w:rPr>
        <w:t xml:space="preserve"> </w:t>
      </w:r>
      <w:r>
        <w:rPr>
          <w:spacing w:val="-2"/>
        </w:rPr>
        <w:t>LACTATION</w:t>
      </w:r>
    </w:p>
    <w:p w14:paraId="45D58FEA" w14:textId="77777777" w:rsidR="00301455" w:rsidRDefault="000906C5">
      <w:pPr>
        <w:pStyle w:val="Heading3"/>
        <w:spacing w:before="254"/>
      </w:pPr>
      <w:r>
        <w:t>Effects</w:t>
      </w:r>
      <w:r>
        <w:rPr>
          <w:spacing w:val="-3"/>
        </w:rPr>
        <w:t xml:space="preserve"> </w:t>
      </w:r>
      <w:r>
        <w:t>on</w:t>
      </w:r>
      <w:r>
        <w:rPr>
          <w:spacing w:val="-4"/>
        </w:rPr>
        <w:t xml:space="preserve"> </w:t>
      </w:r>
      <w:r>
        <w:rPr>
          <w:spacing w:val="-2"/>
        </w:rPr>
        <w:t>fertility</w:t>
      </w:r>
    </w:p>
    <w:p w14:paraId="45D58FEB" w14:textId="77777777" w:rsidR="00301455" w:rsidRDefault="000906C5" w:rsidP="003B29F3">
      <w:pPr>
        <w:pStyle w:val="BodyText"/>
        <w:spacing w:before="252"/>
        <w:ind w:right="136"/>
      </w:pPr>
      <w:r>
        <w:t>There</w:t>
      </w:r>
      <w:r>
        <w:rPr>
          <w:spacing w:val="-4"/>
        </w:rPr>
        <w:t xml:space="preserve"> </w:t>
      </w:r>
      <w:proofErr w:type="gramStart"/>
      <w:r>
        <w:t>are</w:t>
      </w:r>
      <w:proofErr w:type="gramEnd"/>
      <w:r>
        <w:rPr>
          <w:spacing w:val="-4"/>
        </w:rPr>
        <w:t xml:space="preserve"> </w:t>
      </w:r>
      <w:r>
        <w:t>no</w:t>
      </w:r>
      <w:r>
        <w:rPr>
          <w:spacing w:val="-2"/>
        </w:rPr>
        <w:t xml:space="preserve"> </w:t>
      </w:r>
      <w:r>
        <w:t>data</w:t>
      </w:r>
      <w:r>
        <w:rPr>
          <w:spacing w:val="-4"/>
        </w:rPr>
        <w:t xml:space="preserve"> </w:t>
      </w:r>
      <w:r>
        <w:t>available</w:t>
      </w:r>
      <w:r>
        <w:rPr>
          <w:spacing w:val="-7"/>
        </w:rPr>
        <w:t xml:space="preserve"> </w:t>
      </w:r>
      <w:r>
        <w:t>on</w:t>
      </w:r>
      <w:r>
        <w:rPr>
          <w:spacing w:val="-2"/>
        </w:rPr>
        <w:t xml:space="preserve"> </w:t>
      </w:r>
      <w:r>
        <w:t>the</w:t>
      </w:r>
      <w:r>
        <w:rPr>
          <w:spacing w:val="-4"/>
        </w:rPr>
        <w:t xml:space="preserve"> </w:t>
      </w:r>
      <w:r>
        <w:t>effect</w:t>
      </w:r>
      <w:r>
        <w:rPr>
          <w:spacing w:val="-1"/>
        </w:rPr>
        <w:t xml:space="preserve"> </w:t>
      </w:r>
      <w:r>
        <w:t>of vanzacaftor,</w:t>
      </w:r>
      <w:r>
        <w:rPr>
          <w:spacing w:val="-2"/>
        </w:rPr>
        <w:t xml:space="preserve"> </w:t>
      </w:r>
      <w:r>
        <w:t>tezacaftor,</w:t>
      </w:r>
      <w:r>
        <w:rPr>
          <w:spacing w:val="-2"/>
        </w:rPr>
        <w:t xml:space="preserve"> </w:t>
      </w:r>
      <w:r>
        <w:t>and</w:t>
      </w:r>
      <w:r>
        <w:rPr>
          <w:spacing w:val="-2"/>
        </w:rPr>
        <w:t xml:space="preserve"> </w:t>
      </w:r>
      <w:r>
        <w:t>deutivacaftor</w:t>
      </w:r>
      <w:r>
        <w:rPr>
          <w:spacing w:val="-1"/>
        </w:rPr>
        <w:t xml:space="preserve"> </w:t>
      </w:r>
      <w:r>
        <w:t>on</w:t>
      </w:r>
      <w:r>
        <w:rPr>
          <w:spacing w:val="-5"/>
        </w:rPr>
        <w:t xml:space="preserve"> </w:t>
      </w:r>
      <w:r>
        <w:t>fertility</w:t>
      </w:r>
      <w:r>
        <w:rPr>
          <w:spacing w:val="-5"/>
        </w:rPr>
        <w:t xml:space="preserve"> </w:t>
      </w:r>
      <w:r>
        <w:t xml:space="preserve">in </w:t>
      </w:r>
      <w:r>
        <w:rPr>
          <w:spacing w:val="-2"/>
        </w:rPr>
        <w:t>humans.</w:t>
      </w:r>
    </w:p>
    <w:p w14:paraId="45D58FEC" w14:textId="77777777" w:rsidR="00301455" w:rsidRDefault="00301455">
      <w:pPr>
        <w:pStyle w:val="BodyText"/>
        <w:spacing w:before="1"/>
        <w:ind w:left="0"/>
      </w:pPr>
    </w:p>
    <w:p w14:paraId="45D58FED" w14:textId="77777777" w:rsidR="00301455" w:rsidRDefault="000906C5">
      <w:pPr>
        <w:pStyle w:val="BodyText"/>
        <w:spacing w:before="1" w:line="252" w:lineRule="exact"/>
      </w:pPr>
      <w:r>
        <w:t>Vanzacaftor</w:t>
      </w:r>
      <w:r>
        <w:rPr>
          <w:spacing w:val="-6"/>
        </w:rPr>
        <w:t xml:space="preserve"> </w:t>
      </w:r>
      <w:r>
        <w:t>did</w:t>
      </w:r>
      <w:r>
        <w:rPr>
          <w:spacing w:val="-5"/>
        </w:rPr>
        <w:t xml:space="preserve"> </w:t>
      </w:r>
      <w:r>
        <w:t>not</w:t>
      </w:r>
      <w:r>
        <w:rPr>
          <w:spacing w:val="-3"/>
        </w:rPr>
        <w:t xml:space="preserve"> </w:t>
      </w:r>
      <w:r>
        <w:t>affect</w:t>
      </w:r>
      <w:r>
        <w:rPr>
          <w:spacing w:val="-4"/>
        </w:rPr>
        <w:t xml:space="preserve"> </w:t>
      </w:r>
      <w:r>
        <w:t>fertility</w:t>
      </w:r>
      <w:r>
        <w:rPr>
          <w:spacing w:val="-5"/>
        </w:rPr>
        <w:t xml:space="preserve"> </w:t>
      </w:r>
      <w:r>
        <w:t>or</w:t>
      </w:r>
      <w:r>
        <w:rPr>
          <w:spacing w:val="-6"/>
        </w:rPr>
        <w:t xml:space="preserve"> </w:t>
      </w:r>
      <w:r>
        <w:t>reproductive</w:t>
      </w:r>
      <w:r>
        <w:rPr>
          <w:spacing w:val="-5"/>
        </w:rPr>
        <w:t xml:space="preserve"> </w:t>
      </w:r>
      <w:r>
        <w:t>performance</w:t>
      </w:r>
      <w:r>
        <w:rPr>
          <w:spacing w:val="-6"/>
        </w:rPr>
        <w:t xml:space="preserve"> </w:t>
      </w:r>
      <w:r>
        <w:t>indices</w:t>
      </w:r>
      <w:r>
        <w:rPr>
          <w:spacing w:val="-5"/>
        </w:rPr>
        <w:t xml:space="preserve"> </w:t>
      </w:r>
      <w:r>
        <w:t>in</w:t>
      </w:r>
      <w:r>
        <w:rPr>
          <w:spacing w:val="-4"/>
        </w:rPr>
        <w:t xml:space="preserve"> </w:t>
      </w:r>
      <w:r>
        <w:t>male</w:t>
      </w:r>
      <w:r>
        <w:rPr>
          <w:spacing w:val="-5"/>
        </w:rPr>
        <w:t xml:space="preserve"> </w:t>
      </w:r>
      <w:r>
        <w:t>and</w:t>
      </w:r>
      <w:r>
        <w:rPr>
          <w:spacing w:val="-4"/>
        </w:rPr>
        <w:t xml:space="preserve"> </w:t>
      </w:r>
      <w:r>
        <w:rPr>
          <w:spacing w:val="-2"/>
        </w:rPr>
        <w:t>female</w:t>
      </w:r>
    </w:p>
    <w:p w14:paraId="45D58FEE" w14:textId="77777777" w:rsidR="00301455" w:rsidRDefault="000906C5">
      <w:pPr>
        <w:pStyle w:val="BodyText"/>
        <w:ind w:right="702"/>
        <w:rPr>
          <w:position w:val="2"/>
        </w:rPr>
      </w:pPr>
      <w:r>
        <w:t>rats at oral doses of 12.5 mg/kg/day and 10 mg/kg/day in the respective sexes (yielding systemic exposure</w:t>
      </w:r>
      <w:r>
        <w:rPr>
          <w:spacing w:val="-4"/>
        </w:rPr>
        <w:t xml:space="preserve"> </w:t>
      </w:r>
      <w:r>
        <w:t>in</w:t>
      </w:r>
      <w:r>
        <w:rPr>
          <w:spacing w:val="-2"/>
        </w:rPr>
        <w:t xml:space="preserve"> </w:t>
      </w:r>
      <w:r>
        <w:t>animals</w:t>
      </w:r>
      <w:r>
        <w:rPr>
          <w:spacing w:val="-2"/>
        </w:rPr>
        <w:t xml:space="preserve"> </w:t>
      </w:r>
      <w:r>
        <w:t>19–3times</w:t>
      </w:r>
      <w:r>
        <w:rPr>
          <w:spacing w:val="-4"/>
        </w:rPr>
        <w:t xml:space="preserve"> </w:t>
      </w:r>
      <w:r>
        <w:t>greater</w:t>
      </w:r>
      <w:r>
        <w:rPr>
          <w:spacing w:val="-4"/>
        </w:rPr>
        <w:t xml:space="preserve"> </w:t>
      </w:r>
      <w:r>
        <w:t>than</w:t>
      </w:r>
      <w:r>
        <w:rPr>
          <w:spacing w:val="-4"/>
        </w:rPr>
        <w:t xml:space="preserve"> </w:t>
      </w:r>
      <w:r>
        <w:t>that</w:t>
      </w:r>
      <w:r>
        <w:rPr>
          <w:spacing w:val="-1"/>
        </w:rPr>
        <w:t xml:space="preserve"> </w:t>
      </w:r>
      <w:r>
        <w:t>in</w:t>
      </w:r>
      <w:r>
        <w:rPr>
          <w:spacing w:val="-2"/>
        </w:rPr>
        <w:t xml:space="preserve"> </w:t>
      </w:r>
      <w:r>
        <w:t>patients</w:t>
      </w:r>
      <w:r>
        <w:rPr>
          <w:spacing w:val="-4"/>
        </w:rPr>
        <w:t xml:space="preserve"> </w:t>
      </w:r>
      <w:r>
        <w:t>at</w:t>
      </w:r>
      <w:r>
        <w:rPr>
          <w:spacing w:val="-4"/>
        </w:rPr>
        <w:t xml:space="preserve"> </w:t>
      </w:r>
      <w:r>
        <w:t>the</w:t>
      </w:r>
      <w:r>
        <w:rPr>
          <w:spacing w:val="-4"/>
        </w:rPr>
        <w:t xml:space="preserve"> </w:t>
      </w:r>
      <w:r>
        <w:t>maximum recommended</w:t>
      </w:r>
      <w:r>
        <w:rPr>
          <w:spacing w:val="-2"/>
        </w:rPr>
        <w:t xml:space="preserve"> </w:t>
      </w:r>
      <w:r>
        <w:t xml:space="preserve">human </w:t>
      </w:r>
      <w:r>
        <w:rPr>
          <w:position w:val="2"/>
        </w:rPr>
        <w:t>dose [MRHD] based on AUC</w:t>
      </w:r>
      <w:r>
        <w:rPr>
          <w:sz w:val="14"/>
        </w:rPr>
        <w:t>0-24h</w:t>
      </w:r>
      <w:r>
        <w:rPr>
          <w:position w:val="2"/>
        </w:rPr>
        <w:t>).</w:t>
      </w:r>
    </w:p>
    <w:p w14:paraId="45D58FEF" w14:textId="77777777" w:rsidR="00301455" w:rsidRDefault="000906C5">
      <w:pPr>
        <w:pStyle w:val="BodyText"/>
        <w:spacing w:before="250" w:line="252" w:lineRule="exact"/>
      </w:pPr>
      <w:r>
        <w:t>Tezacaftor</w:t>
      </w:r>
      <w:r>
        <w:rPr>
          <w:spacing w:val="-6"/>
        </w:rPr>
        <w:t xml:space="preserve"> </w:t>
      </w:r>
      <w:r>
        <w:t>did</w:t>
      </w:r>
      <w:r>
        <w:rPr>
          <w:spacing w:val="-3"/>
        </w:rPr>
        <w:t xml:space="preserve"> </w:t>
      </w:r>
      <w:r>
        <w:t>not</w:t>
      </w:r>
      <w:r>
        <w:rPr>
          <w:spacing w:val="-3"/>
        </w:rPr>
        <w:t xml:space="preserve"> </w:t>
      </w:r>
      <w:r>
        <w:t>affect</w:t>
      </w:r>
      <w:r>
        <w:rPr>
          <w:spacing w:val="-2"/>
        </w:rPr>
        <w:t xml:space="preserve"> </w:t>
      </w:r>
      <w:r>
        <w:t>fertility</w:t>
      </w:r>
      <w:r>
        <w:rPr>
          <w:spacing w:val="-6"/>
        </w:rPr>
        <w:t xml:space="preserve"> </w:t>
      </w:r>
      <w:r>
        <w:t>or</w:t>
      </w:r>
      <w:r>
        <w:rPr>
          <w:spacing w:val="-6"/>
        </w:rPr>
        <w:t xml:space="preserve"> </w:t>
      </w:r>
      <w:r>
        <w:t>reproductive</w:t>
      </w:r>
      <w:r>
        <w:rPr>
          <w:spacing w:val="-3"/>
        </w:rPr>
        <w:t xml:space="preserve"> </w:t>
      </w:r>
      <w:r>
        <w:t>performance</w:t>
      </w:r>
      <w:r>
        <w:rPr>
          <w:spacing w:val="-5"/>
        </w:rPr>
        <w:t xml:space="preserve"> </w:t>
      </w:r>
      <w:r>
        <w:t>indices</w:t>
      </w:r>
      <w:r>
        <w:rPr>
          <w:spacing w:val="-4"/>
        </w:rPr>
        <w:t xml:space="preserve"> </w:t>
      </w:r>
      <w:r>
        <w:t>in</w:t>
      </w:r>
      <w:r>
        <w:rPr>
          <w:spacing w:val="-6"/>
        </w:rPr>
        <w:t xml:space="preserve"> </w:t>
      </w:r>
      <w:r>
        <w:t>male</w:t>
      </w:r>
      <w:r>
        <w:rPr>
          <w:spacing w:val="-5"/>
        </w:rPr>
        <w:t xml:space="preserve"> </w:t>
      </w:r>
      <w:r>
        <w:t>and</w:t>
      </w:r>
      <w:r>
        <w:rPr>
          <w:spacing w:val="-5"/>
        </w:rPr>
        <w:t xml:space="preserve"> </w:t>
      </w:r>
      <w:r>
        <w:rPr>
          <w:spacing w:val="-2"/>
        </w:rPr>
        <w:t>female</w:t>
      </w:r>
    </w:p>
    <w:p w14:paraId="45D58FF0" w14:textId="77777777" w:rsidR="00301455" w:rsidRDefault="000906C5">
      <w:pPr>
        <w:pStyle w:val="BodyText"/>
        <w:ind w:right="702"/>
      </w:pPr>
      <w:r>
        <w:t>rats</w:t>
      </w:r>
      <w:r>
        <w:rPr>
          <w:spacing w:val="-2"/>
        </w:rPr>
        <w:t xml:space="preserve"> </w:t>
      </w:r>
      <w:r>
        <w:t>at</w:t>
      </w:r>
      <w:r>
        <w:rPr>
          <w:spacing w:val="-1"/>
        </w:rPr>
        <w:t xml:space="preserve"> </w:t>
      </w:r>
      <w:r>
        <w:t>oral</w:t>
      </w:r>
      <w:r>
        <w:rPr>
          <w:spacing w:val="-1"/>
        </w:rPr>
        <w:t xml:space="preserve"> </w:t>
      </w:r>
      <w:r>
        <w:t>doses</w:t>
      </w:r>
      <w:r>
        <w:rPr>
          <w:spacing w:val="-4"/>
        </w:rPr>
        <w:t xml:space="preserve"> </w:t>
      </w:r>
      <w:r>
        <w:t>up</w:t>
      </w:r>
      <w:r>
        <w:rPr>
          <w:spacing w:val="-5"/>
        </w:rPr>
        <w:t xml:space="preserve"> </w:t>
      </w:r>
      <w:r>
        <w:t>to</w:t>
      </w:r>
      <w:r>
        <w:rPr>
          <w:spacing w:val="-2"/>
        </w:rPr>
        <w:t xml:space="preserve"> </w:t>
      </w:r>
      <w:r>
        <w:t>100</w:t>
      </w:r>
      <w:r>
        <w:rPr>
          <w:spacing w:val="-5"/>
        </w:rPr>
        <w:t xml:space="preserve"> </w:t>
      </w:r>
      <w:r>
        <w:t>mg/kg/day</w:t>
      </w:r>
      <w:r>
        <w:rPr>
          <w:spacing w:val="-2"/>
        </w:rPr>
        <w:t xml:space="preserve"> </w:t>
      </w:r>
      <w:r>
        <w:t>(yielding</w:t>
      </w:r>
      <w:r>
        <w:rPr>
          <w:spacing w:val="-2"/>
        </w:rPr>
        <w:t xml:space="preserve"> </w:t>
      </w:r>
      <w:r>
        <w:t>systemic</w:t>
      </w:r>
      <w:r>
        <w:rPr>
          <w:spacing w:val="-2"/>
        </w:rPr>
        <w:t xml:space="preserve"> </w:t>
      </w:r>
      <w:r>
        <w:t>exposure</w:t>
      </w:r>
      <w:r>
        <w:rPr>
          <w:spacing w:val="-2"/>
        </w:rPr>
        <w:t xml:space="preserve"> </w:t>
      </w:r>
      <w:r>
        <w:t>in</w:t>
      </w:r>
      <w:r>
        <w:rPr>
          <w:spacing w:val="-5"/>
        </w:rPr>
        <w:t xml:space="preserve"> </w:t>
      </w:r>
      <w:r>
        <w:t>animals approximately</w:t>
      </w:r>
      <w:r>
        <w:rPr>
          <w:spacing w:val="-2"/>
        </w:rPr>
        <w:t xml:space="preserve"> </w:t>
      </w:r>
      <w:r>
        <w:t>3</w:t>
      </w:r>
      <w:r>
        <w:rPr>
          <w:spacing w:val="-5"/>
        </w:rPr>
        <w:t xml:space="preserve"> </w:t>
      </w:r>
      <w:r>
        <w:t>times greater than that in patients at the MRHD based on summed AUCs of tezacaftor and its pharmacologically active M1 metabolite).</w:t>
      </w:r>
    </w:p>
    <w:p w14:paraId="45D58FF1" w14:textId="77777777" w:rsidR="00301455" w:rsidRDefault="00301455">
      <w:pPr>
        <w:pStyle w:val="BodyText"/>
        <w:spacing w:before="1"/>
        <w:ind w:left="0"/>
      </w:pPr>
    </w:p>
    <w:p w14:paraId="45D58FF2" w14:textId="77777777" w:rsidR="00301455" w:rsidRDefault="000906C5">
      <w:pPr>
        <w:pStyle w:val="BodyText"/>
        <w:ind w:right="661"/>
      </w:pPr>
      <w:r>
        <w:t>The</w:t>
      </w:r>
      <w:r>
        <w:rPr>
          <w:spacing w:val="-3"/>
        </w:rPr>
        <w:t xml:space="preserve"> </w:t>
      </w:r>
      <w:r>
        <w:t>effects</w:t>
      </w:r>
      <w:r>
        <w:rPr>
          <w:spacing w:val="-5"/>
        </w:rPr>
        <w:t xml:space="preserve"> </w:t>
      </w:r>
      <w:r>
        <w:t>of</w:t>
      </w:r>
      <w:r>
        <w:rPr>
          <w:spacing w:val="-3"/>
        </w:rPr>
        <w:t xml:space="preserve"> </w:t>
      </w:r>
      <w:r>
        <w:t>deutivacaftor</w:t>
      </w:r>
      <w:r>
        <w:rPr>
          <w:spacing w:val="-5"/>
        </w:rPr>
        <w:t xml:space="preserve"> </w:t>
      </w:r>
      <w:r>
        <w:t>on</w:t>
      </w:r>
      <w:r>
        <w:rPr>
          <w:spacing w:val="-3"/>
        </w:rPr>
        <w:t xml:space="preserve"> </w:t>
      </w:r>
      <w:r>
        <w:t>fertility</w:t>
      </w:r>
      <w:r>
        <w:rPr>
          <w:spacing w:val="-3"/>
        </w:rPr>
        <w:t xml:space="preserve"> </w:t>
      </w:r>
      <w:r>
        <w:t>have</w:t>
      </w:r>
      <w:r>
        <w:rPr>
          <w:spacing w:val="-3"/>
        </w:rPr>
        <w:t xml:space="preserve"> </w:t>
      </w:r>
      <w:r>
        <w:t>not</w:t>
      </w:r>
      <w:r>
        <w:rPr>
          <w:spacing w:val="-2"/>
        </w:rPr>
        <w:t xml:space="preserve"> </w:t>
      </w:r>
      <w:r>
        <w:t>been</w:t>
      </w:r>
      <w:r>
        <w:rPr>
          <w:spacing w:val="-3"/>
        </w:rPr>
        <w:t xml:space="preserve"> </w:t>
      </w:r>
      <w:r>
        <w:t>evaluated;</w:t>
      </w:r>
      <w:r>
        <w:rPr>
          <w:spacing w:val="-2"/>
        </w:rPr>
        <w:t xml:space="preserve"> </w:t>
      </w:r>
      <w:r>
        <w:t>however,</w:t>
      </w:r>
      <w:r>
        <w:rPr>
          <w:spacing w:val="-3"/>
        </w:rPr>
        <w:t xml:space="preserve"> </w:t>
      </w:r>
      <w:r>
        <w:t>ivacaftor</w:t>
      </w:r>
      <w:r>
        <w:rPr>
          <w:spacing w:val="-3"/>
        </w:rPr>
        <w:t xml:space="preserve"> </w:t>
      </w:r>
      <w:r>
        <w:t>impaired</w:t>
      </w:r>
      <w:r>
        <w:rPr>
          <w:spacing w:val="-3"/>
        </w:rPr>
        <w:t xml:space="preserve"> </w:t>
      </w:r>
      <w:r>
        <w:t>fertility and reproductive performance indices in male and female rats at an oral dose of 200 mg/kg/day (yielding approximately 11</w:t>
      </w:r>
      <w:r>
        <w:rPr>
          <w:spacing w:val="-3"/>
        </w:rPr>
        <w:t xml:space="preserve"> </w:t>
      </w:r>
      <w:r>
        <w:t>and 7 times,</w:t>
      </w:r>
      <w:r>
        <w:rPr>
          <w:spacing w:val="-3"/>
        </w:rPr>
        <w:t xml:space="preserve"> </w:t>
      </w:r>
      <w:r>
        <w:t>respectively, the systemic exposure anticipated</w:t>
      </w:r>
      <w:r>
        <w:rPr>
          <w:spacing w:val="-2"/>
        </w:rPr>
        <w:t xml:space="preserve"> </w:t>
      </w:r>
      <w:r>
        <w:t>in patients</w:t>
      </w:r>
      <w:r>
        <w:rPr>
          <w:spacing w:val="-2"/>
        </w:rPr>
        <w:t xml:space="preserve"> </w:t>
      </w:r>
      <w:r>
        <w:t>at the MRHD of 300 mg/day ivacaftor based on summed AUCs of ivacaftor and its major metabolites) when dams were dosed prior to and during early pregnancy. The pregnancy rate was decreased, oestrus cycling was disrupted and preimplantation loss was increased. These effects occurred in the presence of significant maternal toxicity. No effects on male or female fertility and reproductive performance indices were observed at ≤100 mg/kg/day (yielding approximately 8 and 5 times, respectively, the exposure at the MRHD based on summed AUCs of ivacaftor and its metabolites).</w:t>
      </w:r>
    </w:p>
    <w:p w14:paraId="45D58FF3" w14:textId="77777777" w:rsidR="00301455" w:rsidRDefault="00301455">
      <w:pPr>
        <w:pStyle w:val="BodyText"/>
        <w:spacing w:before="252"/>
        <w:ind w:left="0"/>
      </w:pPr>
    </w:p>
    <w:p w14:paraId="45D58FF4" w14:textId="77777777" w:rsidR="00301455" w:rsidRDefault="000906C5">
      <w:pPr>
        <w:pStyle w:val="Heading3"/>
        <w:spacing w:before="1"/>
      </w:pPr>
      <w:r>
        <w:t>Use</w:t>
      </w:r>
      <w:r>
        <w:rPr>
          <w:spacing w:val="-3"/>
        </w:rPr>
        <w:t xml:space="preserve"> </w:t>
      </w:r>
      <w:r>
        <w:t>in</w:t>
      </w:r>
      <w:r>
        <w:rPr>
          <w:spacing w:val="-3"/>
        </w:rPr>
        <w:t xml:space="preserve"> </w:t>
      </w:r>
      <w:r>
        <w:t>pregnancy</w:t>
      </w:r>
      <w:r>
        <w:rPr>
          <w:spacing w:val="-4"/>
        </w:rPr>
        <w:t xml:space="preserve"> </w:t>
      </w:r>
      <w:r>
        <w:t>-</w:t>
      </w:r>
      <w:r>
        <w:rPr>
          <w:spacing w:val="-2"/>
        </w:rPr>
        <w:t xml:space="preserve"> </w:t>
      </w:r>
      <w:r>
        <w:t>Category</w:t>
      </w:r>
      <w:r>
        <w:rPr>
          <w:spacing w:val="-3"/>
        </w:rPr>
        <w:t xml:space="preserve"> </w:t>
      </w:r>
      <w:r>
        <w:rPr>
          <w:spacing w:val="-5"/>
        </w:rPr>
        <w:t>B3</w:t>
      </w:r>
    </w:p>
    <w:p w14:paraId="45D58FF5" w14:textId="77777777" w:rsidR="00301455" w:rsidRDefault="00301455">
      <w:pPr>
        <w:pStyle w:val="BodyText"/>
        <w:ind w:left="0"/>
        <w:rPr>
          <w:b/>
        </w:rPr>
      </w:pPr>
    </w:p>
    <w:p w14:paraId="45D58FF6" w14:textId="77777777" w:rsidR="00301455" w:rsidRDefault="000906C5">
      <w:pPr>
        <w:pStyle w:val="BodyText"/>
        <w:ind w:right="595"/>
      </w:pPr>
      <w:r>
        <w:t>No</w:t>
      </w:r>
      <w:r>
        <w:rPr>
          <w:spacing w:val="-3"/>
        </w:rPr>
        <w:t xml:space="preserve"> </w:t>
      </w:r>
      <w:r>
        <w:t>adequate</w:t>
      </w:r>
      <w:r>
        <w:rPr>
          <w:spacing w:val="-4"/>
        </w:rPr>
        <w:t xml:space="preserve"> </w:t>
      </w:r>
      <w:r>
        <w:t>and</w:t>
      </w:r>
      <w:r>
        <w:rPr>
          <w:spacing w:val="-3"/>
        </w:rPr>
        <w:t xml:space="preserve"> </w:t>
      </w:r>
      <w:r>
        <w:t>well-controlled</w:t>
      </w:r>
      <w:r>
        <w:rPr>
          <w:spacing w:val="-3"/>
        </w:rPr>
        <w:t xml:space="preserve"> </w:t>
      </w:r>
      <w:r>
        <w:t>studies</w:t>
      </w:r>
      <w:r>
        <w:rPr>
          <w:spacing w:val="-3"/>
        </w:rPr>
        <w:t xml:space="preserve"> </w:t>
      </w:r>
      <w:r>
        <w:t>of</w:t>
      </w:r>
      <w:r>
        <w:rPr>
          <w:spacing w:val="-1"/>
        </w:rPr>
        <w:t xml:space="preserve"> </w:t>
      </w:r>
      <w:r>
        <w:t>Alyftrek</w:t>
      </w:r>
      <w:r>
        <w:rPr>
          <w:spacing w:val="-3"/>
        </w:rPr>
        <w:t xml:space="preserve"> </w:t>
      </w:r>
      <w:r>
        <w:t>in</w:t>
      </w:r>
      <w:r>
        <w:rPr>
          <w:spacing w:val="-5"/>
        </w:rPr>
        <w:t xml:space="preserve"> </w:t>
      </w:r>
      <w:r>
        <w:t>pregnant</w:t>
      </w:r>
      <w:r>
        <w:rPr>
          <w:spacing w:val="-2"/>
        </w:rPr>
        <w:t xml:space="preserve"> </w:t>
      </w:r>
      <w:r>
        <w:t>women</w:t>
      </w:r>
      <w:r>
        <w:rPr>
          <w:spacing w:val="-4"/>
        </w:rPr>
        <w:t xml:space="preserve"> </w:t>
      </w:r>
      <w:r>
        <w:t>have</w:t>
      </w:r>
      <w:r>
        <w:rPr>
          <w:spacing w:val="-3"/>
        </w:rPr>
        <w:t xml:space="preserve"> </w:t>
      </w:r>
      <w:r>
        <w:t>been</w:t>
      </w:r>
      <w:r>
        <w:rPr>
          <w:spacing w:val="-3"/>
        </w:rPr>
        <w:t xml:space="preserve"> </w:t>
      </w:r>
      <w:r>
        <w:t>conducted.</w:t>
      </w:r>
      <w:r>
        <w:rPr>
          <w:spacing w:val="-4"/>
        </w:rPr>
        <w:t xml:space="preserve"> </w:t>
      </w:r>
      <w:r>
        <w:t>Animal studies</w:t>
      </w:r>
      <w:r>
        <w:rPr>
          <w:spacing w:val="-3"/>
        </w:rPr>
        <w:t xml:space="preserve"> </w:t>
      </w:r>
      <w:r>
        <w:t>do</w:t>
      </w:r>
      <w:r>
        <w:rPr>
          <w:spacing w:val="-1"/>
        </w:rPr>
        <w:t xml:space="preserve"> </w:t>
      </w:r>
      <w:r>
        <w:t>not indicate</w:t>
      </w:r>
      <w:r>
        <w:rPr>
          <w:spacing w:val="-1"/>
        </w:rPr>
        <w:t xml:space="preserve"> </w:t>
      </w:r>
      <w:r>
        <w:t>direct or</w:t>
      </w:r>
      <w:r>
        <w:rPr>
          <w:spacing w:val="-1"/>
        </w:rPr>
        <w:t xml:space="preserve"> </w:t>
      </w:r>
      <w:r>
        <w:t>indirect harmful effects</w:t>
      </w:r>
      <w:r>
        <w:rPr>
          <w:spacing w:val="-1"/>
        </w:rPr>
        <w:t xml:space="preserve"> </w:t>
      </w:r>
      <w:r>
        <w:t>with</w:t>
      </w:r>
      <w:r>
        <w:rPr>
          <w:spacing w:val="-4"/>
        </w:rPr>
        <w:t xml:space="preserve"> </w:t>
      </w:r>
      <w:r>
        <w:t>respect</w:t>
      </w:r>
      <w:r>
        <w:rPr>
          <w:spacing w:val="-3"/>
        </w:rPr>
        <w:t xml:space="preserve"> </w:t>
      </w:r>
      <w:r>
        <w:t>to</w:t>
      </w:r>
      <w:r>
        <w:rPr>
          <w:spacing w:val="-1"/>
        </w:rPr>
        <w:t xml:space="preserve"> </w:t>
      </w:r>
      <w:r>
        <w:t>reproductive</w:t>
      </w:r>
      <w:r>
        <w:rPr>
          <w:spacing w:val="-1"/>
        </w:rPr>
        <w:t xml:space="preserve"> </w:t>
      </w:r>
      <w:r>
        <w:t>toxicity.</w:t>
      </w:r>
      <w:r>
        <w:rPr>
          <w:spacing w:val="-1"/>
        </w:rPr>
        <w:t xml:space="preserve"> </w:t>
      </w:r>
      <w:r>
        <w:t>Because animal reproduction studies are not always predictive of human response, Alyftrek should be used during pregnancy only if the potential benefits outweigh the potential risks. Vanzacaftor, tezacaftor, ivacaftor and/or their metabolites were shown to cross the placenta in laboratory animal species (rats and/or rabbits).</w:t>
      </w:r>
    </w:p>
    <w:p w14:paraId="45D58FF7" w14:textId="77777777" w:rsidR="00301455" w:rsidRDefault="00301455">
      <w:pPr>
        <w:pStyle w:val="BodyText"/>
        <w:ind w:left="0"/>
      </w:pPr>
    </w:p>
    <w:p w14:paraId="45D58FF8" w14:textId="77777777" w:rsidR="00301455" w:rsidRDefault="000906C5">
      <w:pPr>
        <w:pStyle w:val="BodyText"/>
      </w:pPr>
      <w:r>
        <w:rPr>
          <w:spacing w:val="-2"/>
          <w:u w:val="single"/>
        </w:rPr>
        <w:t>Vanzacaftor</w:t>
      </w:r>
    </w:p>
    <w:p w14:paraId="45D58FF9" w14:textId="77777777" w:rsidR="00301455" w:rsidRDefault="00301455">
      <w:pPr>
        <w:pStyle w:val="BodyText"/>
        <w:spacing w:before="1"/>
        <w:ind w:left="0"/>
      </w:pPr>
    </w:p>
    <w:p w14:paraId="45D58FFA" w14:textId="77777777" w:rsidR="00301455" w:rsidRDefault="000906C5">
      <w:pPr>
        <w:pStyle w:val="BodyText"/>
        <w:ind w:right="702"/>
      </w:pPr>
      <w:r>
        <w:t>Vanzacaftor was not teratogenic in rats at oral doses up to 10 mg/kg/day or up to 40 mg/kg/day in rabbits</w:t>
      </w:r>
      <w:r>
        <w:rPr>
          <w:spacing w:val="-5"/>
        </w:rPr>
        <w:t xml:space="preserve"> </w:t>
      </w:r>
      <w:r>
        <w:t>(yielding</w:t>
      </w:r>
      <w:r>
        <w:rPr>
          <w:spacing w:val="-3"/>
        </w:rPr>
        <w:t xml:space="preserve"> </w:t>
      </w:r>
      <w:r>
        <w:t>systemic</w:t>
      </w:r>
      <w:r>
        <w:rPr>
          <w:spacing w:val="-3"/>
        </w:rPr>
        <w:t xml:space="preserve"> </w:t>
      </w:r>
      <w:r>
        <w:t>exposure</w:t>
      </w:r>
      <w:r>
        <w:rPr>
          <w:spacing w:val="-3"/>
        </w:rPr>
        <w:t xml:space="preserve"> </w:t>
      </w:r>
      <w:r>
        <w:t>approximately</w:t>
      </w:r>
      <w:r>
        <w:rPr>
          <w:spacing w:val="-6"/>
        </w:rPr>
        <w:t xml:space="preserve"> </w:t>
      </w:r>
      <w:r>
        <w:t>30</w:t>
      </w:r>
      <w:r>
        <w:rPr>
          <w:spacing w:val="-3"/>
        </w:rPr>
        <w:t xml:space="preserve"> </w:t>
      </w:r>
      <w:r>
        <w:t>and</w:t>
      </w:r>
      <w:r>
        <w:rPr>
          <w:spacing w:val="-3"/>
        </w:rPr>
        <w:t xml:space="preserve"> </w:t>
      </w:r>
      <w:r>
        <w:t>22</w:t>
      </w:r>
      <w:r>
        <w:rPr>
          <w:spacing w:val="-3"/>
        </w:rPr>
        <w:t xml:space="preserve"> </w:t>
      </w:r>
      <w:r>
        <w:t>times greater</w:t>
      </w:r>
      <w:r>
        <w:rPr>
          <w:spacing w:val="-3"/>
        </w:rPr>
        <w:t xml:space="preserve"> </w:t>
      </w:r>
      <w:r>
        <w:t>in</w:t>
      </w:r>
      <w:r>
        <w:rPr>
          <w:spacing w:val="-3"/>
        </w:rPr>
        <w:t xml:space="preserve"> </w:t>
      </w:r>
      <w:r>
        <w:t>the</w:t>
      </w:r>
      <w:r>
        <w:rPr>
          <w:spacing w:val="-3"/>
        </w:rPr>
        <w:t xml:space="preserve"> </w:t>
      </w:r>
      <w:r>
        <w:t>respective</w:t>
      </w:r>
      <w:r>
        <w:rPr>
          <w:spacing w:val="-3"/>
        </w:rPr>
        <w:t xml:space="preserve"> </w:t>
      </w:r>
      <w:r>
        <w:t xml:space="preserve">species </w:t>
      </w:r>
      <w:r>
        <w:rPr>
          <w:position w:val="2"/>
        </w:rPr>
        <w:t>than at the MRHD based on AUC</w:t>
      </w:r>
      <w:r>
        <w:rPr>
          <w:sz w:val="14"/>
        </w:rPr>
        <w:t xml:space="preserve">0–24 h </w:t>
      </w:r>
      <w:r>
        <w:rPr>
          <w:position w:val="2"/>
        </w:rPr>
        <w:t xml:space="preserve">of vanzacaftor. Effects on embryofetal development were </w:t>
      </w:r>
      <w:r>
        <w:t>limited to lower mean fetal body weight (at ≥10 mg/kg/day) in rabbits.</w:t>
      </w:r>
    </w:p>
    <w:p w14:paraId="45D58FFC" w14:textId="77777777" w:rsidR="00301455" w:rsidRDefault="000906C5">
      <w:pPr>
        <w:pStyle w:val="BodyText"/>
        <w:spacing w:before="78"/>
      </w:pPr>
      <w:r>
        <w:rPr>
          <w:spacing w:val="-2"/>
          <w:u w:val="single"/>
        </w:rPr>
        <w:t>Tezacaftor</w:t>
      </w:r>
    </w:p>
    <w:p w14:paraId="45D58FFD" w14:textId="77777777" w:rsidR="00301455" w:rsidRDefault="00301455">
      <w:pPr>
        <w:pStyle w:val="BodyText"/>
        <w:ind w:left="0"/>
      </w:pPr>
    </w:p>
    <w:p w14:paraId="681D87CC" w14:textId="77777777" w:rsidR="003B29F3" w:rsidRDefault="003B29F3">
      <w:pPr>
        <w:pStyle w:val="BodyText"/>
        <w:ind w:left="0"/>
      </w:pPr>
    </w:p>
    <w:p w14:paraId="45D58FFE" w14:textId="77777777" w:rsidR="00301455" w:rsidRDefault="000906C5">
      <w:pPr>
        <w:pStyle w:val="BodyText"/>
        <w:ind w:right="606"/>
      </w:pPr>
      <w:r>
        <w:lastRenderedPageBreak/>
        <w:t>No evidence</w:t>
      </w:r>
      <w:r>
        <w:rPr>
          <w:spacing w:val="-2"/>
        </w:rPr>
        <w:t xml:space="preserve"> </w:t>
      </w:r>
      <w:r>
        <w:t>of harm to the</w:t>
      </w:r>
      <w:r>
        <w:rPr>
          <w:spacing w:val="-2"/>
        </w:rPr>
        <w:t xml:space="preserve"> </w:t>
      </w:r>
      <w:r>
        <w:t>fetus was</w:t>
      </w:r>
      <w:r>
        <w:rPr>
          <w:spacing w:val="-2"/>
        </w:rPr>
        <w:t xml:space="preserve"> </w:t>
      </w:r>
      <w:r>
        <w:t>observed</w:t>
      </w:r>
      <w:r>
        <w:rPr>
          <w:spacing w:val="-2"/>
        </w:rPr>
        <w:t xml:space="preserve"> </w:t>
      </w:r>
      <w:r>
        <w:t>with tezacaftor in</w:t>
      </w:r>
      <w:r>
        <w:rPr>
          <w:spacing w:val="-3"/>
        </w:rPr>
        <w:t xml:space="preserve"> </w:t>
      </w:r>
      <w:r>
        <w:t>developmental toxicity study in</w:t>
      </w:r>
      <w:r>
        <w:rPr>
          <w:spacing w:val="-3"/>
        </w:rPr>
        <w:t xml:space="preserve"> </w:t>
      </w:r>
      <w:r>
        <w:t>rats at oral doses up to 100 mg/kg/day (yielding systemic exposure in animals approximately 3 times greater than that in patients at the MRHD based on summed AUCs of the tezacaftor component of ALYFTREK and its pharmacologically active M1 metabolite, M1-TEZ). In the rabbit, lower fetal body weights were noted at an oral dose of 50 mg/kg/day (the highest dose tested; yielding exposure around the same as at the MRHD), which occurred in conjunction with significant maternal toxicity. However, no effects on embryo fetal survival and no</w:t>
      </w:r>
      <w:r>
        <w:rPr>
          <w:spacing w:val="-1"/>
        </w:rPr>
        <w:t xml:space="preserve"> </w:t>
      </w:r>
      <w:r>
        <w:t>malformations were observed with tezacaftor in the</w:t>
      </w:r>
      <w:r>
        <w:rPr>
          <w:spacing w:val="-3"/>
        </w:rPr>
        <w:t xml:space="preserve"> </w:t>
      </w:r>
      <w:r>
        <w:t>species.</w:t>
      </w:r>
      <w:r>
        <w:rPr>
          <w:spacing w:val="-6"/>
        </w:rPr>
        <w:t xml:space="preserve"> </w:t>
      </w:r>
      <w:r>
        <w:t>Fetal</w:t>
      </w:r>
      <w:r>
        <w:rPr>
          <w:spacing w:val="-1"/>
        </w:rPr>
        <w:t xml:space="preserve"> </w:t>
      </w:r>
      <w:r>
        <w:t>body</w:t>
      </w:r>
      <w:r>
        <w:rPr>
          <w:spacing w:val="-3"/>
        </w:rPr>
        <w:t xml:space="preserve"> </w:t>
      </w:r>
      <w:r>
        <w:t>weight</w:t>
      </w:r>
      <w:r>
        <w:rPr>
          <w:spacing w:val="-2"/>
        </w:rPr>
        <w:t xml:space="preserve"> </w:t>
      </w:r>
      <w:r>
        <w:t>was</w:t>
      </w:r>
      <w:r>
        <w:rPr>
          <w:spacing w:val="-5"/>
        </w:rPr>
        <w:t xml:space="preserve"> </w:t>
      </w:r>
      <w:r>
        <w:t>unaffected</w:t>
      </w:r>
      <w:r>
        <w:rPr>
          <w:spacing w:val="-3"/>
        </w:rPr>
        <w:t xml:space="preserve"> </w:t>
      </w:r>
      <w:r>
        <w:t>in</w:t>
      </w:r>
      <w:r>
        <w:rPr>
          <w:spacing w:val="-6"/>
        </w:rPr>
        <w:t xml:space="preserve"> </w:t>
      </w:r>
      <w:r>
        <w:t>rabbits</w:t>
      </w:r>
      <w:r>
        <w:rPr>
          <w:spacing w:val="-3"/>
        </w:rPr>
        <w:t xml:space="preserve"> </w:t>
      </w:r>
      <w:r>
        <w:t>at</w:t>
      </w:r>
      <w:r>
        <w:rPr>
          <w:spacing w:val="-2"/>
        </w:rPr>
        <w:t xml:space="preserve"> </w:t>
      </w:r>
      <w:r>
        <w:t>25</w:t>
      </w:r>
      <w:r>
        <w:rPr>
          <w:spacing w:val="-3"/>
        </w:rPr>
        <w:t xml:space="preserve"> </w:t>
      </w:r>
      <w:r>
        <w:t>mg/kg/day</w:t>
      </w:r>
      <w:r>
        <w:rPr>
          <w:spacing w:val="-3"/>
        </w:rPr>
        <w:t xml:space="preserve"> </w:t>
      </w:r>
      <w:r>
        <w:t>(yielding</w:t>
      </w:r>
      <w:r>
        <w:rPr>
          <w:spacing w:val="-6"/>
        </w:rPr>
        <w:t xml:space="preserve"> </w:t>
      </w:r>
      <w:r>
        <w:t>exposure 0.2</w:t>
      </w:r>
      <w:r>
        <w:rPr>
          <w:spacing w:val="-3"/>
        </w:rPr>
        <w:t xml:space="preserve"> </w:t>
      </w:r>
      <w:r>
        <w:t>times greater than that at the MRHD based on summed AUCs of tezacaftor and its M1 metabolite).</w:t>
      </w:r>
    </w:p>
    <w:p w14:paraId="45D58FFF" w14:textId="77777777" w:rsidR="00301455" w:rsidRDefault="00301455">
      <w:pPr>
        <w:pStyle w:val="BodyText"/>
        <w:spacing w:before="1"/>
        <w:ind w:left="0"/>
      </w:pPr>
    </w:p>
    <w:p w14:paraId="45D59000" w14:textId="77777777" w:rsidR="00301455" w:rsidRDefault="000906C5">
      <w:pPr>
        <w:pStyle w:val="BodyText"/>
      </w:pPr>
      <w:r>
        <w:rPr>
          <w:spacing w:val="-2"/>
          <w:u w:val="single"/>
        </w:rPr>
        <w:t>Deutivacaftor/Ivacaftor</w:t>
      </w:r>
    </w:p>
    <w:p w14:paraId="45D59001" w14:textId="77777777" w:rsidR="00301455" w:rsidRDefault="00301455">
      <w:pPr>
        <w:pStyle w:val="BodyText"/>
        <w:ind w:left="0"/>
      </w:pPr>
    </w:p>
    <w:p w14:paraId="45D59002" w14:textId="77777777" w:rsidR="00301455" w:rsidRDefault="000906C5">
      <w:pPr>
        <w:pStyle w:val="BodyText"/>
      </w:pPr>
      <w:r>
        <w:t>No</w:t>
      </w:r>
      <w:r>
        <w:rPr>
          <w:spacing w:val="-4"/>
        </w:rPr>
        <w:t xml:space="preserve"> </w:t>
      </w:r>
      <w:r>
        <w:t>developmental</w:t>
      </w:r>
      <w:r>
        <w:rPr>
          <w:spacing w:val="-6"/>
        </w:rPr>
        <w:t xml:space="preserve"> </w:t>
      </w:r>
      <w:r>
        <w:t>toxicity</w:t>
      </w:r>
      <w:r>
        <w:rPr>
          <w:spacing w:val="-6"/>
        </w:rPr>
        <w:t xml:space="preserve"> </w:t>
      </w:r>
      <w:r>
        <w:t>studies</w:t>
      </w:r>
      <w:r>
        <w:rPr>
          <w:spacing w:val="-6"/>
        </w:rPr>
        <w:t xml:space="preserve"> </w:t>
      </w:r>
      <w:r>
        <w:t>have</w:t>
      </w:r>
      <w:r>
        <w:rPr>
          <w:spacing w:val="-5"/>
        </w:rPr>
        <w:t xml:space="preserve"> </w:t>
      </w:r>
      <w:r>
        <w:t>been</w:t>
      </w:r>
      <w:r>
        <w:rPr>
          <w:spacing w:val="-6"/>
        </w:rPr>
        <w:t xml:space="preserve"> </w:t>
      </w:r>
      <w:r>
        <w:t>performed</w:t>
      </w:r>
      <w:r>
        <w:rPr>
          <w:spacing w:val="-4"/>
        </w:rPr>
        <w:t xml:space="preserve"> </w:t>
      </w:r>
      <w:r>
        <w:t>with</w:t>
      </w:r>
      <w:r>
        <w:rPr>
          <w:spacing w:val="-6"/>
        </w:rPr>
        <w:t xml:space="preserve"> </w:t>
      </w:r>
      <w:r>
        <w:rPr>
          <w:spacing w:val="-2"/>
        </w:rPr>
        <w:t>deutivacaftor.</w:t>
      </w:r>
    </w:p>
    <w:p w14:paraId="45D59003" w14:textId="77777777" w:rsidR="00301455" w:rsidRDefault="00301455">
      <w:pPr>
        <w:pStyle w:val="BodyText"/>
        <w:ind w:left="0"/>
      </w:pPr>
    </w:p>
    <w:p w14:paraId="45D59004" w14:textId="77777777" w:rsidR="00301455" w:rsidRDefault="000906C5">
      <w:pPr>
        <w:pStyle w:val="BodyText"/>
        <w:spacing w:before="1"/>
        <w:ind w:right="606"/>
      </w:pPr>
      <w:r>
        <w:t>Developmental</w:t>
      </w:r>
      <w:r>
        <w:rPr>
          <w:spacing w:val="-3"/>
        </w:rPr>
        <w:t xml:space="preserve"> </w:t>
      </w:r>
      <w:r>
        <w:t>toxicity</w:t>
      </w:r>
      <w:r>
        <w:rPr>
          <w:spacing w:val="-2"/>
        </w:rPr>
        <w:t xml:space="preserve"> </w:t>
      </w:r>
      <w:r>
        <w:t>studies</w:t>
      </w:r>
      <w:r>
        <w:rPr>
          <w:spacing w:val="-2"/>
        </w:rPr>
        <w:t xml:space="preserve"> </w:t>
      </w:r>
      <w:r>
        <w:t>with</w:t>
      </w:r>
      <w:r>
        <w:rPr>
          <w:spacing w:val="-5"/>
        </w:rPr>
        <w:t xml:space="preserve"> </w:t>
      </w:r>
      <w:r>
        <w:t>ivacaftor</w:t>
      </w:r>
      <w:r>
        <w:rPr>
          <w:spacing w:val="-2"/>
        </w:rPr>
        <w:t xml:space="preserve"> </w:t>
      </w:r>
      <w:r>
        <w:t>revealed</w:t>
      </w:r>
      <w:r>
        <w:rPr>
          <w:spacing w:val="-4"/>
        </w:rPr>
        <w:t xml:space="preserve"> </w:t>
      </w:r>
      <w:r>
        <w:t>no</w:t>
      </w:r>
      <w:r>
        <w:rPr>
          <w:spacing w:val="-2"/>
        </w:rPr>
        <w:t xml:space="preserve"> </w:t>
      </w:r>
      <w:r>
        <w:t>teratogenicity</w:t>
      </w:r>
      <w:r>
        <w:rPr>
          <w:spacing w:val="-2"/>
        </w:rPr>
        <w:t xml:space="preserve"> </w:t>
      </w:r>
      <w:r>
        <w:t>in</w:t>
      </w:r>
      <w:r>
        <w:rPr>
          <w:spacing w:val="-5"/>
        </w:rPr>
        <w:t xml:space="preserve"> </w:t>
      </w:r>
      <w:r>
        <w:t>rats</w:t>
      </w:r>
      <w:r>
        <w:rPr>
          <w:spacing w:val="-2"/>
        </w:rPr>
        <w:t xml:space="preserve"> </w:t>
      </w:r>
      <w:r>
        <w:t>at</w:t>
      </w:r>
      <w:r>
        <w:rPr>
          <w:spacing w:val="-4"/>
        </w:rPr>
        <w:t xml:space="preserve"> </w:t>
      </w:r>
      <w:r>
        <w:t>oral</w:t>
      </w:r>
      <w:r>
        <w:rPr>
          <w:spacing w:val="-3"/>
        </w:rPr>
        <w:t xml:space="preserve"> </w:t>
      </w:r>
      <w:r>
        <w:t>doses</w:t>
      </w:r>
      <w:r>
        <w:rPr>
          <w:spacing w:val="-2"/>
        </w:rPr>
        <w:t xml:space="preserve"> </w:t>
      </w:r>
      <w:r>
        <w:t>up</w:t>
      </w:r>
      <w:r>
        <w:rPr>
          <w:spacing w:val="-5"/>
        </w:rPr>
        <w:t xml:space="preserve"> </w:t>
      </w:r>
      <w:r>
        <w:t>to</w:t>
      </w:r>
      <w:r>
        <w:rPr>
          <w:spacing w:val="-2"/>
        </w:rPr>
        <w:t xml:space="preserve"> </w:t>
      </w:r>
      <w:r>
        <w:t>200 mg/kg/day or rabbits at oral doses up to 100 mg/kg/day (yielding systemic exposure in the respective animal species approximately 7 and 9</w:t>
      </w:r>
      <w:r>
        <w:rPr>
          <w:spacing w:val="-2"/>
        </w:rPr>
        <w:t xml:space="preserve"> </w:t>
      </w:r>
      <w:r>
        <w:t>times</w:t>
      </w:r>
      <w:r>
        <w:rPr>
          <w:spacing w:val="-1"/>
        </w:rPr>
        <w:t xml:space="preserve"> </w:t>
      </w:r>
      <w:r>
        <w:t>greater,</w:t>
      </w:r>
      <w:r>
        <w:rPr>
          <w:spacing w:val="-2"/>
        </w:rPr>
        <w:t xml:space="preserve"> </w:t>
      </w:r>
      <w:r>
        <w:t>than that in patients</w:t>
      </w:r>
      <w:r>
        <w:rPr>
          <w:spacing w:val="-1"/>
        </w:rPr>
        <w:t xml:space="preserve"> </w:t>
      </w:r>
      <w:r>
        <w:t>at the MRHD of 300 mg/day ivacaftor</w:t>
      </w:r>
      <w:r>
        <w:rPr>
          <w:spacing w:val="-1"/>
        </w:rPr>
        <w:t xml:space="preserve"> </w:t>
      </w:r>
      <w:r>
        <w:t>based on summed</w:t>
      </w:r>
      <w:r>
        <w:rPr>
          <w:spacing w:val="-1"/>
        </w:rPr>
        <w:t xml:space="preserve"> </w:t>
      </w:r>
      <w:r>
        <w:t>AUCs of ivacaftor and its</w:t>
      </w:r>
      <w:r>
        <w:rPr>
          <w:spacing w:val="-1"/>
        </w:rPr>
        <w:t xml:space="preserve"> </w:t>
      </w:r>
      <w:r>
        <w:t>major metabolites. Fetal weight was decreased, and the incidence of</w:t>
      </w:r>
      <w:r>
        <w:rPr>
          <w:spacing w:val="-2"/>
        </w:rPr>
        <w:t xml:space="preserve"> </w:t>
      </w:r>
      <w:r>
        <w:t>minor</w:t>
      </w:r>
      <w:r>
        <w:rPr>
          <w:spacing w:val="-2"/>
        </w:rPr>
        <w:t xml:space="preserve"> </w:t>
      </w:r>
      <w:r>
        <w:t>fetal</w:t>
      </w:r>
      <w:r>
        <w:rPr>
          <w:spacing w:val="-2"/>
        </w:rPr>
        <w:t xml:space="preserve"> </w:t>
      </w:r>
      <w:r>
        <w:t>skeletal abnormalities</w:t>
      </w:r>
      <w:r>
        <w:rPr>
          <w:spacing w:val="-2"/>
        </w:rPr>
        <w:t xml:space="preserve"> </w:t>
      </w:r>
      <w:r>
        <w:t>was increased</w:t>
      </w:r>
      <w:r>
        <w:rPr>
          <w:spacing w:val="-2"/>
        </w:rPr>
        <w:t xml:space="preserve"> </w:t>
      </w:r>
      <w:r>
        <w:t>in</w:t>
      </w:r>
      <w:r>
        <w:rPr>
          <w:spacing w:val="-3"/>
        </w:rPr>
        <w:t xml:space="preserve"> </w:t>
      </w:r>
      <w:r>
        <w:t>rats</w:t>
      </w:r>
      <w:r>
        <w:rPr>
          <w:spacing w:val="-2"/>
        </w:rPr>
        <w:t xml:space="preserve"> </w:t>
      </w:r>
      <w:r>
        <w:t>treated at 200 mg/kg/day; these effects were observed in conjunction with maternal toxicity.</w:t>
      </w:r>
    </w:p>
    <w:p w14:paraId="45D59005" w14:textId="77777777" w:rsidR="00301455" w:rsidRDefault="00301455">
      <w:pPr>
        <w:pStyle w:val="BodyText"/>
        <w:spacing w:before="252"/>
        <w:ind w:left="0"/>
      </w:pPr>
    </w:p>
    <w:p w14:paraId="45D59006" w14:textId="77777777" w:rsidR="00301455" w:rsidRDefault="000906C5">
      <w:pPr>
        <w:pStyle w:val="Heading3"/>
      </w:pPr>
      <w:r>
        <w:t>Use</w:t>
      </w:r>
      <w:r>
        <w:rPr>
          <w:spacing w:val="-2"/>
        </w:rPr>
        <w:t xml:space="preserve"> </w:t>
      </w:r>
      <w:r>
        <w:t>in</w:t>
      </w:r>
      <w:r>
        <w:rPr>
          <w:spacing w:val="-3"/>
        </w:rPr>
        <w:t xml:space="preserve"> </w:t>
      </w:r>
      <w:r>
        <w:rPr>
          <w:spacing w:val="-2"/>
        </w:rPr>
        <w:t>lactation</w:t>
      </w:r>
    </w:p>
    <w:p w14:paraId="45D59007" w14:textId="77777777" w:rsidR="00301455" w:rsidRDefault="00301455">
      <w:pPr>
        <w:pStyle w:val="BodyText"/>
        <w:spacing w:before="1"/>
        <w:ind w:left="0"/>
        <w:rPr>
          <w:b/>
        </w:rPr>
      </w:pPr>
    </w:p>
    <w:p w14:paraId="45D59008" w14:textId="77777777" w:rsidR="00301455" w:rsidRDefault="000906C5">
      <w:pPr>
        <w:pStyle w:val="BodyText"/>
        <w:ind w:right="606"/>
      </w:pPr>
      <w:r>
        <w:t xml:space="preserve">Vanzacaftor and tezacaftor are excreted into the milk of lactating female rats. The effect of deutivacaftor has not been evaluated; however, ivacaftor is excreted into the milk of lactating female rats. Exposure in rats of </w:t>
      </w:r>
      <w:r>
        <w:rPr>
          <w:vertAlign w:val="superscript"/>
        </w:rPr>
        <w:t>14</w:t>
      </w:r>
      <w:r>
        <w:t xml:space="preserve">C-vanzacaftor, </w:t>
      </w:r>
      <w:r>
        <w:rPr>
          <w:vertAlign w:val="superscript"/>
        </w:rPr>
        <w:t>14</w:t>
      </w:r>
      <w:r>
        <w:t xml:space="preserve">C-tezacaftor and </w:t>
      </w:r>
      <w:r>
        <w:rPr>
          <w:vertAlign w:val="superscript"/>
        </w:rPr>
        <w:t>14</w:t>
      </w:r>
      <w:r>
        <w:t xml:space="preserve">C-ivacaftor in milk was approximately </w:t>
      </w:r>
      <w:r>
        <w:rPr>
          <w:position w:val="2"/>
        </w:rPr>
        <w:t>0.2, 2.0, and 1.5 times, respectively, the value observed in plasma (based on AUC</w:t>
      </w:r>
      <w:r>
        <w:rPr>
          <w:sz w:val="14"/>
        </w:rPr>
        <w:t>0-24 h</w:t>
      </w:r>
      <w:r>
        <w:rPr>
          <w:position w:val="2"/>
        </w:rPr>
        <w:t xml:space="preserve">). Because it is </w:t>
      </w:r>
      <w:r>
        <w:t>not known if vanzacaftor, tezacaftor, deutivacaftor, or their metabolites are excreted in human milk, Alyftrek</w:t>
      </w:r>
      <w:r>
        <w:rPr>
          <w:spacing w:val="-5"/>
        </w:rPr>
        <w:t xml:space="preserve"> </w:t>
      </w:r>
      <w:r>
        <w:t>should</w:t>
      </w:r>
      <w:r>
        <w:rPr>
          <w:spacing w:val="-3"/>
        </w:rPr>
        <w:t xml:space="preserve"> </w:t>
      </w:r>
      <w:r>
        <w:t>be</w:t>
      </w:r>
      <w:r>
        <w:rPr>
          <w:spacing w:val="-3"/>
        </w:rPr>
        <w:t xml:space="preserve"> </w:t>
      </w:r>
      <w:r>
        <w:t>used</w:t>
      </w:r>
      <w:r>
        <w:rPr>
          <w:spacing w:val="-2"/>
        </w:rPr>
        <w:t xml:space="preserve"> </w:t>
      </w:r>
      <w:r>
        <w:t>during</w:t>
      </w:r>
      <w:r>
        <w:rPr>
          <w:spacing w:val="-3"/>
        </w:rPr>
        <w:t xml:space="preserve"> </w:t>
      </w:r>
      <w:r>
        <w:t>breastfeeding</w:t>
      </w:r>
      <w:r>
        <w:rPr>
          <w:spacing w:val="-3"/>
        </w:rPr>
        <w:t xml:space="preserve"> </w:t>
      </w:r>
      <w:r>
        <w:t>only</w:t>
      </w:r>
      <w:r>
        <w:rPr>
          <w:spacing w:val="-6"/>
        </w:rPr>
        <w:t xml:space="preserve"> </w:t>
      </w:r>
      <w:r>
        <w:t>if</w:t>
      </w:r>
      <w:r>
        <w:rPr>
          <w:spacing w:val="-5"/>
        </w:rPr>
        <w:t xml:space="preserve"> </w:t>
      </w:r>
      <w:r>
        <w:t>the</w:t>
      </w:r>
      <w:r>
        <w:rPr>
          <w:spacing w:val="-3"/>
        </w:rPr>
        <w:t xml:space="preserve"> </w:t>
      </w:r>
      <w:r>
        <w:t>potential</w:t>
      </w:r>
      <w:r>
        <w:rPr>
          <w:spacing w:val="-2"/>
        </w:rPr>
        <w:t xml:space="preserve"> </w:t>
      </w:r>
      <w:r>
        <w:t>benefits</w:t>
      </w:r>
      <w:r>
        <w:rPr>
          <w:spacing w:val="-3"/>
        </w:rPr>
        <w:t xml:space="preserve"> </w:t>
      </w:r>
      <w:r>
        <w:t>outweigh</w:t>
      </w:r>
      <w:r>
        <w:rPr>
          <w:spacing w:val="-3"/>
        </w:rPr>
        <w:t xml:space="preserve"> </w:t>
      </w:r>
      <w:r>
        <w:t>the</w:t>
      </w:r>
      <w:r>
        <w:rPr>
          <w:spacing w:val="-3"/>
        </w:rPr>
        <w:t xml:space="preserve"> </w:t>
      </w:r>
      <w:r>
        <w:t>potential</w:t>
      </w:r>
      <w:r>
        <w:rPr>
          <w:spacing w:val="-2"/>
        </w:rPr>
        <w:t xml:space="preserve"> </w:t>
      </w:r>
      <w:r>
        <w:t>risks to the infant.</w:t>
      </w:r>
    </w:p>
    <w:p w14:paraId="45D59009" w14:textId="77777777" w:rsidR="00301455" w:rsidRDefault="000906C5">
      <w:pPr>
        <w:pStyle w:val="Heading2"/>
        <w:numPr>
          <w:ilvl w:val="1"/>
          <w:numId w:val="2"/>
        </w:numPr>
        <w:tabs>
          <w:tab w:val="left" w:pos="731"/>
        </w:tabs>
        <w:spacing w:before="250"/>
        <w:ind w:hanging="566"/>
      </w:pPr>
      <w:bookmarkStart w:id="13" w:name="4.7_EFFECTS_ON_ABILITY_TO_DRIVE_AND_USE_"/>
      <w:bookmarkEnd w:id="13"/>
      <w:r>
        <w:t>EFFECTS</w:t>
      </w:r>
      <w:r>
        <w:rPr>
          <w:spacing w:val="-4"/>
        </w:rPr>
        <w:t xml:space="preserve"> </w:t>
      </w:r>
      <w:r>
        <w:t>ON</w:t>
      </w:r>
      <w:r>
        <w:rPr>
          <w:spacing w:val="-3"/>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2"/>
        </w:rPr>
        <w:t xml:space="preserve"> MACHINES</w:t>
      </w:r>
    </w:p>
    <w:p w14:paraId="45D5900A" w14:textId="77777777" w:rsidR="00301455" w:rsidRDefault="000906C5">
      <w:pPr>
        <w:pStyle w:val="BodyText"/>
        <w:spacing w:before="252"/>
      </w:pPr>
      <w:r>
        <w:t>Alyftrek</w:t>
      </w:r>
      <w:r>
        <w:rPr>
          <w:spacing w:val="-5"/>
        </w:rPr>
        <w:t xml:space="preserve"> </w:t>
      </w:r>
      <w:r>
        <w:t>is</w:t>
      </w:r>
      <w:r>
        <w:rPr>
          <w:spacing w:val="-4"/>
        </w:rPr>
        <w:t xml:space="preserve"> </w:t>
      </w:r>
      <w:r>
        <w:t>not</w:t>
      </w:r>
      <w:r>
        <w:rPr>
          <w:spacing w:val="-4"/>
        </w:rPr>
        <w:t xml:space="preserve"> </w:t>
      </w:r>
      <w:r>
        <w:t>expected</w:t>
      </w:r>
      <w:r>
        <w:rPr>
          <w:spacing w:val="-2"/>
        </w:rPr>
        <w:t xml:space="preserve"> </w:t>
      </w:r>
      <w:r>
        <w:t>to</w:t>
      </w:r>
      <w:r>
        <w:rPr>
          <w:spacing w:val="-7"/>
        </w:rPr>
        <w:t xml:space="preserve"> </w:t>
      </w:r>
      <w:r>
        <w:t>have</w:t>
      </w:r>
      <w:r>
        <w:rPr>
          <w:spacing w:val="-2"/>
        </w:rPr>
        <w:t xml:space="preserve"> </w:t>
      </w:r>
      <w:r>
        <w:t>an</w:t>
      </w:r>
      <w:r>
        <w:rPr>
          <w:spacing w:val="-2"/>
        </w:rPr>
        <w:t xml:space="preserve"> </w:t>
      </w:r>
      <w:r>
        <w:t>impact</w:t>
      </w:r>
      <w:r>
        <w:rPr>
          <w:spacing w:val="-1"/>
        </w:rPr>
        <w:t xml:space="preserve"> </w:t>
      </w:r>
      <w:r>
        <w:t>on</w:t>
      </w:r>
      <w:r>
        <w:rPr>
          <w:spacing w:val="-3"/>
        </w:rPr>
        <w:t xml:space="preserve"> </w:t>
      </w:r>
      <w:r>
        <w:t>the</w:t>
      </w:r>
      <w:r>
        <w:rPr>
          <w:spacing w:val="-2"/>
        </w:rPr>
        <w:t xml:space="preserve"> </w:t>
      </w:r>
      <w:r>
        <w:t>ability</w:t>
      </w:r>
      <w:r>
        <w:rPr>
          <w:spacing w:val="-2"/>
        </w:rPr>
        <w:t xml:space="preserve"> </w:t>
      </w:r>
      <w:r>
        <w:t>to</w:t>
      </w:r>
      <w:r>
        <w:rPr>
          <w:spacing w:val="-2"/>
        </w:rPr>
        <w:t xml:space="preserve"> </w:t>
      </w:r>
      <w:r>
        <w:t>drive</w:t>
      </w:r>
      <w:r>
        <w:rPr>
          <w:spacing w:val="-2"/>
        </w:rPr>
        <w:t xml:space="preserve"> </w:t>
      </w:r>
      <w:r>
        <w:t>and</w:t>
      </w:r>
      <w:r>
        <w:rPr>
          <w:spacing w:val="-5"/>
        </w:rPr>
        <w:t xml:space="preserve"> </w:t>
      </w:r>
      <w:r>
        <w:t>use</w:t>
      </w:r>
      <w:r>
        <w:rPr>
          <w:spacing w:val="-4"/>
        </w:rPr>
        <w:t xml:space="preserve"> </w:t>
      </w:r>
      <w:r>
        <w:rPr>
          <w:spacing w:val="-2"/>
        </w:rPr>
        <w:t>machines.</w:t>
      </w:r>
    </w:p>
    <w:p w14:paraId="45D5900B" w14:textId="77777777" w:rsidR="00301455" w:rsidRDefault="00301455">
      <w:pPr>
        <w:pStyle w:val="BodyText"/>
        <w:spacing w:before="1"/>
        <w:ind w:left="0"/>
      </w:pPr>
    </w:p>
    <w:p w14:paraId="45D5900C" w14:textId="77777777" w:rsidR="00301455" w:rsidRDefault="000906C5">
      <w:pPr>
        <w:pStyle w:val="Heading2"/>
        <w:numPr>
          <w:ilvl w:val="1"/>
          <w:numId w:val="2"/>
        </w:numPr>
        <w:tabs>
          <w:tab w:val="left" w:pos="731"/>
        </w:tabs>
        <w:ind w:hanging="566"/>
      </w:pPr>
      <w:bookmarkStart w:id="14" w:name="4.8_ADVERSE_EFFECTS_(UNDESIRABLE_EFFECTS"/>
      <w:bookmarkEnd w:id="14"/>
      <w:r>
        <w:t>ADVERSE</w:t>
      </w:r>
      <w:r>
        <w:rPr>
          <w:spacing w:val="-7"/>
        </w:rPr>
        <w:t xml:space="preserve"> </w:t>
      </w:r>
      <w:r>
        <w:t>EFFECTS</w:t>
      </w:r>
      <w:r>
        <w:rPr>
          <w:spacing w:val="-4"/>
        </w:rPr>
        <w:t xml:space="preserve"> </w:t>
      </w:r>
      <w:r>
        <w:t>(UNDESIRABLE</w:t>
      </w:r>
      <w:r>
        <w:rPr>
          <w:spacing w:val="-4"/>
        </w:rPr>
        <w:t xml:space="preserve"> </w:t>
      </w:r>
      <w:r>
        <w:rPr>
          <w:spacing w:val="-2"/>
        </w:rPr>
        <w:t>EFFECTS)</w:t>
      </w:r>
    </w:p>
    <w:p w14:paraId="45D5900D" w14:textId="77777777" w:rsidR="00301455" w:rsidRDefault="000906C5">
      <w:pPr>
        <w:pStyle w:val="Heading3"/>
        <w:spacing w:before="252"/>
      </w:pPr>
      <w:r>
        <w:t>Summary</w:t>
      </w:r>
      <w:r>
        <w:rPr>
          <w:spacing w:val="-4"/>
        </w:rPr>
        <w:t xml:space="preserve"> </w:t>
      </w:r>
      <w:r>
        <w:t>of</w:t>
      </w:r>
      <w:r>
        <w:rPr>
          <w:spacing w:val="-4"/>
        </w:rPr>
        <w:t xml:space="preserve"> </w:t>
      </w:r>
      <w:r>
        <w:t>the</w:t>
      </w:r>
      <w:r>
        <w:rPr>
          <w:spacing w:val="-4"/>
        </w:rPr>
        <w:t xml:space="preserve"> </w:t>
      </w:r>
      <w:r>
        <w:t>safety</w:t>
      </w:r>
      <w:r>
        <w:rPr>
          <w:spacing w:val="-3"/>
        </w:rPr>
        <w:t xml:space="preserve"> </w:t>
      </w:r>
      <w:r>
        <w:rPr>
          <w:spacing w:val="-2"/>
        </w:rPr>
        <w:t>profile</w:t>
      </w:r>
    </w:p>
    <w:p w14:paraId="45D5900E" w14:textId="77777777" w:rsidR="00301455" w:rsidRDefault="00301455">
      <w:pPr>
        <w:pStyle w:val="BodyText"/>
        <w:ind w:left="0"/>
        <w:rPr>
          <w:b/>
        </w:rPr>
      </w:pPr>
    </w:p>
    <w:p w14:paraId="45D5900F" w14:textId="77777777" w:rsidR="00301455" w:rsidRDefault="000906C5">
      <w:pPr>
        <w:pStyle w:val="BodyText"/>
        <w:ind w:right="595"/>
      </w:pPr>
      <w:r>
        <w:t>The safety profile of Alyftrek is based on data from 480 participants aged 12 years and older in two randomized, elexacaftor/tezacaftor/ivacaftor-controlled, Phase 3 studies (Studies 121-102 and 121-103) with 52 weeks of treatment duration. In both studies, all subjects participated in a 4-week run-in period</w:t>
      </w:r>
      <w:r>
        <w:rPr>
          <w:spacing w:val="-3"/>
        </w:rPr>
        <w:t xml:space="preserve"> </w:t>
      </w:r>
      <w:r>
        <w:t>with</w:t>
      </w:r>
      <w:r>
        <w:rPr>
          <w:spacing w:val="-3"/>
        </w:rPr>
        <w:t xml:space="preserve"> </w:t>
      </w:r>
      <w:r>
        <w:t>elexacaftor/tezacaftor/ivacaftor.</w:t>
      </w:r>
      <w:r>
        <w:rPr>
          <w:spacing w:val="-3"/>
        </w:rPr>
        <w:t xml:space="preserve"> </w:t>
      </w:r>
      <w:r>
        <w:t>In</w:t>
      </w:r>
      <w:r>
        <w:rPr>
          <w:spacing w:val="-3"/>
        </w:rPr>
        <w:t xml:space="preserve"> </w:t>
      </w:r>
      <w:r>
        <w:t>Studies</w:t>
      </w:r>
      <w:r>
        <w:rPr>
          <w:spacing w:val="-5"/>
        </w:rPr>
        <w:t xml:space="preserve"> </w:t>
      </w:r>
      <w:r>
        <w:t>121-102</w:t>
      </w:r>
      <w:r>
        <w:rPr>
          <w:spacing w:val="-3"/>
        </w:rPr>
        <w:t xml:space="preserve"> </w:t>
      </w:r>
      <w:r>
        <w:t>and</w:t>
      </w:r>
      <w:r>
        <w:rPr>
          <w:spacing w:val="-3"/>
        </w:rPr>
        <w:t xml:space="preserve"> </w:t>
      </w:r>
      <w:r>
        <w:t>121-103,</w:t>
      </w:r>
      <w:r>
        <w:rPr>
          <w:spacing w:val="-3"/>
        </w:rPr>
        <w:t xml:space="preserve"> </w:t>
      </w:r>
      <w:r>
        <w:t>the</w:t>
      </w:r>
      <w:r>
        <w:rPr>
          <w:spacing w:val="-3"/>
        </w:rPr>
        <w:t xml:space="preserve"> </w:t>
      </w:r>
      <w:r>
        <w:t>proportion</w:t>
      </w:r>
      <w:r>
        <w:rPr>
          <w:spacing w:val="-3"/>
        </w:rPr>
        <w:t xml:space="preserve"> </w:t>
      </w:r>
      <w:r>
        <w:t>of</w:t>
      </w:r>
      <w:r>
        <w:rPr>
          <w:spacing w:val="-3"/>
        </w:rPr>
        <w:t xml:space="preserve"> </w:t>
      </w:r>
      <w:r>
        <w:t>people with CF who discontinued Alyftrek prematurely due to adverse events was 3.8%.</w:t>
      </w:r>
    </w:p>
    <w:p w14:paraId="45D59010" w14:textId="77777777" w:rsidR="00301455" w:rsidRDefault="00301455">
      <w:pPr>
        <w:pStyle w:val="BodyText"/>
        <w:spacing w:before="1"/>
        <w:ind w:left="0"/>
      </w:pPr>
    </w:p>
    <w:p w14:paraId="45D59011" w14:textId="77777777" w:rsidR="00301455" w:rsidRDefault="000906C5">
      <w:pPr>
        <w:pStyle w:val="BodyText"/>
        <w:ind w:right="606"/>
      </w:pPr>
      <w:r>
        <w:rPr>
          <w:noProof/>
        </w:rPr>
        <mc:AlternateContent>
          <mc:Choice Requires="wps">
            <w:drawing>
              <wp:anchor distT="0" distB="0" distL="0" distR="0" simplePos="0" relativeHeight="15728640" behindDoc="0" locked="0" layoutInCell="1" allowOverlap="1" wp14:anchorId="45D59612" wp14:editId="45D59613">
                <wp:simplePos x="0" y="0"/>
                <wp:positionH relativeFrom="page">
                  <wp:posOffset>6126226</wp:posOffset>
                </wp:positionH>
                <wp:positionV relativeFrom="paragraph">
                  <wp:posOffset>146338</wp:posOffset>
                </wp:positionV>
                <wp:extent cx="3556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7C36CA" id="Graphic 2" o:spid="_x0000_s1026" style="position:absolute;margin-left:482.4pt;margin-top:11.5pt;width:2.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" path="m35051,l,,,6095r35051,l35051,xe" fillcolor="black" stroked="f">
                <v:path arrowok="t"/>
                <w10:wrap anchorx="page"/>
              </v:shape>
            </w:pict>
          </mc:Fallback>
        </mc:AlternateContent>
      </w:r>
      <w:r>
        <w:t>Serious adverse drug reactions that occurred with Alyftrek in 2 or more participants (≥ 0.4%) were ALT</w:t>
      </w:r>
      <w:r>
        <w:rPr>
          <w:spacing w:val="-3"/>
        </w:rPr>
        <w:t xml:space="preserve"> </w:t>
      </w:r>
      <w:r>
        <w:t>increased</w:t>
      </w:r>
      <w:r>
        <w:rPr>
          <w:spacing w:val="-2"/>
        </w:rPr>
        <w:t xml:space="preserve"> </w:t>
      </w:r>
      <w:r>
        <w:t>(0.4%)</w:t>
      </w:r>
      <w:r>
        <w:rPr>
          <w:spacing w:val="-2"/>
        </w:rPr>
        <w:t xml:space="preserve"> </w:t>
      </w:r>
      <w:r>
        <w:t>and</w:t>
      </w:r>
      <w:r>
        <w:rPr>
          <w:spacing w:val="-5"/>
        </w:rPr>
        <w:t xml:space="preserve"> </w:t>
      </w:r>
      <w:r>
        <w:t>AST</w:t>
      </w:r>
      <w:r>
        <w:rPr>
          <w:spacing w:val="-3"/>
        </w:rPr>
        <w:t xml:space="preserve"> </w:t>
      </w:r>
      <w:r>
        <w:t>increased</w:t>
      </w:r>
      <w:r>
        <w:rPr>
          <w:spacing w:val="-2"/>
        </w:rPr>
        <w:t xml:space="preserve"> </w:t>
      </w:r>
      <w:r>
        <w:t>(0.4%).</w:t>
      </w:r>
      <w:r>
        <w:rPr>
          <w:spacing w:val="-2"/>
        </w:rPr>
        <w:t xml:space="preserve"> </w:t>
      </w:r>
      <w:r>
        <w:t>The</w:t>
      </w:r>
      <w:r>
        <w:rPr>
          <w:spacing w:val="-5"/>
        </w:rPr>
        <w:t xml:space="preserve"> </w:t>
      </w:r>
      <w:r>
        <w:t>most</w:t>
      </w:r>
      <w:r>
        <w:rPr>
          <w:spacing w:val="-1"/>
        </w:rPr>
        <w:t xml:space="preserve"> </w:t>
      </w:r>
      <w:r>
        <w:t>common</w:t>
      </w:r>
      <w:r>
        <w:rPr>
          <w:spacing w:val="-5"/>
        </w:rPr>
        <w:t xml:space="preserve"> </w:t>
      </w:r>
      <w:r>
        <w:t>(≥ 10%)</w:t>
      </w:r>
      <w:r>
        <w:rPr>
          <w:spacing w:val="-2"/>
        </w:rPr>
        <w:t xml:space="preserve"> </w:t>
      </w:r>
      <w:r>
        <w:t>adverse</w:t>
      </w:r>
      <w:r>
        <w:rPr>
          <w:spacing w:val="-2"/>
        </w:rPr>
        <w:t xml:space="preserve"> </w:t>
      </w:r>
      <w:r>
        <w:t>drug</w:t>
      </w:r>
      <w:r>
        <w:rPr>
          <w:spacing w:val="-2"/>
        </w:rPr>
        <w:t xml:space="preserve"> </w:t>
      </w:r>
      <w:r>
        <w:t>reactions in people with CF treated with Alyftrek were headache (15.8%) and diarrhoea (12.1%).</w:t>
      </w:r>
    </w:p>
    <w:p w14:paraId="45D59013" w14:textId="77777777" w:rsidR="00301455" w:rsidRDefault="000906C5">
      <w:pPr>
        <w:pStyle w:val="BodyText"/>
        <w:spacing w:before="78"/>
        <w:ind w:right="661"/>
      </w:pPr>
      <w:r>
        <w:t xml:space="preserve">The safety profile of Alyftrek was generally similar across all subgroups of participants, including </w:t>
      </w:r>
      <w:r>
        <w:rPr>
          <w:position w:val="2"/>
        </w:rPr>
        <w:t>analysis</w:t>
      </w:r>
      <w:r>
        <w:rPr>
          <w:spacing w:val="-3"/>
          <w:position w:val="2"/>
        </w:rPr>
        <w:t xml:space="preserve"> </w:t>
      </w:r>
      <w:r>
        <w:rPr>
          <w:position w:val="2"/>
        </w:rPr>
        <w:t>by</w:t>
      </w:r>
      <w:r>
        <w:rPr>
          <w:spacing w:val="-3"/>
          <w:position w:val="2"/>
        </w:rPr>
        <w:t xml:space="preserve"> </w:t>
      </w:r>
      <w:r>
        <w:rPr>
          <w:position w:val="2"/>
        </w:rPr>
        <w:t>age,</w:t>
      </w:r>
      <w:r>
        <w:rPr>
          <w:spacing w:val="-3"/>
          <w:position w:val="2"/>
        </w:rPr>
        <w:t xml:space="preserve"> </w:t>
      </w:r>
      <w:r>
        <w:rPr>
          <w:position w:val="2"/>
        </w:rPr>
        <w:t>sex,</w:t>
      </w:r>
      <w:r>
        <w:rPr>
          <w:spacing w:val="-3"/>
          <w:position w:val="2"/>
        </w:rPr>
        <w:t xml:space="preserve"> </w:t>
      </w:r>
      <w:r>
        <w:rPr>
          <w:position w:val="2"/>
        </w:rPr>
        <w:t>baseline</w:t>
      </w:r>
      <w:r>
        <w:rPr>
          <w:spacing w:val="-3"/>
          <w:position w:val="2"/>
        </w:rPr>
        <w:t xml:space="preserve"> </w:t>
      </w:r>
      <w:r>
        <w:rPr>
          <w:position w:val="2"/>
        </w:rPr>
        <w:t>percent</w:t>
      </w:r>
      <w:r>
        <w:rPr>
          <w:spacing w:val="-2"/>
          <w:position w:val="2"/>
        </w:rPr>
        <w:t xml:space="preserve"> </w:t>
      </w:r>
      <w:r>
        <w:rPr>
          <w:position w:val="2"/>
        </w:rPr>
        <w:t>predicted</w:t>
      </w:r>
      <w:r>
        <w:rPr>
          <w:spacing w:val="-3"/>
          <w:position w:val="2"/>
        </w:rPr>
        <w:t xml:space="preserve"> </w:t>
      </w:r>
      <w:r>
        <w:rPr>
          <w:position w:val="2"/>
        </w:rPr>
        <w:t>Forced</w:t>
      </w:r>
      <w:r>
        <w:rPr>
          <w:spacing w:val="-2"/>
          <w:position w:val="2"/>
        </w:rPr>
        <w:t xml:space="preserve"> </w:t>
      </w:r>
      <w:r>
        <w:rPr>
          <w:position w:val="2"/>
        </w:rPr>
        <w:t>Expiratory</w:t>
      </w:r>
      <w:r>
        <w:rPr>
          <w:spacing w:val="-3"/>
          <w:position w:val="2"/>
        </w:rPr>
        <w:t xml:space="preserve"> </w:t>
      </w:r>
      <w:r>
        <w:rPr>
          <w:position w:val="2"/>
        </w:rPr>
        <w:t>Volume</w:t>
      </w:r>
      <w:r>
        <w:rPr>
          <w:spacing w:val="-3"/>
          <w:position w:val="2"/>
        </w:rPr>
        <w:t xml:space="preserve"> </w:t>
      </w:r>
      <w:r>
        <w:rPr>
          <w:position w:val="2"/>
        </w:rPr>
        <w:t>in</w:t>
      </w:r>
      <w:r>
        <w:rPr>
          <w:spacing w:val="-3"/>
          <w:position w:val="2"/>
        </w:rPr>
        <w:t xml:space="preserve"> </w:t>
      </w:r>
      <w:r>
        <w:rPr>
          <w:position w:val="2"/>
        </w:rPr>
        <w:t>one</w:t>
      </w:r>
      <w:r>
        <w:rPr>
          <w:spacing w:val="-5"/>
          <w:position w:val="2"/>
        </w:rPr>
        <w:t xml:space="preserve"> </w:t>
      </w:r>
      <w:r>
        <w:rPr>
          <w:position w:val="2"/>
        </w:rPr>
        <w:t>second</w:t>
      </w:r>
      <w:r>
        <w:rPr>
          <w:spacing w:val="-5"/>
          <w:position w:val="2"/>
        </w:rPr>
        <w:t xml:space="preserve"> </w:t>
      </w:r>
      <w:r>
        <w:rPr>
          <w:position w:val="2"/>
        </w:rPr>
        <w:t>(ppFEV</w:t>
      </w:r>
      <w:r>
        <w:rPr>
          <w:sz w:val="14"/>
        </w:rPr>
        <w:t>1</w:t>
      </w:r>
      <w:r>
        <w:rPr>
          <w:position w:val="2"/>
        </w:rPr>
        <w:t xml:space="preserve">), </w:t>
      </w:r>
      <w:r>
        <w:t>and geographic regions.</w:t>
      </w:r>
    </w:p>
    <w:p w14:paraId="45D59014" w14:textId="77777777" w:rsidR="00301455" w:rsidRDefault="000906C5">
      <w:pPr>
        <w:pStyle w:val="BodyText"/>
        <w:spacing w:before="251"/>
        <w:ind w:right="701"/>
      </w:pPr>
      <w:r>
        <w:lastRenderedPageBreak/>
        <w:t>Table 3 shows overall incidence of adverse drug reactions of people with CF treated with Alyftrek. Adverse drug reactions for Alyftrek are ranked under the MedDRA frequency classification: very common</w:t>
      </w:r>
      <w:r>
        <w:rPr>
          <w:spacing w:val="-5"/>
        </w:rPr>
        <w:t xml:space="preserve"> </w:t>
      </w:r>
      <w:r>
        <w:t>(≥</w:t>
      </w:r>
      <w:r>
        <w:rPr>
          <w:spacing w:val="-3"/>
        </w:rPr>
        <w:t xml:space="preserve"> </w:t>
      </w:r>
      <w:r>
        <w:t>1/10);</w:t>
      </w:r>
      <w:r>
        <w:rPr>
          <w:spacing w:val="-1"/>
        </w:rPr>
        <w:t xml:space="preserve"> </w:t>
      </w:r>
      <w:r>
        <w:t>common</w:t>
      </w:r>
      <w:r>
        <w:rPr>
          <w:spacing w:val="-5"/>
        </w:rPr>
        <w:t xml:space="preserve"> </w:t>
      </w:r>
      <w:r>
        <w:t>(≥ 1/100</w:t>
      </w:r>
      <w:r>
        <w:rPr>
          <w:spacing w:val="-2"/>
        </w:rPr>
        <w:t xml:space="preserve"> </w:t>
      </w:r>
      <w:r>
        <w:t>to</w:t>
      </w:r>
      <w:r>
        <w:rPr>
          <w:spacing w:val="-5"/>
        </w:rPr>
        <w:t xml:space="preserve"> </w:t>
      </w:r>
      <w:r>
        <w:t>&lt;</w:t>
      </w:r>
      <w:r>
        <w:rPr>
          <w:spacing w:val="-2"/>
        </w:rPr>
        <w:t xml:space="preserve"> </w:t>
      </w:r>
      <w:r>
        <w:t>1/10);</w:t>
      </w:r>
      <w:r>
        <w:rPr>
          <w:spacing w:val="-1"/>
        </w:rPr>
        <w:t xml:space="preserve"> </w:t>
      </w:r>
      <w:r>
        <w:t>uncommon</w:t>
      </w:r>
      <w:r>
        <w:rPr>
          <w:spacing w:val="-5"/>
        </w:rPr>
        <w:t xml:space="preserve"> </w:t>
      </w:r>
      <w:r>
        <w:t>(≥</w:t>
      </w:r>
      <w:r>
        <w:rPr>
          <w:spacing w:val="-3"/>
        </w:rPr>
        <w:t xml:space="preserve"> </w:t>
      </w:r>
      <w:r>
        <w:t>1/1,000</w:t>
      </w:r>
      <w:r>
        <w:rPr>
          <w:spacing w:val="-2"/>
        </w:rPr>
        <w:t xml:space="preserve"> </w:t>
      </w:r>
      <w:r>
        <w:t>to</w:t>
      </w:r>
      <w:r>
        <w:rPr>
          <w:spacing w:val="-2"/>
        </w:rPr>
        <w:t xml:space="preserve"> </w:t>
      </w:r>
      <w:r>
        <w:t>&lt;</w:t>
      </w:r>
      <w:r>
        <w:rPr>
          <w:spacing w:val="-2"/>
        </w:rPr>
        <w:t xml:space="preserve"> </w:t>
      </w:r>
      <w:r>
        <w:t>1/100);</w:t>
      </w:r>
      <w:r>
        <w:rPr>
          <w:spacing w:val="-1"/>
        </w:rPr>
        <w:t xml:space="preserve"> </w:t>
      </w:r>
      <w:r>
        <w:t>rare</w:t>
      </w:r>
      <w:r>
        <w:rPr>
          <w:spacing w:val="-4"/>
        </w:rPr>
        <w:t xml:space="preserve"> </w:t>
      </w:r>
      <w:r>
        <w:t>(≥</w:t>
      </w:r>
      <w:r>
        <w:rPr>
          <w:spacing w:val="-2"/>
        </w:rPr>
        <w:t xml:space="preserve"> </w:t>
      </w:r>
      <w:r>
        <w:t>1/10,000 to &lt; 1/1,000); very rare (&lt; 1/10,000).</w:t>
      </w:r>
    </w:p>
    <w:p w14:paraId="45D59015" w14:textId="77777777" w:rsidR="00301455" w:rsidRDefault="00301455">
      <w:pPr>
        <w:pStyle w:val="BodyText"/>
        <w:spacing w:before="24"/>
        <w:ind w:left="0"/>
        <w:rPr>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3005"/>
        <w:gridCol w:w="1776"/>
        <w:gridCol w:w="1850"/>
      </w:tblGrid>
      <w:tr w:rsidR="00301455" w14:paraId="45D59017" w14:textId="77777777">
        <w:trPr>
          <w:trHeight w:val="258"/>
        </w:trPr>
        <w:tc>
          <w:tcPr>
            <w:tcW w:w="9087" w:type="dxa"/>
            <w:gridSpan w:val="4"/>
          </w:tcPr>
          <w:p w14:paraId="45D59016" w14:textId="77777777" w:rsidR="00301455" w:rsidRDefault="000906C5">
            <w:pPr>
              <w:pStyle w:val="TableParagraph"/>
              <w:spacing w:before="1" w:line="238" w:lineRule="exact"/>
              <w:rPr>
                <w:b/>
              </w:rPr>
            </w:pPr>
            <w:r>
              <w:rPr>
                <w:b/>
              </w:rPr>
              <w:t>Table</w:t>
            </w:r>
            <w:r>
              <w:rPr>
                <w:b/>
                <w:spacing w:val="-5"/>
              </w:rPr>
              <w:t xml:space="preserve"> </w:t>
            </w:r>
            <w:r>
              <w:rPr>
                <w:b/>
              </w:rPr>
              <w:t>3:</w:t>
            </w:r>
            <w:r>
              <w:rPr>
                <w:b/>
                <w:spacing w:val="-3"/>
              </w:rPr>
              <w:t xml:space="preserve"> </w:t>
            </w:r>
            <w:r>
              <w:rPr>
                <w:b/>
              </w:rPr>
              <w:t>Adverse</w:t>
            </w:r>
            <w:r>
              <w:rPr>
                <w:b/>
                <w:spacing w:val="-3"/>
              </w:rPr>
              <w:t xml:space="preserve"> </w:t>
            </w:r>
            <w:r>
              <w:rPr>
                <w:b/>
              </w:rPr>
              <w:t>reactions</w:t>
            </w:r>
            <w:r>
              <w:rPr>
                <w:b/>
                <w:spacing w:val="-3"/>
              </w:rPr>
              <w:t xml:space="preserve"> </w:t>
            </w:r>
            <w:r>
              <w:rPr>
                <w:b/>
              </w:rPr>
              <w:t>by</w:t>
            </w:r>
            <w:r>
              <w:rPr>
                <w:b/>
                <w:spacing w:val="-3"/>
              </w:rPr>
              <w:t xml:space="preserve"> </w:t>
            </w:r>
            <w:r>
              <w:rPr>
                <w:b/>
              </w:rPr>
              <w:t>preferred</w:t>
            </w:r>
            <w:r>
              <w:rPr>
                <w:b/>
                <w:spacing w:val="-6"/>
              </w:rPr>
              <w:t xml:space="preserve"> </w:t>
            </w:r>
            <w:r>
              <w:rPr>
                <w:b/>
              </w:rPr>
              <w:t>term,</w:t>
            </w:r>
            <w:r>
              <w:rPr>
                <w:b/>
                <w:spacing w:val="-6"/>
              </w:rPr>
              <w:t xml:space="preserve"> </w:t>
            </w:r>
            <w:r>
              <w:rPr>
                <w:b/>
              </w:rPr>
              <w:t>incidence</w:t>
            </w:r>
            <w:r>
              <w:rPr>
                <w:b/>
                <w:spacing w:val="-3"/>
              </w:rPr>
              <w:t xml:space="preserve"> </w:t>
            </w:r>
            <w:r>
              <w:rPr>
                <w:b/>
              </w:rPr>
              <w:t>and</w:t>
            </w:r>
            <w:r>
              <w:rPr>
                <w:b/>
                <w:spacing w:val="-5"/>
              </w:rPr>
              <w:t xml:space="preserve"> </w:t>
            </w:r>
            <w:r>
              <w:rPr>
                <w:b/>
                <w:spacing w:val="-2"/>
              </w:rPr>
              <w:t>frequency</w:t>
            </w:r>
          </w:p>
        </w:tc>
      </w:tr>
      <w:tr w:rsidR="00301455" w14:paraId="45D5901E" w14:textId="77777777">
        <w:trPr>
          <w:trHeight w:val="761"/>
        </w:trPr>
        <w:tc>
          <w:tcPr>
            <w:tcW w:w="2456" w:type="dxa"/>
          </w:tcPr>
          <w:p w14:paraId="45D59018" w14:textId="77777777" w:rsidR="00301455" w:rsidRDefault="000906C5">
            <w:pPr>
              <w:pStyle w:val="TableParagraph"/>
              <w:spacing w:before="125" w:line="240" w:lineRule="auto"/>
              <w:ind w:left="926" w:right="270" w:hanging="648"/>
              <w:rPr>
                <w:b/>
              </w:rPr>
            </w:pPr>
            <w:r>
              <w:rPr>
                <w:b/>
              </w:rPr>
              <w:t>System</w:t>
            </w:r>
            <w:r>
              <w:rPr>
                <w:b/>
                <w:spacing w:val="-14"/>
              </w:rPr>
              <w:t xml:space="preserve"> </w:t>
            </w:r>
            <w:r>
              <w:rPr>
                <w:b/>
              </w:rPr>
              <w:t>Organ</w:t>
            </w:r>
            <w:r>
              <w:rPr>
                <w:b/>
                <w:spacing w:val="-14"/>
              </w:rPr>
              <w:t xml:space="preserve"> </w:t>
            </w:r>
            <w:r>
              <w:rPr>
                <w:b/>
              </w:rPr>
              <w:t xml:space="preserve">Class </w:t>
            </w:r>
            <w:r>
              <w:rPr>
                <w:b/>
                <w:spacing w:val="-2"/>
              </w:rPr>
              <w:t>(SOC)</w:t>
            </w:r>
          </w:p>
        </w:tc>
        <w:tc>
          <w:tcPr>
            <w:tcW w:w="3005" w:type="dxa"/>
          </w:tcPr>
          <w:p w14:paraId="45D59019" w14:textId="77777777" w:rsidR="00301455" w:rsidRDefault="000906C5">
            <w:pPr>
              <w:pStyle w:val="TableParagraph"/>
              <w:spacing w:before="125" w:line="253" w:lineRule="exact"/>
              <w:ind w:left="7" w:right="3"/>
              <w:jc w:val="center"/>
              <w:rPr>
                <w:b/>
              </w:rPr>
            </w:pPr>
            <w:r>
              <w:rPr>
                <w:b/>
              </w:rPr>
              <w:t>Adverse</w:t>
            </w:r>
            <w:r>
              <w:rPr>
                <w:b/>
                <w:spacing w:val="-6"/>
              </w:rPr>
              <w:t xml:space="preserve"> </w:t>
            </w:r>
            <w:r>
              <w:rPr>
                <w:b/>
              </w:rPr>
              <w:t>Drug</w:t>
            </w:r>
            <w:r>
              <w:rPr>
                <w:b/>
                <w:spacing w:val="-6"/>
              </w:rPr>
              <w:t xml:space="preserve"> </w:t>
            </w:r>
            <w:r>
              <w:rPr>
                <w:b/>
                <w:spacing w:val="-2"/>
              </w:rPr>
              <w:t>Reactions</w:t>
            </w:r>
          </w:p>
          <w:p w14:paraId="45D5901A" w14:textId="77777777" w:rsidR="00301455" w:rsidRDefault="000906C5">
            <w:pPr>
              <w:pStyle w:val="TableParagraph"/>
              <w:spacing w:line="240" w:lineRule="auto"/>
              <w:ind w:left="7"/>
              <w:jc w:val="center"/>
              <w:rPr>
                <w:b/>
              </w:rPr>
            </w:pPr>
            <w:r>
              <w:t>(</w:t>
            </w:r>
            <w:r>
              <w:rPr>
                <w:b/>
              </w:rPr>
              <w:t>Preferred</w:t>
            </w:r>
            <w:r>
              <w:rPr>
                <w:b/>
                <w:spacing w:val="-6"/>
              </w:rPr>
              <w:t xml:space="preserve"> </w:t>
            </w:r>
            <w:r>
              <w:rPr>
                <w:b/>
                <w:spacing w:val="-2"/>
              </w:rPr>
              <w:t>Term)</w:t>
            </w:r>
          </w:p>
        </w:tc>
        <w:tc>
          <w:tcPr>
            <w:tcW w:w="1776" w:type="dxa"/>
          </w:tcPr>
          <w:p w14:paraId="45D5901B" w14:textId="77777777" w:rsidR="00301455" w:rsidRDefault="000906C5">
            <w:pPr>
              <w:pStyle w:val="TableParagraph"/>
              <w:spacing w:line="251" w:lineRule="exact"/>
              <w:ind w:left="525" w:hanging="36"/>
              <w:rPr>
                <w:b/>
              </w:rPr>
            </w:pPr>
            <w:r>
              <w:rPr>
                <w:b/>
                <w:spacing w:val="-2"/>
              </w:rPr>
              <w:t>Alyftrek</w:t>
            </w:r>
          </w:p>
          <w:p w14:paraId="45D5901C" w14:textId="77777777" w:rsidR="00301455" w:rsidRDefault="000906C5">
            <w:pPr>
              <w:pStyle w:val="TableParagraph"/>
              <w:spacing w:line="252" w:lineRule="exact"/>
              <w:ind w:left="614" w:right="442" w:hanging="89"/>
              <w:rPr>
                <w:b/>
              </w:rPr>
            </w:pPr>
            <w:r>
              <w:rPr>
                <w:b/>
              </w:rPr>
              <w:t>N</w:t>
            </w:r>
            <w:r>
              <w:rPr>
                <w:b/>
                <w:spacing w:val="-14"/>
              </w:rPr>
              <w:t xml:space="preserve"> </w:t>
            </w:r>
            <w:r>
              <w:rPr>
                <w:b/>
              </w:rPr>
              <w:t>=</w:t>
            </w:r>
            <w:r>
              <w:rPr>
                <w:b/>
                <w:spacing w:val="-14"/>
              </w:rPr>
              <w:t xml:space="preserve"> </w:t>
            </w:r>
            <w:r>
              <w:rPr>
                <w:b/>
              </w:rPr>
              <w:t>480 n (%)</w:t>
            </w:r>
          </w:p>
        </w:tc>
        <w:tc>
          <w:tcPr>
            <w:tcW w:w="1850" w:type="dxa"/>
          </w:tcPr>
          <w:p w14:paraId="45D5901D" w14:textId="77777777" w:rsidR="00301455" w:rsidRDefault="000906C5">
            <w:pPr>
              <w:pStyle w:val="TableParagraph"/>
              <w:spacing w:before="125" w:line="240" w:lineRule="auto"/>
              <w:ind w:left="528" w:right="242" w:hanging="274"/>
              <w:rPr>
                <w:b/>
              </w:rPr>
            </w:pPr>
            <w:r>
              <w:rPr>
                <w:b/>
              </w:rPr>
              <w:t>Frequency</w:t>
            </w:r>
            <w:r>
              <w:rPr>
                <w:b/>
                <w:spacing w:val="-14"/>
              </w:rPr>
              <w:t xml:space="preserve"> </w:t>
            </w:r>
            <w:r>
              <w:rPr>
                <w:b/>
              </w:rPr>
              <w:t xml:space="preserve">for </w:t>
            </w:r>
            <w:r>
              <w:rPr>
                <w:b/>
                <w:spacing w:val="-2"/>
              </w:rPr>
              <w:t>Alyftrek</w:t>
            </w:r>
          </w:p>
        </w:tc>
      </w:tr>
      <w:tr w:rsidR="00301455" w14:paraId="45D59023" w14:textId="77777777">
        <w:trPr>
          <w:trHeight w:val="505"/>
        </w:trPr>
        <w:tc>
          <w:tcPr>
            <w:tcW w:w="2456" w:type="dxa"/>
          </w:tcPr>
          <w:p w14:paraId="45D5901F" w14:textId="77777777" w:rsidR="00301455" w:rsidRDefault="000906C5">
            <w:pPr>
              <w:pStyle w:val="TableParagraph"/>
              <w:spacing w:line="252" w:lineRule="exact"/>
              <w:ind w:right="921"/>
            </w:pPr>
            <w:r>
              <w:rPr>
                <w:color w:val="0D0D0D"/>
              </w:rPr>
              <w:t>Nervous</w:t>
            </w:r>
            <w:r>
              <w:rPr>
                <w:color w:val="0D0D0D"/>
                <w:spacing w:val="-14"/>
              </w:rPr>
              <w:t xml:space="preserve"> </w:t>
            </w:r>
            <w:r>
              <w:rPr>
                <w:color w:val="0D0D0D"/>
              </w:rPr>
              <w:t xml:space="preserve">system </w:t>
            </w:r>
            <w:r>
              <w:rPr>
                <w:color w:val="0D0D0D"/>
                <w:spacing w:val="-2"/>
              </w:rPr>
              <w:t>disorders</w:t>
            </w:r>
          </w:p>
        </w:tc>
        <w:tc>
          <w:tcPr>
            <w:tcW w:w="3005" w:type="dxa"/>
          </w:tcPr>
          <w:p w14:paraId="45D59020" w14:textId="77777777" w:rsidR="00301455" w:rsidRDefault="000906C5">
            <w:pPr>
              <w:pStyle w:val="TableParagraph"/>
              <w:spacing w:before="123" w:line="240" w:lineRule="auto"/>
            </w:pPr>
            <w:r>
              <w:rPr>
                <w:spacing w:val="-2"/>
              </w:rPr>
              <w:t>Headache</w:t>
            </w:r>
          </w:p>
        </w:tc>
        <w:tc>
          <w:tcPr>
            <w:tcW w:w="1776" w:type="dxa"/>
          </w:tcPr>
          <w:p w14:paraId="45D59021" w14:textId="77777777" w:rsidR="00301455" w:rsidRDefault="000906C5">
            <w:pPr>
              <w:pStyle w:val="TableParagraph"/>
              <w:spacing w:before="123" w:line="240" w:lineRule="auto"/>
              <w:ind w:left="10"/>
              <w:jc w:val="center"/>
            </w:pPr>
            <w:r>
              <w:t xml:space="preserve">76 </w:t>
            </w:r>
            <w:r>
              <w:rPr>
                <w:spacing w:val="-2"/>
              </w:rPr>
              <w:t>(15.8)</w:t>
            </w:r>
          </w:p>
        </w:tc>
        <w:tc>
          <w:tcPr>
            <w:tcW w:w="1850" w:type="dxa"/>
          </w:tcPr>
          <w:p w14:paraId="45D59022" w14:textId="77777777" w:rsidR="00301455" w:rsidRDefault="000906C5">
            <w:pPr>
              <w:pStyle w:val="TableParagraph"/>
              <w:spacing w:before="123" w:line="240" w:lineRule="auto"/>
              <w:ind w:left="13"/>
              <w:jc w:val="center"/>
            </w:pPr>
            <w:r>
              <w:t>very</w:t>
            </w:r>
            <w:r>
              <w:rPr>
                <w:spacing w:val="-2"/>
              </w:rPr>
              <w:t xml:space="preserve"> common</w:t>
            </w:r>
          </w:p>
        </w:tc>
      </w:tr>
      <w:tr w:rsidR="00301455" w14:paraId="45D59028" w14:textId="77777777">
        <w:trPr>
          <w:trHeight w:val="505"/>
        </w:trPr>
        <w:tc>
          <w:tcPr>
            <w:tcW w:w="2456" w:type="dxa"/>
          </w:tcPr>
          <w:p w14:paraId="45D59024" w14:textId="77777777" w:rsidR="00301455" w:rsidRDefault="000906C5">
            <w:pPr>
              <w:pStyle w:val="TableParagraph"/>
              <w:spacing w:line="252" w:lineRule="exact"/>
              <w:ind w:right="921"/>
            </w:pPr>
            <w:r>
              <w:rPr>
                <w:color w:val="0D0D0D"/>
                <w:spacing w:val="-2"/>
              </w:rPr>
              <w:t>Gastrointestinal disorders</w:t>
            </w:r>
          </w:p>
        </w:tc>
        <w:tc>
          <w:tcPr>
            <w:tcW w:w="3005" w:type="dxa"/>
          </w:tcPr>
          <w:p w14:paraId="45D59025" w14:textId="77777777" w:rsidR="00301455" w:rsidRDefault="000906C5">
            <w:pPr>
              <w:pStyle w:val="TableParagraph"/>
              <w:spacing w:before="123" w:line="240" w:lineRule="auto"/>
            </w:pPr>
            <w:r>
              <w:rPr>
                <w:spacing w:val="-2"/>
              </w:rPr>
              <w:t>Diarrhoea</w:t>
            </w:r>
          </w:p>
        </w:tc>
        <w:tc>
          <w:tcPr>
            <w:tcW w:w="1776" w:type="dxa"/>
          </w:tcPr>
          <w:p w14:paraId="45D59026" w14:textId="77777777" w:rsidR="00301455" w:rsidRDefault="000906C5">
            <w:pPr>
              <w:pStyle w:val="TableParagraph"/>
              <w:spacing w:before="123" w:line="240" w:lineRule="auto"/>
              <w:ind w:left="10"/>
              <w:jc w:val="center"/>
            </w:pPr>
            <w:r>
              <w:t xml:space="preserve">58 </w:t>
            </w:r>
            <w:r>
              <w:rPr>
                <w:spacing w:val="-2"/>
              </w:rPr>
              <w:t>(12.1)</w:t>
            </w:r>
          </w:p>
        </w:tc>
        <w:tc>
          <w:tcPr>
            <w:tcW w:w="1850" w:type="dxa"/>
          </w:tcPr>
          <w:p w14:paraId="45D59027" w14:textId="77777777" w:rsidR="00301455" w:rsidRDefault="000906C5">
            <w:pPr>
              <w:pStyle w:val="TableParagraph"/>
              <w:spacing w:before="123" w:line="240" w:lineRule="auto"/>
              <w:ind w:left="13"/>
              <w:jc w:val="center"/>
            </w:pPr>
            <w:r>
              <w:t>very</w:t>
            </w:r>
            <w:r>
              <w:rPr>
                <w:spacing w:val="-2"/>
              </w:rPr>
              <w:t xml:space="preserve"> common</w:t>
            </w:r>
          </w:p>
        </w:tc>
      </w:tr>
      <w:tr w:rsidR="00301455" w14:paraId="45D5902D" w14:textId="77777777">
        <w:trPr>
          <w:trHeight w:val="506"/>
        </w:trPr>
        <w:tc>
          <w:tcPr>
            <w:tcW w:w="2456" w:type="dxa"/>
          </w:tcPr>
          <w:p w14:paraId="45D59029" w14:textId="77777777" w:rsidR="00301455" w:rsidRDefault="000906C5">
            <w:pPr>
              <w:pStyle w:val="TableParagraph"/>
              <w:spacing w:line="252" w:lineRule="exact"/>
            </w:pPr>
            <w:r>
              <w:rPr>
                <w:color w:val="0D0D0D"/>
              </w:rPr>
              <w:t>Skin</w:t>
            </w:r>
            <w:r>
              <w:rPr>
                <w:color w:val="0D0D0D"/>
                <w:spacing w:val="-14"/>
              </w:rPr>
              <w:t xml:space="preserve"> </w:t>
            </w:r>
            <w:r>
              <w:rPr>
                <w:color w:val="0D0D0D"/>
              </w:rPr>
              <w:t>and</w:t>
            </w:r>
            <w:r>
              <w:rPr>
                <w:color w:val="0D0D0D"/>
                <w:spacing w:val="-14"/>
              </w:rPr>
              <w:t xml:space="preserve"> </w:t>
            </w:r>
            <w:r>
              <w:rPr>
                <w:color w:val="0D0D0D"/>
              </w:rPr>
              <w:t>subcutaneous tissue disorders</w:t>
            </w:r>
          </w:p>
        </w:tc>
        <w:tc>
          <w:tcPr>
            <w:tcW w:w="3005" w:type="dxa"/>
          </w:tcPr>
          <w:p w14:paraId="45D5902A" w14:textId="77777777" w:rsidR="00301455" w:rsidRDefault="000906C5">
            <w:pPr>
              <w:pStyle w:val="TableParagraph"/>
              <w:spacing w:before="123" w:line="240" w:lineRule="auto"/>
            </w:pPr>
            <w:r>
              <w:rPr>
                <w:spacing w:val="-4"/>
              </w:rPr>
              <w:t>Rash</w:t>
            </w:r>
          </w:p>
        </w:tc>
        <w:tc>
          <w:tcPr>
            <w:tcW w:w="1776" w:type="dxa"/>
          </w:tcPr>
          <w:p w14:paraId="45D5902B" w14:textId="77777777" w:rsidR="00301455" w:rsidRDefault="000906C5">
            <w:pPr>
              <w:pStyle w:val="TableParagraph"/>
              <w:spacing w:before="123" w:line="240" w:lineRule="auto"/>
              <w:ind w:left="10"/>
              <w:jc w:val="center"/>
            </w:pPr>
            <w:r>
              <w:t xml:space="preserve">37 </w:t>
            </w:r>
            <w:r>
              <w:rPr>
                <w:spacing w:val="-2"/>
              </w:rPr>
              <w:t>(7.7)</w:t>
            </w:r>
          </w:p>
        </w:tc>
        <w:tc>
          <w:tcPr>
            <w:tcW w:w="1850" w:type="dxa"/>
          </w:tcPr>
          <w:p w14:paraId="45D5902C" w14:textId="77777777" w:rsidR="00301455" w:rsidRDefault="000906C5">
            <w:pPr>
              <w:pStyle w:val="TableParagraph"/>
              <w:spacing w:before="123" w:line="240" w:lineRule="auto"/>
              <w:ind w:left="13"/>
              <w:jc w:val="center"/>
            </w:pPr>
            <w:r>
              <w:rPr>
                <w:spacing w:val="-2"/>
              </w:rPr>
              <w:t>common</w:t>
            </w:r>
          </w:p>
        </w:tc>
      </w:tr>
      <w:tr w:rsidR="00301455" w14:paraId="45D59034" w14:textId="77777777">
        <w:trPr>
          <w:trHeight w:val="556"/>
        </w:trPr>
        <w:tc>
          <w:tcPr>
            <w:tcW w:w="2456" w:type="dxa"/>
            <w:vMerge w:val="restart"/>
          </w:tcPr>
          <w:p w14:paraId="45D5902E" w14:textId="77777777" w:rsidR="00301455" w:rsidRDefault="00301455">
            <w:pPr>
              <w:pStyle w:val="TableParagraph"/>
              <w:spacing w:line="240" w:lineRule="auto"/>
              <w:ind w:left="0"/>
            </w:pPr>
          </w:p>
          <w:p w14:paraId="45D5902F" w14:textId="77777777" w:rsidR="00301455" w:rsidRDefault="00301455">
            <w:pPr>
              <w:pStyle w:val="TableParagraph"/>
              <w:spacing w:before="219" w:line="240" w:lineRule="auto"/>
              <w:ind w:left="0"/>
            </w:pPr>
          </w:p>
          <w:p w14:paraId="45D59030" w14:textId="77777777" w:rsidR="00301455" w:rsidRDefault="000906C5">
            <w:pPr>
              <w:pStyle w:val="TableParagraph"/>
              <w:spacing w:line="240" w:lineRule="auto"/>
            </w:pPr>
            <w:r>
              <w:rPr>
                <w:color w:val="0D0D0D"/>
                <w:spacing w:val="-2"/>
              </w:rPr>
              <w:t>Investigations</w:t>
            </w:r>
          </w:p>
        </w:tc>
        <w:tc>
          <w:tcPr>
            <w:tcW w:w="3005" w:type="dxa"/>
          </w:tcPr>
          <w:p w14:paraId="45D59031" w14:textId="77777777" w:rsidR="00301455" w:rsidRDefault="000906C5">
            <w:pPr>
              <w:pStyle w:val="TableParagraph"/>
              <w:spacing w:before="22" w:line="240" w:lineRule="auto"/>
            </w:pPr>
            <w:r>
              <w:t>Blood</w:t>
            </w:r>
            <w:r>
              <w:rPr>
                <w:spacing w:val="-14"/>
              </w:rPr>
              <w:t xml:space="preserve"> </w:t>
            </w:r>
            <w:r>
              <w:t>creatine</w:t>
            </w:r>
            <w:r>
              <w:rPr>
                <w:spacing w:val="-14"/>
              </w:rPr>
              <w:t xml:space="preserve"> </w:t>
            </w:r>
            <w:r>
              <w:t xml:space="preserve">phosphokinase </w:t>
            </w:r>
            <w:r>
              <w:rPr>
                <w:spacing w:val="-2"/>
              </w:rPr>
              <w:t>increased</w:t>
            </w:r>
          </w:p>
        </w:tc>
        <w:tc>
          <w:tcPr>
            <w:tcW w:w="1776" w:type="dxa"/>
          </w:tcPr>
          <w:p w14:paraId="45D59032" w14:textId="77777777" w:rsidR="00301455" w:rsidRDefault="000906C5">
            <w:pPr>
              <w:pStyle w:val="TableParagraph"/>
              <w:spacing w:before="149" w:line="240" w:lineRule="auto"/>
              <w:ind w:left="10"/>
              <w:jc w:val="center"/>
            </w:pPr>
            <w:r>
              <w:t xml:space="preserve">43 </w:t>
            </w:r>
            <w:r>
              <w:rPr>
                <w:spacing w:val="-2"/>
              </w:rPr>
              <w:t>(9.0)</w:t>
            </w:r>
          </w:p>
        </w:tc>
        <w:tc>
          <w:tcPr>
            <w:tcW w:w="1850" w:type="dxa"/>
          </w:tcPr>
          <w:p w14:paraId="45D59033" w14:textId="77777777" w:rsidR="00301455" w:rsidRDefault="000906C5">
            <w:pPr>
              <w:pStyle w:val="TableParagraph"/>
              <w:spacing w:before="149" w:line="240" w:lineRule="auto"/>
              <w:ind w:left="13"/>
              <w:jc w:val="center"/>
            </w:pPr>
            <w:r>
              <w:rPr>
                <w:spacing w:val="-2"/>
              </w:rPr>
              <w:t>common</w:t>
            </w:r>
          </w:p>
        </w:tc>
      </w:tr>
      <w:tr w:rsidR="00301455" w14:paraId="45D59039" w14:textId="77777777">
        <w:trPr>
          <w:trHeight w:val="566"/>
        </w:trPr>
        <w:tc>
          <w:tcPr>
            <w:tcW w:w="2456" w:type="dxa"/>
            <w:vMerge/>
            <w:tcBorders>
              <w:top w:val="nil"/>
            </w:tcBorders>
          </w:tcPr>
          <w:p w14:paraId="45D59035" w14:textId="77777777" w:rsidR="00301455" w:rsidRDefault="00301455">
            <w:pPr>
              <w:rPr>
                <w:sz w:val="2"/>
                <w:szCs w:val="2"/>
              </w:rPr>
            </w:pPr>
          </w:p>
        </w:tc>
        <w:tc>
          <w:tcPr>
            <w:tcW w:w="3005" w:type="dxa"/>
          </w:tcPr>
          <w:p w14:paraId="45D59036" w14:textId="77777777" w:rsidR="00301455" w:rsidRDefault="000906C5">
            <w:pPr>
              <w:pStyle w:val="TableParagraph"/>
              <w:spacing w:before="29" w:line="240" w:lineRule="auto"/>
              <w:ind w:right="627"/>
            </w:pPr>
            <w:r>
              <w:t>Alanine</w:t>
            </w:r>
            <w:r>
              <w:rPr>
                <w:spacing w:val="-14"/>
              </w:rPr>
              <w:t xml:space="preserve"> </w:t>
            </w:r>
            <w:r>
              <w:t xml:space="preserve">aminotransferase </w:t>
            </w:r>
            <w:r>
              <w:rPr>
                <w:spacing w:val="-2"/>
              </w:rPr>
              <w:t>increased</w:t>
            </w:r>
          </w:p>
        </w:tc>
        <w:tc>
          <w:tcPr>
            <w:tcW w:w="1776" w:type="dxa"/>
          </w:tcPr>
          <w:p w14:paraId="45D59037" w14:textId="77777777" w:rsidR="00301455" w:rsidRDefault="000906C5">
            <w:pPr>
              <w:pStyle w:val="TableParagraph"/>
              <w:spacing w:before="154" w:line="240" w:lineRule="auto"/>
              <w:ind w:left="10"/>
              <w:jc w:val="center"/>
            </w:pPr>
            <w:r>
              <w:t xml:space="preserve">38 </w:t>
            </w:r>
            <w:r>
              <w:rPr>
                <w:spacing w:val="-2"/>
              </w:rPr>
              <w:t>(7.9)</w:t>
            </w:r>
          </w:p>
        </w:tc>
        <w:tc>
          <w:tcPr>
            <w:tcW w:w="1850" w:type="dxa"/>
          </w:tcPr>
          <w:p w14:paraId="45D59038" w14:textId="77777777" w:rsidR="00301455" w:rsidRDefault="000906C5">
            <w:pPr>
              <w:pStyle w:val="TableParagraph"/>
              <w:spacing w:before="154" w:line="240" w:lineRule="auto"/>
              <w:ind w:left="13"/>
              <w:jc w:val="center"/>
            </w:pPr>
            <w:r>
              <w:rPr>
                <w:spacing w:val="-2"/>
              </w:rPr>
              <w:t>common</w:t>
            </w:r>
          </w:p>
        </w:tc>
      </w:tr>
      <w:tr w:rsidR="00301455" w14:paraId="45D5903E" w14:textId="77777777">
        <w:trPr>
          <w:trHeight w:val="568"/>
        </w:trPr>
        <w:tc>
          <w:tcPr>
            <w:tcW w:w="2456" w:type="dxa"/>
            <w:vMerge/>
            <w:tcBorders>
              <w:top w:val="nil"/>
            </w:tcBorders>
          </w:tcPr>
          <w:p w14:paraId="45D5903A" w14:textId="77777777" w:rsidR="00301455" w:rsidRDefault="00301455">
            <w:pPr>
              <w:rPr>
                <w:sz w:val="2"/>
                <w:szCs w:val="2"/>
              </w:rPr>
            </w:pPr>
          </w:p>
        </w:tc>
        <w:tc>
          <w:tcPr>
            <w:tcW w:w="3005" w:type="dxa"/>
          </w:tcPr>
          <w:p w14:paraId="45D5903B" w14:textId="77777777" w:rsidR="00301455" w:rsidRDefault="000906C5">
            <w:pPr>
              <w:pStyle w:val="TableParagraph"/>
              <w:spacing w:before="30" w:line="240" w:lineRule="auto"/>
              <w:ind w:right="481"/>
            </w:pPr>
            <w:r>
              <w:t>Aspartate</w:t>
            </w:r>
            <w:r>
              <w:rPr>
                <w:spacing w:val="-14"/>
              </w:rPr>
              <w:t xml:space="preserve"> </w:t>
            </w:r>
            <w:r>
              <w:t xml:space="preserve">aminotransferase </w:t>
            </w:r>
            <w:r>
              <w:rPr>
                <w:spacing w:val="-2"/>
              </w:rPr>
              <w:t>increased</w:t>
            </w:r>
          </w:p>
        </w:tc>
        <w:tc>
          <w:tcPr>
            <w:tcW w:w="1776" w:type="dxa"/>
          </w:tcPr>
          <w:p w14:paraId="45D5903C" w14:textId="77777777" w:rsidR="00301455" w:rsidRDefault="000906C5">
            <w:pPr>
              <w:pStyle w:val="TableParagraph"/>
              <w:spacing w:before="157" w:line="240" w:lineRule="auto"/>
              <w:ind w:left="10"/>
              <w:jc w:val="center"/>
            </w:pPr>
            <w:r>
              <w:t xml:space="preserve">33 </w:t>
            </w:r>
            <w:r>
              <w:rPr>
                <w:spacing w:val="-2"/>
              </w:rPr>
              <w:t>(6.9)</w:t>
            </w:r>
          </w:p>
        </w:tc>
        <w:tc>
          <w:tcPr>
            <w:tcW w:w="1850" w:type="dxa"/>
          </w:tcPr>
          <w:p w14:paraId="45D5903D" w14:textId="77777777" w:rsidR="00301455" w:rsidRDefault="000906C5">
            <w:pPr>
              <w:pStyle w:val="TableParagraph"/>
              <w:spacing w:before="157" w:line="240" w:lineRule="auto"/>
              <w:ind w:left="13"/>
              <w:jc w:val="center"/>
            </w:pPr>
            <w:r>
              <w:rPr>
                <w:spacing w:val="-2"/>
              </w:rPr>
              <w:t>common</w:t>
            </w:r>
          </w:p>
        </w:tc>
      </w:tr>
    </w:tbl>
    <w:p w14:paraId="45D5903F" w14:textId="77777777" w:rsidR="00301455" w:rsidRDefault="00301455">
      <w:pPr>
        <w:pStyle w:val="BodyText"/>
        <w:spacing w:before="1"/>
        <w:ind w:left="0"/>
      </w:pPr>
    </w:p>
    <w:p w14:paraId="45D59040" w14:textId="77777777" w:rsidR="00301455" w:rsidRDefault="000906C5">
      <w:pPr>
        <w:pStyle w:val="BodyText"/>
        <w:ind w:right="702"/>
      </w:pPr>
      <w:r>
        <w:t>Safety</w:t>
      </w:r>
      <w:r>
        <w:rPr>
          <w:spacing w:val="-2"/>
        </w:rPr>
        <w:t xml:space="preserve"> </w:t>
      </w:r>
      <w:r>
        <w:t>data</w:t>
      </w:r>
      <w:r>
        <w:rPr>
          <w:spacing w:val="-4"/>
        </w:rPr>
        <w:t xml:space="preserve"> </w:t>
      </w:r>
      <w:r>
        <w:t>from</w:t>
      </w:r>
      <w:r>
        <w:rPr>
          <w:spacing w:val="-4"/>
        </w:rPr>
        <w:t xml:space="preserve"> </w:t>
      </w:r>
      <w:r>
        <w:t>the</w:t>
      </w:r>
      <w:r>
        <w:rPr>
          <w:spacing w:val="-4"/>
        </w:rPr>
        <w:t xml:space="preserve"> </w:t>
      </w:r>
      <w:r>
        <w:t>following</w:t>
      </w:r>
      <w:r>
        <w:rPr>
          <w:spacing w:val="-2"/>
        </w:rPr>
        <w:t xml:space="preserve"> </w:t>
      </w:r>
      <w:r>
        <w:t>studies</w:t>
      </w:r>
      <w:r>
        <w:rPr>
          <w:spacing w:val="-2"/>
        </w:rPr>
        <w:t xml:space="preserve"> </w:t>
      </w:r>
      <w:r>
        <w:t>were</w:t>
      </w:r>
      <w:r>
        <w:rPr>
          <w:spacing w:val="-2"/>
        </w:rPr>
        <w:t xml:space="preserve"> </w:t>
      </w:r>
      <w:r>
        <w:t>generally</w:t>
      </w:r>
      <w:r>
        <w:rPr>
          <w:spacing w:val="-5"/>
        </w:rPr>
        <w:t xml:space="preserve"> </w:t>
      </w:r>
      <w:r>
        <w:t>consistent</w:t>
      </w:r>
      <w:r>
        <w:rPr>
          <w:spacing w:val="-1"/>
        </w:rPr>
        <w:t xml:space="preserve"> </w:t>
      </w:r>
      <w:r>
        <w:t>with</w:t>
      </w:r>
      <w:r>
        <w:rPr>
          <w:spacing w:val="-5"/>
        </w:rPr>
        <w:t xml:space="preserve"> </w:t>
      </w:r>
      <w:r>
        <w:t>the</w:t>
      </w:r>
      <w:r>
        <w:rPr>
          <w:spacing w:val="-4"/>
        </w:rPr>
        <w:t xml:space="preserve"> </w:t>
      </w:r>
      <w:r>
        <w:t>safety</w:t>
      </w:r>
      <w:r>
        <w:rPr>
          <w:spacing w:val="-5"/>
        </w:rPr>
        <w:t xml:space="preserve"> </w:t>
      </w:r>
      <w:r>
        <w:t>data</w:t>
      </w:r>
      <w:r>
        <w:rPr>
          <w:spacing w:val="-2"/>
        </w:rPr>
        <w:t xml:space="preserve"> </w:t>
      </w:r>
      <w:r>
        <w:t>observed</w:t>
      </w:r>
      <w:r>
        <w:rPr>
          <w:spacing w:val="-4"/>
        </w:rPr>
        <w:t xml:space="preserve"> </w:t>
      </w:r>
      <w:r>
        <w:t>in Studies 121-102 and 121-103.</w:t>
      </w:r>
    </w:p>
    <w:p w14:paraId="45D59041" w14:textId="77777777" w:rsidR="00301455" w:rsidRDefault="000906C5">
      <w:pPr>
        <w:pStyle w:val="ListParagraph"/>
        <w:numPr>
          <w:ilvl w:val="0"/>
          <w:numId w:val="1"/>
        </w:numPr>
        <w:tabs>
          <w:tab w:val="left" w:pos="592"/>
        </w:tabs>
        <w:spacing w:before="1"/>
        <w:ind w:right="940"/>
      </w:pPr>
      <w:r>
        <w:t>A</w:t>
      </w:r>
      <w:r>
        <w:rPr>
          <w:spacing w:val="-3"/>
        </w:rPr>
        <w:t xml:space="preserve"> </w:t>
      </w:r>
      <w:r>
        <w:t>24-week,</w:t>
      </w:r>
      <w:r>
        <w:rPr>
          <w:spacing w:val="-2"/>
        </w:rPr>
        <w:t xml:space="preserve"> </w:t>
      </w:r>
      <w:r>
        <w:t>open-label</w:t>
      </w:r>
      <w:r>
        <w:rPr>
          <w:spacing w:val="-1"/>
        </w:rPr>
        <w:t xml:space="preserve"> </w:t>
      </w:r>
      <w:r>
        <w:t>study</w:t>
      </w:r>
      <w:r>
        <w:rPr>
          <w:spacing w:val="-2"/>
        </w:rPr>
        <w:t xml:space="preserve"> </w:t>
      </w:r>
      <w:r>
        <w:t>(Study</w:t>
      </w:r>
      <w:r>
        <w:rPr>
          <w:spacing w:val="-2"/>
        </w:rPr>
        <w:t xml:space="preserve"> </w:t>
      </w:r>
      <w:r>
        <w:t>121-105,</w:t>
      </w:r>
      <w:r>
        <w:rPr>
          <w:spacing w:val="-2"/>
        </w:rPr>
        <w:t xml:space="preserve"> </w:t>
      </w:r>
      <w:r>
        <w:t>Cohort</w:t>
      </w:r>
      <w:r>
        <w:rPr>
          <w:spacing w:val="-4"/>
        </w:rPr>
        <w:t xml:space="preserve"> </w:t>
      </w:r>
      <w:r>
        <w:t>B1)</w:t>
      </w:r>
      <w:r>
        <w:rPr>
          <w:spacing w:val="-1"/>
        </w:rPr>
        <w:t xml:space="preserve"> </w:t>
      </w:r>
      <w:r>
        <w:t>in</w:t>
      </w:r>
      <w:r>
        <w:rPr>
          <w:spacing w:val="-5"/>
        </w:rPr>
        <w:t xml:space="preserve"> </w:t>
      </w:r>
      <w:r>
        <w:t>78</w:t>
      </w:r>
      <w:r>
        <w:rPr>
          <w:spacing w:val="-2"/>
        </w:rPr>
        <w:t xml:space="preserve"> </w:t>
      </w:r>
      <w:r>
        <w:t>people</w:t>
      </w:r>
      <w:r>
        <w:rPr>
          <w:spacing w:val="-2"/>
        </w:rPr>
        <w:t xml:space="preserve"> </w:t>
      </w:r>
      <w:r>
        <w:t>with</w:t>
      </w:r>
      <w:r>
        <w:rPr>
          <w:spacing w:val="-5"/>
        </w:rPr>
        <w:t xml:space="preserve"> </w:t>
      </w:r>
      <w:r>
        <w:t>CF</w:t>
      </w:r>
      <w:r>
        <w:rPr>
          <w:spacing w:val="-2"/>
        </w:rPr>
        <w:t xml:space="preserve"> </w:t>
      </w:r>
      <w:r>
        <w:t>aged</w:t>
      </w:r>
      <w:r>
        <w:rPr>
          <w:spacing w:val="-2"/>
        </w:rPr>
        <w:t xml:space="preserve"> </w:t>
      </w:r>
      <w:r>
        <w:t>6</w:t>
      </w:r>
      <w:r>
        <w:rPr>
          <w:spacing w:val="-2"/>
        </w:rPr>
        <w:t xml:space="preserve"> </w:t>
      </w:r>
      <w:r>
        <w:t>to</w:t>
      </w:r>
      <w:r>
        <w:rPr>
          <w:spacing w:val="-2"/>
        </w:rPr>
        <w:t xml:space="preserve"> </w:t>
      </w:r>
      <w:r>
        <w:t>less than 12 years.</w:t>
      </w:r>
    </w:p>
    <w:p w14:paraId="45D59042" w14:textId="77777777" w:rsidR="00301455" w:rsidRDefault="000906C5">
      <w:pPr>
        <w:pStyle w:val="BodyText"/>
        <w:spacing w:before="252"/>
      </w:pPr>
      <w:r>
        <w:rPr>
          <w:u w:val="single"/>
        </w:rPr>
        <w:t>Detailed</w:t>
      </w:r>
      <w:r>
        <w:rPr>
          <w:spacing w:val="-6"/>
          <w:u w:val="single"/>
        </w:rPr>
        <w:t xml:space="preserve"> </w:t>
      </w:r>
      <w:r>
        <w:rPr>
          <w:u w:val="single"/>
        </w:rPr>
        <w:t>description</w:t>
      </w:r>
      <w:r>
        <w:rPr>
          <w:spacing w:val="-4"/>
          <w:u w:val="single"/>
        </w:rPr>
        <w:t xml:space="preserve"> </w:t>
      </w:r>
      <w:r>
        <w:rPr>
          <w:u w:val="single"/>
        </w:rPr>
        <w:t>of</w:t>
      </w:r>
      <w:r>
        <w:rPr>
          <w:spacing w:val="-4"/>
          <w:u w:val="single"/>
        </w:rPr>
        <w:t xml:space="preserve"> </w:t>
      </w:r>
      <w:r>
        <w:rPr>
          <w:u w:val="single"/>
        </w:rPr>
        <w:t>selected</w:t>
      </w:r>
      <w:r>
        <w:rPr>
          <w:spacing w:val="-6"/>
          <w:u w:val="single"/>
        </w:rPr>
        <w:t xml:space="preserve"> </w:t>
      </w:r>
      <w:r>
        <w:rPr>
          <w:u w:val="single"/>
        </w:rPr>
        <w:t>adverse</w:t>
      </w:r>
      <w:r>
        <w:rPr>
          <w:spacing w:val="-2"/>
          <w:u w:val="single"/>
        </w:rPr>
        <w:t xml:space="preserve"> events</w:t>
      </w:r>
    </w:p>
    <w:p w14:paraId="45D59043" w14:textId="77777777" w:rsidR="00301455" w:rsidRDefault="00301455">
      <w:pPr>
        <w:pStyle w:val="BodyText"/>
        <w:ind w:left="0"/>
      </w:pPr>
    </w:p>
    <w:p w14:paraId="45D59044" w14:textId="77777777" w:rsidR="00301455" w:rsidRDefault="000906C5">
      <w:pPr>
        <w:spacing w:before="1" w:line="252" w:lineRule="exact"/>
        <w:ind w:left="165"/>
        <w:rPr>
          <w:i/>
        </w:rPr>
      </w:pPr>
      <w:r>
        <w:rPr>
          <w:i/>
          <w:u w:val="single"/>
        </w:rPr>
        <w:t>Transaminase</w:t>
      </w:r>
      <w:r>
        <w:rPr>
          <w:i/>
          <w:spacing w:val="-4"/>
          <w:u w:val="single"/>
        </w:rPr>
        <w:t xml:space="preserve"> </w:t>
      </w:r>
      <w:r>
        <w:rPr>
          <w:i/>
          <w:spacing w:val="-2"/>
          <w:u w:val="single"/>
        </w:rPr>
        <w:t>elevations</w:t>
      </w:r>
    </w:p>
    <w:p w14:paraId="45D59045" w14:textId="77777777" w:rsidR="00301455" w:rsidRDefault="000906C5">
      <w:pPr>
        <w:pStyle w:val="BodyText"/>
        <w:ind w:right="606"/>
      </w:pPr>
      <w:r>
        <w:t>In</w:t>
      </w:r>
      <w:r>
        <w:rPr>
          <w:spacing w:val="-2"/>
        </w:rPr>
        <w:t xml:space="preserve"> </w:t>
      </w:r>
      <w:r>
        <w:t>Studies</w:t>
      </w:r>
      <w:r>
        <w:rPr>
          <w:spacing w:val="-2"/>
        </w:rPr>
        <w:t xml:space="preserve"> </w:t>
      </w:r>
      <w:r>
        <w:t>121-102</w:t>
      </w:r>
      <w:r>
        <w:rPr>
          <w:spacing w:val="-5"/>
        </w:rPr>
        <w:t xml:space="preserve"> </w:t>
      </w:r>
      <w:r>
        <w:t>and</w:t>
      </w:r>
      <w:r>
        <w:rPr>
          <w:spacing w:val="-2"/>
        </w:rPr>
        <w:t xml:space="preserve"> </w:t>
      </w:r>
      <w:r>
        <w:t>121-103,</w:t>
      </w:r>
      <w:r>
        <w:rPr>
          <w:spacing w:val="-2"/>
        </w:rPr>
        <w:t xml:space="preserve"> </w:t>
      </w:r>
      <w:r>
        <w:t>the</w:t>
      </w:r>
      <w:r>
        <w:rPr>
          <w:spacing w:val="-4"/>
        </w:rPr>
        <w:t xml:space="preserve"> </w:t>
      </w:r>
      <w:r>
        <w:t>incidence</w:t>
      </w:r>
      <w:r>
        <w:rPr>
          <w:spacing w:val="-2"/>
        </w:rPr>
        <w:t xml:space="preserve"> </w:t>
      </w:r>
      <w:r>
        <w:t>of</w:t>
      </w:r>
      <w:r>
        <w:rPr>
          <w:spacing w:val="-2"/>
        </w:rPr>
        <w:t xml:space="preserve"> </w:t>
      </w:r>
      <w:r>
        <w:t>maximum</w:t>
      </w:r>
      <w:r>
        <w:rPr>
          <w:spacing w:val="-1"/>
        </w:rPr>
        <w:t xml:space="preserve"> </w:t>
      </w:r>
      <w:r>
        <w:t>transaminase</w:t>
      </w:r>
      <w:r>
        <w:rPr>
          <w:spacing w:val="-4"/>
        </w:rPr>
        <w:t xml:space="preserve"> </w:t>
      </w:r>
      <w:r>
        <w:t>(ALT</w:t>
      </w:r>
      <w:r>
        <w:rPr>
          <w:spacing w:val="-3"/>
        </w:rPr>
        <w:t xml:space="preserve"> </w:t>
      </w:r>
      <w:r>
        <w:t>or</w:t>
      </w:r>
      <w:r>
        <w:rPr>
          <w:spacing w:val="-4"/>
        </w:rPr>
        <w:t xml:space="preserve"> </w:t>
      </w:r>
      <w:r>
        <w:t>AST) &gt;</w:t>
      </w:r>
      <w:r>
        <w:rPr>
          <w:spacing w:val="-2"/>
        </w:rPr>
        <w:t xml:space="preserve"> </w:t>
      </w:r>
      <w:r>
        <w:t>8</w:t>
      </w:r>
      <w:r>
        <w:rPr>
          <w:spacing w:val="-2"/>
        </w:rPr>
        <w:t xml:space="preserve"> </w:t>
      </w:r>
      <w:r>
        <w:t>×,</w:t>
      </w:r>
      <w:r>
        <w:rPr>
          <w:spacing w:val="-4"/>
        </w:rPr>
        <w:t xml:space="preserve"> </w:t>
      </w:r>
      <w:r>
        <w:t>&gt;</w:t>
      </w:r>
      <w:r>
        <w:rPr>
          <w:spacing w:val="-2"/>
        </w:rPr>
        <w:t xml:space="preserve"> </w:t>
      </w:r>
      <w:r>
        <w:t>5</w:t>
      </w:r>
      <w:r>
        <w:rPr>
          <w:spacing w:val="-2"/>
        </w:rPr>
        <w:t xml:space="preserve"> </w:t>
      </w:r>
      <w:r>
        <w:t>×, or &gt; 3 × the ULN was 1.3%, 2.5%, and 6.0% with Alyftrek. The incidence of adverse reactions of transaminase elevations was 9.0% with Alyftrek. Of the Alyftrek-treated participants, 1.5% discontinued treatment for elevated transaminases.</w:t>
      </w:r>
    </w:p>
    <w:p w14:paraId="45D59046" w14:textId="77777777" w:rsidR="00301455" w:rsidRDefault="000906C5">
      <w:pPr>
        <w:pStyle w:val="BodyText"/>
        <w:spacing w:before="253"/>
        <w:ind w:right="702"/>
      </w:pPr>
      <w:r>
        <w:t>In Study 121-105, Cohort B1 in people with CF aged 6 to less than 12 years, the incidence of maximum</w:t>
      </w:r>
      <w:r>
        <w:rPr>
          <w:spacing w:val="-4"/>
        </w:rPr>
        <w:t xml:space="preserve"> </w:t>
      </w:r>
      <w:r>
        <w:t>transaminase</w:t>
      </w:r>
      <w:r>
        <w:rPr>
          <w:spacing w:val="-2"/>
        </w:rPr>
        <w:t xml:space="preserve"> </w:t>
      </w:r>
      <w:r>
        <w:t>(ALT</w:t>
      </w:r>
      <w:r>
        <w:rPr>
          <w:spacing w:val="-3"/>
        </w:rPr>
        <w:t xml:space="preserve"> </w:t>
      </w:r>
      <w:r>
        <w:t>or</w:t>
      </w:r>
      <w:r>
        <w:rPr>
          <w:spacing w:val="-2"/>
        </w:rPr>
        <w:t xml:space="preserve"> </w:t>
      </w:r>
      <w:r>
        <w:t>AST) &gt;</w:t>
      </w:r>
      <w:r>
        <w:rPr>
          <w:spacing w:val="-4"/>
        </w:rPr>
        <w:t xml:space="preserve"> </w:t>
      </w:r>
      <w:r>
        <w:t>8</w:t>
      </w:r>
      <w:r>
        <w:rPr>
          <w:spacing w:val="-2"/>
        </w:rPr>
        <w:t xml:space="preserve"> </w:t>
      </w:r>
      <w:r>
        <w:t>×,</w:t>
      </w:r>
      <w:r>
        <w:rPr>
          <w:spacing w:val="-4"/>
        </w:rPr>
        <w:t xml:space="preserve"> </w:t>
      </w:r>
      <w:r>
        <w:t>&gt;</w:t>
      </w:r>
      <w:r>
        <w:rPr>
          <w:spacing w:val="-2"/>
        </w:rPr>
        <w:t xml:space="preserve"> </w:t>
      </w:r>
      <w:r>
        <w:t>5</w:t>
      </w:r>
      <w:r>
        <w:rPr>
          <w:spacing w:val="-2"/>
        </w:rPr>
        <w:t xml:space="preserve"> </w:t>
      </w:r>
      <w:r>
        <w:t>×,</w:t>
      </w:r>
      <w:r>
        <w:rPr>
          <w:spacing w:val="-4"/>
        </w:rPr>
        <w:t xml:space="preserve"> </w:t>
      </w:r>
      <w:r>
        <w:t>and</w:t>
      </w:r>
      <w:r>
        <w:rPr>
          <w:spacing w:val="-2"/>
        </w:rPr>
        <w:t xml:space="preserve"> </w:t>
      </w:r>
      <w:r>
        <w:t>&gt;</w:t>
      </w:r>
      <w:r>
        <w:rPr>
          <w:spacing w:val="-2"/>
        </w:rPr>
        <w:t xml:space="preserve"> </w:t>
      </w:r>
      <w:r>
        <w:t>3</w:t>
      </w:r>
      <w:r>
        <w:rPr>
          <w:spacing w:val="-2"/>
        </w:rPr>
        <w:t xml:space="preserve"> </w:t>
      </w:r>
      <w:r>
        <w:t>×</w:t>
      </w:r>
      <w:r>
        <w:rPr>
          <w:spacing w:val="-2"/>
        </w:rPr>
        <w:t xml:space="preserve"> </w:t>
      </w:r>
      <w:r>
        <w:t>ULN</w:t>
      </w:r>
      <w:r>
        <w:rPr>
          <w:spacing w:val="-4"/>
        </w:rPr>
        <w:t xml:space="preserve"> </w:t>
      </w:r>
      <w:r>
        <w:t>were</w:t>
      </w:r>
      <w:r>
        <w:rPr>
          <w:spacing w:val="-2"/>
        </w:rPr>
        <w:t xml:space="preserve"> </w:t>
      </w:r>
      <w:r>
        <w:t>0%,</w:t>
      </w:r>
      <w:r>
        <w:rPr>
          <w:spacing w:val="-2"/>
        </w:rPr>
        <w:t xml:space="preserve"> </w:t>
      </w:r>
      <w:r>
        <w:t>1.3%,</w:t>
      </w:r>
      <w:r>
        <w:rPr>
          <w:spacing w:val="-2"/>
        </w:rPr>
        <w:t xml:space="preserve"> </w:t>
      </w:r>
      <w:r>
        <w:t>and</w:t>
      </w:r>
      <w:r>
        <w:rPr>
          <w:spacing w:val="-2"/>
        </w:rPr>
        <w:t xml:space="preserve"> </w:t>
      </w:r>
      <w:r>
        <w:t xml:space="preserve">3.8%, </w:t>
      </w:r>
      <w:r>
        <w:rPr>
          <w:spacing w:val="-2"/>
        </w:rPr>
        <w:t>respectively.</w:t>
      </w:r>
    </w:p>
    <w:p w14:paraId="45D59047" w14:textId="77777777" w:rsidR="00301455" w:rsidRDefault="00301455">
      <w:pPr>
        <w:pStyle w:val="BodyText"/>
        <w:ind w:left="0"/>
      </w:pPr>
    </w:p>
    <w:p w14:paraId="45D59048" w14:textId="77777777" w:rsidR="00301455" w:rsidRDefault="000906C5">
      <w:pPr>
        <w:spacing w:line="252" w:lineRule="exact"/>
        <w:ind w:left="165"/>
        <w:jc w:val="both"/>
        <w:rPr>
          <w:i/>
        </w:rPr>
      </w:pPr>
      <w:r>
        <w:rPr>
          <w:i/>
          <w:u w:val="single"/>
        </w:rPr>
        <w:t>Rash</w:t>
      </w:r>
      <w:r>
        <w:rPr>
          <w:i/>
          <w:spacing w:val="-2"/>
          <w:u w:val="single"/>
        </w:rPr>
        <w:t xml:space="preserve"> Events</w:t>
      </w:r>
    </w:p>
    <w:p w14:paraId="45D59049" w14:textId="77777777" w:rsidR="00301455" w:rsidRDefault="000906C5">
      <w:pPr>
        <w:pStyle w:val="BodyText"/>
        <w:ind w:right="1019"/>
        <w:jc w:val="both"/>
      </w:pPr>
      <w:r>
        <w:t>In</w:t>
      </w:r>
      <w:r>
        <w:rPr>
          <w:spacing w:val="-2"/>
        </w:rPr>
        <w:t xml:space="preserve"> </w:t>
      </w:r>
      <w:r>
        <w:t>Studies</w:t>
      </w:r>
      <w:r>
        <w:rPr>
          <w:spacing w:val="-2"/>
        </w:rPr>
        <w:t xml:space="preserve"> </w:t>
      </w:r>
      <w:r>
        <w:t>121-102</w:t>
      </w:r>
      <w:r>
        <w:rPr>
          <w:spacing w:val="-5"/>
        </w:rPr>
        <w:t xml:space="preserve"> </w:t>
      </w:r>
      <w:r>
        <w:t>and</w:t>
      </w:r>
      <w:r>
        <w:rPr>
          <w:spacing w:val="-2"/>
        </w:rPr>
        <w:t xml:space="preserve"> </w:t>
      </w:r>
      <w:r>
        <w:t>121-103,</w:t>
      </w:r>
      <w:r>
        <w:rPr>
          <w:spacing w:val="-2"/>
        </w:rPr>
        <w:t xml:space="preserve"> </w:t>
      </w:r>
      <w:r>
        <w:t>the</w:t>
      </w:r>
      <w:r>
        <w:rPr>
          <w:spacing w:val="-4"/>
        </w:rPr>
        <w:t xml:space="preserve"> </w:t>
      </w:r>
      <w:r>
        <w:t>incidence</w:t>
      </w:r>
      <w:r>
        <w:rPr>
          <w:spacing w:val="-2"/>
        </w:rPr>
        <w:t xml:space="preserve"> </w:t>
      </w:r>
      <w:r>
        <w:t>of</w:t>
      </w:r>
      <w:r>
        <w:rPr>
          <w:spacing w:val="-2"/>
        </w:rPr>
        <w:t xml:space="preserve"> </w:t>
      </w:r>
      <w:r>
        <w:t>rash</w:t>
      </w:r>
      <w:r>
        <w:rPr>
          <w:spacing w:val="-5"/>
        </w:rPr>
        <w:t xml:space="preserve"> </w:t>
      </w:r>
      <w:r>
        <w:t>events</w:t>
      </w:r>
      <w:r>
        <w:rPr>
          <w:spacing w:val="-2"/>
        </w:rPr>
        <w:t xml:space="preserve"> </w:t>
      </w:r>
      <w:r>
        <w:t>(e.g.,</w:t>
      </w:r>
      <w:r>
        <w:rPr>
          <w:spacing w:val="-4"/>
        </w:rPr>
        <w:t xml:space="preserve"> </w:t>
      </w:r>
      <w:r>
        <w:t>rash,</w:t>
      </w:r>
      <w:r>
        <w:rPr>
          <w:spacing w:val="-2"/>
        </w:rPr>
        <w:t xml:space="preserve"> </w:t>
      </w:r>
      <w:r>
        <w:t>rash</w:t>
      </w:r>
      <w:r>
        <w:rPr>
          <w:spacing w:val="-2"/>
        </w:rPr>
        <w:t xml:space="preserve"> </w:t>
      </w:r>
      <w:r>
        <w:t>pruritic)</w:t>
      </w:r>
      <w:r>
        <w:rPr>
          <w:spacing w:val="-2"/>
        </w:rPr>
        <w:t xml:space="preserve"> </w:t>
      </w:r>
      <w:r>
        <w:t>was</w:t>
      </w:r>
      <w:r>
        <w:rPr>
          <w:spacing w:val="-4"/>
        </w:rPr>
        <w:t xml:space="preserve"> </w:t>
      </w:r>
      <w:r>
        <w:t>11.0% with</w:t>
      </w:r>
      <w:r>
        <w:rPr>
          <w:spacing w:val="-1"/>
        </w:rPr>
        <w:t xml:space="preserve"> </w:t>
      </w:r>
      <w:r>
        <w:t>Alyftrek.</w:t>
      </w:r>
      <w:r>
        <w:rPr>
          <w:spacing w:val="-1"/>
        </w:rPr>
        <w:t xml:space="preserve"> </w:t>
      </w:r>
      <w:r>
        <w:t>The</w:t>
      </w:r>
      <w:r>
        <w:rPr>
          <w:spacing w:val="-4"/>
        </w:rPr>
        <w:t xml:space="preserve"> </w:t>
      </w:r>
      <w:r>
        <w:t>rash</w:t>
      </w:r>
      <w:r>
        <w:rPr>
          <w:spacing w:val="-1"/>
        </w:rPr>
        <w:t xml:space="preserve"> </w:t>
      </w:r>
      <w:r>
        <w:t>events</w:t>
      </w:r>
      <w:r>
        <w:rPr>
          <w:spacing w:val="-1"/>
        </w:rPr>
        <w:t xml:space="preserve"> </w:t>
      </w:r>
      <w:r>
        <w:t>were</w:t>
      </w:r>
      <w:r>
        <w:rPr>
          <w:spacing w:val="-1"/>
        </w:rPr>
        <w:t xml:space="preserve"> </w:t>
      </w:r>
      <w:r>
        <w:t>generally</w:t>
      </w:r>
      <w:r>
        <w:rPr>
          <w:spacing w:val="-4"/>
        </w:rPr>
        <w:t xml:space="preserve"> </w:t>
      </w:r>
      <w:r>
        <w:t>mild</w:t>
      </w:r>
      <w:r>
        <w:rPr>
          <w:spacing w:val="-4"/>
        </w:rPr>
        <w:t xml:space="preserve"> </w:t>
      </w:r>
      <w:r>
        <w:t>to</w:t>
      </w:r>
      <w:r>
        <w:rPr>
          <w:spacing w:val="-4"/>
        </w:rPr>
        <w:t xml:space="preserve"> </w:t>
      </w:r>
      <w:r>
        <w:t>moderate</w:t>
      </w:r>
      <w:r>
        <w:rPr>
          <w:spacing w:val="-3"/>
        </w:rPr>
        <w:t xml:space="preserve"> </w:t>
      </w:r>
      <w:r>
        <w:t>in</w:t>
      </w:r>
      <w:r>
        <w:rPr>
          <w:spacing w:val="-1"/>
        </w:rPr>
        <w:t xml:space="preserve"> </w:t>
      </w:r>
      <w:r>
        <w:t>severity.</w:t>
      </w:r>
      <w:r>
        <w:rPr>
          <w:spacing w:val="-1"/>
        </w:rPr>
        <w:t xml:space="preserve"> </w:t>
      </w:r>
      <w:r>
        <w:t>The</w:t>
      </w:r>
      <w:r>
        <w:rPr>
          <w:spacing w:val="-4"/>
        </w:rPr>
        <w:t xml:space="preserve"> </w:t>
      </w:r>
      <w:r>
        <w:t>incidence</w:t>
      </w:r>
      <w:r>
        <w:rPr>
          <w:spacing w:val="-3"/>
        </w:rPr>
        <w:t xml:space="preserve"> </w:t>
      </w:r>
      <w:r>
        <w:t>of</w:t>
      </w:r>
      <w:r>
        <w:rPr>
          <w:spacing w:val="-3"/>
        </w:rPr>
        <w:t xml:space="preserve"> </w:t>
      </w:r>
      <w:r>
        <w:t>rash events was 9.4% in males and 13.0% in females.</w:t>
      </w:r>
    </w:p>
    <w:p w14:paraId="45D5904A" w14:textId="77777777" w:rsidR="00301455" w:rsidRDefault="00301455">
      <w:pPr>
        <w:pStyle w:val="BodyText"/>
        <w:spacing w:before="1"/>
        <w:ind w:left="0"/>
      </w:pPr>
    </w:p>
    <w:p w14:paraId="45D5904B" w14:textId="77777777" w:rsidR="00301455" w:rsidRDefault="000906C5">
      <w:pPr>
        <w:pStyle w:val="BodyText"/>
        <w:ind w:right="702"/>
      </w:pPr>
      <w:r>
        <w:t>A</w:t>
      </w:r>
      <w:r>
        <w:rPr>
          <w:spacing w:val="-3"/>
        </w:rPr>
        <w:t xml:space="preserve"> </w:t>
      </w:r>
      <w:r>
        <w:t>role</w:t>
      </w:r>
      <w:r>
        <w:rPr>
          <w:spacing w:val="-4"/>
        </w:rPr>
        <w:t xml:space="preserve"> </w:t>
      </w:r>
      <w:r>
        <w:t>for</w:t>
      </w:r>
      <w:r>
        <w:rPr>
          <w:spacing w:val="-2"/>
        </w:rPr>
        <w:t xml:space="preserve"> </w:t>
      </w:r>
      <w:r>
        <w:t>hormonal</w:t>
      </w:r>
      <w:r>
        <w:rPr>
          <w:spacing w:val="-4"/>
        </w:rPr>
        <w:t xml:space="preserve"> </w:t>
      </w:r>
      <w:r>
        <w:t>contraceptives</w:t>
      </w:r>
      <w:r>
        <w:rPr>
          <w:spacing w:val="-2"/>
        </w:rPr>
        <w:t xml:space="preserve"> </w:t>
      </w:r>
      <w:r>
        <w:t>in</w:t>
      </w:r>
      <w:r>
        <w:rPr>
          <w:spacing w:val="-5"/>
        </w:rPr>
        <w:t xml:space="preserve"> </w:t>
      </w:r>
      <w:r>
        <w:t>the</w:t>
      </w:r>
      <w:r>
        <w:rPr>
          <w:spacing w:val="-2"/>
        </w:rPr>
        <w:t xml:space="preserve"> </w:t>
      </w:r>
      <w:r>
        <w:t>occurrence</w:t>
      </w:r>
      <w:r>
        <w:rPr>
          <w:spacing w:val="-2"/>
        </w:rPr>
        <w:t xml:space="preserve"> </w:t>
      </w:r>
      <w:r>
        <w:t>of</w:t>
      </w:r>
      <w:r>
        <w:rPr>
          <w:spacing w:val="-2"/>
        </w:rPr>
        <w:t xml:space="preserve"> </w:t>
      </w:r>
      <w:r>
        <w:t>rash</w:t>
      </w:r>
      <w:r>
        <w:rPr>
          <w:spacing w:val="-2"/>
        </w:rPr>
        <w:t xml:space="preserve"> </w:t>
      </w:r>
      <w:r>
        <w:t>cannot</w:t>
      </w:r>
      <w:r>
        <w:rPr>
          <w:spacing w:val="-1"/>
        </w:rPr>
        <w:t xml:space="preserve"> </w:t>
      </w:r>
      <w:r>
        <w:t>be</w:t>
      </w:r>
      <w:r>
        <w:rPr>
          <w:spacing w:val="-2"/>
        </w:rPr>
        <w:t xml:space="preserve"> </w:t>
      </w:r>
      <w:r>
        <w:t>excluded.</w:t>
      </w:r>
      <w:r>
        <w:rPr>
          <w:spacing w:val="-4"/>
        </w:rPr>
        <w:t xml:space="preserve"> </w:t>
      </w:r>
      <w:r>
        <w:t>For</w:t>
      </w:r>
      <w:r>
        <w:rPr>
          <w:spacing w:val="-2"/>
        </w:rPr>
        <w:t xml:space="preserve"> </w:t>
      </w:r>
      <w:r>
        <w:t>people</w:t>
      </w:r>
      <w:r>
        <w:rPr>
          <w:spacing w:val="-2"/>
        </w:rPr>
        <w:t xml:space="preserve"> </w:t>
      </w:r>
      <w:r>
        <w:t>with</w:t>
      </w:r>
      <w:r>
        <w:rPr>
          <w:spacing w:val="-5"/>
        </w:rPr>
        <w:t xml:space="preserve"> </w:t>
      </w:r>
      <w:r>
        <w:t>CF taking hormonal contraceptives who develop rash, consider interrupting Alyftrek and hormonal contraceptives. Following the resolution of rash, consider resuming Alyftrek without the hormonal contraceptives. If rash does not recur, resumption of hormonal contraceptives can be considered.</w:t>
      </w:r>
    </w:p>
    <w:p w14:paraId="45D5904D" w14:textId="77777777" w:rsidR="00301455" w:rsidRDefault="000906C5">
      <w:pPr>
        <w:spacing w:before="78" w:line="252" w:lineRule="exact"/>
        <w:ind w:left="165"/>
        <w:rPr>
          <w:i/>
        </w:rPr>
      </w:pPr>
      <w:r>
        <w:rPr>
          <w:i/>
          <w:u w:val="single"/>
        </w:rPr>
        <w:t>Increased</w:t>
      </w:r>
      <w:r>
        <w:rPr>
          <w:i/>
          <w:spacing w:val="-7"/>
          <w:u w:val="single"/>
        </w:rPr>
        <w:t xml:space="preserve"> </w:t>
      </w:r>
      <w:r>
        <w:rPr>
          <w:i/>
          <w:u w:val="single"/>
        </w:rPr>
        <w:t>creatine</w:t>
      </w:r>
      <w:r>
        <w:rPr>
          <w:i/>
          <w:spacing w:val="-8"/>
          <w:u w:val="single"/>
        </w:rPr>
        <w:t xml:space="preserve"> </w:t>
      </w:r>
      <w:r>
        <w:rPr>
          <w:i/>
          <w:spacing w:val="-2"/>
          <w:u w:val="single"/>
        </w:rPr>
        <w:t>phosphokinase</w:t>
      </w:r>
    </w:p>
    <w:p w14:paraId="45D5904E" w14:textId="77777777" w:rsidR="00301455" w:rsidRDefault="000906C5">
      <w:pPr>
        <w:pStyle w:val="BodyText"/>
        <w:ind w:right="702"/>
      </w:pPr>
      <w:r>
        <w:t>In</w:t>
      </w:r>
      <w:r>
        <w:rPr>
          <w:spacing w:val="-2"/>
        </w:rPr>
        <w:t xml:space="preserve"> </w:t>
      </w:r>
      <w:r>
        <w:t>Studies</w:t>
      </w:r>
      <w:r>
        <w:rPr>
          <w:spacing w:val="-2"/>
        </w:rPr>
        <w:t xml:space="preserve"> </w:t>
      </w:r>
      <w:r>
        <w:t>121-102</w:t>
      </w:r>
      <w:r>
        <w:rPr>
          <w:spacing w:val="-5"/>
        </w:rPr>
        <w:t xml:space="preserve"> </w:t>
      </w:r>
      <w:r>
        <w:t>and</w:t>
      </w:r>
      <w:r>
        <w:rPr>
          <w:spacing w:val="-2"/>
        </w:rPr>
        <w:t xml:space="preserve"> </w:t>
      </w:r>
      <w:r>
        <w:t>121-103,</w:t>
      </w:r>
      <w:r>
        <w:rPr>
          <w:spacing w:val="-2"/>
        </w:rPr>
        <w:t xml:space="preserve"> </w:t>
      </w:r>
      <w:r>
        <w:t>the</w:t>
      </w:r>
      <w:r>
        <w:rPr>
          <w:spacing w:val="-4"/>
        </w:rPr>
        <w:t xml:space="preserve"> </w:t>
      </w:r>
      <w:r>
        <w:t>incidence</w:t>
      </w:r>
      <w:r>
        <w:rPr>
          <w:spacing w:val="-2"/>
        </w:rPr>
        <w:t xml:space="preserve"> </w:t>
      </w:r>
      <w:r>
        <w:t>of</w:t>
      </w:r>
      <w:r>
        <w:rPr>
          <w:spacing w:val="-2"/>
        </w:rPr>
        <w:t xml:space="preserve"> </w:t>
      </w:r>
      <w:r>
        <w:t>maximum</w:t>
      </w:r>
      <w:r>
        <w:rPr>
          <w:spacing w:val="-1"/>
        </w:rPr>
        <w:t xml:space="preserve"> </w:t>
      </w:r>
      <w:r>
        <w:t>creatine</w:t>
      </w:r>
      <w:r>
        <w:rPr>
          <w:spacing w:val="-2"/>
        </w:rPr>
        <w:t xml:space="preserve"> </w:t>
      </w:r>
      <w:r>
        <w:t>phosphokinase</w:t>
      </w:r>
      <w:r>
        <w:rPr>
          <w:spacing w:val="-2"/>
        </w:rPr>
        <w:t xml:space="preserve"> </w:t>
      </w:r>
      <w:r>
        <w:t>&gt; 5</w:t>
      </w:r>
      <w:r>
        <w:rPr>
          <w:spacing w:val="-5"/>
        </w:rPr>
        <w:t xml:space="preserve"> </w:t>
      </w:r>
      <w:r>
        <w:t>×</w:t>
      </w:r>
      <w:r>
        <w:rPr>
          <w:spacing w:val="-2"/>
        </w:rPr>
        <w:t xml:space="preserve"> </w:t>
      </w:r>
      <w:r>
        <w:t>the</w:t>
      </w:r>
      <w:r>
        <w:rPr>
          <w:spacing w:val="-2"/>
        </w:rPr>
        <w:t xml:space="preserve"> </w:t>
      </w:r>
      <w:r>
        <w:t>ULN was 7.9% with Alyftrek. Of the Alyftrek-treated participants, 0.2% discontinued treatment for increased creatine phosphokinase.</w:t>
      </w:r>
    </w:p>
    <w:p w14:paraId="45D5904F" w14:textId="77777777" w:rsidR="00301455" w:rsidRDefault="00301455">
      <w:pPr>
        <w:pStyle w:val="BodyText"/>
        <w:ind w:left="0"/>
      </w:pPr>
    </w:p>
    <w:p w14:paraId="45D59050" w14:textId="77777777" w:rsidR="00301455" w:rsidRDefault="000906C5">
      <w:pPr>
        <w:pStyle w:val="Heading3"/>
      </w:pPr>
      <w:r>
        <w:t>Reporting</w:t>
      </w:r>
      <w:r>
        <w:rPr>
          <w:spacing w:val="-6"/>
        </w:rPr>
        <w:t xml:space="preserve"> </w:t>
      </w:r>
      <w:r>
        <w:t>suspected</w:t>
      </w:r>
      <w:r>
        <w:rPr>
          <w:spacing w:val="-6"/>
        </w:rPr>
        <w:t xml:space="preserve"> </w:t>
      </w:r>
      <w:r>
        <w:t>adverse</w:t>
      </w:r>
      <w:r>
        <w:rPr>
          <w:spacing w:val="-5"/>
        </w:rPr>
        <w:t xml:space="preserve"> </w:t>
      </w:r>
      <w:r>
        <w:rPr>
          <w:spacing w:val="-2"/>
        </w:rPr>
        <w:t>effects</w:t>
      </w:r>
    </w:p>
    <w:p w14:paraId="45D59051" w14:textId="77777777" w:rsidR="00301455" w:rsidRDefault="00301455">
      <w:pPr>
        <w:pStyle w:val="BodyText"/>
        <w:spacing w:before="1"/>
        <w:ind w:left="0"/>
        <w:rPr>
          <w:b/>
        </w:rPr>
      </w:pPr>
    </w:p>
    <w:p w14:paraId="45D59052" w14:textId="77777777" w:rsidR="00301455" w:rsidRDefault="000906C5">
      <w:pPr>
        <w:pStyle w:val="BodyText"/>
        <w:ind w:right="702"/>
      </w:pPr>
      <w:r>
        <w:t>Reporting</w:t>
      </w:r>
      <w:r>
        <w:rPr>
          <w:spacing w:val="-6"/>
        </w:rPr>
        <w:t xml:space="preserve"> </w:t>
      </w:r>
      <w:r>
        <w:t>of</w:t>
      </w:r>
      <w:r>
        <w:rPr>
          <w:spacing w:val="-3"/>
        </w:rPr>
        <w:t xml:space="preserve"> </w:t>
      </w:r>
      <w:r>
        <w:t>suspected</w:t>
      </w:r>
      <w:r>
        <w:rPr>
          <w:spacing w:val="-3"/>
        </w:rPr>
        <w:t xml:space="preserve"> </w:t>
      </w:r>
      <w:r>
        <w:t>adverse</w:t>
      </w:r>
      <w:r>
        <w:rPr>
          <w:spacing w:val="-5"/>
        </w:rPr>
        <w:t xml:space="preserve"> </w:t>
      </w:r>
      <w:r>
        <w:t>reactions</w:t>
      </w:r>
      <w:r>
        <w:rPr>
          <w:spacing w:val="-3"/>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3"/>
        </w:rPr>
        <w:t xml:space="preserve"> </w:t>
      </w:r>
      <w:r>
        <w:t>medicinal</w:t>
      </w:r>
      <w:r>
        <w:rPr>
          <w:spacing w:val="-5"/>
        </w:rPr>
        <w:t xml:space="preserve"> </w:t>
      </w:r>
      <w:r>
        <w:t>product</w:t>
      </w:r>
      <w:r>
        <w:rPr>
          <w:spacing w:val="-2"/>
        </w:rPr>
        <w:t xml:space="preserve"> </w:t>
      </w:r>
      <w:r>
        <w:t>is</w:t>
      </w:r>
      <w:r>
        <w:rPr>
          <w:spacing w:val="-5"/>
        </w:rPr>
        <w:t xml:space="preserve"> </w:t>
      </w:r>
      <w:r>
        <w:t>important.</w:t>
      </w:r>
      <w:r>
        <w:rPr>
          <w:spacing w:val="-3"/>
        </w:rPr>
        <w:t xml:space="preserve"> </w:t>
      </w:r>
      <w:r>
        <w:t xml:space="preserve">It allows continued monitoring of the benefit-risk balance of the medicinal product. Healthcare professionals are asked to report any suspected adverse reactions at </w:t>
      </w:r>
      <w:hyperlink r:id="rId8">
        <w:r>
          <w:rPr>
            <w:color w:val="0000FF"/>
            <w:u w:val="single" w:color="0000FF"/>
          </w:rPr>
          <w:t>www.tga.gov.au/reporting-</w:t>
        </w:r>
      </w:hyperlink>
      <w:hyperlink r:id="rId9">
        <w:r>
          <w:rPr>
            <w:color w:val="0000FF"/>
            <w:spacing w:val="-2"/>
            <w:u w:val="single" w:color="0000FF"/>
          </w:rPr>
          <w:t>problems</w:t>
        </w:r>
        <w:r>
          <w:rPr>
            <w:spacing w:val="-2"/>
          </w:rPr>
          <w:t>.</w:t>
        </w:r>
      </w:hyperlink>
    </w:p>
    <w:p w14:paraId="45D59053" w14:textId="77777777" w:rsidR="00301455" w:rsidRDefault="00301455">
      <w:pPr>
        <w:pStyle w:val="BodyText"/>
        <w:spacing w:before="1"/>
        <w:ind w:left="0"/>
      </w:pPr>
    </w:p>
    <w:p w14:paraId="45D59054" w14:textId="77777777" w:rsidR="00301455" w:rsidRDefault="000906C5">
      <w:pPr>
        <w:pStyle w:val="Heading2"/>
        <w:numPr>
          <w:ilvl w:val="1"/>
          <w:numId w:val="2"/>
        </w:numPr>
        <w:tabs>
          <w:tab w:val="left" w:pos="731"/>
        </w:tabs>
        <w:ind w:hanging="566"/>
      </w:pPr>
      <w:bookmarkStart w:id="15" w:name="4.9_OVERDOSE"/>
      <w:bookmarkEnd w:id="15"/>
      <w:r>
        <w:rPr>
          <w:spacing w:val="-2"/>
        </w:rPr>
        <w:t>OVERDOSE</w:t>
      </w:r>
    </w:p>
    <w:p w14:paraId="45D59055" w14:textId="77777777" w:rsidR="00301455" w:rsidRDefault="000906C5">
      <w:pPr>
        <w:pStyle w:val="BodyText"/>
        <w:spacing w:before="251"/>
        <w:ind w:right="661"/>
      </w:pPr>
      <w:r>
        <w:t>No specific antidote is available for overdose with Alyftrek. Treatment of overdose consists of general</w:t>
      </w:r>
      <w:r>
        <w:rPr>
          <w:spacing w:val="-5"/>
        </w:rPr>
        <w:t xml:space="preserve"> </w:t>
      </w:r>
      <w:r>
        <w:t>supportive</w:t>
      </w:r>
      <w:r>
        <w:rPr>
          <w:spacing w:val="-5"/>
        </w:rPr>
        <w:t xml:space="preserve"> </w:t>
      </w:r>
      <w:r>
        <w:t>measures</w:t>
      </w:r>
      <w:r>
        <w:rPr>
          <w:spacing w:val="-3"/>
        </w:rPr>
        <w:t xml:space="preserve"> </w:t>
      </w:r>
      <w:r>
        <w:t>including</w:t>
      </w:r>
      <w:r>
        <w:rPr>
          <w:spacing w:val="-6"/>
        </w:rPr>
        <w:t xml:space="preserve"> </w:t>
      </w:r>
      <w:r>
        <w:t>monitoring</w:t>
      </w:r>
      <w:r>
        <w:rPr>
          <w:spacing w:val="-3"/>
        </w:rPr>
        <w:t xml:space="preserve"> </w:t>
      </w:r>
      <w:r>
        <w:t>of</w:t>
      </w:r>
      <w:r>
        <w:rPr>
          <w:spacing w:val="-5"/>
        </w:rPr>
        <w:t xml:space="preserve"> </w:t>
      </w:r>
      <w:r>
        <w:t>vital</w:t>
      </w:r>
      <w:r>
        <w:rPr>
          <w:spacing w:val="-2"/>
        </w:rPr>
        <w:t xml:space="preserve"> </w:t>
      </w:r>
      <w:r>
        <w:t>signs</w:t>
      </w:r>
      <w:r>
        <w:rPr>
          <w:spacing w:val="-5"/>
        </w:rPr>
        <w:t xml:space="preserve"> </w:t>
      </w:r>
      <w:r>
        <w:t>and</w:t>
      </w:r>
      <w:r>
        <w:rPr>
          <w:spacing w:val="-3"/>
        </w:rPr>
        <w:t xml:space="preserve"> </w:t>
      </w:r>
      <w:r>
        <w:t>observation</w:t>
      </w:r>
      <w:r>
        <w:rPr>
          <w:spacing w:val="-3"/>
        </w:rPr>
        <w:t xml:space="preserve"> </w:t>
      </w:r>
      <w:r>
        <w:t>of</w:t>
      </w:r>
      <w:r>
        <w:rPr>
          <w:spacing w:val="-3"/>
        </w:rPr>
        <w:t xml:space="preserve"> </w:t>
      </w:r>
      <w:r>
        <w:t>the clinical</w:t>
      </w:r>
      <w:r>
        <w:rPr>
          <w:spacing w:val="-2"/>
        </w:rPr>
        <w:t xml:space="preserve"> </w:t>
      </w:r>
      <w:r>
        <w:t>status of the patient.</w:t>
      </w:r>
    </w:p>
    <w:p w14:paraId="45D59056" w14:textId="77777777" w:rsidR="00301455" w:rsidRDefault="00301455">
      <w:pPr>
        <w:pStyle w:val="BodyText"/>
        <w:spacing w:before="1"/>
        <w:ind w:left="0"/>
      </w:pPr>
    </w:p>
    <w:p w14:paraId="45D59057" w14:textId="77777777" w:rsidR="00301455" w:rsidRDefault="000906C5">
      <w:pPr>
        <w:pStyle w:val="BodyText"/>
        <w:ind w:right="702"/>
      </w:pPr>
      <w:r>
        <w:t>For</w:t>
      </w:r>
      <w:r>
        <w:rPr>
          <w:spacing w:val="-2"/>
        </w:rPr>
        <w:t xml:space="preserve"> </w:t>
      </w:r>
      <w:r>
        <w:t>information</w:t>
      </w:r>
      <w:r>
        <w:rPr>
          <w:spacing w:val="-2"/>
        </w:rPr>
        <w:t xml:space="preserve"> </w:t>
      </w:r>
      <w:r>
        <w:t>on</w:t>
      </w:r>
      <w:r>
        <w:rPr>
          <w:spacing w:val="-5"/>
        </w:rPr>
        <w:t xml:space="preserve"> </w:t>
      </w:r>
      <w:r>
        <w:t>the</w:t>
      </w:r>
      <w:r>
        <w:rPr>
          <w:spacing w:val="-4"/>
        </w:rPr>
        <w:t xml:space="preserve"> </w:t>
      </w:r>
      <w:r>
        <w:t>management</w:t>
      </w:r>
      <w:r>
        <w:rPr>
          <w:spacing w:val="-3"/>
        </w:rPr>
        <w:t xml:space="preserve"> </w:t>
      </w:r>
      <w:r>
        <w:t>of</w:t>
      </w:r>
      <w:r>
        <w:rPr>
          <w:spacing w:val="-2"/>
        </w:rPr>
        <w:t xml:space="preserve"> </w:t>
      </w:r>
      <w:r>
        <w:t>overdose,</w:t>
      </w:r>
      <w:r>
        <w:rPr>
          <w:spacing w:val="-5"/>
        </w:rPr>
        <w:t xml:space="preserve"> </w:t>
      </w:r>
      <w:r>
        <w:t>contact</w:t>
      </w:r>
      <w:r>
        <w:rPr>
          <w:spacing w:val="-2"/>
        </w:rPr>
        <w:t xml:space="preserve"> </w:t>
      </w:r>
      <w:r>
        <w:t>the</w:t>
      </w:r>
      <w:r>
        <w:rPr>
          <w:spacing w:val="-2"/>
        </w:rPr>
        <w:t xml:space="preserve"> </w:t>
      </w:r>
      <w:r>
        <w:t>Poisons</w:t>
      </w:r>
      <w:r>
        <w:rPr>
          <w:spacing w:val="-2"/>
        </w:rPr>
        <w:t xml:space="preserve"> </w:t>
      </w:r>
      <w:r>
        <w:t>Information</w:t>
      </w:r>
      <w:r>
        <w:rPr>
          <w:spacing w:val="-5"/>
        </w:rPr>
        <w:t xml:space="preserve"> </w:t>
      </w:r>
      <w:r>
        <w:t>Centre</w:t>
      </w:r>
      <w:r>
        <w:rPr>
          <w:spacing w:val="-2"/>
        </w:rPr>
        <w:t xml:space="preserve"> </w:t>
      </w:r>
      <w:r>
        <w:t>on</w:t>
      </w:r>
      <w:r>
        <w:rPr>
          <w:spacing w:val="-2"/>
        </w:rPr>
        <w:t xml:space="preserve"> </w:t>
      </w:r>
      <w:r>
        <w:t xml:space="preserve">131126 </w:t>
      </w:r>
      <w:r>
        <w:rPr>
          <w:spacing w:val="-2"/>
        </w:rPr>
        <w:t>(Australia).</w:t>
      </w:r>
    </w:p>
    <w:p w14:paraId="45D59058" w14:textId="77777777" w:rsidR="00301455" w:rsidRDefault="00301455">
      <w:pPr>
        <w:pStyle w:val="BodyText"/>
        <w:spacing w:before="1"/>
        <w:ind w:left="0"/>
      </w:pPr>
    </w:p>
    <w:p w14:paraId="45D59059" w14:textId="77777777" w:rsidR="00301455" w:rsidRDefault="000906C5">
      <w:pPr>
        <w:pStyle w:val="Heading1"/>
        <w:numPr>
          <w:ilvl w:val="0"/>
          <w:numId w:val="2"/>
        </w:numPr>
        <w:tabs>
          <w:tab w:val="left" w:pos="597"/>
        </w:tabs>
      </w:pPr>
      <w:bookmarkStart w:id="16" w:name="5_PHARMACOLOGICAL_PROPERTIES"/>
      <w:bookmarkEnd w:id="16"/>
      <w:r>
        <w:t>PHARMACOLOGICAL</w:t>
      </w:r>
      <w:r>
        <w:rPr>
          <w:spacing w:val="-17"/>
        </w:rPr>
        <w:t xml:space="preserve"> </w:t>
      </w:r>
      <w:r>
        <w:rPr>
          <w:spacing w:val="-2"/>
        </w:rPr>
        <w:t>PROPERTIES</w:t>
      </w:r>
    </w:p>
    <w:p w14:paraId="45D5905A" w14:textId="77777777" w:rsidR="00301455" w:rsidRDefault="000906C5">
      <w:pPr>
        <w:pStyle w:val="Heading2"/>
        <w:numPr>
          <w:ilvl w:val="1"/>
          <w:numId w:val="2"/>
        </w:numPr>
        <w:tabs>
          <w:tab w:val="left" w:pos="731"/>
        </w:tabs>
        <w:spacing w:before="253"/>
        <w:ind w:hanging="566"/>
      </w:pPr>
      <w:bookmarkStart w:id="17" w:name="5.1_PHARMACODYNAMIC_PROPERTIES"/>
      <w:bookmarkEnd w:id="17"/>
      <w:r>
        <w:t>PHARMACODYNAMIC</w:t>
      </w:r>
      <w:r>
        <w:rPr>
          <w:spacing w:val="-10"/>
        </w:rPr>
        <w:t xml:space="preserve"> </w:t>
      </w:r>
      <w:r>
        <w:rPr>
          <w:spacing w:val="-2"/>
        </w:rPr>
        <w:t>PROPERTIES</w:t>
      </w:r>
    </w:p>
    <w:p w14:paraId="45D5905B" w14:textId="77777777" w:rsidR="00301455" w:rsidRDefault="000906C5">
      <w:pPr>
        <w:pStyle w:val="BodyText"/>
        <w:spacing w:before="252"/>
        <w:ind w:right="702"/>
      </w:pPr>
      <w:r>
        <w:t>Pharmacotherapeutic</w:t>
      </w:r>
      <w:r>
        <w:rPr>
          <w:spacing w:val="-4"/>
        </w:rPr>
        <w:t xml:space="preserve"> </w:t>
      </w:r>
      <w:r>
        <w:t>group:</w:t>
      </w:r>
      <w:r>
        <w:rPr>
          <w:spacing w:val="-3"/>
        </w:rPr>
        <w:t xml:space="preserve"> </w:t>
      </w:r>
      <w:r>
        <w:t>Respiratory</w:t>
      </w:r>
      <w:r>
        <w:rPr>
          <w:spacing w:val="-4"/>
        </w:rPr>
        <w:t xml:space="preserve"> </w:t>
      </w:r>
      <w:r>
        <w:t>system,</w:t>
      </w:r>
      <w:r>
        <w:rPr>
          <w:spacing w:val="-4"/>
        </w:rPr>
        <w:t xml:space="preserve"> </w:t>
      </w:r>
      <w:r>
        <w:t>Other</w:t>
      </w:r>
      <w:r>
        <w:rPr>
          <w:spacing w:val="-6"/>
        </w:rPr>
        <w:t xml:space="preserve"> </w:t>
      </w:r>
      <w:r>
        <w:t>respiratory</w:t>
      </w:r>
      <w:r>
        <w:rPr>
          <w:spacing w:val="-4"/>
        </w:rPr>
        <w:t xml:space="preserve"> </w:t>
      </w:r>
      <w:r>
        <w:t>system</w:t>
      </w:r>
      <w:r>
        <w:rPr>
          <w:spacing w:val="-5"/>
        </w:rPr>
        <w:t xml:space="preserve"> </w:t>
      </w:r>
      <w:r>
        <w:t>products;</w:t>
      </w:r>
      <w:r>
        <w:rPr>
          <w:spacing w:val="-3"/>
        </w:rPr>
        <w:t xml:space="preserve"> </w:t>
      </w:r>
      <w:r>
        <w:t>ATC</w:t>
      </w:r>
      <w:r>
        <w:rPr>
          <w:spacing w:val="-6"/>
        </w:rPr>
        <w:t xml:space="preserve"> </w:t>
      </w:r>
      <w:r>
        <w:t xml:space="preserve">code: </w:t>
      </w:r>
      <w:r>
        <w:rPr>
          <w:spacing w:val="-2"/>
        </w:rPr>
        <w:t>R07AX32</w:t>
      </w:r>
    </w:p>
    <w:p w14:paraId="45D5905C" w14:textId="77777777" w:rsidR="00301455" w:rsidRDefault="000906C5">
      <w:pPr>
        <w:pStyle w:val="Heading3"/>
        <w:spacing w:before="253"/>
      </w:pPr>
      <w:r>
        <w:t>Mechanism</w:t>
      </w:r>
      <w:r>
        <w:rPr>
          <w:spacing w:val="-5"/>
        </w:rPr>
        <w:t xml:space="preserve"> </w:t>
      </w:r>
      <w:r>
        <w:t>of</w:t>
      </w:r>
      <w:r>
        <w:rPr>
          <w:spacing w:val="-6"/>
        </w:rPr>
        <w:t xml:space="preserve"> </w:t>
      </w:r>
      <w:r>
        <w:rPr>
          <w:spacing w:val="-2"/>
        </w:rPr>
        <w:t>action</w:t>
      </w:r>
    </w:p>
    <w:p w14:paraId="45D5905D" w14:textId="77777777" w:rsidR="00301455" w:rsidRDefault="00301455">
      <w:pPr>
        <w:pStyle w:val="BodyText"/>
        <w:ind w:left="0"/>
        <w:rPr>
          <w:b/>
        </w:rPr>
      </w:pPr>
    </w:p>
    <w:p w14:paraId="45D5905E" w14:textId="77777777" w:rsidR="00301455" w:rsidRDefault="000906C5">
      <w:pPr>
        <w:pStyle w:val="BodyText"/>
        <w:ind w:right="642"/>
      </w:pPr>
      <w:r>
        <w:t>Vanzacaftor and tezacaftor are CFTR correctors that bind to different sites on the CFTR protein and have an additive</w:t>
      </w:r>
      <w:r>
        <w:rPr>
          <w:spacing w:val="-1"/>
        </w:rPr>
        <w:t xml:space="preserve"> </w:t>
      </w:r>
      <w:r>
        <w:t>effect in facilitating</w:t>
      </w:r>
      <w:r>
        <w:rPr>
          <w:spacing w:val="-2"/>
        </w:rPr>
        <w:t xml:space="preserve"> </w:t>
      </w:r>
      <w:r>
        <w:t>the</w:t>
      </w:r>
      <w:r>
        <w:rPr>
          <w:spacing w:val="-1"/>
        </w:rPr>
        <w:t xml:space="preserve"> </w:t>
      </w:r>
      <w:r>
        <w:t>cellular processing</w:t>
      </w:r>
      <w:r>
        <w:rPr>
          <w:spacing w:val="-2"/>
        </w:rPr>
        <w:t xml:space="preserve"> </w:t>
      </w:r>
      <w:r>
        <w:t>and</w:t>
      </w:r>
      <w:r>
        <w:rPr>
          <w:spacing w:val="-1"/>
        </w:rPr>
        <w:t xml:space="preserve"> </w:t>
      </w:r>
      <w:r>
        <w:t>trafficking of select mutant</w:t>
      </w:r>
      <w:r>
        <w:rPr>
          <w:spacing w:val="-1"/>
        </w:rPr>
        <w:t xml:space="preserve"> </w:t>
      </w:r>
      <w:r>
        <w:t xml:space="preserve">forms of CFTR (including </w:t>
      </w:r>
      <w:r>
        <w:rPr>
          <w:i/>
        </w:rPr>
        <w:t>F508del</w:t>
      </w:r>
      <w:r>
        <w:t>-CFTR) to increase the amount of CFTR protein delivered to the cell surface</w:t>
      </w:r>
      <w:r>
        <w:rPr>
          <w:spacing w:val="-5"/>
        </w:rPr>
        <w:t xml:space="preserve"> </w:t>
      </w:r>
      <w:r>
        <w:t>compared</w:t>
      </w:r>
      <w:r>
        <w:rPr>
          <w:spacing w:val="-5"/>
        </w:rPr>
        <w:t xml:space="preserve"> </w:t>
      </w:r>
      <w:r>
        <w:t>to</w:t>
      </w:r>
      <w:r>
        <w:rPr>
          <w:spacing w:val="-3"/>
        </w:rPr>
        <w:t xml:space="preserve"> </w:t>
      </w:r>
      <w:r>
        <w:t>either</w:t>
      </w:r>
      <w:r>
        <w:rPr>
          <w:spacing w:val="-5"/>
        </w:rPr>
        <w:t xml:space="preserve"> </w:t>
      </w:r>
      <w:r>
        <w:t>molecule</w:t>
      </w:r>
      <w:r>
        <w:rPr>
          <w:spacing w:val="-3"/>
        </w:rPr>
        <w:t xml:space="preserve"> </w:t>
      </w:r>
      <w:r>
        <w:t>alone. Deutivacaftor</w:t>
      </w:r>
      <w:r>
        <w:rPr>
          <w:spacing w:val="-1"/>
        </w:rPr>
        <w:t xml:space="preserve"> </w:t>
      </w:r>
      <w:r>
        <w:t>potentiates</w:t>
      </w:r>
      <w:r>
        <w:rPr>
          <w:spacing w:val="-5"/>
        </w:rPr>
        <w:t xml:space="preserve"> </w:t>
      </w:r>
      <w:r>
        <w:t>the</w:t>
      </w:r>
      <w:r>
        <w:rPr>
          <w:spacing w:val="-5"/>
        </w:rPr>
        <w:t xml:space="preserve"> </w:t>
      </w:r>
      <w:r>
        <w:t>channel</w:t>
      </w:r>
      <w:r>
        <w:rPr>
          <w:spacing w:val="-5"/>
        </w:rPr>
        <w:t xml:space="preserve"> </w:t>
      </w:r>
      <w:r>
        <w:t>open</w:t>
      </w:r>
      <w:r>
        <w:rPr>
          <w:spacing w:val="-3"/>
        </w:rPr>
        <w:t xml:space="preserve"> </w:t>
      </w:r>
      <w:r>
        <w:t>probability</w:t>
      </w:r>
      <w:r>
        <w:rPr>
          <w:spacing w:val="-3"/>
        </w:rPr>
        <w:t xml:space="preserve"> </w:t>
      </w:r>
      <w:r>
        <w:t>(or gating) of the CFTR protein at the cell surface.</w:t>
      </w:r>
    </w:p>
    <w:p w14:paraId="45D5905F" w14:textId="77777777" w:rsidR="00301455" w:rsidRDefault="00301455">
      <w:pPr>
        <w:pStyle w:val="BodyText"/>
        <w:spacing w:before="2"/>
        <w:ind w:left="0"/>
      </w:pPr>
    </w:p>
    <w:p w14:paraId="45D59060" w14:textId="77777777" w:rsidR="00301455" w:rsidRDefault="000906C5">
      <w:pPr>
        <w:pStyle w:val="BodyText"/>
        <w:ind w:right="606"/>
      </w:pPr>
      <w:r>
        <w:t>The</w:t>
      </w:r>
      <w:r>
        <w:rPr>
          <w:spacing w:val="-3"/>
        </w:rPr>
        <w:t xml:space="preserve"> </w:t>
      </w:r>
      <w:r>
        <w:t>combined</w:t>
      </w:r>
      <w:r>
        <w:rPr>
          <w:spacing w:val="-3"/>
        </w:rPr>
        <w:t xml:space="preserve"> </w:t>
      </w:r>
      <w:r>
        <w:t>effect</w:t>
      </w:r>
      <w:r>
        <w:rPr>
          <w:spacing w:val="-2"/>
        </w:rPr>
        <w:t xml:space="preserve"> </w:t>
      </w:r>
      <w:r>
        <w:t>of</w:t>
      </w:r>
      <w:r>
        <w:rPr>
          <w:spacing w:val="-4"/>
        </w:rPr>
        <w:t xml:space="preserve"> </w:t>
      </w:r>
      <w:r>
        <w:t>vanzacaftor,</w:t>
      </w:r>
      <w:r>
        <w:rPr>
          <w:spacing w:val="-6"/>
        </w:rPr>
        <w:t xml:space="preserve"> </w:t>
      </w:r>
      <w:r>
        <w:t>tezacaftor</w:t>
      </w:r>
      <w:r>
        <w:rPr>
          <w:spacing w:val="-2"/>
        </w:rPr>
        <w:t xml:space="preserve"> </w:t>
      </w:r>
      <w:r>
        <w:t>and</w:t>
      </w:r>
      <w:r>
        <w:rPr>
          <w:spacing w:val="-5"/>
        </w:rPr>
        <w:t xml:space="preserve"> </w:t>
      </w:r>
      <w:r>
        <w:t>deutivacaftor</w:t>
      </w:r>
      <w:r>
        <w:rPr>
          <w:spacing w:val="-2"/>
        </w:rPr>
        <w:t xml:space="preserve"> </w:t>
      </w:r>
      <w:r>
        <w:t>is</w:t>
      </w:r>
      <w:r>
        <w:rPr>
          <w:spacing w:val="-3"/>
        </w:rPr>
        <w:t xml:space="preserve"> </w:t>
      </w:r>
      <w:r>
        <w:t>increased</w:t>
      </w:r>
      <w:r>
        <w:rPr>
          <w:spacing w:val="-3"/>
        </w:rPr>
        <w:t xml:space="preserve"> </w:t>
      </w:r>
      <w:r>
        <w:t>quantity</w:t>
      </w:r>
      <w:r>
        <w:rPr>
          <w:spacing w:val="-3"/>
        </w:rPr>
        <w:t xml:space="preserve"> </w:t>
      </w:r>
      <w:r>
        <w:t>and</w:t>
      </w:r>
      <w:r>
        <w:rPr>
          <w:spacing w:val="-5"/>
        </w:rPr>
        <w:t xml:space="preserve"> </w:t>
      </w:r>
      <w:r>
        <w:t>function</w:t>
      </w:r>
      <w:r>
        <w:rPr>
          <w:spacing w:val="-3"/>
        </w:rPr>
        <w:t xml:space="preserve"> </w:t>
      </w:r>
      <w:r>
        <w:t xml:space="preserve">of CFTR at the cell surface, resulting in increased CFTR activity as measured both by CFTR mediated chloride transport </w:t>
      </w:r>
      <w:r>
        <w:rPr>
          <w:i/>
        </w:rPr>
        <w:t xml:space="preserve">in vitro </w:t>
      </w:r>
      <w:r>
        <w:t>and by sweat chloride (SwCl) in people with CF.</w:t>
      </w:r>
    </w:p>
    <w:p w14:paraId="45D59061" w14:textId="77777777" w:rsidR="00301455" w:rsidRDefault="000906C5">
      <w:pPr>
        <w:pStyle w:val="BodyText"/>
        <w:spacing w:before="251"/>
      </w:pPr>
      <w:r>
        <w:rPr>
          <w:u w:val="single"/>
        </w:rPr>
        <w:t>CFTR</w:t>
      </w:r>
      <w:r>
        <w:rPr>
          <w:spacing w:val="-6"/>
          <w:u w:val="single"/>
        </w:rPr>
        <w:t xml:space="preserve"> </w:t>
      </w:r>
      <w:r>
        <w:rPr>
          <w:u w:val="single"/>
        </w:rPr>
        <w:t>Chloride</w:t>
      </w:r>
      <w:r>
        <w:rPr>
          <w:spacing w:val="-4"/>
          <w:u w:val="single"/>
        </w:rPr>
        <w:t xml:space="preserve"> </w:t>
      </w:r>
      <w:r>
        <w:rPr>
          <w:u w:val="single"/>
        </w:rPr>
        <w:t>Transport</w:t>
      </w:r>
      <w:r>
        <w:rPr>
          <w:spacing w:val="-6"/>
          <w:u w:val="single"/>
        </w:rPr>
        <w:t xml:space="preserve"> </w:t>
      </w:r>
      <w:r>
        <w:rPr>
          <w:u w:val="single"/>
        </w:rPr>
        <w:t>Assay</w:t>
      </w:r>
      <w:r>
        <w:rPr>
          <w:spacing w:val="-6"/>
          <w:u w:val="single"/>
        </w:rPr>
        <w:t xml:space="preserve"> </w:t>
      </w:r>
      <w:r>
        <w:rPr>
          <w:u w:val="single"/>
        </w:rPr>
        <w:t>in</w:t>
      </w:r>
      <w:r>
        <w:rPr>
          <w:spacing w:val="-4"/>
          <w:u w:val="single"/>
        </w:rPr>
        <w:t xml:space="preserve"> </w:t>
      </w:r>
      <w:r>
        <w:rPr>
          <w:u w:val="single"/>
        </w:rPr>
        <w:t>Fischer</w:t>
      </w:r>
      <w:r>
        <w:rPr>
          <w:spacing w:val="-4"/>
          <w:u w:val="single"/>
        </w:rPr>
        <w:t xml:space="preserve"> </w:t>
      </w:r>
      <w:r>
        <w:rPr>
          <w:u w:val="single"/>
        </w:rPr>
        <w:t>Rat</w:t>
      </w:r>
      <w:r>
        <w:rPr>
          <w:spacing w:val="-3"/>
          <w:u w:val="single"/>
        </w:rPr>
        <w:t xml:space="preserve"> </w:t>
      </w:r>
      <w:r>
        <w:rPr>
          <w:u w:val="single"/>
        </w:rPr>
        <w:t>Thyroid</w:t>
      </w:r>
      <w:r>
        <w:rPr>
          <w:spacing w:val="-4"/>
          <w:u w:val="single"/>
        </w:rPr>
        <w:t xml:space="preserve"> </w:t>
      </w:r>
      <w:r>
        <w:rPr>
          <w:u w:val="single"/>
        </w:rPr>
        <w:t>(FRT)</w:t>
      </w:r>
      <w:r>
        <w:rPr>
          <w:spacing w:val="-4"/>
          <w:u w:val="single"/>
        </w:rPr>
        <w:t xml:space="preserve"> </w:t>
      </w:r>
      <w:r>
        <w:rPr>
          <w:u w:val="single"/>
        </w:rPr>
        <w:t>cells</w:t>
      </w:r>
      <w:r>
        <w:rPr>
          <w:spacing w:val="-4"/>
          <w:u w:val="single"/>
        </w:rPr>
        <w:t xml:space="preserve"> </w:t>
      </w:r>
      <w:r>
        <w:rPr>
          <w:u w:val="single"/>
        </w:rPr>
        <w:t>expressing</w:t>
      </w:r>
      <w:r>
        <w:rPr>
          <w:spacing w:val="-7"/>
          <w:u w:val="single"/>
        </w:rPr>
        <w:t xml:space="preserve"> </w:t>
      </w:r>
      <w:r>
        <w:rPr>
          <w:u w:val="single"/>
        </w:rPr>
        <w:t>mutant</w:t>
      </w:r>
      <w:r>
        <w:rPr>
          <w:spacing w:val="-3"/>
          <w:u w:val="single"/>
        </w:rPr>
        <w:t xml:space="preserve"> </w:t>
      </w:r>
      <w:r>
        <w:rPr>
          <w:spacing w:val="-4"/>
          <w:u w:val="single"/>
        </w:rPr>
        <w:t>CFT</w:t>
      </w:r>
      <w:r>
        <w:rPr>
          <w:spacing w:val="-4"/>
        </w:rPr>
        <w:t>R</w:t>
      </w:r>
    </w:p>
    <w:p w14:paraId="45D59062" w14:textId="77777777" w:rsidR="00301455" w:rsidRDefault="00301455">
      <w:pPr>
        <w:pStyle w:val="BodyText"/>
        <w:spacing w:before="1"/>
        <w:ind w:left="0"/>
      </w:pPr>
    </w:p>
    <w:p w14:paraId="45D59063" w14:textId="77777777" w:rsidR="00301455" w:rsidRDefault="000906C5">
      <w:pPr>
        <w:pStyle w:val="BodyText"/>
        <w:ind w:right="606"/>
      </w:pPr>
      <w:r>
        <w:t>The chloride transport response of mutant CFTR protein to vanzacaftor/tezacaftor/deutivacaftor was determined in Ussing chamber electrophysiology studies using a panel of FRT cell lines transfected with</w:t>
      </w:r>
      <w:r>
        <w:rPr>
          <w:spacing w:val="-7"/>
        </w:rPr>
        <w:t xml:space="preserve"> </w:t>
      </w:r>
      <w:r>
        <w:t>individual</w:t>
      </w:r>
      <w:r>
        <w:rPr>
          <w:spacing w:val="-3"/>
        </w:rPr>
        <w:t xml:space="preserve"> </w:t>
      </w:r>
      <w:r>
        <w:rPr>
          <w:i/>
        </w:rPr>
        <w:t>CFTR</w:t>
      </w:r>
      <w:r>
        <w:rPr>
          <w:i/>
          <w:spacing w:val="-7"/>
        </w:rPr>
        <w:t xml:space="preserve"> </w:t>
      </w:r>
      <w:r>
        <w:t>mutations.</w:t>
      </w:r>
      <w:r>
        <w:rPr>
          <w:spacing w:val="-3"/>
        </w:rPr>
        <w:t xml:space="preserve"> </w:t>
      </w:r>
      <w:r>
        <w:t>Vanzacaftor/tezacaftor/deutivacaftor</w:t>
      </w:r>
      <w:r>
        <w:rPr>
          <w:spacing w:val="-3"/>
        </w:rPr>
        <w:t xml:space="preserve"> </w:t>
      </w:r>
      <w:r>
        <w:t>increased</w:t>
      </w:r>
      <w:r>
        <w:rPr>
          <w:spacing w:val="-4"/>
        </w:rPr>
        <w:t xml:space="preserve"> </w:t>
      </w:r>
      <w:r>
        <w:t>chloride</w:t>
      </w:r>
      <w:r>
        <w:rPr>
          <w:spacing w:val="-6"/>
        </w:rPr>
        <w:t xml:space="preserve"> </w:t>
      </w:r>
      <w:r>
        <w:t>transport</w:t>
      </w:r>
      <w:r>
        <w:rPr>
          <w:spacing w:val="-3"/>
        </w:rPr>
        <w:t xml:space="preserve"> </w:t>
      </w:r>
      <w:r>
        <w:t xml:space="preserve">in FRT cells expressing select </w:t>
      </w:r>
      <w:r>
        <w:rPr>
          <w:i/>
        </w:rPr>
        <w:t xml:space="preserve">CFTR </w:t>
      </w:r>
      <w:r>
        <w:t>mutations.</w:t>
      </w:r>
    </w:p>
    <w:p w14:paraId="45D59064" w14:textId="77777777" w:rsidR="00301455" w:rsidRDefault="00301455">
      <w:pPr>
        <w:pStyle w:val="BodyText"/>
        <w:ind w:left="0"/>
      </w:pPr>
    </w:p>
    <w:p w14:paraId="45D59065" w14:textId="77777777" w:rsidR="00301455" w:rsidRDefault="000906C5">
      <w:pPr>
        <w:pStyle w:val="BodyText"/>
        <w:ind w:right="702"/>
      </w:pPr>
      <w:r>
        <w:t xml:space="preserve">The </w:t>
      </w:r>
      <w:r>
        <w:rPr>
          <w:i/>
        </w:rPr>
        <w:t xml:space="preserve">in vitro </w:t>
      </w:r>
      <w:r>
        <w:t>CFTR chloride transport response threshold was designated as a net increase of at least 10%</w:t>
      </w:r>
      <w:r>
        <w:rPr>
          <w:spacing w:val="-2"/>
        </w:rPr>
        <w:t xml:space="preserve"> </w:t>
      </w:r>
      <w:r>
        <w:t>of</w:t>
      </w:r>
      <w:r>
        <w:rPr>
          <w:spacing w:val="-2"/>
        </w:rPr>
        <w:t xml:space="preserve"> </w:t>
      </w:r>
      <w:r>
        <w:t>normal</w:t>
      </w:r>
      <w:r>
        <w:rPr>
          <w:spacing w:val="-1"/>
        </w:rPr>
        <w:t xml:space="preserve"> </w:t>
      </w:r>
      <w:r>
        <w:t>over</w:t>
      </w:r>
      <w:r>
        <w:rPr>
          <w:spacing w:val="-4"/>
        </w:rPr>
        <w:t xml:space="preserve"> </w:t>
      </w:r>
      <w:r>
        <w:t>baseline</w:t>
      </w:r>
      <w:r>
        <w:rPr>
          <w:spacing w:val="-2"/>
        </w:rPr>
        <w:t xml:space="preserve"> </w:t>
      </w:r>
      <w:r>
        <w:t>because</w:t>
      </w:r>
      <w:r>
        <w:rPr>
          <w:spacing w:val="-4"/>
        </w:rPr>
        <w:t xml:space="preserve"> </w:t>
      </w:r>
      <w:r>
        <w:t>it</w:t>
      </w:r>
      <w:r>
        <w:rPr>
          <w:spacing w:val="-4"/>
        </w:rPr>
        <w:t xml:space="preserve"> </w:t>
      </w:r>
      <w:r>
        <w:t>is</w:t>
      </w:r>
      <w:r>
        <w:rPr>
          <w:spacing w:val="-4"/>
        </w:rPr>
        <w:t xml:space="preserve"> </w:t>
      </w:r>
      <w:r>
        <w:t>predictive or</w:t>
      </w:r>
      <w:r>
        <w:rPr>
          <w:spacing w:val="-4"/>
        </w:rPr>
        <w:t xml:space="preserve"> </w:t>
      </w:r>
      <w:r>
        <w:t>can</w:t>
      </w:r>
      <w:r>
        <w:rPr>
          <w:spacing w:val="-2"/>
        </w:rPr>
        <w:t xml:space="preserve"> </w:t>
      </w:r>
      <w:r>
        <w:t>be</w:t>
      </w:r>
      <w:r>
        <w:rPr>
          <w:spacing w:val="-4"/>
        </w:rPr>
        <w:t xml:space="preserve"> </w:t>
      </w:r>
      <w:r>
        <w:t>reasonably</w:t>
      </w:r>
      <w:r>
        <w:rPr>
          <w:spacing w:val="-5"/>
        </w:rPr>
        <w:t xml:space="preserve"> </w:t>
      </w:r>
      <w:r>
        <w:t>expected</w:t>
      </w:r>
      <w:r>
        <w:rPr>
          <w:spacing w:val="-4"/>
        </w:rPr>
        <w:t xml:space="preserve"> </w:t>
      </w:r>
      <w:r>
        <w:t>to</w:t>
      </w:r>
      <w:r>
        <w:rPr>
          <w:spacing w:val="-2"/>
        </w:rPr>
        <w:t xml:space="preserve"> </w:t>
      </w:r>
      <w:r>
        <w:t>predict</w:t>
      </w:r>
      <w:r>
        <w:rPr>
          <w:spacing w:val="-1"/>
        </w:rPr>
        <w:t xml:space="preserve"> </w:t>
      </w:r>
      <w:r>
        <w:t xml:space="preserve">clinical benefit. For individual mutations, the magnitude of the net change over baseline in CFTR mediated chloride transport </w:t>
      </w:r>
      <w:r>
        <w:rPr>
          <w:i/>
        </w:rPr>
        <w:t xml:space="preserve">in vitro </w:t>
      </w:r>
      <w:r>
        <w:t>is not correlated with the magnitude of clinical response.</w:t>
      </w:r>
    </w:p>
    <w:p w14:paraId="45D59067" w14:textId="77777777" w:rsidR="00301455" w:rsidRDefault="000906C5">
      <w:pPr>
        <w:pStyle w:val="BodyText"/>
        <w:spacing w:before="78"/>
        <w:ind w:right="702"/>
      </w:pPr>
      <w:r>
        <w:t xml:space="preserve">Clinical outcomes were consistent with </w:t>
      </w:r>
      <w:r>
        <w:rPr>
          <w:i/>
        </w:rPr>
        <w:t xml:space="preserve">in vitro </w:t>
      </w:r>
      <w:r>
        <w:t>results and indicate that a single responsive allele (including</w:t>
      </w:r>
      <w:r>
        <w:rPr>
          <w:spacing w:val="-5"/>
        </w:rPr>
        <w:t xml:space="preserve"> </w:t>
      </w:r>
      <w:r>
        <w:t>the</w:t>
      </w:r>
      <w:r>
        <w:rPr>
          <w:spacing w:val="-1"/>
        </w:rPr>
        <w:t xml:space="preserve"> </w:t>
      </w:r>
      <w:r>
        <w:rPr>
          <w:i/>
        </w:rPr>
        <w:t>F508del</w:t>
      </w:r>
      <w:r>
        <w:rPr>
          <w:i/>
          <w:spacing w:val="-3"/>
        </w:rPr>
        <w:t xml:space="preserve"> </w:t>
      </w:r>
      <w:r>
        <w:t>mutation)</w:t>
      </w:r>
      <w:r>
        <w:rPr>
          <w:spacing w:val="-4"/>
        </w:rPr>
        <w:t xml:space="preserve"> </w:t>
      </w:r>
      <w:r>
        <w:t>is</w:t>
      </w:r>
      <w:r>
        <w:rPr>
          <w:spacing w:val="-4"/>
        </w:rPr>
        <w:t xml:space="preserve"> </w:t>
      </w:r>
      <w:r>
        <w:t>sufficient</w:t>
      </w:r>
      <w:r>
        <w:rPr>
          <w:spacing w:val="-4"/>
        </w:rPr>
        <w:t xml:space="preserve"> </w:t>
      </w:r>
      <w:r>
        <w:t>to</w:t>
      </w:r>
      <w:r>
        <w:rPr>
          <w:spacing w:val="-2"/>
        </w:rPr>
        <w:t xml:space="preserve"> </w:t>
      </w:r>
      <w:r>
        <w:t>result</w:t>
      </w:r>
      <w:r>
        <w:rPr>
          <w:spacing w:val="-4"/>
        </w:rPr>
        <w:t xml:space="preserve"> </w:t>
      </w:r>
      <w:r>
        <w:t>in</w:t>
      </w:r>
      <w:r>
        <w:rPr>
          <w:spacing w:val="-2"/>
        </w:rPr>
        <w:t xml:space="preserve"> </w:t>
      </w:r>
      <w:r>
        <w:t>a</w:t>
      </w:r>
      <w:r>
        <w:rPr>
          <w:spacing w:val="-2"/>
        </w:rPr>
        <w:t xml:space="preserve"> </w:t>
      </w:r>
      <w:r>
        <w:t>significant</w:t>
      </w:r>
      <w:r>
        <w:rPr>
          <w:spacing w:val="-4"/>
        </w:rPr>
        <w:t xml:space="preserve"> </w:t>
      </w:r>
      <w:r>
        <w:t>clinical</w:t>
      </w:r>
      <w:r>
        <w:rPr>
          <w:spacing w:val="-4"/>
        </w:rPr>
        <w:t xml:space="preserve"> </w:t>
      </w:r>
      <w:r>
        <w:t>response</w:t>
      </w:r>
      <w:r>
        <w:rPr>
          <w:spacing w:val="-4"/>
        </w:rPr>
        <w:t xml:space="preserve"> </w:t>
      </w:r>
      <w:r>
        <w:t>(see</w:t>
      </w:r>
      <w:r>
        <w:rPr>
          <w:spacing w:val="-4"/>
        </w:rPr>
        <w:t xml:space="preserve"> </w:t>
      </w:r>
      <w:r>
        <w:t xml:space="preserve">Clinical </w:t>
      </w:r>
      <w:r>
        <w:rPr>
          <w:spacing w:val="-2"/>
        </w:rPr>
        <w:t>efficacy).</w:t>
      </w:r>
    </w:p>
    <w:p w14:paraId="45D59068" w14:textId="77777777" w:rsidR="00301455" w:rsidRDefault="00301455">
      <w:pPr>
        <w:pStyle w:val="BodyText"/>
        <w:spacing w:before="1"/>
        <w:ind w:left="0"/>
      </w:pPr>
    </w:p>
    <w:p w14:paraId="14BF89E2" w14:textId="77777777" w:rsidR="003B29F3" w:rsidRDefault="003B29F3">
      <w:pPr>
        <w:pStyle w:val="BodyText"/>
      </w:pPr>
    </w:p>
    <w:p w14:paraId="4DD6408A" w14:textId="77777777" w:rsidR="003B29F3" w:rsidRDefault="003B29F3">
      <w:pPr>
        <w:pStyle w:val="BodyText"/>
      </w:pPr>
    </w:p>
    <w:p w14:paraId="45D59069" w14:textId="131954C8" w:rsidR="00301455" w:rsidRDefault="000906C5">
      <w:pPr>
        <w:pStyle w:val="BodyText"/>
      </w:pPr>
      <w:r>
        <w:lastRenderedPageBreak/>
        <w:t>Table</w:t>
      </w:r>
      <w:r>
        <w:rPr>
          <w:spacing w:val="-8"/>
        </w:rPr>
        <w:t xml:space="preserve"> </w:t>
      </w:r>
      <w:r>
        <w:t>4</w:t>
      </w:r>
      <w:r>
        <w:rPr>
          <w:spacing w:val="-3"/>
        </w:rPr>
        <w:t xml:space="preserve"> </w:t>
      </w:r>
      <w:r>
        <w:t>lists</w:t>
      </w:r>
      <w:r>
        <w:rPr>
          <w:spacing w:val="-3"/>
        </w:rPr>
        <w:t xml:space="preserve"> </w:t>
      </w:r>
      <w:r>
        <w:t>responsive</w:t>
      </w:r>
      <w:r>
        <w:rPr>
          <w:spacing w:val="-3"/>
        </w:rPr>
        <w:t xml:space="preserve"> </w:t>
      </w:r>
      <w:r>
        <w:rPr>
          <w:i/>
        </w:rPr>
        <w:t>CFTR</w:t>
      </w:r>
      <w:r>
        <w:rPr>
          <w:i/>
          <w:spacing w:val="-4"/>
        </w:rPr>
        <w:t xml:space="preserve"> </w:t>
      </w:r>
      <w:r>
        <w:t>mutations</w:t>
      </w:r>
      <w:r>
        <w:rPr>
          <w:spacing w:val="-4"/>
        </w:rPr>
        <w:t xml:space="preserve"> </w:t>
      </w:r>
      <w:r>
        <w:t>based</w:t>
      </w:r>
      <w:r>
        <w:rPr>
          <w:spacing w:val="-3"/>
        </w:rPr>
        <w:t xml:space="preserve"> </w:t>
      </w:r>
      <w:r>
        <w:t>on</w:t>
      </w:r>
      <w:r>
        <w:rPr>
          <w:spacing w:val="-5"/>
        </w:rPr>
        <w:t xml:space="preserve"> </w:t>
      </w:r>
      <w:r>
        <w:t>clinical</w:t>
      </w:r>
      <w:r>
        <w:rPr>
          <w:spacing w:val="-2"/>
        </w:rPr>
        <w:t xml:space="preserve"> </w:t>
      </w:r>
      <w:r>
        <w:t>and/or</w:t>
      </w:r>
      <w:r>
        <w:rPr>
          <w:spacing w:val="-2"/>
        </w:rPr>
        <w:t xml:space="preserve"> </w:t>
      </w:r>
      <w:r>
        <w:rPr>
          <w:i/>
        </w:rPr>
        <w:t>in</w:t>
      </w:r>
      <w:r>
        <w:rPr>
          <w:i/>
          <w:spacing w:val="-6"/>
        </w:rPr>
        <w:t xml:space="preserve"> </w:t>
      </w:r>
      <w:r>
        <w:rPr>
          <w:i/>
        </w:rPr>
        <w:t>vitro</w:t>
      </w:r>
      <w:r>
        <w:rPr>
          <w:i/>
          <w:spacing w:val="-5"/>
        </w:rPr>
        <w:t xml:space="preserve"> </w:t>
      </w:r>
      <w:r>
        <w:rPr>
          <w:spacing w:val="-2"/>
        </w:rPr>
        <w:t>data.</w:t>
      </w:r>
    </w:p>
    <w:p w14:paraId="45D5906A" w14:textId="77777777" w:rsidR="00301455" w:rsidRDefault="00301455">
      <w:pPr>
        <w:pStyle w:val="BodyText"/>
        <w:spacing w:before="22"/>
        <w:ind w:left="0"/>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126"/>
        <w:gridCol w:w="1125"/>
        <w:gridCol w:w="1128"/>
        <w:gridCol w:w="1125"/>
        <w:gridCol w:w="1125"/>
        <w:gridCol w:w="1126"/>
        <w:gridCol w:w="1125"/>
      </w:tblGrid>
      <w:tr w:rsidR="00301455" w14:paraId="45D5906C" w14:textId="77777777">
        <w:trPr>
          <w:trHeight w:val="350"/>
        </w:trPr>
        <w:tc>
          <w:tcPr>
            <w:tcW w:w="9008" w:type="dxa"/>
            <w:gridSpan w:val="8"/>
          </w:tcPr>
          <w:p w14:paraId="45D5906B" w14:textId="77777777" w:rsidR="00301455" w:rsidRDefault="000906C5">
            <w:pPr>
              <w:pStyle w:val="TableParagraph"/>
              <w:spacing w:before="49" w:line="240" w:lineRule="auto"/>
              <w:rPr>
                <w:b/>
              </w:rPr>
            </w:pPr>
            <w:r>
              <w:rPr>
                <w:b/>
              </w:rPr>
              <w:t>Table</w:t>
            </w:r>
            <w:r>
              <w:rPr>
                <w:b/>
                <w:spacing w:val="-3"/>
              </w:rPr>
              <w:t xml:space="preserve"> </w:t>
            </w:r>
            <w:r>
              <w:rPr>
                <w:b/>
              </w:rPr>
              <w:t>4:</w:t>
            </w:r>
            <w:r>
              <w:rPr>
                <w:b/>
                <w:spacing w:val="-3"/>
              </w:rPr>
              <w:t xml:space="preserve"> </w:t>
            </w:r>
            <w:r>
              <w:rPr>
                <w:b/>
              </w:rPr>
              <w:t>List</w:t>
            </w:r>
            <w:r>
              <w:rPr>
                <w:b/>
                <w:spacing w:val="-3"/>
              </w:rPr>
              <w:t xml:space="preserve"> </w:t>
            </w:r>
            <w:r>
              <w:rPr>
                <w:b/>
              </w:rPr>
              <w:t>of</w:t>
            </w:r>
            <w:r>
              <w:rPr>
                <w:b/>
                <w:spacing w:val="-2"/>
              </w:rPr>
              <w:t xml:space="preserve"> </w:t>
            </w:r>
            <w:r>
              <w:rPr>
                <w:b/>
                <w:i/>
              </w:rPr>
              <w:t>CFTR</w:t>
            </w:r>
            <w:r>
              <w:rPr>
                <w:b/>
                <w:i/>
                <w:spacing w:val="-4"/>
              </w:rPr>
              <w:t xml:space="preserve"> </w:t>
            </w:r>
            <w:r>
              <w:rPr>
                <w:b/>
              </w:rPr>
              <w:t>Gene</w:t>
            </w:r>
            <w:r>
              <w:rPr>
                <w:b/>
                <w:spacing w:val="-3"/>
              </w:rPr>
              <w:t xml:space="preserve"> </w:t>
            </w:r>
            <w:r>
              <w:rPr>
                <w:b/>
              </w:rPr>
              <w:t>Mutations</w:t>
            </w:r>
            <w:r>
              <w:rPr>
                <w:b/>
                <w:spacing w:val="-6"/>
              </w:rPr>
              <w:t xml:space="preserve"> </w:t>
            </w:r>
            <w:r>
              <w:rPr>
                <w:b/>
              </w:rPr>
              <w:t>that</w:t>
            </w:r>
            <w:r>
              <w:rPr>
                <w:b/>
                <w:spacing w:val="-3"/>
              </w:rPr>
              <w:t xml:space="preserve"> </w:t>
            </w:r>
            <w:r>
              <w:rPr>
                <w:b/>
              </w:rPr>
              <w:t>are</w:t>
            </w:r>
            <w:r>
              <w:rPr>
                <w:b/>
                <w:spacing w:val="-3"/>
              </w:rPr>
              <w:t xml:space="preserve"> </w:t>
            </w:r>
            <w:r>
              <w:rPr>
                <w:b/>
              </w:rPr>
              <w:t>Responsive</w:t>
            </w:r>
            <w:r>
              <w:rPr>
                <w:b/>
                <w:spacing w:val="-3"/>
              </w:rPr>
              <w:t xml:space="preserve"> </w:t>
            </w:r>
            <w:r>
              <w:rPr>
                <w:b/>
              </w:rPr>
              <w:t>to</w:t>
            </w:r>
            <w:r>
              <w:rPr>
                <w:b/>
                <w:spacing w:val="-2"/>
              </w:rPr>
              <w:t xml:space="preserve"> ALYFTREK</w:t>
            </w:r>
          </w:p>
        </w:tc>
      </w:tr>
      <w:tr w:rsidR="00301455" w14:paraId="45D5907D" w14:textId="77777777">
        <w:trPr>
          <w:trHeight w:val="369"/>
        </w:trPr>
        <w:tc>
          <w:tcPr>
            <w:tcW w:w="1128" w:type="dxa"/>
          </w:tcPr>
          <w:p w14:paraId="45D5906D" w14:textId="77777777" w:rsidR="00301455" w:rsidRDefault="000906C5">
            <w:pPr>
              <w:pStyle w:val="TableParagraph"/>
              <w:spacing w:before="1" w:line="240" w:lineRule="auto"/>
              <w:rPr>
                <w:i/>
                <w:sz w:val="16"/>
              </w:rPr>
            </w:pPr>
            <w:r>
              <w:rPr>
                <w:i/>
                <w:spacing w:val="-2"/>
                <w:sz w:val="16"/>
              </w:rPr>
              <w:t>1140-</w:t>
            </w:r>
          </w:p>
          <w:p w14:paraId="45D5906E" w14:textId="77777777" w:rsidR="00301455" w:rsidRDefault="000906C5">
            <w:pPr>
              <w:pStyle w:val="TableParagraph"/>
              <w:spacing w:before="1"/>
              <w:rPr>
                <w:i/>
                <w:sz w:val="16"/>
              </w:rPr>
            </w:pPr>
            <w:r>
              <w:rPr>
                <w:i/>
                <w:spacing w:val="-2"/>
                <w:sz w:val="16"/>
              </w:rPr>
              <w:t>1151dup</w:t>
            </w:r>
          </w:p>
        </w:tc>
        <w:tc>
          <w:tcPr>
            <w:tcW w:w="1126" w:type="dxa"/>
          </w:tcPr>
          <w:p w14:paraId="45D5906F" w14:textId="77777777" w:rsidR="00301455" w:rsidRDefault="00301455">
            <w:pPr>
              <w:pStyle w:val="TableParagraph"/>
              <w:spacing w:before="2" w:line="240" w:lineRule="auto"/>
              <w:ind w:left="0"/>
              <w:rPr>
                <w:sz w:val="16"/>
              </w:rPr>
            </w:pPr>
          </w:p>
          <w:p w14:paraId="45D59070" w14:textId="77777777" w:rsidR="00301455" w:rsidRDefault="000906C5">
            <w:pPr>
              <w:pStyle w:val="TableParagraph"/>
              <w:rPr>
                <w:i/>
                <w:sz w:val="16"/>
              </w:rPr>
            </w:pPr>
            <w:r>
              <w:rPr>
                <w:i/>
                <w:spacing w:val="-2"/>
                <w:sz w:val="16"/>
              </w:rPr>
              <w:t>A561E</w:t>
            </w:r>
          </w:p>
        </w:tc>
        <w:tc>
          <w:tcPr>
            <w:tcW w:w="1125" w:type="dxa"/>
          </w:tcPr>
          <w:p w14:paraId="45D59071" w14:textId="77777777" w:rsidR="00301455" w:rsidRDefault="00301455">
            <w:pPr>
              <w:pStyle w:val="TableParagraph"/>
              <w:spacing w:before="2" w:line="240" w:lineRule="auto"/>
              <w:ind w:left="0"/>
              <w:rPr>
                <w:sz w:val="16"/>
              </w:rPr>
            </w:pPr>
          </w:p>
          <w:p w14:paraId="45D59072" w14:textId="77777777" w:rsidR="00301455" w:rsidRDefault="000906C5">
            <w:pPr>
              <w:pStyle w:val="TableParagraph"/>
              <w:rPr>
                <w:i/>
                <w:sz w:val="16"/>
              </w:rPr>
            </w:pPr>
            <w:r>
              <w:rPr>
                <w:i/>
                <w:spacing w:val="-2"/>
                <w:sz w:val="16"/>
              </w:rPr>
              <w:t>F1052V</w:t>
            </w:r>
          </w:p>
        </w:tc>
        <w:tc>
          <w:tcPr>
            <w:tcW w:w="1128" w:type="dxa"/>
          </w:tcPr>
          <w:p w14:paraId="45D59073" w14:textId="77777777" w:rsidR="00301455" w:rsidRDefault="00301455">
            <w:pPr>
              <w:pStyle w:val="TableParagraph"/>
              <w:spacing w:before="2" w:line="240" w:lineRule="auto"/>
              <w:ind w:left="0"/>
              <w:rPr>
                <w:sz w:val="16"/>
              </w:rPr>
            </w:pPr>
          </w:p>
          <w:p w14:paraId="45D59074" w14:textId="77777777" w:rsidR="00301455" w:rsidRDefault="000906C5">
            <w:pPr>
              <w:pStyle w:val="TableParagraph"/>
              <w:ind w:left="108"/>
              <w:rPr>
                <w:i/>
                <w:sz w:val="16"/>
              </w:rPr>
            </w:pPr>
            <w:r>
              <w:rPr>
                <w:i/>
                <w:spacing w:val="-2"/>
                <w:sz w:val="16"/>
              </w:rPr>
              <w:t>G628A</w:t>
            </w:r>
          </w:p>
        </w:tc>
        <w:tc>
          <w:tcPr>
            <w:tcW w:w="1125" w:type="dxa"/>
          </w:tcPr>
          <w:p w14:paraId="45D59075" w14:textId="77777777" w:rsidR="00301455" w:rsidRDefault="00301455">
            <w:pPr>
              <w:pStyle w:val="TableParagraph"/>
              <w:spacing w:before="2" w:line="240" w:lineRule="auto"/>
              <w:ind w:left="0"/>
              <w:rPr>
                <w:sz w:val="16"/>
              </w:rPr>
            </w:pPr>
          </w:p>
          <w:p w14:paraId="45D59076" w14:textId="77777777" w:rsidR="00301455" w:rsidRDefault="000906C5">
            <w:pPr>
              <w:pStyle w:val="TableParagraph"/>
              <w:ind w:left="108"/>
              <w:rPr>
                <w:i/>
                <w:sz w:val="16"/>
              </w:rPr>
            </w:pPr>
            <w:r>
              <w:rPr>
                <w:i/>
                <w:spacing w:val="-2"/>
                <w:sz w:val="16"/>
              </w:rPr>
              <w:t>K522Q</w:t>
            </w:r>
          </w:p>
        </w:tc>
        <w:tc>
          <w:tcPr>
            <w:tcW w:w="1125" w:type="dxa"/>
          </w:tcPr>
          <w:p w14:paraId="45D59077" w14:textId="77777777" w:rsidR="00301455" w:rsidRDefault="00301455">
            <w:pPr>
              <w:pStyle w:val="TableParagraph"/>
              <w:spacing w:before="2" w:line="240" w:lineRule="auto"/>
              <w:ind w:left="0"/>
              <w:rPr>
                <w:sz w:val="16"/>
              </w:rPr>
            </w:pPr>
          </w:p>
          <w:p w14:paraId="45D59078" w14:textId="77777777" w:rsidR="00301455" w:rsidRDefault="000906C5">
            <w:pPr>
              <w:pStyle w:val="TableParagraph"/>
              <w:ind w:left="109"/>
              <w:rPr>
                <w:i/>
                <w:sz w:val="16"/>
              </w:rPr>
            </w:pPr>
            <w:r>
              <w:rPr>
                <w:i/>
                <w:spacing w:val="-2"/>
                <w:sz w:val="16"/>
              </w:rPr>
              <w:t>P1021T</w:t>
            </w:r>
          </w:p>
        </w:tc>
        <w:tc>
          <w:tcPr>
            <w:tcW w:w="1126" w:type="dxa"/>
          </w:tcPr>
          <w:p w14:paraId="45D59079" w14:textId="77777777" w:rsidR="00301455" w:rsidRDefault="00301455">
            <w:pPr>
              <w:pStyle w:val="TableParagraph"/>
              <w:spacing w:before="2" w:line="240" w:lineRule="auto"/>
              <w:ind w:left="0"/>
              <w:rPr>
                <w:sz w:val="16"/>
              </w:rPr>
            </w:pPr>
          </w:p>
          <w:p w14:paraId="45D5907A" w14:textId="77777777" w:rsidR="00301455" w:rsidRDefault="000906C5">
            <w:pPr>
              <w:pStyle w:val="TableParagraph"/>
              <w:ind w:left="110"/>
              <w:rPr>
                <w:i/>
                <w:sz w:val="16"/>
              </w:rPr>
            </w:pPr>
            <w:r>
              <w:rPr>
                <w:i/>
                <w:spacing w:val="-2"/>
                <w:sz w:val="16"/>
              </w:rPr>
              <w:t>R516G</w:t>
            </w:r>
          </w:p>
        </w:tc>
        <w:tc>
          <w:tcPr>
            <w:tcW w:w="1125" w:type="dxa"/>
          </w:tcPr>
          <w:p w14:paraId="45D5907B" w14:textId="77777777" w:rsidR="00301455" w:rsidRDefault="00301455">
            <w:pPr>
              <w:pStyle w:val="TableParagraph"/>
              <w:spacing w:before="2" w:line="240" w:lineRule="auto"/>
              <w:ind w:left="0"/>
              <w:rPr>
                <w:sz w:val="16"/>
              </w:rPr>
            </w:pPr>
          </w:p>
          <w:p w14:paraId="45D5907C" w14:textId="77777777" w:rsidR="00301455" w:rsidRDefault="000906C5">
            <w:pPr>
              <w:pStyle w:val="TableParagraph"/>
              <w:ind w:left="110"/>
              <w:rPr>
                <w:i/>
                <w:sz w:val="16"/>
              </w:rPr>
            </w:pPr>
            <w:r>
              <w:rPr>
                <w:i/>
                <w:spacing w:val="-2"/>
                <w:sz w:val="16"/>
              </w:rPr>
              <w:t>T1057R</w:t>
            </w:r>
          </w:p>
        </w:tc>
      </w:tr>
      <w:tr w:rsidR="00301455" w14:paraId="45D59086" w14:textId="77777777">
        <w:trPr>
          <w:trHeight w:val="294"/>
        </w:trPr>
        <w:tc>
          <w:tcPr>
            <w:tcW w:w="1128" w:type="dxa"/>
          </w:tcPr>
          <w:p w14:paraId="45D5907E" w14:textId="77777777" w:rsidR="00301455" w:rsidRDefault="000906C5">
            <w:pPr>
              <w:pStyle w:val="TableParagraph"/>
              <w:spacing w:before="112"/>
              <w:rPr>
                <w:i/>
                <w:sz w:val="16"/>
              </w:rPr>
            </w:pPr>
            <w:r>
              <w:rPr>
                <w:i/>
                <w:spacing w:val="-2"/>
                <w:sz w:val="16"/>
              </w:rPr>
              <w:t>1341G→A</w:t>
            </w:r>
          </w:p>
        </w:tc>
        <w:tc>
          <w:tcPr>
            <w:tcW w:w="1126" w:type="dxa"/>
          </w:tcPr>
          <w:p w14:paraId="45D5907F" w14:textId="77777777" w:rsidR="00301455" w:rsidRDefault="000906C5">
            <w:pPr>
              <w:pStyle w:val="TableParagraph"/>
              <w:spacing w:before="112"/>
              <w:rPr>
                <w:i/>
                <w:sz w:val="16"/>
              </w:rPr>
            </w:pPr>
            <w:r>
              <w:rPr>
                <w:i/>
                <w:spacing w:val="-2"/>
                <w:sz w:val="16"/>
              </w:rPr>
              <w:t>A566D</w:t>
            </w:r>
          </w:p>
        </w:tc>
        <w:tc>
          <w:tcPr>
            <w:tcW w:w="1125" w:type="dxa"/>
          </w:tcPr>
          <w:p w14:paraId="45D59080" w14:textId="77777777" w:rsidR="00301455" w:rsidRDefault="000906C5">
            <w:pPr>
              <w:pStyle w:val="TableParagraph"/>
              <w:spacing w:before="112"/>
              <w:rPr>
                <w:i/>
                <w:sz w:val="16"/>
              </w:rPr>
            </w:pPr>
            <w:r>
              <w:rPr>
                <w:i/>
                <w:spacing w:val="-2"/>
                <w:sz w:val="16"/>
              </w:rPr>
              <w:t>F1074L</w:t>
            </w:r>
          </w:p>
        </w:tc>
        <w:tc>
          <w:tcPr>
            <w:tcW w:w="1128" w:type="dxa"/>
          </w:tcPr>
          <w:p w14:paraId="45D59081" w14:textId="77777777" w:rsidR="00301455" w:rsidRDefault="000906C5">
            <w:pPr>
              <w:pStyle w:val="TableParagraph"/>
              <w:spacing w:before="112"/>
              <w:ind w:left="108"/>
              <w:rPr>
                <w:i/>
                <w:sz w:val="16"/>
              </w:rPr>
            </w:pPr>
            <w:r>
              <w:rPr>
                <w:i/>
                <w:spacing w:val="-2"/>
                <w:sz w:val="16"/>
              </w:rPr>
              <w:t>G628R</w:t>
            </w:r>
          </w:p>
        </w:tc>
        <w:tc>
          <w:tcPr>
            <w:tcW w:w="1125" w:type="dxa"/>
          </w:tcPr>
          <w:p w14:paraId="45D59082" w14:textId="77777777" w:rsidR="00301455" w:rsidRDefault="000906C5">
            <w:pPr>
              <w:pStyle w:val="TableParagraph"/>
              <w:spacing w:before="112"/>
              <w:ind w:left="108"/>
              <w:rPr>
                <w:i/>
                <w:sz w:val="16"/>
              </w:rPr>
            </w:pPr>
            <w:r>
              <w:rPr>
                <w:i/>
                <w:spacing w:val="-2"/>
                <w:sz w:val="16"/>
              </w:rPr>
              <w:t>K951E</w:t>
            </w:r>
          </w:p>
        </w:tc>
        <w:tc>
          <w:tcPr>
            <w:tcW w:w="1125" w:type="dxa"/>
          </w:tcPr>
          <w:p w14:paraId="45D59083" w14:textId="77777777" w:rsidR="00301455" w:rsidRDefault="000906C5">
            <w:pPr>
              <w:pStyle w:val="TableParagraph"/>
              <w:spacing w:before="112"/>
              <w:ind w:left="109"/>
              <w:rPr>
                <w:i/>
                <w:sz w:val="16"/>
              </w:rPr>
            </w:pPr>
            <w:r>
              <w:rPr>
                <w:i/>
                <w:spacing w:val="-2"/>
                <w:sz w:val="16"/>
              </w:rPr>
              <w:t>P111L</w:t>
            </w:r>
          </w:p>
        </w:tc>
        <w:tc>
          <w:tcPr>
            <w:tcW w:w="1126" w:type="dxa"/>
          </w:tcPr>
          <w:p w14:paraId="45D59084" w14:textId="77777777" w:rsidR="00301455" w:rsidRDefault="000906C5">
            <w:pPr>
              <w:pStyle w:val="TableParagraph"/>
              <w:spacing w:before="112"/>
              <w:ind w:left="110"/>
              <w:rPr>
                <w:i/>
                <w:sz w:val="16"/>
              </w:rPr>
            </w:pPr>
            <w:r>
              <w:rPr>
                <w:i/>
                <w:spacing w:val="-2"/>
                <w:sz w:val="16"/>
              </w:rPr>
              <w:t>R516S</w:t>
            </w:r>
          </w:p>
        </w:tc>
        <w:tc>
          <w:tcPr>
            <w:tcW w:w="1125" w:type="dxa"/>
          </w:tcPr>
          <w:p w14:paraId="45D59085" w14:textId="77777777" w:rsidR="00301455" w:rsidRDefault="000906C5">
            <w:pPr>
              <w:pStyle w:val="TableParagraph"/>
              <w:spacing w:before="112"/>
              <w:ind w:left="110"/>
              <w:rPr>
                <w:i/>
                <w:sz w:val="16"/>
              </w:rPr>
            </w:pPr>
            <w:r>
              <w:rPr>
                <w:i/>
                <w:spacing w:val="-2"/>
                <w:sz w:val="16"/>
              </w:rPr>
              <w:t>T1086A</w:t>
            </w:r>
          </w:p>
        </w:tc>
      </w:tr>
      <w:tr w:rsidR="00301455" w14:paraId="45D5908F" w14:textId="77777777">
        <w:trPr>
          <w:trHeight w:val="294"/>
        </w:trPr>
        <w:tc>
          <w:tcPr>
            <w:tcW w:w="1128" w:type="dxa"/>
          </w:tcPr>
          <w:p w14:paraId="45D59087" w14:textId="77777777" w:rsidR="00301455" w:rsidRDefault="000906C5">
            <w:pPr>
              <w:pStyle w:val="TableParagraph"/>
              <w:spacing w:before="112"/>
              <w:rPr>
                <w:i/>
                <w:sz w:val="16"/>
              </w:rPr>
            </w:pPr>
            <w:r>
              <w:rPr>
                <w:i/>
                <w:spacing w:val="-2"/>
                <w:sz w:val="16"/>
              </w:rPr>
              <w:t>1461insGAT</w:t>
            </w:r>
          </w:p>
        </w:tc>
        <w:tc>
          <w:tcPr>
            <w:tcW w:w="1126" w:type="dxa"/>
          </w:tcPr>
          <w:p w14:paraId="45D59088" w14:textId="77777777" w:rsidR="00301455" w:rsidRDefault="000906C5">
            <w:pPr>
              <w:pStyle w:val="TableParagraph"/>
              <w:spacing w:before="112"/>
              <w:rPr>
                <w:i/>
                <w:sz w:val="16"/>
              </w:rPr>
            </w:pPr>
            <w:r>
              <w:rPr>
                <w:i/>
                <w:spacing w:val="-2"/>
                <w:sz w:val="16"/>
              </w:rPr>
              <w:t>A613T</w:t>
            </w:r>
          </w:p>
        </w:tc>
        <w:tc>
          <w:tcPr>
            <w:tcW w:w="1125" w:type="dxa"/>
          </w:tcPr>
          <w:p w14:paraId="45D59089" w14:textId="77777777" w:rsidR="00301455" w:rsidRDefault="000906C5">
            <w:pPr>
              <w:pStyle w:val="TableParagraph"/>
              <w:spacing w:before="112"/>
              <w:rPr>
                <w:i/>
                <w:sz w:val="16"/>
              </w:rPr>
            </w:pPr>
            <w:r>
              <w:rPr>
                <w:i/>
                <w:spacing w:val="-2"/>
                <w:sz w:val="16"/>
              </w:rPr>
              <w:t>F1078S</w:t>
            </w:r>
          </w:p>
        </w:tc>
        <w:tc>
          <w:tcPr>
            <w:tcW w:w="1128" w:type="dxa"/>
          </w:tcPr>
          <w:p w14:paraId="45D5908A" w14:textId="77777777" w:rsidR="00301455" w:rsidRDefault="000906C5">
            <w:pPr>
              <w:pStyle w:val="TableParagraph"/>
              <w:spacing w:before="112"/>
              <w:ind w:left="108"/>
              <w:rPr>
                <w:i/>
                <w:sz w:val="16"/>
              </w:rPr>
            </w:pPr>
            <w:r>
              <w:rPr>
                <w:i/>
                <w:spacing w:val="-4"/>
                <w:sz w:val="16"/>
              </w:rPr>
              <w:t>G85E</w:t>
            </w:r>
          </w:p>
        </w:tc>
        <w:tc>
          <w:tcPr>
            <w:tcW w:w="1125" w:type="dxa"/>
          </w:tcPr>
          <w:p w14:paraId="45D5908B" w14:textId="77777777" w:rsidR="00301455" w:rsidRDefault="000906C5">
            <w:pPr>
              <w:pStyle w:val="TableParagraph"/>
              <w:spacing w:before="112"/>
              <w:ind w:left="108"/>
              <w:rPr>
                <w:i/>
                <w:sz w:val="16"/>
              </w:rPr>
            </w:pPr>
            <w:r>
              <w:rPr>
                <w:i/>
                <w:spacing w:val="-2"/>
                <w:sz w:val="16"/>
              </w:rPr>
              <w:t>L1011S</w:t>
            </w:r>
          </w:p>
        </w:tc>
        <w:tc>
          <w:tcPr>
            <w:tcW w:w="1125" w:type="dxa"/>
          </w:tcPr>
          <w:p w14:paraId="45D5908C" w14:textId="77777777" w:rsidR="00301455" w:rsidRDefault="000906C5">
            <w:pPr>
              <w:pStyle w:val="TableParagraph"/>
              <w:spacing w:before="112"/>
              <w:ind w:left="109"/>
              <w:rPr>
                <w:i/>
                <w:sz w:val="16"/>
              </w:rPr>
            </w:pPr>
            <w:r>
              <w:rPr>
                <w:i/>
                <w:spacing w:val="-2"/>
                <w:sz w:val="16"/>
              </w:rPr>
              <w:t>P1372T</w:t>
            </w:r>
          </w:p>
        </w:tc>
        <w:tc>
          <w:tcPr>
            <w:tcW w:w="1126" w:type="dxa"/>
          </w:tcPr>
          <w:p w14:paraId="45D5908D" w14:textId="77777777" w:rsidR="00301455" w:rsidRDefault="000906C5">
            <w:pPr>
              <w:pStyle w:val="TableParagraph"/>
              <w:spacing w:before="112"/>
              <w:ind w:left="110"/>
              <w:rPr>
                <w:i/>
                <w:sz w:val="16"/>
              </w:rPr>
            </w:pPr>
            <w:r>
              <w:rPr>
                <w:i/>
                <w:spacing w:val="-2"/>
                <w:sz w:val="16"/>
              </w:rPr>
              <w:t>R553Q</w:t>
            </w:r>
          </w:p>
        </w:tc>
        <w:tc>
          <w:tcPr>
            <w:tcW w:w="1125" w:type="dxa"/>
          </w:tcPr>
          <w:p w14:paraId="45D5908E" w14:textId="77777777" w:rsidR="00301455" w:rsidRDefault="000906C5">
            <w:pPr>
              <w:pStyle w:val="TableParagraph"/>
              <w:spacing w:before="112"/>
              <w:ind w:left="110"/>
              <w:rPr>
                <w:i/>
                <w:sz w:val="16"/>
              </w:rPr>
            </w:pPr>
            <w:r>
              <w:rPr>
                <w:i/>
                <w:spacing w:val="-2"/>
                <w:sz w:val="16"/>
              </w:rPr>
              <w:t>T1086I</w:t>
            </w:r>
          </w:p>
        </w:tc>
      </w:tr>
      <w:tr w:rsidR="00301455" w14:paraId="45D590A0" w14:textId="77777777">
        <w:trPr>
          <w:trHeight w:val="369"/>
        </w:trPr>
        <w:tc>
          <w:tcPr>
            <w:tcW w:w="1128" w:type="dxa"/>
          </w:tcPr>
          <w:p w14:paraId="45D59090" w14:textId="77777777" w:rsidR="00301455" w:rsidRDefault="000906C5">
            <w:pPr>
              <w:pStyle w:val="TableParagraph"/>
              <w:spacing w:before="1" w:line="240" w:lineRule="auto"/>
              <w:rPr>
                <w:i/>
                <w:sz w:val="16"/>
              </w:rPr>
            </w:pPr>
            <w:r>
              <w:rPr>
                <w:i/>
                <w:spacing w:val="-2"/>
                <w:sz w:val="16"/>
              </w:rPr>
              <w:t>1507_1515de</w:t>
            </w:r>
          </w:p>
          <w:p w14:paraId="45D59091" w14:textId="77777777" w:rsidR="00301455" w:rsidRDefault="000906C5">
            <w:pPr>
              <w:pStyle w:val="TableParagraph"/>
              <w:spacing w:before="2"/>
              <w:rPr>
                <w:i/>
                <w:sz w:val="16"/>
              </w:rPr>
            </w:pPr>
            <w:r>
              <w:rPr>
                <w:i/>
                <w:spacing w:val="-5"/>
                <w:sz w:val="16"/>
              </w:rPr>
              <w:t>l9</w:t>
            </w:r>
          </w:p>
        </w:tc>
        <w:tc>
          <w:tcPr>
            <w:tcW w:w="1126" w:type="dxa"/>
          </w:tcPr>
          <w:p w14:paraId="45D59092" w14:textId="77777777" w:rsidR="00301455" w:rsidRDefault="00301455">
            <w:pPr>
              <w:pStyle w:val="TableParagraph"/>
              <w:spacing w:before="3" w:line="240" w:lineRule="auto"/>
              <w:ind w:left="0"/>
              <w:rPr>
                <w:sz w:val="16"/>
              </w:rPr>
            </w:pPr>
          </w:p>
          <w:p w14:paraId="45D59093" w14:textId="77777777" w:rsidR="00301455" w:rsidRDefault="000906C5">
            <w:pPr>
              <w:pStyle w:val="TableParagraph"/>
              <w:rPr>
                <w:i/>
                <w:sz w:val="16"/>
              </w:rPr>
            </w:pPr>
            <w:r>
              <w:rPr>
                <w:i/>
                <w:spacing w:val="-4"/>
                <w:sz w:val="16"/>
              </w:rPr>
              <w:t>A62P</w:t>
            </w:r>
          </w:p>
        </w:tc>
        <w:tc>
          <w:tcPr>
            <w:tcW w:w="1125" w:type="dxa"/>
          </w:tcPr>
          <w:p w14:paraId="45D59094" w14:textId="77777777" w:rsidR="00301455" w:rsidRDefault="00301455">
            <w:pPr>
              <w:pStyle w:val="TableParagraph"/>
              <w:spacing w:before="3" w:line="240" w:lineRule="auto"/>
              <w:ind w:left="0"/>
              <w:rPr>
                <w:sz w:val="16"/>
              </w:rPr>
            </w:pPr>
          </w:p>
          <w:p w14:paraId="45D59095" w14:textId="77777777" w:rsidR="00301455" w:rsidRDefault="000906C5">
            <w:pPr>
              <w:pStyle w:val="TableParagraph"/>
              <w:rPr>
                <w:i/>
                <w:sz w:val="16"/>
              </w:rPr>
            </w:pPr>
            <w:r>
              <w:rPr>
                <w:i/>
                <w:spacing w:val="-2"/>
                <w:sz w:val="16"/>
              </w:rPr>
              <w:t>F1099L</w:t>
            </w:r>
          </w:p>
        </w:tc>
        <w:tc>
          <w:tcPr>
            <w:tcW w:w="1128" w:type="dxa"/>
          </w:tcPr>
          <w:p w14:paraId="45D59096" w14:textId="77777777" w:rsidR="00301455" w:rsidRDefault="00301455">
            <w:pPr>
              <w:pStyle w:val="TableParagraph"/>
              <w:spacing w:before="3" w:line="240" w:lineRule="auto"/>
              <w:ind w:left="0"/>
              <w:rPr>
                <w:sz w:val="16"/>
              </w:rPr>
            </w:pPr>
          </w:p>
          <w:p w14:paraId="45D59097" w14:textId="77777777" w:rsidR="00301455" w:rsidRDefault="000906C5">
            <w:pPr>
              <w:pStyle w:val="TableParagraph"/>
              <w:ind w:left="108"/>
              <w:rPr>
                <w:i/>
                <w:sz w:val="16"/>
              </w:rPr>
            </w:pPr>
            <w:r>
              <w:rPr>
                <w:i/>
                <w:spacing w:val="-4"/>
                <w:sz w:val="16"/>
              </w:rPr>
              <w:t>G85V</w:t>
            </w:r>
          </w:p>
        </w:tc>
        <w:tc>
          <w:tcPr>
            <w:tcW w:w="1125" w:type="dxa"/>
          </w:tcPr>
          <w:p w14:paraId="45D59098" w14:textId="77777777" w:rsidR="00301455" w:rsidRDefault="00301455">
            <w:pPr>
              <w:pStyle w:val="TableParagraph"/>
              <w:spacing w:before="3" w:line="240" w:lineRule="auto"/>
              <w:ind w:left="0"/>
              <w:rPr>
                <w:sz w:val="16"/>
              </w:rPr>
            </w:pPr>
          </w:p>
          <w:p w14:paraId="45D59099" w14:textId="77777777" w:rsidR="00301455" w:rsidRDefault="000906C5">
            <w:pPr>
              <w:pStyle w:val="TableParagraph"/>
              <w:ind w:left="108"/>
              <w:rPr>
                <w:i/>
                <w:sz w:val="16"/>
              </w:rPr>
            </w:pPr>
            <w:r>
              <w:rPr>
                <w:i/>
                <w:spacing w:val="-2"/>
                <w:sz w:val="16"/>
              </w:rPr>
              <w:t>L102R</w:t>
            </w:r>
          </w:p>
        </w:tc>
        <w:tc>
          <w:tcPr>
            <w:tcW w:w="1125" w:type="dxa"/>
          </w:tcPr>
          <w:p w14:paraId="45D5909A" w14:textId="77777777" w:rsidR="00301455" w:rsidRDefault="00301455">
            <w:pPr>
              <w:pStyle w:val="TableParagraph"/>
              <w:spacing w:before="3" w:line="240" w:lineRule="auto"/>
              <w:ind w:left="0"/>
              <w:rPr>
                <w:sz w:val="16"/>
              </w:rPr>
            </w:pPr>
          </w:p>
          <w:p w14:paraId="45D5909B" w14:textId="77777777" w:rsidR="00301455" w:rsidRDefault="000906C5">
            <w:pPr>
              <w:pStyle w:val="TableParagraph"/>
              <w:ind w:left="109"/>
              <w:rPr>
                <w:i/>
                <w:sz w:val="16"/>
              </w:rPr>
            </w:pPr>
            <w:r>
              <w:rPr>
                <w:i/>
                <w:spacing w:val="-2"/>
                <w:sz w:val="16"/>
              </w:rPr>
              <w:t>P140S</w:t>
            </w:r>
          </w:p>
        </w:tc>
        <w:tc>
          <w:tcPr>
            <w:tcW w:w="1126" w:type="dxa"/>
          </w:tcPr>
          <w:p w14:paraId="45D5909C" w14:textId="77777777" w:rsidR="00301455" w:rsidRDefault="00301455">
            <w:pPr>
              <w:pStyle w:val="TableParagraph"/>
              <w:spacing w:before="3" w:line="240" w:lineRule="auto"/>
              <w:ind w:left="0"/>
              <w:rPr>
                <w:sz w:val="16"/>
              </w:rPr>
            </w:pPr>
          </w:p>
          <w:p w14:paraId="45D5909D" w14:textId="77777777" w:rsidR="00301455" w:rsidRDefault="000906C5">
            <w:pPr>
              <w:pStyle w:val="TableParagraph"/>
              <w:ind w:left="110"/>
              <w:rPr>
                <w:i/>
                <w:sz w:val="16"/>
              </w:rPr>
            </w:pPr>
            <w:r>
              <w:rPr>
                <w:i/>
                <w:spacing w:val="-2"/>
                <w:sz w:val="16"/>
              </w:rPr>
              <w:t>R555G</w:t>
            </w:r>
          </w:p>
        </w:tc>
        <w:tc>
          <w:tcPr>
            <w:tcW w:w="1125" w:type="dxa"/>
          </w:tcPr>
          <w:p w14:paraId="45D5909E" w14:textId="77777777" w:rsidR="00301455" w:rsidRDefault="00301455">
            <w:pPr>
              <w:pStyle w:val="TableParagraph"/>
              <w:spacing w:before="3" w:line="240" w:lineRule="auto"/>
              <w:ind w:left="0"/>
              <w:rPr>
                <w:sz w:val="16"/>
              </w:rPr>
            </w:pPr>
          </w:p>
          <w:p w14:paraId="45D5909F" w14:textId="77777777" w:rsidR="00301455" w:rsidRDefault="000906C5">
            <w:pPr>
              <w:pStyle w:val="TableParagraph"/>
              <w:ind w:left="110"/>
              <w:rPr>
                <w:i/>
                <w:sz w:val="16"/>
              </w:rPr>
            </w:pPr>
            <w:r>
              <w:rPr>
                <w:i/>
                <w:spacing w:val="-2"/>
                <w:sz w:val="16"/>
              </w:rPr>
              <w:t>T1246I</w:t>
            </w:r>
          </w:p>
        </w:tc>
      </w:tr>
      <w:tr w:rsidR="00301455" w14:paraId="45D590B1" w14:textId="77777777">
        <w:trPr>
          <w:trHeight w:val="366"/>
        </w:trPr>
        <w:tc>
          <w:tcPr>
            <w:tcW w:w="1128" w:type="dxa"/>
          </w:tcPr>
          <w:p w14:paraId="45D590A1" w14:textId="77777777" w:rsidR="00301455" w:rsidRDefault="00301455">
            <w:pPr>
              <w:pStyle w:val="TableParagraph"/>
              <w:spacing w:line="240" w:lineRule="auto"/>
              <w:ind w:left="0"/>
              <w:rPr>
                <w:sz w:val="16"/>
              </w:rPr>
            </w:pPr>
          </w:p>
          <w:p w14:paraId="45D590A2" w14:textId="77777777" w:rsidR="00301455" w:rsidRDefault="000906C5">
            <w:pPr>
              <w:pStyle w:val="TableParagraph"/>
              <w:rPr>
                <w:i/>
                <w:sz w:val="16"/>
              </w:rPr>
            </w:pPr>
            <w:r>
              <w:rPr>
                <w:i/>
                <w:spacing w:val="-2"/>
                <w:sz w:val="16"/>
              </w:rPr>
              <w:t>1898+3A→G</w:t>
            </w:r>
          </w:p>
        </w:tc>
        <w:tc>
          <w:tcPr>
            <w:tcW w:w="1126" w:type="dxa"/>
          </w:tcPr>
          <w:p w14:paraId="45D590A3" w14:textId="77777777" w:rsidR="00301455" w:rsidRDefault="00301455">
            <w:pPr>
              <w:pStyle w:val="TableParagraph"/>
              <w:spacing w:line="240" w:lineRule="auto"/>
              <w:ind w:left="0"/>
              <w:rPr>
                <w:sz w:val="16"/>
              </w:rPr>
            </w:pPr>
          </w:p>
          <w:p w14:paraId="45D590A4" w14:textId="77777777" w:rsidR="00301455" w:rsidRDefault="000906C5">
            <w:pPr>
              <w:pStyle w:val="TableParagraph"/>
              <w:rPr>
                <w:i/>
                <w:sz w:val="16"/>
              </w:rPr>
            </w:pPr>
            <w:r>
              <w:rPr>
                <w:i/>
                <w:spacing w:val="-4"/>
                <w:sz w:val="16"/>
              </w:rPr>
              <w:t>A72D</w:t>
            </w:r>
          </w:p>
        </w:tc>
        <w:tc>
          <w:tcPr>
            <w:tcW w:w="1125" w:type="dxa"/>
          </w:tcPr>
          <w:p w14:paraId="45D590A5" w14:textId="77777777" w:rsidR="00301455" w:rsidRDefault="00301455">
            <w:pPr>
              <w:pStyle w:val="TableParagraph"/>
              <w:spacing w:line="240" w:lineRule="auto"/>
              <w:ind w:left="0"/>
              <w:rPr>
                <w:sz w:val="16"/>
              </w:rPr>
            </w:pPr>
          </w:p>
          <w:p w14:paraId="45D590A6" w14:textId="77777777" w:rsidR="00301455" w:rsidRDefault="000906C5">
            <w:pPr>
              <w:pStyle w:val="TableParagraph"/>
              <w:rPr>
                <w:i/>
                <w:sz w:val="16"/>
              </w:rPr>
            </w:pPr>
            <w:r>
              <w:rPr>
                <w:i/>
                <w:spacing w:val="-2"/>
                <w:sz w:val="16"/>
              </w:rPr>
              <w:t>F1107L</w:t>
            </w:r>
          </w:p>
        </w:tc>
        <w:tc>
          <w:tcPr>
            <w:tcW w:w="1128" w:type="dxa"/>
          </w:tcPr>
          <w:p w14:paraId="45D590A7" w14:textId="77777777" w:rsidR="00301455" w:rsidRDefault="00301455">
            <w:pPr>
              <w:pStyle w:val="TableParagraph"/>
              <w:spacing w:line="240" w:lineRule="auto"/>
              <w:ind w:left="0"/>
              <w:rPr>
                <w:sz w:val="16"/>
              </w:rPr>
            </w:pPr>
          </w:p>
          <w:p w14:paraId="45D590A8" w14:textId="77777777" w:rsidR="00301455" w:rsidRDefault="000906C5">
            <w:pPr>
              <w:pStyle w:val="TableParagraph"/>
              <w:ind w:left="108"/>
              <w:rPr>
                <w:i/>
                <w:sz w:val="16"/>
              </w:rPr>
            </w:pPr>
            <w:r>
              <w:rPr>
                <w:i/>
                <w:spacing w:val="-4"/>
                <w:sz w:val="16"/>
              </w:rPr>
              <w:t>G91R</w:t>
            </w:r>
          </w:p>
        </w:tc>
        <w:tc>
          <w:tcPr>
            <w:tcW w:w="1125" w:type="dxa"/>
          </w:tcPr>
          <w:p w14:paraId="45D590A9" w14:textId="77777777" w:rsidR="00301455" w:rsidRDefault="000906C5">
            <w:pPr>
              <w:pStyle w:val="TableParagraph"/>
              <w:spacing w:line="182" w:lineRule="exact"/>
              <w:ind w:left="108"/>
              <w:rPr>
                <w:i/>
                <w:sz w:val="16"/>
              </w:rPr>
            </w:pPr>
            <w:r>
              <w:rPr>
                <w:i/>
                <w:spacing w:val="-2"/>
                <w:sz w:val="16"/>
              </w:rPr>
              <w:t>L102R;F1016</w:t>
            </w:r>
          </w:p>
          <w:p w14:paraId="45D590AA" w14:textId="77777777" w:rsidR="00301455" w:rsidRDefault="000906C5">
            <w:pPr>
              <w:pStyle w:val="TableParagraph"/>
              <w:spacing w:before="33" w:line="146" w:lineRule="auto"/>
              <w:ind w:left="108"/>
              <w:rPr>
                <w:i/>
                <w:sz w:val="10"/>
              </w:rPr>
            </w:pPr>
            <w:r>
              <w:rPr>
                <w:i/>
                <w:spacing w:val="-5"/>
                <w:position w:val="-5"/>
                <w:sz w:val="16"/>
              </w:rPr>
              <w:t>S</w:t>
            </w:r>
            <w:r>
              <w:rPr>
                <w:i/>
                <w:spacing w:val="-5"/>
                <w:sz w:val="10"/>
              </w:rPr>
              <w:t>*</w:t>
            </w:r>
          </w:p>
        </w:tc>
        <w:tc>
          <w:tcPr>
            <w:tcW w:w="1125" w:type="dxa"/>
          </w:tcPr>
          <w:p w14:paraId="45D590AB" w14:textId="77777777" w:rsidR="00301455" w:rsidRDefault="00301455">
            <w:pPr>
              <w:pStyle w:val="TableParagraph"/>
              <w:spacing w:line="240" w:lineRule="auto"/>
              <w:ind w:left="0"/>
              <w:rPr>
                <w:sz w:val="16"/>
              </w:rPr>
            </w:pPr>
          </w:p>
          <w:p w14:paraId="45D590AC" w14:textId="77777777" w:rsidR="00301455" w:rsidRDefault="000906C5">
            <w:pPr>
              <w:pStyle w:val="TableParagraph"/>
              <w:ind w:left="109"/>
              <w:rPr>
                <w:i/>
                <w:sz w:val="16"/>
              </w:rPr>
            </w:pPr>
            <w:r>
              <w:rPr>
                <w:i/>
                <w:spacing w:val="-2"/>
                <w:sz w:val="16"/>
              </w:rPr>
              <w:t>P205S</w:t>
            </w:r>
          </w:p>
        </w:tc>
        <w:tc>
          <w:tcPr>
            <w:tcW w:w="1126" w:type="dxa"/>
          </w:tcPr>
          <w:p w14:paraId="45D590AD" w14:textId="77777777" w:rsidR="00301455" w:rsidRDefault="00301455">
            <w:pPr>
              <w:pStyle w:val="TableParagraph"/>
              <w:spacing w:line="240" w:lineRule="auto"/>
              <w:ind w:left="0"/>
              <w:rPr>
                <w:sz w:val="16"/>
              </w:rPr>
            </w:pPr>
          </w:p>
          <w:p w14:paraId="45D590AE" w14:textId="77777777" w:rsidR="00301455" w:rsidRDefault="000906C5">
            <w:pPr>
              <w:pStyle w:val="TableParagraph"/>
              <w:ind w:left="110"/>
              <w:rPr>
                <w:i/>
                <w:sz w:val="16"/>
              </w:rPr>
            </w:pPr>
            <w:r>
              <w:rPr>
                <w:i/>
                <w:spacing w:val="-2"/>
                <w:sz w:val="16"/>
              </w:rPr>
              <w:t>R560S</w:t>
            </w:r>
          </w:p>
        </w:tc>
        <w:tc>
          <w:tcPr>
            <w:tcW w:w="1125" w:type="dxa"/>
          </w:tcPr>
          <w:p w14:paraId="45D590AF" w14:textId="77777777" w:rsidR="00301455" w:rsidRDefault="00301455">
            <w:pPr>
              <w:pStyle w:val="TableParagraph"/>
              <w:spacing w:line="240" w:lineRule="auto"/>
              <w:ind w:left="0"/>
              <w:rPr>
                <w:sz w:val="16"/>
              </w:rPr>
            </w:pPr>
          </w:p>
          <w:p w14:paraId="45D590B0" w14:textId="77777777" w:rsidR="00301455" w:rsidRDefault="000906C5">
            <w:pPr>
              <w:pStyle w:val="TableParagraph"/>
              <w:ind w:left="110"/>
              <w:rPr>
                <w:i/>
                <w:sz w:val="16"/>
              </w:rPr>
            </w:pPr>
            <w:r>
              <w:rPr>
                <w:i/>
                <w:spacing w:val="-2"/>
                <w:sz w:val="16"/>
              </w:rPr>
              <w:t>T1299I</w:t>
            </w:r>
          </w:p>
        </w:tc>
      </w:tr>
      <w:tr w:rsidR="00301455" w14:paraId="45D590BA" w14:textId="77777777">
        <w:trPr>
          <w:trHeight w:val="294"/>
        </w:trPr>
        <w:tc>
          <w:tcPr>
            <w:tcW w:w="1128" w:type="dxa"/>
          </w:tcPr>
          <w:p w14:paraId="45D590B2" w14:textId="77777777" w:rsidR="00301455" w:rsidRDefault="000906C5">
            <w:pPr>
              <w:pStyle w:val="TableParagraph"/>
              <w:spacing w:before="112"/>
              <w:rPr>
                <w:i/>
                <w:sz w:val="16"/>
              </w:rPr>
            </w:pPr>
            <w:r>
              <w:rPr>
                <w:i/>
                <w:spacing w:val="-2"/>
                <w:sz w:val="16"/>
              </w:rPr>
              <w:t>2055del9</w:t>
            </w:r>
          </w:p>
        </w:tc>
        <w:tc>
          <w:tcPr>
            <w:tcW w:w="1126" w:type="dxa"/>
          </w:tcPr>
          <w:p w14:paraId="45D590B3" w14:textId="77777777" w:rsidR="00301455" w:rsidRDefault="000906C5">
            <w:pPr>
              <w:pStyle w:val="TableParagraph"/>
              <w:spacing w:before="112"/>
              <w:rPr>
                <w:i/>
                <w:sz w:val="16"/>
              </w:rPr>
            </w:pPr>
            <w:r>
              <w:rPr>
                <w:i/>
                <w:spacing w:val="-2"/>
                <w:sz w:val="16"/>
              </w:rPr>
              <w:t>A872E</w:t>
            </w:r>
          </w:p>
        </w:tc>
        <w:tc>
          <w:tcPr>
            <w:tcW w:w="1125" w:type="dxa"/>
          </w:tcPr>
          <w:p w14:paraId="45D590B4" w14:textId="77777777" w:rsidR="00301455" w:rsidRDefault="000906C5">
            <w:pPr>
              <w:pStyle w:val="TableParagraph"/>
              <w:spacing w:before="112"/>
              <w:rPr>
                <w:i/>
                <w:sz w:val="16"/>
              </w:rPr>
            </w:pPr>
            <w:r>
              <w:rPr>
                <w:i/>
                <w:spacing w:val="-2"/>
                <w:sz w:val="16"/>
              </w:rPr>
              <w:t>F191V</w:t>
            </w:r>
          </w:p>
        </w:tc>
        <w:tc>
          <w:tcPr>
            <w:tcW w:w="1128" w:type="dxa"/>
          </w:tcPr>
          <w:p w14:paraId="45D590B5" w14:textId="77777777" w:rsidR="00301455" w:rsidRDefault="000906C5">
            <w:pPr>
              <w:pStyle w:val="TableParagraph"/>
              <w:spacing w:before="112"/>
              <w:ind w:left="108"/>
              <w:rPr>
                <w:i/>
                <w:sz w:val="16"/>
              </w:rPr>
            </w:pPr>
            <w:r>
              <w:rPr>
                <w:i/>
                <w:spacing w:val="-2"/>
                <w:sz w:val="16"/>
              </w:rPr>
              <w:t>G930E</w:t>
            </w:r>
          </w:p>
        </w:tc>
        <w:tc>
          <w:tcPr>
            <w:tcW w:w="1125" w:type="dxa"/>
          </w:tcPr>
          <w:p w14:paraId="45D590B6" w14:textId="77777777" w:rsidR="00301455" w:rsidRDefault="000906C5">
            <w:pPr>
              <w:pStyle w:val="TableParagraph"/>
              <w:spacing w:before="112"/>
              <w:ind w:left="108"/>
              <w:rPr>
                <w:i/>
                <w:sz w:val="16"/>
              </w:rPr>
            </w:pPr>
            <w:r>
              <w:rPr>
                <w:i/>
                <w:spacing w:val="-2"/>
                <w:sz w:val="16"/>
              </w:rPr>
              <w:t>L1065P</w:t>
            </w:r>
          </w:p>
        </w:tc>
        <w:tc>
          <w:tcPr>
            <w:tcW w:w="1125" w:type="dxa"/>
          </w:tcPr>
          <w:p w14:paraId="45D590B7" w14:textId="77777777" w:rsidR="00301455" w:rsidRDefault="000906C5">
            <w:pPr>
              <w:pStyle w:val="TableParagraph"/>
              <w:spacing w:before="112"/>
              <w:ind w:left="109"/>
              <w:rPr>
                <w:i/>
                <w:sz w:val="16"/>
              </w:rPr>
            </w:pPr>
            <w:r>
              <w:rPr>
                <w:i/>
                <w:spacing w:val="-2"/>
                <w:sz w:val="16"/>
              </w:rPr>
              <w:t>P439S</w:t>
            </w:r>
          </w:p>
        </w:tc>
        <w:tc>
          <w:tcPr>
            <w:tcW w:w="1126" w:type="dxa"/>
          </w:tcPr>
          <w:p w14:paraId="45D590B8" w14:textId="77777777" w:rsidR="00301455" w:rsidRDefault="000906C5">
            <w:pPr>
              <w:pStyle w:val="TableParagraph"/>
              <w:spacing w:before="112"/>
              <w:ind w:left="110"/>
              <w:rPr>
                <w:i/>
                <w:sz w:val="16"/>
              </w:rPr>
            </w:pPr>
            <w:r>
              <w:rPr>
                <w:i/>
                <w:spacing w:val="-2"/>
                <w:sz w:val="16"/>
              </w:rPr>
              <w:t>R560T</w:t>
            </w:r>
          </w:p>
        </w:tc>
        <w:tc>
          <w:tcPr>
            <w:tcW w:w="1125" w:type="dxa"/>
          </w:tcPr>
          <w:p w14:paraId="45D590B9" w14:textId="77777777" w:rsidR="00301455" w:rsidRDefault="000906C5">
            <w:pPr>
              <w:pStyle w:val="TableParagraph"/>
              <w:spacing w:before="112"/>
              <w:ind w:left="110"/>
              <w:rPr>
                <w:i/>
                <w:sz w:val="16"/>
              </w:rPr>
            </w:pPr>
            <w:r>
              <w:rPr>
                <w:i/>
                <w:spacing w:val="-2"/>
                <w:sz w:val="16"/>
              </w:rPr>
              <w:t>T1299K</w:t>
            </w:r>
          </w:p>
        </w:tc>
      </w:tr>
      <w:tr w:rsidR="00301455" w14:paraId="45D590CB" w14:textId="77777777">
        <w:trPr>
          <w:trHeight w:val="369"/>
        </w:trPr>
        <w:tc>
          <w:tcPr>
            <w:tcW w:w="1128" w:type="dxa"/>
          </w:tcPr>
          <w:p w14:paraId="45D590BB" w14:textId="77777777" w:rsidR="00301455" w:rsidRDefault="00301455">
            <w:pPr>
              <w:pStyle w:val="TableParagraph"/>
              <w:spacing w:before="2" w:line="240" w:lineRule="auto"/>
              <w:ind w:left="0"/>
              <w:rPr>
                <w:sz w:val="16"/>
              </w:rPr>
            </w:pPr>
          </w:p>
          <w:p w14:paraId="45D590BC" w14:textId="77777777" w:rsidR="00301455" w:rsidRDefault="000906C5">
            <w:pPr>
              <w:pStyle w:val="TableParagraph"/>
              <w:rPr>
                <w:i/>
                <w:sz w:val="16"/>
              </w:rPr>
            </w:pPr>
            <w:r>
              <w:rPr>
                <w:i/>
                <w:spacing w:val="-2"/>
                <w:sz w:val="16"/>
              </w:rPr>
              <w:t>2183A→G</w:t>
            </w:r>
          </w:p>
        </w:tc>
        <w:tc>
          <w:tcPr>
            <w:tcW w:w="1126" w:type="dxa"/>
          </w:tcPr>
          <w:p w14:paraId="45D590BD" w14:textId="77777777" w:rsidR="00301455" w:rsidRDefault="000906C5">
            <w:pPr>
              <w:pStyle w:val="TableParagraph"/>
              <w:spacing w:before="1" w:line="240" w:lineRule="auto"/>
              <w:rPr>
                <w:i/>
                <w:sz w:val="16"/>
              </w:rPr>
            </w:pPr>
            <w:r>
              <w:rPr>
                <w:i/>
                <w:spacing w:val="-2"/>
                <w:sz w:val="16"/>
              </w:rPr>
              <w:t>c.1367_1369</w:t>
            </w:r>
          </w:p>
          <w:p w14:paraId="45D590BE" w14:textId="77777777" w:rsidR="00301455" w:rsidRDefault="000906C5">
            <w:pPr>
              <w:pStyle w:val="TableParagraph"/>
              <w:spacing w:before="1"/>
              <w:rPr>
                <w:i/>
                <w:sz w:val="16"/>
              </w:rPr>
            </w:pPr>
            <w:r>
              <w:rPr>
                <w:i/>
                <w:spacing w:val="-2"/>
                <w:sz w:val="16"/>
              </w:rPr>
              <w:t>dupTTG</w:t>
            </w:r>
          </w:p>
        </w:tc>
        <w:tc>
          <w:tcPr>
            <w:tcW w:w="1125" w:type="dxa"/>
          </w:tcPr>
          <w:p w14:paraId="45D590BF" w14:textId="77777777" w:rsidR="00301455" w:rsidRDefault="00301455">
            <w:pPr>
              <w:pStyle w:val="TableParagraph"/>
              <w:spacing w:before="2" w:line="240" w:lineRule="auto"/>
              <w:ind w:left="0"/>
              <w:rPr>
                <w:sz w:val="16"/>
              </w:rPr>
            </w:pPr>
          </w:p>
          <w:p w14:paraId="45D590C0" w14:textId="77777777" w:rsidR="00301455" w:rsidRDefault="000906C5">
            <w:pPr>
              <w:pStyle w:val="TableParagraph"/>
              <w:rPr>
                <w:i/>
                <w:sz w:val="16"/>
              </w:rPr>
            </w:pPr>
            <w:r>
              <w:rPr>
                <w:i/>
                <w:spacing w:val="-2"/>
                <w:sz w:val="16"/>
              </w:rPr>
              <w:t>F200I</w:t>
            </w:r>
          </w:p>
        </w:tc>
        <w:tc>
          <w:tcPr>
            <w:tcW w:w="1128" w:type="dxa"/>
          </w:tcPr>
          <w:p w14:paraId="45D590C1" w14:textId="77777777" w:rsidR="00301455" w:rsidRDefault="00301455">
            <w:pPr>
              <w:pStyle w:val="TableParagraph"/>
              <w:spacing w:before="2" w:line="240" w:lineRule="auto"/>
              <w:ind w:left="0"/>
              <w:rPr>
                <w:sz w:val="16"/>
              </w:rPr>
            </w:pPr>
          </w:p>
          <w:p w14:paraId="45D590C2" w14:textId="77777777" w:rsidR="00301455" w:rsidRDefault="000906C5">
            <w:pPr>
              <w:pStyle w:val="TableParagraph"/>
              <w:ind w:left="108"/>
              <w:rPr>
                <w:i/>
                <w:sz w:val="16"/>
              </w:rPr>
            </w:pPr>
            <w:r>
              <w:rPr>
                <w:i/>
                <w:spacing w:val="-2"/>
                <w:sz w:val="16"/>
              </w:rPr>
              <w:t>G970D</w:t>
            </w:r>
          </w:p>
        </w:tc>
        <w:tc>
          <w:tcPr>
            <w:tcW w:w="1125" w:type="dxa"/>
          </w:tcPr>
          <w:p w14:paraId="45D590C3" w14:textId="77777777" w:rsidR="00301455" w:rsidRDefault="00301455">
            <w:pPr>
              <w:pStyle w:val="TableParagraph"/>
              <w:spacing w:before="2" w:line="240" w:lineRule="auto"/>
              <w:ind w:left="0"/>
              <w:rPr>
                <w:sz w:val="16"/>
              </w:rPr>
            </w:pPr>
          </w:p>
          <w:p w14:paraId="45D590C4" w14:textId="77777777" w:rsidR="00301455" w:rsidRDefault="000906C5">
            <w:pPr>
              <w:pStyle w:val="TableParagraph"/>
              <w:ind w:left="108"/>
              <w:rPr>
                <w:i/>
                <w:sz w:val="16"/>
              </w:rPr>
            </w:pPr>
            <w:r>
              <w:rPr>
                <w:i/>
                <w:spacing w:val="-2"/>
                <w:sz w:val="16"/>
              </w:rPr>
              <w:t>L1065R</w:t>
            </w:r>
          </w:p>
        </w:tc>
        <w:tc>
          <w:tcPr>
            <w:tcW w:w="1125" w:type="dxa"/>
          </w:tcPr>
          <w:p w14:paraId="45D590C5" w14:textId="77777777" w:rsidR="00301455" w:rsidRDefault="00301455">
            <w:pPr>
              <w:pStyle w:val="TableParagraph"/>
              <w:spacing w:before="2" w:line="240" w:lineRule="auto"/>
              <w:ind w:left="0"/>
              <w:rPr>
                <w:sz w:val="16"/>
              </w:rPr>
            </w:pPr>
          </w:p>
          <w:p w14:paraId="45D590C6" w14:textId="77777777" w:rsidR="00301455" w:rsidRDefault="000906C5">
            <w:pPr>
              <w:pStyle w:val="TableParagraph"/>
              <w:ind w:left="109"/>
              <w:rPr>
                <w:i/>
                <w:sz w:val="16"/>
              </w:rPr>
            </w:pPr>
            <w:r>
              <w:rPr>
                <w:i/>
                <w:spacing w:val="-2"/>
                <w:sz w:val="16"/>
              </w:rPr>
              <w:t>P499A</w:t>
            </w:r>
          </w:p>
        </w:tc>
        <w:tc>
          <w:tcPr>
            <w:tcW w:w="1126" w:type="dxa"/>
          </w:tcPr>
          <w:p w14:paraId="45D590C7" w14:textId="77777777" w:rsidR="00301455" w:rsidRDefault="00301455">
            <w:pPr>
              <w:pStyle w:val="TableParagraph"/>
              <w:spacing w:before="2" w:line="240" w:lineRule="auto"/>
              <w:ind w:left="0"/>
              <w:rPr>
                <w:sz w:val="16"/>
              </w:rPr>
            </w:pPr>
          </w:p>
          <w:p w14:paraId="45D590C8" w14:textId="77777777" w:rsidR="00301455" w:rsidRDefault="000906C5">
            <w:pPr>
              <w:pStyle w:val="TableParagraph"/>
              <w:ind w:left="110"/>
              <w:rPr>
                <w:i/>
                <w:sz w:val="16"/>
              </w:rPr>
            </w:pPr>
            <w:r>
              <w:rPr>
                <w:i/>
                <w:spacing w:val="-2"/>
                <w:sz w:val="16"/>
              </w:rPr>
              <w:t>R600S</w:t>
            </w:r>
          </w:p>
        </w:tc>
        <w:tc>
          <w:tcPr>
            <w:tcW w:w="1125" w:type="dxa"/>
          </w:tcPr>
          <w:p w14:paraId="45D590C9" w14:textId="77777777" w:rsidR="00301455" w:rsidRDefault="00301455">
            <w:pPr>
              <w:pStyle w:val="TableParagraph"/>
              <w:spacing w:before="2" w:line="240" w:lineRule="auto"/>
              <w:ind w:left="0"/>
              <w:rPr>
                <w:sz w:val="16"/>
              </w:rPr>
            </w:pPr>
          </w:p>
          <w:p w14:paraId="45D590CA" w14:textId="77777777" w:rsidR="00301455" w:rsidRDefault="000906C5">
            <w:pPr>
              <w:pStyle w:val="TableParagraph"/>
              <w:ind w:left="110"/>
              <w:rPr>
                <w:i/>
                <w:sz w:val="16"/>
              </w:rPr>
            </w:pPr>
            <w:r>
              <w:rPr>
                <w:i/>
                <w:spacing w:val="-2"/>
                <w:sz w:val="16"/>
              </w:rPr>
              <w:t>T164P</w:t>
            </w:r>
          </w:p>
        </w:tc>
      </w:tr>
      <w:tr w:rsidR="00301455" w14:paraId="45D590D4" w14:textId="77777777">
        <w:trPr>
          <w:trHeight w:val="294"/>
        </w:trPr>
        <w:tc>
          <w:tcPr>
            <w:tcW w:w="1128" w:type="dxa"/>
          </w:tcPr>
          <w:p w14:paraId="45D590CC" w14:textId="77777777" w:rsidR="00301455" w:rsidRDefault="000906C5">
            <w:pPr>
              <w:pStyle w:val="TableParagraph"/>
              <w:spacing w:before="112"/>
              <w:rPr>
                <w:i/>
                <w:sz w:val="16"/>
              </w:rPr>
            </w:pPr>
            <w:r>
              <w:rPr>
                <w:i/>
                <w:spacing w:val="-2"/>
                <w:sz w:val="16"/>
              </w:rPr>
              <w:t>2752-26A→G</w:t>
            </w:r>
          </w:p>
        </w:tc>
        <w:tc>
          <w:tcPr>
            <w:tcW w:w="1126" w:type="dxa"/>
          </w:tcPr>
          <w:p w14:paraId="45D590CD" w14:textId="77777777" w:rsidR="00301455" w:rsidRDefault="000906C5">
            <w:pPr>
              <w:pStyle w:val="TableParagraph"/>
              <w:spacing w:before="112"/>
              <w:rPr>
                <w:i/>
                <w:sz w:val="16"/>
              </w:rPr>
            </w:pPr>
            <w:r>
              <w:rPr>
                <w:i/>
                <w:spacing w:val="-2"/>
                <w:sz w:val="16"/>
              </w:rPr>
              <w:t>C225R</w:t>
            </w:r>
          </w:p>
        </w:tc>
        <w:tc>
          <w:tcPr>
            <w:tcW w:w="1125" w:type="dxa"/>
          </w:tcPr>
          <w:p w14:paraId="45D590CE" w14:textId="77777777" w:rsidR="00301455" w:rsidRDefault="000906C5">
            <w:pPr>
              <w:pStyle w:val="TableParagraph"/>
              <w:spacing w:before="112"/>
              <w:rPr>
                <w:i/>
                <w:sz w:val="16"/>
              </w:rPr>
            </w:pPr>
            <w:r>
              <w:rPr>
                <w:i/>
                <w:spacing w:val="-2"/>
                <w:sz w:val="16"/>
              </w:rPr>
              <w:t>F311del</w:t>
            </w:r>
          </w:p>
        </w:tc>
        <w:tc>
          <w:tcPr>
            <w:tcW w:w="1128" w:type="dxa"/>
          </w:tcPr>
          <w:p w14:paraId="45D590CF" w14:textId="77777777" w:rsidR="00301455" w:rsidRDefault="000906C5">
            <w:pPr>
              <w:pStyle w:val="TableParagraph"/>
              <w:spacing w:before="112"/>
              <w:ind w:left="108"/>
              <w:rPr>
                <w:i/>
                <w:sz w:val="16"/>
              </w:rPr>
            </w:pPr>
            <w:r>
              <w:rPr>
                <w:i/>
                <w:spacing w:val="-2"/>
                <w:sz w:val="16"/>
              </w:rPr>
              <w:t>G970S</w:t>
            </w:r>
          </w:p>
        </w:tc>
        <w:tc>
          <w:tcPr>
            <w:tcW w:w="1125" w:type="dxa"/>
          </w:tcPr>
          <w:p w14:paraId="45D590D0" w14:textId="77777777" w:rsidR="00301455" w:rsidRDefault="000906C5">
            <w:pPr>
              <w:pStyle w:val="TableParagraph"/>
              <w:spacing w:before="112"/>
              <w:ind w:left="108"/>
              <w:rPr>
                <w:i/>
                <w:sz w:val="16"/>
              </w:rPr>
            </w:pPr>
            <w:r>
              <w:rPr>
                <w:i/>
                <w:spacing w:val="-2"/>
                <w:sz w:val="16"/>
              </w:rPr>
              <w:t>L1077P</w:t>
            </w:r>
          </w:p>
        </w:tc>
        <w:tc>
          <w:tcPr>
            <w:tcW w:w="1125" w:type="dxa"/>
          </w:tcPr>
          <w:p w14:paraId="45D590D1" w14:textId="77777777" w:rsidR="00301455" w:rsidRDefault="000906C5">
            <w:pPr>
              <w:pStyle w:val="TableParagraph"/>
              <w:spacing w:before="112"/>
              <w:ind w:left="109"/>
              <w:rPr>
                <w:i/>
                <w:sz w:val="16"/>
              </w:rPr>
            </w:pPr>
            <w:r>
              <w:rPr>
                <w:i/>
                <w:spacing w:val="-2"/>
                <w:sz w:val="16"/>
              </w:rPr>
              <w:t>P574H</w:t>
            </w:r>
          </w:p>
        </w:tc>
        <w:tc>
          <w:tcPr>
            <w:tcW w:w="1126" w:type="dxa"/>
          </w:tcPr>
          <w:p w14:paraId="45D590D2" w14:textId="77777777" w:rsidR="00301455" w:rsidRDefault="000906C5">
            <w:pPr>
              <w:pStyle w:val="TableParagraph"/>
              <w:spacing w:before="112"/>
              <w:ind w:left="110"/>
              <w:rPr>
                <w:i/>
                <w:sz w:val="16"/>
              </w:rPr>
            </w:pPr>
            <w:r>
              <w:rPr>
                <w:i/>
                <w:spacing w:val="-2"/>
                <w:sz w:val="16"/>
              </w:rPr>
              <w:t>R668C</w:t>
            </w:r>
          </w:p>
        </w:tc>
        <w:tc>
          <w:tcPr>
            <w:tcW w:w="1125" w:type="dxa"/>
          </w:tcPr>
          <w:p w14:paraId="45D590D3" w14:textId="77777777" w:rsidR="00301455" w:rsidRDefault="000906C5">
            <w:pPr>
              <w:pStyle w:val="TableParagraph"/>
              <w:spacing w:before="112"/>
              <w:ind w:left="110"/>
              <w:rPr>
                <w:i/>
                <w:sz w:val="16"/>
              </w:rPr>
            </w:pPr>
            <w:r>
              <w:rPr>
                <w:i/>
                <w:spacing w:val="-2"/>
                <w:sz w:val="16"/>
              </w:rPr>
              <w:t>T338I</w:t>
            </w:r>
          </w:p>
        </w:tc>
      </w:tr>
      <w:tr w:rsidR="00301455" w14:paraId="45D590DD" w14:textId="77777777">
        <w:trPr>
          <w:trHeight w:val="294"/>
        </w:trPr>
        <w:tc>
          <w:tcPr>
            <w:tcW w:w="1128" w:type="dxa"/>
          </w:tcPr>
          <w:p w14:paraId="45D590D5" w14:textId="77777777" w:rsidR="00301455" w:rsidRDefault="000906C5">
            <w:pPr>
              <w:pStyle w:val="TableParagraph"/>
              <w:spacing w:before="112"/>
              <w:rPr>
                <w:i/>
                <w:sz w:val="16"/>
              </w:rPr>
            </w:pPr>
            <w:r>
              <w:rPr>
                <w:i/>
                <w:spacing w:val="-2"/>
                <w:sz w:val="16"/>
              </w:rPr>
              <w:t>2789+2insA</w:t>
            </w:r>
          </w:p>
        </w:tc>
        <w:tc>
          <w:tcPr>
            <w:tcW w:w="1126" w:type="dxa"/>
          </w:tcPr>
          <w:p w14:paraId="45D590D6" w14:textId="77777777" w:rsidR="00301455" w:rsidRDefault="000906C5">
            <w:pPr>
              <w:pStyle w:val="TableParagraph"/>
              <w:spacing w:before="112"/>
              <w:rPr>
                <w:i/>
                <w:sz w:val="16"/>
              </w:rPr>
            </w:pPr>
            <w:r>
              <w:rPr>
                <w:i/>
                <w:spacing w:val="-2"/>
                <w:sz w:val="16"/>
              </w:rPr>
              <w:t>C491R</w:t>
            </w:r>
          </w:p>
        </w:tc>
        <w:tc>
          <w:tcPr>
            <w:tcW w:w="1125" w:type="dxa"/>
          </w:tcPr>
          <w:p w14:paraId="45D590D7" w14:textId="77777777" w:rsidR="00301455" w:rsidRDefault="000906C5">
            <w:pPr>
              <w:pStyle w:val="TableParagraph"/>
              <w:spacing w:before="112"/>
              <w:rPr>
                <w:i/>
                <w:sz w:val="16"/>
              </w:rPr>
            </w:pPr>
            <w:r>
              <w:rPr>
                <w:i/>
                <w:spacing w:val="-2"/>
                <w:sz w:val="16"/>
              </w:rPr>
              <w:t>F311L</w:t>
            </w:r>
          </w:p>
        </w:tc>
        <w:tc>
          <w:tcPr>
            <w:tcW w:w="1128" w:type="dxa"/>
          </w:tcPr>
          <w:p w14:paraId="45D590D8" w14:textId="77777777" w:rsidR="00301455" w:rsidRDefault="000906C5">
            <w:pPr>
              <w:pStyle w:val="TableParagraph"/>
              <w:spacing w:before="112"/>
              <w:ind w:left="108"/>
              <w:rPr>
                <w:i/>
                <w:sz w:val="16"/>
              </w:rPr>
            </w:pPr>
            <w:r>
              <w:rPr>
                <w:i/>
                <w:spacing w:val="-2"/>
                <w:sz w:val="16"/>
              </w:rPr>
              <w:t>G970V</w:t>
            </w:r>
          </w:p>
        </w:tc>
        <w:tc>
          <w:tcPr>
            <w:tcW w:w="1125" w:type="dxa"/>
          </w:tcPr>
          <w:p w14:paraId="45D590D9" w14:textId="77777777" w:rsidR="00301455" w:rsidRDefault="000906C5">
            <w:pPr>
              <w:pStyle w:val="TableParagraph"/>
              <w:spacing w:before="112"/>
              <w:ind w:left="108"/>
              <w:rPr>
                <w:i/>
                <w:sz w:val="16"/>
              </w:rPr>
            </w:pPr>
            <w:r>
              <w:rPr>
                <w:i/>
                <w:spacing w:val="-2"/>
                <w:sz w:val="16"/>
              </w:rPr>
              <w:t>L1227S</w:t>
            </w:r>
          </w:p>
        </w:tc>
        <w:tc>
          <w:tcPr>
            <w:tcW w:w="1125" w:type="dxa"/>
          </w:tcPr>
          <w:p w14:paraId="45D590DA" w14:textId="77777777" w:rsidR="00301455" w:rsidRDefault="000906C5">
            <w:pPr>
              <w:pStyle w:val="TableParagraph"/>
              <w:spacing w:before="112"/>
              <w:ind w:left="109"/>
              <w:rPr>
                <w:i/>
                <w:sz w:val="16"/>
              </w:rPr>
            </w:pPr>
            <w:r>
              <w:rPr>
                <w:i/>
                <w:spacing w:val="-5"/>
                <w:sz w:val="16"/>
              </w:rPr>
              <w:t>P5L</w:t>
            </w:r>
          </w:p>
        </w:tc>
        <w:tc>
          <w:tcPr>
            <w:tcW w:w="1126" w:type="dxa"/>
          </w:tcPr>
          <w:p w14:paraId="45D590DB" w14:textId="77777777" w:rsidR="00301455" w:rsidRDefault="000906C5">
            <w:pPr>
              <w:pStyle w:val="TableParagraph"/>
              <w:spacing w:before="112"/>
              <w:ind w:left="110"/>
              <w:rPr>
                <w:i/>
                <w:sz w:val="16"/>
              </w:rPr>
            </w:pPr>
            <w:r>
              <w:rPr>
                <w:i/>
                <w:spacing w:val="-2"/>
                <w:sz w:val="16"/>
              </w:rPr>
              <w:t>R709Q</w:t>
            </w:r>
          </w:p>
        </w:tc>
        <w:tc>
          <w:tcPr>
            <w:tcW w:w="1125" w:type="dxa"/>
          </w:tcPr>
          <w:p w14:paraId="45D590DC" w14:textId="77777777" w:rsidR="00301455" w:rsidRDefault="000906C5">
            <w:pPr>
              <w:pStyle w:val="TableParagraph"/>
              <w:spacing w:before="112"/>
              <w:ind w:left="110"/>
              <w:rPr>
                <w:i/>
                <w:sz w:val="16"/>
              </w:rPr>
            </w:pPr>
            <w:r>
              <w:rPr>
                <w:i/>
                <w:spacing w:val="-2"/>
                <w:sz w:val="16"/>
              </w:rPr>
              <w:t>T351I</w:t>
            </w:r>
          </w:p>
        </w:tc>
      </w:tr>
      <w:tr w:rsidR="00301455" w14:paraId="45D590E6" w14:textId="77777777">
        <w:trPr>
          <w:trHeight w:val="294"/>
        </w:trPr>
        <w:tc>
          <w:tcPr>
            <w:tcW w:w="1128" w:type="dxa"/>
          </w:tcPr>
          <w:p w14:paraId="45D590DE" w14:textId="77777777" w:rsidR="00301455" w:rsidRDefault="000906C5">
            <w:pPr>
              <w:pStyle w:val="TableParagraph"/>
              <w:spacing w:before="112"/>
              <w:rPr>
                <w:i/>
                <w:sz w:val="16"/>
              </w:rPr>
            </w:pPr>
            <w:r>
              <w:rPr>
                <w:i/>
                <w:spacing w:val="-2"/>
                <w:sz w:val="16"/>
              </w:rPr>
              <w:t>2789+5G→A</w:t>
            </w:r>
          </w:p>
        </w:tc>
        <w:tc>
          <w:tcPr>
            <w:tcW w:w="1126" w:type="dxa"/>
          </w:tcPr>
          <w:p w14:paraId="45D590DF" w14:textId="77777777" w:rsidR="00301455" w:rsidRDefault="000906C5">
            <w:pPr>
              <w:pStyle w:val="TableParagraph"/>
              <w:spacing w:before="112"/>
              <w:rPr>
                <w:i/>
                <w:sz w:val="16"/>
              </w:rPr>
            </w:pPr>
            <w:r>
              <w:rPr>
                <w:i/>
                <w:spacing w:val="-2"/>
                <w:sz w:val="16"/>
              </w:rPr>
              <w:t>C590Y</w:t>
            </w:r>
          </w:p>
        </w:tc>
        <w:tc>
          <w:tcPr>
            <w:tcW w:w="1125" w:type="dxa"/>
          </w:tcPr>
          <w:p w14:paraId="45D590E0" w14:textId="77777777" w:rsidR="00301455" w:rsidRDefault="000906C5">
            <w:pPr>
              <w:pStyle w:val="TableParagraph"/>
              <w:spacing w:before="112"/>
              <w:rPr>
                <w:i/>
                <w:sz w:val="16"/>
              </w:rPr>
            </w:pPr>
            <w:r>
              <w:rPr>
                <w:i/>
                <w:spacing w:val="-2"/>
                <w:sz w:val="16"/>
              </w:rPr>
              <w:t>F312del</w:t>
            </w:r>
          </w:p>
        </w:tc>
        <w:tc>
          <w:tcPr>
            <w:tcW w:w="1128" w:type="dxa"/>
          </w:tcPr>
          <w:p w14:paraId="45D590E1" w14:textId="77777777" w:rsidR="00301455" w:rsidRDefault="000906C5">
            <w:pPr>
              <w:pStyle w:val="TableParagraph"/>
              <w:spacing w:before="112"/>
              <w:ind w:left="108"/>
              <w:rPr>
                <w:i/>
                <w:sz w:val="16"/>
              </w:rPr>
            </w:pPr>
            <w:r>
              <w:rPr>
                <w:i/>
                <w:spacing w:val="-2"/>
                <w:sz w:val="16"/>
              </w:rPr>
              <w:t>H1054D</w:t>
            </w:r>
          </w:p>
        </w:tc>
        <w:tc>
          <w:tcPr>
            <w:tcW w:w="1125" w:type="dxa"/>
          </w:tcPr>
          <w:p w14:paraId="45D590E2" w14:textId="77777777" w:rsidR="00301455" w:rsidRDefault="000906C5">
            <w:pPr>
              <w:pStyle w:val="TableParagraph"/>
              <w:spacing w:before="112"/>
              <w:ind w:left="108"/>
              <w:rPr>
                <w:i/>
                <w:sz w:val="16"/>
              </w:rPr>
            </w:pPr>
            <w:r>
              <w:rPr>
                <w:i/>
                <w:spacing w:val="-2"/>
                <w:sz w:val="16"/>
              </w:rPr>
              <w:t>L1324P</w:t>
            </w:r>
          </w:p>
        </w:tc>
        <w:tc>
          <w:tcPr>
            <w:tcW w:w="1125" w:type="dxa"/>
          </w:tcPr>
          <w:p w14:paraId="45D590E3" w14:textId="77777777" w:rsidR="00301455" w:rsidRDefault="000906C5">
            <w:pPr>
              <w:pStyle w:val="TableParagraph"/>
              <w:spacing w:before="112"/>
              <w:ind w:left="109"/>
              <w:rPr>
                <w:i/>
                <w:sz w:val="16"/>
              </w:rPr>
            </w:pPr>
            <w:r>
              <w:rPr>
                <w:i/>
                <w:spacing w:val="-4"/>
                <w:sz w:val="16"/>
              </w:rPr>
              <w:t>P67L</w:t>
            </w:r>
          </w:p>
        </w:tc>
        <w:tc>
          <w:tcPr>
            <w:tcW w:w="1126" w:type="dxa"/>
          </w:tcPr>
          <w:p w14:paraId="45D590E4" w14:textId="77777777" w:rsidR="00301455" w:rsidRDefault="000906C5">
            <w:pPr>
              <w:pStyle w:val="TableParagraph"/>
              <w:spacing w:before="112"/>
              <w:ind w:left="110"/>
              <w:rPr>
                <w:i/>
                <w:sz w:val="16"/>
              </w:rPr>
            </w:pPr>
            <w:r>
              <w:rPr>
                <w:i/>
                <w:spacing w:val="-4"/>
                <w:sz w:val="16"/>
              </w:rPr>
              <w:t>R74Q</w:t>
            </w:r>
          </w:p>
        </w:tc>
        <w:tc>
          <w:tcPr>
            <w:tcW w:w="1125" w:type="dxa"/>
          </w:tcPr>
          <w:p w14:paraId="45D590E5" w14:textId="77777777" w:rsidR="00301455" w:rsidRDefault="000906C5">
            <w:pPr>
              <w:pStyle w:val="TableParagraph"/>
              <w:spacing w:before="112"/>
              <w:ind w:left="110"/>
              <w:rPr>
                <w:i/>
                <w:sz w:val="16"/>
              </w:rPr>
            </w:pPr>
            <w:r>
              <w:rPr>
                <w:i/>
                <w:spacing w:val="-2"/>
                <w:sz w:val="16"/>
              </w:rPr>
              <w:t>T351S</w:t>
            </w:r>
          </w:p>
        </w:tc>
      </w:tr>
      <w:tr w:rsidR="00301455" w14:paraId="45D590F7" w14:textId="77777777">
        <w:trPr>
          <w:trHeight w:val="366"/>
        </w:trPr>
        <w:tc>
          <w:tcPr>
            <w:tcW w:w="1128" w:type="dxa"/>
          </w:tcPr>
          <w:p w14:paraId="45D590E7" w14:textId="77777777" w:rsidR="00301455" w:rsidRDefault="00301455">
            <w:pPr>
              <w:pStyle w:val="TableParagraph"/>
              <w:spacing w:line="240" w:lineRule="auto"/>
              <w:ind w:left="0"/>
              <w:rPr>
                <w:sz w:val="16"/>
              </w:rPr>
            </w:pPr>
          </w:p>
          <w:p w14:paraId="45D590E8" w14:textId="77777777" w:rsidR="00301455" w:rsidRDefault="000906C5">
            <w:pPr>
              <w:pStyle w:val="TableParagraph"/>
              <w:rPr>
                <w:i/>
                <w:sz w:val="16"/>
              </w:rPr>
            </w:pPr>
            <w:r>
              <w:rPr>
                <w:i/>
                <w:spacing w:val="-2"/>
                <w:sz w:val="16"/>
              </w:rPr>
              <w:t>2851A/G</w:t>
            </w:r>
          </w:p>
        </w:tc>
        <w:tc>
          <w:tcPr>
            <w:tcW w:w="1126" w:type="dxa"/>
          </w:tcPr>
          <w:p w14:paraId="45D590E9" w14:textId="77777777" w:rsidR="00301455" w:rsidRDefault="00301455">
            <w:pPr>
              <w:pStyle w:val="TableParagraph"/>
              <w:spacing w:line="240" w:lineRule="auto"/>
              <w:ind w:left="0"/>
              <w:rPr>
                <w:sz w:val="16"/>
              </w:rPr>
            </w:pPr>
          </w:p>
          <w:p w14:paraId="45D590EA" w14:textId="77777777" w:rsidR="00301455" w:rsidRDefault="000906C5">
            <w:pPr>
              <w:pStyle w:val="TableParagraph"/>
              <w:rPr>
                <w:i/>
                <w:sz w:val="16"/>
              </w:rPr>
            </w:pPr>
            <w:r>
              <w:rPr>
                <w:i/>
                <w:spacing w:val="-2"/>
                <w:sz w:val="16"/>
              </w:rPr>
              <w:t>C866Y</w:t>
            </w:r>
          </w:p>
        </w:tc>
        <w:tc>
          <w:tcPr>
            <w:tcW w:w="1125" w:type="dxa"/>
          </w:tcPr>
          <w:p w14:paraId="45D590EB" w14:textId="77777777" w:rsidR="00301455" w:rsidRDefault="00301455">
            <w:pPr>
              <w:pStyle w:val="TableParagraph"/>
              <w:spacing w:line="240" w:lineRule="auto"/>
              <w:ind w:left="0"/>
              <w:rPr>
                <w:sz w:val="16"/>
              </w:rPr>
            </w:pPr>
          </w:p>
          <w:p w14:paraId="45D590EC" w14:textId="77777777" w:rsidR="00301455" w:rsidRDefault="000906C5">
            <w:pPr>
              <w:pStyle w:val="TableParagraph"/>
              <w:rPr>
                <w:i/>
                <w:sz w:val="16"/>
              </w:rPr>
            </w:pPr>
            <w:r>
              <w:rPr>
                <w:i/>
                <w:spacing w:val="-2"/>
                <w:sz w:val="16"/>
              </w:rPr>
              <w:t>F433L</w:t>
            </w:r>
          </w:p>
        </w:tc>
        <w:tc>
          <w:tcPr>
            <w:tcW w:w="1128" w:type="dxa"/>
          </w:tcPr>
          <w:p w14:paraId="45D590ED" w14:textId="77777777" w:rsidR="00301455" w:rsidRDefault="00301455">
            <w:pPr>
              <w:pStyle w:val="TableParagraph"/>
              <w:spacing w:line="240" w:lineRule="auto"/>
              <w:ind w:left="0"/>
              <w:rPr>
                <w:sz w:val="16"/>
              </w:rPr>
            </w:pPr>
          </w:p>
          <w:p w14:paraId="45D590EE" w14:textId="77777777" w:rsidR="00301455" w:rsidRDefault="000906C5">
            <w:pPr>
              <w:pStyle w:val="TableParagraph"/>
              <w:ind w:left="108"/>
              <w:rPr>
                <w:i/>
                <w:sz w:val="16"/>
              </w:rPr>
            </w:pPr>
            <w:r>
              <w:rPr>
                <w:i/>
                <w:spacing w:val="-2"/>
                <w:sz w:val="16"/>
              </w:rPr>
              <w:t>H1079P</w:t>
            </w:r>
          </w:p>
        </w:tc>
        <w:tc>
          <w:tcPr>
            <w:tcW w:w="1125" w:type="dxa"/>
          </w:tcPr>
          <w:p w14:paraId="45D590EF" w14:textId="77777777" w:rsidR="00301455" w:rsidRDefault="00301455">
            <w:pPr>
              <w:pStyle w:val="TableParagraph"/>
              <w:spacing w:line="240" w:lineRule="auto"/>
              <w:ind w:left="0"/>
              <w:rPr>
                <w:sz w:val="16"/>
              </w:rPr>
            </w:pPr>
          </w:p>
          <w:p w14:paraId="45D590F0" w14:textId="77777777" w:rsidR="00301455" w:rsidRDefault="000906C5">
            <w:pPr>
              <w:pStyle w:val="TableParagraph"/>
              <w:ind w:left="108"/>
              <w:rPr>
                <w:i/>
                <w:sz w:val="16"/>
              </w:rPr>
            </w:pPr>
            <w:r>
              <w:rPr>
                <w:i/>
                <w:spacing w:val="-2"/>
                <w:sz w:val="16"/>
              </w:rPr>
              <w:t>L1335P</w:t>
            </w:r>
          </w:p>
        </w:tc>
        <w:tc>
          <w:tcPr>
            <w:tcW w:w="1125" w:type="dxa"/>
          </w:tcPr>
          <w:p w14:paraId="45D590F1" w14:textId="77777777" w:rsidR="00301455" w:rsidRDefault="00301455">
            <w:pPr>
              <w:pStyle w:val="TableParagraph"/>
              <w:spacing w:line="240" w:lineRule="auto"/>
              <w:ind w:left="0"/>
              <w:rPr>
                <w:sz w:val="16"/>
              </w:rPr>
            </w:pPr>
          </w:p>
          <w:p w14:paraId="45D590F2" w14:textId="77777777" w:rsidR="00301455" w:rsidRDefault="000906C5">
            <w:pPr>
              <w:pStyle w:val="TableParagraph"/>
              <w:ind w:left="109"/>
              <w:rPr>
                <w:i/>
                <w:sz w:val="16"/>
              </w:rPr>
            </w:pPr>
            <w:r>
              <w:rPr>
                <w:i/>
                <w:spacing w:val="-2"/>
                <w:sz w:val="16"/>
              </w:rPr>
              <w:t>P750L</w:t>
            </w:r>
          </w:p>
        </w:tc>
        <w:tc>
          <w:tcPr>
            <w:tcW w:w="1126" w:type="dxa"/>
          </w:tcPr>
          <w:p w14:paraId="45D590F3" w14:textId="77777777" w:rsidR="00301455" w:rsidRDefault="000906C5">
            <w:pPr>
              <w:pStyle w:val="TableParagraph"/>
              <w:spacing w:before="1" w:line="181" w:lineRule="exact"/>
              <w:ind w:left="110"/>
              <w:rPr>
                <w:i/>
                <w:sz w:val="16"/>
              </w:rPr>
            </w:pPr>
            <w:r>
              <w:rPr>
                <w:i/>
                <w:spacing w:val="-2"/>
                <w:sz w:val="16"/>
              </w:rPr>
              <w:t>R74Q;R297Q</w:t>
            </w:r>
          </w:p>
          <w:p w14:paraId="45D590F4" w14:textId="77777777" w:rsidR="00301455" w:rsidRDefault="000906C5">
            <w:pPr>
              <w:pStyle w:val="TableParagraph"/>
              <w:spacing w:line="112" w:lineRule="exact"/>
              <w:ind w:left="110"/>
              <w:rPr>
                <w:i/>
                <w:sz w:val="10"/>
              </w:rPr>
            </w:pPr>
            <w:r>
              <w:rPr>
                <w:i/>
                <w:spacing w:val="-10"/>
                <w:sz w:val="10"/>
              </w:rPr>
              <w:t>*</w:t>
            </w:r>
          </w:p>
        </w:tc>
        <w:tc>
          <w:tcPr>
            <w:tcW w:w="1125" w:type="dxa"/>
          </w:tcPr>
          <w:p w14:paraId="45D590F5" w14:textId="77777777" w:rsidR="00301455" w:rsidRDefault="000906C5">
            <w:pPr>
              <w:pStyle w:val="TableParagraph"/>
              <w:spacing w:before="1" w:line="181" w:lineRule="exact"/>
              <w:ind w:left="110"/>
              <w:rPr>
                <w:i/>
                <w:sz w:val="16"/>
              </w:rPr>
            </w:pPr>
            <w:r>
              <w:rPr>
                <w:i/>
                <w:spacing w:val="-2"/>
                <w:sz w:val="16"/>
              </w:rPr>
              <w:t>T351S;R851L</w:t>
            </w:r>
          </w:p>
          <w:p w14:paraId="45D590F6" w14:textId="77777777" w:rsidR="00301455" w:rsidRDefault="000906C5">
            <w:pPr>
              <w:pStyle w:val="TableParagraph"/>
              <w:spacing w:line="112" w:lineRule="exact"/>
              <w:ind w:left="110"/>
              <w:rPr>
                <w:i/>
                <w:sz w:val="10"/>
              </w:rPr>
            </w:pPr>
            <w:r>
              <w:rPr>
                <w:i/>
                <w:spacing w:val="-10"/>
                <w:sz w:val="10"/>
              </w:rPr>
              <w:t>*</w:t>
            </w:r>
          </w:p>
        </w:tc>
      </w:tr>
      <w:tr w:rsidR="00301455" w14:paraId="45D59108" w14:textId="77777777">
        <w:trPr>
          <w:trHeight w:val="369"/>
        </w:trPr>
        <w:tc>
          <w:tcPr>
            <w:tcW w:w="1128" w:type="dxa"/>
          </w:tcPr>
          <w:p w14:paraId="45D590F8" w14:textId="77777777" w:rsidR="00301455" w:rsidRDefault="00301455">
            <w:pPr>
              <w:pStyle w:val="TableParagraph"/>
              <w:spacing w:before="2" w:line="240" w:lineRule="auto"/>
              <w:ind w:left="0"/>
              <w:rPr>
                <w:sz w:val="16"/>
              </w:rPr>
            </w:pPr>
          </w:p>
          <w:p w14:paraId="45D590F9" w14:textId="77777777" w:rsidR="00301455" w:rsidRDefault="000906C5">
            <w:pPr>
              <w:pStyle w:val="TableParagraph"/>
              <w:rPr>
                <w:i/>
                <w:sz w:val="16"/>
              </w:rPr>
            </w:pPr>
            <w:r>
              <w:rPr>
                <w:i/>
                <w:spacing w:val="-2"/>
                <w:sz w:val="16"/>
              </w:rPr>
              <w:t>293A→G</w:t>
            </w:r>
          </w:p>
        </w:tc>
        <w:tc>
          <w:tcPr>
            <w:tcW w:w="1126" w:type="dxa"/>
          </w:tcPr>
          <w:p w14:paraId="45D590FA" w14:textId="77777777" w:rsidR="00301455" w:rsidRDefault="00301455">
            <w:pPr>
              <w:pStyle w:val="TableParagraph"/>
              <w:spacing w:before="2" w:line="240" w:lineRule="auto"/>
              <w:ind w:left="0"/>
              <w:rPr>
                <w:sz w:val="16"/>
              </w:rPr>
            </w:pPr>
          </w:p>
          <w:p w14:paraId="45D590FB" w14:textId="77777777" w:rsidR="00301455" w:rsidRDefault="000906C5">
            <w:pPr>
              <w:pStyle w:val="TableParagraph"/>
              <w:rPr>
                <w:i/>
                <w:sz w:val="16"/>
              </w:rPr>
            </w:pPr>
            <w:r>
              <w:rPr>
                <w:i/>
                <w:spacing w:val="-2"/>
                <w:sz w:val="16"/>
              </w:rPr>
              <w:t>D110E</w:t>
            </w:r>
          </w:p>
        </w:tc>
        <w:tc>
          <w:tcPr>
            <w:tcW w:w="1125" w:type="dxa"/>
          </w:tcPr>
          <w:p w14:paraId="45D590FC" w14:textId="77777777" w:rsidR="00301455" w:rsidRDefault="00301455">
            <w:pPr>
              <w:pStyle w:val="TableParagraph"/>
              <w:spacing w:before="2" w:line="240" w:lineRule="auto"/>
              <w:ind w:left="0"/>
              <w:rPr>
                <w:sz w:val="16"/>
              </w:rPr>
            </w:pPr>
          </w:p>
          <w:p w14:paraId="45D590FD" w14:textId="77777777" w:rsidR="00301455" w:rsidRDefault="000906C5">
            <w:pPr>
              <w:pStyle w:val="TableParagraph"/>
              <w:rPr>
                <w:i/>
                <w:sz w:val="16"/>
              </w:rPr>
            </w:pPr>
            <w:r>
              <w:rPr>
                <w:i/>
                <w:spacing w:val="-2"/>
                <w:sz w:val="16"/>
              </w:rPr>
              <w:t>F508C</w:t>
            </w:r>
          </w:p>
        </w:tc>
        <w:tc>
          <w:tcPr>
            <w:tcW w:w="1128" w:type="dxa"/>
          </w:tcPr>
          <w:p w14:paraId="45D590FE" w14:textId="77777777" w:rsidR="00301455" w:rsidRDefault="00301455">
            <w:pPr>
              <w:pStyle w:val="TableParagraph"/>
              <w:spacing w:before="2" w:line="240" w:lineRule="auto"/>
              <w:ind w:left="0"/>
              <w:rPr>
                <w:sz w:val="16"/>
              </w:rPr>
            </w:pPr>
          </w:p>
          <w:p w14:paraId="45D590FF" w14:textId="77777777" w:rsidR="00301455" w:rsidRDefault="000906C5">
            <w:pPr>
              <w:pStyle w:val="TableParagraph"/>
              <w:ind w:left="108"/>
              <w:rPr>
                <w:i/>
                <w:sz w:val="16"/>
              </w:rPr>
            </w:pPr>
            <w:r>
              <w:rPr>
                <w:i/>
                <w:spacing w:val="-2"/>
                <w:sz w:val="16"/>
              </w:rPr>
              <w:t>H1085P</w:t>
            </w:r>
          </w:p>
        </w:tc>
        <w:tc>
          <w:tcPr>
            <w:tcW w:w="1125" w:type="dxa"/>
          </w:tcPr>
          <w:p w14:paraId="45D59100" w14:textId="77777777" w:rsidR="00301455" w:rsidRDefault="00301455">
            <w:pPr>
              <w:pStyle w:val="TableParagraph"/>
              <w:spacing w:before="2" w:line="240" w:lineRule="auto"/>
              <w:ind w:left="0"/>
              <w:rPr>
                <w:sz w:val="16"/>
              </w:rPr>
            </w:pPr>
          </w:p>
          <w:p w14:paraId="45D59101" w14:textId="77777777" w:rsidR="00301455" w:rsidRDefault="000906C5">
            <w:pPr>
              <w:pStyle w:val="TableParagraph"/>
              <w:ind w:left="108"/>
              <w:rPr>
                <w:i/>
                <w:sz w:val="16"/>
              </w:rPr>
            </w:pPr>
            <w:r>
              <w:rPr>
                <w:i/>
                <w:spacing w:val="-2"/>
                <w:sz w:val="16"/>
              </w:rPr>
              <w:t>L137P</w:t>
            </w:r>
          </w:p>
        </w:tc>
        <w:tc>
          <w:tcPr>
            <w:tcW w:w="1125" w:type="dxa"/>
          </w:tcPr>
          <w:p w14:paraId="45D59102" w14:textId="77777777" w:rsidR="00301455" w:rsidRDefault="00301455">
            <w:pPr>
              <w:pStyle w:val="TableParagraph"/>
              <w:spacing w:before="2" w:line="240" w:lineRule="auto"/>
              <w:ind w:left="0"/>
              <w:rPr>
                <w:sz w:val="16"/>
              </w:rPr>
            </w:pPr>
          </w:p>
          <w:p w14:paraId="45D59103" w14:textId="77777777" w:rsidR="00301455" w:rsidRDefault="000906C5">
            <w:pPr>
              <w:pStyle w:val="TableParagraph"/>
              <w:ind w:left="109"/>
              <w:rPr>
                <w:i/>
                <w:sz w:val="16"/>
              </w:rPr>
            </w:pPr>
            <w:r>
              <w:rPr>
                <w:i/>
                <w:spacing w:val="-2"/>
                <w:sz w:val="16"/>
              </w:rPr>
              <w:t>P798S</w:t>
            </w:r>
          </w:p>
        </w:tc>
        <w:tc>
          <w:tcPr>
            <w:tcW w:w="1126" w:type="dxa"/>
          </w:tcPr>
          <w:p w14:paraId="45D59104" w14:textId="77777777" w:rsidR="00301455" w:rsidRDefault="000906C5">
            <w:pPr>
              <w:pStyle w:val="TableParagraph"/>
              <w:spacing w:before="1" w:line="240" w:lineRule="auto"/>
              <w:ind w:left="110"/>
              <w:rPr>
                <w:i/>
                <w:sz w:val="16"/>
              </w:rPr>
            </w:pPr>
            <w:r>
              <w:rPr>
                <w:i/>
                <w:spacing w:val="-2"/>
                <w:sz w:val="16"/>
              </w:rPr>
              <w:t>R74Q;V201M</w:t>
            </w:r>
          </w:p>
          <w:p w14:paraId="45D59105" w14:textId="77777777" w:rsidR="00301455" w:rsidRDefault="000906C5">
            <w:pPr>
              <w:pStyle w:val="TableParagraph"/>
              <w:spacing w:before="1"/>
              <w:ind w:left="110"/>
              <w:rPr>
                <w:i/>
                <w:sz w:val="16"/>
              </w:rPr>
            </w:pPr>
            <w:r>
              <w:rPr>
                <w:i/>
                <w:spacing w:val="-2"/>
                <w:sz w:val="16"/>
              </w:rPr>
              <w:t>;D1270N</w:t>
            </w:r>
            <w:r>
              <w:rPr>
                <w:i/>
                <w:spacing w:val="-2"/>
                <w:sz w:val="16"/>
                <w:vertAlign w:val="superscript"/>
              </w:rPr>
              <w:t>*</w:t>
            </w:r>
          </w:p>
        </w:tc>
        <w:tc>
          <w:tcPr>
            <w:tcW w:w="1125" w:type="dxa"/>
          </w:tcPr>
          <w:p w14:paraId="45D59106" w14:textId="77777777" w:rsidR="00301455" w:rsidRDefault="00301455">
            <w:pPr>
              <w:pStyle w:val="TableParagraph"/>
              <w:spacing w:before="2" w:line="240" w:lineRule="auto"/>
              <w:ind w:left="0"/>
              <w:rPr>
                <w:sz w:val="16"/>
              </w:rPr>
            </w:pPr>
          </w:p>
          <w:p w14:paraId="45D59107" w14:textId="77777777" w:rsidR="00301455" w:rsidRDefault="000906C5">
            <w:pPr>
              <w:pStyle w:val="TableParagraph"/>
              <w:ind w:left="110"/>
              <w:rPr>
                <w:i/>
                <w:sz w:val="16"/>
              </w:rPr>
            </w:pPr>
            <w:r>
              <w:rPr>
                <w:i/>
                <w:spacing w:val="-2"/>
                <w:sz w:val="16"/>
              </w:rPr>
              <w:t>T388M</w:t>
            </w:r>
          </w:p>
        </w:tc>
      </w:tr>
      <w:tr w:rsidR="00301455" w14:paraId="45D59119" w14:textId="77777777">
        <w:trPr>
          <w:trHeight w:val="367"/>
        </w:trPr>
        <w:tc>
          <w:tcPr>
            <w:tcW w:w="1128" w:type="dxa"/>
          </w:tcPr>
          <w:p w14:paraId="45D59109" w14:textId="77777777" w:rsidR="00301455" w:rsidRDefault="00301455">
            <w:pPr>
              <w:pStyle w:val="TableParagraph"/>
              <w:spacing w:line="240" w:lineRule="auto"/>
              <w:ind w:left="0"/>
              <w:rPr>
                <w:sz w:val="16"/>
              </w:rPr>
            </w:pPr>
          </w:p>
          <w:p w14:paraId="45D5910A" w14:textId="77777777" w:rsidR="00301455" w:rsidRDefault="000906C5">
            <w:pPr>
              <w:pStyle w:val="TableParagraph"/>
              <w:rPr>
                <w:i/>
                <w:sz w:val="16"/>
              </w:rPr>
            </w:pPr>
            <w:r>
              <w:rPr>
                <w:i/>
                <w:spacing w:val="-2"/>
                <w:sz w:val="16"/>
              </w:rPr>
              <w:t>296+28A→G</w:t>
            </w:r>
          </w:p>
        </w:tc>
        <w:tc>
          <w:tcPr>
            <w:tcW w:w="1126" w:type="dxa"/>
          </w:tcPr>
          <w:p w14:paraId="45D5910B" w14:textId="77777777" w:rsidR="00301455" w:rsidRDefault="00301455">
            <w:pPr>
              <w:pStyle w:val="TableParagraph"/>
              <w:spacing w:line="240" w:lineRule="auto"/>
              <w:ind w:left="0"/>
              <w:rPr>
                <w:sz w:val="16"/>
              </w:rPr>
            </w:pPr>
          </w:p>
          <w:p w14:paraId="45D5910C" w14:textId="77777777" w:rsidR="00301455" w:rsidRDefault="000906C5">
            <w:pPr>
              <w:pStyle w:val="TableParagraph"/>
              <w:rPr>
                <w:i/>
                <w:sz w:val="16"/>
              </w:rPr>
            </w:pPr>
            <w:r>
              <w:rPr>
                <w:i/>
                <w:spacing w:val="-2"/>
                <w:sz w:val="16"/>
              </w:rPr>
              <w:t>D110H</w:t>
            </w:r>
          </w:p>
        </w:tc>
        <w:tc>
          <w:tcPr>
            <w:tcW w:w="1125" w:type="dxa"/>
          </w:tcPr>
          <w:p w14:paraId="45D5910D" w14:textId="77777777" w:rsidR="00301455" w:rsidRDefault="000906C5">
            <w:pPr>
              <w:pStyle w:val="TableParagraph"/>
              <w:spacing w:before="1" w:line="181" w:lineRule="exact"/>
              <w:rPr>
                <w:i/>
                <w:sz w:val="16"/>
              </w:rPr>
            </w:pPr>
            <w:r>
              <w:rPr>
                <w:i/>
                <w:spacing w:val="-2"/>
                <w:sz w:val="16"/>
              </w:rPr>
              <w:t>F508C;S1251</w:t>
            </w:r>
          </w:p>
          <w:p w14:paraId="45D5910E" w14:textId="77777777" w:rsidR="00301455" w:rsidRDefault="000906C5">
            <w:pPr>
              <w:pStyle w:val="TableParagraph"/>
              <w:spacing w:before="33" w:line="144" w:lineRule="auto"/>
              <w:rPr>
                <w:i/>
                <w:sz w:val="10"/>
              </w:rPr>
            </w:pPr>
            <w:r>
              <w:rPr>
                <w:i/>
                <w:spacing w:val="-5"/>
                <w:position w:val="-5"/>
                <w:sz w:val="16"/>
              </w:rPr>
              <w:t>N</w:t>
            </w:r>
            <w:r>
              <w:rPr>
                <w:i/>
                <w:spacing w:val="-5"/>
                <w:sz w:val="10"/>
              </w:rPr>
              <w:t>*</w:t>
            </w:r>
          </w:p>
        </w:tc>
        <w:tc>
          <w:tcPr>
            <w:tcW w:w="1128" w:type="dxa"/>
          </w:tcPr>
          <w:p w14:paraId="45D5910F" w14:textId="77777777" w:rsidR="00301455" w:rsidRDefault="00301455">
            <w:pPr>
              <w:pStyle w:val="TableParagraph"/>
              <w:spacing w:line="240" w:lineRule="auto"/>
              <w:ind w:left="0"/>
              <w:rPr>
                <w:sz w:val="16"/>
              </w:rPr>
            </w:pPr>
          </w:p>
          <w:p w14:paraId="45D59110" w14:textId="77777777" w:rsidR="00301455" w:rsidRDefault="000906C5">
            <w:pPr>
              <w:pStyle w:val="TableParagraph"/>
              <w:ind w:left="108"/>
              <w:rPr>
                <w:i/>
                <w:sz w:val="16"/>
              </w:rPr>
            </w:pPr>
            <w:r>
              <w:rPr>
                <w:i/>
                <w:spacing w:val="-2"/>
                <w:sz w:val="16"/>
              </w:rPr>
              <w:t>H1085R</w:t>
            </w:r>
          </w:p>
        </w:tc>
        <w:tc>
          <w:tcPr>
            <w:tcW w:w="1125" w:type="dxa"/>
          </w:tcPr>
          <w:p w14:paraId="45D59111" w14:textId="77777777" w:rsidR="00301455" w:rsidRDefault="00301455">
            <w:pPr>
              <w:pStyle w:val="TableParagraph"/>
              <w:spacing w:line="240" w:lineRule="auto"/>
              <w:ind w:left="0"/>
              <w:rPr>
                <w:sz w:val="16"/>
              </w:rPr>
            </w:pPr>
          </w:p>
          <w:p w14:paraId="45D59112" w14:textId="77777777" w:rsidR="00301455" w:rsidRDefault="000906C5">
            <w:pPr>
              <w:pStyle w:val="TableParagraph"/>
              <w:ind w:left="108"/>
              <w:rPr>
                <w:i/>
                <w:sz w:val="16"/>
              </w:rPr>
            </w:pPr>
            <w:r>
              <w:rPr>
                <w:i/>
                <w:spacing w:val="-2"/>
                <w:sz w:val="16"/>
              </w:rPr>
              <w:t>L137R</w:t>
            </w:r>
          </w:p>
        </w:tc>
        <w:tc>
          <w:tcPr>
            <w:tcW w:w="1125" w:type="dxa"/>
          </w:tcPr>
          <w:p w14:paraId="45D59113" w14:textId="77777777" w:rsidR="00301455" w:rsidRDefault="00301455">
            <w:pPr>
              <w:pStyle w:val="TableParagraph"/>
              <w:spacing w:line="240" w:lineRule="auto"/>
              <w:ind w:left="0"/>
              <w:rPr>
                <w:sz w:val="16"/>
              </w:rPr>
            </w:pPr>
          </w:p>
          <w:p w14:paraId="45D59114" w14:textId="77777777" w:rsidR="00301455" w:rsidRDefault="000906C5">
            <w:pPr>
              <w:pStyle w:val="TableParagraph"/>
              <w:ind w:left="109"/>
              <w:rPr>
                <w:i/>
                <w:sz w:val="16"/>
              </w:rPr>
            </w:pPr>
            <w:r>
              <w:rPr>
                <w:i/>
                <w:spacing w:val="-2"/>
                <w:sz w:val="16"/>
              </w:rPr>
              <w:t>P988R</w:t>
            </w:r>
          </w:p>
        </w:tc>
        <w:tc>
          <w:tcPr>
            <w:tcW w:w="1126" w:type="dxa"/>
          </w:tcPr>
          <w:p w14:paraId="45D59115" w14:textId="77777777" w:rsidR="00301455" w:rsidRDefault="00301455">
            <w:pPr>
              <w:pStyle w:val="TableParagraph"/>
              <w:spacing w:line="240" w:lineRule="auto"/>
              <w:ind w:left="0"/>
              <w:rPr>
                <w:sz w:val="16"/>
              </w:rPr>
            </w:pPr>
          </w:p>
          <w:p w14:paraId="45D59116" w14:textId="77777777" w:rsidR="00301455" w:rsidRDefault="000906C5">
            <w:pPr>
              <w:pStyle w:val="TableParagraph"/>
              <w:ind w:left="110"/>
              <w:rPr>
                <w:i/>
                <w:sz w:val="16"/>
              </w:rPr>
            </w:pPr>
            <w:r>
              <w:rPr>
                <w:i/>
                <w:spacing w:val="-4"/>
                <w:sz w:val="16"/>
              </w:rPr>
              <w:t>R74W</w:t>
            </w:r>
          </w:p>
        </w:tc>
        <w:tc>
          <w:tcPr>
            <w:tcW w:w="1125" w:type="dxa"/>
          </w:tcPr>
          <w:p w14:paraId="45D59117" w14:textId="77777777" w:rsidR="00301455" w:rsidRDefault="00301455">
            <w:pPr>
              <w:pStyle w:val="TableParagraph"/>
              <w:spacing w:line="240" w:lineRule="auto"/>
              <w:ind w:left="0"/>
              <w:rPr>
                <w:sz w:val="16"/>
              </w:rPr>
            </w:pPr>
          </w:p>
          <w:p w14:paraId="45D59118" w14:textId="77777777" w:rsidR="00301455" w:rsidRDefault="000906C5">
            <w:pPr>
              <w:pStyle w:val="TableParagraph"/>
              <w:ind w:left="110"/>
              <w:rPr>
                <w:i/>
                <w:sz w:val="16"/>
              </w:rPr>
            </w:pPr>
            <w:r>
              <w:rPr>
                <w:i/>
                <w:spacing w:val="-2"/>
                <w:sz w:val="16"/>
              </w:rPr>
              <w:t>T465I</w:t>
            </w:r>
          </w:p>
        </w:tc>
      </w:tr>
      <w:tr w:rsidR="00301455" w14:paraId="45D5912A" w14:textId="77777777">
        <w:trPr>
          <w:trHeight w:val="369"/>
        </w:trPr>
        <w:tc>
          <w:tcPr>
            <w:tcW w:w="1128" w:type="dxa"/>
          </w:tcPr>
          <w:p w14:paraId="45D5911A" w14:textId="77777777" w:rsidR="00301455" w:rsidRDefault="00301455">
            <w:pPr>
              <w:pStyle w:val="TableParagraph"/>
              <w:spacing w:before="2" w:line="240" w:lineRule="auto"/>
              <w:ind w:left="0"/>
              <w:rPr>
                <w:sz w:val="16"/>
              </w:rPr>
            </w:pPr>
          </w:p>
          <w:p w14:paraId="45D5911B" w14:textId="77777777" w:rsidR="00301455" w:rsidRDefault="000906C5">
            <w:pPr>
              <w:pStyle w:val="TableParagraph"/>
              <w:rPr>
                <w:i/>
                <w:sz w:val="16"/>
              </w:rPr>
            </w:pPr>
            <w:r>
              <w:rPr>
                <w:i/>
                <w:spacing w:val="-2"/>
                <w:sz w:val="16"/>
              </w:rPr>
              <w:t>3007del6</w:t>
            </w:r>
          </w:p>
        </w:tc>
        <w:tc>
          <w:tcPr>
            <w:tcW w:w="1126" w:type="dxa"/>
          </w:tcPr>
          <w:p w14:paraId="45D5911C" w14:textId="77777777" w:rsidR="00301455" w:rsidRDefault="00301455">
            <w:pPr>
              <w:pStyle w:val="TableParagraph"/>
              <w:spacing w:before="2" w:line="240" w:lineRule="auto"/>
              <w:ind w:left="0"/>
              <w:rPr>
                <w:sz w:val="16"/>
              </w:rPr>
            </w:pPr>
          </w:p>
          <w:p w14:paraId="45D5911D" w14:textId="77777777" w:rsidR="00301455" w:rsidRDefault="000906C5">
            <w:pPr>
              <w:pStyle w:val="TableParagraph"/>
              <w:rPr>
                <w:i/>
                <w:sz w:val="16"/>
              </w:rPr>
            </w:pPr>
            <w:r>
              <w:rPr>
                <w:i/>
                <w:spacing w:val="-2"/>
                <w:sz w:val="16"/>
              </w:rPr>
              <w:t>D110N</w:t>
            </w:r>
          </w:p>
        </w:tc>
        <w:tc>
          <w:tcPr>
            <w:tcW w:w="1125" w:type="dxa"/>
          </w:tcPr>
          <w:p w14:paraId="45D5911E" w14:textId="77777777" w:rsidR="00301455" w:rsidRDefault="00301455">
            <w:pPr>
              <w:pStyle w:val="TableParagraph"/>
              <w:spacing w:before="2" w:line="240" w:lineRule="auto"/>
              <w:ind w:left="0"/>
              <w:rPr>
                <w:sz w:val="16"/>
              </w:rPr>
            </w:pPr>
          </w:p>
          <w:p w14:paraId="45D5911F" w14:textId="77777777" w:rsidR="00301455" w:rsidRDefault="000906C5">
            <w:pPr>
              <w:pStyle w:val="TableParagraph"/>
              <w:rPr>
                <w:i/>
                <w:sz w:val="16"/>
              </w:rPr>
            </w:pPr>
            <w:r>
              <w:rPr>
                <w:i/>
                <w:spacing w:val="-2"/>
                <w:sz w:val="16"/>
              </w:rPr>
              <w:t>F508del</w:t>
            </w:r>
          </w:p>
        </w:tc>
        <w:tc>
          <w:tcPr>
            <w:tcW w:w="1128" w:type="dxa"/>
          </w:tcPr>
          <w:p w14:paraId="45D59120" w14:textId="77777777" w:rsidR="00301455" w:rsidRDefault="00301455">
            <w:pPr>
              <w:pStyle w:val="TableParagraph"/>
              <w:spacing w:before="2" w:line="240" w:lineRule="auto"/>
              <w:ind w:left="0"/>
              <w:rPr>
                <w:sz w:val="16"/>
              </w:rPr>
            </w:pPr>
          </w:p>
          <w:p w14:paraId="45D59121" w14:textId="77777777" w:rsidR="00301455" w:rsidRDefault="000906C5">
            <w:pPr>
              <w:pStyle w:val="TableParagraph"/>
              <w:ind w:left="108"/>
              <w:rPr>
                <w:i/>
                <w:sz w:val="16"/>
              </w:rPr>
            </w:pPr>
            <w:r>
              <w:rPr>
                <w:i/>
                <w:spacing w:val="-2"/>
                <w:sz w:val="16"/>
              </w:rPr>
              <w:t>H1375N</w:t>
            </w:r>
          </w:p>
        </w:tc>
        <w:tc>
          <w:tcPr>
            <w:tcW w:w="1125" w:type="dxa"/>
          </w:tcPr>
          <w:p w14:paraId="45D59122" w14:textId="77777777" w:rsidR="00301455" w:rsidRDefault="00301455">
            <w:pPr>
              <w:pStyle w:val="TableParagraph"/>
              <w:spacing w:before="2" w:line="240" w:lineRule="auto"/>
              <w:ind w:left="0"/>
              <w:rPr>
                <w:sz w:val="16"/>
              </w:rPr>
            </w:pPr>
          </w:p>
          <w:p w14:paraId="45D59123" w14:textId="77777777" w:rsidR="00301455" w:rsidRDefault="000906C5">
            <w:pPr>
              <w:pStyle w:val="TableParagraph"/>
              <w:ind w:left="108"/>
              <w:rPr>
                <w:i/>
                <w:sz w:val="16"/>
              </w:rPr>
            </w:pPr>
            <w:r>
              <w:rPr>
                <w:i/>
                <w:spacing w:val="-2"/>
                <w:sz w:val="16"/>
              </w:rPr>
              <w:t>L1388P</w:t>
            </w:r>
          </w:p>
        </w:tc>
        <w:tc>
          <w:tcPr>
            <w:tcW w:w="1125" w:type="dxa"/>
          </w:tcPr>
          <w:p w14:paraId="45D59124" w14:textId="77777777" w:rsidR="00301455" w:rsidRDefault="00301455">
            <w:pPr>
              <w:pStyle w:val="TableParagraph"/>
              <w:spacing w:before="2" w:line="240" w:lineRule="auto"/>
              <w:ind w:left="0"/>
              <w:rPr>
                <w:sz w:val="16"/>
              </w:rPr>
            </w:pPr>
          </w:p>
          <w:p w14:paraId="45D59125" w14:textId="77777777" w:rsidR="00301455" w:rsidRDefault="000906C5">
            <w:pPr>
              <w:pStyle w:val="TableParagraph"/>
              <w:ind w:left="109"/>
              <w:rPr>
                <w:i/>
                <w:sz w:val="16"/>
              </w:rPr>
            </w:pPr>
            <w:r>
              <w:rPr>
                <w:i/>
                <w:spacing w:val="-4"/>
                <w:sz w:val="16"/>
              </w:rPr>
              <w:t>P99L</w:t>
            </w:r>
          </w:p>
        </w:tc>
        <w:tc>
          <w:tcPr>
            <w:tcW w:w="1126" w:type="dxa"/>
          </w:tcPr>
          <w:p w14:paraId="45D59126" w14:textId="77777777" w:rsidR="00301455" w:rsidRDefault="000906C5">
            <w:pPr>
              <w:pStyle w:val="TableParagraph"/>
              <w:spacing w:before="1" w:line="182" w:lineRule="exact"/>
              <w:ind w:left="110"/>
              <w:rPr>
                <w:i/>
                <w:sz w:val="16"/>
              </w:rPr>
            </w:pPr>
            <w:r>
              <w:rPr>
                <w:i/>
                <w:spacing w:val="-2"/>
                <w:sz w:val="16"/>
              </w:rPr>
              <w:t>R74W;D1270</w:t>
            </w:r>
          </w:p>
          <w:p w14:paraId="45D59127" w14:textId="77777777" w:rsidR="00301455" w:rsidRDefault="000906C5">
            <w:pPr>
              <w:pStyle w:val="TableParagraph"/>
              <w:spacing w:before="34" w:line="146" w:lineRule="auto"/>
              <w:ind w:left="110"/>
              <w:rPr>
                <w:i/>
                <w:sz w:val="10"/>
              </w:rPr>
            </w:pPr>
            <w:r>
              <w:rPr>
                <w:i/>
                <w:spacing w:val="-5"/>
                <w:position w:val="-5"/>
                <w:sz w:val="16"/>
              </w:rPr>
              <w:t>N</w:t>
            </w:r>
            <w:r>
              <w:rPr>
                <w:i/>
                <w:spacing w:val="-5"/>
                <w:sz w:val="10"/>
              </w:rPr>
              <w:t>*</w:t>
            </w:r>
          </w:p>
        </w:tc>
        <w:tc>
          <w:tcPr>
            <w:tcW w:w="1125" w:type="dxa"/>
          </w:tcPr>
          <w:p w14:paraId="45D59128" w14:textId="77777777" w:rsidR="00301455" w:rsidRDefault="00301455">
            <w:pPr>
              <w:pStyle w:val="TableParagraph"/>
              <w:spacing w:before="2" w:line="240" w:lineRule="auto"/>
              <w:ind w:left="0"/>
              <w:rPr>
                <w:sz w:val="16"/>
              </w:rPr>
            </w:pPr>
          </w:p>
          <w:p w14:paraId="45D59129" w14:textId="77777777" w:rsidR="00301455" w:rsidRDefault="000906C5">
            <w:pPr>
              <w:pStyle w:val="TableParagraph"/>
              <w:ind w:left="110"/>
              <w:rPr>
                <w:i/>
                <w:sz w:val="16"/>
              </w:rPr>
            </w:pPr>
            <w:r>
              <w:rPr>
                <w:i/>
                <w:spacing w:val="-2"/>
                <w:sz w:val="16"/>
              </w:rPr>
              <w:t>T465N</w:t>
            </w:r>
          </w:p>
        </w:tc>
      </w:tr>
      <w:tr w:rsidR="00301455" w14:paraId="45D59139" w14:textId="77777777">
        <w:trPr>
          <w:trHeight w:val="366"/>
        </w:trPr>
        <w:tc>
          <w:tcPr>
            <w:tcW w:w="1128" w:type="dxa"/>
          </w:tcPr>
          <w:p w14:paraId="45D5912B" w14:textId="77777777" w:rsidR="00301455" w:rsidRDefault="00301455">
            <w:pPr>
              <w:pStyle w:val="TableParagraph"/>
              <w:spacing w:line="240" w:lineRule="auto"/>
              <w:ind w:left="0"/>
              <w:rPr>
                <w:sz w:val="16"/>
              </w:rPr>
            </w:pPr>
          </w:p>
          <w:p w14:paraId="45D5912C" w14:textId="77777777" w:rsidR="00301455" w:rsidRDefault="000906C5">
            <w:pPr>
              <w:pStyle w:val="TableParagraph"/>
              <w:rPr>
                <w:i/>
                <w:sz w:val="16"/>
              </w:rPr>
            </w:pPr>
            <w:r>
              <w:rPr>
                <w:i/>
                <w:spacing w:val="-2"/>
                <w:sz w:val="16"/>
              </w:rPr>
              <w:t>3041-15T→G</w:t>
            </w:r>
          </w:p>
        </w:tc>
        <w:tc>
          <w:tcPr>
            <w:tcW w:w="1126" w:type="dxa"/>
          </w:tcPr>
          <w:p w14:paraId="45D5912D" w14:textId="77777777" w:rsidR="00301455" w:rsidRDefault="00301455">
            <w:pPr>
              <w:pStyle w:val="TableParagraph"/>
              <w:spacing w:line="240" w:lineRule="auto"/>
              <w:ind w:left="0"/>
              <w:rPr>
                <w:sz w:val="16"/>
              </w:rPr>
            </w:pPr>
          </w:p>
          <w:p w14:paraId="45D5912E" w14:textId="77777777" w:rsidR="00301455" w:rsidRDefault="000906C5">
            <w:pPr>
              <w:pStyle w:val="TableParagraph"/>
              <w:rPr>
                <w:i/>
                <w:sz w:val="16"/>
              </w:rPr>
            </w:pPr>
            <w:r>
              <w:rPr>
                <w:i/>
                <w:spacing w:val="-2"/>
                <w:sz w:val="16"/>
              </w:rPr>
              <w:t>D1152A</w:t>
            </w:r>
          </w:p>
        </w:tc>
        <w:tc>
          <w:tcPr>
            <w:tcW w:w="1125" w:type="dxa"/>
          </w:tcPr>
          <w:p w14:paraId="45D5912F" w14:textId="77777777" w:rsidR="00301455" w:rsidRDefault="000906C5">
            <w:pPr>
              <w:pStyle w:val="TableParagraph"/>
              <w:spacing w:line="182" w:lineRule="exact"/>
              <w:rPr>
                <w:i/>
                <w:sz w:val="16"/>
              </w:rPr>
            </w:pPr>
            <w:r>
              <w:rPr>
                <w:i/>
                <w:spacing w:val="-2"/>
                <w:sz w:val="16"/>
              </w:rPr>
              <w:t>F508del;R14</w:t>
            </w:r>
            <w:r>
              <w:rPr>
                <w:i/>
                <w:spacing w:val="40"/>
                <w:sz w:val="16"/>
              </w:rPr>
              <w:t xml:space="preserve"> </w:t>
            </w:r>
            <w:r>
              <w:rPr>
                <w:i/>
                <w:spacing w:val="-4"/>
                <w:sz w:val="16"/>
              </w:rPr>
              <w:t>38W</w:t>
            </w:r>
            <w:r>
              <w:rPr>
                <w:i/>
                <w:spacing w:val="-4"/>
                <w:sz w:val="16"/>
                <w:vertAlign w:val="superscript"/>
              </w:rPr>
              <w:t>*</w:t>
            </w:r>
          </w:p>
        </w:tc>
        <w:tc>
          <w:tcPr>
            <w:tcW w:w="1128" w:type="dxa"/>
          </w:tcPr>
          <w:p w14:paraId="45D59130" w14:textId="77777777" w:rsidR="00301455" w:rsidRDefault="00301455">
            <w:pPr>
              <w:pStyle w:val="TableParagraph"/>
              <w:spacing w:line="240" w:lineRule="auto"/>
              <w:ind w:left="0"/>
              <w:rPr>
                <w:sz w:val="16"/>
              </w:rPr>
            </w:pPr>
          </w:p>
          <w:p w14:paraId="45D59131" w14:textId="77777777" w:rsidR="00301455" w:rsidRDefault="000906C5">
            <w:pPr>
              <w:pStyle w:val="TableParagraph"/>
              <w:ind w:left="108"/>
              <w:rPr>
                <w:i/>
                <w:sz w:val="16"/>
              </w:rPr>
            </w:pPr>
            <w:r>
              <w:rPr>
                <w:i/>
                <w:spacing w:val="-2"/>
                <w:sz w:val="16"/>
              </w:rPr>
              <w:t>H1375P</w:t>
            </w:r>
          </w:p>
        </w:tc>
        <w:tc>
          <w:tcPr>
            <w:tcW w:w="1125" w:type="dxa"/>
          </w:tcPr>
          <w:p w14:paraId="45D59132" w14:textId="77777777" w:rsidR="00301455" w:rsidRDefault="00301455">
            <w:pPr>
              <w:pStyle w:val="TableParagraph"/>
              <w:spacing w:line="240" w:lineRule="auto"/>
              <w:ind w:left="0"/>
              <w:rPr>
                <w:sz w:val="16"/>
              </w:rPr>
            </w:pPr>
          </w:p>
          <w:p w14:paraId="45D59133" w14:textId="77777777" w:rsidR="00301455" w:rsidRDefault="000906C5">
            <w:pPr>
              <w:pStyle w:val="TableParagraph"/>
              <w:ind w:left="108"/>
              <w:rPr>
                <w:i/>
                <w:sz w:val="16"/>
              </w:rPr>
            </w:pPr>
            <w:r>
              <w:rPr>
                <w:i/>
                <w:spacing w:val="-2"/>
                <w:sz w:val="16"/>
              </w:rPr>
              <w:t>L1480P</w:t>
            </w:r>
          </w:p>
        </w:tc>
        <w:tc>
          <w:tcPr>
            <w:tcW w:w="1125" w:type="dxa"/>
          </w:tcPr>
          <w:p w14:paraId="45D59134" w14:textId="77777777" w:rsidR="00301455" w:rsidRDefault="00301455">
            <w:pPr>
              <w:pStyle w:val="TableParagraph"/>
              <w:spacing w:line="240" w:lineRule="auto"/>
              <w:ind w:left="0"/>
              <w:rPr>
                <w:sz w:val="16"/>
              </w:rPr>
            </w:pPr>
          </w:p>
          <w:p w14:paraId="45D59135" w14:textId="77777777" w:rsidR="00301455" w:rsidRDefault="000906C5">
            <w:pPr>
              <w:pStyle w:val="TableParagraph"/>
              <w:ind w:left="109"/>
              <w:rPr>
                <w:i/>
                <w:sz w:val="16"/>
              </w:rPr>
            </w:pPr>
            <w:r>
              <w:rPr>
                <w:i/>
                <w:spacing w:val="-2"/>
                <w:sz w:val="16"/>
              </w:rPr>
              <w:t>Q1012P</w:t>
            </w:r>
          </w:p>
        </w:tc>
        <w:tc>
          <w:tcPr>
            <w:tcW w:w="1126" w:type="dxa"/>
          </w:tcPr>
          <w:p w14:paraId="45D59136" w14:textId="77777777" w:rsidR="00301455" w:rsidRDefault="000906C5">
            <w:pPr>
              <w:pStyle w:val="TableParagraph"/>
              <w:spacing w:line="182" w:lineRule="exact"/>
              <w:ind w:left="110"/>
              <w:rPr>
                <w:i/>
                <w:sz w:val="16"/>
              </w:rPr>
            </w:pPr>
            <w:r>
              <w:rPr>
                <w:i/>
                <w:spacing w:val="-2"/>
                <w:sz w:val="16"/>
              </w:rPr>
              <w:t>R74W;R1070</w:t>
            </w:r>
            <w:r>
              <w:rPr>
                <w:i/>
                <w:spacing w:val="40"/>
                <w:sz w:val="16"/>
              </w:rPr>
              <w:t xml:space="preserve"> </w:t>
            </w:r>
            <w:r>
              <w:rPr>
                <w:i/>
                <w:spacing w:val="-2"/>
                <w:sz w:val="16"/>
              </w:rPr>
              <w:t>W;D1270N</w:t>
            </w:r>
            <w:r>
              <w:rPr>
                <w:i/>
                <w:spacing w:val="-2"/>
                <w:sz w:val="16"/>
                <w:vertAlign w:val="superscript"/>
              </w:rPr>
              <w:t>*</w:t>
            </w:r>
          </w:p>
        </w:tc>
        <w:tc>
          <w:tcPr>
            <w:tcW w:w="1125" w:type="dxa"/>
          </w:tcPr>
          <w:p w14:paraId="45D59137" w14:textId="77777777" w:rsidR="00301455" w:rsidRDefault="00301455">
            <w:pPr>
              <w:pStyle w:val="TableParagraph"/>
              <w:spacing w:line="240" w:lineRule="auto"/>
              <w:ind w:left="0"/>
              <w:rPr>
                <w:sz w:val="16"/>
              </w:rPr>
            </w:pPr>
          </w:p>
          <w:p w14:paraId="45D59138" w14:textId="77777777" w:rsidR="00301455" w:rsidRDefault="000906C5">
            <w:pPr>
              <w:pStyle w:val="TableParagraph"/>
              <w:ind w:left="110"/>
              <w:rPr>
                <w:i/>
                <w:sz w:val="16"/>
              </w:rPr>
            </w:pPr>
            <w:r>
              <w:rPr>
                <w:i/>
                <w:spacing w:val="-2"/>
                <w:sz w:val="16"/>
              </w:rPr>
              <w:t>T501A</w:t>
            </w:r>
          </w:p>
        </w:tc>
      </w:tr>
      <w:tr w:rsidR="00301455" w14:paraId="45D59142" w14:textId="77777777">
        <w:trPr>
          <w:trHeight w:val="294"/>
        </w:trPr>
        <w:tc>
          <w:tcPr>
            <w:tcW w:w="1128" w:type="dxa"/>
          </w:tcPr>
          <w:p w14:paraId="45D5913A" w14:textId="77777777" w:rsidR="00301455" w:rsidRDefault="000906C5">
            <w:pPr>
              <w:pStyle w:val="TableParagraph"/>
              <w:spacing w:before="112"/>
              <w:rPr>
                <w:i/>
                <w:sz w:val="16"/>
              </w:rPr>
            </w:pPr>
            <w:r>
              <w:rPr>
                <w:i/>
                <w:spacing w:val="-2"/>
                <w:sz w:val="16"/>
              </w:rPr>
              <w:t>3131del15</w:t>
            </w:r>
          </w:p>
        </w:tc>
        <w:tc>
          <w:tcPr>
            <w:tcW w:w="1126" w:type="dxa"/>
          </w:tcPr>
          <w:p w14:paraId="45D5913B" w14:textId="77777777" w:rsidR="00301455" w:rsidRDefault="000906C5">
            <w:pPr>
              <w:pStyle w:val="TableParagraph"/>
              <w:spacing w:before="112"/>
              <w:rPr>
                <w:i/>
                <w:sz w:val="16"/>
              </w:rPr>
            </w:pPr>
            <w:r>
              <w:rPr>
                <w:i/>
                <w:spacing w:val="-2"/>
                <w:sz w:val="16"/>
              </w:rPr>
              <w:t>D1152H</w:t>
            </w:r>
          </w:p>
        </w:tc>
        <w:tc>
          <w:tcPr>
            <w:tcW w:w="1125" w:type="dxa"/>
          </w:tcPr>
          <w:p w14:paraId="45D5913C" w14:textId="77777777" w:rsidR="00301455" w:rsidRDefault="000906C5">
            <w:pPr>
              <w:pStyle w:val="TableParagraph"/>
              <w:spacing w:before="112"/>
              <w:rPr>
                <w:i/>
                <w:sz w:val="16"/>
              </w:rPr>
            </w:pPr>
            <w:r>
              <w:rPr>
                <w:i/>
                <w:spacing w:val="-2"/>
                <w:sz w:val="16"/>
              </w:rPr>
              <w:t>F575Y</w:t>
            </w:r>
          </w:p>
        </w:tc>
        <w:tc>
          <w:tcPr>
            <w:tcW w:w="1128" w:type="dxa"/>
          </w:tcPr>
          <w:p w14:paraId="45D5913D" w14:textId="77777777" w:rsidR="00301455" w:rsidRDefault="000906C5">
            <w:pPr>
              <w:pStyle w:val="TableParagraph"/>
              <w:spacing w:before="112"/>
              <w:ind w:left="108"/>
              <w:rPr>
                <w:i/>
                <w:sz w:val="16"/>
              </w:rPr>
            </w:pPr>
            <w:r>
              <w:rPr>
                <w:i/>
                <w:spacing w:val="-2"/>
                <w:sz w:val="16"/>
              </w:rPr>
              <w:t>H139L</w:t>
            </w:r>
          </w:p>
        </w:tc>
        <w:tc>
          <w:tcPr>
            <w:tcW w:w="1125" w:type="dxa"/>
          </w:tcPr>
          <w:p w14:paraId="45D5913E" w14:textId="77777777" w:rsidR="00301455" w:rsidRDefault="000906C5">
            <w:pPr>
              <w:pStyle w:val="TableParagraph"/>
              <w:spacing w:before="112"/>
              <w:ind w:left="108"/>
              <w:rPr>
                <w:i/>
                <w:sz w:val="16"/>
              </w:rPr>
            </w:pPr>
            <w:r>
              <w:rPr>
                <w:i/>
                <w:spacing w:val="-2"/>
                <w:sz w:val="16"/>
              </w:rPr>
              <w:t>L159S</w:t>
            </w:r>
          </w:p>
        </w:tc>
        <w:tc>
          <w:tcPr>
            <w:tcW w:w="1125" w:type="dxa"/>
          </w:tcPr>
          <w:p w14:paraId="45D5913F" w14:textId="77777777" w:rsidR="00301455" w:rsidRDefault="000906C5">
            <w:pPr>
              <w:pStyle w:val="TableParagraph"/>
              <w:spacing w:before="112"/>
              <w:ind w:left="109"/>
              <w:rPr>
                <w:i/>
                <w:sz w:val="16"/>
              </w:rPr>
            </w:pPr>
            <w:r>
              <w:rPr>
                <w:i/>
                <w:spacing w:val="-2"/>
                <w:sz w:val="16"/>
              </w:rPr>
              <w:t>Q1100P</w:t>
            </w:r>
          </w:p>
        </w:tc>
        <w:tc>
          <w:tcPr>
            <w:tcW w:w="1126" w:type="dxa"/>
          </w:tcPr>
          <w:p w14:paraId="45D59140" w14:textId="77777777" w:rsidR="00301455" w:rsidRDefault="000906C5">
            <w:pPr>
              <w:pStyle w:val="TableParagraph"/>
              <w:spacing w:before="112"/>
              <w:ind w:left="110"/>
              <w:rPr>
                <w:i/>
                <w:sz w:val="16"/>
              </w:rPr>
            </w:pPr>
            <w:r>
              <w:rPr>
                <w:i/>
                <w:spacing w:val="-2"/>
                <w:sz w:val="16"/>
              </w:rPr>
              <w:t>R74W;S945L</w:t>
            </w:r>
            <w:r>
              <w:rPr>
                <w:i/>
                <w:spacing w:val="-2"/>
                <w:sz w:val="16"/>
                <w:vertAlign w:val="superscript"/>
              </w:rPr>
              <w:t>*</w:t>
            </w:r>
          </w:p>
        </w:tc>
        <w:tc>
          <w:tcPr>
            <w:tcW w:w="1125" w:type="dxa"/>
          </w:tcPr>
          <w:p w14:paraId="45D59141" w14:textId="77777777" w:rsidR="00301455" w:rsidRDefault="000906C5">
            <w:pPr>
              <w:pStyle w:val="TableParagraph"/>
              <w:spacing w:before="112"/>
              <w:ind w:left="110"/>
              <w:rPr>
                <w:i/>
                <w:sz w:val="16"/>
              </w:rPr>
            </w:pPr>
            <w:r>
              <w:rPr>
                <w:i/>
                <w:spacing w:val="-2"/>
                <w:sz w:val="16"/>
              </w:rPr>
              <w:t>T582S</w:t>
            </w:r>
          </w:p>
        </w:tc>
      </w:tr>
      <w:tr w:rsidR="00301455" w14:paraId="45D59153" w14:textId="77777777">
        <w:trPr>
          <w:trHeight w:val="369"/>
        </w:trPr>
        <w:tc>
          <w:tcPr>
            <w:tcW w:w="1128" w:type="dxa"/>
          </w:tcPr>
          <w:p w14:paraId="45D59143" w14:textId="77777777" w:rsidR="00301455" w:rsidRDefault="00301455">
            <w:pPr>
              <w:pStyle w:val="TableParagraph"/>
              <w:spacing w:before="2" w:line="240" w:lineRule="auto"/>
              <w:ind w:left="0"/>
              <w:rPr>
                <w:sz w:val="16"/>
              </w:rPr>
            </w:pPr>
          </w:p>
          <w:p w14:paraId="45D59144" w14:textId="77777777" w:rsidR="00301455" w:rsidRDefault="000906C5">
            <w:pPr>
              <w:pStyle w:val="TableParagraph"/>
              <w:rPr>
                <w:i/>
                <w:sz w:val="16"/>
              </w:rPr>
            </w:pPr>
            <w:r>
              <w:rPr>
                <w:i/>
                <w:spacing w:val="-2"/>
                <w:sz w:val="16"/>
              </w:rPr>
              <w:t>3132T→G</w:t>
            </w:r>
          </w:p>
        </w:tc>
        <w:tc>
          <w:tcPr>
            <w:tcW w:w="1126" w:type="dxa"/>
          </w:tcPr>
          <w:p w14:paraId="45D59145" w14:textId="77777777" w:rsidR="00301455" w:rsidRDefault="00301455">
            <w:pPr>
              <w:pStyle w:val="TableParagraph"/>
              <w:spacing w:before="2" w:line="240" w:lineRule="auto"/>
              <w:ind w:left="0"/>
              <w:rPr>
                <w:sz w:val="16"/>
              </w:rPr>
            </w:pPr>
          </w:p>
          <w:p w14:paraId="45D59146" w14:textId="77777777" w:rsidR="00301455" w:rsidRDefault="000906C5">
            <w:pPr>
              <w:pStyle w:val="TableParagraph"/>
              <w:rPr>
                <w:i/>
                <w:sz w:val="16"/>
              </w:rPr>
            </w:pPr>
            <w:r>
              <w:rPr>
                <w:i/>
                <w:spacing w:val="-2"/>
                <w:sz w:val="16"/>
              </w:rPr>
              <w:t>D1270N</w:t>
            </w:r>
          </w:p>
        </w:tc>
        <w:tc>
          <w:tcPr>
            <w:tcW w:w="1125" w:type="dxa"/>
          </w:tcPr>
          <w:p w14:paraId="45D59147" w14:textId="77777777" w:rsidR="00301455" w:rsidRDefault="00301455">
            <w:pPr>
              <w:pStyle w:val="TableParagraph"/>
              <w:spacing w:before="2" w:line="240" w:lineRule="auto"/>
              <w:ind w:left="0"/>
              <w:rPr>
                <w:sz w:val="16"/>
              </w:rPr>
            </w:pPr>
          </w:p>
          <w:p w14:paraId="45D59148" w14:textId="77777777" w:rsidR="00301455" w:rsidRDefault="000906C5">
            <w:pPr>
              <w:pStyle w:val="TableParagraph"/>
              <w:rPr>
                <w:i/>
                <w:sz w:val="16"/>
              </w:rPr>
            </w:pPr>
            <w:r>
              <w:rPr>
                <w:i/>
                <w:spacing w:val="-2"/>
                <w:sz w:val="16"/>
              </w:rPr>
              <w:t>F587I</w:t>
            </w:r>
          </w:p>
        </w:tc>
        <w:tc>
          <w:tcPr>
            <w:tcW w:w="1128" w:type="dxa"/>
          </w:tcPr>
          <w:p w14:paraId="45D59149" w14:textId="77777777" w:rsidR="00301455" w:rsidRDefault="00301455">
            <w:pPr>
              <w:pStyle w:val="TableParagraph"/>
              <w:spacing w:before="2" w:line="240" w:lineRule="auto"/>
              <w:ind w:left="0"/>
              <w:rPr>
                <w:sz w:val="16"/>
              </w:rPr>
            </w:pPr>
          </w:p>
          <w:p w14:paraId="45D5914A" w14:textId="77777777" w:rsidR="00301455" w:rsidRDefault="000906C5">
            <w:pPr>
              <w:pStyle w:val="TableParagraph"/>
              <w:ind w:left="108"/>
              <w:rPr>
                <w:i/>
                <w:sz w:val="16"/>
              </w:rPr>
            </w:pPr>
            <w:r>
              <w:rPr>
                <w:i/>
                <w:spacing w:val="-2"/>
                <w:sz w:val="16"/>
              </w:rPr>
              <w:t>H139R</w:t>
            </w:r>
          </w:p>
        </w:tc>
        <w:tc>
          <w:tcPr>
            <w:tcW w:w="1125" w:type="dxa"/>
          </w:tcPr>
          <w:p w14:paraId="45D5914B" w14:textId="77777777" w:rsidR="00301455" w:rsidRDefault="00301455">
            <w:pPr>
              <w:pStyle w:val="TableParagraph"/>
              <w:spacing w:before="2" w:line="240" w:lineRule="auto"/>
              <w:ind w:left="0"/>
              <w:rPr>
                <w:sz w:val="16"/>
              </w:rPr>
            </w:pPr>
          </w:p>
          <w:p w14:paraId="45D5914C" w14:textId="77777777" w:rsidR="00301455" w:rsidRDefault="000906C5">
            <w:pPr>
              <w:pStyle w:val="TableParagraph"/>
              <w:ind w:left="108"/>
              <w:rPr>
                <w:i/>
                <w:sz w:val="16"/>
              </w:rPr>
            </w:pPr>
            <w:r>
              <w:rPr>
                <w:i/>
                <w:spacing w:val="-4"/>
                <w:sz w:val="16"/>
              </w:rPr>
              <w:t>L15P</w:t>
            </w:r>
          </w:p>
        </w:tc>
        <w:tc>
          <w:tcPr>
            <w:tcW w:w="1125" w:type="dxa"/>
          </w:tcPr>
          <w:p w14:paraId="45D5914D" w14:textId="77777777" w:rsidR="00301455" w:rsidRDefault="00301455">
            <w:pPr>
              <w:pStyle w:val="TableParagraph"/>
              <w:spacing w:before="2" w:line="240" w:lineRule="auto"/>
              <w:ind w:left="0"/>
              <w:rPr>
                <w:sz w:val="16"/>
              </w:rPr>
            </w:pPr>
          </w:p>
          <w:p w14:paraId="45D5914E" w14:textId="77777777" w:rsidR="00301455" w:rsidRDefault="000906C5">
            <w:pPr>
              <w:pStyle w:val="TableParagraph"/>
              <w:ind w:left="109"/>
              <w:rPr>
                <w:i/>
                <w:sz w:val="16"/>
              </w:rPr>
            </w:pPr>
            <w:r>
              <w:rPr>
                <w:i/>
                <w:spacing w:val="-2"/>
                <w:sz w:val="16"/>
              </w:rPr>
              <w:t>Q1209P</w:t>
            </w:r>
          </w:p>
        </w:tc>
        <w:tc>
          <w:tcPr>
            <w:tcW w:w="1126" w:type="dxa"/>
          </w:tcPr>
          <w:p w14:paraId="45D5914F" w14:textId="77777777" w:rsidR="00301455" w:rsidRDefault="000906C5">
            <w:pPr>
              <w:pStyle w:val="TableParagraph"/>
              <w:spacing w:before="1" w:line="182" w:lineRule="exact"/>
              <w:ind w:left="110"/>
              <w:rPr>
                <w:i/>
                <w:sz w:val="16"/>
              </w:rPr>
            </w:pPr>
            <w:r>
              <w:rPr>
                <w:i/>
                <w:spacing w:val="-2"/>
                <w:sz w:val="16"/>
              </w:rPr>
              <w:t>R74W;V201</w:t>
            </w:r>
          </w:p>
          <w:p w14:paraId="45D59150" w14:textId="77777777" w:rsidR="00301455" w:rsidRDefault="000906C5">
            <w:pPr>
              <w:pStyle w:val="TableParagraph"/>
              <w:spacing w:before="34" w:line="146" w:lineRule="auto"/>
              <w:ind w:left="110"/>
              <w:rPr>
                <w:i/>
                <w:sz w:val="10"/>
              </w:rPr>
            </w:pPr>
            <w:r>
              <w:rPr>
                <w:i/>
                <w:spacing w:val="-5"/>
                <w:position w:val="-5"/>
                <w:sz w:val="16"/>
              </w:rPr>
              <w:t>M</w:t>
            </w:r>
            <w:r>
              <w:rPr>
                <w:i/>
                <w:spacing w:val="-5"/>
                <w:sz w:val="10"/>
              </w:rPr>
              <w:t>*</w:t>
            </w:r>
          </w:p>
        </w:tc>
        <w:tc>
          <w:tcPr>
            <w:tcW w:w="1125" w:type="dxa"/>
          </w:tcPr>
          <w:p w14:paraId="45D59151" w14:textId="77777777" w:rsidR="00301455" w:rsidRDefault="00301455">
            <w:pPr>
              <w:pStyle w:val="TableParagraph"/>
              <w:spacing w:before="2" w:line="240" w:lineRule="auto"/>
              <w:ind w:left="0"/>
              <w:rPr>
                <w:sz w:val="16"/>
              </w:rPr>
            </w:pPr>
          </w:p>
          <w:p w14:paraId="45D59152" w14:textId="77777777" w:rsidR="00301455" w:rsidRDefault="000906C5">
            <w:pPr>
              <w:pStyle w:val="TableParagraph"/>
              <w:ind w:left="110"/>
              <w:rPr>
                <w:i/>
                <w:sz w:val="16"/>
              </w:rPr>
            </w:pPr>
            <w:r>
              <w:rPr>
                <w:i/>
                <w:spacing w:val="-2"/>
                <w:sz w:val="16"/>
              </w:rPr>
              <w:t>T604I</w:t>
            </w:r>
          </w:p>
        </w:tc>
      </w:tr>
      <w:tr w:rsidR="00301455" w14:paraId="45D59163" w14:textId="77777777">
        <w:trPr>
          <w:trHeight w:val="366"/>
        </w:trPr>
        <w:tc>
          <w:tcPr>
            <w:tcW w:w="1128" w:type="dxa"/>
          </w:tcPr>
          <w:p w14:paraId="45D59154" w14:textId="77777777" w:rsidR="00301455" w:rsidRDefault="00301455">
            <w:pPr>
              <w:pStyle w:val="TableParagraph"/>
              <w:spacing w:line="240" w:lineRule="auto"/>
              <w:ind w:left="0"/>
              <w:rPr>
                <w:sz w:val="16"/>
              </w:rPr>
            </w:pPr>
          </w:p>
          <w:p w14:paraId="45D59155" w14:textId="77777777" w:rsidR="00301455" w:rsidRDefault="000906C5">
            <w:pPr>
              <w:pStyle w:val="TableParagraph"/>
              <w:rPr>
                <w:i/>
                <w:sz w:val="16"/>
              </w:rPr>
            </w:pPr>
            <w:r>
              <w:rPr>
                <w:i/>
                <w:spacing w:val="-2"/>
                <w:sz w:val="16"/>
              </w:rPr>
              <w:t>3141del9</w:t>
            </w:r>
          </w:p>
        </w:tc>
        <w:tc>
          <w:tcPr>
            <w:tcW w:w="1126" w:type="dxa"/>
          </w:tcPr>
          <w:p w14:paraId="45D59156" w14:textId="77777777" w:rsidR="00301455" w:rsidRDefault="00301455">
            <w:pPr>
              <w:pStyle w:val="TableParagraph"/>
              <w:spacing w:line="240" w:lineRule="auto"/>
              <w:ind w:left="0"/>
              <w:rPr>
                <w:sz w:val="16"/>
              </w:rPr>
            </w:pPr>
          </w:p>
          <w:p w14:paraId="45D59157" w14:textId="77777777" w:rsidR="00301455" w:rsidRDefault="000906C5">
            <w:pPr>
              <w:pStyle w:val="TableParagraph"/>
              <w:rPr>
                <w:i/>
                <w:sz w:val="16"/>
              </w:rPr>
            </w:pPr>
            <w:r>
              <w:rPr>
                <w:i/>
                <w:spacing w:val="-2"/>
                <w:sz w:val="16"/>
              </w:rPr>
              <w:t>D1270Y</w:t>
            </w:r>
          </w:p>
        </w:tc>
        <w:tc>
          <w:tcPr>
            <w:tcW w:w="1125" w:type="dxa"/>
          </w:tcPr>
          <w:p w14:paraId="45D59158" w14:textId="77777777" w:rsidR="00301455" w:rsidRDefault="00301455">
            <w:pPr>
              <w:pStyle w:val="TableParagraph"/>
              <w:spacing w:line="240" w:lineRule="auto"/>
              <w:ind w:left="0"/>
              <w:rPr>
                <w:sz w:val="16"/>
              </w:rPr>
            </w:pPr>
          </w:p>
          <w:p w14:paraId="45D59159" w14:textId="77777777" w:rsidR="00301455" w:rsidRDefault="000906C5">
            <w:pPr>
              <w:pStyle w:val="TableParagraph"/>
              <w:rPr>
                <w:i/>
                <w:sz w:val="16"/>
              </w:rPr>
            </w:pPr>
            <w:r>
              <w:rPr>
                <w:i/>
                <w:spacing w:val="-2"/>
                <w:sz w:val="16"/>
              </w:rPr>
              <w:t>F587L</w:t>
            </w:r>
          </w:p>
        </w:tc>
        <w:tc>
          <w:tcPr>
            <w:tcW w:w="1128" w:type="dxa"/>
          </w:tcPr>
          <w:p w14:paraId="45D5915A" w14:textId="77777777" w:rsidR="00301455" w:rsidRDefault="00301455">
            <w:pPr>
              <w:pStyle w:val="TableParagraph"/>
              <w:spacing w:line="240" w:lineRule="auto"/>
              <w:ind w:left="0"/>
              <w:rPr>
                <w:sz w:val="16"/>
              </w:rPr>
            </w:pPr>
          </w:p>
          <w:p w14:paraId="45D5915B" w14:textId="77777777" w:rsidR="00301455" w:rsidRDefault="000906C5">
            <w:pPr>
              <w:pStyle w:val="TableParagraph"/>
              <w:ind w:left="108"/>
              <w:rPr>
                <w:i/>
                <w:sz w:val="16"/>
              </w:rPr>
            </w:pPr>
            <w:r>
              <w:rPr>
                <w:i/>
                <w:spacing w:val="-2"/>
                <w:sz w:val="16"/>
              </w:rPr>
              <w:t>H146R</w:t>
            </w:r>
          </w:p>
        </w:tc>
        <w:tc>
          <w:tcPr>
            <w:tcW w:w="1125" w:type="dxa"/>
          </w:tcPr>
          <w:p w14:paraId="45D5915C" w14:textId="77777777" w:rsidR="00301455" w:rsidRDefault="000906C5">
            <w:pPr>
              <w:pStyle w:val="TableParagraph"/>
              <w:spacing w:before="1" w:line="181" w:lineRule="exact"/>
              <w:ind w:left="108"/>
              <w:rPr>
                <w:i/>
                <w:sz w:val="16"/>
              </w:rPr>
            </w:pPr>
            <w:r>
              <w:rPr>
                <w:i/>
                <w:spacing w:val="-2"/>
                <w:sz w:val="16"/>
              </w:rPr>
              <w:t>L15P;L1253F</w:t>
            </w:r>
          </w:p>
          <w:p w14:paraId="45D5915D" w14:textId="77777777" w:rsidR="00301455" w:rsidRDefault="000906C5">
            <w:pPr>
              <w:pStyle w:val="TableParagraph"/>
              <w:spacing w:line="112" w:lineRule="exact"/>
              <w:ind w:left="108"/>
              <w:rPr>
                <w:i/>
                <w:sz w:val="10"/>
              </w:rPr>
            </w:pPr>
            <w:r>
              <w:rPr>
                <w:i/>
                <w:spacing w:val="-10"/>
                <w:sz w:val="10"/>
              </w:rPr>
              <w:t>*</w:t>
            </w:r>
          </w:p>
        </w:tc>
        <w:tc>
          <w:tcPr>
            <w:tcW w:w="1125" w:type="dxa"/>
          </w:tcPr>
          <w:p w14:paraId="45D5915E" w14:textId="77777777" w:rsidR="00301455" w:rsidRDefault="00301455">
            <w:pPr>
              <w:pStyle w:val="TableParagraph"/>
              <w:spacing w:line="240" w:lineRule="auto"/>
              <w:ind w:left="0"/>
              <w:rPr>
                <w:sz w:val="16"/>
              </w:rPr>
            </w:pPr>
          </w:p>
          <w:p w14:paraId="45D5915F" w14:textId="77777777" w:rsidR="00301455" w:rsidRDefault="000906C5">
            <w:pPr>
              <w:pStyle w:val="TableParagraph"/>
              <w:ind w:left="109"/>
              <w:rPr>
                <w:i/>
                <w:sz w:val="16"/>
              </w:rPr>
            </w:pPr>
            <w:r>
              <w:rPr>
                <w:i/>
                <w:spacing w:val="-2"/>
                <w:sz w:val="16"/>
              </w:rPr>
              <w:t>Q1291H</w:t>
            </w:r>
          </w:p>
        </w:tc>
        <w:tc>
          <w:tcPr>
            <w:tcW w:w="1126" w:type="dxa"/>
          </w:tcPr>
          <w:p w14:paraId="45D59160" w14:textId="77777777" w:rsidR="00301455" w:rsidRDefault="000906C5">
            <w:pPr>
              <w:pStyle w:val="TableParagraph"/>
              <w:spacing w:line="182" w:lineRule="exact"/>
              <w:ind w:left="110"/>
              <w:rPr>
                <w:i/>
                <w:sz w:val="16"/>
              </w:rPr>
            </w:pPr>
            <w:r>
              <w:rPr>
                <w:i/>
                <w:spacing w:val="-2"/>
                <w:sz w:val="16"/>
              </w:rPr>
              <w:t>R74W;V201</w:t>
            </w:r>
            <w:r>
              <w:rPr>
                <w:i/>
                <w:spacing w:val="40"/>
                <w:sz w:val="16"/>
              </w:rPr>
              <w:t xml:space="preserve"> </w:t>
            </w:r>
            <w:r>
              <w:rPr>
                <w:i/>
                <w:spacing w:val="-2"/>
                <w:sz w:val="16"/>
              </w:rPr>
              <w:t>M;D1270N</w:t>
            </w:r>
            <w:r>
              <w:rPr>
                <w:i/>
                <w:spacing w:val="-2"/>
                <w:sz w:val="16"/>
                <w:vertAlign w:val="superscript"/>
              </w:rPr>
              <w:t>*</w:t>
            </w:r>
          </w:p>
        </w:tc>
        <w:tc>
          <w:tcPr>
            <w:tcW w:w="1125" w:type="dxa"/>
          </w:tcPr>
          <w:p w14:paraId="45D59161" w14:textId="77777777" w:rsidR="00301455" w:rsidRDefault="00301455">
            <w:pPr>
              <w:pStyle w:val="TableParagraph"/>
              <w:spacing w:line="240" w:lineRule="auto"/>
              <w:ind w:left="0"/>
              <w:rPr>
                <w:sz w:val="16"/>
              </w:rPr>
            </w:pPr>
          </w:p>
          <w:p w14:paraId="45D59162" w14:textId="77777777" w:rsidR="00301455" w:rsidRDefault="000906C5">
            <w:pPr>
              <w:pStyle w:val="TableParagraph"/>
              <w:ind w:left="110"/>
              <w:rPr>
                <w:i/>
                <w:sz w:val="16"/>
              </w:rPr>
            </w:pPr>
            <w:r>
              <w:rPr>
                <w:i/>
                <w:spacing w:val="-2"/>
                <w:sz w:val="16"/>
              </w:rPr>
              <w:t>T908N</w:t>
            </w:r>
          </w:p>
        </w:tc>
      </w:tr>
      <w:tr w:rsidR="00301455" w14:paraId="45D59173" w14:textId="77777777">
        <w:trPr>
          <w:trHeight w:val="419"/>
        </w:trPr>
        <w:tc>
          <w:tcPr>
            <w:tcW w:w="1128" w:type="dxa"/>
          </w:tcPr>
          <w:p w14:paraId="45D59164" w14:textId="77777777" w:rsidR="00301455" w:rsidRDefault="00301455">
            <w:pPr>
              <w:pStyle w:val="TableParagraph"/>
              <w:spacing w:before="52" w:line="240" w:lineRule="auto"/>
              <w:ind w:left="0"/>
              <w:rPr>
                <w:sz w:val="16"/>
              </w:rPr>
            </w:pPr>
          </w:p>
          <w:p w14:paraId="45D59165" w14:textId="77777777" w:rsidR="00301455" w:rsidRDefault="000906C5">
            <w:pPr>
              <w:pStyle w:val="TableParagraph"/>
              <w:spacing w:before="1"/>
              <w:rPr>
                <w:i/>
                <w:sz w:val="16"/>
              </w:rPr>
            </w:pPr>
            <w:r>
              <w:rPr>
                <w:i/>
                <w:spacing w:val="-2"/>
                <w:sz w:val="16"/>
              </w:rPr>
              <w:t>3143del9</w:t>
            </w:r>
          </w:p>
        </w:tc>
        <w:tc>
          <w:tcPr>
            <w:tcW w:w="1126" w:type="dxa"/>
          </w:tcPr>
          <w:p w14:paraId="45D59166" w14:textId="77777777" w:rsidR="00301455" w:rsidRDefault="00301455">
            <w:pPr>
              <w:pStyle w:val="TableParagraph"/>
              <w:spacing w:before="52" w:line="240" w:lineRule="auto"/>
              <w:ind w:left="0"/>
              <w:rPr>
                <w:sz w:val="16"/>
              </w:rPr>
            </w:pPr>
          </w:p>
          <w:p w14:paraId="45D59167" w14:textId="77777777" w:rsidR="00301455" w:rsidRDefault="000906C5">
            <w:pPr>
              <w:pStyle w:val="TableParagraph"/>
              <w:spacing w:before="1"/>
              <w:rPr>
                <w:i/>
                <w:sz w:val="16"/>
              </w:rPr>
            </w:pPr>
            <w:r>
              <w:rPr>
                <w:i/>
                <w:spacing w:val="-2"/>
                <w:sz w:val="16"/>
              </w:rPr>
              <w:t>D1312G</w:t>
            </w:r>
          </w:p>
        </w:tc>
        <w:tc>
          <w:tcPr>
            <w:tcW w:w="1125" w:type="dxa"/>
          </w:tcPr>
          <w:p w14:paraId="45D59168" w14:textId="77777777" w:rsidR="00301455" w:rsidRDefault="00301455">
            <w:pPr>
              <w:pStyle w:val="TableParagraph"/>
              <w:spacing w:before="52" w:line="240" w:lineRule="auto"/>
              <w:ind w:left="0"/>
              <w:rPr>
                <w:sz w:val="16"/>
              </w:rPr>
            </w:pPr>
          </w:p>
          <w:p w14:paraId="45D59169" w14:textId="77777777" w:rsidR="00301455" w:rsidRDefault="000906C5">
            <w:pPr>
              <w:pStyle w:val="TableParagraph"/>
              <w:spacing w:before="1"/>
              <w:rPr>
                <w:i/>
                <w:sz w:val="16"/>
              </w:rPr>
            </w:pPr>
            <w:r>
              <w:rPr>
                <w:i/>
                <w:spacing w:val="-2"/>
                <w:sz w:val="16"/>
              </w:rPr>
              <w:t>F693L(TTG)</w:t>
            </w:r>
          </w:p>
        </w:tc>
        <w:tc>
          <w:tcPr>
            <w:tcW w:w="1128" w:type="dxa"/>
          </w:tcPr>
          <w:p w14:paraId="45D5916A" w14:textId="77777777" w:rsidR="00301455" w:rsidRDefault="00301455">
            <w:pPr>
              <w:pStyle w:val="TableParagraph"/>
              <w:spacing w:before="52" w:line="240" w:lineRule="auto"/>
              <w:ind w:left="0"/>
              <w:rPr>
                <w:sz w:val="16"/>
              </w:rPr>
            </w:pPr>
          </w:p>
          <w:p w14:paraId="45D5916B" w14:textId="77777777" w:rsidR="00301455" w:rsidRDefault="000906C5">
            <w:pPr>
              <w:pStyle w:val="TableParagraph"/>
              <w:spacing w:before="1"/>
              <w:ind w:left="108"/>
              <w:rPr>
                <w:i/>
                <w:sz w:val="16"/>
              </w:rPr>
            </w:pPr>
            <w:r>
              <w:rPr>
                <w:i/>
                <w:spacing w:val="-2"/>
                <w:sz w:val="16"/>
              </w:rPr>
              <w:t>H147del</w:t>
            </w:r>
          </w:p>
        </w:tc>
        <w:tc>
          <w:tcPr>
            <w:tcW w:w="1125" w:type="dxa"/>
          </w:tcPr>
          <w:p w14:paraId="45D5916C" w14:textId="77777777" w:rsidR="00301455" w:rsidRDefault="00301455">
            <w:pPr>
              <w:pStyle w:val="TableParagraph"/>
              <w:spacing w:before="52" w:line="240" w:lineRule="auto"/>
              <w:ind w:left="0"/>
              <w:rPr>
                <w:sz w:val="16"/>
              </w:rPr>
            </w:pPr>
          </w:p>
          <w:p w14:paraId="45D5916D" w14:textId="77777777" w:rsidR="00301455" w:rsidRDefault="000906C5">
            <w:pPr>
              <w:pStyle w:val="TableParagraph"/>
              <w:spacing w:before="1"/>
              <w:ind w:left="108"/>
              <w:rPr>
                <w:i/>
                <w:sz w:val="16"/>
              </w:rPr>
            </w:pPr>
            <w:r>
              <w:rPr>
                <w:i/>
                <w:spacing w:val="-2"/>
                <w:sz w:val="16"/>
              </w:rPr>
              <w:t>L165S</w:t>
            </w:r>
          </w:p>
        </w:tc>
        <w:tc>
          <w:tcPr>
            <w:tcW w:w="1125" w:type="dxa"/>
          </w:tcPr>
          <w:p w14:paraId="45D5916E" w14:textId="77777777" w:rsidR="00301455" w:rsidRDefault="00301455">
            <w:pPr>
              <w:pStyle w:val="TableParagraph"/>
              <w:spacing w:before="52" w:line="240" w:lineRule="auto"/>
              <w:ind w:left="0"/>
              <w:rPr>
                <w:sz w:val="16"/>
              </w:rPr>
            </w:pPr>
          </w:p>
          <w:p w14:paraId="45D5916F" w14:textId="77777777" w:rsidR="00301455" w:rsidRDefault="000906C5">
            <w:pPr>
              <w:pStyle w:val="TableParagraph"/>
              <w:spacing w:before="1"/>
              <w:ind w:left="109"/>
              <w:rPr>
                <w:i/>
                <w:sz w:val="16"/>
              </w:rPr>
            </w:pPr>
            <w:r>
              <w:rPr>
                <w:i/>
                <w:spacing w:val="-2"/>
                <w:sz w:val="16"/>
              </w:rPr>
              <w:t>Q1291R</w:t>
            </w:r>
          </w:p>
        </w:tc>
        <w:tc>
          <w:tcPr>
            <w:tcW w:w="1126" w:type="dxa"/>
          </w:tcPr>
          <w:p w14:paraId="45D59170" w14:textId="77777777" w:rsidR="00301455" w:rsidRDefault="000906C5">
            <w:pPr>
              <w:pStyle w:val="TableParagraph"/>
              <w:spacing w:before="31" w:line="180" w:lineRule="atLeast"/>
              <w:ind w:left="110"/>
              <w:rPr>
                <w:i/>
                <w:sz w:val="16"/>
              </w:rPr>
            </w:pPr>
            <w:r>
              <w:rPr>
                <w:i/>
                <w:spacing w:val="-2"/>
                <w:sz w:val="16"/>
              </w:rPr>
              <w:t>R74W;V201</w:t>
            </w:r>
            <w:r>
              <w:rPr>
                <w:i/>
                <w:spacing w:val="40"/>
                <w:sz w:val="16"/>
              </w:rPr>
              <w:t xml:space="preserve"> </w:t>
            </w:r>
            <w:r>
              <w:rPr>
                <w:i/>
                <w:spacing w:val="-2"/>
                <w:sz w:val="16"/>
              </w:rPr>
              <w:t>M;L997F</w:t>
            </w:r>
            <w:r>
              <w:rPr>
                <w:i/>
                <w:spacing w:val="-2"/>
                <w:sz w:val="16"/>
                <w:vertAlign w:val="superscript"/>
              </w:rPr>
              <w:t>*</w:t>
            </w:r>
          </w:p>
        </w:tc>
        <w:tc>
          <w:tcPr>
            <w:tcW w:w="1125" w:type="dxa"/>
          </w:tcPr>
          <w:p w14:paraId="45D59171" w14:textId="77777777" w:rsidR="00301455" w:rsidRDefault="00301455">
            <w:pPr>
              <w:pStyle w:val="TableParagraph"/>
              <w:spacing w:before="52" w:line="240" w:lineRule="auto"/>
              <w:ind w:left="0"/>
              <w:rPr>
                <w:sz w:val="16"/>
              </w:rPr>
            </w:pPr>
          </w:p>
          <w:p w14:paraId="45D59172" w14:textId="77777777" w:rsidR="00301455" w:rsidRDefault="000906C5">
            <w:pPr>
              <w:pStyle w:val="TableParagraph"/>
              <w:spacing w:before="1"/>
              <w:ind w:left="110"/>
              <w:rPr>
                <w:i/>
                <w:sz w:val="16"/>
              </w:rPr>
            </w:pPr>
            <w:r>
              <w:rPr>
                <w:i/>
                <w:spacing w:val="-2"/>
                <w:sz w:val="16"/>
              </w:rPr>
              <w:t>T990I</w:t>
            </w:r>
          </w:p>
        </w:tc>
      </w:tr>
      <w:tr w:rsidR="00301455" w14:paraId="45D59184" w14:textId="77777777">
        <w:trPr>
          <w:trHeight w:val="417"/>
        </w:trPr>
        <w:tc>
          <w:tcPr>
            <w:tcW w:w="1128" w:type="dxa"/>
          </w:tcPr>
          <w:p w14:paraId="45D59174" w14:textId="77777777" w:rsidR="00301455" w:rsidRDefault="00301455">
            <w:pPr>
              <w:pStyle w:val="TableParagraph"/>
              <w:spacing w:before="50" w:line="240" w:lineRule="auto"/>
              <w:ind w:left="0"/>
              <w:rPr>
                <w:sz w:val="16"/>
              </w:rPr>
            </w:pPr>
          </w:p>
          <w:p w14:paraId="45D59175" w14:textId="77777777" w:rsidR="00301455" w:rsidRDefault="000906C5">
            <w:pPr>
              <w:pStyle w:val="TableParagraph"/>
              <w:rPr>
                <w:i/>
                <w:sz w:val="16"/>
              </w:rPr>
            </w:pPr>
            <w:r>
              <w:rPr>
                <w:i/>
                <w:spacing w:val="-2"/>
                <w:sz w:val="16"/>
              </w:rPr>
              <w:t>314del9</w:t>
            </w:r>
          </w:p>
        </w:tc>
        <w:tc>
          <w:tcPr>
            <w:tcW w:w="1126" w:type="dxa"/>
          </w:tcPr>
          <w:p w14:paraId="45D59176" w14:textId="77777777" w:rsidR="00301455" w:rsidRDefault="00301455">
            <w:pPr>
              <w:pStyle w:val="TableParagraph"/>
              <w:spacing w:before="50" w:line="240" w:lineRule="auto"/>
              <w:ind w:left="0"/>
              <w:rPr>
                <w:sz w:val="16"/>
              </w:rPr>
            </w:pPr>
          </w:p>
          <w:p w14:paraId="45D59177" w14:textId="77777777" w:rsidR="00301455" w:rsidRDefault="000906C5">
            <w:pPr>
              <w:pStyle w:val="TableParagraph"/>
              <w:rPr>
                <w:i/>
                <w:sz w:val="16"/>
              </w:rPr>
            </w:pPr>
            <w:r>
              <w:rPr>
                <w:i/>
                <w:spacing w:val="-2"/>
                <w:sz w:val="16"/>
              </w:rPr>
              <w:t>D1377H</w:t>
            </w:r>
          </w:p>
        </w:tc>
        <w:tc>
          <w:tcPr>
            <w:tcW w:w="1125" w:type="dxa"/>
          </w:tcPr>
          <w:p w14:paraId="45D59178" w14:textId="77777777" w:rsidR="00301455" w:rsidRDefault="00301455">
            <w:pPr>
              <w:pStyle w:val="TableParagraph"/>
              <w:spacing w:before="50" w:line="240" w:lineRule="auto"/>
              <w:ind w:left="0"/>
              <w:rPr>
                <w:sz w:val="16"/>
              </w:rPr>
            </w:pPr>
          </w:p>
          <w:p w14:paraId="45D59179" w14:textId="77777777" w:rsidR="00301455" w:rsidRDefault="000906C5">
            <w:pPr>
              <w:pStyle w:val="TableParagraph"/>
              <w:rPr>
                <w:i/>
                <w:sz w:val="16"/>
              </w:rPr>
            </w:pPr>
            <w:r>
              <w:rPr>
                <w:i/>
                <w:spacing w:val="-4"/>
                <w:sz w:val="16"/>
              </w:rPr>
              <w:t>F87L</w:t>
            </w:r>
          </w:p>
        </w:tc>
        <w:tc>
          <w:tcPr>
            <w:tcW w:w="1128" w:type="dxa"/>
          </w:tcPr>
          <w:p w14:paraId="45D5917A" w14:textId="77777777" w:rsidR="00301455" w:rsidRDefault="00301455">
            <w:pPr>
              <w:pStyle w:val="TableParagraph"/>
              <w:spacing w:before="50" w:line="240" w:lineRule="auto"/>
              <w:ind w:left="0"/>
              <w:rPr>
                <w:sz w:val="16"/>
              </w:rPr>
            </w:pPr>
          </w:p>
          <w:p w14:paraId="45D5917B" w14:textId="77777777" w:rsidR="00301455" w:rsidRDefault="000906C5">
            <w:pPr>
              <w:pStyle w:val="TableParagraph"/>
              <w:ind w:left="108"/>
              <w:rPr>
                <w:i/>
                <w:sz w:val="16"/>
              </w:rPr>
            </w:pPr>
            <w:r>
              <w:rPr>
                <w:i/>
                <w:spacing w:val="-2"/>
                <w:sz w:val="16"/>
              </w:rPr>
              <w:t>H147P</w:t>
            </w:r>
          </w:p>
        </w:tc>
        <w:tc>
          <w:tcPr>
            <w:tcW w:w="1125" w:type="dxa"/>
          </w:tcPr>
          <w:p w14:paraId="45D5917C" w14:textId="77777777" w:rsidR="00301455" w:rsidRDefault="00301455">
            <w:pPr>
              <w:pStyle w:val="TableParagraph"/>
              <w:spacing w:before="50" w:line="240" w:lineRule="auto"/>
              <w:ind w:left="0"/>
              <w:rPr>
                <w:sz w:val="16"/>
              </w:rPr>
            </w:pPr>
          </w:p>
          <w:p w14:paraId="45D5917D" w14:textId="77777777" w:rsidR="00301455" w:rsidRDefault="000906C5">
            <w:pPr>
              <w:pStyle w:val="TableParagraph"/>
              <w:ind w:left="108"/>
              <w:rPr>
                <w:i/>
                <w:sz w:val="16"/>
              </w:rPr>
            </w:pPr>
            <w:r>
              <w:rPr>
                <w:i/>
                <w:spacing w:val="-2"/>
                <w:sz w:val="16"/>
              </w:rPr>
              <w:t>L167R</w:t>
            </w:r>
          </w:p>
        </w:tc>
        <w:tc>
          <w:tcPr>
            <w:tcW w:w="1125" w:type="dxa"/>
          </w:tcPr>
          <w:p w14:paraId="45D5917E" w14:textId="77777777" w:rsidR="00301455" w:rsidRDefault="00301455">
            <w:pPr>
              <w:pStyle w:val="TableParagraph"/>
              <w:spacing w:before="50" w:line="240" w:lineRule="auto"/>
              <w:ind w:left="0"/>
              <w:rPr>
                <w:sz w:val="16"/>
              </w:rPr>
            </w:pPr>
          </w:p>
          <w:p w14:paraId="45D5917F" w14:textId="77777777" w:rsidR="00301455" w:rsidRDefault="000906C5">
            <w:pPr>
              <w:pStyle w:val="TableParagraph"/>
              <w:ind w:left="109"/>
              <w:rPr>
                <w:i/>
                <w:sz w:val="16"/>
              </w:rPr>
            </w:pPr>
            <w:r>
              <w:rPr>
                <w:i/>
                <w:spacing w:val="-2"/>
                <w:sz w:val="16"/>
              </w:rPr>
              <w:t>Q1313K</w:t>
            </w:r>
          </w:p>
        </w:tc>
        <w:tc>
          <w:tcPr>
            <w:tcW w:w="1126" w:type="dxa"/>
          </w:tcPr>
          <w:p w14:paraId="45D59180" w14:textId="77777777" w:rsidR="00301455" w:rsidRDefault="00301455">
            <w:pPr>
              <w:pStyle w:val="TableParagraph"/>
              <w:spacing w:before="50" w:line="240" w:lineRule="auto"/>
              <w:ind w:left="0"/>
              <w:rPr>
                <w:sz w:val="16"/>
              </w:rPr>
            </w:pPr>
          </w:p>
          <w:p w14:paraId="45D59181" w14:textId="77777777" w:rsidR="00301455" w:rsidRDefault="000906C5">
            <w:pPr>
              <w:pStyle w:val="TableParagraph"/>
              <w:ind w:left="110"/>
              <w:rPr>
                <w:i/>
                <w:sz w:val="16"/>
              </w:rPr>
            </w:pPr>
            <w:r>
              <w:rPr>
                <w:i/>
                <w:spacing w:val="-2"/>
                <w:sz w:val="16"/>
              </w:rPr>
              <w:t>R751L</w:t>
            </w:r>
          </w:p>
        </w:tc>
        <w:tc>
          <w:tcPr>
            <w:tcW w:w="1125" w:type="dxa"/>
          </w:tcPr>
          <w:p w14:paraId="45D59182" w14:textId="77777777" w:rsidR="00301455" w:rsidRDefault="00301455">
            <w:pPr>
              <w:pStyle w:val="TableParagraph"/>
              <w:spacing w:before="50" w:line="240" w:lineRule="auto"/>
              <w:ind w:left="0"/>
              <w:rPr>
                <w:sz w:val="16"/>
              </w:rPr>
            </w:pPr>
          </w:p>
          <w:p w14:paraId="45D59183" w14:textId="77777777" w:rsidR="00301455" w:rsidRDefault="000906C5">
            <w:pPr>
              <w:pStyle w:val="TableParagraph"/>
              <w:ind w:left="110"/>
              <w:rPr>
                <w:i/>
                <w:sz w:val="16"/>
              </w:rPr>
            </w:pPr>
            <w:r>
              <w:rPr>
                <w:i/>
                <w:spacing w:val="-2"/>
                <w:sz w:val="16"/>
              </w:rPr>
              <w:t>V1008D</w:t>
            </w:r>
          </w:p>
        </w:tc>
      </w:tr>
      <w:tr w:rsidR="00301455" w14:paraId="45D59195" w14:textId="77777777">
        <w:trPr>
          <w:trHeight w:val="417"/>
        </w:trPr>
        <w:tc>
          <w:tcPr>
            <w:tcW w:w="1128" w:type="dxa"/>
          </w:tcPr>
          <w:p w14:paraId="45D59185" w14:textId="77777777" w:rsidR="00301455" w:rsidRDefault="00301455">
            <w:pPr>
              <w:pStyle w:val="TableParagraph"/>
              <w:spacing w:before="51" w:line="240" w:lineRule="auto"/>
              <w:ind w:left="0"/>
              <w:rPr>
                <w:sz w:val="16"/>
              </w:rPr>
            </w:pPr>
          </w:p>
          <w:p w14:paraId="45D59186" w14:textId="77777777" w:rsidR="00301455" w:rsidRDefault="000906C5">
            <w:pPr>
              <w:pStyle w:val="TableParagraph"/>
              <w:rPr>
                <w:i/>
                <w:sz w:val="16"/>
              </w:rPr>
            </w:pPr>
            <w:r>
              <w:rPr>
                <w:i/>
                <w:spacing w:val="-2"/>
                <w:sz w:val="16"/>
              </w:rPr>
              <w:t>3195del6</w:t>
            </w:r>
          </w:p>
        </w:tc>
        <w:tc>
          <w:tcPr>
            <w:tcW w:w="1126" w:type="dxa"/>
          </w:tcPr>
          <w:p w14:paraId="45D59187" w14:textId="77777777" w:rsidR="00301455" w:rsidRDefault="00301455">
            <w:pPr>
              <w:pStyle w:val="TableParagraph"/>
              <w:spacing w:before="51" w:line="240" w:lineRule="auto"/>
              <w:ind w:left="0"/>
              <w:rPr>
                <w:sz w:val="16"/>
              </w:rPr>
            </w:pPr>
          </w:p>
          <w:p w14:paraId="45D59188" w14:textId="77777777" w:rsidR="00301455" w:rsidRDefault="000906C5">
            <w:pPr>
              <w:pStyle w:val="TableParagraph"/>
              <w:rPr>
                <w:i/>
                <w:sz w:val="16"/>
              </w:rPr>
            </w:pPr>
            <w:r>
              <w:rPr>
                <w:i/>
                <w:spacing w:val="-2"/>
                <w:sz w:val="16"/>
              </w:rPr>
              <w:t>D1445N</w:t>
            </w:r>
          </w:p>
        </w:tc>
        <w:tc>
          <w:tcPr>
            <w:tcW w:w="1125" w:type="dxa"/>
          </w:tcPr>
          <w:p w14:paraId="45D59189" w14:textId="77777777" w:rsidR="00301455" w:rsidRDefault="00301455">
            <w:pPr>
              <w:pStyle w:val="TableParagraph"/>
              <w:spacing w:before="51" w:line="240" w:lineRule="auto"/>
              <w:ind w:left="0"/>
              <w:rPr>
                <w:sz w:val="16"/>
              </w:rPr>
            </w:pPr>
          </w:p>
          <w:p w14:paraId="45D5918A" w14:textId="77777777" w:rsidR="00301455" w:rsidRDefault="000906C5">
            <w:pPr>
              <w:pStyle w:val="TableParagraph"/>
              <w:rPr>
                <w:i/>
                <w:sz w:val="16"/>
              </w:rPr>
            </w:pPr>
            <w:r>
              <w:rPr>
                <w:i/>
                <w:spacing w:val="-2"/>
                <w:sz w:val="16"/>
              </w:rPr>
              <w:t>F932S</w:t>
            </w:r>
          </w:p>
        </w:tc>
        <w:tc>
          <w:tcPr>
            <w:tcW w:w="1128" w:type="dxa"/>
          </w:tcPr>
          <w:p w14:paraId="45D5918B" w14:textId="77777777" w:rsidR="00301455" w:rsidRDefault="00301455">
            <w:pPr>
              <w:pStyle w:val="TableParagraph"/>
              <w:spacing w:before="51" w:line="240" w:lineRule="auto"/>
              <w:ind w:left="0"/>
              <w:rPr>
                <w:sz w:val="16"/>
              </w:rPr>
            </w:pPr>
          </w:p>
          <w:p w14:paraId="45D5918C" w14:textId="77777777" w:rsidR="00301455" w:rsidRDefault="000906C5">
            <w:pPr>
              <w:pStyle w:val="TableParagraph"/>
              <w:ind w:left="108"/>
              <w:rPr>
                <w:i/>
                <w:sz w:val="16"/>
              </w:rPr>
            </w:pPr>
            <w:r>
              <w:rPr>
                <w:i/>
                <w:spacing w:val="-2"/>
                <w:sz w:val="16"/>
              </w:rPr>
              <w:t>H199Q</w:t>
            </w:r>
          </w:p>
        </w:tc>
        <w:tc>
          <w:tcPr>
            <w:tcW w:w="1125" w:type="dxa"/>
          </w:tcPr>
          <w:p w14:paraId="45D5918D" w14:textId="77777777" w:rsidR="00301455" w:rsidRDefault="00301455">
            <w:pPr>
              <w:pStyle w:val="TableParagraph"/>
              <w:spacing w:before="51" w:line="240" w:lineRule="auto"/>
              <w:ind w:left="0"/>
              <w:rPr>
                <w:sz w:val="16"/>
              </w:rPr>
            </w:pPr>
          </w:p>
          <w:p w14:paraId="45D5918E" w14:textId="77777777" w:rsidR="00301455" w:rsidRDefault="000906C5">
            <w:pPr>
              <w:pStyle w:val="TableParagraph"/>
              <w:ind w:left="108"/>
              <w:rPr>
                <w:i/>
                <w:sz w:val="16"/>
              </w:rPr>
            </w:pPr>
            <w:r>
              <w:rPr>
                <w:i/>
                <w:spacing w:val="-2"/>
                <w:sz w:val="16"/>
              </w:rPr>
              <w:t>L206W</w:t>
            </w:r>
          </w:p>
        </w:tc>
        <w:tc>
          <w:tcPr>
            <w:tcW w:w="1125" w:type="dxa"/>
          </w:tcPr>
          <w:p w14:paraId="45D5918F" w14:textId="77777777" w:rsidR="00301455" w:rsidRDefault="00301455">
            <w:pPr>
              <w:pStyle w:val="TableParagraph"/>
              <w:spacing w:before="51" w:line="240" w:lineRule="auto"/>
              <w:ind w:left="0"/>
              <w:rPr>
                <w:sz w:val="16"/>
              </w:rPr>
            </w:pPr>
          </w:p>
          <w:p w14:paraId="45D59190" w14:textId="77777777" w:rsidR="00301455" w:rsidRDefault="000906C5">
            <w:pPr>
              <w:pStyle w:val="TableParagraph"/>
              <w:ind w:left="109"/>
              <w:rPr>
                <w:i/>
                <w:sz w:val="16"/>
              </w:rPr>
            </w:pPr>
            <w:r>
              <w:rPr>
                <w:i/>
                <w:spacing w:val="-2"/>
                <w:sz w:val="16"/>
              </w:rPr>
              <w:t>Q1352H</w:t>
            </w:r>
          </w:p>
        </w:tc>
        <w:tc>
          <w:tcPr>
            <w:tcW w:w="1126" w:type="dxa"/>
          </w:tcPr>
          <w:p w14:paraId="45D59191" w14:textId="77777777" w:rsidR="00301455" w:rsidRDefault="00301455">
            <w:pPr>
              <w:pStyle w:val="TableParagraph"/>
              <w:spacing w:before="51" w:line="240" w:lineRule="auto"/>
              <w:ind w:left="0"/>
              <w:rPr>
                <w:sz w:val="16"/>
              </w:rPr>
            </w:pPr>
          </w:p>
          <w:p w14:paraId="45D59192" w14:textId="77777777" w:rsidR="00301455" w:rsidRDefault="000906C5">
            <w:pPr>
              <w:pStyle w:val="TableParagraph"/>
              <w:ind w:left="110"/>
              <w:rPr>
                <w:i/>
                <w:sz w:val="16"/>
              </w:rPr>
            </w:pPr>
            <w:r>
              <w:rPr>
                <w:i/>
                <w:spacing w:val="-4"/>
                <w:sz w:val="16"/>
              </w:rPr>
              <w:t>R75L</w:t>
            </w:r>
          </w:p>
        </w:tc>
        <w:tc>
          <w:tcPr>
            <w:tcW w:w="1125" w:type="dxa"/>
          </w:tcPr>
          <w:p w14:paraId="45D59193" w14:textId="77777777" w:rsidR="00301455" w:rsidRDefault="00301455">
            <w:pPr>
              <w:pStyle w:val="TableParagraph"/>
              <w:spacing w:before="51" w:line="240" w:lineRule="auto"/>
              <w:ind w:left="0"/>
              <w:rPr>
                <w:sz w:val="16"/>
              </w:rPr>
            </w:pPr>
          </w:p>
          <w:p w14:paraId="45D59194" w14:textId="77777777" w:rsidR="00301455" w:rsidRDefault="000906C5">
            <w:pPr>
              <w:pStyle w:val="TableParagraph"/>
              <w:ind w:left="110"/>
              <w:rPr>
                <w:i/>
                <w:sz w:val="16"/>
              </w:rPr>
            </w:pPr>
            <w:r>
              <w:rPr>
                <w:i/>
                <w:spacing w:val="-2"/>
                <w:sz w:val="16"/>
              </w:rPr>
              <w:t>V1010D</w:t>
            </w:r>
          </w:p>
        </w:tc>
      </w:tr>
      <w:tr w:rsidR="00301455" w14:paraId="45D5919E" w14:textId="77777777">
        <w:trPr>
          <w:trHeight w:val="294"/>
        </w:trPr>
        <w:tc>
          <w:tcPr>
            <w:tcW w:w="1128" w:type="dxa"/>
          </w:tcPr>
          <w:p w14:paraId="45D59196" w14:textId="77777777" w:rsidR="00301455" w:rsidRDefault="000906C5">
            <w:pPr>
              <w:pStyle w:val="TableParagraph"/>
              <w:spacing w:before="112"/>
              <w:rPr>
                <w:i/>
                <w:sz w:val="16"/>
              </w:rPr>
            </w:pPr>
            <w:r>
              <w:rPr>
                <w:i/>
                <w:spacing w:val="-2"/>
                <w:sz w:val="16"/>
              </w:rPr>
              <w:t>3199del6</w:t>
            </w:r>
          </w:p>
        </w:tc>
        <w:tc>
          <w:tcPr>
            <w:tcW w:w="1126" w:type="dxa"/>
          </w:tcPr>
          <w:p w14:paraId="45D59197" w14:textId="77777777" w:rsidR="00301455" w:rsidRDefault="000906C5">
            <w:pPr>
              <w:pStyle w:val="TableParagraph"/>
              <w:spacing w:before="112"/>
              <w:rPr>
                <w:i/>
                <w:sz w:val="16"/>
              </w:rPr>
            </w:pPr>
            <w:r>
              <w:rPr>
                <w:i/>
                <w:spacing w:val="-2"/>
                <w:sz w:val="16"/>
              </w:rPr>
              <w:t>D192G</w:t>
            </w:r>
          </w:p>
        </w:tc>
        <w:tc>
          <w:tcPr>
            <w:tcW w:w="1125" w:type="dxa"/>
          </w:tcPr>
          <w:p w14:paraId="45D59198" w14:textId="77777777" w:rsidR="00301455" w:rsidRDefault="000906C5">
            <w:pPr>
              <w:pStyle w:val="TableParagraph"/>
              <w:spacing w:before="112"/>
              <w:rPr>
                <w:i/>
                <w:sz w:val="16"/>
              </w:rPr>
            </w:pPr>
            <w:r>
              <w:rPr>
                <w:i/>
                <w:spacing w:val="-2"/>
                <w:sz w:val="16"/>
              </w:rPr>
              <w:t>G1047D</w:t>
            </w:r>
          </w:p>
        </w:tc>
        <w:tc>
          <w:tcPr>
            <w:tcW w:w="1128" w:type="dxa"/>
          </w:tcPr>
          <w:p w14:paraId="45D59199" w14:textId="77777777" w:rsidR="00301455" w:rsidRDefault="000906C5">
            <w:pPr>
              <w:pStyle w:val="TableParagraph"/>
              <w:spacing w:before="112"/>
              <w:ind w:left="108"/>
              <w:rPr>
                <w:i/>
                <w:sz w:val="16"/>
              </w:rPr>
            </w:pPr>
            <w:r>
              <w:rPr>
                <w:i/>
                <w:spacing w:val="-2"/>
                <w:sz w:val="16"/>
              </w:rPr>
              <w:t>H199R</w:t>
            </w:r>
          </w:p>
        </w:tc>
        <w:tc>
          <w:tcPr>
            <w:tcW w:w="1125" w:type="dxa"/>
          </w:tcPr>
          <w:p w14:paraId="45D5919A" w14:textId="77777777" w:rsidR="00301455" w:rsidRDefault="000906C5">
            <w:pPr>
              <w:pStyle w:val="TableParagraph"/>
              <w:spacing w:before="112"/>
              <w:ind w:left="108"/>
              <w:rPr>
                <w:i/>
                <w:sz w:val="16"/>
              </w:rPr>
            </w:pPr>
            <w:r>
              <w:rPr>
                <w:i/>
                <w:spacing w:val="-2"/>
                <w:sz w:val="16"/>
              </w:rPr>
              <w:t>L210P</w:t>
            </w:r>
          </w:p>
        </w:tc>
        <w:tc>
          <w:tcPr>
            <w:tcW w:w="1125" w:type="dxa"/>
          </w:tcPr>
          <w:p w14:paraId="45D5919B" w14:textId="77777777" w:rsidR="00301455" w:rsidRDefault="000906C5">
            <w:pPr>
              <w:pStyle w:val="TableParagraph"/>
              <w:spacing w:before="112"/>
              <w:ind w:left="109"/>
              <w:rPr>
                <w:i/>
                <w:sz w:val="16"/>
              </w:rPr>
            </w:pPr>
            <w:r>
              <w:rPr>
                <w:i/>
                <w:spacing w:val="-2"/>
                <w:sz w:val="16"/>
              </w:rPr>
              <w:t>Q151K</w:t>
            </w:r>
          </w:p>
        </w:tc>
        <w:tc>
          <w:tcPr>
            <w:tcW w:w="1126" w:type="dxa"/>
          </w:tcPr>
          <w:p w14:paraId="45D5919C" w14:textId="77777777" w:rsidR="00301455" w:rsidRDefault="000906C5">
            <w:pPr>
              <w:pStyle w:val="TableParagraph"/>
              <w:spacing w:before="112"/>
              <w:ind w:left="110"/>
              <w:rPr>
                <w:i/>
                <w:sz w:val="16"/>
              </w:rPr>
            </w:pPr>
            <w:r>
              <w:rPr>
                <w:i/>
                <w:spacing w:val="-4"/>
                <w:sz w:val="16"/>
              </w:rPr>
              <w:t>R75Q</w:t>
            </w:r>
          </w:p>
        </w:tc>
        <w:tc>
          <w:tcPr>
            <w:tcW w:w="1125" w:type="dxa"/>
          </w:tcPr>
          <w:p w14:paraId="45D5919D" w14:textId="77777777" w:rsidR="00301455" w:rsidRDefault="000906C5">
            <w:pPr>
              <w:pStyle w:val="TableParagraph"/>
              <w:spacing w:before="112"/>
              <w:ind w:left="110"/>
              <w:rPr>
                <w:i/>
                <w:sz w:val="16"/>
              </w:rPr>
            </w:pPr>
            <w:r>
              <w:rPr>
                <w:i/>
                <w:spacing w:val="-2"/>
                <w:sz w:val="16"/>
              </w:rPr>
              <w:t>V1153E</w:t>
            </w:r>
          </w:p>
        </w:tc>
      </w:tr>
      <w:tr w:rsidR="00301455" w14:paraId="45D591AF" w14:textId="77777777">
        <w:trPr>
          <w:trHeight w:val="419"/>
        </w:trPr>
        <w:tc>
          <w:tcPr>
            <w:tcW w:w="1128" w:type="dxa"/>
          </w:tcPr>
          <w:p w14:paraId="45D5919F" w14:textId="77777777" w:rsidR="00301455" w:rsidRDefault="00301455">
            <w:pPr>
              <w:pStyle w:val="TableParagraph"/>
              <w:spacing w:before="52" w:line="240" w:lineRule="auto"/>
              <w:ind w:left="0"/>
              <w:rPr>
                <w:sz w:val="16"/>
              </w:rPr>
            </w:pPr>
          </w:p>
          <w:p w14:paraId="45D591A0" w14:textId="77777777" w:rsidR="00301455" w:rsidRDefault="000906C5">
            <w:pPr>
              <w:pStyle w:val="TableParagraph"/>
              <w:spacing w:before="1"/>
              <w:rPr>
                <w:i/>
                <w:sz w:val="16"/>
              </w:rPr>
            </w:pPr>
            <w:r>
              <w:rPr>
                <w:i/>
                <w:spacing w:val="-2"/>
                <w:sz w:val="16"/>
              </w:rPr>
              <w:t>3272-26A→G</w:t>
            </w:r>
          </w:p>
        </w:tc>
        <w:tc>
          <w:tcPr>
            <w:tcW w:w="1126" w:type="dxa"/>
          </w:tcPr>
          <w:p w14:paraId="45D591A1" w14:textId="77777777" w:rsidR="00301455" w:rsidRDefault="00301455">
            <w:pPr>
              <w:pStyle w:val="TableParagraph"/>
              <w:spacing w:before="52" w:line="240" w:lineRule="auto"/>
              <w:ind w:left="0"/>
              <w:rPr>
                <w:sz w:val="16"/>
              </w:rPr>
            </w:pPr>
          </w:p>
          <w:p w14:paraId="45D591A2" w14:textId="77777777" w:rsidR="00301455" w:rsidRDefault="000906C5">
            <w:pPr>
              <w:pStyle w:val="TableParagraph"/>
              <w:spacing w:before="1"/>
              <w:rPr>
                <w:i/>
                <w:sz w:val="16"/>
              </w:rPr>
            </w:pPr>
            <w:r>
              <w:rPr>
                <w:i/>
                <w:spacing w:val="-2"/>
                <w:sz w:val="16"/>
              </w:rPr>
              <w:t>D192N</w:t>
            </w:r>
          </w:p>
        </w:tc>
        <w:tc>
          <w:tcPr>
            <w:tcW w:w="1125" w:type="dxa"/>
          </w:tcPr>
          <w:p w14:paraId="45D591A3" w14:textId="77777777" w:rsidR="00301455" w:rsidRDefault="00301455">
            <w:pPr>
              <w:pStyle w:val="TableParagraph"/>
              <w:spacing w:before="52" w:line="240" w:lineRule="auto"/>
              <w:ind w:left="0"/>
              <w:rPr>
                <w:sz w:val="16"/>
              </w:rPr>
            </w:pPr>
          </w:p>
          <w:p w14:paraId="45D591A4" w14:textId="77777777" w:rsidR="00301455" w:rsidRDefault="000906C5">
            <w:pPr>
              <w:pStyle w:val="TableParagraph"/>
              <w:spacing w:before="1"/>
              <w:rPr>
                <w:i/>
                <w:sz w:val="16"/>
              </w:rPr>
            </w:pPr>
            <w:r>
              <w:rPr>
                <w:i/>
                <w:spacing w:val="-2"/>
                <w:sz w:val="16"/>
              </w:rPr>
              <w:t>G1047R</w:t>
            </w:r>
          </w:p>
        </w:tc>
        <w:tc>
          <w:tcPr>
            <w:tcW w:w="1128" w:type="dxa"/>
          </w:tcPr>
          <w:p w14:paraId="45D591A5" w14:textId="77777777" w:rsidR="00301455" w:rsidRDefault="00301455">
            <w:pPr>
              <w:pStyle w:val="TableParagraph"/>
              <w:spacing w:before="52" w:line="240" w:lineRule="auto"/>
              <w:ind w:left="0"/>
              <w:rPr>
                <w:sz w:val="16"/>
              </w:rPr>
            </w:pPr>
          </w:p>
          <w:p w14:paraId="45D591A6" w14:textId="77777777" w:rsidR="00301455" w:rsidRDefault="000906C5">
            <w:pPr>
              <w:pStyle w:val="TableParagraph"/>
              <w:spacing w:before="1"/>
              <w:ind w:left="108"/>
              <w:rPr>
                <w:i/>
                <w:sz w:val="16"/>
              </w:rPr>
            </w:pPr>
            <w:r>
              <w:rPr>
                <w:i/>
                <w:spacing w:val="-2"/>
                <w:sz w:val="16"/>
              </w:rPr>
              <w:t>H199Y</w:t>
            </w:r>
          </w:p>
        </w:tc>
        <w:tc>
          <w:tcPr>
            <w:tcW w:w="1125" w:type="dxa"/>
          </w:tcPr>
          <w:p w14:paraId="45D591A7" w14:textId="77777777" w:rsidR="00301455" w:rsidRDefault="00301455">
            <w:pPr>
              <w:pStyle w:val="TableParagraph"/>
              <w:spacing w:before="52" w:line="240" w:lineRule="auto"/>
              <w:ind w:left="0"/>
              <w:rPr>
                <w:sz w:val="16"/>
              </w:rPr>
            </w:pPr>
          </w:p>
          <w:p w14:paraId="45D591A8" w14:textId="77777777" w:rsidR="00301455" w:rsidRDefault="000906C5">
            <w:pPr>
              <w:pStyle w:val="TableParagraph"/>
              <w:spacing w:before="1"/>
              <w:ind w:left="108"/>
              <w:rPr>
                <w:i/>
                <w:sz w:val="16"/>
              </w:rPr>
            </w:pPr>
            <w:r>
              <w:rPr>
                <w:i/>
                <w:spacing w:val="-2"/>
                <w:sz w:val="16"/>
              </w:rPr>
              <w:t>L293P</w:t>
            </w:r>
          </w:p>
        </w:tc>
        <w:tc>
          <w:tcPr>
            <w:tcW w:w="1125" w:type="dxa"/>
          </w:tcPr>
          <w:p w14:paraId="45D591A9" w14:textId="77777777" w:rsidR="00301455" w:rsidRDefault="00301455">
            <w:pPr>
              <w:pStyle w:val="TableParagraph"/>
              <w:spacing w:before="52" w:line="240" w:lineRule="auto"/>
              <w:ind w:left="0"/>
              <w:rPr>
                <w:sz w:val="16"/>
              </w:rPr>
            </w:pPr>
          </w:p>
          <w:p w14:paraId="45D591AA" w14:textId="77777777" w:rsidR="00301455" w:rsidRDefault="000906C5">
            <w:pPr>
              <w:pStyle w:val="TableParagraph"/>
              <w:spacing w:before="1"/>
              <w:ind w:left="109"/>
              <w:rPr>
                <w:i/>
                <w:sz w:val="16"/>
              </w:rPr>
            </w:pPr>
            <w:r>
              <w:rPr>
                <w:i/>
                <w:spacing w:val="-2"/>
                <w:sz w:val="16"/>
              </w:rPr>
              <w:t>Q179K</w:t>
            </w:r>
          </w:p>
        </w:tc>
        <w:tc>
          <w:tcPr>
            <w:tcW w:w="1126" w:type="dxa"/>
          </w:tcPr>
          <w:p w14:paraId="45D591AB" w14:textId="77777777" w:rsidR="00301455" w:rsidRDefault="000906C5">
            <w:pPr>
              <w:pStyle w:val="TableParagraph"/>
              <w:spacing w:before="52" w:line="182" w:lineRule="exact"/>
              <w:ind w:left="110"/>
              <w:rPr>
                <w:i/>
                <w:sz w:val="16"/>
              </w:rPr>
            </w:pPr>
            <w:r>
              <w:rPr>
                <w:i/>
                <w:spacing w:val="-2"/>
                <w:sz w:val="16"/>
              </w:rPr>
              <w:t>R75Q;L1065</w:t>
            </w:r>
          </w:p>
          <w:p w14:paraId="45D591AC" w14:textId="77777777" w:rsidR="00301455" w:rsidRDefault="000906C5">
            <w:pPr>
              <w:pStyle w:val="TableParagraph"/>
              <w:spacing w:before="33" w:line="146" w:lineRule="auto"/>
              <w:ind w:left="110"/>
              <w:rPr>
                <w:i/>
                <w:sz w:val="10"/>
              </w:rPr>
            </w:pPr>
            <w:r>
              <w:rPr>
                <w:i/>
                <w:spacing w:val="-5"/>
                <w:position w:val="-5"/>
                <w:sz w:val="16"/>
              </w:rPr>
              <w:t>P</w:t>
            </w:r>
            <w:r>
              <w:rPr>
                <w:i/>
                <w:spacing w:val="-5"/>
                <w:sz w:val="10"/>
              </w:rPr>
              <w:t>*</w:t>
            </w:r>
          </w:p>
        </w:tc>
        <w:tc>
          <w:tcPr>
            <w:tcW w:w="1125" w:type="dxa"/>
          </w:tcPr>
          <w:p w14:paraId="45D591AD" w14:textId="77777777" w:rsidR="00301455" w:rsidRDefault="00301455">
            <w:pPr>
              <w:pStyle w:val="TableParagraph"/>
              <w:spacing w:before="52" w:line="240" w:lineRule="auto"/>
              <w:ind w:left="0"/>
              <w:rPr>
                <w:sz w:val="16"/>
              </w:rPr>
            </w:pPr>
          </w:p>
          <w:p w14:paraId="45D591AE" w14:textId="77777777" w:rsidR="00301455" w:rsidRDefault="000906C5">
            <w:pPr>
              <w:pStyle w:val="TableParagraph"/>
              <w:spacing w:before="1"/>
              <w:ind w:left="110"/>
              <w:rPr>
                <w:i/>
                <w:sz w:val="16"/>
              </w:rPr>
            </w:pPr>
            <w:r>
              <w:rPr>
                <w:i/>
                <w:spacing w:val="-4"/>
                <w:sz w:val="16"/>
              </w:rPr>
              <w:t>V11I</w:t>
            </w:r>
          </w:p>
        </w:tc>
      </w:tr>
      <w:tr w:rsidR="00301455" w14:paraId="45D591C0" w14:textId="77777777">
        <w:trPr>
          <w:trHeight w:val="366"/>
        </w:trPr>
        <w:tc>
          <w:tcPr>
            <w:tcW w:w="1128" w:type="dxa"/>
          </w:tcPr>
          <w:p w14:paraId="45D591B0" w14:textId="77777777" w:rsidR="00301455" w:rsidRDefault="00301455">
            <w:pPr>
              <w:pStyle w:val="TableParagraph"/>
              <w:spacing w:line="240" w:lineRule="auto"/>
              <w:ind w:left="0"/>
              <w:rPr>
                <w:sz w:val="16"/>
              </w:rPr>
            </w:pPr>
          </w:p>
          <w:p w14:paraId="45D591B1" w14:textId="77777777" w:rsidR="00301455" w:rsidRDefault="000906C5">
            <w:pPr>
              <w:pStyle w:val="TableParagraph"/>
              <w:rPr>
                <w:i/>
                <w:sz w:val="16"/>
              </w:rPr>
            </w:pPr>
            <w:r>
              <w:rPr>
                <w:i/>
                <w:spacing w:val="-2"/>
                <w:sz w:val="16"/>
              </w:rPr>
              <w:t>3331del6</w:t>
            </w:r>
          </w:p>
        </w:tc>
        <w:tc>
          <w:tcPr>
            <w:tcW w:w="1126" w:type="dxa"/>
          </w:tcPr>
          <w:p w14:paraId="45D591B2" w14:textId="77777777" w:rsidR="00301455" w:rsidRDefault="00301455">
            <w:pPr>
              <w:pStyle w:val="TableParagraph"/>
              <w:spacing w:line="240" w:lineRule="auto"/>
              <w:ind w:left="0"/>
              <w:rPr>
                <w:sz w:val="16"/>
              </w:rPr>
            </w:pPr>
          </w:p>
          <w:p w14:paraId="45D591B3" w14:textId="77777777" w:rsidR="00301455" w:rsidRDefault="000906C5">
            <w:pPr>
              <w:pStyle w:val="TableParagraph"/>
              <w:rPr>
                <w:i/>
                <w:sz w:val="16"/>
              </w:rPr>
            </w:pPr>
            <w:r>
              <w:rPr>
                <w:i/>
                <w:spacing w:val="-2"/>
                <w:sz w:val="16"/>
              </w:rPr>
              <w:t>D373N</w:t>
            </w:r>
          </w:p>
        </w:tc>
        <w:tc>
          <w:tcPr>
            <w:tcW w:w="1125" w:type="dxa"/>
          </w:tcPr>
          <w:p w14:paraId="45D591B4" w14:textId="77777777" w:rsidR="00301455" w:rsidRDefault="00301455">
            <w:pPr>
              <w:pStyle w:val="TableParagraph"/>
              <w:spacing w:line="240" w:lineRule="auto"/>
              <w:ind w:left="0"/>
              <w:rPr>
                <w:sz w:val="16"/>
              </w:rPr>
            </w:pPr>
          </w:p>
          <w:p w14:paraId="45D591B5" w14:textId="77777777" w:rsidR="00301455" w:rsidRDefault="000906C5">
            <w:pPr>
              <w:pStyle w:val="TableParagraph"/>
              <w:rPr>
                <w:i/>
                <w:sz w:val="16"/>
              </w:rPr>
            </w:pPr>
            <w:r>
              <w:rPr>
                <w:i/>
                <w:spacing w:val="-2"/>
                <w:sz w:val="16"/>
              </w:rPr>
              <w:t>G1061R</w:t>
            </w:r>
          </w:p>
        </w:tc>
        <w:tc>
          <w:tcPr>
            <w:tcW w:w="1128" w:type="dxa"/>
          </w:tcPr>
          <w:p w14:paraId="45D591B6" w14:textId="77777777" w:rsidR="00301455" w:rsidRDefault="00301455">
            <w:pPr>
              <w:pStyle w:val="TableParagraph"/>
              <w:spacing w:line="240" w:lineRule="auto"/>
              <w:ind w:left="0"/>
              <w:rPr>
                <w:sz w:val="16"/>
              </w:rPr>
            </w:pPr>
          </w:p>
          <w:p w14:paraId="45D591B7" w14:textId="77777777" w:rsidR="00301455" w:rsidRDefault="000906C5">
            <w:pPr>
              <w:pStyle w:val="TableParagraph"/>
              <w:ind w:left="108"/>
              <w:rPr>
                <w:i/>
                <w:sz w:val="16"/>
              </w:rPr>
            </w:pPr>
            <w:r>
              <w:rPr>
                <w:i/>
                <w:spacing w:val="-2"/>
                <w:sz w:val="16"/>
              </w:rPr>
              <w:t>H609L</w:t>
            </w:r>
          </w:p>
        </w:tc>
        <w:tc>
          <w:tcPr>
            <w:tcW w:w="1125" w:type="dxa"/>
          </w:tcPr>
          <w:p w14:paraId="45D591B8" w14:textId="77777777" w:rsidR="00301455" w:rsidRDefault="00301455">
            <w:pPr>
              <w:pStyle w:val="TableParagraph"/>
              <w:spacing w:line="240" w:lineRule="auto"/>
              <w:ind w:left="0"/>
              <w:rPr>
                <w:sz w:val="16"/>
              </w:rPr>
            </w:pPr>
          </w:p>
          <w:p w14:paraId="45D591B9" w14:textId="77777777" w:rsidR="00301455" w:rsidRDefault="000906C5">
            <w:pPr>
              <w:pStyle w:val="TableParagraph"/>
              <w:ind w:left="108"/>
              <w:rPr>
                <w:i/>
                <w:sz w:val="16"/>
              </w:rPr>
            </w:pPr>
            <w:r>
              <w:rPr>
                <w:i/>
                <w:spacing w:val="-2"/>
                <w:sz w:val="16"/>
              </w:rPr>
              <w:t>L320V</w:t>
            </w:r>
          </w:p>
        </w:tc>
        <w:tc>
          <w:tcPr>
            <w:tcW w:w="1125" w:type="dxa"/>
          </w:tcPr>
          <w:p w14:paraId="45D591BA" w14:textId="77777777" w:rsidR="00301455" w:rsidRDefault="00301455">
            <w:pPr>
              <w:pStyle w:val="TableParagraph"/>
              <w:spacing w:line="240" w:lineRule="auto"/>
              <w:ind w:left="0"/>
              <w:rPr>
                <w:sz w:val="16"/>
              </w:rPr>
            </w:pPr>
          </w:p>
          <w:p w14:paraId="45D591BB" w14:textId="77777777" w:rsidR="00301455" w:rsidRDefault="000906C5">
            <w:pPr>
              <w:pStyle w:val="TableParagraph"/>
              <w:ind w:left="109"/>
              <w:rPr>
                <w:i/>
                <w:sz w:val="16"/>
              </w:rPr>
            </w:pPr>
            <w:r>
              <w:rPr>
                <w:i/>
                <w:spacing w:val="-2"/>
                <w:sz w:val="16"/>
              </w:rPr>
              <w:t>Q237E</w:t>
            </w:r>
          </w:p>
        </w:tc>
        <w:tc>
          <w:tcPr>
            <w:tcW w:w="1126" w:type="dxa"/>
          </w:tcPr>
          <w:p w14:paraId="45D591BC" w14:textId="77777777" w:rsidR="00301455" w:rsidRDefault="000906C5">
            <w:pPr>
              <w:pStyle w:val="TableParagraph"/>
              <w:spacing w:before="1" w:line="181" w:lineRule="exact"/>
              <w:ind w:left="110"/>
              <w:rPr>
                <w:i/>
                <w:sz w:val="16"/>
              </w:rPr>
            </w:pPr>
            <w:r>
              <w:rPr>
                <w:i/>
                <w:spacing w:val="-2"/>
                <w:sz w:val="16"/>
              </w:rPr>
              <w:t>R75Q;N1088</w:t>
            </w:r>
          </w:p>
          <w:p w14:paraId="45D591BD" w14:textId="77777777" w:rsidR="00301455" w:rsidRDefault="000906C5">
            <w:pPr>
              <w:pStyle w:val="TableParagraph"/>
              <w:spacing w:before="32" w:line="144" w:lineRule="auto"/>
              <w:ind w:left="110"/>
              <w:rPr>
                <w:i/>
                <w:sz w:val="10"/>
              </w:rPr>
            </w:pPr>
            <w:r>
              <w:rPr>
                <w:i/>
                <w:spacing w:val="-5"/>
                <w:position w:val="-5"/>
                <w:sz w:val="16"/>
              </w:rPr>
              <w:t>D</w:t>
            </w:r>
            <w:r>
              <w:rPr>
                <w:i/>
                <w:spacing w:val="-5"/>
                <w:sz w:val="10"/>
              </w:rPr>
              <w:t>*</w:t>
            </w:r>
          </w:p>
        </w:tc>
        <w:tc>
          <w:tcPr>
            <w:tcW w:w="1125" w:type="dxa"/>
          </w:tcPr>
          <w:p w14:paraId="45D591BE" w14:textId="77777777" w:rsidR="00301455" w:rsidRDefault="00301455">
            <w:pPr>
              <w:pStyle w:val="TableParagraph"/>
              <w:spacing w:line="240" w:lineRule="auto"/>
              <w:ind w:left="0"/>
              <w:rPr>
                <w:sz w:val="16"/>
              </w:rPr>
            </w:pPr>
          </w:p>
          <w:p w14:paraId="45D591BF" w14:textId="77777777" w:rsidR="00301455" w:rsidRDefault="000906C5">
            <w:pPr>
              <w:pStyle w:val="TableParagraph"/>
              <w:ind w:left="110"/>
              <w:rPr>
                <w:i/>
                <w:sz w:val="16"/>
              </w:rPr>
            </w:pPr>
            <w:r>
              <w:rPr>
                <w:i/>
                <w:spacing w:val="-2"/>
                <w:sz w:val="16"/>
              </w:rPr>
              <w:t>V1240G</w:t>
            </w:r>
          </w:p>
        </w:tc>
      </w:tr>
      <w:tr w:rsidR="00301455" w14:paraId="45D591C9" w14:textId="77777777">
        <w:trPr>
          <w:trHeight w:val="294"/>
        </w:trPr>
        <w:tc>
          <w:tcPr>
            <w:tcW w:w="1128" w:type="dxa"/>
          </w:tcPr>
          <w:p w14:paraId="45D591C1" w14:textId="77777777" w:rsidR="00301455" w:rsidRDefault="000906C5">
            <w:pPr>
              <w:pStyle w:val="TableParagraph"/>
              <w:spacing w:before="112"/>
              <w:rPr>
                <w:i/>
                <w:sz w:val="16"/>
              </w:rPr>
            </w:pPr>
            <w:r>
              <w:rPr>
                <w:i/>
                <w:spacing w:val="-2"/>
                <w:sz w:val="16"/>
              </w:rPr>
              <w:t>3410T→C</w:t>
            </w:r>
          </w:p>
        </w:tc>
        <w:tc>
          <w:tcPr>
            <w:tcW w:w="1126" w:type="dxa"/>
          </w:tcPr>
          <w:p w14:paraId="45D591C2" w14:textId="77777777" w:rsidR="00301455" w:rsidRDefault="000906C5">
            <w:pPr>
              <w:pStyle w:val="TableParagraph"/>
              <w:spacing w:before="112"/>
              <w:rPr>
                <w:i/>
                <w:sz w:val="16"/>
              </w:rPr>
            </w:pPr>
            <w:r>
              <w:rPr>
                <w:i/>
                <w:spacing w:val="-2"/>
                <w:sz w:val="16"/>
              </w:rPr>
              <w:t>D426N</w:t>
            </w:r>
          </w:p>
        </w:tc>
        <w:tc>
          <w:tcPr>
            <w:tcW w:w="1125" w:type="dxa"/>
          </w:tcPr>
          <w:p w14:paraId="45D591C3" w14:textId="77777777" w:rsidR="00301455" w:rsidRDefault="000906C5">
            <w:pPr>
              <w:pStyle w:val="TableParagraph"/>
              <w:spacing w:before="112"/>
              <w:rPr>
                <w:i/>
                <w:sz w:val="16"/>
              </w:rPr>
            </w:pPr>
            <w:r>
              <w:rPr>
                <w:i/>
                <w:spacing w:val="-2"/>
                <w:sz w:val="16"/>
              </w:rPr>
              <w:t>G1069R</w:t>
            </w:r>
          </w:p>
        </w:tc>
        <w:tc>
          <w:tcPr>
            <w:tcW w:w="1128" w:type="dxa"/>
          </w:tcPr>
          <w:p w14:paraId="45D591C4" w14:textId="77777777" w:rsidR="00301455" w:rsidRDefault="000906C5">
            <w:pPr>
              <w:pStyle w:val="TableParagraph"/>
              <w:spacing w:before="112"/>
              <w:ind w:left="108"/>
              <w:rPr>
                <w:i/>
                <w:sz w:val="16"/>
              </w:rPr>
            </w:pPr>
            <w:r>
              <w:rPr>
                <w:i/>
                <w:spacing w:val="-2"/>
                <w:sz w:val="16"/>
              </w:rPr>
              <w:t>H609R</w:t>
            </w:r>
          </w:p>
        </w:tc>
        <w:tc>
          <w:tcPr>
            <w:tcW w:w="1125" w:type="dxa"/>
          </w:tcPr>
          <w:p w14:paraId="45D591C5" w14:textId="77777777" w:rsidR="00301455" w:rsidRDefault="000906C5">
            <w:pPr>
              <w:pStyle w:val="TableParagraph"/>
              <w:spacing w:before="112"/>
              <w:ind w:left="108"/>
              <w:rPr>
                <w:i/>
                <w:sz w:val="16"/>
              </w:rPr>
            </w:pPr>
            <w:r>
              <w:rPr>
                <w:i/>
                <w:spacing w:val="-2"/>
                <w:sz w:val="16"/>
              </w:rPr>
              <w:t>L327P</w:t>
            </w:r>
          </w:p>
        </w:tc>
        <w:tc>
          <w:tcPr>
            <w:tcW w:w="1125" w:type="dxa"/>
          </w:tcPr>
          <w:p w14:paraId="45D591C6" w14:textId="77777777" w:rsidR="00301455" w:rsidRDefault="000906C5">
            <w:pPr>
              <w:pStyle w:val="TableParagraph"/>
              <w:spacing w:before="112"/>
              <w:ind w:left="109"/>
              <w:rPr>
                <w:i/>
                <w:sz w:val="16"/>
              </w:rPr>
            </w:pPr>
            <w:r>
              <w:rPr>
                <w:i/>
                <w:spacing w:val="-2"/>
                <w:sz w:val="16"/>
              </w:rPr>
              <w:t>Q237H</w:t>
            </w:r>
          </w:p>
        </w:tc>
        <w:tc>
          <w:tcPr>
            <w:tcW w:w="1126" w:type="dxa"/>
          </w:tcPr>
          <w:p w14:paraId="45D591C7" w14:textId="77777777" w:rsidR="00301455" w:rsidRDefault="000906C5">
            <w:pPr>
              <w:pStyle w:val="TableParagraph"/>
              <w:spacing w:before="112"/>
              <w:ind w:left="110"/>
              <w:rPr>
                <w:i/>
                <w:sz w:val="16"/>
              </w:rPr>
            </w:pPr>
            <w:r>
              <w:rPr>
                <w:i/>
                <w:spacing w:val="-2"/>
                <w:sz w:val="16"/>
              </w:rPr>
              <w:t>R75Q;S549N</w:t>
            </w:r>
            <w:r>
              <w:rPr>
                <w:i/>
                <w:spacing w:val="-2"/>
                <w:sz w:val="16"/>
                <w:vertAlign w:val="superscript"/>
              </w:rPr>
              <w:t>*</w:t>
            </w:r>
          </w:p>
        </w:tc>
        <w:tc>
          <w:tcPr>
            <w:tcW w:w="1125" w:type="dxa"/>
          </w:tcPr>
          <w:p w14:paraId="45D591C8" w14:textId="77777777" w:rsidR="00301455" w:rsidRDefault="000906C5">
            <w:pPr>
              <w:pStyle w:val="TableParagraph"/>
              <w:spacing w:before="112"/>
              <w:ind w:left="110"/>
              <w:rPr>
                <w:i/>
                <w:sz w:val="16"/>
              </w:rPr>
            </w:pPr>
            <w:r>
              <w:rPr>
                <w:i/>
                <w:spacing w:val="-2"/>
                <w:sz w:val="16"/>
              </w:rPr>
              <w:t>V1293G</w:t>
            </w:r>
          </w:p>
        </w:tc>
      </w:tr>
      <w:tr w:rsidR="00301455" w14:paraId="45D591D2" w14:textId="77777777">
        <w:trPr>
          <w:trHeight w:val="294"/>
        </w:trPr>
        <w:tc>
          <w:tcPr>
            <w:tcW w:w="1128" w:type="dxa"/>
          </w:tcPr>
          <w:p w14:paraId="45D591CA" w14:textId="77777777" w:rsidR="00301455" w:rsidRDefault="000906C5">
            <w:pPr>
              <w:pStyle w:val="TableParagraph"/>
              <w:spacing w:before="112"/>
              <w:rPr>
                <w:i/>
                <w:sz w:val="16"/>
              </w:rPr>
            </w:pPr>
            <w:r>
              <w:rPr>
                <w:i/>
                <w:spacing w:val="-2"/>
                <w:sz w:val="16"/>
              </w:rPr>
              <w:t>3523A→G</w:t>
            </w:r>
          </w:p>
        </w:tc>
        <w:tc>
          <w:tcPr>
            <w:tcW w:w="1126" w:type="dxa"/>
          </w:tcPr>
          <w:p w14:paraId="45D591CB" w14:textId="77777777" w:rsidR="00301455" w:rsidRDefault="000906C5">
            <w:pPr>
              <w:pStyle w:val="TableParagraph"/>
              <w:spacing w:before="112"/>
              <w:rPr>
                <w:i/>
                <w:sz w:val="16"/>
              </w:rPr>
            </w:pPr>
            <w:r>
              <w:rPr>
                <w:i/>
                <w:spacing w:val="-2"/>
                <w:sz w:val="16"/>
              </w:rPr>
              <w:t>D443Y</w:t>
            </w:r>
          </w:p>
        </w:tc>
        <w:tc>
          <w:tcPr>
            <w:tcW w:w="1125" w:type="dxa"/>
          </w:tcPr>
          <w:p w14:paraId="45D591CC" w14:textId="77777777" w:rsidR="00301455" w:rsidRDefault="000906C5">
            <w:pPr>
              <w:pStyle w:val="TableParagraph"/>
              <w:spacing w:before="112"/>
              <w:rPr>
                <w:i/>
                <w:sz w:val="16"/>
              </w:rPr>
            </w:pPr>
            <w:r>
              <w:rPr>
                <w:i/>
                <w:spacing w:val="-2"/>
                <w:sz w:val="16"/>
              </w:rPr>
              <w:t>G1123R</w:t>
            </w:r>
          </w:p>
        </w:tc>
        <w:tc>
          <w:tcPr>
            <w:tcW w:w="1128" w:type="dxa"/>
          </w:tcPr>
          <w:p w14:paraId="45D591CD" w14:textId="77777777" w:rsidR="00301455" w:rsidRDefault="000906C5">
            <w:pPr>
              <w:pStyle w:val="TableParagraph"/>
              <w:spacing w:before="112"/>
              <w:ind w:left="108"/>
              <w:rPr>
                <w:i/>
                <w:sz w:val="16"/>
              </w:rPr>
            </w:pPr>
            <w:r>
              <w:rPr>
                <w:i/>
                <w:spacing w:val="-2"/>
                <w:sz w:val="16"/>
              </w:rPr>
              <w:t>H620P</w:t>
            </w:r>
          </w:p>
        </w:tc>
        <w:tc>
          <w:tcPr>
            <w:tcW w:w="1125" w:type="dxa"/>
          </w:tcPr>
          <w:p w14:paraId="45D591CE" w14:textId="77777777" w:rsidR="00301455" w:rsidRDefault="000906C5">
            <w:pPr>
              <w:pStyle w:val="TableParagraph"/>
              <w:spacing w:before="112"/>
              <w:ind w:left="108"/>
              <w:rPr>
                <w:i/>
                <w:sz w:val="16"/>
              </w:rPr>
            </w:pPr>
            <w:r>
              <w:rPr>
                <w:i/>
                <w:spacing w:val="-4"/>
                <w:sz w:val="16"/>
              </w:rPr>
              <w:t>L32P</w:t>
            </w:r>
          </w:p>
        </w:tc>
        <w:tc>
          <w:tcPr>
            <w:tcW w:w="1125" w:type="dxa"/>
          </w:tcPr>
          <w:p w14:paraId="45D591CF" w14:textId="77777777" w:rsidR="00301455" w:rsidRDefault="000906C5">
            <w:pPr>
              <w:pStyle w:val="TableParagraph"/>
              <w:spacing w:before="112"/>
              <w:ind w:left="109"/>
              <w:rPr>
                <w:i/>
                <w:sz w:val="16"/>
              </w:rPr>
            </w:pPr>
            <w:r>
              <w:rPr>
                <w:i/>
                <w:spacing w:val="-2"/>
                <w:sz w:val="16"/>
              </w:rPr>
              <w:t>Q237P</w:t>
            </w:r>
          </w:p>
        </w:tc>
        <w:tc>
          <w:tcPr>
            <w:tcW w:w="1126" w:type="dxa"/>
          </w:tcPr>
          <w:p w14:paraId="45D591D0" w14:textId="77777777" w:rsidR="00301455" w:rsidRDefault="000906C5">
            <w:pPr>
              <w:pStyle w:val="TableParagraph"/>
              <w:spacing w:before="112"/>
              <w:ind w:left="110"/>
              <w:rPr>
                <w:i/>
                <w:sz w:val="16"/>
              </w:rPr>
            </w:pPr>
            <w:r>
              <w:rPr>
                <w:i/>
                <w:spacing w:val="-2"/>
                <w:sz w:val="16"/>
              </w:rPr>
              <w:t>R792G</w:t>
            </w:r>
          </w:p>
        </w:tc>
        <w:tc>
          <w:tcPr>
            <w:tcW w:w="1125" w:type="dxa"/>
          </w:tcPr>
          <w:p w14:paraId="45D591D1" w14:textId="77777777" w:rsidR="00301455" w:rsidRDefault="000906C5">
            <w:pPr>
              <w:pStyle w:val="TableParagraph"/>
              <w:spacing w:before="112"/>
              <w:ind w:left="110"/>
              <w:rPr>
                <w:i/>
                <w:sz w:val="16"/>
              </w:rPr>
            </w:pPr>
            <w:r>
              <w:rPr>
                <w:i/>
                <w:spacing w:val="-2"/>
                <w:sz w:val="16"/>
              </w:rPr>
              <w:t>V1293I</w:t>
            </w:r>
          </w:p>
        </w:tc>
      </w:tr>
      <w:tr w:rsidR="00301455" w14:paraId="45D591E2" w14:textId="77777777">
        <w:trPr>
          <w:trHeight w:val="369"/>
        </w:trPr>
        <w:tc>
          <w:tcPr>
            <w:tcW w:w="1128" w:type="dxa"/>
          </w:tcPr>
          <w:p w14:paraId="45D591D3" w14:textId="77777777" w:rsidR="00301455" w:rsidRDefault="00301455">
            <w:pPr>
              <w:pStyle w:val="TableParagraph"/>
              <w:spacing w:before="2" w:line="240" w:lineRule="auto"/>
              <w:ind w:left="0"/>
              <w:rPr>
                <w:sz w:val="16"/>
              </w:rPr>
            </w:pPr>
          </w:p>
          <w:p w14:paraId="45D591D4" w14:textId="77777777" w:rsidR="00301455" w:rsidRDefault="000906C5">
            <w:pPr>
              <w:pStyle w:val="TableParagraph"/>
              <w:rPr>
                <w:i/>
                <w:sz w:val="16"/>
              </w:rPr>
            </w:pPr>
            <w:r>
              <w:rPr>
                <w:i/>
                <w:spacing w:val="-2"/>
                <w:sz w:val="16"/>
              </w:rPr>
              <w:t>3600G→A</w:t>
            </w:r>
          </w:p>
        </w:tc>
        <w:tc>
          <w:tcPr>
            <w:tcW w:w="1126" w:type="dxa"/>
          </w:tcPr>
          <w:p w14:paraId="45D591D5" w14:textId="77777777" w:rsidR="00301455" w:rsidRDefault="000906C5">
            <w:pPr>
              <w:pStyle w:val="TableParagraph"/>
              <w:spacing w:line="180" w:lineRule="atLeast"/>
              <w:rPr>
                <w:i/>
                <w:sz w:val="16"/>
              </w:rPr>
            </w:pPr>
            <w:r>
              <w:rPr>
                <w:i/>
                <w:spacing w:val="-2"/>
                <w:sz w:val="16"/>
              </w:rPr>
              <w:t>D443Y;G576</w:t>
            </w:r>
            <w:r>
              <w:rPr>
                <w:i/>
                <w:spacing w:val="40"/>
                <w:sz w:val="16"/>
              </w:rPr>
              <w:t xml:space="preserve"> </w:t>
            </w:r>
            <w:r>
              <w:rPr>
                <w:i/>
                <w:spacing w:val="-2"/>
                <w:sz w:val="16"/>
              </w:rPr>
              <w:t>A;R668C</w:t>
            </w:r>
            <w:r>
              <w:rPr>
                <w:i/>
                <w:spacing w:val="-2"/>
                <w:sz w:val="16"/>
                <w:vertAlign w:val="superscript"/>
              </w:rPr>
              <w:t>*</w:t>
            </w:r>
          </w:p>
        </w:tc>
        <w:tc>
          <w:tcPr>
            <w:tcW w:w="1125" w:type="dxa"/>
          </w:tcPr>
          <w:p w14:paraId="45D591D6" w14:textId="77777777" w:rsidR="00301455" w:rsidRDefault="00301455">
            <w:pPr>
              <w:pStyle w:val="TableParagraph"/>
              <w:spacing w:before="2" w:line="240" w:lineRule="auto"/>
              <w:ind w:left="0"/>
              <w:rPr>
                <w:sz w:val="16"/>
              </w:rPr>
            </w:pPr>
          </w:p>
          <w:p w14:paraId="45D591D7" w14:textId="77777777" w:rsidR="00301455" w:rsidRDefault="000906C5">
            <w:pPr>
              <w:pStyle w:val="TableParagraph"/>
              <w:rPr>
                <w:i/>
                <w:sz w:val="16"/>
              </w:rPr>
            </w:pPr>
            <w:r>
              <w:rPr>
                <w:i/>
                <w:spacing w:val="-2"/>
                <w:sz w:val="16"/>
              </w:rPr>
              <w:t>G1173S</w:t>
            </w:r>
          </w:p>
        </w:tc>
        <w:tc>
          <w:tcPr>
            <w:tcW w:w="1128" w:type="dxa"/>
          </w:tcPr>
          <w:p w14:paraId="45D591D8" w14:textId="77777777" w:rsidR="00301455" w:rsidRDefault="00301455">
            <w:pPr>
              <w:pStyle w:val="TableParagraph"/>
              <w:spacing w:before="2" w:line="240" w:lineRule="auto"/>
              <w:ind w:left="0"/>
              <w:rPr>
                <w:sz w:val="16"/>
              </w:rPr>
            </w:pPr>
          </w:p>
          <w:p w14:paraId="45D591D9" w14:textId="77777777" w:rsidR="00301455" w:rsidRDefault="000906C5">
            <w:pPr>
              <w:pStyle w:val="TableParagraph"/>
              <w:ind w:left="108"/>
              <w:rPr>
                <w:i/>
                <w:sz w:val="16"/>
              </w:rPr>
            </w:pPr>
            <w:r>
              <w:rPr>
                <w:i/>
                <w:spacing w:val="-2"/>
                <w:sz w:val="16"/>
              </w:rPr>
              <w:t>H620Q</w:t>
            </w:r>
          </w:p>
        </w:tc>
        <w:tc>
          <w:tcPr>
            <w:tcW w:w="1125" w:type="dxa"/>
          </w:tcPr>
          <w:p w14:paraId="45D591DA" w14:textId="77777777" w:rsidR="00301455" w:rsidRDefault="00301455">
            <w:pPr>
              <w:pStyle w:val="TableParagraph"/>
              <w:spacing w:before="2" w:line="240" w:lineRule="auto"/>
              <w:ind w:left="0"/>
              <w:rPr>
                <w:sz w:val="16"/>
              </w:rPr>
            </w:pPr>
          </w:p>
          <w:p w14:paraId="45D591DB" w14:textId="77777777" w:rsidR="00301455" w:rsidRDefault="000906C5">
            <w:pPr>
              <w:pStyle w:val="TableParagraph"/>
              <w:ind w:left="108"/>
              <w:rPr>
                <w:i/>
                <w:sz w:val="16"/>
              </w:rPr>
            </w:pPr>
            <w:r>
              <w:rPr>
                <w:i/>
                <w:spacing w:val="-2"/>
                <w:sz w:val="16"/>
              </w:rPr>
              <w:t>L333F</w:t>
            </w:r>
          </w:p>
        </w:tc>
        <w:tc>
          <w:tcPr>
            <w:tcW w:w="1125" w:type="dxa"/>
          </w:tcPr>
          <w:p w14:paraId="45D591DC" w14:textId="77777777" w:rsidR="00301455" w:rsidRDefault="00301455">
            <w:pPr>
              <w:pStyle w:val="TableParagraph"/>
              <w:spacing w:before="2" w:line="240" w:lineRule="auto"/>
              <w:ind w:left="0"/>
              <w:rPr>
                <w:sz w:val="16"/>
              </w:rPr>
            </w:pPr>
          </w:p>
          <w:p w14:paraId="45D591DD" w14:textId="77777777" w:rsidR="00301455" w:rsidRDefault="000906C5">
            <w:pPr>
              <w:pStyle w:val="TableParagraph"/>
              <w:ind w:left="109"/>
              <w:rPr>
                <w:i/>
                <w:sz w:val="16"/>
              </w:rPr>
            </w:pPr>
            <w:r>
              <w:rPr>
                <w:i/>
                <w:spacing w:val="-4"/>
                <w:sz w:val="16"/>
              </w:rPr>
              <w:t>Q30P</w:t>
            </w:r>
          </w:p>
        </w:tc>
        <w:tc>
          <w:tcPr>
            <w:tcW w:w="1126" w:type="dxa"/>
          </w:tcPr>
          <w:p w14:paraId="45D591DE" w14:textId="77777777" w:rsidR="00301455" w:rsidRDefault="00301455">
            <w:pPr>
              <w:pStyle w:val="TableParagraph"/>
              <w:spacing w:before="2" w:line="240" w:lineRule="auto"/>
              <w:ind w:left="0"/>
              <w:rPr>
                <w:sz w:val="16"/>
              </w:rPr>
            </w:pPr>
          </w:p>
          <w:p w14:paraId="45D591DF" w14:textId="77777777" w:rsidR="00301455" w:rsidRDefault="000906C5">
            <w:pPr>
              <w:pStyle w:val="TableParagraph"/>
              <w:ind w:left="110"/>
              <w:rPr>
                <w:i/>
                <w:sz w:val="16"/>
              </w:rPr>
            </w:pPr>
            <w:r>
              <w:rPr>
                <w:i/>
                <w:spacing w:val="-2"/>
                <w:sz w:val="16"/>
              </w:rPr>
              <w:t>R792Q</w:t>
            </w:r>
          </w:p>
        </w:tc>
        <w:tc>
          <w:tcPr>
            <w:tcW w:w="1125" w:type="dxa"/>
          </w:tcPr>
          <w:p w14:paraId="45D591E0" w14:textId="77777777" w:rsidR="00301455" w:rsidRDefault="00301455">
            <w:pPr>
              <w:pStyle w:val="TableParagraph"/>
              <w:spacing w:before="2" w:line="240" w:lineRule="auto"/>
              <w:ind w:left="0"/>
              <w:rPr>
                <w:sz w:val="16"/>
              </w:rPr>
            </w:pPr>
          </w:p>
          <w:p w14:paraId="45D591E1" w14:textId="77777777" w:rsidR="00301455" w:rsidRDefault="000906C5">
            <w:pPr>
              <w:pStyle w:val="TableParagraph"/>
              <w:ind w:left="110"/>
              <w:rPr>
                <w:i/>
                <w:sz w:val="16"/>
              </w:rPr>
            </w:pPr>
            <w:r>
              <w:rPr>
                <w:i/>
                <w:spacing w:val="-2"/>
                <w:sz w:val="16"/>
              </w:rPr>
              <w:t>V1415F</w:t>
            </w:r>
          </w:p>
        </w:tc>
      </w:tr>
      <w:tr w:rsidR="00301455" w14:paraId="45D591F3" w14:textId="77777777">
        <w:trPr>
          <w:trHeight w:val="467"/>
        </w:trPr>
        <w:tc>
          <w:tcPr>
            <w:tcW w:w="1128" w:type="dxa"/>
          </w:tcPr>
          <w:p w14:paraId="45D591E3" w14:textId="77777777" w:rsidR="00301455" w:rsidRDefault="00301455">
            <w:pPr>
              <w:pStyle w:val="TableParagraph"/>
              <w:spacing w:before="100" w:line="240" w:lineRule="auto"/>
              <w:ind w:left="0"/>
              <w:rPr>
                <w:sz w:val="16"/>
              </w:rPr>
            </w:pPr>
          </w:p>
          <w:p w14:paraId="45D591E4" w14:textId="77777777" w:rsidR="00301455" w:rsidRDefault="000906C5">
            <w:pPr>
              <w:pStyle w:val="TableParagraph"/>
              <w:spacing w:before="1"/>
              <w:rPr>
                <w:i/>
                <w:sz w:val="16"/>
              </w:rPr>
            </w:pPr>
            <w:r>
              <w:rPr>
                <w:i/>
                <w:spacing w:val="-2"/>
                <w:sz w:val="16"/>
              </w:rPr>
              <w:t>3601A→C</w:t>
            </w:r>
          </w:p>
        </w:tc>
        <w:tc>
          <w:tcPr>
            <w:tcW w:w="1126" w:type="dxa"/>
          </w:tcPr>
          <w:p w14:paraId="45D591E5" w14:textId="77777777" w:rsidR="00301455" w:rsidRDefault="00301455">
            <w:pPr>
              <w:pStyle w:val="TableParagraph"/>
              <w:spacing w:before="100" w:line="240" w:lineRule="auto"/>
              <w:ind w:left="0"/>
              <w:rPr>
                <w:sz w:val="16"/>
              </w:rPr>
            </w:pPr>
          </w:p>
          <w:p w14:paraId="45D591E6" w14:textId="77777777" w:rsidR="00301455" w:rsidRDefault="000906C5">
            <w:pPr>
              <w:pStyle w:val="TableParagraph"/>
              <w:spacing w:before="1"/>
              <w:rPr>
                <w:i/>
                <w:sz w:val="16"/>
              </w:rPr>
            </w:pPr>
            <w:r>
              <w:rPr>
                <w:i/>
                <w:spacing w:val="-2"/>
                <w:sz w:val="16"/>
              </w:rPr>
              <w:t>D513G</w:t>
            </w:r>
          </w:p>
        </w:tc>
        <w:tc>
          <w:tcPr>
            <w:tcW w:w="1125" w:type="dxa"/>
          </w:tcPr>
          <w:p w14:paraId="45D591E7" w14:textId="77777777" w:rsidR="00301455" w:rsidRDefault="00301455">
            <w:pPr>
              <w:pStyle w:val="TableParagraph"/>
              <w:spacing w:before="100" w:line="240" w:lineRule="auto"/>
              <w:ind w:left="0"/>
              <w:rPr>
                <w:sz w:val="16"/>
              </w:rPr>
            </w:pPr>
          </w:p>
          <w:p w14:paraId="45D591E8" w14:textId="77777777" w:rsidR="00301455" w:rsidRDefault="000906C5">
            <w:pPr>
              <w:pStyle w:val="TableParagraph"/>
              <w:spacing w:before="1"/>
              <w:rPr>
                <w:i/>
                <w:sz w:val="16"/>
              </w:rPr>
            </w:pPr>
            <w:r>
              <w:rPr>
                <w:i/>
                <w:spacing w:val="-2"/>
                <w:sz w:val="16"/>
              </w:rPr>
              <w:t>G1237V</w:t>
            </w:r>
          </w:p>
        </w:tc>
        <w:tc>
          <w:tcPr>
            <w:tcW w:w="1128" w:type="dxa"/>
          </w:tcPr>
          <w:p w14:paraId="45D591E9" w14:textId="77777777" w:rsidR="00301455" w:rsidRDefault="00301455">
            <w:pPr>
              <w:pStyle w:val="TableParagraph"/>
              <w:spacing w:before="100" w:line="240" w:lineRule="auto"/>
              <w:ind w:left="0"/>
              <w:rPr>
                <w:sz w:val="16"/>
              </w:rPr>
            </w:pPr>
          </w:p>
          <w:p w14:paraId="45D591EA" w14:textId="77777777" w:rsidR="00301455" w:rsidRDefault="000906C5">
            <w:pPr>
              <w:pStyle w:val="TableParagraph"/>
              <w:spacing w:before="1"/>
              <w:ind w:left="108"/>
              <w:rPr>
                <w:i/>
                <w:sz w:val="16"/>
              </w:rPr>
            </w:pPr>
            <w:r>
              <w:rPr>
                <w:i/>
                <w:spacing w:val="-2"/>
                <w:sz w:val="16"/>
              </w:rPr>
              <w:t>H939R</w:t>
            </w:r>
          </w:p>
        </w:tc>
        <w:tc>
          <w:tcPr>
            <w:tcW w:w="1125" w:type="dxa"/>
          </w:tcPr>
          <w:p w14:paraId="45D591EB" w14:textId="77777777" w:rsidR="00301455" w:rsidRDefault="00301455">
            <w:pPr>
              <w:pStyle w:val="TableParagraph"/>
              <w:spacing w:before="100" w:line="240" w:lineRule="auto"/>
              <w:ind w:left="0"/>
              <w:rPr>
                <w:sz w:val="16"/>
              </w:rPr>
            </w:pPr>
          </w:p>
          <w:p w14:paraId="45D591EC" w14:textId="77777777" w:rsidR="00301455" w:rsidRDefault="000906C5">
            <w:pPr>
              <w:pStyle w:val="TableParagraph"/>
              <w:spacing w:before="1"/>
              <w:ind w:left="108"/>
              <w:rPr>
                <w:i/>
                <w:sz w:val="16"/>
              </w:rPr>
            </w:pPr>
            <w:r>
              <w:rPr>
                <w:i/>
                <w:spacing w:val="-2"/>
                <w:sz w:val="16"/>
              </w:rPr>
              <w:t>L333H</w:t>
            </w:r>
          </w:p>
        </w:tc>
        <w:tc>
          <w:tcPr>
            <w:tcW w:w="1125" w:type="dxa"/>
          </w:tcPr>
          <w:p w14:paraId="45D591ED" w14:textId="77777777" w:rsidR="00301455" w:rsidRDefault="000906C5">
            <w:pPr>
              <w:pStyle w:val="TableParagraph"/>
              <w:spacing w:before="100" w:line="182" w:lineRule="exact"/>
              <w:ind w:left="109"/>
              <w:rPr>
                <w:i/>
                <w:sz w:val="16"/>
              </w:rPr>
            </w:pPr>
            <w:r>
              <w:rPr>
                <w:i/>
                <w:spacing w:val="-2"/>
                <w:sz w:val="16"/>
              </w:rPr>
              <w:t>Q359K/T360</w:t>
            </w:r>
          </w:p>
          <w:p w14:paraId="45D591EE" w14:textId="77777777" w:rsidR="00301455" w:rsidRDefault="000906C5">
            <w:pPr>
              <w:pStyle w:val="TableParagraph"/>
              <w:spacing w:before="33" w:line="146" w:lineRule="auto"/>
              <w:ind w:left="109"/>
              <w:rPr>
                <w:i/>
                <w:sz w:val="10"/>
              </w:rPr>
            </w:pPr>
            <w:r>
              <w:rPr>
                <w:i/>
                <w:spacing w:val="-5"/>
                <w:position w:val="-5"/>
                <w:sz w:val="16"/>
              </w:rPr>
              <w:t>K</w:t>
            </w:r>
            <w:r>
              <w:rPr>
                <w:i/>
                <w:spacing w:val="-5"/>
                <w:sz w:val="10"/>
              </w:rPr>
              <w:t>*</w:t>
            </w:r>
          </w:p>
        </w:tc>
        <w:tc>
          <w:tcPr>
            <w:tcW w:w="1126" w:type="dxa"/>
          </w:tcPr>
          <w:p w14:paraId="45D591EF" w14:textId="77777777" w:rsidR="00301455" w:rsidRDefault="00301455">
            <w:pPr>
              <w:pStyle w:val="TableParagraph"/>
              <w:spacing w:before="100" w:line="240" w:lineRule="auto"/>
              <w:ind w:left="0"/>
              <w:rPr>
                <w:sz w:val="16"/>
              </w:rPr>
            </w:pPr>
          </w:p>
          <w:p w14:paraId="45D591F0" w14:textId="77777777" w:rsidR="00301455" w:rsidRDefault="000906C5">
            <w:pPr>
              <w:pStyle w:val="TableParagraph"/>
              <w:spacing w:before="1"/>
              <w:ind w:left="110"/>
              <w:rPr>
                <w:i/>
                <w:sz w:val="16"/>
              </w:rPr>
            </w:pPr>
            <w:r>
              <w:rPr>
                <w:i/>
                <w:spacing w:val="-2"/>
                <w:sz w:val="16"/>
              </w:rPr>
              <w:t>R810G</w:t>
            </w:r>
          </w:p>
        </w:tc>
        <w:tc>
          <w:tcPr>
            <w:tcW w:w="1125" w:type="dxa"/>
          </w:tcPr>
          <w:p w14:paraId="45D591F1" w14:textId="77777777" w:rsidR="00301455" w:rsidRDefault="00301455">
            <w:pPr>
              <w:pStyle w:val="TableParagraph"/>
              <w:spacing w:before="100" w:line="240" w:lineRule="auto"/>
              <w:ind w:left="0"/>
              <w:rPr>
                <w:sz w:val="16"/>
              </w:rPr>
            </w:pPr>
          </w:p>
          <w:p w14:paraId="45D591F2" w14:textId="77777777" w:rsidR="00301455" w:rsidRDefault="000906C5">
            <w:pPr>
              <w:pStyle w:val="TableParagraph"/>
              <w:spacing w:before="1"/>
              <w:ind w:left="110"/>
              <w:rPr>
                <w:i/>
                <w:sz w:val="16"/>
              </w:rPr>
            </w:pPr>
            <w:r>
              <w:rPr>
                <w:i/>
                <w:spacing w:val="-2"/>
                <w:sz w:val="16"/>
              </w:rPr>
              <w:t>V201M</w:t>
            </w:r>
          </w:p>
        </w:tc>
      </w:tr>
      <w:tr w:rsidR="00301455" w14:paraId="45D59204" w14:textId="77777777">
        <w:trPr>
          <w:trHeight w:val="367"/>
        </w:trPr>
        <w:tc>
          <w:tcPr>
            <w:tcW w:w="1128" w:type="dxa"/>
          </w:tcPr>
          <w:p w14:paraId="45D591F4" w14:textId="77777777" w:rsidR="00301455" w:rsidRDefault="00301455">
            <w:pPr>
              <w:pStyle w:val="TableParagraph"/>
              <w:spacing w:line="240" w:lineRule="auto"/>
              <w:ind w:left="0"/>
              <w:rPr>
                <w:sz w:val="16"/>
              </w:rPr>
            </w:pPr>
          </w:p>
          <w:p w14:paraId="45D591F5" w14:textId="77777777" w:rsidR="00301455" w:rsidRDefault="000906C5">
            <w:pPr>
              <w:pStyle w:val="TableParagraph"/>
              <w:rPr>
                <w:i/>
                <w:sz w:val="16"/>
              </w:rPr>
            </w:pPr>
            <w:r>
              <w:rPr>
                <w:i/>
                <w:spacing w:val="-2"/>
                <w:sz w:val="16"/>
              </w:rPr>
              <w:t>3761T→G</w:t>
            </w:r>
          </w:p>
        </w:tc>
        <w:tc>
          <w:tcPr>
            <w:tcW w:w="1126" w:type="dxa"/>
          </w:tcPr>
          <w:p w14:paraId="45D591F6" w14:textId="77777777" w:rsidR="00301455" w:rsidRDefault="00301455">
            <w:pPr>
              <w:pStyle w:val="TableParagraph"/>
              <w:spacing w:line="240" w:lineRule="auto"/>
              <w:ind w:left="0"/>
              <w:rPr>
                <w:sz w:val="16"/>
              </w:rPr>
            </w:pPr>
          </w:p>
          <w:p w14:paraId="45D591F7" w14:textId="77777777" w:rsidR="00301455" w:rsidRDefault="000906C5">
            <w:pPr>
              <w:pStyle w:val="TableParagraph"/>
              <w:rPr>
                <w:i/>
                <w:sz w:val="16"/>
              </w:rPr>
            </w:pPr>
            <w:r>
              <w:rPr>
                <w:i/>
                <w:spacing w:val="-2"/>
                <w:sz w:val="16"/>
              </w:rPr>
              <w:t>D529G</w:t>
            </w:r>
          </w:p>
        </w:tc>
        <w:tc>
          <w:tcPr>
            <w:tcW w:w="1125" w:type="dxa"/>
          </w:tcPr>
          <w:p w14:paraId="45D591F8" w14:textId="77777777" w:rsidR="00301455" w:rsidRDefault="00301455">
            <w:pPr>
              <w:pStyle w:val="TableParagraph"/>
              <w:spacing w:line="240" w:lineRule="auto"/>
              <w:ind w:left="0"/>
              <w:rPr>
                <w:sz w:val="16"/>
              </w:rPr>
            </w:pPr>
          </w:p>
          <w:p w14:paraId="45D591F9" w14:textId="77777777" w:rsidR="00301455" w:rsidRDefault="000906C5">
            <w:pPr>
              <w:pStyle w:val="TableParagraph"/>
              <w:rPr>
                <w:i/>
                <w:sz w:val="16"/>
              </w:rPr>
            </w:pPr>
            <w:r>
              <w:rPr>
                <w:i/>
                <w:spacing w:val="-2"/>
                <w:sz w:val="16"/>
              </w:rPr>
              <w:t>G1244E</w:t>
            </w:r>
          </w:p>
        </w:tc>
        <w:tc>
          <w:tcPr>
            <w:tcW w:w="1128" w:type="dxa"/>
          </w:tcPr>
          <w:p w14:paraId="45D591FA" w14:textId="77777777" w:rsidR="00301455" w:rsidRDefault="000906C5">
            <w:pPr>
              <w:pStyle w:val="TableParagraph"/>
              <w:spacing w:before="1" w:line="181" w:lineRule="exact"/>
              <w:ind w:left="108"/>
              <w:rPr>
                <w:i/>
                <w:sz w:val="16"/>
              </w:rPr>
            </w:pPr>
            <w:r>
              <w:rPr>
                <w:i/>
                <w:spacing w:val="-2"/>
                <w:sz w:val="16"/>
              </w:rPr>
              <w:t>H939R;H949</w:t>
            </w:r>
          </w:p>
          <w:p w14:paraId="45D591FB" w14:textId="77777777" w:rsidR="00301455" w:rsidRDefault="000906C5">
            <w:pPr>
              <w:pStyle w:val="TableParagraph"/>
              <w:spacing w:before="32" w:line="144" w:lineRule="auto"/>
              <w:ind w:left="108"/>
              <w:rPr>
                <w:i/>
                <w:sz w:val="10"/>
              </w:rPr>
            </w:pPr>
            <w:r>
              <w:rPr>
                <w:i/>
                <w:spacing w:val="-5"/>
                <w:position w:val="-5"/>
                <w:sz w:val="16"/>
              </w:rPr>
              <w:t>L</w:t>
            </w:r>
            <w:r>
              <w:rPr>
                <w:i/>
                <w:spacing w:val="-5"/>
                <w:sz w:val="10"/>
              </w:rPr>
              <w:t>*</w:t>
            </w:r>
          </w:p>
        </w:tc>
        <w:tc>
          <w:tcPr>
            <w:tcW w:w="1125" w:type="dxa"/>
          </w:tcPr>
          <w:p w14:paraId="45D591FC" w14:textId="77777777" w:rsidR="00301455" w:rsidRDefault="00301455">
            <w:pPr>
              <w:pStyle w:val="TableParagraph"/>
              <w:spacing w:line="240" w:lineRule="auto"/>
              <w:ind w:left="0"/>
              <w:rPr>
                <w:sz w:val="16"/>
              </w:rPr>
            </w:pPr>
          </w:p>
          <w:p w14:paraId="45D591FD" w14:textId="77777777" w:rsidR="00301455" w:rsidRDefault="000906C5">
            <w:pPr>
              <w:pStyle w:val="TableParagraph"/>
              <w:ind w:left="108"/>
              <w:rPr>
                <w:i/>
                <w:sz w:val="16"/>
              </w:rPr>
            </w:pPr>
            <w:r>
              <w:rPr>
                <w:i/>
                <w:spacing w:val="-2"/>
                <w:sz w:val="16"/>
              </w:rPr>
              <w:t>L346P</w:t>
            </w:r>
          </w:p>
        </w:tc>
        <w:tc>
          <w:tcPr>
            <w:tcW w:w="1125" w:type="dxa"/>
          </w:tcPr>
          <w:p w14:paraId="45D591FE" w14:textId="77777777" w:rsidR="00301455" w:rsidRDefault="00301455">
            <w:pPr>
              <w:pStyle w:val="TableParagraph"/>
              <w:spacing w:line="240" w:lineRule="auto"/>
              <w:ind w:left="0"/>
              <w:rPr>
                <w:sz w:val="16"/>
              </w:rPr>
            </w:pPr>
          </w:p>
          <w:p w14:paraId="45D591FF" w14:textId="77777777" w:rsidR="00301455" w:rsidRDefault="000906C5">
            <w:pPr>
              <w:pStyle w:val="TableParagraph"/>
              <w:ind w:left="109"/>
              <w:rPr>
                <w:i/>
                <w:sz w:val="16"/>
              </w:rPr>
            </w:pPr>
            <w:r>
              <w:rPr>
                <w:i/>
                <w:spacing w:val="-2"/>
                <w:sz w:val="16"/>
              </w:rPr>
              <w:t>Q359R</w:t>
            </w:r>
          </w:p>
        </w:tc>
        <w:tc>
          <w:tcPr>
            <w:tcW w:w="1126" w:type="dxa"/>
          </w:tcPr>
          <w:p w14:paraId="45D59200" w14:textId="77777777" w:rsidR="00301455" w:rsidRDefault="00301455">
            <w:pPr>
              <w:pStyle w:val="TableParagraph"/>
              <w:spacing w:line="240" w:lineRule="auto"/>
              <w:ind w:left="0"/>
              <w:rPr>
                <w:sz w:val="16"/>
              </w:rPr>
            </w:pPr>
          </w:p>
          <w:p w14:paraId="45D59201" w14:textId="77777777" w:rsidR="00301455" w:rsidRDefault="000906C5">
            <w:pPr>
              <w:pStyle w:val="TableParagraph"/>
              <w:ind w:left="110"/>
              <w:rPr>
                <w:i/>
                <w:sz w:val="16"/>
              </w:rPr>
            </w:pPr>
            <w:r>
              <w:rPr>
                <w:i/>
                <w:spacing w:val="-2"/>
                <w:sz w:val="16"/>
              </w:rPr>
              <w:t>R851L</w:t>
            </w:r>
          </w:p>
        </w:tc>
        <w:tc>
          <w:tcPr>
            <w:tcW w:w="1125" w:type="dxa"/>
          </w:tcPr>
          <w:p w14:paraId="45D59202" w14:textId="77777777" w:rsidR="00301455" w:rsidRDefault="00301455">
            <w:pPr>
              <w:pStyle w:val="TableParagraph"/>
              <w:spacing w:line="240" w:lineRule="auto"/>
              <w:ind w:left="0"/>
              <w:rPr>
                <w:sz w:val="16"/>
              </w:rPr>
            </w:pPr>
          </w:p>
          <w:p w14:paraId="45D59203" w14:textId="77777777" w:rsidR="00301455" w:rsidRDefault="000906C5">
            <w:pPr>
              <w:pStyle w:val="TableParagraph"/>
              <w:ind w:left="110"/>
              <w:rPr>
                <w:i/>
                <w:sz w:val="16"/>
              </w:rPr>
            </w:pPr>
            <w:r>
              <w:rPr>
                <w:i/>
                <w:spacing w:val="-2"/>
                <w:sz w:val="16"/>
              </w:rPr>
              <w:t>V232A</w:t>
            </w:r>
          </w:p>
        </w:tc>
      </w:tr>
      <w:tr w:rsidR="00301455" w14:paraId="45D5920D" w14:textId="77777777">
        <w:trPr>
          <w:trHeight w:val="294"/>
        </w:trPr>
        <w:tc>
          <w:tcPr>
            <w:tcW w:w="1128" w:type="dxa"/>
          </w:tcPr>
          <w:p w14:paraId="45D59205" w14:textId="77777777" w:rsidR="00301455" w:rsidRDefault="000906C5">
            <w:pPr>
              <w:pStyle w:val="TableParagraph"/>
              <w:spacing w:before="112"/>
              <w:rPr>
                <w:i/>
                <w:sz w:val="16"/>
              </w:rPr>
            </w:pPr>
            <w:r>
              <w:rPr>
                <w:i/>
                <w:spacing w:val="-2"/>
                <w:sz w:val="16"/>
              </w:rPr>
              <w:t>3791C/T</w:t>
            </w:r>
          </w:p>
        </w:tc>
        <w:tc>
          <w:tcPr>
            <w:tcW w:w="1126" w:type="dxa"/>
          </w:tcPr>
          <w:p w14:paraId="45D59206" w14:textId="77777777" w:rsidR="00301455" w:rsidRDefault="000906C5">
            <w:pPr>
              <w:pStyle w:val="TableParagraph"/>
              <w:spacing w:before="112"/>
              <w:rPr>
                <w:i/>
                <w:sz w:val="16"/>
              </w:rPr>
            </w:pPr>
            <w:r>
              <w:rPr>
                <w:i/>
                <w:spacing w:val="-2"/>
                <w:sz w:val="16"/>
              </w:rPr>
              <w:t>D565G</w:t>
            </w:r>
          </w:p>
        </w:tc>
        <w:tc>
          <w:tcPr>
            <w:tcW w:w="1125" w:type="dxa"/>
          </w:tcPr>
          <w:p w14:paraId="45D59207" w14:textId="77777777" w:rsidR="00301455" w:rsidRDefault="000906C5">
            <w:pPr>
              <w:pStyle w:val="TableParagraph"/>
              <w:spacing w:before="112"/>
              <w:rPr>
                <w:i/>
                <w:sz w:val="16"/>
              </w:rPr>
            </w:pPr>
            <w:r>
              <w:rPr>
                <w:i/>
                <w:spacing w:val="-2"/>
                <w:sz w:val="16"/>
              </w:rPr>
              <w:t>G1244R</w:t>
            </w:r>
          </w:p>
        </w:tc>
        <w:tc>
          <w:tcPr>
            <w:tcW w:w="1128" w:type="dxa"/>
          </w:tcPr>
          <w:p w14:paraId="45D59208" w14:textId="77777777" w:rsidR="00301455" w:rsidRDefault="000906C5">
            <w:pPr>
              <w:pStyle w:val="TableParagraph"/>
              <w:spacing w:before="112"/>
              <w:ind w:left="108"/>
              <w:rPr>
                <w:i/>
                <w:sz w:val="16"/>
              </w:rPr>
            </w:pPr>
            <w:r>
              <w:rPr>
                <w:i/>
                <w:spacing w:val="-2"/>
                <w:sz w:val="16"/>
              </w:rPr>
              <w:t>H954P</w:t>
            </w:r>
          </w:p>
        </w:tc>
        <w:tc>
          <w:tcPr>
            <w:tcW w:w="1125" w:type="dxa"/>
          </w:tcPr>
          <w:p w14:paraId="45D59209" w14:textId="77777777" w:rsidR="00301455" w:rsidRDefault="000906C5">
            <w:pPr>
              <w:pStyle w:val="TableParagraph"/>
              <w:spacing w:before="112"/>
              <w:ind w:left="108"/>
              <w:rPr>
                <w:i/>
                <w:sz w:val="16"/>
              </w:rPr>
            </w:pPr>
            <w:r>
              <w:rPr>
                <w:i/>
                <w:spacing w:val="-2"/>
                <w:sz w:val="16"/>
              </w:rPr>
              <w:t>L441P</w:t>
            </w:r>
          </w:p>
        </w:tc>
        <w:tc>
          <w:tcPr>
            <w:tcW w:w="1125" w:type="dxa"/>
          </w:tcPr>
          <w:p w14:paraId="45D5920A" w14:textId="77777777" w:rsidR="00301455" w:rsidRDefault="000906C5">
            <w:pPr>
              <w:pStyle w:val="TableParagraph"/>
              <w:spacing w:before="112"/>
              <w:ind w:left="109"/>
              <w:rPr>
                <w:i/>
                <w:sz w:val="16"/>
              </w:rPr>
            </w:pPr>
            <w:r>
              <w:rPr>
                <w:i/>
                <w:spacing w:val="-2"/>
                <w:sz w:val="16"/>
              </w:rPr>
              <w:t>Q372H</w:t>
            </w:r>
          </w:p>
        </w:tc>
        <w:tc>
          <w:tcPr>
            <w:tcW w:w="1126" w:type="dxa"/>
          </w:tcPr>
          <w:p w14:paraId="45D5920B" w14:textId="77777777" w:rsidR="00301455" w:rsidRDefault="000906C5">
            <w:pPr>
              <w:pStyle w:val="TableParagraph"/>
              <w:spacing w:before="112"/>
              <w:ind w:left="110"/>
              <w:rPr>
                <w:i/>
                <w:sz w:val="16"/>
              </w:rPr>
            </w:pPr>
            <w:r>
              <w:rPr>
                <w:i/>
                <w:spacing w:val="-2"/>
                <w:sz w:val="16"/>
              </w:rPr>
              <w:t>R933G</w:t>
            </w:r>
          </w:p>
        </w:tc>
        <w:tc>
          <w:tcPr>
            <w:tcW w:w="1125" w:type="dxa"/>
          </w:tcPr>
          <w:p w14:paraId="45D5920C" w14:textId="77777777" w:rsidR="00301455" w:rsidRDefault="000906C5">
            <w:pPr>
              <w:pStyle w:val="TableParagraph"/>
              <w:spacing w:before="112"/>
              <w:ind w:left="110"/>
              <w:rPr>
                <w:i/>
                <w:sz w:val="16"/>
              </w:rPr>
            </w:pPr>
            <w:r>
              <w:rPr>
                <w:i/>
                <w:spacing w:val="-2"/>
                <w:sz w:val="16"/>
              </w:rPr>
              <w:t>V232D</w:t>
            </w:r>
          </w:p>
        </w:tc>
      </w:tr>
      <w:tr w:rsidR="00301455" w14:paraId="45D5921E" w14:textId="77777777">
        <w:trPr>
          <w:trHeight w:val="369"/>
        </w:trPr>
        <w:tc>
          <w:tcPr>
            <w:tcW w:w="1128" w:type="dxa"/>
          </w:tcPr>
          <w:p w14:paraId="45D5920E" w14:textId="77777777" w:rsidR="00301455" w:rsidRDefault="000906C5">
            <w:pPr>
              <w:pStyle w:val="TableParagraph"/>
              <w:spacing w:before="1" w:line="240" w:lineRule="auto"/>
              <w:rPr>
                <w:i/>
                <w:sz w:val="16"/>
              </w:rPr>
            </w:pPr>
            <w:r>
              <w:rPr>
                <w:i/>
                <w:spacing w:val="-2"/>
                <w:sz w:val="16"/>
              </w:rPr>
              <w:t>3849+10kbC</w:t>
            </w:r>
          </w:p>
          <w:p w14:paraId="45D5920F" w14:textId="77777777" w:rsidR="00301455" w:rsidRDefault="000906C5">
            <w:pPr>
              <w:pStyle w:val="TableParagraph"/>
              <w:spacing w:before="1"/>
              <w:rPr>
                <w:i/>
                <w:sz w:val="16"/>
              </w:rPr>
            </w:pPr>
            <w:r>
              <w:rPr>
                <w:i/>
                <w:spacing w:val="-5"/>
                <w:sz w:val="16"/>
              </w:rPr>
              <w:t>→T</w:t>
            </w:r>
          </w:p>
        </w:tc>
        <w:tc>
          <w:tcPr>
            <w:tcW w:w="1126" w:type="dxa"/>
          </w:tcPr>
          <w:p w14:paraId="45D59210" w14:textId="77777777" w:rsidR="00301455" w:rsidRDefault="00301455">
            <w:pPr>
              <w:pStyle w:val="TableParagraph"/>
              <w:spacing w:before="2" w:line="240" w:lineRule="auto"/>
              <w:ind w:left="0"/>
              <w:rPr>
                <w:sz w:val="16"/>
              </w:rPr>
            </w:pPr>
          </w:p>
          <w:p w14:paraId="45D59211" w14:textId="77777777" w:rsidR="00301455" w:rsidRDefault="000906C5">
            <w:pPr>
              <w:pStyle w:val="TableParagraph"/>
              <w:rPr>
                <w:i/>
                <w:sz w:val="16"/>
              </w:rPr>
            </w:pPr>
            <w:r>
              <w:rPr>
                <w:i/>
                <w:spacing w:val="-2"/>
                <w:sz w:val="16"/>
              </w:rPr>
              <w:t>D567N</w:t>
            </w:r>
          </w:p>
        </w:tc>
        <w:tc>
          <w:tcPr>
            <w:tcW w:w="1125" w:type="dxa"/>
          </w:tcPr>
          <w:p w14:paraId="45D59212" w14:textId="77777777" w:rsidR="00301455" w:rsidRDefault="00301455">
            <w:pPr>
              <w:pStyle w:val="TableParagraph"/>
              <w:spacing w:before="2" w:line="240" w:lineRule="auto"/>
              <w:ind w:left="0"/>
              <w:rPr>
                <w:sz w:val="16"/>
              </w:rPr>
            </w:pPr>
          </w:p>
          <w:p w14:paraId="45D59213" w14:textId="77777777" w:rsidR="00301455" w:rsidRDefault="000906C5">
            <w:pPr>
              <w:pStyle w:val="TableParagraph"/>
              <w:rPr>
                <w:i/>
                <w:sz w:val="16"/>
              </w:rPr>
            </w:pPr>
            <w:r>
              <w:rPr>
                <w:i/>
                <w:spacing w:val="-2"/>
                <w:sz w:val="16"/>
              </w:rPr>
              <w:t>G1247R</w:t>
            </w:r>
          </w:p>
        </w:tc>
        <w:tc>
          <w:tcPr>
            <w:tcW w:w="1128" w:type="dxa"/>
          </w:tcPr>
          <w:p w14:paraId="45D59214" w14:textId="77777777" w:rsidR="00301455" w:rsidRDefault="00301455">
            <w:pPr>
              <w:pStyle w:val="TableParagraph"/>
              <w:spacing w:before="2" w:line="240" w:lineRule="auto"/>
              <w:ind w:left="0"/>
              <w:rPr>
                <w:sz w:val="16"/>
              </w:rPr>
            </w:pPr>
          </w:p>
          <w:p w14:paraId="45D59215" w14:textId="77777777" w:rsidR="00301455" w:rsidRDefault="000906C5">
            <w:pPr>
              <w:pStyle w:val="TableParagraph"/>
              <w:ind w:left="108"/>
              <w:rPr>
                <w:i/>
                <w:sz w:val="16"/>
              </w:rPr>
            </w:pPr>
            <w:r>
              <w:rPr>
                <w:i/>
                <w:spacing w:val="-2"/>
                <w:sz w:val="16"/>
              </w:rPr>
              <w:t>I1023R</w:t>
            </w:r>
          </w:p>
        </w:tc>
        <w:tc>
          <w:tcPr>
            <w:tcW w:w="1125" w:type="dxa"/>
          </w:tcPr>
          <w:p w14:paraId="45D59216" w14:textId="77777777" w:rsidR="00301455" w:rsidRDefault="00301455">
            <w:pPr>
              <w:pStyle w:val="TableParagraph"/>
              <w:spacing w:before="2" w:line="240" w:lineRule="auto"/>
              <w:ind w:left="0"/>
              <w:rPr>
                <w:sz w:val="16"/>
              </w:rPr>
            </w:pPr>
          </w:p>
          <w:p w14:paraId="45D59217" w14:textId="77777777" w:rsidR="00301455" w:rsidRDefault="000906C5">
            <w:pPr>
              <w:pStyle w:val="TableParagraph"/>
              <w:ind w:left="108"/>
              <w:rPr>
                <w:i/>
                <w:sz w:val="16"/>
              </w:rPr>
            </w:pPr>
            <w:r>
              <w:rPr>
                <w:i/>
                <w:spacing w:val="-2"/>
                <w:sz w:val="16"/>
              </w:rPr>
              <w:t>L453S</w:t>
            </w:r>
          </w:p>
        </w:tc>
        <w:tc>
          <w:tcPr>
            <w:tcW w:w="1125" w:type="dxa"/>
          </w:tcPr>
          <w:p w14:paraId="45D59218" w14:textId="77777777" w:rsidR="00301455" w:rsidRDefault="00301455">
            <w:pPr>
              <w:pStyle w:val="TableParagraph"/>
              <w:spacing w:before="2" w:line="240" w:lineRule="auto"/>
              <w:ind w:left="0"/>
              <w:rPr>
                <w:sz w:val="16"/>
              </w:rPr>
            </w:pPr>
          </w:p>
          <w:p w14:paraId="45D59219" w14:textId="77777777" w:rsidR="00301455" w:rsidRDefault="000906C5">
            <w:pPr>
              <w:pStyle w:val="TableParagraph"/>
              <w:ind w:left="109"/>
              <w:rPr>
                <w:i/>
                <w:sz w:val="16"/>
              </w:rPr>
            </w:pPr>
            <w:r>
              <w:rPr>
                <w:i/>
                <w:spacing w:val="-2"/>
                <w:sz w:val="16"/>
              </w:rPr>
              <w:t>Q452P</w:t>
            </w:r>
          </w:p>
        </w:tc>
        <w:tc>
          <w:tcPr>
            <w:tcW w:w="1126" w:type="dxa"/>
          </w:tcPr>
          <w:p w14:paraId="45D5921A" w14:textId="77777777" w:rsidR="00301455" w:rsidRDefault="00301455">
            <w:pPr>
              <w:pStyle w:val="TableParagraph"/>
              <w:spacing w:before="2" w:line="240" w:lineRule="auto"/>
              <w:ind w:left="0"/>
              <w:rPr>
                <w:sz w:val="16"/>
              </w:rPr>
            </w:pPr>
          </w:p>
          <w:p w14:paraId="45D5921B" w14:textId="77777777" w:rsidR="00301455" w:rsidRDefault="000906C5">
            <w:pPr>
              <w:pStyle w:val="TableParagraph"/>
              <w:ind w:left="110"/>
              <w:rPr>
                <w:i/>
                <w:sz w:val="16"/>
              </w:rPr>
            </w:pPr>
            <w:r>
              <w:rPr>
                <w:i/>
                <w:spacing w:val="-2"/>
                <w:sz w:val="16"/>
              </w:rPr>
              <w:t>S1045Y</w:t>
            </w:r>
          </w:p>
        </w:tc>
        <w:tc>
          <w:tcPr>
            <w:tcW w:w="1125" w:type="dxa"/>
          </w:tcPr>
          <w:p w14:paraId="45D5921C" w14:textId="77777777" w:rsidR="00301455" w:rsidRDefault="00301455">
            <w:pPr>
              <w:pStyle w:val="TableParagraph"/>
              <w:spacing w:before="2" w:line="240" w:lineRule="auto"/>
              <w:ind w:left="0"/>
              <w:rPr>
                <w:sz w:val="16"/>
              </w:rPr>
            </w:pPr>
          </w:p>
          <w:p w14:paraId="45D5921D" w14:textId="77777777" w:rsidR="00301455" w:rsidRDefault="000906C5">
            <w:pPr>
              <w:pStyle w:val="TableParagraph"/>
              <w:ind w:left="110"/>
              <w:rPr>
                <w:i/>
                <w:sz w:val="16"/>
              </w:rPr>
            </w:pPr>
            <w:r>
              <w:rPr>
                <w:i/>
                <w:spacing w:val="-2"/>
                <w:sz w:val="16"/>
              </w:rPr>
              <w:t>V317A</w:t>
            </w:r>
          </w:p>
        </w:tc>
      </w:tr>
      <w:tr w:rsidR="00301455" w14:paraId="45D5922F" w14:textId="77777777">
        <w:trPr>
          <w:trHeight w:val="366"/>
        </w:trPr>
        <w:tc>
          <w:tcPr>
            <w:tcW w:w="1128" w:type="dxa"/>
          </w:tcPr>
          <w:p w14:paraId="45D5921F" w14:textId="77777777" w:rsidR="00301455" w:rsidRDefault="000906C5">
            <w:pPr>
              <w:pStyle w:val="TableParagraph"/>
              <w:spacing w:before="1" w:line="183" w:lineRule="exact"/>
              <w:rPr>
                <w:i/>
                <w:sz w:val="16"/>
              </w:rPr>
            </w:pPr>
            <w:r>
              <w:rPr>
                <w:i/>
                <w:spacing w:val="-2"/>
                <w:sz w:val="16"/>
              </w:rPr>
              <w:t>3849+40A→</w:t>
            </w:r>
          </w:p>
          <w:p w14:paraId="45D59220" w14:textId="77777777" w:rsidR="00301455" w:rsidRDefault="000906C5">
            <w:pPr>
              <w:pStyle w:val="TableParagraph"/>
              <w:spacing w:line="162" w:lineRule="exact"/>
              <w:rPr>
                <w:i/>
                <w:sz w:val="16"/>
              </w:rPr>
            </w:pPr>
            <w:r>
              <w:rPr>
                <w:i/>
                <w:spacing w:val="-10"/>
                <w:sz w:val="16"/>
              </w:rPr>
              <w:t>G</w:t>
            </w:r>
          </w:p>
        </w:tc>
        <w:tc>
          <w:tcPr>
            <w:tcW w:w="1126" w:type="dxa"/>
          </w:tcPr>
          <w:p w14:paraId="45D59221" w14:textId="77777777" w:rsidR="00301455" w:rsidRDefault="00301455">
            <w:pPr>
              <w:pStyle w:val="TableParagraph"/>
              <w:spacing w:line="240" w:lineRule="auto"/>
              <w:ind w:left="0"/>
              <w:rPr>
                <w:sz w:val="16"/>
              </w:rPr>
            </w:pPr>
          </w:p>
          <w:p w14:paraId="45D59222" w14:textId="77777777" w:rsidR="00301455" w:rsidRDefault="000906C5">
            <w:pPr>
              <w:pStyle w:val="TableParagraph"/>
              <w:rPr>
                <w:i/>
                <w:sz w:val="16"/>
              </w:rPr>
            </w:pPr>
            <w:r>
              <w:rPr>
                <w:i/>
                <w:spacing w:val="-2"/>
                <w:sz w:val="16"/>
              </w:rPr>
              <w:t>D572N</w:t>
            </w:r>
          </w:p>
        </w:tc>
        <w:tc>
          <w:tcPr>
            <w:tcW w:w="1125" w:type="dxa"/>
          </w:tcPr>
          <w:p w14:paraId="45D59223" w14:textId="77777777" w:rsidR="00301455" w:rsidRDefault="00301455">
            <w:pPr>
              <w:pStyle w:val="TableParagraph"/>
              <w:spacing w:line="240" w:lineRule="auto"/>
              <w:ind w:left="0"/>
              <w:rPr>
                <w:sz w:val="16"/>
              </w:rPr>
            </w:pPr>
          </w:p>
          <w:p w14:paraId="45D59224" w14:textId="77777777" w:rsidR="00301455" w:rsidRDefault="000906C5">
            <w:pPr>
              <w:pStyle w:val="TableParagraph"/>
              <w:rPr>
                <w:i/>
                <w:sz w:val="16"/>
              </w:rPr>
            </w:pPr>
            <w:r>
              <w:rPr>
                <w:i/>
                <w:spacing w:val="-2"/>
                <w:sz w:val="16"/>
              </w:rPr>
              <w:t>G1249E</w:t>
            </w:r>
          </w:p>
        </w:tc>
        <w:tc>
          <w:tcPr>
            <w:tcW w:w="1128" w:type="dxa"/>
          </w:tcPr>
          <w:p w14:paraId="45D59225" w14:textId="77777777" w:rsidR="00301455" w:rsidRDefault="00301455">
            <w:pPr>
              <w:pStyle w:val="TableParagraph"/>
              <w:spacing w:line="240" w:lineRule="auto"/>
              <w:ind w:left="0"/>
              <w:rPr>
                <w:sz w:val="16"/>
              </w:rPr>
            </w:pPr>
          </w:p>
          <w:p w14:paraId="45D59226" w14:textId="77777777" w:rsidR="00301455" w:rsidRDefault="000906C5">
            <w:pPr>
              <w:pStyle w:val="TableParagraph"/>
              <w:ind w:left="108"/>
              <w:rPr>
                <w:i/>
                <w:sz w:val="16"/>
              </w:rPr>
            </w:pPr>
            <w:r>
              <w:rPr>
                <w:i/>
                <w:spacing w:val="-2"/>
                <w:sz w:val="16"/>
              </w:rPr>
              <w:t>I1027T</w:t>
            </w:r>
          </w:p>
        </w:tc>
        <w:tc>
          <w:tcPr>
            <w:tcW w:w="1125" w:type="dxa"/>
          </w:tcPr>
          <w:p w14:paraId="45D59227" w14:textId="77777777" w:rsidR="00301455" w:rsidRDefault="00301455">
            <w:pPr>
              <w:pStyle w:val="TableParagraph"/>
              <w:spacing w:line="240" w:lineRule="auto"/>
              <w:ind w:left="0"/>
              <w:rPr>
                <w:sz w:val="16"/>
              </w:rPr>
            </w:pPr>
          </w:p>
          <w:p w14:paraId="45D59228" w14:textId="77777777" w:rsidR="00301455" w:rsidRDefault="000906C5">
            <w:pPr>
              <w:pStyle w:val="TableParagraph"/>
              <w:ind w:left="108"/>
              <w:rPr>
                <w:i/>
                <w:sz w:val="16"/>
              </w:rPr>
            </w:pPr>
            <w:r>
              <w:rPr>
                <w:i/>
                <w:spacing w:val="-2"/>
                <w:sz w:val="16"/>
              </w:rPr>
              <w:t>L467F</w:t>
            </w:r>
          </w:p>
        </w:tc>
        <w:tc>
          <w:tcPr>
            <w:tcW w:w="1125" w:type="dxa"/>
          </w:tcPr>
          <w:p w14:paraId="45D59229" w14:textId="77777777" w:rsidR="00301455" w:rsidRDefault="00301455">
            <w:pPr>
              <w:pStyle w:val="TableParagraph"/>
              <w:spacing w:line="240" w:lineRule="auto"/>
              <w:ind w:left="0"/>
              <w:rPr>
                <w:sz w:val="16"/>
              </w:rPr>
            </w:pPr>
          </w:p>
          <w:p w14:paraId="45D5922A" w14:textId="77777777" w:rsidR="00301455" w:rsidRDefault="000906C5">
            <w:pPr>
              <w:pStyle w:val="TableParagraph"/>
              <w:ind w:left="109"/>
              <w:rPr>
                <w:i/>
                <w:sz w:val="16"/>
              </w:rPr>
            </w:pPr>
            <w:r>
              <w:rPr>
                <w:i/>
                <w:spacing w:val="-2"/>
                <w:sz w:val="16"/>
              </w:rPr>
              <w:t>Q493L</w:t>
            </w:r>
          </w:p>
        </w:tc>
        <w:tc>
          <w:tcPr>
            <w:tcW w:w="1126" w:type="dxa"/>
          </w:tcPr>
          <w:p w14:paraId="45D5922B" w14:textId="77777777" w:rsidR="00301455" w:rsidRDefault="00301455">
            <w:pPr>
              <w:pStyle w:val="TableParagraph"/>
              <w:spacing w:line="240" w:lineRule="auto"/>
              <w:ind w:left="0"/>
              <w:rPr>
                <w:sz w:val="16"/>
              </w:rPr>
            </w:pPr>
          </w:p>
          <w:p w14:paraId="45D5922C" w14:textId="77777777" w:rsidR="00301455" w:rsidRDefault="000906C5">
            <w:pPr>
              <w:pStyle w:val="TableParagraph"/>
              <w:ind w:left="110"/>
              <w:rPr>
                <w:i/>
                <w:sz w:val="16"/>
              </w:rPr>
            </w:pPr>
            <w:r>
              <w:rPr>
                <w:i/>
                <w:spacing w:val="-2"/>
                <w:sz w:val="16"/>
              </w:rPr>
              <w:t>S108F</w:t>
            </w:r>
          </w:p>
        </w:tc>
        <w:tc>
          <w:tcPr>
            <w:tcW w:w="1125" w:type="dxa"/>
          </w:tcPr>
          <w:p w14:paraId="45D5922D" w14:textId="77777777" w:rsidR="00301455" w:rsidRDefault="00301455">
            <w:pPr>
              <w:pStyle w:val="TableParagraph"/>
              <w:spacing w:line="240" w:lineRule="auto"/>
              <w:ind w:left="0"/>
              <w:rPr>
                <w:sz w:val="16"/>
              </w:rPr>
            </w:pPr>
          </w:p>
          <w:p w14:paraId="45D5922E" w14:textId="77777777" w:rsidR="00301455" w:rsidRDefault="000906C5">
            <w:pPr>
              <w:pStyle w:val="TableParagraph"/>
              <w:ind w:left="110"/>
              <w:rPr>
                <w:i/>
                <w:sz w:val="16"/>
              </w:rPr>
            </w:pPr>
            <w:r>
              <w:rPr>
                <w:i/>
                <w:spacing w:val="-2"/>
                <w:sz w:val="16"/>
              </w:rPr>
              <w:t>V322M</w:t>
            </w:r>
          </w:p>
        </w:tc>
      </w:tr>
      <w:tr w:rsidR="00301455" w14:paraId="45D59238" w14:textId="77777777">
        <w:trPr>
          <w:trHeight w:val="294"/>
        </w:trPr>
        <w:tc>
          <w:tcPr>
            <w:tcW w:w="1128" w:type="dxa"/>
          </w:tcPr>
          <w:p w14:paraId="45D59230" w14:textId="77777777" w:rsidR="00301455" w:rsidRDefault="000906C5">
            <w:pPr>
              <w:pStyle w:val="TableParagraph"/>
              <w:spacing w:before="112"/>
              <w:rPr>
                <w:i/>
                <w:sz w:val="16"/>
              </w:rPr>
            </w:pPr>
            <w:r>
              <w:rPr>
                <w:i/>
                <w:spacing w:val="-2"/>
                <w:sz w:val="16"/>
              </w:rPr>
              <w:t>3849+4A→G</w:t>
            </w:r>
          </w:p>
        </w:tc>
        <w:tc>
          <w:tcPr>
            <w:tcW w:w="1126" w:type="dxa"/>
          </w:tcPr>
          <w:p w14:paraId="45D59231" w14:textId="77777777" w:rsidR="00301455" w:rsidRDefault="000906C5">
            <w:pPr>
              <w:pStyle w:val="TableParagraph"/>
              <w:spacing w:before="112"/>
              <w:rPr>
                <w:i/>
                <w:sz w:val="16"/>
              </w:rPr>
            </w:pPr>
            <w:r>
              <w:rPr>
                <w:i/>
                <w:spacing w:val="-2"/>
                <w:sz w:val="16"/>
              </w:rPr>
              <w:t>D579G</w:t>
            </w:r>
          </w:p>
        </w:tc>
        <w:tc>
          <w:tcPr>
            <w:tcW w:w="1125" w:type="dxa"/>
          </w:tcPr>
          <w:p w14:paraId="45D59232" w14:textId="77777777" w:rsidR="00301455" w:rsidRDefault="000906C5">
            <w:pPr>
              <w:pStyle w:val="TableParagraph"/>
              <w:spacing w:before="112"/>
              <w:rPr>
                <w:i/>
                <w:sz w:val="16"/>
              </w:rPr>
            </w:pPr>
            <w:r>
              <w:rPr>
                <w:i/>
                <w:spacing w:val="-2"/>
                <w:sz w:val="16"/>
              </w:rPr>
              <w:t>G1249R</w:t>
            </w:r>
          </w:p>
        </w:tc>
        <w:tc>
          <w:tcPr>
            <w:tcW w:w="1128" w:type="dxa"/>
          </w:tcPr>
          <w:p w14:paraId="45D59233" w14:textId="77777777" w:rsidR="00301455" w:rsidRDefault="000906C5">
            <w:pPr>
              <w:pStyle w:val="TableParagraph"/>
              <w:spacing w:before="112"/>
              <w:ind w:left="108"/>
              <w:rPr>
                <w:i/>
                <w:sz w:val="16"/>
              </w:rPr>
            </w:pPr>
            <w:r>
              <w:rPr>
                <w:i/>
                <w:spacing w:val="-2"/>
                <w:sz w:val="16"/>
              </w:rPr>
              <w:t>I105N</w:t>
            </w:r>
          </w:p>
        </w:tc>
        <w:tc>
          <w:tcPr>
            <w:tcW w:w="1125" w:type="dxa"/>
          </w:tcPr>
          <w:p w14:paraId="45D59234" w14:textId="77777777" w:rsidR="00301455" w:rsidRDefault="000906C5">
            <w:pPr>
              <w:pStyle w:val="TableParagraph"/>
              <w:spacing w:before="112"/>
              <w:ind w:left="108"/>
              <w:rPr>
                <w:i/>
                <w:sz w:val="16"/>
              </w:rPr>
            </w:pPr>
            <w:r>
              <w:rPr>
                <w:i/>
                <w:spacing w:val="-2"/>
                <w:sz w:val="16"/>
              </w:rPr>
              <w:t>L558F</w:t>
            </w:r>
          </w:p>
        </w:tc>
        <w:tc>
          <w:tcPr>
            <w:tcW w:w="1125" w:type="dxa"/>
          </w:tcPr>
          <w:p w14:paraId="45D59235" w14:textId="77777777" w:rsidR="00301455" w:rsidRDefault="000906C5">
            <w:pPr>
              <w:pStyle w:val="TableParagraph"/>
              <w:spacing w:before="112"/>
              <w:ind w:left="109"/>
              <w:rPr>
                <w:i/>
                <w:sz w:val="16"/>
              </w:rPr>
            </w:pPr>
            <w:r>
              <w:rPr>
                <w:i/>
                <w:spacing w:val="-2"/>
                <w:sz w:val="16"/>
              </w:rPr>
              <w:t>Q493R</w:t>
            </w:r>
          </w:p>
        </w:tc>
        <w:tc>
          <w:tcPr>
            <w:tcW w:w="1126" w:type="dxa"/>
          </w:tcPr>
          <w:p w14:paraId="45D59236" w14:textId="77777777" w:rsidR="00301455" w:rsidRDefault="000906C5">
            <w:pPr>
              <w:pStyle w:val="TableParagraph"/>
              <w:spacing w:before="112"/>
              <w:ind w:left="110"/>
              <w:rPr>
                <w:i/>
                <w:sz w:val="16"/>
              </w:rPr>
            </w:pPr>
            <w:r>
              <w:rPr>
                <w:i/>
                <w:spacing w:val="-2"/>
                <w:sz w:val="16"/>
              </w:rPr>
              <w:t>S1118F</w:t>
            </w:r>
          </w:p>
        </w:tc>
        <w:tc>
          <w:tcPr>
            <w:tcW w:w="1125" w:type="dxa"/>
          </w:tcPr>
          <w:p w14:paraId="45D59237" w14:textId="77777777" w:rsidR="00301455" w:rsidRDefault="000906C5">
            <w:pPr>
              <w:pStyle w:val="TableParagraph"/>
              <w:spacing w:before="112"/>
              <w:ind w:left="110"/>
              <w:rPr>
                <w:i/>
                <w:sz w:val="16"/>
              </w:rPr>
            </w:pPr>
            <w:r>
              <w:rPr>
                <w:i/>
                <w:spacing w:val="-2"/>
                <w:sz w:val="16"/>
              </w:rPr>
              <w:t>V392G</w:t>
            </w:r>
          </w:p>
        </w:tc>
      </w:tr>
      <w:tr w:rsidR="00301455" w14:paraId="45D59242" w14:textId="77777777">
        <w:trPr>
          <w:trHeight w:val="295"/>
        </w:trPr>
        <w:tc>
          <w:tcPr>
            <w:tcW w:w="1128" w:type="dxa"/>
          </w:tcPr>
          <w:p w14:paraId="45D5923A" w14:textId="77777777" w:rsidR="00301455" w:rsidRDefault="000906C5">
            <w:pPr>
              <w:pStyle w:val="TableParagraph"/>
              <w:spacing w:before="112"/>
              <w:rPr>
                <w:i/>
                <w:sz w:val="16"/>
              </w:rPr>
            </w:pPr>
            <w:r>
              <w:rPr>
                <w:i/>
                <w:spacing w:val="-2"/>
                <w:sz w:val="16"/>
              </w:rPr>
              <w:t>3850-</w:t>
            </w:r>
            <w:r>
              <w:rPr>
                <w:i/>
                <w:spacing w:val="-4"/>
                <w:sz w:val="16"/>
              </w:rPr>
              <w:t>3T→G</w:t>
            </w:r>
          </w:p>
        </w:tc>
        <w:tc>
          <w:tcPr>
            <w:tcW w:w="1126" w:type="dxa"/>
          </w:tcPr>
          <w:p w14:paraId="45D5923B" w14:textId="77777777" w:rsidR="00301455" w:rsidRDefault="000906C5">
            <w:pPr>
              <w:pStyle w:val="TableParagraph"/>
              <w:spacing w:before="112"/>
              <w:rPr>
                <w:i/>
                <w:sz w:val="16"/>
              </w:rPr>
            </w:pPr>
            <w:r>
              <w:rPr>
                <w:i/>
                <w:spacing w:val="-4"/>
                <w:sz w:val="16"/>
              </w:rPr>
              <w:t>D58H</w:t>
            </w:r>
          </w:p>
        </w:tc>
        <w:tc>
          <w:tcPr>
            <w:tcW w:w="1125" w:type="dxa"/>
          </w:tcPr>
          <w:p w14:paraId="45D5923C" w14:textId="77777777" w:rsidR="00301455" w:rsidRDefault="000906C5">
            <w:pPr>
              <w:pStyle w:val="TableParagraph"/>
              <w:spacing w:before="112"/>
              <w:rPr>
                <w:i/>
                <w:sz w:val="16"/>
              </w:rPr>
            </w:pPr>
            <w:r>
              <w:rPr>
                <w:i/>
                <w:spacing w:val="-2"/>
                <w:sz w:val="16"/>
              </w:rPr>
              <w:t>G1265V</w:t>
            </w:r>
          </w:p>
        </w:tc>
        <w:tc>
          <w:tcPr>
            <w:tcW w:w="1128" w:type="dxa"/>
          </w:tcPr>
          <w:p w14:paraId="45D5923D" w14:textId="77777777" w:rsidR="00301455" w:rsidRDefault="000906C5">
            <w:pPr>
              <w:pStyle w:val="TableParagraph"/>
              <w:spacing w:before="112"/>
              <w:ind w:left="108"/>
              <w:rPr>
                <w:i/>
                <w:sz w:val="16"/>
              </w:rPr>
            </w:pPr>
            <w:r>
              <w:rPr>
                <w:i/>
                <w:spacing w:val="-2"/>
                <w:sz w:val="16"/>
              </w:rPr>
              <w:t>I1139V</w:t>
            </w:r>
          </w:p>
        </w:tc>
        <w:tc>
          <w:tcPr>
            <w:tcW w:w="1125" w:type="dxa"/>
          </w:tcPr>
          <w:p w14:paraId="45D5923E" w14:textId="77777777" w:rsidR="00301455" w:rsidRDefault="000906C5">
            <w:pPr>
              <w:pStyle w:val="TableParagraph"/>
              <w:spacing w:before="112"/>
              <w:ind w:left="108"/>
              <w:rPr>
                <w:i/>
                <w:sz w:val="16"/>
              </w:rPr>
            </w:pPr>
            <w:r>
              <w:rPr>
                <w:i/>
                <w:spacing w:val="-2"/>
                <w:sz w:val="16"/>
              </w:rPr>
              <w:t>L594P</w:t>
            </w:r>
          </w:p>
        </w:tc>
        <w:tc>
          <w:tcPr>
            <w:tcW w:w="1125" w:type="dxa"/>
          </w:tcPr>
          <w:p w14:paraId="45D5923F" w14:textId="77777777" w:rsidR="00301455" w:rsidRDefault="000906C5">
            <w:pPr>
              <w:pStyle w:val="TableParagraph"/>
              <w:spacing w:before="112"/>
              <w:ind w:left="109"/>
              <w:rPr>
                <w:i/>
                <w:sz w:val="16"/>
              </w:rPr>
            </w:pPr>
            <w:r>
              <w:rPr>
                <w:i/>
                <w:spacing w:val="-2"/>
                <w:sz w:val="16"/>
              </w:rPr>
              <w:t>Q552P</w:t>
            </w:r>
          </w:p>
        </w:tc>
        <w:tc>
          <w:tcPr>
            <w:tcW w:w="1126" w:type="dxa"/>
          </w:tcPr>
          <w:p w14:paraId="45D59240" w14:textId="77777777" w:rsidR="00301455" w:rsidRDefault="000906C5">
            <w:pPr>
              <w:pStyle w:val="TableParagraph"/>
              <w:spacing w:before="112"/>
              <w:ind w:left="110"/>
              <w:rPr>
                <w:i/>
                <w:sz w:val="16"/>
              </w:rPr>
            </w:pPr>
            <w:r>
              <w:rPr>
                <w:i/>
                <w:spacing w:val="-2"/>
                <w:sz w:val="16"/>
              </w:rPr>
              <w:t>S1159F</w:t>
            </w:r>
          </w:p>
        </w:tc>
        <w:tc>
          <w:tcPr>
            <w:tcW w:w="1125" w:type="dxa"/>
          </w:tcPr>
          <w:p w14:paraId="45D59241" w14:textId="77777777" w:rsidR="00301455" w:rsidRDefault="000906C5">
            <w:pPr>
              <w:pStyle w:val="TableParagraph"/>
              <w:spacing w:before="112"/>
              <w:ind w:left="110"/>
              <w:rPr>
                <w:i/>
                <w:sz w:val="16"/>
              </w:rPr>
            </w:pPr>
            <w:r>
              <w:rPr>
                <w:i/>
                <w:spacing w:val="-2"/>
                <w:sz w:val="16"/>
              </w:rPr>
              <w:t>V456A</w:t>
            </w:r>
          </w:p>
        </w:tc>
      </w:tr>
      <w:tr w:rsidR="00301455" w14:paraId="45D5924B" w14:textId="77777777">
        <w:trPr>
          <w:trHeight w:val="294"/>
        </w:trPr>
        <w:tc>
          <w:tcPr>
            <w:tcW w:w="1128" w:type="dxa"/>
          </w:tcPr>
          <w:p w14:paraId="45D59243" w14:textId="77777777" w:rsidR="00301455" w:rsidRDefault="000906C5">
            <w:pPr>
              <w:pStyle w:val="TableParagraph"/>
              <w:spacing w:before="112"/>
              <w:rPr>
                <w:i/>
                <w:sz w:val="16"/>
              </w:rPr>
            </w:pPr>
            <w:r>
              <w:rPr>
                <w:i/>
                <w:spacing w:val="-2"/>
                <w:sz w:val="16"/>
              </w:rPr>
              <w:t>3850G→A</w:t>
            </w:r>
          </w:p>
        </w:tc>
        <w:tc>
          <w:tcPr>
            <w:tcW w:w="1126" w:type="dxa"/>
          </w:tcPr>
          <w:p w14:paraId="45D59244" w14:textId="77777777" w:rsidR="00301455" w:rsidRDefault="000906C5">
            <w:pPr>
              <w:pStyle w:val="TableParagraph"/>
              <w:spacing w:before="112"/>
              <w:rPr>
                <w:i/>
                <w:sz w:val="16"/>
              </w:rPr>
            </w:pPr>
            <w:r>
              <w:rPr>
                <w:i/>
                <w:spacing w:val="-4"/>
                <w:sz w:val="16"/>
              </w:rPr>
              <w:t>D58V</w:t>
            </w:r>
          </w:p>
        </w:tc>
        <w:tc>
          <w:tcPr>
            <w:tcW w:w="1125" w:type="dxa"/>
          </w:tcPr>
          <w:p w14:paraId="45D59245" w14:textId="77777777" w:rsidR="00301455" w:rsidRDefault="000906C5">
            <w:pPr>
              <w:pStyle w:val="TableParagraph"/>
              <w:spacing w:before="112"/>
              <w:rPr>
                <w:i/>
                <w:sz w:val="16"/>
              </w:rPr>
            </w:pPr>
            <w:r>
              <w:rPr>
                <w:i/>
                <w:spacing w:val="-2"/>
                <w:sz w:val="16"/>
              </w:rPr>
              <w:t>G126D</w:t>
            </w:r>
          </w:p>
        </w:tc>
        <w:tc>
          <w:tcPr>
            <w:tcW w:w="1128" w:type="dxa"/>
          </w:tcPr>
          <w:p w14:paraId="45D59246" w14:textId="77777777" w:rsidR="00301455" w:rsidRDefault="000906C5">
            <w:pPr>
              <w:pStyle w:val="TableParagraph"/>
              <w:spacing w:before="112"/>
              <w:ind w:left="108"/>
              <w:rPr>
                <w:i/>
                <w:sz w:val="16"/>
              </w:rPr>
            </w:pPr>
            <w:r>
              <w:rPr>
                <w:i/>
                <w:spacing w:val="-2"/>
                <w:sz w:val="16"/>
              </w:rPr>
              <w:t>I1203V</w:t>
            </w:r>
          </w:p>
        </w:tc>
        <w:tc>
          <w:tcPr>
            <w:tcW w:w="1125" w:type="dxa"/>
          </w:tcPr>
          <w:p w14:paraId="45D59247" w14:textId="77777777" w:rsidR="00301455" w:rsidRDefault="000906C5">
            <w:pPr>
              <w:pStyle w:val="TableParagraph"/>
              <w:spacing w:before="112"/>
              <w:ind w:left="108"/>
              <w:rPr>
                <w:i/>
                <w:sz w:val="16"/>
              </w:rPr>
            </w:pPr>
            <w:r>
              <w:rPr>
                <w:i/>
                <w:spacing w:val="-2"/>
                <w:sz w:val="16"/>
              </w:rPr>
              <w:t>L610S</w:t>
            </w:r>
          </w:p>
        </w:tc>
        <w:tc>
          <w:tcPr>
            <w:tcW w:w="1125" w:type="dxa"/>
          </w:tcPr>
          <w:p w14:paraId="45D59248" w14:textId="77777777" w:rsidR="00301455" w:rsidRDefault="000906C5">
            <w:pPr>
              <w:pStyle w:val="TableParagraph"/>
              <w:spacing w:before="112"/>
              <w:ind w:left="109"/>
              <w:rPr>
                <w:i/>
                <w:sz w:val="16"/>
              </w:rPr>
            </w:pPr>
            <w:r>
              <w:rPr>
                <w:i/>
                <w:spacing w:val="-4"/>
                <w:sz w:val="16"/>
              </w:rPr>
              <w:t>Q98P</w:t>
            </w:r>
          </w:p>
        </w:tc>
        <w:tc>
          <w:tcPr>
            <w:tcW w:w="1126" w:type="dxa"/>
          </w:tcPr>
          <w:p w14:paraId="45D59249" w14:textId="77777777" w:rsidR="00301455" w:rsidRDefault="000906C5">
            <w:pPr>
              <w:pStyle w:val="TableParagraph"/>
              <w:spacing w:before="112"/>
              <w:ind w:left="110"/>
              <w:rPr>
                <w:i/>
                <w:sz w:val="16"/>
              </w:rPr>
            </w:pPr>
            <w:r>
              <w:rPr>
                <w:i/>
                <w:spacing w:val="-2"/>
                <w:sz w:val="16"/>
              </w:rPr>
              <w:t>S1159P</w:t>
            </w:r>
          </w:p>
        </w:tc>
        <w:tc>
          <w:tcPr>
            <w:tcW w:w="1125" w:type="dxa"/>
          </w:tcPr>
          <w:p w14:paraId="45D5924A" w14:textId="77777777" w:rsidR="00301455" w:rsidRDefault="000906C5">
            <w:pPr>
              <w:pStyle w:val="TableParagraph"/>
              <w:spacing w:before="112"/>
              <w:ind w:left="110"/>
              <w:rPr>
                <w:i/>
                <w:sz w:val="16"/>
              </w:rPr>
            </w:pPr>
            <w:r>
              <w:rPr>
                <w:i/>
                <w:spacing w:val="-2"/>
                <w:sz w:val="16"/>
              </w:rPr>
              <w:t>V456F</w:t>
            </w:r>
          </w:p>
        </w:tc>
      </w:tr>
      <w:tr w:rsidR="00301455" w14:paraId="45D59254" w14:textId="77777777">
        <w:trPr>
          <w:trHeight w:val="294"/>
        </w:trPr>
        <w:tc>
          <w:tcPr>
            <w:tcW w:w="1128" w:type="dxa"/>
          </w:tcPr>
          <w:p w14:paraId="45D5924C" w14:textId="77777777" w:rsidR="00301455" w:rsidRDefault="000906C5">
            <w:pPr>
              <w:pStyle w:val="TableParagraph"/>
              <w:spacing w:before="112"/>
              <w:rPr>
                <w:i/>
                <w:sz w:val="16"/>
              </w:rPr>
            </w:pPr>
            <w:r>
              <w:rPr>
                <w:i/>
                <w:spacing w:val="-2"/>
                <w:sz w:val="16"/>
              </w:rPr>
              <w:lastRenderedPageBreak/>
              <w:t>3978G→C</w:t>
            </w:r>
          </w:p>
        </w:tc>
        <w:tc>
          <w:tcPr>
            <w:tcW w:w="1126" w:type="dxa"/>
          </w:tcPr>
          <w:p w14:paraId="45D5924D" w14:textId="77777777" w:rsidR="00301455" w:rsidRDefault="000906C5">
            <w:pPr>
              <w:pStyle w:val="TableParagraph"/>
              <w:spacing w:before="112"/>
              <w:rPr>
                <w:i/>
                <w:sz w:val="16"/>
              </w:rPr>
            </w:pPr>
            <w:r>
              <w:rPr>
                <w:i/>
                <w:spacing w:val="-2"/>
                <w:sz w:val="16"/>
              </w:rPr>
              <w:t>D614G</w:t>
            </w:r>
          </w:p>
        </w:tc>
        <w:tc>
          <w:tcPr>
            <w:tcW w:w="1125" w:type="dxa"/>
          </w:tcPr>
          <w:p w14:paraId="45D5924E" w14:textId="77777777" w:rsidR="00301455" w:rsidRDefault="000906C5">
            <w:pPr>
              <w:pStyle w:val="TableParagraph"/>
              <w:spacing w:before="112"/>
              <w:rPr>
                <w:i/>
                <w:sz w:val="16"/>
              </w:rPr>
            </w:pPr>
            <w:r>
              <w:rPr>
                <w:i/>
                <w:spacing w:val="-2"/>
                <w:sz w:val="16"/>
              </w:rPr>
              <w:t>G1298V</w:t>
            </w:r>
          </w:p>
        </w:tc>
        <w:tc>
          <w:tcPr>
            <w:tcW w:w="1128" w:type="dxa"/>
          </w:tcPr>
          <w:p w14:paraId="45D5924F" w14:textId="77777777" w:rsidR="00301455" w:rsidRDefault="000906C5">
            <w:pPr>
              <w:pStyle w:val="TableParagraph"/>
              <w:spacing w:before="112"/>
              <w:ind w:left="108"/>
              <w:rPr>
                <w:i/>
                <w:sz w:val="16"/>
              </w:rPr>
            </w:pPr>
            <w:r>
              <w:rPr>
                <w:i/>
                <w:spacing w:val="-2"/>
                <w:sz w:val="16"/>
              </w:rPr>
              <w:t>I1234L</w:t>
            </w:r>
          </w:p>
        </w:tc>
        <w:tc>
          <w:tcPr>
            <w:tcW w:w="1125" w:type="dxa"/>
          </w:tcPr>
          <w:p w14:paraId="45D59250" w14:textId="77777777" w:rsidR="00301455" w:rsidRDefault="000906C5">
            <w:pPr>
              <w:pStyle w:val="TableParagraph"/>
              <w:spacing w:before="112"/>
              <w:ind w:left="108"/>
              <w:rPr>
                <w:i/>
                <w:sz w:val="16"/>
              </w:rPr>
            </w:pPr>
            <w:r>
              <w:rPr>
                <w:i/>
                <w:spacing w:val="-2"/>
                <w:sz w:val="16"/>
              </w:rPr>
              <w:t>L619S</w:t>
            </w:r>
          </w:p>
        </w:tc>
        <w:tc>
          <w:tcPr>
            <w:tcW w:w="1125" w:type="dxa"/>
          </w:tcPr>
          <w:p w14:paraId="45D59251" w14:textId="77777777" w:rsidR="00301455" w:rsidRDefault="000906C5">
            <w:pPr>
              <w:pStyle w:val="TableParagraph"/>
              <w:spacing w:before="112"/>
              <w:ind w:left="109"/>
              <w:rPr>
                <w:i/>
                <w:sz w:val="16"/>
              </w:rPr>
            </w:pPr>
            <w:r>
              <w:rPr>
                <w:i/>
                <w:spacing w:val="-4"/>
                <w:sz w:val="16"/>
              </w:rPr>
              <w:t>Q98R</w:t>
            </w:r>
          </w:p>
        </w:tc>
        <w:tc>
          <w:tcPr>
            <w:tcW w:w="1126" w:type="dxa"/>
          </w:tcPr>
          <w:p w14:paraId="45D59252" w14:textId="77777777" w:rsidR="00301455" w:rsidRDefault="000906C5">
            <w:pPr>
              <w:pStyle w:val="TableParagraph"/>
              <w:spacing w:before="112"/>
              <w:ind w:left="110"/>
              <w:rPr>
                <w:i/>
                <w:sz w:val="16"/>
              </w:rPr>
            </w:pPr>
            <w:r>
              <w:rPr>
                <w:i/>
                <w:spacing w:val="-2"/>
                <w:sz w:val="16"/>
              </w:rPr>
              <w:t>S1188L</w:t>
            </w:r>
          </w:p>
        </w:tc>
        <w:tc>
          <w:tcPr>
            <w:tcW w:w="1125" w:type="dxa"/>
          </w:tcPr>
          <w:p w14:paraId="45D59253" w14:textId="77777777" w:rsidR="00301455" w:rsidRDefault="000906C5">
            <w:pPr>
              <w:pStyle w:val="TableParagraph"/>
              <w:spacing w:before="112"/>
              <w:ind w:left="110"/>
              <w:rPr>
                <w:i/>
                <w:sz w:val="16"/>
              </w:rPr>
            </w:pPr>
            <w:r>
              <w:rPr>
                <w:i/>
                <w:spacing w:val="-2"/>
                <w:sz w:val="16"/>
              </w:rPr>
              <w:t>V520F</w:t>
            </w:r>
          </w:p>
        </w:tc>
      </w:tr>
      <w:tr w:rsidR="00301455" w14:paraId="45D5925D" w14:textId="77777777">
        <w:trPr>
          <w:trHeight w:val="294"/>
        </w:trPr>
        <w:tc>
          <w:tcPr>
            <w:tcW w:w="1128" w:type="dxa"/>
          </w:tcPr>
          <w:p w14:paraId="45D59255" w14:textId="77777777" w:rsidR="00301455" w:rsidRDefault="000906C5">
            <w:pPr>
              <w:pStyle w:val="TableParagraph"/>
              <w:spacing w:before="112"/>
              <w:rPr>
                <w:i/>
                <w:sz w:val="16"/>
              </w:rPr>
            </w:pPr>
            <w:r>
              <w:rPr>
                <w:i/>
                <w:spacing w:val="-2"/>
                <w:sz w:val="16"/>
              </w:rPr>
              <w:t>4005+2T→C</w:t>
            </w:r>
          </w:p>
        </w:tc>
        <w:tc>
          <w:tcPr>
            <w:tcW w:w="1126" w:type="dxa"/>
          </w:tcPr>
          <w:p w14:paraId="45D59256" w14:textId="77777777" w:rsidR="00301455" w:rsidRDefault="000906C5">
            <w:pPr>
              <w:pStyle w:val="TableParagraph"/>
              <w:spacing w:before="112"/>
              <w:rPr>
                <w:i/>
                <w:sz w:val="16"/>
              </w:rPr>
            </w:pPr>
            <w:r>
              <w:rPr>
                <w:i/>
                <w:spacing w:val="-2"/>
                <w:sz w:val="16"/>
              </w:rPr>
              <w:t>D651H</w:t>
            </w:r>
          </w:p>
        </w:tc>
        <w:tc>
          <w:tcPr>
            <w:tcW w:w="1125" w:type="dxa"/>
          </w:tcPr>
          <w:p w14:paraId="45D59257" w14:textId="77777777" w:rsidR="00301455" w:rsidRDefault="000906C5">
            <w:pPr>
              <w:pStyle w:val="TableParagraph"/>
              <w:spacing w:before="112"/>
              <w:rPr>
                <w:i/>
                <w:sz w:val="16"/>
              </w:rPr>
            </w:pPr>
            <w:r>
              <w:rPr>
                <w:i/>
                <w:spacing w:val="-2"/>
                <w:sz w:val="16"/>
              </w:rPr>
              <w:t>G1349D</w:t>
            </w:r>
          </w:p>
        </w:tc>
        <w:tc>
          <w:tcPr>
            <w:tcW w:w="1128" w:type="dxa"/>
          </w:tcPr>
          <w:p w14:paraId="45D59258" w14:textId="77777777" w:rsidR="00301455" w:rsidRDefault="000906C5">
            <w:pPr>
              <w:pStyle w:val="TableParagraph"/>
              <w:spacing w:before="112"/>
              <w:ind w:left="108"/>
              <w:rPr>
                <w:i/>
                <w:sz w:val="16"/>
              </w:rPr>
            </w:pPr>
            <w:r>
              <w:rPr>
                <w:i/>
                <w:spacing w:val="-2"/>
                <w:sz w:val="16"/>
              </w:rPr>
              <w:t>I1234Vdel6aa</w:t>
            </w:r>
          </w:p>
        </w:tc>
        <w:tc>
          <w:tcPr>
            <w:tcW w:w="1125" w:type="dxa"/>
          </w:tcPr>
          <w:p w14:paraId="45D59259" w14:textId="77777777" w:rsidR="00301455" w:rsidRDefault="000906C5">
            <w:pPr>
              <w:pStyle w:val="TableParagraph"/>
              <w:spacing w:before="112"/>
              <w:ind w:left="108"/>
              <w:rPr>
                <w:i/>
                <w:sz w:val="16"/>
              </w:rPr>
            </w:pPr>
            <w:r>
              <w:rPr>
                <w:i/>
                <w:spacing w:val="-2"/>
                <w:sz w:val="16"/>
              </w:rPr>
              <w:t>L633P</w:t>
            </w:r>
          </w:p>
        </w:tc>
        <w:tc>
          <w:tcPr>
            <w:tcW w:w="1125" w:type="dxa"/>
          </w:tcPr>
          <w:p w14:paraId="45D5925A" w14:textId="77777777" w:rsidR="00301455" w:rsidRDefault="000906C5">
            <w:pPr>
              <w:pStyle w:val="TableParagraph"/>
              <w:spacing w:before="112"/>
              <w:ind w:left="109"/>
              <w:rPr>
                <w:i/>
                <w:sz w:val="16"/>
              </w:rPr>
            </w:pPr>
            <w:r>
              <w:rPr>
                <w:i/>
                <w:spacing w:val="-2"/>
                <w:sz w:val="16"/>
              </w:rPr>
              <w:t>R1048G</w:t>
            </w:r>
          </w:p>
        </w:tc>
        <w:tc>
          <w:tcPr>
            <w:tcW w:w="1126" w:type="dxa"/>
          </w:tcPr>
          <w:p w14:paraId="45D5925B" w14:textId="77777777" w:rsidR="00301455" w:rsidRDefault="000906C5">
            <w:pPr>
              <w:pStyle w:val="TableParagraph"/>
              <w:spacing w:before="112"/>
              <w:ind w:left="110"/>
              <w:rPr>
                <w:i/>
                <w:sz w:val="16"/>
              </w:rPr>
            </w:pPr>
            <w:r>
              <w:rPr>
                <w:i/>
                <w:spacing w:val="-2"/>
                <w:sz w:val="16"/>
              </w:rPr>
              <w:t>S1235R</w:t>
            </w:r>
          </w:p>
        </w:tc>
        <w:tc>
          <w:tcPr>
            <w:tcW w:w="1125" w:type="dxa"/>
          </w:tcPr>
          <w:p w14:paraId="45D5925C" w14:textId="77777777" w:rsidR="00301455" w:rsidRDefault="000906C5">
            <w:pPr>
              <w:pStyle w:val="TableParagraph"/>
              <w:spacing w:before="112"/>
              <w:ind w:left="110"/>
              <w:rPr>
                <w:i/>
                <w:sz w:val="16"/>
              </w:rPr>
            </w:pPr>
            <w:r>
              <w:rPr>
                <w:i/>
                <w:spacing w:val="-2"/>
                <w:sz w:val="16"/>
              </w:rPr>
              <w:t>V520I</w:t>
            </w:r>
          </w:p>
        </w:tc>
      </w:tr>
      <w:tr w:rsidR="00301455" w14:paraId="45D59266" w14:textId="77777777">
        <w:trPr>
          <w:trHeight w:val="294"/>
        </w:trPr>
        <w:tc>
          <w:tcPr>
            <w:tcW w:w="1128" w:type="dxa"/>
          </w:tcPr>
          <w:p w14:paraId="45D5925E" w14:textId="77777777" w:rsidR="00301455" w:rsidRDefault="000906C5">
            <w:pPr>
              <w:pStyle w:val="TableParagraph"/>
              <w:spacing w:before="112"/>
              <w:rPr>
                <w:i/>
                <w:sz w:val="16"/>
              </w:rPr>
            </w:pPr>
            <w:r>
              <w:rPr>
                <w:i/>
                <w:spacing w:val="-2"/>
                <w:sz w:val="16"/>
              </w:rPr>
              <w:t>4193T→G</w:t>
            </w:r>
          </w:p>
        </w:tc>
        <w:tc>
          <w:tcPr>
            <w:tcW w:w="1126" w:type="dxa"/>
          </w:tcPr>
          <w:p w14:paraId="45D5925F" w14:textId="77777777" w:rsidR="00301455" w:rsidRDefault="000906C5">
            <w:pPr>
              <w:pStyle w:val="TableParagraph"/>
              <w:spacing w:before="112"/>
              <w:rPr>
                <w:i/>
                <w:sz w:val="16"/>
              </w:rPr>
            </w:pPr>
            <w:r>
              <w:rPr>
                <w:i/>
                <w:spacing w:val="-2"/>
                <w:sz w:val="16"/>
              </w:rPr>
              <w:t>D651N</w:t>
            </w:r>
          </w:p>
        </w:tc>
        <w:tc>
          <w:tcPr>
            <w:tcW w:w="1125" w:type="dxa"/>
          </w:tcPr>
          <w:p w14:paraId="45D59260" w14:textId="77777777" w:rsidR="00301455" w:rsidRDefault="000906C5">
            <w:pPr>
              <w:pStyle w:val="TableParagraph"/>
              <w:spacing w:before="112"/>
              <w:rPr>
                <w:i/>
                <w:sz w:val="16"/>
              </w:rPr>
            </w:pPr>
            <w:r>
              <w:rPr>
                <w:i/>
                <w:spacing w:val="-2"/>
                <w:sz w:val="16"/>
              </w:rPr>
              <w:t>G149R</w:t>
            </w:r>
          </w:p>
        </w:tc>
        <w:tc>
          <w:tcPr>
            <w:tcW w:w="1128" w:type="dxa"/>
          </w:tcPr>
          <w:p w14:paraId="45D59261" w14:textId="77777777" w:rsidR="00301455" w:rsidRDefault="000906C5">
            <w:pPr>
              <w:pStyle w:val="TableParagraph"/>
              <w:spacing w:before="112"/>
              <w:ind w:left="108"/>
              <w:rPr>
                <w:i/>
                <w:sz w:val="16"/>
              </w:rPr>
            </w:pPr>
            <w:r>
              <w:rPr>
                <w:i/>
                <w:spacing w:val="-2"/>
                <w:sz w:val="16"/>
              </w:rPr>
              <w:t>I125T</w:t>
            </w:r>
          </w:p>
        </w:tc>
        <w:tc>
          <w:tcPr>
            <w:tcW w:w="1125" w:type="dxa"/>
          </w:tcPr>
          <w:p w14:paraId="45D59262" w14:textId="77777777" w:rsidR="00301455" w:rsidRDefault="000906C5">
            <w:pPr>
              <w:pStyle w:val="TableParagraph"/>
              <w:spacing w:before="112"/>
              <w:ind w:left="108"/>
              <w:rPr>
                <w:i/>
                <w:sz w:val="16"/>
              </w:rPr>
            </w:pPr>
            <w:r>
              <w:rPr>
                <w:i/>
                <w:spacing w:val="-2"/>
                <w:sz w:val="16"/>
              </w:rPr>
              <w:t>L636P</w:t>
            </w:r>
          </w:p>
        </w:tc>
        <w:tc>
          <w:tcPr>
            <w:tcW w:w="1125" w:type="dxa"/>
          </w:tcPr>
          <w:p w14:paraId="45D59263" w14:textId="77777777" w:rsidR="00301455" w:rsidRDefault="000906C5">
            <w:pPr>
              <w:pStyle w:val="TableParagraph"/>
              <w:spacing w:before="112"/>
              <w:ind w:left="109"/>
              <w:rPr>
                <w:i/>
                <w:sz w:val="16"/>
              </w:rPr>
            </w:pPr>
            <w:r>
              <w:rPr>
                <w:i/>
                <w:spacing w:val="-2"/>
                <w:sz w:val="16"/>
              </w:rPr>
              <w:t>R1066C</w:t>
            </w:r>
          </w:p>
        </w:tc>
        <w:tc>
          <w:tcPr>
            <w:tcW w:w="1126" w:type="dxa"/>
          </w:tcPr>
          <w:p w14:paraId="45D59264" w14:textId="77777777" w:rsidR="00301455" w:rsidRDefault="000906C5">
            <w:pPr>
              <w:pStyle w:val="TableParagraph"/>
              <w:spacing w:before="112"/>
              <w:ind w:left="110"/>
              <w:rPr>
                <w:i/>
                <w:sz w:val="16"/>
              </w:rPr>
            </w:pPr>
            <w:r>
              <w:rPr>
                <w:i/>
                <w:spacing w:val="-2"/>
                <w:sz w:val="16"/>
              </w:rPr>
              <w:t>S1251N</w:t>
            </w:r>
          </w:p>
        </w:tc>
        <w:tc>
          <w:tcPr>
            <w:tcW w:w="1125" w:type="dxa"/>
          </w:tcPr>
          <w:p w14:paraId="45D59265" w14:textId="77777777" w:rsidR="00301455" w:rsidRDefault="000906C5">
            <w:pPr>
              <w:pStyle w:val="TableParagraph"/>
              <w:spacing w:before="112"/>
              <w:ind w:left="110"/>
              <w:rPr>
                <w:i/>
                <w:sz w:val="16"/>
              </w:rPr>
            </w:pPr>
            <w:r>
              <w:rPr>
                <w:i/>
                <w:spacing w:val="-2"/>
                <w:sz w:val="16"/>
              </w:rPr>
              <w:t>V562I</w:t>
            </w:r>
          </w:p>
        </w:tc>
      </w:tr>
      <w:tr w:rsidR="00301455" w14:paraId="45D59276" w14:textId="77777777">
        <w:trPr>
          <w:trHeight w:val="369"/>
        </w:trPr>
        <w:tc>
          <w:tcPr>
            <w:tcW w:w="1128" w:type="dxa"/>
          </w:tcPr>
          <w:p w14:paraId="45D59267" w14:textId="77777777" w:rsidR="00301455" w:rsidRDefault="00301455">
            <w:pPr>
              <w:pStyle w:val="TableParagraph"/>
              <w:spacing w:before="2" w:line="240" w:lineRule="auto"/>
              <w:ind w:left="0"/>
              <w:rPr>
                <w:sz w:val="16"/>
              </w:rPr>
            </w:pPr>
          </w:p>
          <w:p w14:paraId="45D59268" w14:textId="77777777" w:rsidR="00301455" w:rsidRDefault="000906C5">
            <w:pPr>
              <w:pStyle w:val="TableParagraph"/>
              <w:rPr>
                <w:i/>
                <w:sz w:val="16"/>
              </w:rPr>
            </w:pPr>
            <w:r>
              <w:rPr>
                <w:i/>
                <w:spacing w:val="-2"/>
                <w:sz w:val="16"/>
              </w:rPr>
              <w:t>546insCTA</w:t>
            </w:r>
          </w:p>
        </w:tc>
        <w:tc>
          <w:tcPr>
            <w:tcW w:w="1126" w:type="dxa"/>
          </w:tcPr>
          <w:p w14:paraId="45D59269" w14:textId="77777777" w:rsidR="00301455" w:rsidRDefault="00301455">
            <w:pPr>
              <w:pStyle w:val="TableParagraph"/>
              <w:spacing w:before="2" w:line="240" w:lineRule="auto"/>
              <w:ind w:left="0"/>
              <w:rPr>
                <w:sz w:val="16"/>
              </w:rPr>
            </w:pPr>
          </w:p>
          <w:p w14:paraId="45D5926A" w14:textId="77777777" w:rsidR="00301455" w:rsidRDefault="000906C5">
            <w:pPr>
              <w:pStyle w:val="TableParagraph"/>
              <w:rPr>
                <w:i/>
                <w:sz w:val="16"/>
              </w:rPr>
            </w:pPr>
            <w:r>
              <w:rPr>
                <w:i/>
                <w:spacing w:val="-2"/>
                <w:sz w:val="16"/>
              </w:rPr>
              <w:t>D806G</w:t>
            </w:r>
          </w:p>
        </w:tc>
        <w:tc>
          <w:tcPr>
            <w:tcW w:w="1125" w:type="dxa"/>
          </w:tcPr>
          <w:p w14:paraId="45D5926B" w14:textId="77777777" w:rsidR="00301455" w:rsidRDefault="000906C5">
            <w:pPr>
              <w:pStyle w:val="TableParagraph"/>
              <w:spacing w:line="180" w:lineRule="atLeast"/>
              <w:rPr>
                <w:i/>
                <w:sz w:val="16"/>
              </w:rPr>
            </w:pPr>
            <w:r>
              <w:rPr>
                <w:i/>
                <w:spacing w:val="-2"/>
                <w:sz w:val="16"/>
              </w:rPr>
              <w:t>G149R;G576</w:t>
            </w:r>
            <w:r>
              <w:rPr>
                <w:i/>
                <w:spacing w:val="40"/>
                <w:sz w:val="16"/>
              </w:rPr>
              <w:t xml:space="preserve"> </w:t>
            </w:r>
            <w:r>
              <w:rPr>
                <w:i/>
                <w:spacing w:val="-2"/>
                <w:sz w:val="16"/>
              </w:rPr>
              <w:t>A;R668C</w:t>
            </w:r>
            <w:r>
              <w:rPr>
                <w:i/>
                <w:spacing w:val="-2"/>
                <w:sz w:val="16"/>
                <w:vertAlign w:val="superscript"/>
              </w:rPr>
              <w:t>*</w:t>
            </w:r>
          </w:p>
        </w:tc>
        <w:tc>
          <w:tcPr>
            <w:tcW w:w="1128" w:type="dxa"/>
          </w:tcPr>
          <w:p w14:paraId="45D5926C" w14:textId="77777777" w:rsidR="00301455" w:rsidRDefault="00301455">
            <w:pPr>
              <w:pStyle w:val="TableParagraph"/>
              <w:spacing w:before="2" w:line="240" w:lineRule="auto"/>
              <w:ind w:left="0"/>
              <w:rPr>
                <w:sz w:val="16"/>
              </w:rPr>
            </w:pPr>
          </w:p>
          <w:p w14:paraId="45D5926D" w14:textId="77777777" w:rsidR="00301455" w:rsidRDefault="000906C5">
            <w:pPr>
              <w:pStyle w:val="TableParagraph"/>
              <w:ind w:left="108"/>
              <w:rPr>
                <w:i/>
                <w:sz w:val="16"/>
              </w:rPr>
            </w:pPr>
            <w:r>
              <w:rPr>
                <w:i/>
                <w:spacing w:val="-2"/>
                <w:sz w:val="16"/>
              </w:rPr>
              <w:t>I1269N</w:t>
            </w:r>
          </w:p>
        </w:tc>
        <w:tc>
          <w:tcPr>
            <w:tcW w:w="1125" w:type="dxa"/>
          </w:tcPr>
          <w:p w14:paraId="45D5926E" w14:textId="77777777" w:rsidR="00301455" w:rsidRDefault="00301455">
            <w:pPr>
              <w:pStyle w:val="TableParagraph"/>
              <w:spacing w:before="2" w:line="240" w:lineRule="auto"/>
              <w:ind w:left="0"/>
              <w:rPr>
                <w:sz w:val="16"/>
              </w:rPr>
            </w:pPr>
          </w:p>
          <w:p w14:paraId="45D5926F" w14:textId="77777777" w:rsidR="00301455" w:rsidRDefault="000906C5">
            <w:pPr>
              <w:pStyle w:val="TableParagraph"/>
              <w:ind w:left="108"/>
              <w:rPr>
                <w:i/>
                <w:sz w:val="16"/>
              </w:rPr>
            </w:pPr>
            <w:r>
              <w:rPr>
                <w:i/>
                <w:spacing w:val="-4"/>
                <w:sz w:val="16"/>
              </w:rPr>
              <w:t>L88S</w:t>
            </w:r>
          </w:p>
        </w:tc>
        <w:tc>
          <w:tcPr>
            <w:tcW w:w="1125" w:type="dxa"/>
          </w:tcPr>
          <w:p w14:paraId="45D59270" w14:textId="77777777" w:rsidR="00301455" w:rsidRDefault="00301455">
            <w:pPr>
              <w:pStyle w:val="TableParagraph"/>
              <w:spacing w:before="2" w:line="240" w:lineRule="auto"/>
              <w:ind w:left="0"/>
              <w:rPr>
                <w:sz w:val="16"/>
              </w:rPr>
            </w:pPr>
          </w:p>
          <w:p w14:paraId="45D59271" w14:textId="77777777" w:rsidR="00301455" w:rsidRDefault="000906C5">
            <w:pPr>
              <w:pStyle w:val="TableParagraph"/>
              <w:ind w:left="109"/>
              <w:rPr>
                <w:i/>
                <w:sz w:val="16"/>
              </w:rPr>
            </w:pPr>
            <w:r>
              <w:rPr>
                <w:i/>
                <w:spacing w:val="-2"/>
                <w:sz w:val="16"/>
              </w:rPr>
              <w:t>R1066G</w:t>
            </w:r>
          </w:p>
        </w:tc>
        <w:tc>
          <w:tcPr>
            <w:tcW w:w="1126" w:type="dxa"/>
          </w:tcPr>
          <w:p w14:paraId="45D59272" w14:textId="77777777" w:rsidR="00301455" w:rsidRDefault="00301455">
            <w:pPr>
              <w:pStyle w:val="TableParagraph"/>
              <w:spacing w:before="2" w:line="240" w:lineRule="auto"/>
              <w:ind w:left="0"/>
              <w:rPr>
                <w:sz w:val="16"/>
              </w:rPr>
            </w:pPr>
          </w:p>
          <w:p w14:paraId="45D59273" w14:textId="77777777" w:rsidR="00301455" w:rsidRDefault="000906C5">
            <w:pPr>
              <w:pStyle w:val="TableParagraph"/>
              <w:ind w:left="110"/>
              <w:rPr>
                <w:i/>
                <w:sz w:val="16"/>
              </w:rPr>
            </w:pPr>
            <w:r>
              <w:rPr>
                <w:i/>
                <w:spacing w:val="-2"/>
                <w:sz w:val="16"/>
              </w:rPr>
              <w:t>S1255P</w:t>
            </w:r>
          </w:p>
        </w:tc>
        <w:tc>
          <w:tcPr>
            <w:tcW w:w="1125" w:type="dxa"/>
          </w:tcPr>
          <w:p w14:paraId="45D59274" w14:textId="77777777" w:rsidR="00301455" w:rsidRDefault="000906C5">
            <w:pPr>
              <w:pStyle w:val="TableParagraph"/>
              <w:spacing w:before="1" w:line="182" w:lineRule="exact"/>
              <w:ind w:left="110"/>
              <w:rPr>
                <w:i/>
                <w:sz w:val="16"/>
              </w:rPr>
            </w:pPr>
            <w:r>
              <w:rPr>
                <w:i/>
                <w:spacing w:val="-2"/>
                <w:sz w:val="16"/>
              </w:rPr>
              <w:t>V562I;A1006</w:t>
            </w:r>
          </w:p>
          <w:p w14:paraId="45D59275" w14:textId="77777777" w:rsidR="00301455" w:rsidRDefault="000906C5">
            <w:pPr>
              <w:pStyle w:val="TableParagraph"/>
              <w:spacing w:before="34" w:line="146" w:lineRule="auto"/>
              <w:ind w:left="110"/>
              <w:rPr>
                <w:i/>
                <w:sz w:val="10"/>
              </w:rPr>
            </w:pPr>
            <w:r>
              <w:rPr>
                <w:i/>
                <w:spacing w:val="-5"/>
                <w:position w:val="-5"/>
                <w:sz w:val="16"/>
              </w:rPr>
              <w:t>E</w:t>
            </w:r>
            <w:r>
              <w:rPr>
                <w:i/>
                <w:spacing w:val="-5"/>
                <w:sz w:val="10"/>
              </w:rPr>
              <w:t>*</w:t>
            </w:r>
          </w:p>
        </w:tc>
      </w:tr>
      <w:tr w:rsidR="00301455" w14:paraId="45D5927F" w14:textId="77777777">
        <w:trPr>
          <w:trHeight w:val="294"/>
        </w:trPr>
        <w:tc>
          <w:tcPr>
            <w:tcW w:w="1128" w:type="dxa"/>
          </w:tcPr>
          <w:p w14:paraId="45D59277" w14:textId="77777777" w:rsidR="00301455" w:rsidRDefault="000906C5">
            <w:pPr>
              <w:pStyle w:val="TableParagraph"/>
              <w:spacing w:before="112"/>
              <w:rPr>
                <w:i/>
                <w:sz w:val="16"/>
              </w:rPr>
            </w:pPr>
            <w:r>
              <w:rPr>
                <w:i/>
                <w:spacing w:val="-2"/>
                <w:sz w:val="16"/>
              </w:rPr>
              <w:t>548insTAC</w:t>
            </w:r>
          </w:p>
        </w:tc>
        <w:tc>
          <w:tcPr>
            <w:tcW w:w="1126" w:type="dxa"/>
          </w:tcPr>
          <w:p w14:paraId="45D59278" w14:textId="77777777" w:rsidR="00301455" w:rsidRDefault="000906C5">
            <w:pPr>
              <w:pStyle w:val="TableParagraph"/>
              <w:spacing w:before="112"/>
              <w:rPr>
                <w:i/>
                <w:sz w:val="16"/>
              </w:rPr>
            </w:pPr>
            <w:r>
              <w:rPr>
                <w:i/>
                <w:spacing w:val="-2"/>
                <w:sz w:val="16"/>
              </w:rPr>
              <w:t>D836Y</w:t>
            </w:r>
          </w:p>
        </w:tc>
        <w:tc>
          <w:tcPr>
            <w:tcW w:w="1125" w:type="dxa"/>
          </w:tcPr>
          <w:p w14:paraId="45D59279" w14:textId="77777777" w:rsidR="00301455" w:rsidRDefault="000906C5">
            <w:pPr>
              <w:pStyle w:val="TableParagraph"/>
              <w:spacing w:before="112"/>
              <w:rPr>
                <w:i/>
                <w:sz w:val="16"/>
              </w:rPr>
            </w:pPr>
            <w:r>
              <w:rPr>
                <w:i/>
                <w:spacing w:val="-2"/>
                <w:sz w:val="16"/>
              </w:rPr>
              <w:t>G178E</w:t>
            </w:r>
          </w:p>
        </w:tc>
        <w:tc>
          <w:tcPr>
            <w:tcW w:w="1128" w:type="dxa"/>
          </w:tcPr>
          <w:p w14:paraId="45D5927A" w14:textId="77777777" w:rsidR="00301455" w:rsidRDefault="000906C5">
            <w:pPr>
              <w:pStyle w:val="TableParagraph"/>
              <w:spacing w:before="112"/>
              <w:ind w:left="108"/>
              <w:rPr>
                <w:i/>
                <w:sz w:val="16"/>
              </w:rPr>
            </w:pPr>
            <w:r>
              <w:rPr>
                <w:i/>
                <w:spacing w:val="-2"/>
                <w:sz w:val="16"/>
              </w:rPr>
              <w:t>I1366N</w:t>
            </w:r>
          </w:p>
        </w:tc>
        <w:tc>
          <w:tcPr>
            <w:tcW w:w="1125" w:type="dxa"/>
          </w:tcPr>
          <w:p w14:paraId="45D5927B" w14:textId="77777777" w:rsidR="00301455" w:rsidRDefault="000906C5">
            <w:pPr>
              <w:pStyle w:val="TableParagraph"/>
              <w:spacing w:before="112"/>
              <w:ind w:left="108"/>
              <w:rPr>
                <w:i/>
                <w:sz w:val="16"/>
              </w:rPr>
            </w:pPr>
            <w:r>
              <w:rPr>
                <w:i/>
                <w:spacing w:val="-2"/>
                <w:sz w:val="16"/>
              </w:rPr>
              <w:t>L927P</w:t>
            </w:r>
          </w:p>
        </w:tc>
        <w:tc>
          <w:tcPr>
            <w:tcW w:w="1125" w:type="dxa"/>
          </w:tcPr>
          <w:p w14:paraId="45D5927C" w14:textId="77777777" w:rsidR="00301455" w:rsidRDefault="000906C5">
            <w:pPr>
              <w:pStyle w:val="TableParagraph"/>
              <w:spacing w:before="112"/>
              <w:ind w:left="109"/>
              <w:rPr>
                <w:i/>
                <w:sz w:val="16"/>
              </w:rPr>
            </w:pPr>
            <w:r>
              <w:rPr>
                <w:i/>
                <w:spacing w:val="-2"/>
                <w:sz w:val="16"/>
              </w:rPr>
              <w:t>R1066H</w:t>
            </w:r>
          </w:p>
        </w:tc>
        <w:tc>
          <w:tcPr>
            <w:tcW w:w="1126" w:type="dxa"/>
          </w:tcPr>
          <w:p w14:paraId="45D5927D" w14:textId="77777777" w:rsidR="00301455" w:rsidRDefault="000906C5">
            <w:pPr>
              <w:pStyle w:val="TableParagraph"/>
              <w:spacing w:before="112"/>
              <w:ind w:left="110"/>
              <w:rPr>
                <w:i/>
                <w:sz w:val="16"/>
              </w:rPr>
            </w:pPr>
            <w:r>
              <w:rPr>
                <w:i/>
                <w:spacing w:val="-4"/>
                <w:sz w:val="16"/>
              </w:rPr>
              <w:t>S13F</w:t>
            </w:r>
          </w:p>
        </w:tc>
        <w:tc>
          <w:tcPr>
            <w:tcW w:w="1125" w:type="dxa"/>
          </w:tcPr>
          <w:p w14:paraId="45D5927E" w14:textId="77777777" w:rsidR="00301455" w:rsidRDefault="000906C5">
            <w:pPr>
              <w:pStyle w:val="TableParagraph"/>
              <w:spacing w:before="112"/>
              <w:ind w:left="110"/>
              <w:rPr>
                <w:i/>
                <w:sz w:val="16"/>
              </w:rPr>
            </w:pPr>
            <w:r>
              <w:rPr>
                <w:i/>
                <w:spacing w:val="-2"/>
                <w:sz w:val="16"/>
              </w:rPr>
              <w:t>V562L</w:t>
            </w:r>
          </w:p>
        </w:tc>
      </w:tr>
      <w:tr w:rsidR="00301455" w14:paraId="45D59290" w14:textId="77777777">
        <w:trPr>
          <w:trHeight w:val="366"/>
        </w:trPr>
        <w:tc>
          <w:tcPr>
            <w:tcW w:w="1128" w:type="dxa"/>
          </w:tcPr>
          <w:p w14:paraId="45D59280" w14:textId="77777777" w:rsidR="00301455" w:rsidRDefault="00301455">
            <w:pPr>
              <w:pStyle w:val="TableParagraph"/>
              <w:spacing w:line="240" w:lineRule="auto"/>
              <w:ind w:left="0"/>
              <w:rPr>
                <w:sz w:val="16"/>
              </w:rPr>
            </w:pPr>
          </w:p>
          <w:p w14:paraId="45D59281" w14:textId="77777777" w:rsidR="00301455" w:rsidRDefault="000906C5">
            <w:pPr>
              <w:pStyle w:val="TableParagraph"/>
              <w:rPr>
                <w:i/>
                <w:sz w:val="16"/>
              </w:rPr>
            </w:pPr>
            <w:r>
              <w:rPr>
                <w:i/>
                <w:spacing w:val="-2"/>
                <w:sz w:val="16"/>
              </w:rPr>
              <w:t>5T;TG12</w:t>
            </w:r>
          </w:p>
        </w:tc>
        <w:tc>
          <w:tcPr>
            <w:tcW w:w="1126" w:type="dxa"/>
          </w:tcPr>
          <w:p w14:paraId="45D59282" w14:textId="77777777" w:rsidR="00301455" w:rsidRDefault="00301455">
            <w:pPr>
              <w:pStyle w:val="TableParagraph"/>
              <w:spacing w:line="240" w:lineRule="auto"/>
              <w:ind w:left="0"/>
              <w:rPr>
                <w:sz w:val="16"/>
              </w:rPr>
            </w:pPr>
          </w:p>
          <w:p w14:paraId="45D59283" w14:textId="77777777" w:rsidR="00301455" w:rsidRDefault="000906C5">
            <w:pPr>
              <w:pStyle w:val="TableParagraph"/>
              <w:rPr>
                <w:i/>
                <w:sz w:val="16"/>
              </w:rPr>
            </w:pPr>
            <w:r>
              <w:rPr>
                <w:i/>
                <w:spacing w:val="-2"/>
                <w:sz w:val="16"/>
              </w:rPr>
              <w:t>D924N</w:t>
            </w:r>
          </w:p>
        </w:tc>
        <w:tc>
          <w:tcPr>
            <w:tcW w:w="1125" w:type="dxa"/>
          </w:tcPr>
          <w:p w14:paraId="45D59284" w14:textId="77777777" w:rsidR="00301455" w:rsidRDefault="00301455">
            <w:pPr>
              <w:pStyle w:val="TableParagraph"/>
              <w:spacing w:line="240" w:lineRule="auto"/>
              <w:ind w:left="0"/>
              <w:rPr>
                <w:sz w:val="16"/>
              </w:rPr>
            </w:pPr>
          </w:p>
          <w:p w14:paraId="45D59285" w14:textId="77777777" w:rsidR="00301455" w:rsidRDefault="000906C5">
            <w:pPr>
              <w:pStyle w:val="TableParagraph"/>
              <w:rPr>
                <w:i/>
                <w:sz w:val="16"/>
              </w:rPr>
            </w:pPr>
            <w:r>
              <w:rPr>
                <w:i/>
                <w:spacing w:val="-2"/>
                <w:sz w:val="16"/>
              </w:rPr>
              <w:t>G178R</w:t>
            </w:r>
          </w:p>
        </w:tc>
        <w:tc>
          <w:tcPr>
            <w:tcW w:w="1128" w:type="dxa"/>
          </w:tcPr>
          <w:p w14:paraId="45D59286" w14:textId="77777777" w:rsidR="00301455" w:rsidRDefault="00301455">
            <w:pPr>
              <w:pStyle w:val="TableParagraph"/>
              <w:spacing w:line="240" w:lineRule="auto"/>
              <w:ind w:left="0"/>
              <w:rPr>
                <w:sz w:val="16"/>
              </w:rPr>
            </w:pPr>
          </w:p>
          <w:p w14:paraId="45D59287" w14:textId="77777777" w:rsidR="00301455" w:rsidRDefault="000906C5">
            <w:pPr>
              <w:pStyle w:val="TableParagraph"/>
              <w:ind w:left="108"/>
              <w:rPr>
                <w:i/>
                <w:sz w:val="16"/>
              </w:rPr>
            </w:pPr>
            <w:r>
              <w:rPr>
                <w:i/>
                <w:spacing w:val="-2"/>
                <w:sz w:val="16"/>
              </w:rPr>
              <w:t>I1366T</w:t>
            </w:r>
          </w:p>
        </w:tc>
        <w:tc>
          <w:tcPr>
            <w:tcW w:w="1125" w:type="dxa"/>
          </w:tcPr>
          <w:p w14:paraId="45D59288" w14:textId="77777777" w:rsidR="00301455" w:rsidRDefault="000906C5">
            <w:pPr>
              <w:pStyle w:val="TableParagraph"/>
              <w:spacing w:before="1" w:line="181" w:lineRule="exact"/>
              <w:ind w:left="108"/>
              <w:rPr>
                <w:i/>
                <w:sz w:val="16"/>
              </w:rPr>
            </w:pPr>
            <w:r>
              <w:rPr>
                <w:i/>
                <w:spacing w:val="-2"/>
                <w:sz w:val="16"/>
              </w:rPr>
              <w:t>L967F;L1096</w:t>
            </w:r>
          </w:p>
          <w:p w14:paraId="45D59289" w14:textId="77777777" w:rsidR="00301455" w:rsidRDefault="000906C5">
            <w:pPr>
              <w:pStyle w:val="TableParagraph"/>
              <w:spacing w:before="32" w:line="144" w:lineRule="auto"/>
              <w:ind w:left="108"/>
              <w:rPr>
                <w:i/>
                <w:sz w:val="10"/>
              </w:rPr>
            </w:pPr>
            <w:r>
              <w:rPr>
                <w:i/>
                <w:spacing w:val="-5"/>
                <w:position w:val="-5"/>
                <w:sz w:val="16"/>
              </w:rPr>
              <w:t>R</w:t>
            </w:r>
            <w:r>
              <w:rPr>
                <w:i/>
                <w:spacing w:val="-5"/>
                <w:sz w:val="10"/>
              </w:rPr>
              <w:t>*</w:t>
            </w:r>
          </w:p>
        </w:tc>
        <w:tc>
          <w:tcPr>
            <w:tcW w:w="1125" w:type="dxa"/>
          </w:tcPr>
          <w:p w14:paraId="45D5928A" w14:textId="77777777" w:rsidR="00301455" w:rsidRDefault="00301455">
            <w:pPr>
              <w:pStyle w:val="TableParagraph"/>
              <w:spacing w:line="240" w:lineRule="auto"/>
              <w:ind w:left="0"/>
              <w:rPr>
                <w:sz w:val="16"/>
              </w:rPr>
            </w:pPr>
          </w:p>
          <w:p w14:paraId="45D5928B" w14:textId="77777777" w:rsidR="00301455" w:rsidRDefault="000906C5">
            <w:pPr>
              <w:pStyle w:val="TableParagraph"/>
              <w:ind w:left="109"/>
              <w:rPr>
                <w:i/>
                <w:sz w:val="16"/>
              </w:rPr>
            </w:pPr>
            <w:r>
              <w:rPr>
                <w:i/>
                <w:spacing w:val="-2"/>
                <w:sz w:val="16"/>
              </w:rPr>
              <w:t>R1066L</w:t>
            </w:r>
          </w:p>
        </w:tc>
        <w:tc>
          <w:tcPr>
            <w:tcW w:w="1126" w:type="dxa"/>
          </w:tcPr>
          <w:p w14:paraId="45D5928C" w14:textId="77777777" w:rsidR="00301455" w:rsidRDefault="00301455">
            <w:pPr>
              <w:pStyle w:val="TableParagraph"/>
              <w:spacing w:line="240" w:lineRule="auto"/>
              <w:ind w:left="0"/>
              <w:rPr>
                <w:sz w:val="16"/>
              </w:rPr>
            </w:pPr>
          </w:p>
          <w:p w14:paraId="45D5928D" w14:textId="77777777" w:rsidR="00301455" w:rsidRDefault="000906C5">
            <w:pPr>
              <w:pStyle w:val="TableParagraph"/>
              <w:ind w:left="110"/>
              <w:rPr>
                <w:i/>
                <w:sz w:val="16"/>
              </w:rPr>
            </w:pPr>
            <w:r>
              <w:rPr>
                <w:i/>
                <w:spacing w:val="-4"/>
                <w:sz w:val="16"/>
              </w:rPr>
              <w:t>S13P</w:t>
            </w:r>
          </w:p>
        </w:tc>
        <w:tc>
          <w:tcPr>
            <w:tcW w:w="1125" w:type="dxa"/>
          </w:tcPr>
          <w:p w14:paraId="45D5928E" w14:textId="77777777" w:rsidR="00301455" w:rsidRDefault="00301455">
            <w:pPr>
              <w:pStyle w:val="TableParagraph"/>
              <w:spacing w:line="240" w:lineRule="auto"/>
              <w:ind w:left="0"/>
              <w:rPr>
                <w:sz w:val="16"/>
              </w:rPr>
            </w:pPr>
          </w:p>
          <w:p w14:paraId="45D5928F" w14:textId="77777777" w:rsidR="00301455" w:rsidRDefault="000906C5">
            <w:pPr>
              <w:pStyle w:val="TableParagraph"/>
              <w:ind w:left="110"/>
              <w:rPr>
                <w:i/>
                <w:sz w:val="16"/>
              </w:rPr>
            </w:pPr>
            <w:r>
              <w:rPr>
                <w:i/>
                <w:spacing w:val="-2"/>
                <w:sz w:val="16"/>
              </w:rPr>
              <w:t>V591A</w:t>
            </w:r>
          </w:p>
        </w:tc>
      </w:tr>
      <w:tr w:rsidR="00301455" w14:paraId="45D59299" w14:textId="77777777">
        <w:trPr>
          <w:trHeight w:val="297"/>
        </w:trPr>
        <w:tc>
          <w:tcPr>
            <w:tcW w:w="1128" w:type="dxa"/>
          </w:tcPr>
          <w:p w14:paraId="45D59291" w14:textId="77777777" w:rsidR="00301455" w:rsidRDefault="000906C5">
            <w:pPr>
              <w:pStyle w:val="TableParagraph"/>
              <w:spacing w:before="114"/>
              <w:rPr>
                <w:i/>
                <w:sz w:val="16"/>
              </w:rPr>
            </w:pPr>
            <w:r>
              <w:rPr>
                <w:i/>
                <w:spacing w:val="-2"/>
                <w:sz w:val="16"/>
              </w:rPr>
              <w:t>5T;TG13</w:t>
            </w:r>
          </w:p>
        </w:tc>
        <w:tc>
          <w:tcPr>
            <w:tcW w:w="1126" w:type="dxa"/>
          </w:tcPr>
          <w:p w14:paraId="45D59292" w14:textId="77777777" w:rsidR="00301455" w:rsidRDefault="000906C5">
            <w:pPr>
              <w:pStyle w:val="TableParagraph"/>
              <w:spacing w:before="114"/>
              <w:rPr>
                <w:i/>
                <w:sz w:val="16"/>
              </w:rPr>
            </w:pPr>
            <w:r>
              <w:rPr>
                <w:i/>
                <w:spacing w:val="-2"/>
                <w:sz w:val="16"/>
              </w:rPr>
              <w:t>D979A</w:t>
            </w:r>
          </w:p>
        </w:tc>
        <w:tc>
          <w:tcPr>
            <w:tcW w:w="1125" w:type="dxa"/>
          </w:tcPr>
          <w:p w14:paraId="45D59293" w14:textId="77777777" w:rsidR="00301455" w:rsidRDefault="000906C5">
            <w:pPr>
              <w:pStyle w:val="TableParagraph"/>
              <w:spacing w:before="114"/>
              <w:rPr>
                <w:i/>
                <w:sz w:val="16"/>
              </w:rPr>
            </w:pPr>
            <w:r>
              <w:rPr>
                <w:i/>
                <w:spacing w:val="-2"/>
                <w:sz w:val="16"/>
              </w:rPr>
              <w:t>G194R</w:t>
            </w:r>
          </w:p>
        </w:tc>
        <w:tc>
          <w:tcPr>
            <w:tcW w:w="1128" w:type="dxa"/>
          </w:tcPr>
          <w:p w14:paraId="45D59294" w14:textId="77777777" w:rsidR="00301455" w:rsidRDefault="000906C5">
            <w:pPr>
              <w:pStyle w:val="TableParagraph"/>
              <w:spacing w:before="114"/>
              <w:ind w:left="108"/>
              <w:rPr>
                <w:i/>
                <w:sz w:val="16"/>
              </w:rPr>
            </w:pPr>
            <w:r>
              <w:rPr>
                <w:i/>
                <w:spacing w:val="-2"/>
                <w:sz w:val="16"/>
              </w:rPr>
              <w:t>I1398S</w:t>
            </w:r>
          </w:p>
        </w:tc>
        <w:tc>
          <w:tcPr>
            <w:tcW w:w="1125" w:type="dxa"/>
          </w:tcPr>
          <w:p w14:paraId="45D59295" w14:textId="77777777" w:rsidR="00301455" w:rsidRDefault="000906C5">
            <w:pPr>
              <w:pStyle w:val="TableParagraph"/>
              <w:spacing w:before="114"/>
              <w:ind w:left="108"/>
              <w:rPr>
                <w:i/>
                <w:sz w:val="16"/>
              </w:rPr>
            </w:pPr>
            <w:r>
              <w:rPr>
                <w:i/>
                <w:spacing w:val="-2"/>
                <w:sz w:val="16"/>
              </w:rPr>
              <w:t>L967S</w:t>
            </w:r>
          </w:p>
        </w:tc>
        <w:tc>
          <w:tcPr>
            <w:tcW w:w="1125" w:type="dxa"/>
          </w:tcPr>
          <w:p w14:paraId="45D59296" w14:textId="77777777" w:rsidR="00301455" w:rsidRDefault="000906C5">
            <w:pPr>
              <w:pStyle w:val="TableParagraph"/>
              <w:spacing w:before="114"/>
              <w:ind w:left="109"/>
              <w:rPr>
                <w:i/>
                <w:sz w:val="16"/>
              </w:rPr>
            </w:pPr>
            <w:r>
              <w:rPr>
                <w:i/>
                <w:spacing w:val="-2"/>
                <w:sz w:val="16"/>
              </w:rPr>
              <w:t>R1066M</w:t>
            </w:r>
          </w:p>
        </w:tc>
        <w:tc>
          <w:tcPr>
            <w:tcW w:w="1126" w:type="dxa"/>
          </w:tcPr>
          <w:p w14:paraId="45D59297" w14:textId="77777777" w:rsidR="00301455" w:rsidRDefault="000906C5">
            <w:pPr>
              <w:pStyle w:val="TableParagraph"/>
              <w:spacing w:before="114"/>
              <w:ind w:left="110"/>
              <w:rPr>
                <w:i/>
                <w:sz w:val="16"/>
              </w:rPr>
            </w:pPr>
            <w:r>
              <w:rPr>
                <w:i/>
                <w:spacing w:val="-2"/>
                <w:sz w:val="16"/>
              </w:rPr>
              <w:t>S158N</w:t>
            </w:r>
          </w:p>
        </w:tc>
        <w:tc>
          <w:tcPr>
            <w:tcW w:w="1125" w:type="dxa"/>
          </w:tcPr>
          <w:p w14:paraId="45D59298" w14:textId="77777777" w:rsidR="00301455" w:rsidRDefault="000906C5">
            <w:pPr>
              <w:pStyle w:val="TableParagraph"/>
              <w:spacing w:before="114"/>
              <w:ind w:left="110"/>
              <w:rPr>
                <w:i/>
                <w:sz w:val="16"/>
              </w:rPr>
            </w:pPr>
            <w:r>
              <w:rPr>
                <w:i/>
                <w:spacing w:val="-2"/>
                <w:sz w:val="16"/>
              </w:rPr>
              <w:t>V603F</w:t>
            </w:r>
          </w:p>
        </w:tc>
      </w:tr>
      <w:tr w:rsidR="00301455" w14:paraId="45D592A2" w14:textId="77777777">
        <w:trPr>
          <w:trHeight w:val="295"/>
        </w:trPr>
        <w:tc>
          <w:tcPr>
            <w:tcW w:w="1128" w:type="dxa"/>
          </w:tcPr>
          <w:p w14:paraId="45D5929A" w14:textId="77777777" w:rsidR="00301455" w:rsidRDefault="000906C5">
            <w:pPr>
              <w:pStyle w:val="TableParagraph"/>
              <w:spacing w:before="112"/>
              <w:rPr>
                <w:i/>
                <w:sz w:val="16"/>
              </w:rPr>
            </w:pPr>
            <w:r>
              <w:rPr>
                <w:i/>
                <w:spacing w:val="-2"/>
                <w:sz w:val="16"/>
              </w:rPr>
              <w:t>621+3A→G</w:t>
            </w:r>
          </w:p>
        </w:tc>
        <w:tc>
          <w:tcPr>
            <w:tcW w:w="1126" w:type="dxa"/>
          </w:tcPr>
          <w:p w14:paraId="45D5929B" w14:textId="77777777" w:rsidR="00301455" w:rsidRDefault="000906C5">
            <w:pPr>
              <w:pStyle w:val="TableParagraph"/>
              <w:spacing w:before="112"/>
              <w:rPr>
                <w:i/>
                <w:sz w:val="16"/>
              </w:rPr>
            </w:pPr>
            <w:r>
              <w:rPr>
                <w:i/>
                <w:spacing w:val="-2"/>
                <w:sz w:val="16"/>
              </w:rPr>
              <w:t>D979V</w:t>
            </w:r>
          </w:p>
        </w:tc>
        <w:tc>
          <w:tcPr>
            <w:tcW w:w="1125" w:type="dxa"/>
          </w:tcPr>
          <w:p w14:paraId="45D5929C" w14:textId="77777777" w:rsidR="00301455" w:rsidRDefault="000906C5">
            <w:pPr>
              <w:pStyle w:val="TableParagraph"/>
              <w:spacing w:before="112"/>
              <w:rPr>
                <w:i/>
                <w:sz w:val="16"/>
              </w:rPr>
            </w:pPr>
            <w:r>
              <w:rPr>
                <w:i/>
                <w:spacing w:val="-2"/>
                <w:sz w:val="16"/>
              </w:rPr>
              <w:t>G194V</w:t>
            </w:r>
          </w:p>
        </w:tc>
        <w:tc>
          <w:tcPr>
            <w:tcW w:w="1128" w:type="dxa"/>
          </w:tcPr>
          <w:p w14:paraId="45D5929D" w14:textId="77777777" w:rsidR="00301455" w:rsidRDefault="000906C5">
            <w:pPr>
              <w:pStyle w:val="TableParagraph"/>
              <w:spacing w:before="112"/>
              <w:ind w:left="108"/>
              <w:rPr>
                <w:i/>
                <w:sz w:val="16"/>
              </w:rPr>
            </w:pPr>
            <w:r>
              <w:rPr>
                <w:i/>
                <w:spacing w:val="-2"/>
                <w:sz w:val="16"/>
              </w:rPr>
              <w:t>I148L</w:t>
            </w:r>
          </w:p>
        </w:tc>
        <w:tc>
          <w:tcPr>
            <w:tcW w:w="1125" w:type="dxa"/>
          </w:tcPr>
          <w:p w14:paraId="45D5929E" w14:textId="77777777" w:rsidR="00301455" w:rsidRDefault="000906C5">
            <w:pPr>
              <w:pStyle w:val="TableParagraph"/>
              <w:spacing w:before="112"/>
              <w:ind w:left="108"/>
              <w:rPr>
                <w:i/>
                <w:sz w:val="16"/>
              </w:rPr>
            </w:pPr>
            <w:r>
              <w:rPr>
                <w:i/>
                <w:spacing w:val="-2"/>
                <w:sz w:val="16"/>
              </w:rPr>
              <w:t>L973F</w:t>
            </w:r>
          </w:p>
        </w:tc>
        <w:tc>
          <w:tcPr>
            <w:tcW w:w="1125" w:type="dxa"/>
          </w:tcPr>
          <w:p w14:paraId="45D5929F" w14:textId="77777777" w:rsidR="00301455" w:rsidRDefault="000906C5">
            <w:pPr>
              <w:pStyle w:val="TableParagraph"/>
              <w:spacing w:before="112"/>
              <w:ind w:left="109"/>
              <w:rPr>
                <w:i/>
                <w:sz w:val="16"/>
              </w:rPr>
            </w:pPr>
            <w:r>
              <w:rPr>
                <w:i/>
                <w:spacing w:val="-2"/>
                <w:sz w:val="16"/>
              </w:rPr>
              <w:t>R1070P</w:t>
            </w:r>
          </w:p>
        </w:tc>
        <w:tc>
          <w:tcPr>
            <w:tcW w:w="1126" w:type="dxa"/>
          </w:tcPr>
          <w:p w14:paraId="45D592A0" w14:textId="77777777" w:rsidR="00301455" w:rsidRDefault="000906C5">
            <w:pPr>
              <w:pStyle w:val="TableParagraph"/>
              <w:spacing w:before="112"/>
              <w:ind w:left="110"/>
              <w:rPr>
                <w:i/>
                <w:sz w:val="16"/>
              </w:rPr>
            </w:pPr>
            <w:r>
              <w:rPr>
                <w:i/>
                <w:spacing w:val="-2"/>
                <w:sz w:val="16"/>
              </w:rPr>
              <w:t>S182R</w:t>
            </w:r>
          </w:p>
        </w:tc>
        <w:tc>
          <w:tcPr>
            <w:tcW w:w="1125" w:type="dxa"/>
          </w:tcPr>
          <w:p w14:paraId="45D592A1" w14:textId="77777777" w:rsidR="00301455" w:rsidRDefault="000906C5">
            <w:pPr>
              <w:pStyle w:val="TableParagraph"/>
              <w:spacing w:before="112"/>
              <w:ind w:left="110"/>
              <w:rPr>
                <w:i/>
                <w:sz w:val="16"/>
              </w:rPr>
            </w:pPr>
            <w:r>
              <w:rPr>
                <w:i/>
                <w:spacing w:val="-2"/>
                <w:sz w:val="16"/>
              </w:rPr>
              <w:t>V754M</w:t>
            </w:r>
          </w:p>
        </w:tc>
      </w:tr>
      <w:tr w:rsidR="00301455" w14:paraId="45D592AB" w14:textId="77777777">
        <w:trPr>
          <w:trHeight w:val="294"/>
        </w:trPr>
        <w:tc>
          <w:tcPr>
            <w:tcW w:w="1128" w:type="dxa"/>
          </w:tcPr>
          <w:p w14:paraId="45D592A3" w14:textId="77777777" w:rsidR="00301455" w:rsidRDefault="000906C5">
            <w:pPr>
              <w:pStyle w:val="TableParagraph"/>
              <w:spacing w:before="112"/>
              <w:rPr>
                <w:i/>
                <w:sz w:val="16"/>
              </w:rPr>
            </w:pPr>
            <w:r>
              <w:rPr>
                <w:i/>
                <w:spacing w:val="-2"/>
                <w:sz w:val="16"/>
              </w:rPr>
              <w:t>711+3A→G</w:t>
            </w:r>
          </w:p>
        </w:tc>
        <w:tc>
          <w:tcPr>
            <w:tcW w:w="1126" w:type="dxa"/>
          </w:tcPr>
          <w:p w14:paraId="45D592A4" w14:textId="77777777" w:rsidR="00301455" w:rsidRDefault="000906C5">
            <w:pPr>
              <w:pStyle w:val="TableParagraph"/>
              <w:spacing w:before="112"/>
              <w:rPr>
                <w:i/>
                <w:sz w:val="16"/>
              </w:rPr>
            </w:pPr>
            <w:r>
              <w:rPr>
                <w:i/>
                <w:spacing w:val="-2"/>
                <w:sz w:val="16"/>
              </w:rPr>
              <w:t>D985H</w:t>
            </w:r>
          </w:p>
        </w:tc>
        <w:tc>
          <w:tcPr>
            <w:tcW w:w="1125" w:type="dxa"/>
          </w:tcPr>
          <w:p w14:paraId="45D592A5" w14:textId="77777777" w:rsidR="00301455" w:rsidRDefault="000906C5">
            <w:pPr>
              <w:pStyle w:val="TableParagraph"/>
              <w:spacing w:before="112"/>
              <w:rPr>
                <w:i/>
                <w:sz w:val="16"/>
              </w:rPr>
            </w:pPr>
            <w:r>
              <w:rPr>
                <w:i/>
                <w:spacing w:val="-2"/>
                <w:sz w:val="16"/>
              </w:rPr>
              <w:t>G213E</w:t>
            </w:r>
          </w:p>
        </w:tc>
        <w:tc>
          <w:tcPr>
            <w:tcW w:w="1128" w:type="dxa"/>
          </w:tcPr>
          <w:p w14:paraId="45D592A6" w14:textId="77777777" w:rsidR="00301455" w:rsidRDefault="000906C5">
            <w:pPr>
              <w:pStyle w:val="TableParagraph"/>
              <w:spacing w:before="112"/>
              <w:ind w:left="108"/>
              <w:rPr>
                <w:i/>
                <w:sz w:val="16"/>
              </w:rPr>
            </w:pPr>
            <w:r>
              <w:rPr>
                <w:i/>
                <w:spacing w:val="-2"/>
                <w:sz w:val="16"/>
              </w:rPr>
              <w:t>I148N</w:t>
            </w:r>
          </w:p>
        </w:tc>
        <w:tc>
          <w:tcPr>
            <w:tcW w:w="1125" w:type="dxa"/>
          </w:tcPr>
          <w:p w14:paraId="45D592A7" w14:textId="77777777" w:rsidR="00301455" w:rsidRDefault="000906C5">
            <w:pPr>
              <w:pStyle w:val="TableParagraph"/>
              <w:spacing w:before="112"/>
              <w:ind w:left="108"/>
              <w:rPr>
                <w:i/>
                <w:sz w:val="16"/>
              </w:rPr>
            </w:pPr>
            <w:r>
              <w:rPr>
                <w:i/>
                <w:spacing w:val="-2"/>
                <w:sz w:val="16"/>
              </w:rPr>
              <w:t>L997F</w:t>
            </w:r>
          </w:p>
        </w:tc>
        <w:tc>
          <w:tcPr>
            <w:tcW w:w="1125" w:type="dxa"/>
          </w:tcPr>
          <w:p w14:paraId="45D592A8" w14:textId="77777777" w:rsidR="00301455" w:rsidRDefault="000906C5">
            <w:pPr>
              <w:pStyle w:val="TableParagraph"/>
              <w:spacing w:before="112"/>
              <w:ind w:left="109"/>
              <w:rPr>
                <w:i/>
                <w:sz w:val="16"/>
              </w:rPr>
            </w:pPr>
            <w:r>
              <w:rPr>
                <w:i/>
                <w:spacing w:val="-2"/>
                <w:sz w:val="16"/>
              </w:rPr>
              <w:t>R1070Q</w:t>
            </w:r>
          </w:p>
        </w:tc>
        <w:tc>
          <w:tcPr>
            <w:tcW w:w="1126" w:type="dxa"/>
          </w:tcPr>
          <w:p w14:paraId="45D592A9" w14:textId="77777777" w:rsidR="00301455" w:rsidRDefault="000906C5">
            <w:pPr>
              <w:pStyle w:val="TableParagraph"/>
              <w:spacing w:before="112"/>
              <w:ind w:left="110"/>
              <w:rPr>
                <w:i/>
                <w:sz w:val="16"/>
              </w:rPr>
            </w:pPr>
            <w:r>
              <w:rPr>
                <w:i/>
                <w:spacing w:val="-4"/>
                <w:sz w:val="16"/>
              </w:rPr>
              <w:t>S18I</w:t>
            </w:r>
          </w:p>
        </w:tc>
        <w:tc>
          <w:tcPr>
            <w:tcW w:w="1125" w:type="dxa"/>
          </w:tcPr>
          <w:p w14:paraId="45D592AA" w14:textId="77777777" w:rsidR="00301455" w:rsidRDefault="000906C5">
            <w:pPr>
              <w:pStyle w:val="TableParagraph"/>
              <w:spacing w:before="112"/>
              <w:ind w:left="110"/>
              <w:rPr>
                <w:i/>
                <w:sz w:val="16"/>
              </w:rPr>
            </w:pPr>
            <w:r>
              <w:rPr>
                <w:i/>
                <w:spacing w:val="-2"/>
                <w:sz w:val="16"/>
              </w:rPr>
              <w:t>V920L</w:t>
            </w:r>
          </w:p>
        </w:tc>
      </w:tr>
      <w:tr w:rsidR="00301455" w14:paraId="45D592BC" w14:textId="77777777">
        <w:trPr>
          <w:trHeight w:val="366"/>
        </w:trPr>
        <w:tc>
          <w:tcPr>
            <w:tcW w:w="1128" w:type="dxa"/>
          </w:tcPr>
          <w:p w14:paraId="45D592AC" w14:textId="77777777" w:rsidR="00301455" w:rsidRDefault="00301455">
            <w:pPr>
              <w:pStyle w:val="TableParagraph"/>
              <w:spacing w:line="240" w:lineRule="auto"/>
              <w:ind w:left="0"/>
              <w:rPr>
                <w:sz w:val="16"/>
              </w:rPr>
            </w:pPr>
          </w:p>
          <w:p w14:paraId="45D592AD" w14:textId="77777777" w:rsidR="00301455" w:rsidRDefault="000906C5">
            <w:pPr>
              <w:pStyle w:val="TableParagraph"/>
              <w:rPr>
                <w:i/>
                <w:sz w:val="16"/>
              </w:rPr>
            </w:pPr>
            <w:r>
              <w:rPr>
                <w:i/>
                <w:spacing w:val="-2"/>
                <w:sz w:val="16"/>
              </w:rPr>
              <w:t>A1006E</w:t>
            </w:r>
          </w:p>
        </w:tc>
        <w:tc>
          <w:tcPr>
            <w:tcW w:w="1126" w:type="dxa"/>
          </w:tcPr>
          <w:p w14:paraId="45D592AE" w14:textId="77777777" w:rsidR="00301455" w:rsidRDefault="00301455">
            <w:pPr>
              <w:pStyle w:val="TableParagraph"/>
              <w:spacing w:line="240" w:lineRule="auto"/>
              <w:ind w:left="0"/>
              <w:rPr>
                <w:sz w:val="16"/>
              </w:rPr>
            </w:pPr>
          </w:p>
          <w:p w14:paraId="45D592AF" w14:textId="77777777" w:rsidR="00301455" w:rsidRDefault="000906C5">
            <w:pPr>
              <w:pStyle w:val="TableParagraph"/>
              <w:rPr>
                <w:i/>
                <w:sz w:val="16"/>
              </w:rPr>
            </w:pPr>
            <w:r>
              <w:rPr>
                <w:i/>
                <w:spacing w:val="-2"/>
                <w:sz w:val="16"/>
              </w:rPr>
              <w:t>D985Y</w:t>
            </w:r>
          </w:p>
        </w:tc>
        <w:tc>
          <w:tcPr>
            <w:tcW w:w="1125" w:type="dxa"/>
          </w:tcPr>
          <w:p w14:paraId="45D592B0" w14:textId="77777777" w:rsidR="00301455" w:rsidRDefault="000906C5">
            <w:pPr>
              <w:pStyle w:val="TableParagraph"/>
              <w:spacing w:before="1" w:line="181" w:lineRule="exact"/>
              <w:rPr>
                <w:i/>
                <w:sz w:val="16"/>
              </w:rPr>
            </w:pPr>
            <w:r>
              <w:rPr>
                <w:i/>
                <w:spacing w:val="-2"/>
                <w:sz w:val="16"/>
              </w:rPr>
              <w:t>G213E;R668</w:t>
            </w:r>
          </w:p>
          <w:p w14:paraId="45D592B1" w14:textId="77777777" w:rsidR="00301455" w:rsidRDefault="000906C5">
            <w:pPr>
              <w:pStyle w:val="TableParagraph"/>
              <w:spacing w:before="32" w:line="144" w:lineRule="auto"/>
              <w:rPr>
                <w:i/>
                <w:sz w:val="10"/>
              </w:rPr>
            </w:pPr>
            <w:r>
              <w:rPr>
                <w:i/>
                <w:spacing w:val="-5"/>
                <w:position w:val="-5"/>
                <w:sz w:val="16"/>
              </w:rPr>
              <w:t>C</w:t>
            </w:r>
            <w:r>
              <w:rPr>
                <w:i/>
                <w:spacing w:val="-5"/>
                <w:sz w:val="10"/>
              </w:rPr>
              <w:t>*</w:t>
            </w:r>
          </w:p>
        </w:tc>
        <w:tc>
          <w:tcPr>
            <w:tcW w:w="1128" w:type="dxa"/>
          </w:tcPr>
          <w:p w14:paraId="45D592B2" w14:textId="77777777" w:rsidR="00301455" w:rsidRDefault="00301455">
            <w:pPr>
              <w:pStyle w:val="TableParagraph"/>
              <w:spacing w:line="240" w:lineRule="auto"/>
              <w:ind w:left="0"/>
              <w:rPr>
                <w:sz w:val="16"/>
              </w:rPr>
            </w:pPr>
          </w:p>
          <w:p w14:paraId="45D592B3" w14:textId="77777777" w:rsidR="00301455" w:rsidRDefault="000906C5">
            <w:pPr>
              <w:pStyle w:val="TableParagraph"/>
              <w:ind w:left="108"/>
              <w:rPr>
                <w:i/>
                <w:sz w:val="16"/>
              </w:rPr>
            </w:pPr>
            <w:r>
              <w:rPr>
                <w:i/>
                <w:spacing w:val="-2"/>
                <w:sz w:val="16"/>
              </w:rPr>
              <w:t>I148T</w:t>
            </w:r>
          </w:p>
        </w:tc>
        <w:tc>
          <w:tcPr>
            <w:tcW w:w="1125" w:type="dxa"/>
          </w:tcPr>
          <w:p w14:paraId="45D592B4" w14:textId="77777777" w:rsidR="00301455" w:rsidRDefault="00301455">
            <w:pPr>
              <w:pStyle w:val="TableParagraph"/>
              <w:spacing w:line="240" w:lineRule="auto"/>
              <w:ind w:left="0"/>
              <w:rPr>
                <w:sz w:val="16"/>
              </w:rPr>
            </w:pPr>
          </w:p>
          <w:p w14:paraId="45D592B5" w14:textId="77777777" w:rsidR="00301455" w:rsidRDefault="000906C5">
            <w:pPr>
              <w:pStyle w:val="TableParagraph"/>
              <w:ind w:left="108"/>
              <w:rPr>
                <w:i/>
                <w:sz w:val="16"/>
              </w:rPr>
            </w:pPr>
            <w:r>
              <w:rPr>
                <w:i/>
                <w:spacing w:val="-2"/>
                <w:sz w:val="16"/>
              </w:rPr>
              <w:t>M1101K</w:t>
            </w:r>
          </w:p>
        </w:tc>
        <w:tc>
          <w:tcPr>
            <w:tcW w:w="1125" w:type="dxa"/>
          </w:tcPr>
          <w:p w14:paraId="45D592B6" w14:textId="77777777" w:rsidR="00301455" w:rsidRDefault="00301455">
            <w:pPr>
              <w:pStyle w:val="TableParagraph"/>
              <w:spacing w:line="240" w:lineRule="auto"/>
              <w:ind w:left="0"/>
              <w:rPr>
                <w:sz w:val="16"/>
              </w:rPr>
            </w:pPr>
          </w:p>
          <w:p w14:paraId="45D592B7" w14:textId="77777777" w:rsidR="00301455" w:rsidRDefault="000906C5">
            <w:pPr>
              <w:pStyle w:val="TableParagraph"/>
              <w:ind w:left="109"/>
              <w:rPr>
                <w:i/>
                <w:sz w:val="16"/>
              </w:rPr>
            </w:pPr>
            <w:r>
              <w:rPr>
                <w:i/>
                <w:spacing w:val="-2"/>
                <w:sz w:val="16"/>
              </w:rPr>
              <w:t>R1070W</w:t>
            </w:r>
          </w:p>
        </w:tc>
        <w:tc>
          <w:tcPr>
            <w:tcW w:w="1126" w:type="dxa"/>
          </w:tcPr>
          <w:p w14:paraId="45D592B8" w14:textId="77777777" w:rsidR="00301455" w:rsidRDefault="00301455">
            <w:pPr>
              <w:pStyle w:val="TableParagraph"/>
              <w:spacing w:line="240" w:lineRule="auto"/>
              <w:ind w:left="0"/>
              <w:rPr>
                <w:sz w:val="16"/>
              </w:rPr>
            </w:pPr>
          </w:p>
          <w:p w14:paraId="45D592B9" w14:textId="77777777" w:rsidR="00301455" w:rsidRDefault="000906C5">
            <w:pPr>
              <w:pStyle w:val="TableParagraph"/>
              <w:ind w:left="110"/>
              <w:rPr>
                <w:i/>
                <w:sz w:val="16"/>
              </w:rPr>
            </w:pPr>
            <w:r>
              <w:rPr>
                <w:i/>
                <w:spacing w:val="-4"/>
                <w:sz w:val="16"/>
              </w:rPr>
              <w:t>S18N</w:t>
            </w:r>
          </w:p>
        </w:tc>
        <w:tc>
          <w:tcPr>
            <w:tcW w:w="1125" w:type="dxa"/>
          </w:tcPr>
          <w:p w14:paraId="45D592BA" w14:textId="77777777" w:rsidR="00301455" w:rsidRDefault="00301455">
            <w:pPr>
              <w:pStyle w:val="TableParagraph"/>
              <w:spacing w:line="240" w:lineRule="auto"/>
              <w:ind w:left="0"/>
              <w:rPr>
                <w:sz w:val="16"/>
              </w:rPr>
            </w:pPr>
          </w:p>
          <w:p w14:paraId="45D592BB" w14:textId="77777777" w:rsidR="00301455" w:rsidRDefault="000906C5">
            <w:pPr>
              <w:pStyle w:val="TableParagraph"/>
              <w:ind w:left="110"/>
              <w:rPr>
                <w:i/>
                <w:sz w:val="16"/>
              </w:rPr>
            </w:pPr>
            <w:r>
              <w:rPr>
                <w:i/>
                <w:spacing w:val="-2"/>
                <w:sz w:val="16"/>
              </w:rPr>
              <w:t>V920M</w:t>
            </w:r>
          </w:p>
        </w:tc>
      </w:tr>
      <w:tr w:rsidR="00301455" w14:paraId="45D592CD" w14:textId="77777777">
        <w:trPr>
          <w:trHeight w:val="369"/>
        </w:trPr>
        <w:tc>
          <w:tcPr>
            <w:tcW w:w="1128" w:type="dxa"/>
          </w:tcPr>
          <w:p w14:paraId="45D592BD" w14:textId="77777777" w:rsidR="00301455" w:rsidRDefault="00301455">
            <w:pPr>
              <w:pStyle w:val="TableParagraph"/>
              <w:spacing w:before="2" w:line="240" w:lineRule="auto"/>
              <w:ind w:left="0"/>
              <w:rPr>
                <w:sz w:val="16"/>
              </w:rPr>
            </w:pPr>
          </w:p>
          <w:p w14:paraId="45D592BE" w14:textId="77777777" w:rsidR="00301455" w:rsidRDefault="000906C5">
            <w:pPr>
              <w:pStyle w:val="TableParagraph"/>
              <w:rPr>
                <w:i/>
                <w:sz w:val="16"/>
              </w:rPr>
            </w:pPr>
            <w:r>
              <w:rPr>
                <w:i/>
                <w:spacing w:val="-2"/>
                <w:sz w:val="16"/>
              </w:rPr>
              <w:t>A1025D</w:t>
            </w:r>
          </w:p>
        </w:tc>
        <w:tc>
          <w:tcPr>
            <w:tcW w:w="1126" w:type="dxa"/>
          </w:tcPr>
          <w:p w14:paraId="45D592BF" w14:textId="77777777" w:rsidR="00301455" w:rsidRDefault="00301455">
            <w:pPr>
              <w:pStyle w:val="TableParagraph"/>
              <w:spacing w:before="2" w:line="240" w:lineRule="auto"/>
              <w:ind w:left="0"/>
              <w:rPr>
                <w:sz w:val="16"/>
              </w:rPr>
            </w:pPr>
          </w:p>
          <w:p w14:paraId="45D592C0" w14:textId="77777777" w:rsidR="00301455" w:rsidRDefault="000906C5">
            <w:pPr>
              <w:pStyle w:val="TableParagraph"/>
              <w:rPr>
                <w:i/>
                <w:sz w:val="16"/>
              </w:rPr>
            </w:pPr>
            <w:r>
              <w:rPr>
                <w:i/>
                <w:spacing w:val="-2"/>
                <w:sz w:val="16"/>
              </w:rPr>
              <w:t>D993A</w:t>
            </w:r>
          </w:p>
        </w:tc>
        <w:tc>
          <w:tcPr>
            <w:tcW w:w="1125" w:type="dxa"/>
          </w:tcPr>
          <w:p w14:paraId="45D592C1" w14:textId="77777777" w:rsidR="00301455" w:rsidRDefault="00301455">
            <w:pPr>
              <w:pStyle w:val="TableParagraph"/>
              <w:spacing w:before="2" w:line="240" w:lineRule="auto"/>
              <w:ind w:left="0"/>
              <w:rPr>
                <w:sz w:val="16"/>
              </w:rPr>
            </w:pPr>
          </w:p>
          <w:p w14:paraId="45D592C2" w14:textId="77777777" w:rsidR="00301455" w:rsidRDefault="000906C5">
            <w:pPr>
              <w:pStyle w:val="TableParagraph"/>
              <w:rPr>
                <w:i/>
                <w:sz w:val="16"/>
              </w:rPr>
            </w:pPr>
            <w:r>
              <w:rPr>
                <w:i/>
                <w:spacing w:val="-2"/>
                <w:sz w:val="16"/>
              </w:rPr>
              <w:t>G213V</w:t>
            </w:r>
          </w:p>
        </w:tc>
        <w:tc>
          <w:tcPr>
            <w:tcW w:w="1128" w:type="dxa"/>
          </w:tcPr>
          <w:p w14:paraId="45D592C3" w14:textId="77777777" w:rsidR="00301455" w:rsidRDefault="000906C5">
            <w:pPr>
              <w:pStyle w:val="TableParagraph"/>
              <w:spacing w:before="1" w:line="182" w:lineRule="exact"/>
              <w:ind w:left="108"/>
              <w:rPr>
                <w:i/>
                <w:sz w:val="16"/>
              </w:rPr>
            </w:pPr>
            <w:r>
              <w:rPr>
                <w:i/>
                <w:spacing w:val="-2"/>
                <w:sz w:val="16"/>
              </w:rPr>
              <w:t>I148T;H609R</w:t>
            </w:r>
          </w:p>
          <w:p w14:paraId="45D592C4" w14:textId="77777777" w:rsidR="00301455" w:rsidRDefault="000906C5">
            <w:pPr>
              <w:pStyle w:val="TableParagraph"/>
              <w:spacing w:line="113" w:lineRule="exact"/>
              <w:ind w:left="108"/>
              <w:rPr>
                <w:i/>
                <w:sz w:val="10"/>
              </w:rPr>
            </w:pPr>
            <w:r>
              <w:rPr>
                <w:i/>
                <w:spacing w:val="-10"/>
                <w:sz w:val="10"/>
              </w:rPr>
              <w:t>*</w:t>
            </w:r>
          </w:p>
        </w:tc>
        <w:tc>
          <w:tcPr>
            <w:tcW w:w="1125" w:type="dxa"/>
          </w:tcPr>
          <w:p w14:paraId="45D592C5" w14:textId="77777777" w:rsidR="00301455" w:rsidRDefault="00301455">
            <w:pPr>
              <w:pStyle w:val="TableParagraph"/>
              <w:spacing w:before="2" w:line="240" w:lineRule="auto"/>
              <w:ind w:left="0"/>
              <w:rPr>
                <w:sz w:val="16"/>
              </w:rPr>
            </w:pPr>
          </w:p>
          <w:p w14:paraId="45D592C6" w14:textId="77777777" w:rsidR="00301455" w:rsidRDefault="000906C5">
            <w:pPr>
              <w:pStyle w:val="TableParagraph"/>
              <w:ind w:left="108"/>
              <w:rPr>
                <w:i/>
                <w:sz w:val="16"/>
              </w:rPr>
            </w:pPr>
            <w:r>
              <w:rPr>
                <w:i/>
                <w:spacing w:val="-2"/>
                <w:sz w:val="16"/>
              </w:rPr>
              <w:t>M1101R</w:t>
            </w:r>
          </w:p>
        </w:tc>
        <w:tc>
          <w:tcPr>
            <w:tcW w:w="1125" w:type="dxa"/>
          </w:tcPr>
          <w:p w14:paraId="45D592C7" w14:textId="77777777" w:rsidR="00301455" w:rsidRDefault="00301455">
            <w:pPr>
              <w:pStyle w:val="TableParagraph"/>
              <w:spacing w:before="2" w:line="240" w:lineRule="auto"/>
              <w:ind w:left="0"/>
              <w:rPr>
                <w:sz w:val="16"/>
              </w:rPr>
            </w:pPr>
          </w:p>
          <w:p w14:paraId="45D592C8" w14:textId="77777777" w:rsidR="00301455" w:rsidRDefault="000906C5">
            <w:pPr>
              <w:pStyle w:val="TableParagraph"/>
              <w:ind w:left="109"/>
              <w:rPr>
                <w:i/>
                <w:sz w:val="16"/>
              </w:rPr>
            </w:pPr>
            <w:r>
              <w:rPr>
                <w:i/>
                <w:spacing w:val="-2"/>
                <w:sz w:val="16"/>
              </w:rPr>
              <w:t>R1162L</w:t>
            </w:r>
          </w:p>
        </w:tc>
        <w:tc>
          <w:tcPr>
            <w:tcW w:w="1126" w:type="dxa"/>
          </w:tcPr>
          <w:p w14:paraId="45D592C9" w14:textId="77777777" w:rsidR="00301455" w:rsidRDefault="00301455">
            <w:pPr>
              <w:pStyle w:val="TableParagraph"/>
              <w:spacing w:before="2" w:line="240" w:lineRule="auto"/>
              <w:ind w:left="0"/>
              <w:rPr>
                <w:sz w:val="16"/>
              </w:rPr>
            </w:pPr>
          </w:p>
          <w:p w14:paraId="45D592CA" w14:textId="77777777" w:rsidR="00301455" w:rsidRDefault="000906C5">
            <w:pPr>
              <w:pStyle w:val="TableParagraph"/>
              <w:ind w:left="110"/>
              <w:rPr>
                <w:i/>
                <w:sz w:val="16"/>
              </w:rPr>
            </w:pPr>
            <w:r>
              <w:rPr>
                <w:i/>
                <w:spacing w:val="-2"/>
                <w:sz w:val="16"/>
              </w:rPr>
              <w:t>S308P</w:t>
            </w:r>
          </w:p>
        </w:tc>
        <w:tc>
          <w:tcPr>
            <w:tcW w:w="1125" w:type="dxa"/>
          </w:tcPr>
          <w:p w14:paraId="45D592CB" w14:textId="77777777" w:rsidR="00301455" w:rsidRDefault="00301455">
            <w:pPr>
              <w:pStyle w:val="TableParagraph"/>
              <w:spacing w:before="2" w:line="240" w:lineRule="auto"/>
              <w:ind w:left="0"/>
              <w:rPr>
                <w:sz w:val="16"/>
              </w:rPr>
            </w:pPr>
          </w:p>
          <w:p w14:paraId="45D592CC" w14:textId="77777777" w:rsidR="00301455" w:rsidRDefault="000906C5">
            <w:pPr>
              <w:pStyle w:val="TableParagraph"/>
              <w:ind w:left="110"/>
              <w:rPr>
                <w:i/>
                <w:sz w:val="16"/>
              </w:rPr>
            </w:pPr>
            <w:r>
              <w:rPr>
                <w:i/>
                <w:spacing w:val="-4"/>
                <w:sz w:val="16"/>
              </w:rPr>
              <w:t>V93D</w:t>
            </w:r>
          </w:p>
        </w:tc>
      </w:tr>
      <w:tr w:rsidR="00301455" w14:paraId="45D592D6" w14:textId="77777777">
        <w:trPr>
          <w:trHeight w:val="294"/>
        </w:trPr>
        <w:tc>
          <w:tcPr>
            <w:tcW w:w="1128" w:type="dxa"/>
          </w:tcPr>
          <w:p w14:paraId="45D592CE" w14:textId="77777777" w:rsidR="00301455" w:rsidRDefault="000906C5">
            <w:pPr>
              <w:pStyle w:val="TableParagraph"/>
              <w:spacing w:before="112"/>
              <w:rPr>
                <w:i/>
                <w:sz w:val="16"/>
              </w:rPr>
            </w:pPr>
            <w:r>
              <w:rPr>
                <w:i/>
                <w:spacing w:val="-2"/>
                <w:sz w:val="16"/>
              </w:rPr>
              <w:t>A1067P</w:t>
            </w:r>
          </w:p>
        </w:tc>
        <w:tc>
          <w:tcPr>
            <w:tcW w:w="1126" w:type="dxa"/>
          </w:tcPr>
          <w:p w14:paraId="45D592CF" w14:textId="77777777" w:rsidR="00301455" w:rsidRDefault="000906C5">
            <w:pPr>
              <w:pStyle w:val="TableParagraph"/>
              <w:spacing w:before="112"/>
              <w:rPr>
                <w:i/>
                <w:sz w:val="16"/>
              </w:rPr>
            </w:pPr>
            <w:r>
              <w:rPr>
                <w:i/>
                <w:spacing w:val="-2"/>
                <w:sz w:val="16"/>
              </w:rPr>
              <w:t>D993G</w:t>
            </w:r>
          </w:p>
        </w:tc>
        <w:tc>
          <w:tcPr>
            <w:tcW w:w="1125" w:type="dxa"/>
          </w:tcPr>
          <w:p w14:paraId="45D592D0" w14:textId="77777777" w:rsidR="00301455" w:rsidRDefault="000906C5">
            <w:pPr>
              <w:pStyle w:val="TableParagraph"/>
              <w:spacing w:before="112"/>
              <w:rPr>
                <w:i/>
                <w:sz w:val="16"/>
              </w:rPr>
            </w:pPr>
            <w:r>
              <w:rPr>
                <w:i/>
                <w:spacing w:val="-2"/>
                <w:sz w:val="16"/>
              </w:rPr>
              <w:t>G226R</w:t>
            </w:r>
          </w:p>
        </w:tc>
        <w:tc>
          <w:tcPr>
            <w:tcW w:w="1128" w:type="dxa"/>
          </w:tcPr>
          <w:p w14:paraId="45D592D1" w14:textId="77777777" w:rsidR="00301455" w:rsidRDefault="000906C5">
            <w:pPr>
              <w:pStyle w:val="TableParagraph"/>
              <w:spacing w:before="112"/>
              <w:ind w:left="108"/>
              <w:rPr>
                <w:i/>
                <w:sz w:val="16"/>
              </w:rPr>
            </w:pPr>
            <w:r>
              <w:rPr>
                <w:i/>
                <w:spacing w:val="-2"/>
                <w:sz w:val="16"/>
              </w:rPr>
              <w:t>I175V</w:t>
            </w:r>
          </w:p>
        </w:tc>
        <w:tc>
          <w:tcPr>
            <w:tcW w:w="1125" w:type="dxa"/>
          </w:tcPr>
          <w:p w14:paraId="45D592D2" w14:textId="77777777" w:rsidR="00301455" w:rsidRDefault="000906C5">
            <w:pPr>
              <w:pStyle w:val="TableParagraph"/>
              <w:spacing w:before="112"/>
              <w:ind w:left="108"/>
              <w:rPr>
                <w:i/>
                <w:sz w:val="16"/>
              </w:rPr>
            </w:pPr>
            <w:r>
              <w:rPr>
                <w:i/>
                <w:spacing w:val="-2"/>
                <w:sz w:val="16"/>
              </w:rPr>
              <w:t>M1137R</w:t>
            </w:r>
          </w:p>
        </w:tc>
        <w:tc>
          <w:tcPr>
            <w:tcW w:w="1125" w:type="dxa"/>
          </w:tcPr>
          <w:p w14:paraId="45D592D3" w14:textId="77777777" w:rsidR="00301455" w:rsidRDefault="000906C5">
            <w:pPr>
              <w:pStyle w:val="TableParagraph"/>
              <w:spacing w:before="112"/>
              <w:ind w:left="109"/>
              <w:rPr>
                <w:i/>
                <w:sz w:val="16"/>
              </w:rPr>
            </w:pPr>
            <w:r>
              <w:rPr>
                <w:i/>
                <w:spacing w:val="-2"/>
                <w:sz w:val="16"/>
              </w:rPr>
              <w:t>R1162Q</w:t>
            </w:r>
          </w:p>
        </w:tc>
        <w:tc>
          <w:tcPr>
            <w:tcW w:w="1126" w:type="dxa"/>
          </w:tcPr>
          <w:p w14:paraId="45D592D4" w14:textId="77777777" w:rsidR="00301455" w:rsidRDefault="000906C5">
            <w:pPr>
              <w:pStyle w:val="TableParagraph"/>
              <w:spacing w:before="112"/>
              <w:ind w:left="110"/>
              <w:rPr>
                <w:i/>
                <w:sz w:val="16"/>
              </w:rPr>
            </w:pPr>
            <w:r>
              <w:rPr>
                <w:i/>
                <w:spacing w:val="-2"/>
                <w:sz w:val="16"/>
              </w:rPr>
              <w:t>S341P</w:t>
            </w:r>
          </w:p>
        </w:tc>
        <w:tc>
          <w:tcPr>
            <w:tcW w:w="1125" w:type="dxa"/>
          </w:tcPr>
          <w:p w14:paraId="45D592D5" w14:textId="77777777" w:rsidR="00301455" w:rsidRDefault="000906C5">
            <w:pPr>
              <w:pStyle w:val="TableParagraph"/>
              <w:spacing w:before="112"/>
              <w:ind w:left="110"/>
              <w:rPr>
                <w:i/>
                <w:sz w:val="16"/>
              </w:rPr>
            </w:pPr>
            <w:r>
              <w:rPr>
                <w:i/>
                <w:spacing w:val="-2"/>
                <w:sz w:val="16"/>
              </w:rPr>
              <w:t>W1098C</w:t>
            </w:r>
          </w:p>
        </w:tc>
      </w:tr>
      <w:tr w:rsidR="00301455" w14:paraId="45D592DF" w14:textId="77777777">
        <w:trPr>
          <w:trHeight w:val="294"/>
        </w:trPr>
        <w:tc>
          <w:tcPr>
            <w:tcW w:w="1128" w:type="dxa"/>
          </w:tcPr>
          <w:p w14:paraId="45D592D7" w14:textId="77777777" w:rsidR="00301455" w:rsidRDefault="000906C5">
            <w:pPr>
              <w:pStyle w:val="TableParagraph"/>
              <w:spacing w:before="112"/>
              <w:rPr>
                <w:i/>
                <w:sz w:val="16"/>
              </w:rPr>
            </w:pPr>
            <w:r>
              <w:rPr>
                <w:i/>
                <w:spacing w:val="-2"/>
                <w:sz w:val="16"/>
              </w:rPr>
              <w:t>A1067T</w:t>
            </w:r>
          </w:p>
        </w:tc>
        <w:tc>
          <w:tcPr>
            <w:tcW w:w="1126" w:type="dxa"/>
          </w:tcPr>
          <w:p w14:paraId="45D592D8" w14:textId="77777777" w:rsidR="00301455" w:rsidRDefault="000906C5">
            <w:pPr>
              <w:pStyle w:val="TableParagraph"/>
              <w:spacing w:before="112"/>
              <w:rPr>
                <w:i/>
                <w:sz w:val="16"/>
              </w:rPr>
            </w:pPr>
            <w:r>
              <w:rPr>
                <w:i/>
                <w:spacing w:val="-2"/>
                <w:sz w:val="16"/>
              </w:rPr>
              <w:t>D993Y</w:t>
            </w:r>
          </w:p>
        </w:tc>
        <w:tc>
          <w:tcPr>
            <w:tcW w:w="1125" w:type="dxa"/>
          </w:tcPr>
          <w:p w14:paraId="45D592D9" w14:textId="77777777" w:rsidR="00301455" w:rsidRDefault="000906C5">
            <w:pPr>
              <w:pStyle w:val="TableParagraph"/>
              <w:spacing w:before="112"/>
              <w:rPr>
                <w:i/>
                <w:sz w:val="16"/>
              </w:rPr>
            </w:pPr>
            <w:r>
              <w:rPr>
                <w:i/>
                <w:spacing w:val="-2"/>
                <w:sz w:val="16"/>
              </w:rPr>
              <w:t>G239R</w:t>
            </w:r>
          </w:p>
        </w:tc>
        <w:tc>
          <w:tcPr>
            <w:tcW w:w="1128" w:type="dxa"/>
          </w:tcPr>
          <w:p w14:paraId="45D592DA" w14:textId="77777777" w:rsidR="00301455" w:rsidRDefault="000906C5">
            <w:pPr>
              <w:pStyle w:val="TableParagraph"/>
              <w:spacing w:before="112"/>
              <w:ind w:left="108"/>
              <w:rPr>
                <w:i/>
                <w:sz w:val="16"/>
              </w:rPr>
            </w:pPr>
            <w:r>
              <w:rPr>
                <w:i/>
                <w:spacing w:val="-2"/>
                <w:sz w:val="16"/>
              </w:rPr>
              <w:t>I331N</w:t>
            </w:r>
          </w:p>
        </w:tc>
        <w:tc>
          <w:tcPr>
            <w:tcW w:w="1125" w:type="dxa"/>
          </w:tcPr>
          <w:p w14:paraId="45D592DB" w14:textId="77777777" w:rsidR="00301455" w:rsidRDefault="000906C5">
            <w:pPr>
              <w:pStyle w:val="TableParagraph"/>
              <w:spacing w:before="112"/>
              <w:ind w:left="108"/>
              <w:rPr>
                <w:i/>
                <w:sz w:val="16"/>
              </w:rPr>
            </w:pPr>
            <w:r>
              <w:rPr>
                <w:i/>
                <w:spacing w:val="-2"/>
                <w:sz w:val="16"/>
              </w:rPr>
              <w:t>M1137V</w:t>
            </w:r>
          </w:p>
        </w:tc>
        <w:tc>
          <w:tcPr>
            <w:tcW w:w="1125" w:type="dxa"/>
          </w:tcPr>
          <w:p w14:paraId="45D592DC" w14:textId="77777777" w:rsidR="00301455" w:rsidRDefault="000906C5">
            <w:pPr>
              <w:pStyle w:val="TableParagraph"/>
              <w:spacing w:before="112"/>
              <w:ind w:left="109"/>
              <w:rPr>
                <w:i/>
                <w:sz w:val="16"/>
              </w:rPr>
            </w:pPr>
            <w:r>
              <w:rPr>
                <w:i/>
                <w:spacing w:val="-2"/>
                <w:sz w:val="16"/>
              </w:rPr>
              <w:t>R117C</w:t>
            </w:r>
          </w:p>
        </w:tc>
        <w:tc>
          <w:tcPr>
            <w:tcW w:w="1126" w:type="dxa"/>
          </w:tcPr>
          <w:p w14:paraId="45D592DD" w14:textId="77777777" w:rsidR="00301455" w:rsidRDefault="000906C5">
            <w:pPr>
              <w:pStyle w:val="TableParagraph"/>
              <w:spacing w:before="112"/>
              <w:ind w:left="110"/>
              <w:rPr>
                <w:i/>
                <w:sz w:val="16"/>
              </w:rPr>
            </w:pPr>
            <w:r>
              <w:rPr>
                <w:i/>
                <w:spacing w:val="-2"/>
                <w:sz w:val="16"/>
              </w:rPr>
              <w:t>S364P</w:t>
            </w:r>
          </w:p>
        </w:tc>
        <w:tc>
          <w:tcPr>
            <w:tcW w:w="1125" w:type="dxa"/>
          </w:tcPr>
          <w:p w14:paraId="45D592DE" w14:textId="77777777" w:rsidR="00301455" w:rsidRDefault="000906C5">
            <w:pPr>
              <w:pStyle w:val="TableParagraph"/>
              <w:spacing w:before="112"/>
              <w:ind w:left="110"/>
              <w:rPr>
                <w:i/>
                <w:sz w:val="16"/>
              </w:rPr>
            </w:pPr>
            <w:r>
              <w:rPr>
                <w:i/>
                <w:spacing w:val="-2"/>
                <w:sz w:val="16"/>
              </w:rPr>
              <w:t>W1282G</w:t>
            </w:r>
          </w:p>
        </w:tc>
      </w:tr>
      <w:tr w:rsidR="00301455" w14:paraId="45D592EF" w14:textId="77777777">
        <w:trPr>
          <w:trHeight w:val="366"/>
        </w:trPr>
        <w:tc>
          <w:tcPr>
            <w:tcW w:w="1128" w:type="dxa"/>
          </w:tcPr>
          <w:p w14:paraId="45D592E0" w14:textId="77777777" w:rsidR="00301455" w:rsidRDefault="00301455">
            <w:pPr>
              <w:pStyle w:val="TableParagraph"/>
              <w:spacing w:line="240" w:lineRule="auto"/>
              <w:ind w:left="0"/>
              <w:rPr>
                <w:sz w:val="16"/>
              </w:rPr>
            </w:pPr>
          </w:p>
          <w:p w14:paraId="45D592E1" w14:textId="77777777" w:rsidR="00301455" w:rsidRDefault="000906C5">
            <w:pPr>
              <w:pStyle w:val="TableParagraph"/>
              <w:rPr>
                <w:i/>
                <w:sz w:val="16"/>
              </w:rPr>
            </w:pPr>
            <w:r>
              <w:rPr>
                <w:i/>
                <w:spacing w:val="-2"/>
                <w:sz w:val="16"/>
              </w:rPr>
              <w:t>A1067V</w:t>
            </w:r>
          </w:p>
        </w:tc>
        <w:tc>
          <w:tcPr>
            <w:tcW w:w="1126" w:type="dxa"/>
          </w:tcPr>
          <w:p w14:paraId="45D592E2" w14:textId="77777777" w:rsidR="00301455" w:rsidRDefault="00301455">
            <w:pPr>
              <w:pStyle w:val="TableParagraph"/>
              <w:spacing w:line="240" w:lineRule="auto"/>
              <w:ind w:left="0"/>
              <w:rPr>
                <w:sz w:val="16"/>
              </w:rPr>
            </w:pPr>
          </w:p>
          <w:p w14:paraId="45D592E3" w14:textId="77777777" w:rsidR="00301455" w:rsidRDefault="000906C5">
            <w:pPr>
              <w:pStyle w:val="TableParagraph"/>
              <w:rPr>
                <w:i/>
                <w:sz w:val="16"/>
              </w:rPr>
            </w:pPr>
            <w:r>
              <w:rPr>
                <w:i/>
                <w:spacing w:val="-2"/>
                <w:sz w:val="16"/>
              </w:rPr>
              <w:t>E1104K</w:t>
            </w:r>
          </w:p>
        </w:tc>
        <w:tc>
          <w:tcPr>
            <w:tcW w:w="1125" w:type="dxa"/>
          </w:tcPr>
          <w:p w14:paraId="45D592E4" w14:textId="77777777" w:rsidR="00301455" w:rsidRDefault="00301455">
            <w:pPr>
              <w:pStyle w:val="TableParagraph"/>
              <w:spacing w:line="240" w:lineRule="auto"/>
              <w:ind w:left="0"/>
              <w:rPr>
                <w:sz w:val="16"/>
              </w:rPr>
            </w:pPr>
          </w:p>
          <w:p w14:paraId="45D592E5" w14:textId="77777777" w:rsidR="00301455" w:rsidRDefault="000906C5">
            <w:pPr>
              <w:pStyle w:val="TableParagraph"/>
              <w:rPr>
                <w:i/>
                <w:sz w:val="16"/>
              </w:rPr>
            </w:pPr>
            <w:r>
              <w:rPr>
                <w:i/>
                <w:spacing w:val="-2"/>
                <w:sz w:val="16"/>
              </w:rPr>
              <w:t>G253R</w:t>
            </w:r>
          </w:p>
        </w:tc>
        <w:tc>
          <w:tcPr>
            <w:tcW w:w="1128" w:type="dxa"/>
          </w:tcPr>
          <w:p w14:paraId="45D592E6" w14:textId="77777777" w:rsidR="00301455" w:rsidRDefault="00301455">
            <w:pPr>
              <w:pStyle w:val="TableParagraph"/>
              <w:spacing w:line="240" w:lineRule="auto"/>
              <w:ind w:left="0"/>
              <w:rPr>
                <w:sz w:val="16"/>
              </w:rPr>
            </w:pPr>
          </w:p>
          <w:p w14:paraId="45D592E7" w14:textId="77777777" w:rsidR="00301455" w:rsidRDefault="000906C5">
            <w:pPr>
              <w:pStyle w:val="TableParagraph"/>
              <w:ind w:left="108"/>
              <w:rPr>
                <w:i/>
                <w:sz w:val="16"/>
              </w:rPr>
            </w:pPr>
            <w:r>
              <w:rPr>
                <w:i/>
                <w:spacing w:val="-2"/>
                <w:sz w:val="16"/>
              </w:rPr>
              <w:t>I336K</w:t>
            </w:r>
          </w:p>
        </w:tc>
        <w:tc>
          <w:tcPr>
            <w:tcW w:w="1125" w:type="dxa"/>
          </w:tcPr>
          <w:p w14:paraId="45D592E8" w14:textId="77777777" w:rsidR="00301455" w:rsidRDefault="00301455">
            <w:pPr>
              <w:pStyle w:val="TableParagraph"/>
              <w:spacing w:line="240" w:lineRule="auto"/>
              <w:ind w:left="0"/>
              <w:rPr>
                <w:sz w:val="16"/>
              </w:rPr>
            </w:pPr>
          </w:p>
          <w:p w14:paraId="45D592E9" w14:textId="77777777" w:rsidR="00301455" w:rsidRDefault="000906C5">
            <w:pPr>
              <w:pStyle w:val="TableParagraph"/>
              <w:ind w:left="108"/>
              <w:rPr>
                <w:i/>
                <w:sz w:val="16"/>
              </w:rPr>
            </w:pPr>
            <w:r>
              <w:rPr>
                <w:i/>
                <w:spacing w:val="-2"/>
                <w:sz w:val="16"/>
              </w:rPr>
              <w:t>M1210K</w:t>
            </w:r>
          </w:p>
        </w:tc>
        <w:tc>
          <w:tcPr>
            <w:tcW w:w="1125" w:type="dxa"/>
          </w:tcPr>
          <w:p w14:paraId="45D592EA" w14:textId="77777777" w:rsidR="00301455" w:rsidRDefault="000906C5">
            <w:pPr>
              <w:pStyle w:val="TableParagraph"/>
              <w:spacing w:line="182" w:lineRule="exact"/>
              <w:ind w:left="109"/>
              <w:rPr>
                <w:i/>
                <w:sz w:val="16"/>
              </w:rPr>
            </w:pPr>
            <w:r>
              <w:rPr>
                <w:i/>
                <w:spacing w:val="-2"/>
                <w:sz w:val="16"/>
              </w:rPr>
              <w:t>R117C;G576</w:t>
            </w:r>
            <w:r>
              <w:rPr>
                <w:i/>
                <w:spacing w:val="40"/>
                <w:sz w:val="16"/>
              </w:rPr>
              <w:t xml:space="preserve"> </w:t>
            </w:r>
            <w:r>
              <w:rPr>
                <w:i/>
                <w:spacing w:val="-2"/>
                <w:sz w:val="16"/>
              </w:rPr>
              <w:t>A;R668C</w:t>
            </w:r>
            <w:r>
              <w:rPr>
                <w:i/>
                <w:spacing w:val="-2"/>
                <w:sz w:val="16"/>
                <w:vertAlign w:val="superscript"/>
              </w:rPr>
              <w:t>*</w:t>
            </w:r>
          </w:p>
        </w:tc>
        <w:tc>
          <w:tcPr>
            <w:tcW w:w="1126" w:type="dxa"/>
          </w:tcPr>
          <w:p w14:paraId="45D592EB" w14:textId="77777777" w:rsidR="00301455" w:rsidRDefault="00301455">
            <w:pPr>
              <w:pStyle w:val="TableParagraph"/>
              <w:spacing w:line="240" w:lineRule="auto"/>
              <w:ind w:left="0"/>
              <w:rPr>
                <w:sz w:val="16"/>
              </w:rPr>
            </w:pPr>
          </w:p>
          <w:p w14:paraId="45D592EC" w14:textId="77777777" w:rsidR="00301455" w:rsidRDefault="000906C5">
            <w:pPr>
              <w:pStyle w:val="TableParagraph"/>
              <w:ind w:left="110"/>
              <w:rPr>
                <w:i/>
                <w:sz w:val="16"/>
              </w:rPr>
            </w:pPr>
            <w:r>
              <w:rPr>
                <w:i/>
                <w:spacing w:val="-2"/>
                <w:sz w:val="16"/>
              </w:rPr>
              <w:t>S434P</w:t>
            </w:r>
          </w:p>
        </w:tc>
        <w:tc>
          <w:tcPr>
            <w:tcW w:w="1125" w:type="dxa"/>
          </w:tcPr>
          <w:p w14:paraId="45D592ED" w14:textId="77777777" w:rsidR="00301455" w:rsidRDefault="00301455">
            <w:pPr>
              <w:pStyle w:val="TableParagraph"/>
              <w:spacing w:line="240" w:lineRule="auto"/>
              <w:ind w:left="0"/>
              <w:rPr>
                <w:sz w:val="16"/>
              </w:rPr>
            </w:pPr>
          </w:p>
          <w:p w14:paraId="45D592EE" w14:textId="77777777" w:rsidR="00301455" w:rsidRDefault="000906C5">
            <w:pPr>
              <w:pStyle w:val="TableParagraph"/>
              <w:ind w:left="110"/>
              <w:rPr>
                <w:i/>
                <w:sz w:val="16"/>
              </w:rPr>
            </w:pPr>
            <w:r>
              <w:rPr>
                <w:i/>
                <w:spacing w:val="-2"/>
                <w:sz w:val="16"/>
              </w:rPr>
              <w:t>W1282R</w:t>
            </w:r>
          </w:p>
        </w:tc>
      </w:tr>
      <w:tr w:rsidR="00301455" w14:paraId="45D592F8" w14:textId="77777777">
        <w:trPr>
          <w:trHeight w:val="294"/>
        </w:trPr>
        <w:tc>
          <w:tcPr>
            <w:tcW w:w="1128" w:type="dxa"/>
          </w:tcPr>
          <w:p w14:paraId="45D592F0" w14:textId="77777777" w:rsidR="00301455" w:rsidRDefault="000906C5">
            <w:pPr>
              <w:pStyle w:val="TableParagraph"/>
              <w:spacing w:before="112"/>
              <w:rPr>
                <w:i/>
                <w:sz w:val="16"/>
              </w:rPr>
            </w:pPr>
            <w:r>
              <w:rPr>
                <w:i/>
                <w:spacing w:val="-2"/>
                <w:sz w:val="16"/>
              </w:rPr>
              <w:t>A107G</w:t>
            </w:r>
          </w:p>
        </w:tc>
        <w:tc>
          <w:tcPr>
            <w:tcW w:w="1126" w:type="dxa"/>
          </w:tcPr>
          <w:p w14:paraId="45D592F1" w14:textId="77777777" w:rsidR="00301455" w:rsidRDefault="000906C5">
            <w:pPr>
              <w:pStyle w:val="TableParagraph"/>
              <w:spacing w:before="112"/>
              <w:rPr>
                <w:i/>
                <w:sz w:val="16"/>
              </w:rPr>
            </w:pPr>
            <w:r>
              <w:rPr>
                <w:i/>
                <w:spacing w:val="-2"/>
                <w:sz w:val="16"/>
              </w:rPr>
              <w:t>E1104V</w:t>
            </w:r>
          </w:p>
        </w:tc>
        <w:tc>
          <w:tcPr>
            <w:tcW w:w="1125" w:type="dxa"/>
          </w:tcPr>
          <w:p w14:paraId="45D592F2" w14:textId="77777777" w:rsidR="00301455" w:rsidRDefault="000906C5">
            <w:pPr>
              <w:pStyle w:val="TableParagraph"/>
              <w:spacing w:before="112"/>
              <w:rPr>
                <w:i/>
                <w:sz w:val="16"/>
              </w:rPr>
            </w:pPr>
            <w:r>
              <w:rPr>
                <w:i/>
                <w:spacing w:val="-4"/>
                <w:sz w:val="16"/>
              </w:rPr>
              <w:t>G27E</w:t>
            </w:r>
          </w:p>
        </w:tc>
        <w:tc>
          <w:tcPr>
            <w:tcW w:w="1128" w:type="dxa"/>
          </w:tcPr>
          <w:p w14:paraId="45D592F3" w14:textId="77777777" w:rsidR="00301455" w:rsidRDefault="000906C5">
            <w:pPr>
              <w:pStyle w:val="TableParagraph"/>
              <w:spacing w:before="112"/>
              <w:ind w:left="108"/>
              <w:rPr>
                <w:i/>
                <w:sz w:val="16"/>
              </w:rPr>
            </w:pPr>
            <w:r>
              <w:rPr>
                <w:i/>
                <w:spacing w:val="-2"/>
                <w:sz w:val="16"/>
              </w:rPr>
              <w:t>I336L</w:t>
            </w:r>
          </w:p>
        </w:tc>
        <w:tc>
          <w:tcPr>
            <w:tcW w:w="1125" w:type="dxa"/>
          </w:tcPr>
          <w:p w14:paraId="45D592F4" w14:textId="77777777" w:rsidR="00301455" w:rsidRDefault="000906C5">
            <w:pPr>
              <w:pStyle w:val="TableParagraph"/>
              <w:spacing w:before="112"/>
              <w:ind w:left="108"/>
              <w:rPr>
                <w:i/>
                <w:sz w:val="16"/>
              </w:rPr>
            </w:pPr>
            <w:r>
              <w:rPr>
                <w:i/>
                <w:spacing w:val="-2"/>
                <w:sz w:val="16"/>
              </w:rPr>
              <w:t>M150K</w:t>
            </w:r>
          </w:p>
        </w:tc>
        <w:tc>
          <w:tcPr>
            <w:tcW w:w="1125" w:type="dxa"/>
          </w:tcPr>
          <w:p w14:paraId="45D592F5" w14:textId="77777777" w:rsidR="00301455" w:rsidRDefault="000906C5">
            <w:pPr>
              <w:pStyle w:val="TableParagraph"/>
              <w:spacing w:before="112"/>
              <w:ind w:left="109"/>
              <w:rPr>
                <w:i/>
                <w:sz w:val="16"/>
              </w:rPr>
            </w:pPr>
            <w:r>
              <w:rPr>
                <w:i/>
                <w:spacing w:val="-2"/>
                <w:sz w:val="16"/>
              </w:rPr>
              <w:t>R117G</w:t>
            </w:r>
          </w:p>
        </w:tc>
        <w:tc>
          <w:tcPr>
            <w:tcW w:w="1126" w:type="dxa"/>
          </w:tcPr>
          <w:p w14:paraId="45D592F6" w14:textId="77777777" w:rsidR="00301455" w:rsidRDefault="000906C5">
            <w:pPr>
              <w:pStyle w:val="TableParagraph"/>
              <w:spacing w:before="112"/>
              <w:ind w:left="110"/>
              <w:rPr>
                <w:i/>
                <w:sz w:val="16"/>
              </w:rPr>
            </w:pPr>
            <w:r>
              <w:rPr>
                <w:i/>
                <w:spacing w:val="-2"/>
                <w:sz w:val="16"/>
              </w:rPr>
              <w:t>S492F</w:t>
            </w:r>
          </w:p>
        </w:tc>
        <w:tc>
          <w:tcPr>
            <w:tcW w:w="1125" w:type="dxa"/>
          </w:tcPr>
          <w:p w14:paraId="45D592F7" w14:textId="77777777" w:rsidR="00301455" w:rsidRDefault="000906C5">
            <w:pPr>
              <w:pStyle w:val="TableParagraph"/>
              <w:spacing w:before="112"/>
              <w:ind w:left="110"/>
              <w:rPr>
                <w:i/>
                <w:sz w:val="16"/>
              </w:rPr>
            </w:pPr>
            <w:r>
              <w:rPr>
                <w:i/>
                <w:spacing w:val="-2"/>
                <w:sz w:val="16"/>
              </w:rPr>
              <w:t>W202C</w:t>
            </w:r>
          </w:p>
        </w:tc>
      </w:tr>
      <w:tr w:rsidR="00301455" w14:paraId="45D59301" w14:textId="77777777">
        <w:trPr>
          <w:trHeight w:val="297"/>
        </w:trPr>
        <w:tc>
          <w:tcPr>
            <w:tcW w:w="1128" w:type="dxa"/>
          </w:tcPr>
          <w:p w14:paraId="45D592F9" w14:textId="77777777" w:rsidR="00301455" w:rsidRDefault="000906C5">
            <w:pPr>
              <w:pStyle w:val="TableParagraph"/>
              <w:spacing w:before="114"/>
              <w:rPr>
                <w:i/>
                <w:sz w:val="16"/>
              </w:rPr>
            </w:pPr>
            <w:r>
              <w:rPr>
                <w:i/>
                <w:spacing w:val="-2"/>
                <w:sz w:val="16"/>
              </w:rPr>
              <w:t>A1081V</w:t>
            </w:r>
          </w:p>
        </w:tc>
        <w:tc>
          <w:tcPr>
            <w:tcW w:w="1126" w:type="dxa"/>
          </w:tcPr>
          <w:p w14:paraId="45D592FA" w14:textId="77777777" w:rsidR="00301455" w:rsidRDefault="000906C5">
            <w:pPr>
              <w:pStyle w:val="TableParagraph"/>
              <w:spacing w:before="114"/>
              <w:rPr>
                <w:i/>
                <w:sz w:val="16"/>
              </w:rPr>
            </w:pPr>
            <w:r>
              <w:rPr>
                <w:i/>
                <w:spacing w:val="-2"/>
                <w:sz w:val="16"/>
              </w:rPr>
              <w:t>E1126K</w:t>
            </w:r>
          </w:p>
        </w:tc>
        <w:tc>
          <w:tcPr>
            <w:tcW w:w="1125" w:type="dxa"/>
          </w:tcPr>
          <w:p w14:paraId="45D592FB" w14:textId="77777777" w:rsidR="00301455" w:rsidRDefault="000906C5">
            <w:pPr>
              <w:pStyle w:val="TableParagraph"/>
              <w:spacing w:before="114"/>
              <w:rPr>
                <w:i/>
                <w:sz w:val="16"/>
              </w:rPr>
            </w:pPr>
            <w:r>
              <w:rPr>
                <w:i/>
                <w:spacing w:val="-4"/>
                <w:sz w:val="16"/>
              </w:rPr>
              <w:t>G27R</w:t>
            </w:r>
          </w:p>
        </w:tc>
        <w:tc>
          <w:tcPr>
            <w:tcW w:w="1128" w:type="dxa"/>
          </w:tcPr>
          <w:p w14:paraId="45D592FC" w14:textId="77777777" w:rsidR="00301455" w:rsidRDefault="000906C5">
            <w:pPr>
              <w:pStyle w:val="TableParagraph"/>
              <w:spacing w:before="114"/>
              <w:ind w:left="108"/>
              <w:rPr>
                <w:i/>
                <w:sz w:val="16"/>
              </w:rPr>
            </w:pPr>
            <w:r>
              <w:rPr>
                <w:i/>
                <w:spacing w:val="-2"/>
                <w:sz w:val="16"/>
              </w:rPr>
              <w:t>I444S</w:t>
            </w:r>
          </w:p>
        </w:tc>
        <w:tc>
          <w:tcPr>
            <w:tcW w:w="1125" w:type="dxa"/>
          </w:tcPr>
          <w:p w14:paraId="45D592FD" w14:textId="77777777" w:rsidR="00301455" w:rsidRDefault="000906C5">
            <w:pPr>
              <w:pStyle w:val="TableParagraph"/>
              <w:spacing w:before="114"/>
              <w:ind w:left="108"/>
              <w:rPr>
                <w:i/>
                <w:sz w:val="16"/>
              </w:rPr>
            </w:pPr>
            <w:r>
              <w:rPr>
                <w:i/>
                <w:spacing w:val="-2"/>
                <w:sz w:val="16"/>
              </w:rPr>
              <w:t>M150R</w:t>
            </w:r>
          </w:p>
        </w:tc>
        <w:tc>
          <w:tcPr>
            <w:tcW w:w="1125" w:type="dxa"/>
          </w:tcPr>
          <w:p w14:paraId="45D592FE" w14:textId="77777777" w:rsidR="00301455" w:rsidRDefault="000906C5">
            <w:pPr>
              <w:pStyle w:val="TableParagraph"/>
              <w:spacing w:before="114"/>
              <w:ind w:left="109"/>
              <w:rPr>
                <w:i/>
                <w:sz w:val="16"/>
              </w:rPr>
            </w:pPr>
            <w:r>
              <w:rPr>
                <w:i/>
                <w:spacing w:val="-2"/>
                <w:sz w:val="16"/>
              </w:rPr>
              <w:t>R117H</w:t>
            </w:r>
          </w:p>
        </w:tc>
        <w:tc>
          <w:tcPr>
            <w:tcW w:w="1126" w:type="dxa"/>
          </w:tcPr>
          <w:p w14:paraId="45D592FF" w14:textId="77777777" w:rsidR="00301455" w:rsidRDefault="000906C5">
            <w:pPr>
              <w:pStyle w:val="TableParagraph"/>
              <w:spacing w:before="114"/>
              <w:ind w:left="110"/>
              <w:rPr>
                <w:i/>
                <w:sz w:val="16"/>
              </w:rPr>
            </w:pPr>
            <w:r>
              <w:rPr>
                <w:i/>
                <w:spacing w:val="-4"/>
                <w:sz w:val="16"/>
              </w:rPr>
              <w:t>S50P</w:t>
            </w:r>
          </w:p>
        </w:tc>
        <w:tc>
          <w:tcPr>
            <w:tcW w:w="1125" w:type="dxa"/>
          </w:tcPr>
          <w:p w14:paraId="45D59300" w14:textId="77777777" w:rsidR="00301455" w:rsidRDefault="000906C5">
            <w:pPr>
              <w:pStyle w:val="TableParagraph"/>
              <w:spacing w:before="114"/>
              <w:ind w:left="110"/>
              <w:rPr>
                <w:i/>
                <w:sz w:val="16"/>
              </w:rPr>
            </w:pPr>
            <w:r>
              <w:rPr>
                <w:i/>
                <w:spacing w:val="-2"/>
                <w:sz w:val="16"/>
              </w:rPr>
              <w:t>W361R</w:t>
            </w:r>
          </w:p>
        </w:tc>
      </w:tr>
      <w:tr w:rsidR="00301455" w14:paraId="45D5930A" w14:textId="77777777">
        <w:trPr>
          <w:trHeight w:val="294"/>
        </w:trPr>
        <w:tc>
          <w:tcPr>
            <w:tcW w:w="1128" w:type="dxa"/>
          </w:tcPr>
          <w:p w14:paraId="45D59302" w14:textId="77777777" w:rsidR="00301455" w:rsidRDefault="000906C5">
            <w:pPr>
              <w:pStyle w:val="TableParagraph"/>
              <w:spacing w:before="112"/>
              <w:rPr>
                <w:i/>
                <w:sz w:val="16"/>
              </w:rPr>
            </w:pPr>
            <w:r>
              <w:rPr>
                <w:i/>
                <w:spacing w:val="-2"/>
                <w:sz w:val="16"/>
              </w:rPr>
              <w:t>A1087P</w:t>
            </w:r>
          </w:p>
        </w:tc>
        <w:tc>
          <w:tcPr>
            <w:tcW w:w="1126" w:type="dxa"/>
          </w:tcPr>
          <w:p w14:paraId="45D59303" w14:textId="77777777" w:rsidR="00301455" w:rsidRDefault="000906C5">
            <w:pPr>
              <w:pStyle w:val="TableParagraph"/>
              <w:spacing w:before="112"/>
              <w:rPr>
                <w:i/>
                <w:sz w:val="16"/>
              </w:rPr>
            </w:pPr>
            <w:r>
              <w:rPr>
                <w:i/>
                <w:spacing w:val="-2"/>
                <w:sz w:val="16"/>
              </w:rPr>
              <w:t>E116K</w:t>
            </w:r>
          </w:p>
        </w:tc>
        <w:tc>
          <w:tcPr>
            <w:tcW w:w="1125" w:type="dxa"/>
          </w:tcPr>
          <w:p w14:paraId="45D59304" w14:textId="77777777" w:rsidR="00301455" w:rsidRDefault="000906C5">
            <w:pPr>
              <w:pStyle w:val="TableParagraph"/>
              <w:spacing w:before="112"/>
              <w:rPr>
                <w:i/>
                <w:sz w:val="16"/>
              </w:rPr>
            </w:pPr>
            <w:r>
              <w:rPr>
                <w:i/>
                <w:spacing w:val="-2"/>
                <w:sz w:val="16"/>
              </w:rPr>
              <w:t>G314E</w:t>
            </w:r>
          </w:p>
        </w:tc>
        <w:tc>
          <w:tcPr>
            <w:tcW w:w="1128" w:type="dxa"/>
          </w:tcPr>
          <w:p w14:paraId="45D59305" w14:textId="77777777" w:rsidR="00301455" w:rsidRDefault="000906C5">
            <w:pPr>
              <w:pStyle w:val="TableParagraph"/>
              <w:spacing w:before="112"/>
              <w:ind w:left="108"/>
              <w:rPr>
                <w:i/>
                <w:sz w:val="16"/>
              </w:rPr>
            </w:pPr>
            <w:r>
              <w:rPr>
                <w:i/>
                <w:spacing w:val="-2"/>
                <w:sz w:val="16"/>
              </w:rPr>
              <w:t>I497S</w:t>
            </w:r>
          </w:p>
        </w:tc>
        <w:tc>
          <w:tcPr>
            <w:tcW w:w="1125" w:type="dxa"/>
          </w:tcPr>
          <w:p w14:paraId="45D59306" w14:textId="77777777" w:rsidR="00301455" w:rsidRDefault="000906C5">
            <w:pPr>
              <w:pStyle w:val="TableParagraph"/>
              <w:spacing w:before="112"/>
              <w:ind w:left="108"/>
              <w:rPr>
                <w:i/>
                <w:sz w:val="16"/>
              </w:rPr>
            </w:pPr>
            <w:r>
              <w:rPr>
                <w:i/>
                <w:spacing w:val="-2"/>
                <w:sz w:val="16"/>
              </w:rPr>
              <w:t>M152L</w:t>
            </w:r>
          </w:p>
        </w:tc>
        <w:tc>
          <w:tcPr>
            <w:tcW w:w="1125" w:type="dxa"/>
          </w:tcPr>
          <w:p w14:paraId="45D59307" w14:textId="77777777" w:rsidR="00301455" w:rsidRDefault="000906C5">
            <w:pPr>
              <w:pStyle w:val="TableParagraph"/>
              <w:spacing w:before="112"/>
              <w:ind w:left="109"/>
              <w:rPr>
                <w:i/>
                <w:sz w:val="16"/>
              </w:rPr>
            </w:pPr>
            <w:r>
              <w:rPr>
                <w:i/>
                <w:spacing w:val="-2"/>
                <w:sz w:val="16"/>
              </w:rPr>
              <w:t>R117L</w:t>
            </w:r>
          </w:p>
        </w:tc>
        <w:tc>
          <w:tcPr>
            <w:tcW w:w="1126" w:type="dxa"/>
          </w:tcPr>
          <w:p w14:paraId="45D59308" w14:textId="77777777" w:rsidR="00301455" w:rsidRDefault="000906C5">
            <w:pPr>
              <w:pStyle w:val="TableParagraph"/>
              <w:spacing w:before="112"/>
              <w:ind w:left="110"/>
              <w:rPr>
                <w:i/>
                <w:sz w:val="16"/>
              </w:rPr>
            </w:pPr>
            <w:r>
              <w:rPr>
                <w:i/>
                <w:spacing w:val="-2"/>
                <w:sz w:val="16"/>
              </w:rPr>
              <w:t>S519G</w:t>
            </w:r>
          </w:p>
        </w:tc>
        <w:tc>
          <w:tcPr>
            <w:tcW w:w="1125" w:type="dxa"/>
          </w:tcPr>
          <w:p w14:paraId="45D59309" w14:textId="77777777" w:rsidR="00301455" w:rsidRDefault="000906C5">
            <w:pPr>
              <w:pStyle w:val="TableParagraph"/>
              <w:spacing w:before="112"/>
              <w:ind w:left="110"/>
              <w:rPr>
                <w:i/>
                <w:sz w:val="16"/>
              </w:rPr>
            </w:pPr>
            <w:r>
              <w:rPr>
                <w:i/>
                <w:spacing w:val="-2"/>
                <w:sz w:val="16"/>
              </w:rPr>
              <w:t>W496R</w:t>
            </w:r>
          </w:p>
        </w:tc>
      </w:tr>
      <w:tr w:rsidR="00301455" w14:paraId="45D5931B" w14:textId="77777777">
        <w:trPr>
          <w:trHeight w:val="367"/>
        </w:trPr>
        <w:tc>
          <w:tcPr>
            <w:tcW w:w="1128" w:type="dxa"/>
          </w:tcPr>
          <w:p w14:paraId="45D5930B" w14:textId="77777777" w:rsidR="00301455" w:rsidRDefault="00301455">
            <w:pPr>
              <w:pStyle w:val="TableParagraph"/>
              <w:spacing w:line="240" w:lineRule="auto"/>
              <w:ind w:left="0"/>
              <w:rPr>
                <w:sz w:val="16"/>
              </w:rPr>
            </w:pPr>
          </w:p>
          <w:p w14:paraId="45D5930C" w14:textId="77777777" w:rsidR="00301455" w:rsidRDefault="000906C5">
            <w:pPr>
              <w:pStyle w:val="TableParagraph"/>
              <w:rPr>
                <w:i/>
                <w:sz w:val="16"/>
              </w:rPr>
            </w:pPr>
            <w:r>
              <w:rPr>
                <w:i/>
                <w:spacing w:val="-2"/>
                <w:sz w:val="16"/>
              </w:rPr>
              <w:t>A120T</w:t>
            </w:r>
          </w:p>
        </w:tc>
        <w:tc>
          <w:tcPr>
            <w:tcW w:w="1126" w:type="dxa"/>
          </w:tcPr>
          <w:p w14:paraId="45D5930D" w14:textId="77777777" w:rsidR="00301455" w:rsidRDefault="00301455">
            <w:pPr>
              <w:pStyle w:val="TableParagraph"/>
              <w:spacing w:line="240" w:lineRule="auto"/>
              <w:ind w:left="0"/>
              <w:rPr>
                <w:sz w:val="16"/>
              </w:rPr>
            </w:pPr>
          </w:p>
          <w:p w14:paraId="45D5930E" w14:textId="77777777" w:rsidR="00301455" w:rsidRDefault="000906C5">
            <w:pPr>
              <w:pStyle w:val="TableParagraph"/>
              <w:rPr>
                <w:i/>
                <w:sz w:val="16"/>
              </w:rPr>
            </w:pPr>
            <w:r>
              <w:rPr>
                <w:i/>
                <w:spacing w:val="-2"/>
                <w:sz w:val="16"/>
              </w:rPr>
              <w:t>E116Q</w:t>
            </w:r>
          </w:p>
        </w:tc>
        <w:tc>
          <w:tcPr>
            <w:tcW w:w="1125" w:type="dxa"/>
          </w:tcPr>
          <w:p w14:paraId="45D5930F" w14:textId="77777777" w:rsidR="00301455" w:rsidRDefault="00301455">
            <w:pPr>
              <w:pStyle w:val="TableParagraph"/>
              <w:spacing w:line="240" w:lineRule="auto"/>
              <w:ind w:left="0"/>
              <w:rPr>
                <w:sz w:val="16"/>
              </w:rPr>
            </w:pPr>
          </w:p>
          <w:p w14:paraId="45D59310" w14:textId="77777777" w:rsidR="00301455" w:rsidRDefault="000906C5">
            <w:pPr>
              <w:pStyle w:val="TableParagraph"/>
              <w:rPr>
                <w:i/>
                <w:sz w:val="16"/>
              </w:rPr>
            </w:pPr>
            <w:r>
              <w:rPr>
                <w:i/>
                <w:spacing w:val="-2"/>
                <w:sz w:val="16"/>
              </w:rPr>
              <w:t>G314R</w:t>
            </w:r>
          </w:p>
        </w:tc>
        <w:tc>
          <w:tcPr>
            <w:tcW w:w="1128" w:type="dxa"/>
          </w:tcPr>
          <w:p w14:paraId="45D59311" w14:textId="77777777" w:rsidR="00301455" w:rsidRDefault="00301455">
            <w:pPr>
              <w:pStyle w:val="TableParagraph"/>
              <w:spacing w:line="240" w:lineRule="auto"/>
              <w:ind w:left="0"/>
              <w:rPr>
                <w:sz w:val="16"/>
              </w:rPr>
            </w:pPr>
          </w:p>
          <w:p w14:paraId="45D59312" w14:textId="77777777" w:rsidR="00301455" w:rsidRDefault="000906C5">
            <w:pPr>
              <w:pStyle w:val="TableParagraph"/>
              <w:ind w:left="108"/>
              <w:rPr>
                <w:i/>
                <w:sz w:val="16"/>
              </w:rPr>
            </w:pPr>
            <w:r>
              <w:rPr>
                <w:i/>
                <w:spacing w:val="-2"/>
                <w:sz w:val="16"/>
              </w:rPr>
              <w:t>I502T</w:t>
            </w:r>
          </w:p>
        </w:tc>
        <w:tc>
          <w:tcPr>
            <w:tcW w:w="1125" w:type="dxa"/>
          </w:tcPr>
          <w:p w14:paraId="45D59313" w14:textId="77777777" w:rsidR="00301455" w:rsidRDefault="00301455">
            <w:pPr>
              <w:pStyle w:val="TableParagraph"/>
              <w:spacing w:line="240" w:lineRule="auto"/>
              <w:ind w:left="0"/>
              <w:rPr>
                <w:sz w:val="16"/>
              </w:rPr>
            </w:pPr>
          </w:p>
          <w:p w14:paraId="45D59314" w14:textId="77777777" w:rsidR="00301455" w:rsidRDefault="000906C5">
            <w:pPr>
              <w:pStyle w:val="TableParagraph"/>
              <w:ind w:left="108"/>
              <w:rPr>
                <w:i/>
                <w:sz w:val="16"/>
              </w:rPr>
            </w:pPr>
            <w:r>
              <w:rPr>
                <w:i/>
                <w:spacing w:val="-2"/>
                <w:sz w:val="16"/>
              </w:rPr>
              <w:t>M152V</w:t>
            </w:r>
          </w:p>
        </w:tc>
        <w:tc>
          <w:tcPr>
            <w:tcW w:w="1125" w:type="dxa"/>
          </w:tcPr>
          <w:p w14:paraId="45D59315" w14:textId="77777777" w:rsidR="00301455" w:rsidRDefault="000906C5">
            <w:pPr>
              <w:pStyle w:val="TableParagraph"/>
              <w:spacing w:line="182" w:lineRule="exact"/>
              <w:ind w:left="109"/>
              <w:rPr>
                <w:i/>
                <w:sz w:val="16"/>
              </w:rPr>
            </w:pPr>
            <w:r>
              <w:rPr>
                <w:i/>
                <w:spacing w:val="-2"/>
                <w:sz w:val="16"/>
              </w:rPr>
              <w:t>R117L;L997F</w:t>
            </w:r>
          </w:p>
          <w:p w14:paraId="45D59316" w14:textId="77777777" w:rsidR="00301455" w:rsidRDefault="000906C5">
            <w:pPr>
              <w:pStyle w:val="TableParagraph"/>
              <w:spacing w:line="113" w:lineRule="exact"/>
              <w:ind w:left="109"/>
              <w:rPr>
                <w:i/>
                <w:sz w:val="10"/>
              </w:rPr>
            </w:pPr>
            <w:r>
              <w:rPr>
                <w:i/>
                <w:spacing w:val="-10"/>
                <w:sz w:val="10"/>
              </w:rPr>
              <w:t>*</w:t>
            </w:r>
          </w:p>
        </w:tc>
        <w:tc>
          <w:tcPr>
            <w:tcW w:w="1126" w:type="dxa"/>
          </w:tcPr>
          <w:p w14:paraId="45D59317" w14:textId="77777777" w:rsidR="00301455" w:rsidRDefault="00301455">
            <w:pPr>
              <w:pStyle w:val="TableParagraph"/>
              <w:spacing w:line="240" w:lineRule="auto"/>
              <w:ind w:left="0"/>
              <w:rPr>
                <w:sz w:val="16"/>
              </w:rPr>
            </w:pPr>
          </w:p>
          <w:p w14:paraId="45D59318" w14:textId="77777777" w:rsidR="00301455" w:rsidRDefault="000906C5">
            <w:pPr>
              <w:pStyle w:val="TableParagraph"/>
              <w:ind w:left="110"/>
              <w:rPr>
                <w:i/>
                <w:sz w:val="16"/>
              </w:rPr>
            </w:pPr>
            <w:r>
              <w:rPr>
                <w:i/>
                <w:spacing w:val="-2"/>
                <w:sz w:val="16"/>
              </w:rPr>
              <w:t>S531P</w:t>
            </w:r>
          </w:p>
        </w:tc>
        <w:tc>
          <w:tcPr>
            <w:tcW w:w="1125" w:type="dxa"/>
          </w:tcPr>
          <w:p w14:paraId="45D59319" w14:textId="77777777" w:rsidR="00301455" w:rsidRDefault="00301455">
            <w:pPr>
              <w:pStyle w:val="TableParagraph"/>
              <w:spacing w:line="240" w:lineRule="auto"/>
              <w:ind w:left="0"/>
              <w:rPr>
                <w:sz w:val="16"/>
              </w:rPr>
            </w:pPr>
          </w:p>
          <w:p w14:paraId="45D5931A" w14:textId="77777777" w:rsidR="00301455" w:rsidRDefault="000906C5">
            <w:pPr>
              <w:pStyle w:val="TableParagraph"/>
              <w:ind w:left="110"/>
              <w:rPr>
                <w:i/>
                <w:sz w:val="16"/>
              </w:rPr>
            </w:pPr>
            <w:r>
              <w:rPr>
                <w:i/>
                <w:spacing w:val="-2"/>
                <w:sz w:val="16"/>
              </w:rPr>
              <w:t>Y1014C</w:t>
            </w:r>
          </w:p>
        </w:tc>
      </w:tr>
      <w:tr w:rsidR="00301455" w14:paraId="45D59324" w14:textId="77777777">
        <w:trPr>
          <w:trHeight w:val="294"/>
        </w:trPr>
        <w:tc>
          <w:tcPr>
            <w:tcW w:w="1128" w:type="dxa"/>
          </w:tcPr>
          <w:p w14:paraId="45D5931C" w14:textId="77777777" w:rsidR="00301455" w:rsidRDefault="000906C5">
            <w:pPr>
              <w:pStyle w:val="TableParagraph"/>
              <w:spacing w:before="112"/>
              <w:rPr>
                <w:i/>
                <w:sz w:val="16"/>
              </w:rPr>
            </w:pPr>
            <w:r>
              <w:rPr>
                <w:i/>
                <w:spacing w:val="-2"/>
                <w:sz w:val="16"/>
              </w:rPr>
              <w:t>A1319E</w:t>
            </w:r>
          </w:p>
        </w:tc>
        <w:tc>
          <w:tcPr>
            <w:tcW w:w="1126" w:type="dxa"/>
          </w:tcPr>
          <w:p w14:paraId="45D5931D" w14:textId="77777777" w:rsidR="00301455" w:rsidRDefault="000906C5">
            <w:pPr>
              <w:pStyle w:val="TableParagraph"/>
              <w:spacing w:before="112"/>
              <w:rPr>
                <w:i/>
                <w:sz w:val="16"/>
              </w:rPr>
            </w:pPr>
            <w:r>
              <w:rPr>
                <w:i/>
                <w:spacing w:val="-2"/>
                <w:sz w:val="16"/>
              </w:rPr>
              <w:t>E1221V</w:t>
            </w:r>
          </w:p>
        </w:tc>
        <w:tc>
          <w:tcPr>
            <w:tcW w:w="1125" w:type="dxa"/>
          </w:tcPr>
          <w:p w14:paraId="45D5931E" w14:textId="77777777" w:rsidR="00301455" w:rsidRDefault="000906C5">
            <w:pPr>
              <w:pStyle w:val="TableParagraph"/>
              <w:spacing w:before="112"/>
              <w:rPr>
                <w:i/>
                <w:sz w:val="16"/>
              </w:rPr>
            </w:pPr>
            <w:r>
              <w:rPr>
                <w:i/>
                <w:spacing w:val="-2"/>
                <w:sz w:val="16"/>
              </w:rPr>
              <w:t>G424S</w:t>
            </w:r>
          </w:p>
        </w:tc>
        <w:tc>
          <w:tcPr>
            <w:tcW w:w="1128" w:type="dxa"/>
          </w:tcPr>
          <w:p w14:paraId="45D5931F" w14:textId="77777777" w:rsidR="00301455" w:rsidRDefault="000906C5">
            <w:pPr>
              <w:pStyle w:val="TableParagraph"/>
              <w:spacing w:before="112"/>
              <w:ind w:left="108"/>
              <w:rPr>
                <w:i/>
                <w:sz w:val="16"/>
              </w:rPr>
            </w:pPr>
            <w:r>
              <w:rPr>
                <w:i/>
                <w:spacing w:val="-2"/>
                <w:sz w:val="16"/>
              </w:rPr>
              <w:t>I506L</w:t>
            </w:r>
          </w:p>
        </w:tc>
        <w:tc>
          <w:tcPr>
            <w:tcW w:w="1125" w:type="dxa"/>
          </w:tcPr>
          <w:p w14:paraId="45D59320" w14:textId="77777777" w:rsidR="00301455" w:rsidRDefault="000906C5">
            <w:pPr>
              <w:pStyle w:val="TableParagraph"/>
              <w:spacing w:before="112"/>
              <w:ind w:left="108"/>
              <w:rPr>
                <w:i/>
                <w:sz w:val="16"/>
              </w:rPr>
            </w:pPr>
            <w:r>
              <w:rPr>
                <w:i/>
                <w:spacing w:val="-2"/>
                <w:sz w:val="16"/>
              </w:rPr>
              <w:t>M265R</w:t>
            </w:r>
          </w:p>
        </w:tc>
        <w:tc>
          <w:tcPr>
            <w:tcW w:w="1125" w:type="dxa"/>
          </w:tcPr>
          <w:p w14:paraId="45D59321" w14:textId="77777777" w:rsidR="00301455" w:rsidRDefault="000906C5">
            <w:pPr>
              <w:pStyle w:val="TableParagraph"/>
              <w:spacing w:before="112"/>
              <w:ind w:left="109"/>
              <w:rPr>
                <w:i/>
                <w:sz w:val="16"/>
              </w:rPr>
            </w:pPr>
            <w:r>
              <w:rPr>
                <w:i/>
                <w:spacing w:val="-2"/>
                <w:sz w:val="16"/>
              </w:rPr>
              <w:t>R117P</w:t>
            </w:r>
          </w:p>
        </w:tc>
        <w:tc>
          <w:tcPr>
            <w:tcW w:w="1126" w:type="dxa"/>
          </w:tcPr>
          <w:p w14:paraId="45D59322" w14:textId="77777777" w:rsidR="00301455" w:rsidRDefault="000906C5">
            <w:pPr>
              <w:pStyle w:val="TableParagraph"/>
              <w:spacing w:before="112"/>
              <w:ind w:left="110"/>
              <w:rPr>
                <w:i/>
                <w:sz w:val="16"/>
              </w:rPr>
            </w:pPr>
            <w:r>
              <w:rPr>
                <w:i/>
                <w:spacing w:val="-2"/>
                <w:sz w:val="16"/>
              </w:rPr>
              <w:t>S549I</w:t>
            </w:r>
          </w:p>
        </w:tc>
        <w:tc>
          <w:tcPr>
            <w:tcW w:w="1125" w:type="dxa"/>
          </w:tcPr>
          <w:p w14:paraId="45D59323" w14:textId="77777777" w:rsidR="00301455" w:rsidRDefault="000906C5">
            <w:pPr>
              <w:pStyle w:val="TableParagraph"/>
              <w:spacing w:before="112"/>
              <w:ind w:left="110"/>
              <w:rPr>
                <w:i/>
                <w:sz w:val="16"/>
              </w:rPr>
            </w:pPr>
            <w:r>
              <w:rPr>
                <w:i/>
                <w:spacing w:val="-2"/>
                <w:sz w:val="16"/>
              </w:rPr>
              <w:t>Y1032C</w:t>
            </w:r>
          </w:p>
        </w:tc>
      </w:tr>
      <w:tr w:rsidR="00301455" w14:paraId="45D5932D" w14:textId="77777777">
        <w:trPr>
          <w:trHeight w:val="294"/>
        </w:trPr>
        <w:tc>
          <w:tcPr>
            <w:tcW w:w="1128" w:type="dxa"/>
          </w:tcPr>
          <w:p w14:paraId="45D59325" w14:textId="77777777" w:rsidR="00301455" w:rsidRDefault="000906C5">
            <w:pPr>
              <w:pStyle w:val="TableParagraph"/>
              <w:spacing w:before="112"/>
              <w:rPr>
                <w:i/>
                <w:sz w:val="16"/>
              </w:rPr>
            </w:pPr>
            <w:r>
              <w:rPr>
                <w:i/>
                <w:spacing w:val="-2"/>
                <w:sz w:val="16"/>
              </w:rPr>
              <w:t>A1374D</w:t>
            </w:r>
          </w:p>
        </w:tc>
        <w:tc>
          <w:tcPr>
            <w:tcW w:w="1126" w:type="dxa"/>
          </w:tcPr>
          <w:p w14:paraId="45D59326" w14:textId="77777777" w:rsidR="00301455" w:rsidRDefault="000906C5">
            <w:pPr>
              <w:pStyle w:val="TableParagraph"/>
              <w:spacing w:before="112"/>
              <w:rPr>
                <w:i/>
                <w:sz w:val="16"/>
              </w:rPr>
            </w:pPr>
            <w:r>
              <w:rPr>
                <w:i/>
                <w:spacing w:val="-2"/>
                <w:sz w:val="16"/>
              </w:rPr>
              <w:t>E1228K</w:t>
            </w:r>
          </w:p>
        </w:tc>
        <w:tc>
          <w:tcPr>
            <w:tcW w:w="1125" w:type="dxa"/>
          </w:tcPr>
          <w:p w14:paraId="45D59327" w14:textId="77777777" w:rsidR="00301455" w:rsidRDefault="000906C5">
            <w:pPr>
              <w:pStyle w:val="TableParagraph"/>
              <w:spacing w:before="112"/>
              <w:rPr>
                <w:i/>
                <w:sz w:val="16"/>
              </w:rPr>
            </w:pPr>
            <w:r>
              <w:rPr>
                <w:i/>
                <w:spacing w:val="-2"/>
                <w:sz w:val="16"/>
              </w:rPr>
              <w:t>G437D</w:t>
            </w:r>
          </w:p>
        </w:tc>
        <w:tc>
          <w:tcPr>
            <w:tcW w:w="1128" w:type="dxa"/>
          </w:tcPr>
          <w:p w14:paraId="45D59328" w14:textId="77777777" w:rsidR="00301455" w:rsidRDefault="000906C5">
            <w:pPr>
              <w:pStyle w:val="TableParagraph"/>
              <w:spacing w:before="112"/>
              <w:ind w:left="108"/>
              <w:rPr>
                <w:i/>
                <w:sz w:val="16"/>
              </w:rPr>
            </w:pPr>
            <w:r>
              <w:rPr>
                <w:i/>
                <w:spacing w:val="-2"/>
                <w:sz w:val="16"/>
              </w:rPr>
              <w:t>I506T</w:t>
            </w:r>
          </w:p>
        </w:tc>
        <w:tc>
          <w:tcPr>
            <w:tcW w:w="1125" w:type="dxa"/>
          </w:tcPr>
          <w:p w14:paraId="45D59329" w14:textId="77777777" w:rsidR="00301455" w:rsidRDefault="000906C5">
            <w:pPr>
              <w:pStyle w:val="TableParagraph"/>
              <w:spacing w:before="112"/>
              <w:ind w:left="108"/>
              <w:rPr>
                <w:i/>
                <w:sz w:val="16"/>
              </w:rPr>
            </w:pPr>
            <w:r>
              <w:rPr>
                <w:i/>
                <w:spacing w:val="-2"/>
                <w:sz w:val="16"/>
              </w:rPr>
              <w:t>M348K</w:t>
            </w:r>
          </w:p>
        </w:tc>
        <w:tc>
          <w:tcPr>
            <w:tcW w:w="1125" w:type="dxa"/>
          </w:tcPr>
          <w:p w14:paraId="45D5932A" w14:textId="77777777" w:rsidR="00301455" w:rsidRDefault="000906C5">
            <w:pPr>
              <w:pStyle w:val="TableParagraph"/>
              <w:spacing w:before="112"/>
              <w:ind w:left="109"/>
              <w:rPr>
                <w:i/>
                <w:sz w:val="16"/>
              </w:rPr>
            </w:pPr>
            <w:r>
              <w:rPr>
                <w:i/>
                <w:spacing w:val="-2"/>
                <w:sz w:val="16"/>
              </w:rPr>
              <w:t>R1239S</w:t>
            </w:r>
          </w:p>
        </w:tc>
        <w:tc>
          <w:tcPr>
            <w:tcW w:w="1126" w:type="dxa"/>
          </w:tcPr>
          <w:p w14:paraId="45D5932B" w14:textId="77777777" w:rsidR="00301455" w:rsidRDefault="000906C5">
            <w:pPr>
              <w:pStyle w:val="TableParagraph"/>
              <w:spacing w:before="112"/>
              <w:ind w:left="110"/>
              <w:rPr>
                <w:i/>
                <w:sz w:val="16"/>
              </w:rPr>
            </w:pPr>
            <w:r>
              <w:rPr>
                <w:i/>
                <w:spacing w:val="-2"/>
                <w:sz w:val="16"/>
              </w:rPr>
              <w:t>S549N</w:t>
            </w:r>
          </w:p>
        </w:tc>
        <w:tc>
          <w:tcPr>
            <w:tcW w:w="1125" w:type="dxa"/>
          </w:tcPr>
          <w:p w14:paraId="45D5932C" w14:textId="77777777" w:rsidR="00301455" w:rsidRDefault="000906C5">
            <w:pPr>
              <w:pStyle w:val="TableParagraph"/>
              <w:spacing w:before="112"/>
              <w:ind w:left="110"/>
              <w:rPr>
                <w:i/>
                <w:sz w:val="16"/>
              </w:rPr>
            </w:pPr>
            <w:r>
              <w:rPr>
                <w:i/>
                <w:spacing w:val="-2"/>
                <w:sz w:val="16"/>
              </w:rPr>
              <w:t>Y1032N</w:t>
            </w:r>
          </w:p>
        </w:tc>
      </w:tr>
      <w:tr w:rsidR="00301455" w14:paraId="45D59336" w14:textId="77777777">
        <w:trPr>
          <w:trHeight w:val="294"/>
        </w:trPr>
        <w:tc>
          <w:tcPr>
            <w:tcW w:w="1128" w:type="dxa"/>
          </w:tcPr>
          <w:p w14:paraId="45D5932E" w14:textId="77777777" w:rsidR="00301455" w:rsidRDefault="000906C5">
            <w:pPr>
              <w:pStyle w:val="TableParagraph"/>
              <w:spacing w:before="112"/>
              <w:rPr>
                <w:i/>
                <w:sz w:val="16"/>
              </w:rPr>
            </w:pPr>
            <w:r>
              <w:rPr>
                <w:i/>
                <w:spacing w:val="-2"/>
                <w:sz w:val="16"/>
              </w:rPr>
              <w:t>A141D</w:t>
            </w:r>
          </w:p>
        </w:tc>
        <w:tc>
          <w:tcPr>
            <w:tcW w:w="1126" w:type="dxa"/>
          </w:tcPr>
          <w:p w14:paraId="45D5932F" w14:textId="77777777" w:rsidR="00301455" w:rsidRDefault="000906C5">
            <w:pPr>
              <w:pStyle w:val="TableParagraph"/>
              <w:spacing w:before="112"/>
              <w:rPr>
                <w:i/>
                <w:sz w:val="16"/>
              </w:rPr>
            </w:pPr>
            <w:r>
              <w:rPr>
                <w:i/>
                <w:spacing w:val="-2"/>
                <w:sz w:val="16"/>
              </w:rPr>
              <w:t>E1409K</w:t>
            </w:r>
          </w:p>
        </w:tc>
        <w:tc>
          <w:tcPr>
            <w:tcW w:w="1125" w:type="dxa"/>
          </w:tcPr>
          <w:p w14:paraId="45D59330" w14:textId="77777777" w:rsidR="00301455" w:rsidRDefault="000906C5">
            <w:pPr>
              <w:pStyle w:val="TableParagraph"/>
              <w:spacing w:before="112"/>
              <w:rPr>
                <w:i/>
                <w:sz w:val="16"/>
              </w:rPr>
            </w:pPr>
            <w:r>
              <w:rPr>
                <w:i/>
                <w:spacing w:val="-2"/>
                <w:sz w:val="16"/>
              </w:rPr>
              <w:t>G451V</w:t>
            </w:r>
          </w:p>
        </w:tc>
        <w:tc>
          <w:tcPr>
            <w:tcW w:w="1128" w:type="dxa"/>
          </w:tcPr>
          <w:p w14:paraId="45D59331" w14:textId="77777777" w:rsidR="00301455" w:rsidRDefault="000906C5">
            <w:pPr>
              <w:pStyle w:val="TableParagraph"/>
              <w:spacing w:before="112"/>
              <w:ind w:left="108"/>
              <w:rPr>
                <w:i/>
                <w:sz w:val="16"/>
              </w:rPr>
            </w:pPr>
            <w:r>
              <w:rPr>
                <w:i/>
                <w:spacing w:val="-2"/>
                <w:sz w:val="16"/>
              </w:rPr>
              <w:t>I506V</w:t>
            </w:r>
          </w:p>
        </w:tc>
        <w:tc>
          <w:tcPr>
            <w:tcW w:w="1125" w:type="dxa"/>
          </w:tcPr>
          <w:p w14:paraId="45D59332" w14:textId="77777777" w:rsidR="00301455" w:rsidRDefault="000906C5">
            <w:pPr>
              <w:pStyle w:val="TableParagraph"/>
              <w:spacing w:before="112"/>
              <w:ind w:left="108"/>
              <w:rPr>
                <w:i/>
                <w:sz w:val="16"/>
              </w:rPr>
            </w:pPr>
            <w:r>
              <w:rPr>
                <w:i/>
                <w:spacing w:val="-2"/>
                <w:sz w:val="16"/>
              </w:rPr>
              <w:t>M394L</w:t>
            </w:r>
          </w:p>
        </w:tc>
        <w:tc>
          <w:tcPr>
            <w:tcW w:w="1125" w:type="dxa"/>
          </w:tcPr>
          <w:p w14:paraId="45D59333" w14:textId="77777777" w:rsidR="00301455" w:rsidRDefault="000906C5">
            <w:pPr>
              <w:pStyle w:val="TableParagraph"/>
              <w:spacing w:before="112"/>
              <w:ind w:left="109"/>
              <w:rPr>
                <w:i/>
                <w:sz w:val="16"/>
              </w:rPr>
            </w:pPr>
            <w:r>
              <w:rPr>
                <w:i/>
                <w:spacing w:val="-2"/>
                <w:sz w:val="16"/>
              </w:rPr>
              <w:t>R1283G</w:t>
            </w:r>
          </w:p>
        </w:tc>
        <w:tc>
          <w:tcPr>
            <w:tcW w:w="1126" w:type="dxa"/>
          </w:tcPr>
          <w:p w14:paraId="45D59334" w14:textId="77777777" w:rsidR="00301455" w:rsidRDefault="000906C5">
            <w:pPr>
              <w:pStyle w:val="TableParagraph"/>
              <w:spacing w:before="112"/>
              <w:ind w:left="110"/>
              <w:rPr>
                <w:i/>
                <w:sz w:val="16"/>
              </w:rPr>
            </w:pPr>
            <w:r>
              <w:rPr>
                <w:i/>
                <w:spacing w:val="-2"/>
                <w:sz w:val="16"/>
              </w:rPr>
              <w:t>S549R</w:t>
            </w:r>
          </w:p>
        </w:tc>
        <w:tc>
          <w:tcPr>
            <w:tcW w:w="1125" w:type="dxa"/>
          </w:tcPr>
          <w:p w14:paraId="45D59335" w14:textId="77777777" w:rsidR="00301455" w:rsidRDefault="000906C5">
            <w:pPr>
              <w:pStyle w:val="TableParagraph"/>
              <w:spacing w:before="112"/>
              <w:ind w:left="110"/>
              <w:rPr>
                <w:i/>
                <w:sz w:val="16"/>
              </w:rPr>
            </w:pPr>
            <w:r>
              <w:rPr>
                <w:i/>
                <w:spacing w:val="-2"/>
                <w:sz w:val="16"/>
              </w:rPr>
              <w:t>Y1073C</w:t>
            </w:r>
          </w:p>
        </w:tc>
      </w:tr>
      <w:tr w:rsidR="00301455" w14:paraId="45D59347" w14:textId="77777777">
        <w:trPr>
          <w:trHeight w:val="369"/>
        </w:trPr>
        <w:tc>
          <w:tcPr>
            <w:tcW w:w="1128" w:type="dxa"/>
          </w:tcPr>
          <w:p w14:paraId="45D59337" w14:textId="77777777" w:rsidR="00301455" w:rsidRDefault="00301455">
            <w:pPr>
              <w:pStyle w:val="TableParagraph"/>
              <w:spacing w:before="2" w:line="240" w:lineRule="auto"/>
              <w:ind w:left="0"/>
              <w:rPr>
                <w:sz w:val="16"/>
              </w:rPr>
            </w:pPr>
          </w:p>
          <w:p w14:paraId="45D59338" w14:textId="77777777" w:rsidR="00301455" w:rsidRDefault="000906C5">
            <w:pPr>
              <w:pStyle w:val="TableParagraph"/>
              <w:rPr>
                <w:i/>
                <w:sz w:val="16"/>
              </w:rPr>
            </w:pPr>
            <w:r>
              <w:rPr>
                <w:i/>
                <w:spacing w:val="-2"/>
                <w:sz w:val="16"/>
              </w:rPr>
              <w:t>A1466S</w:t>
            </w:r>
          </w:p>
        </w:tc>
        <w:tc>
          <w:tcPr>
            <w:tcW w:w="1126" w:type="dxa"/>
          </w:tcPr>
          <w:p w14:paraId="45D59339" w14:textId="77777777" w:rsidR="00301455" w:rsidRDefault="00301455">
            <w:pPr>
              <w:pStyle w:val="TableParagraph"/>
              <w:spacing w:before="2" w:line="240" w:lineRule="auto"/>
              <w:ind w:left="0"/>
              <w:rPr>
                <w:sz w:val="16"/>
              </w:rPr>
            </w:pPr>
          </w:p>
          <w:p w14:paraId="45D5933A" w14:textId="77777777" w:rsidR="00301455" w:rsidRDefault="000906C5">
            <w:pPr>
              <w:pStyle w:val="TableParagraph"/>
              <w:rPr>
                <w:i/>
                <w:sz w:val="16"/>
              </w:rPr>
            </w:pPr>
            <w:r>
              <w:rPr>
                <w:i/>
                <w:spacing w:val="-2"/>
                <w:sz w:val="16"/>
              </w:rPr>
              <w:t>E1433K</w:t>
            </w:r>
          </w:p>
        </w:tc>
        <w:tc>
          <w:tcPr>
            <w:tcW w:w="1125" w:type="dxa"/>
          </w:tcPr>
          <w:p w14:paraId="45D5933B" w14:textId="77777777" w:rsidR="00301455" w:rsidRDefault="00301455">
            <w:pPr>
              <w:pStyle w:val="TableParagraph"/>
              <w:spacing w:before="2" w:line="240" w:lineRule="auto"/>
              <w:ind w:left="0"/>
              <w:rPr>
                <w:sz w:val="16"/>
              </w:rPr>
            </w:pPr>
          </w:p>
          <w:p w14:paraId="45D5933C" w14:textId="77777777" w:rsidR="00301455" w:rsidRDefault="000906C5">
            <w:pPr>
              <w:pStyle w:val="TableParagraph"/>
              <w:rPr>
                <w:i/>
                <w:sz w:val="16"/>
              </w:rPr>
            </w:pPr>
            <w:r>
              <w:rPr>
                <w:i/>
                <w:spacing w:val="-2"/>
                <w:sz w:val="16"/>
              </w:rPr>
              <w:t>G461R</w:t>
            </w:r>
          </w:p>
        </w:tc>
        <w:tc>
          <w:tcPr>
            <w:tcW w:w="1128" w:type="dxa"/>
          </w:tcPr>
          <w:p w14:paraId="45D5933D" w14:textId="77777777" w:rsidR="00301455" w:rsidRDefault="000906C5">
            <w:pPr>
              <w:pStyle w:val="TableParagraph"/>
              <w:spacing w:before="1" w:line="182" w:lineRule="exact"/>
              <w:ind w:left="108"/>
              <w:rPr>
                <w:i/>
                <w:sz w:val="16"/>
              </w:rPr>
            </w:pPr>
            <w:r>
              <w:rPr>
                <w:i/>
                <w:spacing w:val="-2"/>
                <w:sz w:val="16"/>
              </w:rPr>
              <w:t>I506V;D1168</w:t>
            </w:r>
          </w:p>
          <w:p w14:paraId="45D5933E" w14:textId="77777777" w:rsidR="00301455" w:rsidRDefault="000906C5">
            <w:pPr>
              <w:pStyle w:val="TableParagraph"/>
              <w:spacing w:before="34" w:line="146" w:lineRule="auto"/>
              <w:ind w:left="108"/>
              <w:rPr>
                <w:i/>
                <w:sz w:val="10"/>
              </w:rPr>
            </w:pPr>
            <w:r>
              <w:rPr>
                <w:i/>
                <w:spacing w:val="-5"/>
                <w:position w:val="-5"/>
                <w:sz w:val="16"/>
              </w:rPr>
              <w:t>G</w:t>
            </w:r>
            <w:r>
              <w:rPr>
                <w:i/>
                <w:spacing w:val="-5"/>
                <w:sz w:val="10"/>
              </w:rPr>
              <w:t>*</w:t>
            </w:r>
          </w:p>
        </w:tc>
        <w:tc>
          <w:tcPr>
            <w:tcW w:w="1125" w:type="dxa"/>
          </w:tcPr>
          <w:p w14:paraId="45D5933F" w14:textId="77777777" w:rsidR="00301455" w:rsidRDefault="00301455">
            <w:pPr>
              <w:pStyle w:val="TableParagraph"/>
              <w:spacing w:before="2" w:line="240" w:lineRule="auto"/>
              <w:ind w:left="0"/>
              <w:rPr>
                <w:sz w:val="16"/>
              </w:rPr>
            </w:pPr>
          </w:p>
          <w:p w14:paraId="45D59340" w14:textId="77777777" w:rsidR="00301455" w:rsidRDefault="000906C5">
            <w:pPr>
              <w:pStyle w:val="TableParagraph"/>
              <w:ind w:left="108"/>
              <w:rPr>
                <w:i/>
                <w:sz w:val="16"/>
              </w:rPr>
            </w:pPr>
            <w:r>
              <w:rPr>
                <w:i/>
                <w:spacing w:val="-2"/>
                <w:sz w:val="16"/>
              </w:rPr>
              <w:t>M469V</w:t>
            </w:r>
          </w:p>
        </w:tc>
        <w:tc>
          <w:tcPr>
            <w:tcW w:w="1125" w:type="dxa"/>
          </w:tcPr>
          <w:p w14:paraId="45D59341" w14:textId="77777777" w:rsidR="00301455" w:rsidRDefault="00301455">
            <w:pPr>
              <w:pStyle w:val="TableParagraph"/>
              <w:spacing w:before="2" w:line="240" w:lineRule="auto"/>
              <w:ind w:left="0"/>
              <w:rPr>
                <w:sz w:val="16"/>
              </w:rPr>
            </w:pPr>
          </w:p>
          <w:p w14:paraId="45D59342" w14:textId="77777777" w:rsidR="00301455" w:rsidRDefault="000906C5">
            <w:pPr>
              <w:pStyle w:val="TableParagraph"/>
              <w:ind w:left="109"/>
              <w:rPr>
                <w:i/>
                <w:sz w:val="16"/>
              </w:rPr>
            </w:pPr>
            <w:r>
              <w:rPr>
                <w:i/>
                <w:spacing w:val="-2"/>
                <w:sz w:val="16"/>
              </w:rPr>
              <w:t>R1283M</w:t>
            </w:r>
          </w:p>
        </w:tc>
        <w:tc>
          <w:tcPr>
            <w:tcW w:w="1126" w:type="dxa"/>
          </w:tcPr>
          <w:p w14:paraId="45D59343" w14:textId="77777777" w:rsidR="00301455" w:rsidRDefault="00301455">
            <w:pPr>
              <w:pStyle w:val="TableParagraph"/>
              <w:spacing w:before="2" w:line="240" w:lineRule="auto"/>
              <w:ind w:left="0"/>
              <w:rPr>
                <w:sz w:val="16"/>
              </w:rPr>
            </w:pPr>
          </w:p>
          <w:p w14:paraId="45D59344" w14:textId="77777777" w:rsidR="00301455" w:rsidRDefault="000906C5">
            <w:pPr>
              <w:pStyle w:val="TableParagraph"/>
              <w:ind w:left="110"/>
              <w:rPr>
                <w:i/>
                <w:sz w:val="16"/>
              </w:rPr>
            </w:pPr>
            <w:r>
              <w:rPr>
                <w:i/>
                <w:spacing w:val="-2"/>
                <w:sz w:val="16"/>
              </w:rPr>
              <w:t>S557F</w:t>
            </w:r>
          </w:p>
        </w:tc>
        <w:tc>
          <w:tcPr>
            <w:tcW w:w="1125" w:type="dxa"/>
          </w:tcPr>
          <w:p w14:paraId="45D59345" w14:textId="77777777" w:rsidR="00301455" w:rsidRDefault="00301455">
            <w:pPr>
              <w:pStyle w:val="TableParagraph"/>
              <w:spacing w:before="2" w:line="240" w:lineRule="auto"/>
              <w:ind w:left="0"/>
              <w:rPr>
                <w:sz w:val="16"/>
              </w:rPr>
            </w:pPr>
          </w:p>
          <w:p w14:paraId="45D59346" w14:textId="77777777" w:rsidR="00301455" w:rsidRDefault="000906C5">
            <w:pPr>
              <w:pStyle w:val="TableParagraph"/>
              <w:ind w:left="110"/>
              <w:rPr>
                <w:i/>
                <w:sz w:val="16"/>
              </w:rPr>
            </w:pPr>
            <w:r>
              <w:rPr>
                <w:i/>
                <w:spacing w:val="-2"/>
                <w:sz w:val="16"/>
              </w:rPr>
              <w:t>Y1092H</w:t>
            </w:r>
          </w:p>
        </w:tc>
      </w:tr>
      <w:tr w:rsidR="00301455" w14:paraId="45D59350" w14:textId="77777777">
        <w:trPr>
          <w:trHeight w:val="184"/>
        </w:trPr>
        <w:tc>
          <w:tcPr>
            <w:tcW w:w="1128" w:type="dxa"/>
          </w:tcPr>
          <w:p w14:paraId="45D59348" w14:textId="77777777" w:rsidR="00301455" w:rsidRDefault="000906C5">
            <w:pPr>
              <w:pStyle w:val="TableParagraph"/>
              <w:spacing w:before="1"/>
              <w:rPr>
                <w:i/>
                <w:sz w:val="16"/>
              </w:rPr>
            </w:pPr>
            <w:r>
              <w:rPr>
                <w:i/>
                <w:spacing w:val="-2"/>
                <w:sz w:val="16"/>
              </w:rPr>
              <w:t>A155P</w:t>
            </w:r>
          </w:p>
        </w:tc>
        <w:tc>
          <w:tcPr>
            <w:tcW w:w="1126" w:type="dxa"/>
          </w:tcPr>
          <w:p w14:paraId="45D59349" w14:textId="77777777" w:rsidR="00301455" w:rsidRDefault="000906C5">
            <w:pPr>
              <w:pStyle w:val="TableParagraph"/>
              <w:spacing w:before="1"/>
              <w:rPr>
                <w:i/>
                <w:sz w:val="16"/>
              </w:rPr>
            </w:pPr>
            <w:r>
              <w:rPr>
                <w:i/>
                <w:spacing w:val="-2"/>
                <w:sz w:val="16"/>
              </w:rPr>
              <w:t>E193K</w:t>
            </w:r>
          </w:p>
        </w:tc>
        <w:tc>
          <w:tcPr>
            <w:tcW w:w="1125" w:type="dxa"/>
          </w:tcPr>
          <w:p w14:paraId="45D5934A" w14:textId="77777777" w:rsidR="00301455" w:rsidRDefault="000906C5">
            <w:pPr>
              <w:pStyle w:val="TableParagraph"/>
              <w:spacing w:before="1"/>
              <w:rPr>
                <w:i/>
                <w:sz w:val="16"/>
              </w:rPr>
            </w:pPr>
            <w:r>
              <w:rPr>
                <w:i/>
                <w:spacing w:val="-2"/>
                <w:sz w:val="16"/>
              </w:rPr>
              <w:t>G461V</w:t>
            </w:r>
          </w:p>
        </w:tc>
        <w:tc>
          <w:tcPr>
            <w:tcW w:w="1128" w:type="dxa"/>
          </w:tcPr>
          <w:p w14:paraId="45D5934B" w14:textId="77777777" w:rsidR="00301455" w:rsidRDefault="000906C5">
            <w:pPr>
              <w:pStyle w:val="TableParagraph"/>
              <w:spacing w:before="1"/>
              <w:ind w:left="108"/>
              <w:rPr>
                <w:i/>
                <w:sz w:val="16"/>
              </w:rPr>
            </w:pPr>
            <w:r>
              <w:rPr>
                <w:i/>
                <w:spacing w:val="-2"/>
                <w:sz w:val="16"/>
              </w:rPr>
              <w:t>I521S</w:t>
            </w:r>
          </w:p>
        </w:tc>
        <w:tc>
          <w:tcPr>
            <w:tcW w:w="1125" w:type="dxa"/>
          </w:tcPr>
          <w:p w14:paraId="45D5934C" w14:textId="77777777" w:rsidR="00301455" w:rsidRDefault="000906C5">
            <w:pPr>
              <w:pStyle w:val="TableParagraph"/>
              <w:spacing w:before="1"/>
              <w:ind w:left="108"/>
              <w:rPr>
                <w:i/>
                <w:sz w:val="16"/>
              </w:rPr>
            </w:pPr>
            <w:r>
              <w:rPr>
                <w:i/>
                <w:spacing w:val="-2"/>
                <w:sz w:val="16"/>
              </w:rPr>
              <w:t>M498I</w:t>
            </w:r>
          </w:p>
        </w:tc>
        <w:tc>
          <w:tcPr>
            <w:tcW w:w="1125" w:type="dxa"/>
          </w:tcPr>
          <w:p w14:paraId="45D5934D" w14:textId="77777777" w:rsidR="00301455" w:rsidRDefault="000906C5">
            <w:pPr>
              <w:pStyle w:val="TableParagraph"/>
              <w:spacing w:before="1"/>
              <w:ind w:left="109"/>
              <w:rPr>
                <w:i/>
                <w:sz w:val="16"/>
              </w:rPr>
            </w:pPr>
            <w:r>
              <w:rPr>
                <w:i/>
                <w:spacing w:val="-2"/>
                <w:sz w:val="16"/>
              </w:rPr>
              <w:t>R1283S</w:t>
            </w:r>
          </w:p>
        </w:tc>
        <w:tc>
          <w:tcPr>
            <w:tcW w:w="1126" w:type="dxa"/>
          </w:tcPr>
          <w:p w14:paraId="45D5934E" w14:textId="77777777" w:rsidR="00301455" w:rsidRDefault="000906C5">
            <w:pPr>
              <w:pStyle w:val="TableParagraph"/>
              <w:spacing w:before="1"/>
              <w:ind w:left="110"/>
              <w:rPr>
                <w:i/>
                <w:sz w:val="16"/>
              </w:rPr>
            </w:pPr>
            <w:r>
              <w:rPr>
                <w:i/>
                <w:spacing w:val="-2"/>
                <w:sz w:val="16"/>
              </w:rPr>
              <w:t>S589I</w:t>
            </w:r>
          </w:p>
        </w:tc>
        <w:tc>
          <w:tcPr>
            <w:tcW w:w="1125" w:type="dxa"/>
          </w:tcPr>
          <w:p w14:paraId="45D5934F" w14:textId="77777777" w:rsidR="00301455" w:rsidRDefault="000906C5">
            <w:pPr>
              <w:pStyle w:val="TableParagraph"/>
              <w:spacing w:before="1"/>
              <w:ind w:left="110"/>
              <w:rPr>
                <w:i/>
                <w:sz w:val="16"/>
              </w:rPr>
            </w:pPr>
            <w:r>
              <w:rPr>
                <w:i/>
                <w:spacing w:val="-2"/>
                <w:sz w:val="16"/>
              </w:rPr>
              <w:t>Y109C</w:t>
            </w:r>
          </w:p>
        </w:tc>
      </w:tr>
      <w:tr w:rsidR="00301455" w14:paraId="45D59359" w14:textId="77777777">
        <w:trPr>
          <w:trHeight w:val="294"/>
        </w:trPr>
        <w:tc>
          <w:tcPr>
            <w:tcW w:w="1128" w:type="dxa"/>
          </w:tcPr>
          <w:p w14:paraId="45D59351" w14:textId="77777777" w:rsidR="00301455" w:rsidRDefault="000906C5">
            <w:pPr>
              <w:pStyle w:val="TableParagraph"/>
              <w:spacing w:before="112"/>
              <w:rPr>
                <w:i/>
                <w:sz w:val="16"/>
              </w:rPr>
            </w:pPr>
            <w:r>
              <w:rPr>
                <w:i/>
                <w:spacing w:val="-2"/>
                <w:sz w:val="16"/>
              </w:rPr>
              <w:t>A234D</w:t>
            </w:r>
          </w:p>
        </w:tc>
        <w:tc>
          <w:tcPr>
            <w:tcW w:w="1126" w:type="dxa"/>
          </w:tcPr>
          <w:p w14:paraId="45D59352" w14:textId="77777777" w:rsidR="00301455" w:rsidRDefault="000906C5">
            <w:pPr>
              <w:pStyle w:val="TableParagraph"/>
              <w:spacing w:before="112"/>
              <w:rPr>
                <w:i/>
                <w:sz w:val="16"/>
              </w:rPr>
            </w:pPr>
            <w:r>
              <w:rPr>
                <w:i/>
                <w:spacing w:val="-2"/>
                <w:sz w:val="16"/>
              </w:rPr>
              <w:t>E217G</w:t>
            </w:r>
          </w:p>
        </w:tc>
        <w:tc>
          <w:tcPr>
            <w:tcW w:w="1125" w:type="dxa"/>
          </w:tcPr>
          <w:p w14:paraId="45D59353" w14:textId="77777777" w:rsidR="00301455" w:rsidRDefault="000906C5">
            <w:pPr>
              <w:pStyle w:val="TableParagraph"/>
              <w:spacing w:before="112"/>
              <w:rPr>
                <w:i/>
                <w:sz w:val="16"/>
              </w:rPr>
            </w:pPr>
            <w:r>
              <w:rPr>
                <w:i/>
                <w:spacing w:val="-2"/>
                <w:sz w:val="16"/>
              </w:rPr>
              <w:t>G463V</w:t>
            </w:r>
          </w:p>
        </w:tc>
        <w:tc>
          <w:tcPr>
            <w:tcW w:w="1128" w:type="dxa"/>
          </w:tcPr>
          <w:p w14:paraId="45D59354" w14:textId="77777777" w:rsidR="00301455" w:rsidRDefault="000906C5">
            <w:pPr>
              <w:pStyle w:val="TableParagraph"/>
              <w:spacing w:before="112"/>
              <w:ind w:left="108"/>
              <w:rPr>
                <w:i/>
                <w:sz w:val="16"/>
              </w:rPr>
            </w:pPr>
            <w:r>
              <w:rPr>
                <w:i/>
                <w:spacing w:val="-2"/>
                <w:sz w:val="16"/>
              </w:rPr>
              <w:t>I530N</w:t>
            </w:r>
          </w:p>
        </w:tc>
        <w:tc>
          <w:tcPr>
            <w:tcW w:w="1125" w:type="dxa"/>
          </w:tcPr>
          <w:p w14:paraId="45D59355" w14:textId="77777777" w:rsidR="00301455" w:rsidRDefault="000906C5">
            <w:pPr>
              <w:pStyle w:val="TableParagraph"/>
              <w:spacing w:before="112"/>
              <w:ind w:left="108"/>
              <w:rPr>
                <w:i/>
                <w:sz w:val="16"/>
              </w:rPr>
            </w:pPr>
            <w:r>
              <w:rPr>
                <w:i/>
                <w:spacing w:val="-2"/>
                <w:sz w:val="16"/>
              </w:rPr>
              <w:t>M952I</w:t>
            </w:r>
          </w:p>
        </w:tc>
        <w:tc>
          <w:tcPr>
            <w:tcW w:w="1125" w:type="dxa"/>
          </w:tcPr>
          <w:p w14:paraId="45D59356" w14:textId="77777777" w:rsidR="00301455" w:rsidRDefault="000906C5">
            <w:pPr>
              <w:pStyle w:val="TableParagraph"/>
              <w:spacing w:before="112"/>
              <w:ind w:left="109"/>
              <w:rPr>
                <w:i/>
                <w:sz w:val="16"/>
              </w:rPr>
            </w:pPr>
            <w:r>
              <w:rPr>
                <w:i/>
                <w:spacing w:val="-2"/>
                <w:sz w:val="16"/>
              </w:rPr>
              <w:t>R1438W</w:t>
            </w:r>
          </w:p>
        </w:tc>
        <w:tc>
          <w:tcPr>
            <w:tcW w:w="1126" w:type="dxa"/>
          </w:tcPr>
          <w:p w14:paraId="45D59357" w14:textId="77777777" w:rsidR="00301455" w:rsidRDefault="000906C5">
            <w:pPr>
              <w:pStyle w:val="TableParagraph"/>
              <w:spacing w:before="112"/>
              <w:ind w:left="110"/>
              <w:rPr>
                <w:i/>
                <w:sz w:val="16"/>
              </w:rPr>
            </w:pPr>
            <w:r>
              <w:rPr>
                <w:i/>
                <w:spacing w:val="-2"/>
                <w:sz w:val="16"/>
              </w:rPr>
              <w:t>S589N</w:t>
            </w:r>
          </w:p>
        </w:tc>
        <w:tc>
          <w:tcPr>
            <w:tcW w:w="1125" w:type="dxa"/>
          </w:tcPr>
          <w:p w14:paraId="45D59358" w14:textId="77777777" w:rsidR="00301455" w:rsidRDefault="000906C5">
            <w:pPr>
              <w:pStyle w:val="TableParagraph"/>
              <w:spacing w:before="112"/>
              <w:ind w:left="110"/>
              <w:rPr>
                <w:i/>
                <w:sz w:val="16"/>
              </w:rPr>
            </w:pPr>
            <w:r>
              <w:rPr>
                <w:i/>
                <w:spacing w:val="-2"/>
                <w:sz w:val="16"/>
              </w:rPr>
              <w:t>Y109H</w:t>
            </w:r>
          </w:p>
        </w:tc>
      </w:tr>
      <w:tr w:rsidR="00301455" w14:paraId="45D59362" w14:textId="77777777">
        <w:trPr>
          <w:trHeight w:val="294"/>
        </w:trPr>
        <w:tc>
          <w:tcPr>
            <w:tcW w:w="1128" w:type="dxa"/>
          </w:tcPr>
          <w:p w14:paraId="45D5935A" w14:textId="77777777" w:rsidR="00301455" w:rsidRDefault="000906C5">
            <w:pPr>
              <w:pStyle w:val="TableParagraph"/>
              <w:spacing w:before="112"/>
              <w:rPr>
                <w:i/>
                <w:sz w:val="16"/>
              </w:rPr>
            </w:pPr>
            <w:r>
              <w:rPr>
                <w:i/>
                <w:spacing w:val="-2"/>
                <w:sz w:val="16"/>
              </w:rPr>
              <w:t>A234V</w:t>
            </w:r>
          </w:p>
        </w:tc>
        <w:tc>
          <w:tcPr>
            <w:tcW w:w="1126" w:type="dxa"/>
          </w:tcPr>
          <w:p w14:paraId="45D5935B" w14:textId="77777777" w:rsidR="00301455" w:rsidRDefault="000906C5">
            <w:pPr>
              <w:pStyle w:val="TableParagraph"/>
              <w:spacing w:before="112"/>
              <w:rPr>
                <w:i/>
                <w:sz w:val="16"/>
              </w:rPr>
            </w:pPr>
            <w:r>
              <w:rPr>
                <w:i/>
                <w:spacing w:val="-2"/>
                <w:sz w:val="16"/>
              </w:rPr>
              <w:t>E264V</w:t>
            </w:r>
          </w:p>
        </w:tc>
        <w:tc>
          <w:tcPr>
            <w:tcW w:w="1125" w:type="dxa"/>
          </w:tcPr>
          <w:p w14:paraId="45D5935C" w14:textId="77777777" w:rsidR="00301455" w:rsidRDefault="000906C5">
            <w:pPr>
              <w:pStyle w:val="TableParagraph"/>
              <w:spacing w:before="112"/>
              <w:rPr>
                <w:i/>
                <w:sz w:val="16"/>
              </w:rPr>
            </w:pPr>
            <w:r>
              <w:rPr>
                <w:i/>
                <w:spacing w:val="-2"/>
                <w:sz w:val="16"/>
              </w:rPr>
              <w:t>G480C</w:t>
            </w:r>
          </w:p>
        </w:tc>
        <w:tc>
          <w:tcPr>
            <w:tcW w:w="1128" w:type="dxa"/>
          </w:tcPr>
          <w:p w14:paraId="45D5935D" w14:textId="77777777" w:rsidR="00301455" w:rsidRDefault="000906C5">
            <w:pPr>
              <w:pStyle w:val="TableParagraph"/>
              <w:spacing w:before="112"/>
              <w:ind w:left="108"/>
              <w:rPr>
                <w:i/>
                <w:sz w:val="16"/>
              </w:rPr>
            </w:pPr>
            <w:r>
              <w:rPr>
                <w:i/>
                <w:spacing w:val="-2"/>
                <w:sz w:val="16"/>
              </w:rPr>
              <w:t>I556V</w:t>
            </w:r>
          </w:p>
        </w:tc>
        <w:tc>
          <w:tcPr>
            <w:tcW w:w="1125" w:type="dxa"/>
          </w:tcPr>
          <w:p w14:paraId="45D5935E" w14:textId="77777777" w:rsidR="00301455" w:rsidRDefault="000906C5">
            <w:pPr>
              <w:pStyle w:val="TableParagraph"/>
              <w:spacing w:before="112"/>
              <w:ind w:left="108"/>
              <w:rPr>
                <w:i/>
                <w:sz w:val="16"/>
              </w:rPr>
            </w:pPr>
            <w:r>
              <w:rPr>
                <w:i/>
                <w:spacing w:val="-2"/>
                <w:sz w:val="16"/>
              </w:rPr>
              <w:t>M952T</w:t>
            </w:r>
          </w:p>
        </w:tc>
        <w:tc>
          <w:tcPr>
            <w:tcW w:w="1125" w:type="dxa"/>
          </w:tcPr>
          <w:p w14:paraId="45D5935F" w14:textId="77777777" w:rsidR="00301455" w:rsidRDefault="000906C5">
            <w:pPr>
              <w:pStyle w:val="TableParagraph"/>
              <w:spacing w:before="112"/>
              <w:ind w:left="109"/>
              <w:rPr>
                <w:i/>
                <w:sz w:val="16"/>
              </w:rPr>
            </w:pPr>
            <w:r>
              <w:rPr>
                <w:i/>
                <w:spacing w:val="-2"/>
                <w:sz w:val="16"/>
              </w:rPr>
              <w:t>R170H</w:t>
            </w:r>
          </w:p>
        </w:tc>
        <w:tc>
          <w:tcPr>
            <w:tcW w:w="1126" w:type="dxa"/>
          </w:tcPr>
          <w:p w14:paraId="45D59360" w14:textId="77777777" w:rsidR="00301455" w:rsidRDefault="000906C5">
            <w:pPr>
              <w:pStyle w:val="TableParagraph"/>
              <w:spacing w:before="112"/>
              <w:ind w:left="110"/>
              <w:rPr>
                <w:i/>
                <w:sz w:val="16"/>
              </w:rPr>
            </w:pPr>
            <w:r>
              <w:rPr>
                <w:i/>
                <w:spacing w:val="-2"/>
                <w:sz w:val="16"/>
              </w:rPr>
              <w:t>S624R</w:t>
            </w:r>
          </w:p>
        </w:tc>
        <w:tc>
          <w:tcPr>
            <w:tcW w:w="1125" w:type="dxa"/>
          </w:tcPr>
          <w:p w14:paraId="45D59361" w14:textId="77777777" w:rsidR="00301455" w:rsidRDefault="000906C5">
            <w:pPr>
              <w:pStyle w:val="TableParagraph"/>
              <w:spacing w:before="112"/>
              <w:ind w:left="110"/>
              <w:rPr>
                <w:i/>
                <w:sz w:val="16"/>
              </w:rPr>
            </w:pPr>
            <w:r>
              <w:rPr>
                <w:i/>
                <w:spacing w:val="-2"/>
                <w:sz w:val="16"/>
              </w:rPr>
              <w:t>Y109N</w:t>
            </w:r>
          </w:p>
        </w:tc>
      </w:tr>
      <w:tr w:rsidR="00301455" w14:paraId="45D5936B" w14:textId="77777777">
        <w:trPr>
          <w:trHeight w:val="294"/>
        </w:trPr>
        <w:tc>
          <w:tcPr>
            <w:tcW w:w="1128" w:type="dxa"/>
          </w:tcPr>
          <w:p w14:paraId="45D59363" w14:textId="77777777" w:rsidR="00301455" w:rsidRDefault="000906C5">
            <w:pPr>
              <w:pStyle w:val="TableParagraph"/>
              <w:spacing w:before="112"/>
              <w:rPr>
                <w:i/>
                <w:sz w:val="16"/>
              </w:rPr>
            </w:pPr>
            <w:r>
              <w:rPr>
                <w:i/>
                <w:spacing w:val="-2"/>
                <w:sz w:val="16"/>
              </w:rPr>
              <w:t>A238V</w:t>
            </w:r>
          </w:p>
        </w:tc>
        <w:tc>
          <w:tcPr>
            <w:tcW w:w="1126" w:type="dxa"/>
          </w:tcPr>
          <w:p w14:paraId="45D59364" w14:textId="77777777" w:rsidR="00301455" w:rsidRDefault="000906C5">
            <w:pPr>
              <w:pStyle w:val="TableParagraph"/>
              <w:spacing w:before="112"/>
              <w:rPr>
                <w:i/>
                <w:sz w:val="16"/>
              </w:rPr>
            </w:pPr>
            <w:r>
              <w:rPr>
                <w:i/>
                <w:spacing w:val="-2"/>
                <w:sz w:val="16"/>
              </w:rPr>
              <w:t>E282D</w:t>
            </w:r>
          </w:p>
        </w:tc>
        <w:tc>
          <w:tcPr>
            <w:tcW w:w="1125" w:type="dxa"/>
          </w:tcPr>
          <w:p w14:paraId="45D59365" w14:textId="77777777" w:rsidR="00301455" w:rsidRDefault="000906C5">
            <w:pPr>
              <w:pStyle w:val="TableParagraph"/>
              <w:spacing w:before="112"/>
              <w:rPr>
                <w:i/>
                <w:sz w:val="16"/>
              </w:rPr>
            </w:pPr>
            <w:r>
              <w:rPr>
                <w:i/>
                <w:spacing w:val="-2"/>
                <w:sz w:val="16"/>
              </w:rPr>
              <w:t>G480D</w:t>
            </w:r>
          </w:p>
        </w:tc>
        <w:tc>
          <w:tcPr>
            <w:tcW w:w="1128" w:type="dxa"/>
          </w:tcPr>
          <w:p w14:paraId="45D59366" w14:textId="77777777" w:rsidR="00301455" w:rsidRDefault="000906C5">
            <w:pPr>
              <w:pStyle w:val="TableParagraph"/>
              <w:spacing w:before="112"/>
              <w:ind w:left="108"/>
              <w:rPr>
                <w:i/>
                <w:sz w:val="16"/>
              </w:rPr>
            </w:pPr>
            <w:r>
              <w:rPr>
                <w:i/>
                <w:spacing w:val="-2"/>
                <w:sz w:val="16"/>
              </w:rPr>
              <w:t>I586V</w:t>
            </w:r>
          </w:p>
        </w:tc>
        <w:tc>
          <w:tcPr>
            <w:tcW w:w="1125" w:type="dxa"/>
          </w:tcPr>
          <w:p w14:paraId="45D59367" w14:textId="77777777" w:rsidR="00301455" w:rsidRDefault="000906C5">
            <w:pPr>
              <w:pStyle w:val="TableParagraph"/>
              <w:spacing w:before="112"/>
              <w:ind w:left="108"/>
              <w:rPr>
                <w:i/>
                <w:sz w:val="16"/>
              </w:rPr>
            </w:pPr>
            <w:r>
              <w:rPr>
                <w:i/>
                <w:spacing w:val="-2"/>
                <w:sz w:val="16"/>
              </w:rPr>
              <w:t>M961L</w:t>
            </w:r>
          </w:p>
        </w:tc>
        <w:tc>
          <w:tcPr>
            <w:tcW w:w="1125" w:type="dxa"/>
          </w:tcPr>
          <w:p w14:paraId="45D59368" w14:textId="77777777" w:rsidR="00301455" w:rsidRDefault="000906C5">
            <w:pPr>
              <w:pStyle w:val="TableParagraph"/>
              <w:spacing w:before="112"/>
              <w:ind w:left="109"/>
              <w:rPr>
                <w:i/>
                <w:sz w:val="16"/>
              </w:rPr>
            </w:pPr>
            <w:r>
              <w:rPr>
                <w:i/>
                <w:spacing w:val="-2"/>
                <w:sz w:val="16"/>
              </w:rPr>
              <w:t>R248K</w:t>
            </w:r>
          </w:p>
        </w:tc>
        <w:tc>
          <w:tcPr>
            <w:tcW w:w="1126" w:type="dxa"/>
          </w:tcPr>
          <w:p w14:paraId="45D59369" w14:textId="77777777" w:rsidR="00301455" w:rsidRDefault="000906C5">
            <w:pPr>
              <w:pStyle w:val="TableParagraph"/>
              <w:spacing w:before="112"/>
              <w:ind w:left="110"/>
              <w:rPr>
                <w:i/>
                <w:sz w:val="16"/>
              </w:rPr>
            </w:pPr>
            <w:r>
              <w:rPr>
                <w:i/>
                <w:spacing w:val="-2"/>
                <w:sz w:val="16"/>
              </w:rPr>
              <w:t>S686Y</w:t>
            </w:r>
          </w:p>
        </w:tc>
        <w:tc>
          <w:tcPr>
            <w:tcW w:w="1125" w:type="dxa"/>
          </w:tcPr>
          <w:p w14:paraId="45D5936A" w14:textId="77777777" w:rsidR="00301455" w:rsidRDefault="000906C5">
            <w:pPr>
              <w:pStyle w:val="TableParagraph"/>
              <w:spacing w:before="112"/>
              <w:ind w:left="110"/>
              <w:rPr>
                <w:i/>
                <w:sz w:val="16"/>
              </w:rPr>
            </w:pPr>
            <w:r>
              <w:rPr>
                <w:i/>
                <w:spacing w:val="-2"/>
                <w:sz w:val="16"/>
              </w:rPr>
              <w:t>Y122C</w:t>
            </w:r>
          </w:p>
        </w:tc>
      </w:tr>
      <w:tr w:rsidR="00301455" w14:paraId="45D59374" w14:textId="77777777">
        <w:trPr>
          <w:trHeight w:val="294"/>
        </w:trPr>
        <w:tc>
          <w:tcPr>
            <w:tcW w:w="1128" w:type="dxa"/>
          </w:tcPr>
          <w:p w14:paraId="45D5936C" w14:textId="77777777" w:rsidR="00301455" w:rsidRDefault="000906C5">
            <w:pPr>
              <w:pStyle w:val="TableParagraph"/>
              <w:spacing w:before="112"/>
              <w:rPr>
                <w:i/>
                <w:sz w:val="16"/>
              </w:rPr>
            </w:pPr>
            <w:r>
              <w:rPr>
                <w:i/>
                <w:spacing w:val="-2"/>
                <w:sz w:val="16"/>
              </w:rPr>
              <w:t>A309D</w:t>
            </w:r>
          </w:p>
        </w:tc>
        <w:tc>
          <w:tcPr>
            <w:tcW w:w="1126" w:type="dxa"/>
          </w:tcPr>
          <w:p w14:paraId="45D5936D" w14:textId="77777777" w:rsidR="00301455" w:rsidRDefault="000906C5">
            <w:pPr>
              <w:pStyle w:val="TableParagraph"/>
              <w:spacing w:before="112"/>
              <w:rPr>
                <w:i/>
                <w:sz w:val="16"/>
              </w:rPr>
            </w:pPr>
            <w:r>
              <w:rPr>
                <w:i/>
                <w:spacing w:val="-2"/>
                <w:sz w:val="16"/>
              </w:rPr>
              <w:t>E292K</w:t>
            </w:r>
          </w:p>
        </w:tc>
        <w:tc>
          <w:tcPr>
            <w:tcW w:w="1125" w:type="dxa"/>
          </w:tcPr>
          <w:p w14:paraId="45D5936E" w14:textId="77777777" w:rsidR="00301455" w:rsidRDefault="000906C5">
            <w:pPr>
              <w:pStyle w:val="TableParagraph"/>
              <w:spacing w:before="112"/>
              <w:rPr>
                <w:i/>
                <w:sz w:val="16"/>
              </w:rPr>
            </w:pPr>
            <w:r>
              <w:rPr>
                <w:i/>
                <w:spacing w:val="-2"/>
                <w:sz w:val="16"/>
              </w:rPr>
              <w:t>G480S</w:t>
            </w:r>
          </w:p>
        </w:tc>
        <w:tc>
          <w:tcPr>
            <w:tcW w:w="1128" w:type="dxa"/>
          </w:tcPr>
          <w:p w14:paraId="45D5936F" w14:textId="77777777" w:rsidR="00301455" w:rsidRDefault="000906C5">
            <w:pPr>
              <w:pStyle w:val="TableParagraph"/>
              <w:spacing w:before="112"/>
              <w:ind w:left="108"/>
              <w:rPr>
                <w:i/>
                <w:sz w:val="16"/>
              </w:rPr>
            </w:pPr>
            <w:r>
              <w:rPr>
                <w:i/>
                <w:spacing w:val="-2"/>
                <w:sz w:val="16"/>
              </w:rPr>
              <w:t>I601F</w:t>
            </w:r>
          </w:p>
        </w:tc>
        <w:tc>
          <w:tcPr>
            <w:tcW w:w="1125" w:type="dxa"/>
          </w:tcPr>
          <w:p w14:paraId="45D59370" w14:textId="77777777" w:rsidR="00301455" w:rsidRDefault="000906C5">
            <w:pPr>
              <w:pStyle w:val="TableParagraph"/>
              <w:spacing w:before="112"/>
              <w:ind w:left="108"/>
              <w:rPr>
                <w:i/>
                <w:sz w:val="16"/>
              </w:rPr>
            </w:pPr>
            <w:r>
              <w:rPr>
                <w:i/>
                <w:spacing w:val="-2"/>
                <w:sz w:val="16"/>
              </w:rPr>
              <w:t>N1088D</w:t>
            </w:r>
          </w:p>
        </w:tc>
        <w:tc>
          <w:tcPr>
            <w:tcW w:w="1125" w:type="dxa"/>
          </w:tcPr>
          <w:p w14:paraId="45D59371" w14:textId="77777777" w:rsidR="00301455" w:rsidRDefault="000906C5">
            <w:pPr>
              <w:pStyle w:val="TableParagraph"/>
              <w:spacing w:before="112"/>
              <w:ind w:left="109"/>
              <w:rPr>
                <w:i/>
                <w:sz w:val="16"/>
              </w:rPr>
            </w:pPr>
            <w:r>
              <w:rPr>
                <w:i/>
                <w:spacing w:val="-2"/>
                <w:sz w:val="16"/>
              </w:rPr>
              <w:t>R258G</w:t>
            </w:r>
          </w:p>
        </w:tc>
        <w:tc>
          <w:tcPr>
            <w:tcW w:w="1126" w:type="dxa"/>
          </w:tcPr>
          <w:p w14:paraId="45D59372" w14:textId="77777777" w:rsidR="00301455" w:rsidRDefault="000906C5">
            <w:pPr>
              <w:pStyle w:val="TableParagraph"/>
              <w:spacing w:before="112"/>
              <w:ind w:left="110"/>
              <w:rPr>
                <w:i/>
                <w:sz w:val="16"/>
              </w:rPr>
            </w:pPr>
            <w:r>
              <w:rPr>
                <w:i/>
                <w:spacing w:val="-2"/>
                <w:sz w:val="16"/>
              </w:rPr>
              <w:t>S737F</w:t>
            </w:r>
          </w:p>
        </w:tc>
        <w:tc>
          <w:tcPr>
            <w:tcW w:w="1125" w:type="dxa"/>
          </w:tcPr>
          <w:p w14:paraId="45D59373" w14:textId="77777777" w:rsidR="00301455" w:rsidRDefault="000906C5">
            <w:pPr>
              <w:pStyle w:val="TableParagraph"/>
              <w:spacing w:before="112"/>
              <w:ind w:left="110"/>
              <w:rPr>
                <w:i/>
                <w:sz w:val="16"/>
              </w:rPr>
            </w:pPr>
            <w:r>
              <w:rPr>
                <w:i/>
                <w:spacing w:val="-2"/>
                <w:sz w:val="16"/>
              </w:rPr>
              <w:t>Y1381H</w:t>
            </w:r>
          </w:p>
        </w:tc>
      </w:tr>
      <w:tr w:rsidR="00301455" w14:paraId="45D5937D" w14:textId="77777777">
        <w:trPr>
          <w:trHeight w:val="295"/>
        </w:trPr>
        <w:tc>
          <w:tcPr>
            <w:tcW w:w="1128" w:type="dxa"/>
          </w:tcPr>
          <w:p w14:paraId="45D59375" w14:textId="77777777" w:rsidR="00301455" w:rsidRDefault="000906C5">
            <w:pPr>
              <w:pStyle w:val="TableParagraph"/>
              <w:spacing w:before="112"/>
              <w:rPr>
                <w:i/>
                <w:sz w:val="16"/>
              </w:rPr>
            </w:pPr>
            <w:r>
              <w:rPr>
                <w:i/>
                <w:spacing w:val="-2"/>
                <w:sz w:val="16"/>
              </w:rPr>
              <w:t>A349V</w:t>
            </w:r>
          </w:p>
        </w:tc>
        <w:tc>
          <w:tcPr>
            <w:tcW w:w="1126" w:type="dxa"/>
          </w:tcPr>
          <w:p w14:paraId="45D59376" w14:textId="77777777" w:rsidR="00301455" w:rsidRDefault="000906C5">
            <w:pPr>
              <w:pStyle w:val="TableParagraph"/>
              <w:spacing w:before="112"/>
              <w:rPr>
                <w:i/>
                <w:sz w:val="16"/>
              </w:rPr>
            </w:pPr>
            <w:r>
              <w:rPr>
                <w:i/>
                <w:spacing w:val="-2"/>
                <w:sz w:val="16"/>
              </w:rPr>
              <w:t>E384K</w:t>
            </w:r>
          </w:p>
        </w:tc>
        <w:tc>
          <w:tcPr>
            <w:tcW w:w="1125" w:type="dxa"/>
          </w:tcPr>
          <w:p w14:paraId="45D59377" w14:textId="77777777" w:rsidR="00301455" w:rsidRDefault="000906C5">
            <w:pPr>
              <w:pStyle w:val="TableParagraph"/>
              <w:spacing w:before="112"/>
              <w:rPr>
                <w:i/>
                <w:sz w:val="16"/>
              </w:rPr>
            </w:pPr>
            <w:r>
              <w:rPr>
                <w:i/>
                <w:spacing w:val="-2"/>
                <w:sz w:val="16"/>
              </w:rPr>
              <w:t>G500D</w:t>
            </w:r>
          </w:p>
        </w:tc>
        <w:tc>
          <w:tcPr>
            <w:tcW w:w="1128" w:type="dxa"/>
          </w:tcPr>
          <w:p w14:paraId="45D59378" w14:textId="77777777" w:rsidR="00301455" w:rsidRDefault="000906C5">
            <w:pPr>
              <w:pStyle w:val="TableParagraph"/>
              <w:spacing w:before="112"/>
              <w:ind w:left="108"/>
              <w:rPr>
                <w:i/>
                <w:sz w:val="16"/>
              </w:rPr>
            </w:pPr>
            <w:r>
              <w:rPr>
                <w:i/>
                <w:spacing w:val="-2"/>
                <w:sz w:val="16"/>
              </w:rPr>
              <w:t>I601T</w:t>
            </w:r>
          </w:p>
        </w:tc>
        <w:tc>
          <w:tcPr>
            <w:tcW w:w="1125" w:type="dxa"/>
          </w:tcPr>
          <w:p w14:paraId="45D59379" w14:textId="77777777" w:rsidR="00301455" w:rsidRDefault="000906C5">
            <w:pPr>
              <w:pStyle w:val="TableParagraph"/>
              <w:spacing w:before="112"/>
              <w:ind w:left="108"/>
              <w:rPr>
                <w:i/>
                <w:sz w:val="16"/>
              </w:rPr>
            </w:pPr>
            <w:r>
              <w:rPr>
                <w:i/>
                <w:spacing w:val="-2"/>
                <w:sz w:val="16"/>
              </w:rPr>
              <w:t>N1195T</w:t>
            </w:r>
          </w:p>
        </w:tc>
        <w:tc>
          <w:tcPr>
            <w:tcW w:w="1125" w:type="dxa"/>
          </w:tcPr>
          <w:p w14:paraId="45D5937A" w14:textId="77777777" w:rsidR="00301455" w:rsidRDefault="000906C5">
            <w:pPr>
              <w:pStyle w:val="TableParagraph"/>
              <w:spacing w:before="112"/>
              <w:ind w:left="109"/>
              <w:rPr>
                <w:i/>
                <w:sz w:val="16"/>
              </w:rPr>
            </w:pPr>
            <w:r>
              <w:rPr>
                <w:i/>
                <w:spacing w:val="-2"/>
                <w:sz w:val="16"/>
              </w:rPr>
              <w:t>R297Q</w:t>
            </w:r>
          </w:p>
        </w:tc>
        <w:tc>
          <w:tcPr>
            <w:tcW w:w="1126" w:type="dxa"/>
          </w:tcPr>
          <w:p w14:paraId="45D5937B" w14:textId="77777777" w:rsidR="00301455" w:rsidRDefault="000906C5">
            <w:pPr>
              <w:pStyle w:val="TableParagraph"/>
              <w:spacing w:before="112"/>
              <w:ind w:left="110"/>
              <w:rPr>
                <w:i/>
                <w:sz w:val="16"/>
              </w:rPr>
            </w:pPr>
            <w:r>
              <w:rPr>
                <w:i/>
                <w:spacing w:val="-2"/>
                <w:sz w:val="16"/>
              </w:rPr>
              <w:t>S821G</w:t>
            </w:r>
          </w:p>
        </w:tc>
        <w:tc>
          <w:tcPr>
            <w:tcW w:w="1125" w:type="dxa"/>
          </w:tcPr>
          <w:p w14:paraId="45D5937C" w14:textId="77777777" w:rsidR="00301455" w:rsidRDefault="000906C5">
            <w:pPr>
              <w:pStyle w:val="TableParagraph"/>
              <w:spacing w:before="112"/>
              <w:ind w:left="110"/>
              <w:rPr>
                <w:i/>
                <w:sz w:val="16"/>
              </w:rPr>
            </w:pPr>
            <w:r>
              <w:rPr>
                <w:i/>
                <w:spacing w:val="-2"/>
                <w:sz w:val="16"/>
              </w:rPr>
              <w:t>Y161C</w:t>
            </w:r>
          </w:p>
        </w:tc>
      </w:tr>
      <w:tr w:rsidR="00301455" w14:paraId="45D59386" w14:textId="77777777">
        <w:trPr>
          <w:trHeight w:val="294"/>
        </w:trPr>
        <w:tc>
          <w:tcPr>
            <w:tcW w:w="1128" w:type="dxa"/>
          </w:tcPr>
          <w:p w14:paraId="45D5937E" w14:textId="77777777" w:rsidR="00301455" w:rsidRDefault="000906C5">
            <w:pPr>
              <w:pStyle w:val="TableParagraph"/>
              <w:spacing w:before="112"/>
              <w:rPr>
                <w:i/>
                <w:sz w:val="16"/>
              </w:rPr>
            </w:pPr>
            <w:r>
              <w:rPr>
                <w:i/>
                <w:spacing w:val="-2"/>
                <w:sz w:val="16"/>
              </w:rPr>
              <w:t>A357T</w:t>
            </w:r>
          </w:p>
        </w:tc>
        <w:tc>
          <w:tcPr>
            <w:tcW w:w="1126" w:type="dxa"/>
          </w:tcPr>
          <w:p w14:paraId="45D5937F" w14:textId="77777777" w:rsidR="00301455" w:rsidRDefault="000906C5">
            <w:pPr>
              <w:pStyle w:val="TableParagraph"/>
              <w:spacing w:before="112"/>
              <w:rPr>
                <w:i/>
                <w:sz w:val="16"/>
              </w:rPr>
            </w:pPr>
            <w:r>
              <w:rPr>
                <w:i/>
                <w:spacing w:val="-2"/>
                <w:sz w:val="16"/>
              </w:rPr>
              <w:t>E403D</w:t>
            </w:r>
          </w:p>
        </w:tc>
        <w:tc>
          <w:tcPr>
            <w:tcW w:w="1125" w:type="dxa"/>
          </w:tcPr>
          <w:p w14:paraId="45D59380" w14:textId="77777777" w:rsidR="00301455" w:rsidRDefault="000906C5">
            <w:pPr>
              <w:pStyle w:val="TableParagraph"/>
              <w:spacing w:before="112"/>
              <w:rPr>
                <w:i/>
                <w:sz w:val="16"/>
              </w:rPr>
            </w:pPr>
            <w:r>
              <w:rPr>
                <w:i/>
                <w:spacing w:val="-2"/>
                <w:sz w:val="16"/>
              </w:rPr>
              <w:t>G545R</w:t>
            </w:r>
          </w:p>
        </w:tc>
        <w:tc>
          <w:tcPr>
            <w:tcW w:w="1128" w:type="dxa"/>
          </w:tcPr>
          <w:p w14:paraId="45D59381" w14:textId="77777777" w:rsidR="00301455" w:rsidRDefault="000906C5">
            <w:pPr>
              <w:pStyle w:val="TableParagraph"/>
              <w:spacing w:before="112"/>
              <w:ind w:left="108"/>
              <w:rPr>
                <w:i/>
                <w:sz w:val="16"/>
              </w:rPr>
            </w:pPr>
            <w:r>
              <w:rPr>
                <w:i/>
                <w:spacing w:val="-2"/>
                <w:sz w:val="16"/>
              </w:rPr>
              <w:t>I618N</w:t>
            </w:r>
          </w:p>
        </w:tc>
        <w:tc>
          <w:tcPr>
            <w:tcW w:w="1125" w:type="dxa"/>
          </w:tcPr>
          <w:p w14:paraId="45D59382" w14:textId="77777777" w:rsidR="00301455" w:rsidRDefault="000906C5">
            <w:pPr>
              <w:pStyle w:val="TableParagraph"/>
              <w:spacing w:before="112"/>
              <w:ind w:left="108"/>
              <w:rPr>
                <w:i/>
                <w:sz w:val="16"/>
              </w:rPr>
            </w:pPr>
            <w:r>
              <w:rPr>
                <w:i/>
                <w:spacing w:val="-2"/>
                <w:sz w:val="16"/>
              </w:rPr>
              <w:t>N1303I</w:t>
            </w:r>
          </w:p>
        </w:tc>
        <w:tc>
          <w:tcPr>
            <w:tcW w:w="1125" w:type="dxa"/>
          </w:tcPr>
          <w:p w14:paraId="45D59383" w14:textId="77777777" w:rsidR="00301455" w:rsidRDefault="000906C5">
            <w:pPr>
              <w:pStyle w:val="TableParagraph"/>
              <w:spacing w:before="112"/>
              <w:ind w:left="109"/>
              <w:rPr>
                <w:i/>
                <w:sz w:val="16"/>
              </w:rPr>
            </w:pPr>
            <w:r>
              <w:rPr>
                <w:i/>
                <w:spacing w:val="-4"/>
                <w:sz w:val="16"/>
              </w:rPr>
              <w:t>R31C</w:t>
            </w:r>
          </w:p>
        </w:tc>
        <w:tc>
          <w:tcPr>
            <w:tcW w:w="1126" w:type="dxa"/>
          </w:tcPr>
          <w:p w14:paraId="45D59384" w14:textId="77777777" w:rsidR="00301455" w:rsidRDefault="000906C5">
            <w:pPr>
              <w:pStyle w:val="TableParagraph"/>
              <w:spacing w:before="112"/>
              <w:ind w:left="110"/>
              <w:rPr>
                <w:i/>
                <w:sz w:val="16"/>
              </w:rPr>
            </w:pPr>
            <w:r>
              <w:rPr>
                <w:i/>
                <w:spacing w:val="-2"/>
                <w:sz w:val="16"/>
              </w:rPr>
              <w:t>S898R</w:t>
            </w:r>
          </w:p>
        </w:tc>
        <w:tc>
          <w:tcPr>
            <w:tcW w:w="1125" w:type="dxa"/>
          </w:tcPr>
          <w:p w14:paraId="45D59385" w14:textId="77777777" w:rsidR="00301455" w:rsidRDefault="000906C5">
            <w:pPr>
              <w:pStyle w:val="TableParagraph"/>
              <w:spacing w:before="112"/>
              <w:ind w:left="110"/>
              <w:rPr>
                <w:i/>
                <w:sz w:val="16"/>
              </w:rPr>
            </w:pPr>
            <w:r>
              <w:rPr>
                <w:i/>
                <w:spacing w:val="-2"/>
                <w:sz w:val="16"/>
              </w:rPr>
              <w:t>Y161D</w:t>
            </w:r>
          </w:p>
        </w:tc>
      </w:tr>
      <w:tr w:rsidR="00301455" w14:paraId="45D5938F" w14:textId="77777777">
        <w:trPr>
          <w:trHeight w:val="294"/>
        </w:trPr>
        <w:tc>
          <w:tcPr>
            <w:tcW w:w="1128" w:type="dxa"/>
          </w:tcPr>
          <w:p w14:paraId="45D59387" w14:textId="77777777" w:rsidR="00301455" w:rsidRDefault="000906C5">
            <w:pPr>
              <w:pStyle w:val="TableParagraph"/>
              <w:spacing w:before="112"/>
              <w:rPr>
                <w:i/>
                <w:sz w:val="16"/>
              </w:rPr>
            </w:pPr>
            <w:r>
              <w:rPr>
                <w:i/>
                <w:spacing w:val="-2"/>
                <w:sz w:val="16"/>
              </w:rPr>
              <w:t>A455E</w:t>
            </w:r>
          </w:p>
        </w:tc>
        <w:tc>
          <w:tcPr>
            <w:tcW w:w="1126" w:type="dxa"/>
          </w:tcPr>
          <w:p w14:paraId="45D59388" w14:textId="77777777" w:rsidR="00301455" w:rsidRDefault="000906C5">
            <w:pPr>
              <w:pStyle w:val="TableParagraph"/>
              <w:spacing w:before="112"/>
              <w:rPr>
                <w:i/>
                <w:sz w:val="16"/>
              </w:rPr>
            </w:pPr>
            <w:r>
              <w:rPr>
                <w:i/>
                <w:spacing w:val="-2"/>
                <w:sz w:val="16"/>
              </w:rPr>
              <w:t>E474K</w:t>
            </w:r>
          </w:p>
        </w:tc>
        <w:tc>
          <w:tcPr>
            <w:tcW w:w="1125" w:type="dxa"/>
          </w:tcPr>
          <w:p w14:paraId="45D59389" w14:textId="77777777" w:rsidR="00301455" w:rsidRDefault="000906C5">
            <w:pPr>
              <w:pStyle w:val="TableParagraph"/>
              <w:spacing w:before="112"/>
              <w:rPr>
                <w:i/>
                <w:sz w:val="16"/>
              </w:rPr>
            </w:pPr>
            <w:r>
              <w:rPr>
                <w:i/>
                <w:spacing w:val="-2"/>
                <w:sz w:val="16"/>
              </w:rPr>
              <w:t>G551A</w:t>
            </w:r>
          </w:p>
        </w:tc>
        <w:tc>
          <w:tcPr>
            <w:tcW w:w="1128" w:type="dxa"/>
          </w:tcPr>
          <w:p w14:paraId="45D5938A" w14:textId="77777777" w:rsidR="00301455" w:rsidRDefault="000906C5">
            <w:pPr>
              <w:pStyle w:val="TableParagraph"/>
              <w:spacing w:before="112"/>
              <w:ind w:left="108"/>
              <w:rPr>
                <w:i/>
                <w:sz w:val="16"/>
              </w:rPr>
            </w:pPr>
            <w:r>
              <w:rPr>
                <w:i/>
                <w:spacing w:val="-2"/>
                <w:sz w:val="16"/>
              </w:rPr>
              <w:t>I618T</w:t>
            </w:r>
          </w:p>
        </w:tc>
        <w:tc>
          <w:tcPr>
            <w:tcW w:w="1125" w:type="dxa"/>
          </w:tcPr>
          <w:p w14:paraId="45D5938B" w14:textId="77777777" w:rsidR="00301455" w:rsidRDefault="000906C5">
            <w:pPr>
              <w:pStyle w:val="TableParagraph"/>
              <w:spacing w:before="112"/>
              <w:ind w:left="108"/>
              <w:rPr>
                <w:i/>
                <w:sz w:val="16"/>
              </w:rPr>
            </w:pPr>
            <w:r>
              <w:rPr>
                <w:i/>
                <w:spacing w:val="-2"/>
                <w:sz w:val="16"/>
              </w:rPr>
              <w:t>N1303K</w:t>
            </w:r>
          </w:p>
        </w:tc>
        <w:tc>
          <w:tcPr>
            <w:tcW w:w="1125" w:type="dxa"/>
          </w:tcPr>
          <w:p w14:paraId="45D5938C" w14:textId="77777777" w:rsidR="00301455" w:rsidRDefault="000906C5">
            <w:pPr>
              <w:pStyle w:val="TableParagraph"/>
              <w:spacing w:before="112"/>
              <w:ind w:left="109"/>
              <w:rPr>
                <w:i/>
                <w:sz w:val="16"/>
              </w:rPr>
            </w:pPr>
            <w:r>
              <w:rPr>
                <w:i/>
                <w:spacing w:val="-4"/>
                <w:sz w:val="16"/>
              </w:rPr>
              <w:t>R31L</w:t>
            </w:r>
          </w:p>
        </w:tc>
        <w:tc>
          <w:tcPr>
            <w:tcW w:w="1126" w:type="dxa"/>
          </w:tcPr>
          <w:p w14:paraId="45D5938D" w14:textId="77777777" w:rsidR="00301455" w:rsidRDefault="000906C5">
            <w:pPr>
              <w:pStyle w:val="TableParagraph"/>
              <w:spacing w:before="112"/>
              <w:ind w:left="110"/>
              <w:rPr>
                <w:i/>
                <w:sz w:val="16"/>
              </w:rPr>
            </w:pPr>
            <w:r>
              <w:rPr>
                <w:i/>
                <w:spacing w:val="-2"/>
                <w:sz w:val="16"/>
              </w:rPr>
              <w:t>S912L</w:t>
            </w:r>
          </w:p>
        </w:tc>
        <w:tc>
          <w:tcPr>
            <w:tcW w:w="1125" w:type="dxa"/>
          </w:tcPr>
          <w:p w14:paraId="45D5938E" w14:textId="77777777" w:rsidR="00301455" w:rsidRDefault="000906C5">
            <w:pPr>
              <w:pStyle w:val="TableParagraph"/>
              <w:spacing w:before="112"/>
              <w:ind w:left="110"/>
              <w:rPr>
                <w:i/>
                <w:sz w:val="16"/>
              </w:rPr>
            </w:pPr>
            <w:r>
              <w:rPr>
                <w:i/>
                <w:spacing w:val="-2"/>
                <w:sz w:val="16"/>
              </w:rPr>
              <w:t>Y161S</w:t>
            </w:r>
          </w:p>
        </w:tc>
      </w:tr>
      <w:tr w:rsidR="00301455" w14:paraId="45D593A0" w14:textId="77777777">
        <w:trPr>
          <w:trHeight w:val="369"/>
        </w:trPr>
        <w:tc>
          <w:tcPr>
            <w:tcW w:w="1128" w:type="dxa"/>
          </w:tcPr>
          <w:p w14:paraId="45D59390" w14:textId="77777777" w:rsidR="00301455" w:rsidRDefault="00301455">
            <w:pPr>
              <w:pStyle w:val="TableParagraph"/>
              <w:spacing w:before="2" w:line="240" w:lineRule="auto"/>
              <w:ind w:left="0"/>
              <w:rPr>
                <w:sz w:val="16"/>
              </w:rPr>
            </w:pPr>
          </w:p>
          <w:p w14:paraId="45D59391" w14:textId="77777777" w:rsidR="00301455" w:rsidRDefault="000906C5">
            <w:pPr>
              <w:pStyle w:val="TableParagraph"/>
              <w:rPr>
                <w:i/>
                <w:sz w:val="16"/>
              </w:rPr>
            </w:pPr>
            <w:r>
              <w:rPr>
                <w:i/>
                <w:spacing w:val="-2"/>
                <w:sz w:val="16"/>
              </w:rPr>
              <w:t>A455V</w:t>
            </w:r>
          </w:p>
        </w:tc>
        <w:tc>
          <w:tcPr>
            <w:tcW w:w="1126" w:type="dxa"/>
          </w:tcPr>
          <w:p w14:paraId="45D59392" w14:textId="77777777" w:rsidR="00301455" w:rsidRDefault="00301455">
            <w:pPr>
              <w:pStyle w:val="TableParagraph"/>
              <w:spacing w:before="2" w:line="240" w:lineRule="auto"/>
              <w:ind w:left="0"/>
              <w:rPr>
                <w:sz w:val="16"/>
              </w:rPr>
            </w:pPr>
          </w:p>
          <w:p w14:paraId="45D59393" w14:textId="77777777" w:rsidR="00301455" w:rsidRDefault="000906C5">
            <w:pPr>
              <w:pStyle w:val="TableParagraph"/>
              <w:rPr>
                <w:i/>
                <w:sz w:val="16"/>
              </w:rPr>
            </w:pPr>
            <w:r>
              <w:rPr>
                <w:i/>
                <w:spacing w:val="-2"/>
                <w:sz w:val="16"/>
              </w:rPr>
              <w:t>E527G</w:t>
            </w:r>
          </w:p>
        </w:tc>
        <w:tc>
          <w:tcPr>
            <w:tcW w:w="1125" w:type="dxa"/>
          </w:tcPr>
          <w:p w14:paraId="45D59394" w14:textId="77777777" w:rsidR="00301455" w:rsidRDefault="00301455">
            <w:pPr>
              <w:pStyle w:val="TableParagraph"/>
              <w:spacing w:before="2" w:line="240" w:lineRule="auto"/>
              <w:ind w:left="0"/>
              <w:rPr>
                <w:sz w:val="16"/>
              </w:rPr>
            </w:pPr>
          </w:p>
          <w:p w14:paraId="45D59395" w14:textId="77777777" w:rsidR="00301455" w:rsidRDefault="000906C5">
            <w:pPr>
              <w:pStyle w:val="TableParagraph"/>
              <w:rPr>
                <w:i/>
                <w:sz w:val="16"/>
              </w:rPr>
            </w:pPr>
            <w:r>
              <w:rPr>
                <w:i/>
                <w:spacing w:val="-2"/>
                <w:sz w:val="16"/>
              </w:rPr>
              <w:t>G551D</w:t>
            </w:r>
          </w:p>
        </w:tc>
        <w:tc>
          <w:tcPr>
            <w:tcW w:w="1128" w:type="dxa"/>
          </w:tcPr>
          <w:p w14:paraId="45D59396" w14:textId="77777777" w:rsidR="00301455" w:rsidRDefault="00301455">
            <w:pPr>
              <w:pStyle w:val="TableParagraph"/>
              <w:spacing w:before="2" w:line="240" w:lineRule="auto"/>
              <w:ind w:left="0"/>
              <w:rPr>
                <w:sz w:val="16"/>
              </w:rPr>
            </w:pPr>
          </w:p>
          <w:p w14:paraId="45D59397" w14:textId="77777777" w:rsidR="00301455" w:rsidRDefault="000906C5">
            <w:pPr>
              <w:pStyle w:val="TableParagraph"/>
              <w:ind w:left="108"/>
              <w:rPr>
                <w:i/>
                <w:sz w:val="16"/>
              </w:rPr>
            </w:pPr>
            <w:r>
              <w:rPr>
                <w:i/>
                <w:spacing w:val="-2"/>
                <w:sz w:val="16"/>
              </w:rPr>
              <w:t>I807M</w:t>
            </w:r>
          </w:p>
        </w:tc>
        <w:tc>
          <w:tcPr>
            <w:tcW w:w="1125" w:type="dxa"/>
          </w:tcPr>
          <w:p w14:paraId="45D59398" w14:textId="77777777" w:rsidR="00301455" w:rsidRDefault="00301455">
            <w:pPr>
              <w:pStyle w:val="TableParagraph"/>
              <w:spacing w:before="2" w:line="240" w:lineRule="auto"/>
              <w:ind w:left="0"/>
              <w:rPr>
                <w:sz w:val="16"/>
              </w:rPr>
            </w:pPr>
          </w:p>
          <w:p w14:paraId="45D59399" w14:textId="77777777" w:rsidR="00301455" w:rsidRDefault="000906C5">
            <w:pPr>
              <w:pStyle w:val="TableParagraph"/>
              <w:ind w:left="108"/>
              <w:rPr>
                <w:i/>
                <w:sz w:val="16"/>
              </w:rPr>
            </w:pPr>
            <w:r>
              <w:rPr>
                <w:i/>
                <w:spacing w:val="-2"/>
                <w:sz w:val="16"/>
              </w:rPr>
              <w:t>N186K</w:t>
            </w:r>
          </w:p>
        </w:tc>
        <w:tc>
          <w:tcPr>
            <w:tcW w:w="1125" w:type="dxa"/>
          </w:tcPr>
          <w:p w14:paraId="45D5939A" w14:textId="77777777" w:rsidR="00301455" w:rsidRDefault="00301455">
            <w:pPr>
              <w:pStyle w:val="TableParagraph"/>
              <w:spacing w:before="2" w:line="240" w:lineRule="auto"/>
              <w:ind w:left="0"/>
              <w:rPr>
                <w:sz w:val="16"/>
              </w:rPr>
            </w:pPr>
          </w:p>
          <w:p w14:paraId="45D5939B" w14:textId="77777777" w:rsidR="00301455" w:rsidRDefault="000906C5">
            <w:pPr>
              <w:pStyle w:val="TableParagraph"/>
              <w:ind w:left="109"/>
              <w:rPr>
                <w:i/>
                <w:sz w:val="16"/>
              </w:rPr>
            </w:pPr>
            <w:r>
              <w:rPr>
                <w:i/>
                <w:spacing w:val="-2"/>
                <w:sz w:val="16"/>
              </w:rPr>
              <w:t>R334L</w:t>
            </w:r>
          </w:p>
        </w:tc>
        <w:tc>
          <w:tcPr>
            <w:tcW w:w="1126" w:type="dxa"/>
          </w:tcPr>
          <w:p w14:paraId="45D5939C" w14:textId="77777777" w:rsidR="00301455" w:rsidRDefault="000906C5">
            <w:pPr>
              <w:pStyle w:val="TableParagraph"/>
              <w:spacing w:before="1" w:line="182" w:lineRule="exact"/>
              <w:ind w:left="110"/>
              <w:rPr>
                <w:i/>
                <w:sz w:val="16"/>
              </w:rPr>
            </w:pPr>
            <w:r>
              <w:rPr>
                <w:i/>
                <w:spacing w:val="-2"/>
                <w:sz w:val="16"/>
              </w:rPr>
              <w:t>S912L;G1244</w:t>
            </w:r>
          </w:p>
          <w:p w14:paraId="45D5939D" w14:textId="77777777" w:rsidR="00301455" w:rsidRDefault="000906C5">
            <w:pPr>
              <w:pStyle w:val="TableParagraph"/>
              <w:spacing w:before="34" w:line="146" w:lineRule="auto"/>
              <w:ind w:left="110"/>
              <w:rPr>
                <w:i/>
                <w:sz w:val="10"/>
              </w:rPr>
            </w:pPr>
            <w:r>
              <w:rPr>
                <w:i/>
                <w:spacing w:val="-5"/>
                <w:position w:val="-5"/>
                <w:sz w:val="16"/>
              </w:rPr>
              <w:t>V</w:t>
            </w:r>
            <w:r>
              <w:rPr>
                <w:i/>
                <w:spacing w:val="-5"/>
                <w:sz w:val="10"/>
              </w:rPr>
              <w:t>*</w:t>
            </w:r>
          </w:p>
        </w:tc>
        <w:tc>
          <w:tcPr>
            <w:tcW w:w="1125" w:type="dxa"/>
          </w:tcPr>
          <w:p w14:paraId="45D5939E" w14:textId="77777777" w:rsidR="00301455" w:rsidRDefault="00301455">
            <w:pPr>
              <w:pStyle w:val="TableParagraph"/>
              <w:spacing w:before="2" w:line="240" w:lineRule="auto"/>
              <w:ind w:left="0"/>
              <w:rPr>
                <w:sz w:val="16"/>
              </w:rPr>
            </w:pPr>
          </w:p>
          <w:p w14:paraId="45D5939F" w14:textId="77777777" w:rsidR="00301455" w:rsidRDefault="000906C5">
            <w:pPr>
              <w:pStyle w:val="TableParagraph"/>
              <w:ind w:left="110"/>
              <w:rPr>
                <w:i/>
                <w:sz w:val="16"/>
              </w:rPr>
            </w:pPr>
            <w:r>
              <w:rPr>
                <w:i/>
                <w:spacing w:val="-2"/>
                <w:sz w:val="16"/>
              </w:rPr>
              <w:t>Y301C</w:t>
            </w:r>
          </w:p>
        </w:tc>
      </w:tr>
      <w:tr w:rsidR="00301455" w14:paraId="45D593A9" w14:textId="77777777">
        <w:trPr>
          <w:trHeight w:val="294"/>
        </w:trPr>
        <w:tc>
          <w:tcPr>
            <w:tcW w:w="1128" w:type="dxa"/>
          </w:tcPr>
          <w:p w14:paraId="45D593A1" w14:textId="77777777" w:rsidR="00301455" w:rsidRDefault="000906C5">
            <w:pPr>
              <w:pStyle w:val="TableParagraph"/>
              <w:spacing w:before="112"/>
              <w:rPr>
                <w:i/>
                <w:sz w:val="16"/>
              </w:rPr>
            </w:pPr>
            <w:r>
              <w:rPr>
                <w:i/>
                <w:spacing w:val="-2"/>
                <w:sz w:val="16"/>
              </w:rPr>
              <w:t>A457T</w:t>
            </w:r>
          </w:p>
        </w:tc>
        <w:tc>
          <w:tcPr>
            <w:tcW w:w="1126" w:type="dxa"/>
          </w:tcPr>
          <w:p w14:paraId="45D593A2" w14:textId="77777777" w:rsidR="00301455" w:rsidRDefault="000906C5">
            <w:pPr>
              <w:pStyle w:val="TableParagraph"/>
              <w:spacing w:before="112"/>
              <w:rPr>
                <w:i/>
                <w:sz w:val="16"/>
              </w:rPr>
            </w:pPr>
            <w:r>
              <w:rPr>
                <w:i/>
                <w:spacing w:val="-4"/>
                <w:sz w:val="16"/>
              </w:rPr>
              <w:t>E56K</w:t>
            </w:r>
          </w:p>
        </w:tc>
        <w:tc>
          <w:tcPr>
            <w:tcW w:w="1125" w:type="dxa"/>
          </w:tcPr>
          <w:p w14:paraId="45D593A3" w14:textId="77777777" w:rsidR="00301455" w:rsidRDefault="000906C5">
            <w:pPr>
              <w:pStyle w:val="TableParagraph"/>
              <w:spacing w:before="112"/>
              <w:rPr>
                <w:i/>
                <w:sz w:val="16"/>
              </w:rPr>
            </w:pPr>
            <w:r>
              <w:rPr>
                <w:i/>
                <w:spacing w:val="-2"/>
                <w:sz w:val="16"/>
              </w:rPr>
              <w:t>G551R</w:t>
            </w:r>
          </w:p>
        </w:tc>
        <w:tc>
          <w:tcPr>
            <w:tcW w:w="1128" w:type="dxa"/>
          </w:tcPr>
          <w:p w14:paraId="45D593A4" w14:textId="77777777" w:rsidR="00301455" w:rsidRDefault="000906C5">
            <w:pPr>
              <w:pStyle w:val="TableParagraph"/>
              <w:spacing w:before="112"/>
              <w:ind w:left="108"/>
              <w:rPr>
                <w:i/>
                <w:sz w:val="16"/>
              </w:rPr>
            </w:pPr>
            <w:r>
              <w:rPr>
                <w:i/>
                <w:spacing w:val="-4"/>
                <w:sz w:val="16"/>
              </w:rPr>
              <w:t>I86M</w:t>
            </w:r>
          </w:p>
        </w:tc>
        <w:tc>
          <w:tcPr>
            <w:tcW w:w="1125" w:type="dxa"/>
          </w:tcPr>
          <w:p w14:paraId="45D593A5" w14:textId="77777777" w:rsidR="00301455" w:rsidRDefault="000906C5">
            <w:pPr>
              <w:pStyle w:val="TableParagraph"/>
              <w:spacing w:before="112"/>
              <w:ind w:left="108"/>
              <w:rPr>
                <w:i/>
                <w:sz w:val="16"/>
              </w:rPr>
            </w:pPr>
            <w:r>
              <w:rPr>
                <w:i/>
                <w:spacing w:val="-2"/>
                <w:sz w:val="16"/>
              </w:rPr>
              <w:t>N187K</w:t>
            </w:r>
          </w:p>
        </w:tc>
        <w:tc>
          <w:tcPr>
            <w:tcW w:w="1125" w:type="dxa"/>
          </w:tcPr>
          <w:p w14:paraId="45D593A6" w14:textId="77777777" w:rsidR="00301455" w:rsidRDefault="000906C5">
            <w:pPr>
              <w:pStyle w:val="TableParagraph"/>
              <w:spacing w:before="112"/>
              <w:ind w:left="109"/>
              <w:rPr>
                <w:i/>
                <w:sz w:val="16"/>
              </w:rPr>
            </w:pPr>
            <w:r>
              <w:rPr>
                <w:i/>
                <w:spacing w:val="-2"/>
                <w:sz w:val="16"/>
              </w:rPr>
              <w:t>R334Q</w:t>
            </w:r>
          </w:p>
        </w:tc>
        <w:tc>
          <w:tcPr>
            <w:tcW w:w="1126" w:type="dxa"/>
          </w:tcPr>
          <w:p w14:paraId="45D593A7" w14:textId="77777777" w:rsidR="00301455" w:rsidRDefault="000906C5">
            <w:pPr>
              <w:pStyle w:val="TableParagraph"/>
              <w:spacing w:before="112"/>
              <w:ind w:left="110"/>
              <w:rPr>
                <w:i/>
                <w:sz w:val="16"/>
              </w:rPr>
            </w:pPr>
            <w:r>
              <w:rPr>
                <w:i/>
                <w:spacing w:val="-2"/>
                <w:sz w:val="16"/>
              </w:rPr>
              <w:t>S912T</w:t>
            </w:r>
          </w:p>
        </w:tc>
        <w:tc>
          <w:tcPr>
            <w:tcW w:w="1125" w:type="dxa"/>
          </w:tcPr>
          <w:p w14:paraId="45D593A8" w14:textId="77777777" w:rsidR="00301455" w:rsidRDefault="000906C5">
            <w:pPr>
              <w:pStyle w:val="TableParagraph"/>
              <w:spacing w:before="112"/>
              <w:ind w:left="110"/>
              <w:rPr>
                <w:i/>
                <w:sz w:val="16"/>
              </w:rPr>
            </w:pPr>
            <w:r>
              <w:rPr>
                <w:i/>
                <w:spacing w:val="-2"/>
                <w:sz w:val="16"/>
              </w:rPr>
              <w:t>Y517C</w:t>
            </w:r>
          </w:p>
        </w:tc>
      </w:tr>
      <w:tr w:rsidR="00301455" w14:paraId="45D593B2" w14:textId="77777777">
        <w:trPr>
          <w:trHeight w:val="287"/>
        </w:trPr>
        <w:tc>
          <w:tcPr>
            <w:tcW w:w="1128" w:type="dxa"/>
          </w:tcPr>
          <w:p w14:paraId="45D593AA" w14:textId="77777777" w:rsidR="00301455" w:rsidRDefault="000906C5">
            <w:pPr>
              <w:pStyle w:val="TableParagraph"/>
              <w:spacing w:before="105"/>
              <w:rPr>
                <w:i/>
                <w:sz w:val="16"/>
              </w:rPr>
            </w:pPr>
            <w:r>
              <w:rPr>
                <w:i/>
                <w:spacing w:val="-2"/>
                <w:sz w:val="16"/>
              </w:rPr>
              <w:t>A462P</w:t>
            </w:r>
          </w:p>
        </w:tc>
        <w:tc>
          <w:tcPr>
            <w:tcW w:w="1126" w:type="dxa"/>
          </w:tcPr>
          <w:p w14:paraId="45D593AB" w14:textId="77777777" w:rsidR="00301455" w:rsidRDefault="000906C5">
            <w:pPr>
              <w:pStyle w:val="TableParagraph"/>
              <w:spacing w:before="105"/>
              <w:rPr>
                <w:i/>
                <w:sz w:val="16"/>
              </w:rPr>
            </w:pPr>
            <w:r>
              <w:rPr>
                <w:i/>
                <w:spacing w:val="-2"/>
                <w:sz w:val="16"/>
              </w:rPr>
              <w:t>E588V</w:t>
            </w:r>
          </w:p>
        </w:tc>
        <w:tc>
          <w:tcPr>
            <w:tcW w:w="1125" w:type="dxa"/>
          </w:tcPr>
          <w:p w14:paraId="45D593AC" w14:textId="77777777" w:rsidR="00301455" w:rsidRDefault="000906C5">
            <w:pPr>
              <w:pStyle w:val="TableParagraph"/>
              <w:spacing w:before="105"/>
              <w:rPr>
                <w:i/>
                <w:sz w:val="16"/>
              </w:rPr>
            </w:pPr>
            <w:r>
              <w:rPr>
                <w:i/>
                <w:spacing w:val="-2"/>
                <w:sz w:val="16"/>
              </w:rPr>
              <w:t>G551S</w:t>
            </w:r>
          </w:p>
        </w:tc>
        <w:tc>
          <w:tcPr>
            <w:tcW w:w="1128" w:type="dxa"/>
          </w:tcPr>
          <w:p w14:paraId="45D593AD" w14:textId="77777777" w:rsidR="00301455" w:rsidRDefault="000906C5">
            <w:pPr>
              <w:pStyle w:val="TableParagraph"/>
              <w:spacing w:before="105"/>
              <w:ind w:left="108"/>
              <w:rPr>
                <w:i/>
                <w:sz w:val="16"/>
              </w:rPr>
            </w:pPr>
            <w:r>
              <w:rPr>
                <w:i/>
                <w:spacing w:val="-2"/>
                <w:sz w:val="16"/>
              </w:rPr>
              <w:t>I980K</w:t>
            </w:r>
          </w:p>
        </w:tc>
        <w:tc>
          <w:tcPr>
            <w:tcW w:w="1125" w:type="dxa"/>
          </w:tcPr>
          <w:p w14:paraId="45D593AE" w14:textId="77777777" w:rsidR="00301455" w:rsidRDefault="000906C5">
            <w:pPr>
              <w:pStyle w:val="TableParagraph"/>
              <w:spacing w:before="105"/>
              <w:ind w:left="108"/>
              <w:rPr>
                <w:i/>
                <w:sz w:val="16"/>
              </w:rPr>
            </w:pPr>
            <w:r>
              <w:rPr>
                <w:i/>
                <w:spacing w:val="-2"/>
                <w:sz w:val="16"/>
              </w:rPr>
              <w:t>N396Y</w:t>
            </w:r>
          </w:p>
        </w:tc>
        <w:tc>
          <w:tcPr>
            <w:tcW w:w="1125" w:type="dxa"/>
          </w:tcPr>
          <w:p w14:paraId="45D593AF" w14:textId="77777777" w:rsidR="00301455" w:rsidRDefault="000906C5">
            <w:pPr>
              <w:pStyle w:val="TableParagraph"/>
              <w:spacing w:before="105"/>
              <w:ind w:left="109"/>
              <w:rPr>
                <w:i/>
                <w:sz w:val="16"/>
              </w:rPr>
            </w:pPr>
            <w:r>
              <w:rPr>
                <w:i/>
                <w:spacing w:val="-2"/>
                <w:sz w:val="16"/>
              </w:rPr>
              <w:t>R334W</w:t>
            </w:r>
          </w:p>
        </w:tc>
        <w:tc>
          <w:tcPr>
            <w:tcW w:w="1126" w:type="dxa"/>
          </w:tcPr>
          <w:p w14:paraId="45D593B0" w14:textId="77777777" w:rsidR="00301455" w:rsidRDefault="000906C5">
            <w:pPr>
              <w:pStyle w:val="TableParagraph"/>
              <w:spacing w:before="105"/>
              <w:ind w:left="110"/>
              <w:rPr>
                <w:i/>
                <w:sz w:val="16"/>
              </w:rPr>
            </w:pPr>
            <w:r>
              <w:rPr>
                <w:i/>
                <w:spacing w:val="-2"/>
                <w:sz w:val="16"/>
              </w:rPr>
              <w:t>S945L</w:t>
            </w:r>
          </w:p>
        </w:tc>
        <w:tc>
          <w:tcPr>
            <w:tcW w:w="1125" w:type="dxa"/>
          </w:tcPr>
          <w:p w14:paraId="45D593B1" w14:textId="77777777" w:rsidR="00301455" w:rsidRDefault="000906C5">
            <w:pPr>
              <w:pStyle w:val="TableParagraph"/>
              <w:spacing w:before="105"/>
              <w:ind w:left="110"/>
              <w:rPr>
                <w:i/>
                <w:sz w:val="16"/>
              </w:rPr>
            </w:pPr>
            <w:r>
              <w:rPr>
                <w:i/>
                <w:spacing w:val="-2"/>
                <w:sz w:val="16"/>
              </w:rPr>
              <w:t>Y563N</w:t>
            </w:r>
          </w:p>
        </w:tc>
      </w:tr>
      <w:tr w:rsidR="00301455" w14:paraId="45D593BB" w14:textId="77777777">
        <w:trPr>
          <w:trHeight w:val="294"/>
        </w:trPr>
        <w:tc>
          <w:tcPr>
            <w:tcW w:w="1128" w:type="dxa"/>
          </w:tcPr>
          <w:p w14:paraId="45D593B3" w14:textId="77777777" w:rsidR="00301455" w:rsidRDefault="000906C5">
            <w:pPr>
              <w:pStyle w:val="TableParagraph"/>
              <w:spacing w:before="112"/>
              <w:rPr>
                <w:i/>
                <w:sz w:val="16"/>
              </w:rPr>
            </w:pPr>
            <w:r>
              <w:rPr>
                <w:i/>
                <w:spacing w:val="-4"/>
                <w:sz w:val="16"/>
              </w:rPr>
              <w:t>A46D</w:t>
            </w:r>
          </w:p>
        </w:tc>
        <w:tc>
          <w:tcPr>
            <w:tcW w:w="1126" w:type="dxa"/>
          </w:tcPr>
          <w:p w14:paraId="45D593B4" w14:textId="77777777" w:rsidR="00301455" w:rsidRDefault="000906C5">
            <w:pPr>
              <w:pStyle w:val="TableParagraph"/>
              <w:spacing w:before="112"/>
              <w:rPr>
                <w:i/>
                <w:sz w:val="16"/>
              </w:rPr>
            </w:pPr>
            <w:r>
              <w:rPr>
                <w:i/>
                <w:spacing w:val="-4"/>
                <w:sz w:val="16"/>
              </w:rPr>
              <w:t>E60K</w:t>
            </w:r>
          </w:p>
        </w:tc>
        <w:tc>
          <w:tcPr>
            <w:tcW w:w="1125" w:type="dxa"/>
          </w:tcPr>
          <w:p w14:paraId="45D593B5" w14:textId="77777777" w:rsidR="00301455" w:rsidRDefault="000906C5">
            <w:pPr>
              <w:pStyle w:val="TableParagraph"/>
              <w:spacing w:before="112"/>
              <w:rPr>
                <w:i/>
                <w:sz w:val="16"/>
              </w:rPr>
            </w:pPr>
            <w:r>
              <w:rPr>
                <w:i/>
                <w:spacing w:val="-2"/>
                <w:sz w:val="16"/>
              </w:rPr>
              <w:t>G576A</w:t>
            </w:r>
          </w:p>
        </w:tc>
        <w:tc>
          <w:tcPr>
            <w:tcW w:w="1128" w:type="dxa"/>
          </w:tcPr>
          <w:p w14:paraId="45D593B6" w14:textId="77777777" w:rsidR="00301455" w:rsidRDefault="000906C5">
            <w:pPr>
              <w:pStyle w:val="TableParagraph"/>
              <w:spacing w:before="112"/>
              <w:ind w:left="108"/>
              <w:rPr>
                <w:i/>
                <w:sz w:val="16"/>
              </w:rPr>
            </w:pPr>
            <w:r>
              <w:rPr>
                <w:i/>
                <w:spacing w:val="-2"/>
                <w:sz w:val="16"/>
              </w:rPr>
              <w:t>K1060T</w:t>
            </w:r>
          </w:p>
        </w:tc>
        <w:tc>
          <w:tcPr>
            <w:tcW w:w="1125" w:type="dxa"/>
          </w:tcPr>
          <w:p w14:paraId="45D593B7" w14:textId="77777777" w:rsidR="00301455" w:rsidRDefault="000906C5">
            <w:pPr>
              <w:pStyle w:val="TableParagraph"/>
              <w:spacing w:before="112"/>
              <w:ind w:left="108"/>
              <w:rPr>
                <w:i/>
                <w:sz w:val="16"/>
              </w:rPr>
            </w:pPr>
            <w:r>
              <w:rPr>
                <w:i/>
                <w:spacing w:val="-2"/>
                <w:sz w:val="16"/>
              </w:rPr>
              <w:t>N418S</w:t>
            </w:r>
          </w:p>
        </w:tc>
        <w:tc>
          <w:tcPr>
            <w:tcW w:w="1125" w:type="dxa"/>
          </w:tcPr>
          <w:p w14:paraId="45D593B8" w14:textId="77777777" w:rsidR="00301455" w:rsidRDefault="000906C5">
            <w:pPr>
              <w:pStyle w:val="TableParagraph"/>
              <w:spacing w:before="112"/>
              <w:ind w:left="109"/>
              <w:rPr>
                <w:i/>
                <w:sz w:val="16"/>
              </w:rPr>
            </w:pPr>
            <w:r>
              <w:rPr>
                <w:i/>
                <w:spacing w:val="-2"/>
                <w:sz w:val="16"/>
              </w:rPr>
              <w:t>R347H</w:t>
            </w:r>
          </w:p>
        </w:tc>
        <w:tc>
          <w:tcPr>
            <w:tcW w:w="1126" w:type="dxa"/>
          </w:tcPr>
          <w:p w14:paraId="45D593B9" w14:textId="77777777" w:rsidR="00301455" w:rsidRDefault="000906C5">
            <w:pPr>
              <w:pStyle w:val="TableParagraph"/>
              <w:spacing w:before="112"/>
              <w:ind w:left="110"/>
              <w:rPr>
                <w:i/>
                <w:sz w:val="16"/>
              </w:rPr>
            </w:pPr>
            <w:r>
              <w:rPr>
                <w:i/>
                <w:spacing w:val="-2"/>
                <w:sz w:val="16"/>
              </w:rPr>
              <w:t>S955P</w:t>
            </w:r>
          </w:p>
        </w:tc>
        <w:tc>
          <w:tcPr>
            <w:tcW w:w="1125" w:type="dxa"/>
          </w:tcPr>
          <w:p w14:paraId="45D593BA" w14:textId="77777777" w:rsidR="00301455" w:rsidRDefault="000906C5">
            <w:pPr>
              <w:pStyle w:val="TableParagraph"/>
              <w:spacing w:before="112"/>
              <w:ind w:left="110"/>
              <w:rPr>
                <w:i/>
                <w:sz w:val="16"/>
              </w:rPr>
            </w:pPr>
            <w:r>
              <w:rPr>
                <w:i/>
                <w:spacing w:val="-2"/>
                <w:sz w:val="16"/>
              </w:rPr>
              <w:t>Y569C</w:t>
            </w:r>
          </w:p>
        </w:tc>
      </w:tr>
      <w:tr w:rsidR="00301455" w14:paraId="45D593CC" w14:textId="77777777">
        <w:trPr>
          <w:trHeight w:val="369"/>
        </w:trPr>
        <w:tc>
          <w:tcPr>
            <w:tcW w:w="1128" w:type="dxa"/>
          </w:tcPr>
          <w:p w14:paraId="45D593BC" w14:textId="77777777" w:rsidR="00301455" w:rsidRDefault="00301455">
            <w:pPr>
              <w:pStyle w:val="TableParagraph"/>
              <w:spacing w:before="2" w:line="240" w:lineRule="auto"/>
              <w:ind w:left="0"/>
              <w:rPr>
                <w:sz w:val="16"/>
              </w:rPr>
            </w:pPr>
          </w:p>
          <w:p w14:paraId="45D593BD" w14:textId="77777777" w:rsidR="00301455" w:rsidRDefault="000906C5">
            <w:pPr>
              <w:pStyle w:val="TableParagraph"/>
              <w:rPr>
                <w:i/>
                <w:sz w:val="16"/>
              </w:rPr>
            </w:pPr>
            <w:r>
              <w:rPr>
                <w:i/>
                <w:spacing w:val="-2"/>
                <w:sz w:val="16"/>
              </w:rPr>
              <w:t>A534E</w:t>
            </w:r>
          </w:p>
        </w:tc>
        <w:tc>
          <w:tcPr>
            <w:tcW w:w="1126" w:type="dxa"/>
          </w:tcPr>
          <w:p w14:paraId="45D593BE" w14:textId="77777777" w:rsidR="00301455" w:rsidRDefault="00301455">
            <w:pPr>
              <w:pStyle w:val="TableParagraph"/>
              <w:spacing w:before="2" w:line="240" w:lineRule="auto"/>
              <w:ind w:left="0"/>
              <w:rPr>
                <w:sz w:val="16"/>
              </w:rPr>
            </w:pPr>
          </w:p>
          <w:p w14:paraId="45D593BF" w14:textId="77777777" w:rsidR="00301455" w:rsidRDefault="000906C5">
            <w:pPr>
              <w:pStyle w:val="TableParagraph"/>
              <w:rPr>
                <w:i/>
                <w:sz w:val="16"/>
              </w:rPr>
            </w:pPr>
            <w:r>
              <w:rPr>
                <w:i/>
                <w:spacing w:val="-2"/>
                <w:sz w:val="16"/>
              </w:rPr>
              <w:t>E822K</w:t>
            </w:r>
          </w:p>
        </w:tc>
        <w:tc>
          <w:tcPr>
            <w:tcW w:w="1125" w:type="dxa"/>
          </w:tcPr>
          <w:p w14:paraId="45D593C0" w14:textId="77777777" w:rsidR="00301455" w:rsidRDefault="000906C5">
            <w:pPr>
              <w:pStyle w:val="TableParagraph"/>
              <w:spacing w:before="1" w:line="182" w:lineRule="exact"/>
              <w:rPr>
                <w:i/>
                <w:sz w:val="16"/>
              </w:rPr>
            </w:pPr>
            <w:r>
              <w:rPr>
                <w:i/>
                <w:spacing w:val="-2"/>
                <w:sz w:val="16"/>
              </w:rPr>
              <w:t>G576A;R668</w:t>
            </w:r>
          </w:p>
          <w:p w14:paraId="45D593C1" w14:textId="77777777" w:rsidR="00301455" w:rsidRDefault="000906C5">
            <w:pPr>
              <w:pStyle w:val="TableParagraph"/>
              <w:spacing w:before="34" w:line="146" w:lineRule="auto"/>
              <w:rPr>
                <w:i/>
                <w:sz w:val="10"/>
              </w:rPr>
            </w:pPr>
            <w:r>
              <w:rPr>
                <w:i/>
                <w:spacing w:val="-5"/>
                <w:position w:val="-5"/>
                <w:sz w:val="16"/>
              </w:rPr>
              <w:t>C</w:t>
            </w:r>
            <w:r>
              <w:rPr>
                <w:i/>
                <w:spacing w:val="-5"/>
                <w:sz w:val="10"/>
              </w:rPr>
              <w:t>*</w:t>
            </w:r>
          </w:p>
        </w:tc>
        <w:tc>
          <w:tcPr>
            <w:tcW w:w="1128" w:type="dxa"/>
          </w:tcPr>
          <w:p w14:paraId="45D593C2" w14:textId="77777777" w:rsidR="00301455" w:rsidRDefault="00301455">
            <w:pPr>
              <w:pStyle w:val="TableParagraph"/>
              <w:spacing w:before="2" w:line="240" w:lineRule="auto"/>
              <w:ind w:left="0"/>
              <w:rPr>
                <w:sz w:val="16"/>
              </w:rPr>
            </w:pPr>
          </w:p>
          <w:p w14:paraId="45D593C3" w14:textId="77777777" w:rsidR="00301455" w:rsidRDefault="000906C5">
            <w:pPr>
              <w:pStyle w:val="TableParagraph"/>
              <w:ind w:left="108"/>
              <w:rPr>
                <w:i/>
                <w:sz w:val="16"/>
              </w:rPr>
            </w:pPr>
            <w:r>
              <w:rPr>
                <w:i/>
                <w:spacing w:val="-2"/>
                <w:sz w:val="16"/>
              </w:rPr>
              <w:t>K162E</w:t>
            </w:r>
          </w:p>
        </w:tc>
        <w:tc>
          <w:tcPr>
            <w:tcW w:w="1125" w:type="dxa"/>
          </w:tcPr>
          <w:p w14:paraId="45D593C4" w14:textId="77777777" w:rsidR="00301455" w:rsidRDefault="00301455">
            <w:pPr>
              <w:pStyle w:val="TableParagraph"/>
              <w:spacing w:before="2" w:line="240" w:lineRule="auto"/>
              <w:ind w:left="0"/>
              <w:rPr>
                <w:sz w:val="16"/>
              </w:rPr>
            </w:pPr>
          </w:p>
          <w:p w14:paraId="45D593C5" w14:textId="77777777" w:rsidR="00301455" w:rsidRDefault="000906C5">
            <w:pPr>
              <w:pStyle w:val="TableParagraph"/>
              <w:ind w:left="108"/>
              <w:rPr>
                <w:i/>
                <w:sz w:val="16"/>
              </w:rPr>
            </w:pPr>
            <w:r>
              <w:rPr>
                <w:i/>
                <w:spacing w:val="-2"/>
                <w:sz w:val="16"/>
              </w:rPr>
              <w:t>N900K</w:t>
            </w:r>
          </w:p>
        </w:tc>
        <w:tc>
          <w:tcPr>
            <w:tcW w:w="1125" w:type="dxa"/>
          </w:tcPr>
          <w:p w14:paraId="45D593C6" w14:textId="77777777" w:rsidR="00301455" w:rsidRDefault="00301455">
            <w:pPr>
              <w:pStyle w:val="TableParagraph"/>
              <w:spacing w:before="2" w:line="240" w:lineRule="auto"/>
              <w:ind w:left="0"/>
              <w:rPr>
                <w:sz w:val="16"/>
              </w:rPr>
            </w:pPr>
          </w:p>
          <w:p w14:paraId="45D593C7" w14:textId="77777777" w:rsidR="00301455" w:rsidRDefault="000906C5">
            <w:pPr>
              <w:pStyle w:val="TableParagraph"/>
              <w:ind w:left="109"/>
              <w:rPr>
                <w:i/>
                <w:sz w:val="16"/>
              </w:rPr>
            </w:pPr>
            <w:r>
              <w:rPr>
                <w:i/>
                <w:spacing w:val="-2"/>
                <w:sz w:val="16"/>
              </w:rPr>
              <w:t>R347L</w:t>
            </w:r>
          </w:p>
        </w:tc>
        <w:tc>
          <w:tcPr>
            <w:tcW w:w="1126" w:type="dxa"/>
          </w:tcPr>
          <w:p w14:paraId="45D593C8" w14:textId="77777777" w:rsidR="00301455" w:rsidRDefault="00301455">
            <w:pPr>
              <w:pStyle w:val="TableParagraph"/>
              <w:spacing w:before="2" w:line="240" w:lineRule="auto"/>
              <w:ind w:left="0"/>
              <w:rPr>
                <w:sz w:val="16"/>
              </w:rPr>
            </w:pPr>
          </w:p>
          <w:p w14:paraId="45D593C9" w14:textId="77777777" w:rsidR="00301455" w:rsidRDefault="000906C5">
            <w:pPr>
              <w:pStyle w:val="TableParagraph"/>
              <w:ind w:left="110"/>
              <w:rPr>
                <w:i/>
                <w:sz w:val="16"/>
              </w:rPr>
            </w:pPr>
            <w:r>
              <w:rPr>
                <w:i/>
                <w:spacing w:val="-2"/>
                <w:sz w:val="16"/>
              </w:rPr>
              <w:t>S977F</w:t>
            </w:r>
          </w:p>
        </w:tc>
        <w:tc>
          <w:tcPr>
            <w:tcW w:w="1125" w:type="dxa"/>
          </w:tcPr>
          <w:p w14:paraId="45D593CA" w14:textId="77777777" w:rsidR="00301455" w:rsidRDefault="00301455">
            <w:pPr>
              <w:pStyle w:val="TableParagraph"/>
              <w:spacing w:before="2" w:line="240" w:lineRule="auto"/>
              <w:ind w:left="0"/>
              <w:rPr>
                <w:sz w:val="16"/>
              </w:rPr>
            </w:pPr>
          </w:p>
          <w:p w14:paraId="45D593CB" w14:textId="77777777" w:rsidR="00301455" w:rsidRDefault="000906C5">
            <w:pPr>
              <w:pStyle w:val="TableParagraph"/>
              <w:ind w:left="110"/>
              <w:rPr>
                <w:i/>
                <w:sz w:val="16"/>
              </w:rPr>
            </w:pPr>
            <w:r>
              <w:rPr>
                <w:i/>
                <w:spacing w:val="-4"/>
                <w:sz w:val="16"/>
              </w:rPr>
              <w:t>Y89C</w:t>
            </w:r>
          </w:p>
        </w:tc>
      </w:tr>
      <w:tr w:rsidR="00301455" w14:paraId="45D593DD" w14:textId="77777777">
        <w:trPr>
          <w:trHeight w:val="366"/>
        </w:trPr>
        <w:tc>
          <w:tcPr>
            <w:tcW w:w="1128" w:type="dxa"/>
          </w:tcPr>
          <w:p w14:paraId="45D593CD" w14:textId="77777777" w:rsidR="00301455" w:rsidRDefault="00301455">
            <w:pPr>
              <w:pStyle w:val="TableParagraph"/>
              <w:spacing w:line="240" w:lineRule="auto"/>
              <w:ind w:left="0"/>
              <w:rPr>
                <w:sz w:val="16"/>
              </w:rPr>
            </w:pPr>
          </w:p>
          <w:p w14:paraId="45D593CE" w14:textId="77777777" w:rsidR="00301455" w:rsidRDefault="000906C5">
            <w:pPr>
              <w:pStyle w:val="TableParagraph"/>
              <w:rPr>
                <w:i/>
                <w:sz w:val="16"/>
              </w:rPr>
            </w:pPr>
            <w:r>
              <w:rPr>
                <w:i/>
                <w:spacing w:val="-2"/>
                <w:sz w:val="16"/>
              </w:rPr>
              <w:t>A554E</w:t>
            </w:r>
          </w:p>
        </w:tc>
        <w:tc>
          <w:tcPr>
            <w:tcW w:w="1126" w:type="dxa"/>
          </w:tcPr>
          <w:p w14:paraId="45D593CF" w14:textId="77777777" w:rsidR="00301455" w:rsidRDefault="00301455">
            <w:pPr>
              <w:pStyle w:val="TableParagraph"/>
              <w:spacing w:line="240" w:lineRule="auto"/>
              <w:ind w:left="0"/>
              <w:rPr>
                <w:sz w:val="16"/>
              </w:rPr>
            </w:pPr>
          </w:p>
          <w:p w14:paraId="45D593D0" w14:textId="77777777" w:rsidR="00301455" w:rsidRDefault="000906C5">
            <w:pPr>
              <w:pStyle w:val="TableParagraph"/>
              <w:rPr>
                <w:i/>
                <w:sz w:val="16"/>
              </w:rPr>
            </w:pPr>
            <w:r>
              <w:rPr>
                <w:i/>
                <w:spacing w:val="-2"/>
                <w:sz w:val="16"/>
              </w:rPr>
              <w:t>E831X</w:t>
            </w:r>
          </w:p>
        </w:tc>
        <w:tc>
          <w:tcPr>
            <w:tcW w:w="1125" w:type="dxa"/>
          </w:tcPr>
          <w:p w14:paraId="45D593D1" w14:textId="77777777" w:rsidR="00301455" w:rsidRDefault="000906C5">
            <w:pPr>
              <w:pStyle w:val="TableParagraph"/>
              <w:spacing w:line="182" w:lineRule="exact"/>
              <w:rPr>
                <w:i/>
                <w:sz w:val="16"/>
              </w:rPr>
            </w:pPr>
            <w:r>
              <w:rPr>
                <w:i/>
                <w:spacing w:val="-2"/>
                <w:sz w:val="16"/>
              </w:rPr>
              <w:t>G576A;S1359</w:t>
            </w:r>
          </w:p>
          <w:p w14:paraId="45D593D2" w14:textId="77777777" w:rsidR="00301455" w:rsidRDefault="000906C5">
            <w:pPr>
              <w:pStyle w:val="TableParagraph"/>
              <w:spacing w:before="33" w:line="146" w:lineRule="auto"/>
              <w:rPr>
                <w:i/>
                <w:sz w:val="10"/>
              </w:rPr>
            </w:pPr>
            <w:r>
              <w:rPr>
                <w:i/>
                <w:spacing w:val="-5"/>
                <w:position w:val="-5"/>
                <w:sz w:val="16"/>
              </w:rPr>
              <w:t>Y</w:t>
            </w:r>
            <w:r>
              <w:rPr>
                <w:i/>
                <w:spacing w:val="-5"/>
                <w:sz w:val="10"/>
              </w:rPr>
              <w:t>*</w:t>
            </w:r>
          </w:p>
        </w:tc>
        <w:tc>
          <w:tcPr>
            <w:tcW w:w="1128" w:type="dxa"/>
          </w:tcPr>
          <w:p w14:paraId="45D593D3" w14:textId="77777777" w:rsidR="00301455" w:rsidRDefault="00301455">
            <w:pPr>
              <w:pStyle w:val="TableParagraph"/>
              <w:spacing w:line="240" w:lineRule="auto"/>
              <w:ind w:left="0"/>
              <w:rPr>
                <w:sz w:val="16"/>
              </w:rPr>
            </w:pPr>
          </w:p>
          <w:p w14:paraId="45D593D4" w14:textId="77777777" w:rsidR="00301455" w:rsidRDefault="000906C5">
            <w:pPr>
              <w:pStyle w:val="TableParagraph"/>
              <w:ind w:left="108"/>
              <w:rPr>
                <w:i/>
                <w:sz w:val="16"/>
              </w:rPr>
            </w:pPr>
            <w:r>
              <w:rPr>
                <w:i/>
                <w:spacing w:val="-2"/>
                <w:sz w:val="16"/>
              </w:rPr>
              <w:t>K464E</w:t>
            </w:r>
          </w:p>
        </w:tc>
        <w:tc>
          <w:tcPr>
            <w:tcW w:w="1125" w:type="dxa"/>
          </w:tcPr>
          <w:p w14:paraId="45D593D5" w14:textId="77777777" w:rsidR="00301455" w:rsidRDefault="00301455">
            <w:pPr>
              <w:pStyle w:val="TableParagraph"/>
              <w:spacing w:line="240" w:lineRule="auto"/>
              <w:ind w:left="0"/>
              <w:rPr>
                <w:sz w:val="16"/>
              </w:rPr>
            </w:pPr>
          </w:p>
          <w:p w14:paraId="45D593D6" w14:textId="77777777" w:rsidR="00301455" w:rsidRDefault="000906C5">
            <w:pPr>
              <w:pStyle w:val="TableParagraph"/>
              <w:ind w:left="108"/>
              <w:rPr>
                <w:i/>
                <w:sz w:val="16"/>
              </w:rPr>
            </w:pPr>
            <w:r>
              <w:rPr>
                <w:i/>
                <w:spacing w:val="-2"/>
                <w:sz w:val="16"/>
              </w:rPr>
              <w:t>P1013H</w:t>
            </w:r>
          </w:p>
        </w:tc>
        <w:tc>
          <w:tcPr>
            <w:tcW w:w="1125" w:type="dxa"/>
          </w:tcPr>
          <w:p w14:paraId="45D593D7" w14:textId="77777777" w:rsidR="00301455" w:rsidRDefault="00301455">
            <w:pPr>
              <w:pStyle w:val="TableParagraph"/>
              <w:spacing w:line="240" w:lineRule="auto"/>
              <w:ind w:left="0"/>
              <w:rPr>
                <w:sz w:val="16"/>
              </w:rPr>
            </w:pPr>
          </w:p>
          <w:p w14:paraId="45D593D8" w14:textId="77777777" w:rsidR="00301455" w:rsidRDefault="000906C5">
            <w:pPr>
              <w:pStyle w:val="TableParagraph"/>
              <w:ind w:left="109"/>
              <w:rPr>
                <w:i/>
                <w:sz w:val="16"/>
              </w:rPr>
            </w:pPr>
            <w:r>
              <w:rPr>
                <w:i/>
                <w:spacing w:val="-2"/>
                <w:sz w:val="16"/>
              </w:rPr>
              <w:t>R347P</w:t>
            </w:r>
          </w:p>
        </w:tc>
        <w:tc>
          <w:tcPr>
            <w:tcW w:w="1126" w:type="dxa"/>
          </w:tcPr>
          <w:p w14:paraId="45D593D9" w14:textId="77777777" w:rsidR="00301455" w:rsidRDefault="000906C5">
            <w:pPr>
              <w:pStyle w:val="TableParagraph"/>
              <w:spacing w:line="182" w:lineRule="exact"/>
              <w:ind w:left="110"/>
              <w:rPr>
                <w:i/>
                <w:sz w:val="16"/>
              </w:rPr>
            </w:pPr>
            <w:r>
              <w:rPr>
                <w:i/>
                <w:spacing w:val="-2"/>
                <w:sz w:val="16"/>
              </w:rPr>
              <w:t>S977F;R1438</w:t>
            </w:r>
          </w:p>
          <w:p w14:paraId="45D593DA" w14:textId="77777777" w:rsidR="00301455" w:rsidRDefault="000906C5">
            <w:pPr>
              <w:pStyle w:val="TableParagraph"/>
              <w:spacing w:before="33" w:line="146" w:lineRule="auto"/>
              <w:ind w:left="110"/>
              <w:rPr>
                <w:i/>
                <w:sz w:val="10"/>
              </w:rPr>
            </w:pPr>
            <w:r>
              <w:rPr>
                <w:i/>
                <w:spacing w:val="-5"/>
                <w:position w:val="-5"/>
                <w:sz w:val="16"/>
              </w:rPr>
              <w:t>W</w:t>
            </w:r>
            <w:r>
              <w:rPr>
                <w:i/>
                <w:spacing w:val="-5"/>
                <w:sz w:val="10"/>
              </w:rPr>
              <w:t>*</w:t>
            </w:r>
          </w:p>
        </w:tc>
        <w:tc>
          <w:tcPr>
            <w:tcW w:w="1125" w:type="dxa"/>
          </w:tcPr>
          <w:p w14:paraId="45D593DB" w14:textId="77777777" w:rsidR="00301455" w:rsidRDefault="00301455">
            <w:pPr>
              <w:pStyle w:val="TableParagraph"/>
              <w:spacing w:line="240" w:lineRule="auto"/>
              <w:ind w:left="0"/>
              <w:rPr>
                <w:sz w:val="16"/>
              </w:rPr>
            </w:pPr>
          </w:p>
          <w:p w14:paraId="45D593DC" w14:textId="77777777" w:rsidR="00301455" w:rsidRDefault="000906C5">
            <w:pPr>
              <w:pStyle w:val="TableParagraph"/>
              <w:ind w:left="110"/>
              <w:rPr>
                <w:i/>
                <w:sz w:val="16"/>
              </w:rPr>
            </w:pPr>
            <w:r>
              <w:rPr>
                <w:i/>
                <w:spacing w:val="-2"/>
                <w:sz w:val="16"/>
              </w:rPr>
              <w:t>Y913C</w:t>
            </w:r>
          </w:p>
        </w:tc>
      </w:tr>
      <w:tr w:rsidR="00301455" w14:paraId="45D593E6" w14:textId="77777777">
        <w:trPr>
          <w:trHeight w:val="295"/>
        </w:trPr>
        <w:tc>
          <w:tcPr>
            <w:tcW w:w="1128" w:type="dxa"/>
          </w:tcPr>
          <w:p w14:paraId="45D593DE" w14:textId="77777777" w:rsidR="00301455" w:rsidRDefault="000906C5">
            <w:pPr>
              <w:pStyle w:val="TableParagraph"/>
              <w:spacing w:before="112"/>
              <w:rPr>
                <w:i/>
                <w:sz w:val="16"/>
              </w:rPr>
            </w:pPr>
            <w:r>
              <w:rPr>
                <w:i/>
                <w:spacing w:val="-2"/>
                <w:sz w:val="16"/>
              </w:rPr>
              <w:t>A559T</w:t>
            </w:r>
          </w:p>
        </w:tc>
        <w:tc>
          <w:tcPr>
            <w:tcW w:w="1126" w:type="dxa"/>
          </w:tcPr>
          <w:p w14:paraId="45D593DF" w14:textId="77777777" w:rsidR="00301455" w:rsidRDefault="000906C5">
            <w:pPr>
              <w:pStyle w:val="TableParagraph"/>
              <w:spacing w:before="112"/>
              <w:rPr>
                <w:i/>
                <w:sz w:val="16"/>
              </w:rPr>
            </w:pPr>
            <w:r>
              <w:rPr>
                <w:i/>
                <w:spacing w:val="-4"/>
                <w:sz w:val="16"/>
              </w:rPr>
              <w:t>E92K</w:t>
            </w:r>
          </w:p>
        </w:tc>
        <w:tc>
          <w:tcPr>
            <w:tcW w:w="1125" w:type="dxa"/>
          </w:tcPr>
          <w:p w14:paraId="45D593E0" w14:textId="77777777" w:rsidR="00301455" w:rsidRDefault="000906C5">
            <w:pPr>
              <w:pStyle w:val="TableParagraph"/>
              <w:spacing w:before="112"/>
              <w:rPr>
                <w:i/>
                <w:sz w:val="16"/>
              </w:rPr>
            </w:pPr>
            <w:r>
              <w:rPr>
                <w:i/>
                <w:spacing w:val="-2"/>
                <w:sz w:val="16"/>
              </w:rPr>
              <w:t>G622D</w:t>
            </w:r>
          </w:p>
        </w:tc>
        <w:tc>
          <w:tcPr>
            <w:tcW w:w="1128" w:type="dxa"/>
          </w:tcPr>
          <w:p w14:paraId="45D593E1" w14:textId="77777777" w:rsidR="00301455" w:rsidRDefault="000906C5">
            <w:pPr>
              <w:pStyle w:val="TableParagraph"/>
              <w:spacing w:before="112"/>
              <w:ind w:left="108"/>
              <w:rPr>
                <w:i/>
                <w:sz w:val="16"/>
              </w:rPr>
            </w:pPr>
            <w:r>
              <w:rPr>
                <w:i/>
                <w:spacing w:val="-2"/>
                <w:sz w:val="16"/>
              </w:rPr>
              <w:t>K464N</w:t>
            </w:r>
          </w:p>
        </w:tc>
        <w:tc>
          <w:tcPr>
            <w:tcW w:w="1125" w:type="dxa"/>
          </w:tcPr>
          <w:p w14:paraId="45D593E2" w14:textId="77777777" w:rsidR="00301455" w:rsidRDefault="000906C5">
            <w:pPr>
              <w:pStyle w:val="TableParagraph"/>
              <w:spacing w:before="112"/>
              <w:ind w:left="108"/>
              <w:rPr>
                <w:i/>
                <w:sz w:val="16"/>
              </w:rPr>
            </w:pPr>
            <w:r>
              <w:rPr>
                <w:i/>
                <w:spacing w:val="-2"/>
                <w:sz w:val="16"/>
              </w:rPr>
              <w:t>P1013L</w:t>
            </w:r>
          </w:p>
        </w:tc>
        <w:tc>
          <w:tcPr>
            <w:tcW w:w="1125" w:type="dxa"/>
          </w:tcPr>
          <w:p w14:paraId="45D593E3" w14:textId="77777777" w:rsidR="00301455" w:rsidRDefault="000906C5">
            <w:pPr>
              <w:pStyle w:val="TableParagraph"/>
              <w:spacing w:before="112"/>
              <w:ind w:left="109"/>
              <w:rPr>
                <w:i/>
                <w:sz w:val="16"/>
              </w:rPr>
            </w:pPr>
            <w:r>
              <w:rPr>
                <w:i/>
                <w:spacing w:val="-2"/>
                <w:sz w:val="16"/>
              </w:rPr>
              <w:t>R352Q</w:t>
            </w:r>
          </w:p>
        </w:tc>
        <w:tc>
          <w:tcPr>
            <w:tcW w:w="1126" w:type="dxa"/>
          </w:tcPr>
          <w:p w14:paraId="45D593E4" w14:textId="77777777" w:rsidR="00301455" w:rsidRDefault="000906C5">
            <w:pPr>
              <w:pStyle w:val="TableParagraph"/>
              <w:spacing w:before="112"/>
              <w:ind w:left="110"/>
              <w:rPr>
                <w:i/>
                <w:sz w:val="16"/>
              </w:rPr>
            </w:pPr>
            <w:r>
              <w:rPr>
                <w:i/>
                <w:spacing w:val="-2"/>
                <w:sz w:val="16"/>
              </w:rPr>
              <w:t>T1036N</w:t>
            </w:r>
          </w:p>
        </w:tc>
        <w:tc>
          <w:tcPr>
            <w:tcW w:w="1125" w:type="dxa"/>
          </w:tcPr>
          <w:p w14:paraId="45D593E5" w14:textId="77777777" w:rsidR="00301455" w:rsidRDefault="000906C5">
            <w:pPr>
              <w:pStyle w:val="TableParagraph"/>
              <w:spacing w:before="112"/>
              <w:ind w:left="110"/>
              <w:rPr>
                <w:i/>
                <w:sz w:val="16"/>
              </w:rPr>
            </w:pPr>
            <w:r>
              <w:rPr>
                <w:i/>
                <w:spacing w:val="-2"/>
                <w:sz w:val="16"/>
              </w:rPr>
              <w:t>Y913S</w:t>
            </w:r>
          </w:p>
        </w:tc>
      </w:tr>
      <w:tr w:rsidR="00301455" w14:paraId="45D593EF" w14:textId="77777777">
        <w:trPr>
          <w:trHeight w:val="294"/>
        </w:trPr>
        <w:tc>
          <w:tcPr>
            <w:tcW w:w="1128" w:type="dxa"/>
          </w:tcPr>
          <w:p w14:paraId="45D593E7" w14:textId="77777777" w:rsidR="00301455" w:rsidRDefault="000906C5">
            <w:pPr>
              <w:pStyle w:val="TableParagraph"/>
              <w:spacing w:before="112"/>
              <w:rPr>
                <w:i/>
                <w:sz w:val="16"/>
              </w:rPr>
            </w:pPr>
            <w:r>
              <w:rPr>
                <w:i/>
                <w:spacing w:val="-2"/>
                <w:sz w:val="16"/>
              </w:rPr>
              <w:t>A559V</w:t>
            </w:r>
          </w:p>
        </w:tc>
        <w:tc>
          <w:tcPr>
            <w:tcW w:w="1126" w:type="dxa"/>
          </w:tcPr>
          <w:p w14:paraId="45D593E8" w14:textId="77777777" w:rsidR="00301455" w:rsidRDefault="000906C5">
            <w:pPr>
              <w:pStyle w:val="TableParagraph"/>
              <w:spacing w:before="112"/>
              <w:rPr>
                <w:i/>
                <w:sz w:val="16"/>
              </w:rPr>
            </w:pPr>
            <w:r>
              <w:rPr>
                <w:i/>
                <w:spacing w:val="-2"/>
                <w:sz w:val="16"/>
              </w:rPr>
              <w:t>F1016S</w:t>
            </w:r>
          </w:p>
        </w:tc>
        <w:tc>
          <w:tcPr>
            <w:tcW w:w="1125" w:type="dxa"/>
          </w:tcPr>
          <w:p w14:paraId="45D593E9" w14:textId="77777777" w:rsidR="00301455" w:rsidRDefault="000906C5">
            <w:pPr>
              <w:pStyle w:val="TableParagraph"/>
              <w:spacing w:before="112"/>
              <w:rPr>
                <w:i/>
                <w:sz w:val="16"/>
              </w:rPr>
            </w:pPr>
            <w:r>
              <w:rPr>
                <w:i/>
                <w:spacing w:val="-2"/>
                <w:sz w:val="16"/>
              </w:rPr>
              <w:t>G622V</w:t>
            </w:r>
          </w:p>
        </w:tc>
        <w:tc>
          <w:tcPr>
            <w:tcW w:w="1128" w:type="dxa"/>
          </w:tcPr>
          <w:p w14:paraId="45D593EA" w14:textId="77777777" w:rsidR="00301455" w:rsidRDefault="000906C5">
            <w:pPr>
              <w:pStyle w:val="TableParagraph"/>
              <w:spacing w:before="112"/>
              <w:ind w:left="108"/>
              <w:rPr>
                <w:i/>
                <w:sz w:val="16"/>
              </w:rPr>
            </w:pPr>
            <w:r>
              <w:rPr>
                <w:i/>
                <w:spacing w:val="-2"/>
                <w:sz w:val="16"/>
              </w:rPr>
              <w:t>K522E</w:t>
            </w:r>
          </w:p>
        </w:tc>
        <w:tc>
          <w:tcPr>
            <w:tcW w:w="1125" w:type="dxa"/>
          </w:tcPr>
          <w:p w14:paraId="45D593EB" w14:textId="77777777" w:rsidR="00301455" w:rsidRDefault="000906C5">
            <w:pPr>
              <w:pStyle w:val="TableParagraph"/>
              <w:spacing w:before="112"/>
              <w:ind w:left="108"/>
              <w:rPr>
                <w:i/>
                <w:sz w:val="16"/>
              </w:rPr>
            </w:pPr>
            <w:r>
              <w:rPr>
                <w:i/>
                <w:spacing w:val="-2"/>
                <w:sz w:val="16"/>
              </w:rPr>
              <w:t>P1021L</w:t>
            </w:r>
          </w:p>
        </w:tc>
        <w:tc>
          <w:tcPr>
            <w:tcW w:w="1125" w:type="dxa"/>
          </w:tcPr>
          <w:p w14:paraId="45D593EC" w14:textId="77777777" w:rsidR="00301455" w:rsidRDefault="000906C5">
            <w:pPr>
              <w:pStyle w:val="TableParagraph"/>
              <w:spacing w:before="112"/>
              <w:ind w:left="109"/>
              <w:rPr>
                <w:i/>
                <w:sz w:val="16"/>
              </w:rPr>
            </w:pPr>
            <w:r>
              <w:rPr>
                <w:i/>
                <w:spacing w:val="-2"/>
                <w:sz w:val="16"/>
              </w:rPr>
              <w:t>R352W</w:t>
            </w:r>
          </w:p>
        </w:tc>
        <w:tc>
          <w:tcPr>
            <w:tcW w:w="1126" w:type="dxa"/>
          </w:tcPr>
          <w:p w14:paraId="45D593ED" w14:textId="77777777" w:rsidR="00301455" w:rsidRDefault="000906C5">
            <w:pPr>
              <w:pStyle w:val="TableParagraph"/>
              <w:spacing w:before="112"/>
              <w:ind w:left="110"/>
              <w:rPr>
                <w:i/>
                <w:sz w:val="16"/>
              </w:rPr>
            </w:pPr>
            <w:r>
              <w:rPr>
                <w:i/>
                <w:spacing w:val="-2"/>
                <w:sz w:val="16"/>
              </w:rPr>
              <w:t>T1053I</w:t>
            </w:r>
          </w:p>
        </w:tc>
        <w:tc>
          <w:tcPr>
            <w:tcW w:w="1125" w:type="dxa"/>
          </w:tcPr>
          <w:p w14:paraId="45D593EE" w14:textId="77777777" w:rsidR="00301455" w:rsidRDefault="000906C5">
            <w:pPr>
              <w:pStyle w:val="TableParagraph"/>
              <w:spacing w:before="112"/>
              <w:ind w:left="110"/>
              <w:rPr>
                <w:i/>
                <w:sz w:val="16"/>
              </w:rPr>
            </w:pPr>
            <w:r>
              <w:rPr>
                <w:i/>
                <w:spacing w:val="-2"/>
                <w:sz w:val="16"/>
              </w:rPr>
              <w:t>Y919C</w:t>
            </w:r>
          </w:p>
        </w:tc>
      </w:tr>
      <w:tr w:rsidR="00301455" w14:paraId="45D593F2" w14:textId="77777777">
        <w:trPr>
          <w:trHeight w:val="1036"/>
        </w:trPr>
        <w:tc>
          <w:tcPr>
            <w:tcW w:w="9008" w:type="dxa"/>
            <w:gridSpan w:val="8"/>
          </w:tcPr>
          <w:p w14:paraId="45D593F0" w14:textId="77777777" w:rsidR="00301455" w:rsidRDefault="000906C5">
            <w:pPr>
              <w:pStyle w:val="TableParagraph"/>
              <w:spacing w:line="242" w:lineRule="auto"/>
              <w:ind w:right="178"/>
              <w:rPr>
                <w:sz w:val="18"/>
              </w:rPr>
            </w:pPr>
            <w:r>
              <w:rPr>
                <w:position w:val="6"/>
                <w:sz w:val="12"/>
              </w:rPr>
              <w:t>*</w:t>
            </w:r>
            <w:r>
              <w:rPr>
                <w:spacing w:val="-1"/>
                <w:position w:val="6"/>
                <w:sz w:val="12"/>
              </w:rPr>
              <w:t xml:space="preserve"> </w:t>
            </w:r>
            <w:r>
              <w:rPr>
                <w:sz w:val="18"/>
              </w:rPr>
              <w:t>Complex/compound</w:t>
            </w:r>
            <w:r>
              <w:rPr>
                <w:spacing w:val="-1"/>
                <w:sz w:val="18"/>
              </w:rPr>
              <w:t xml:space="preserve"> </w:t>
            </w:r>
            <w:r>
              <w:rPr>
                <w:sz w:val="18"/>
              </w:rPr>
              <w:t>mutations</w:t>
            </w:r>
            <w:r>
              <w:rPr>
                <w:spacing w:val="-5"/>
                <w:sz w:val="18"/>
              </w:rPr>
              <w:t xml:space="preserve"> </w:t>
            </w:r>
            <w:r>
              <w:rPr>
                <w:sz w:val="18"/>
              </w:rPr>
              <w:t>where</w:t>
            </w:r>
            <w:r>
              <w:rPr>
                <w:spacing w:val="-3"/>
                <w:sz w:val="18"/>
              </w:rPr>
              <w:t xml:space="preserve"> </w:t>
            </w:r>
            <w:r>
              <w:rPr>
                <w:sz w:val="18"/>
              </w:rPr>
              <w:t>a</w:t>
            </w:r>
            <w:r>
              <w:rPr>
                <w:spacing w:val="-3"/>
                <w:sz w:val="18"/>
              </w:rPr>
              <w:t xml:space="preserve"> </w:t>
            </w:r>
            <w:r>
              <w:rPr>
                <w:sz w:val="18"/>
              </w:rPr>
              <w:t>single</w:t>
            </w:r>
            <w:r>
              <w:rPr>
                <w:spacing w:val="-2"/>
                <w:sz w:val="18"/>
              </w:rPr>
              <w:t xml:space="preserve"> </w:t>
            </w:r>
            <w:r>
              <w:rPr>
                <w:sz w:val="18"/>
              </w:rPr>
              <w:t>allele</w:t>
            </w:r>
            <w:r>
              <w:rPr>
                <w:spacing w:val="-3"/>
                <w:sz w:val="18"/>
              </w:rPr>
              <w:t xml:space="preserve"> </w:t>
            </w:r>
            <w:r>
              <w:rPr>
                <w:sz w:val="18"/>
              </w:rPr>
              <w:t>of</w:t>
            </w:r>
            <w:r>
              <w:rPr>
                <w:spacing w:val="-4"/>
                <w:sz w:val="18"/>
              </w:rPr>
              <w:t xml:space="preserve"> </w:t>
            </w:r>
            <w:r>
              <w:rPr>
                <w:sz w:val="18"/>
              </w:rPr>
              <w:t xml:space="preserve">the </w:t>
            </w:r>
            <w:r>
              <w:rPr>
                <w:i/>
                <w:sz w:val="18"/>
              </w:rPr>
              <w:t>CFTR</w:t>
            </w:r>
            <w:r>
              <w:rPr>
                <w:i/>
                <w:spacing w:val="-4"/>
                <w:sz w:val="18"/>
              </w:rPr>
              <w:t xml:space="preserve"> </w:t>
            </w:r>
            <w:r>
              <w:rPr>
                <w:sz w:val="18"/>
              </w:rPr>
              <w:t>gene</w:t>
            </w:r>
            <w:r>
              <w:rPr>
                <w:spacing w:val="-3"/>
                <w:sz w:val="18"/>
              </w:rPr>
              <w:t xml:space="preserve"> </w:t>
            </w:r>
            <w:r>
              <w:rPr>
                <w:sz w:val="18"/>
              </w:rPr>
              <w:t>has</w:t>
            </w:r>
            <w:r>
              <w:rPr>
                <w:spacing w:val="-3"/>
                <w:sz w:val="18"/>
              </w:rPr>
              <w:t xml:space="preserve"> </w:t>
            </w:r>
            <w:r>
              <w:rPr>
                <w:sz w:val="18"/>
              </w:rPr>
              <w:t>multiple</w:t>
            </w:r>
            <w:r>
              <w:rPr>
                <w:spacing w:val="-2"/>
                <w:sz w:val="18"/>
              </w:rPr>
              <w:t xml:space="preserve"> </w:t>
            </w:r>
            <w:r>
              <w:rPr>
                <w:sz w:val="18"/>
              </w:rPr>
              <w:t>mutations;</w:t>
            </w:r>
            <w:r>
              <w:rPr>
                <w:spacing w:val="-2"/>
                <w:sz w:val="18"/>
              </w:rPr>
              <w:t xml:space="preserve"> </w:t>
            </w:r>
            <w:r>
              <w:rPr>
                <w:sz w:val="18"/>
              </w:rPr>
              <w:t>these</w:t>
            </w:r>
            <w:r>
              <w:rPr>
                <w:spacing w:val="-3"/>
                <w:sz w:val="18"/>
              </w:rPr>
              <w:t xml:space="preserve"> </w:t>
            </w:r>
            <w:r>
              <w:rPr>
                <w:sz w:val="18"/>
              </w:rPr>
              <w:t>exist</w:t>
            </w:r>
            <w:r>
              <w:rPr>
                <w:spacing w:val="-2"/>
                <w:sz w:val="18"/>
              </w:rPr>
              <w:t xml:space="preserve"> </w:t>
            </w:r>
            <w:r>
              <w:rPr>
                <w:sz w:val="18"/>
              </w:rPr>
              <w:t>independent of the presence of mutations on the other allele.</w:t>
            </w:r>
          </w:p>
          <w:p w14:paraId="45D593F1" w14:textId="77777777" w:rsidR="00301455" w:rsidRDefault="000906C5">
            <w:pPr>
              <w:pStyle w:val="TableParagraph"/>
              <w:spacing w:line="206" w:lineRule="exact"/>
              <w:ind w:right="178"/>
              <w:rPr>
                <w:sz w:val="18"/>
              </w:rPr>
            </w:pPr>
            <w:r>
              <w:rPr>
                <w:sz w:val="18"/>
              </w:rPr>
              <w:t>There may be patients with mutations not listed in Table 4. Provided they do not harbour two Class I mutations, ALYFTREK</w:t>
            </w:r>
            <w:r>
              <w:rPr>
                <w:spacing w:val="-3"/>
                <w:sz w:val="18"/>
              </w:rPr>
              <w:t xml:space="preserve"> </w:t>
            </w:r>
            <w:r>
              <w:rPr>
                <w:sz w:val="18"/>
              </w:rPr>
              <w:t>can</w:t>
            </w:r>
            <w:r>
              <w:rPr>
                <w:spacing w:val="-2"/>
                <w:sz w:val="18"/>
              </w:rPr>
              <w:t xml:space="preserve"> </w:t>
            </w:r>
            <w:r>
              <w:rPr>
                <w:sz w:val="18"/>
              </w:rPr>
              <w:t>be</w:t>
            </w:r>
            <w:r>
              <w:rPr>
                <w:spacing w:val="-4"/>
                <w:sz w:val="18"/>
              </w:rPr>
              <w:t xml:space="preserve"> </w:t>
            </w:r>
            <w:r>
              <w:rPr>
                <w:sz w:val="18"/>
              </w:rPr>
              <w:t>considered</w:t>
            </w:r>
            <w:r>
              <w:rPr>
                <w:spacing w:val="-4"/>
                <w:sz w:val="18"/>
              </w:rPr>
              <w:t xml:space="preserve"> </w:t>
            </w:r>
            <w:r>
              <w:rPr>
                <w:sz w:val="18"/>
              </w:rPr>
              <w:t>when</w:t>
            </w:r>
            <w:r>
              <w:rPr>
                <w:spacing w:val="-2"/>
                <w:sz w:val="18"/>
              </w:rPr>
              <w:t xml:space="preserve"> </w:t>
            </w:r>
            <w:r>
              <w:rPr>
                <w:sz w:val="18"/>
              </w:rPr>
              <w:t>the</w:t>
            </w:r>
            <w:r>
              <w:rPr>
                <w:spacing w:val="-4"/>
                <w:sz w:val="18"/>
              </w:rPr>
              <w:t xml:space="preserve"> </w:t>
            </w:r>
            <w:r>
              <w:rPr>
                <w:sz w:val="18"/>
              </w:rPr>
              <w:t>physician</w:t>
            </w:r>
            <w:r>
              <w:rPr>
                <w:spacing w:val="-4"/>
                <w:sz w:val="18"/>
              </w:rPr>
              <w:t xml:space="preserve"> </w:t>
            </w:r>
            <w:r>
              <w:rPr>
                <w:sz w:val="18"/>
              </w:rPr>
              <w:t>deems</w:t>
            </w:r>
            <w:r>
              <w:rPr>
                <w:spacing w:val="-4"/>
                <w:sz w:val="18"/>
              </w:rPr>
              <w:t xml:space="preserve"> </w:t>
            </w:r>
            <w:r>
              <w:rPr>
                <w:sz w:val="18"/>
              </w:rPr>
              <w:t>the</w:t>
            </w:r>
            <w:r>
              <w:rPr>
                <w:spacing w:val="-4"/>
                <w:sz w:val="18"/>
              </w:rPr>
              <w:t xml:space="preserve"> </w:t>
            </w:r>
            <w:r>
              <w:rPr>
                <w:sz w:val="18"/>
              </w:rPr>
              <w:t>potential</w:t>
            </w:r>
            <w:r>
              <w:rPr>
                <w:spacing w:val="-3"/>
                <w:sz w:val="18"/>
              </w:rPr>
              <w:t xml:space="preserve"> </w:t>
            </w:r>
            <w:r>
              <w:rPr>
                <w:sz w:val="18"/>
              </w:rPr>
              <w:t>benefits</w:t>
            </w:r>
            <w:r>
              <w:rPr>
                <w:spacing w:val="-4"/>
                <w:sz w:val="18"/>
              </w:rPr>
              <w:t xml:space="preserve"> </w:t>
            </w:r>
            <w:r>
              <w:rPr>
                <w:sz w:val="18"/>
              </w:rPr>
              <w:t>outweigh</w:t>
            </w:r>
            <w:r>
              <w:rPr>
                <w:spacing w:val="-2"/>
                <w:sz w:val="18"/>
              </w:rPr>
              <w:t xml:space="preserve"> </w:t>
            </w:r>
            <w:r>
              <w:rPr>
                <w:sz w:val="18"/>
              </w:rPr>
              <w:t>the</w:t>
            </w:r>
            <w:r>
              <w:rPr>
                <w:spacing w:val="-4"/>
                <w:sz w:val="18"/>
              </w:rPr>
              <w:t xml:space="preserve"> </w:t>
            </w:r>
            <w:r>
              <w:rPr>
                <w:sz w:val="18"/>
              </w:rPr>
              <w:t>potential</w:t>
            </w:r>
            <w:r>
              <w:rPr>
                <w:spacing w:val="-3"/>
                <w:sz w:val="18"/>
              </w:rPr>
              <w:t xml:space="preserve"> </w:t>
            </w:r>
            <w:r>
              <w:rPr>
                <w:sz w:val="18"/>
              </w:rPr>
              <w:t>risks</w:t>
            </w:r>
            <w:r>
              <w:rPr>
                <w:spacing w:val="-4"/>
                <w:sz w:val="18"/>
              </w:rPr>
              <w:t xml:space="preserve"> </w:t>
            </w:r>
            <w:r>
              <w:rPr>
                <w:sz w:val="18"/>
              </w:rPr>
              <w:t>and</w:t>
            </w:r>
            <w:r>
              <w:rPr>
                <w:spacing w:val="-2"/>
                <w:sz w:val="18"/>
              </w:rPr>
              <w:t xml:space="preserve"> </w:t>
            </w:r>
            <w:r>
              <w:rPr>
                <w:sz w:val="18"/>
              </w:rPr>
              <w:t>under close medical supervision.</w:t>
            </w:r>
          </w:p>
        </w:tc>
      </w:tr>
    </w:tbl>
    <w:p w14:paraId="7E24079F" w14:textId="77777777" w:rsidR="003B29F3" w:rsidRDefault="003B29F3">
      <w:pPr>
        <w:pStyle w:val="Heading3"/>
        <w:spacing w:before="78" w:line="480" w:lineRule="auto"/>
        <w:ind w:right="7178"/>
      </w:pPr>
    </w:p>
    <w:p w14:paraId="45D593F4" w14:textId="2F76DDB4" w:rsidR="00301455" w:rsidRDefault="000906C5">
      <w:pPr>
        <w:pStyle w:val="Heading3"/>
        <w:spacing w:before="78" w:line="480" w:lineRule="auto"/>
        <w:ind w:right="7178"/>
      </w:pPr>
      <w:r>
        <w:lastRenderedPageBreak/>
        <w:t>Clinical trials Pharmacodynamic</w:t>
      </w:r>
      <w:r>
        <w:rPr>
          <w:spacing w:val="-14"/>
        </w:rPr>
        <w:t xml:space="preserve"> </w:t>
      </w:r>
      <w:r>
        <w:t>effects</w:t>
      </w:r>
    </w:p>
    <w:p w14:paraId="45D593F5" w14:textId="77777777" w:rsidR="00301455" w:rsidRDefault="000906C5">
      <w:pPr>
        <w:spacing w:before="1" w:line="252" w:lineRule="exact"/>
        <w:ind w:left="165"/>
        <w:rPr>
          <w:i/>
        </w:rPr>
      </w:pPr>
      <w:r>
        <w:rPr>
          <w:i/>
          <w:u w:val="single"/>
        </w:rPr>
        <w:t>Effects</w:t>
      </w:r>
      <w:r>
        <w:rPr>
          <w:i/>
          <w:spacing w:val="-3"/>
          <w:u w:val="single"/>
        </w:rPr>
        <w:t xml:space="preserve"> </w:t>
      </w:r>
      <w:r>
        <w:rPr>
          <w:i/>
          <w:u w:val="single"/>
        </w:rPr>
        <w:t>on</w:t>
      </w:r>
      <w:r>
        <w:rPr>
          <w:i/>
          <w:spacing w:val="-2"/>
          <w:u w:val="single"/>
        </w:rPr>
        <w:t xml:space="preserve"> </w:t>
      </w:r>
      <w:r>
        <w:rPr>
          <w:i/>
          <w:u w:val="single"/>
        </w:rPr>
        <w:t>sweat</w:t>
      </w:r>
      <w:r>
        <w:rPr>
          <w:i/>
          <w:spacing w:val="-4"/>
          <w:u w:val="single"/>
        </w:rPr>
        <w:t xml:space="preserve"> </w:t>
      </w:r>
      <w:r>
        <w:rPr>
          <w:i/>
          <w:spacing w:val="-2"/>
          <w:u w:val="single"/>
        </w:rPr>
        <w:t>chloride</w:t>
      </w:r>
    </w:p>
    <w:p w14:paraId="45D593F6" w14:textId="77777777" w:rsidR="00301455" w:rsidRDefault="000906C5">
      <w:pPr>
        <w:pStyle w:val="BodyText"/>
        <w:ind w:right="702"/>
      </w:pPr>
      <w:r>
        <w:t xml:space="preserve">In Study 121-102 (people with CF heterozygous for </w:t>
      </w:r>
      <w:r>
        <w:rPr>
          <w:i/>
        </w:rPr>
        <w:t xml:space="preserve">F508del </w:t>
      </w:r>
      <w:r>
        <w:t xml:space="preserve">and a </w:t>
      </w:r>
      <w:r>
        <w:rPr>
          <w:i/>
        </w:rPr>
        <w:t xml:space="preserve">CFTR </w:t>
      </w:r>
      <w:r>
        <w:t>mutation that results in a protein that is not responsive to ivacaftor or tezacaftor/ivacaftor [minimal function mutation]) the treatment difference of Alyftrek compared to elexacaftor/tezacaftor/ivacaftor for mean absolute change</w:t>
      </w:r>
      <w:r>
        <w:rPr>
          <w:spacing w:val="-4"/>
        </w:rPr>
        <w:t xml:space="preserve"> </w:t>
      </w:r>
      <w:r>
        <w:t>in</w:t>
      </w:r>
      <w:r>
        <w:rPr>
          <w:spacing w:val="-2"/>
        </w:rPr>
        <w:t xml:space="preserve"> </w:t>
      </w:r>
      <w:r>
        <w:t>SwCl</w:t>
      </w:r>
      <w:r>
        <w:rPr>
          <w:spacing w:val="-4"/>
        </w:rPr>
        <w:t xml:space="preserve"> </w:t>
      </w:r>
      <w:r>
        <w:t>from</w:t>
      </w:r>
      <w:r>
        <w:rPr>
          <w:spacing w:val="-4"/>
        </w:rPr>
        <w:t xml:space="preserve"> </w:t>
      </w:r>
      <w:r>
        <w:t>baseline</w:t>
      </w:r>
      <w:r>
        <w:rPr>
          <w:spacing w:val="-2"/>
        </w:rPr>
        <w:t xml:space="preserve"> </w:t>
      </w:r>
      <w:r>
        <w:t>through</w:t>
      </w:r>
      <w:r>
        <w:rPr>
          <w:spacing w:val="-5"/>
        </w:rPr>
        <w:t xml:space="preserve"> </w:t>
      </w:r>
      <w:r>
        <w:t>Week 24</w:t>
      </w:r>
      <w:r>
        <w:rPr>
          <w:spacing w:val="-2"/>
        </w:rPr>
        <w:t xml:space="preserve"> </w:t>
      </w:r>
      <w:r>
        <w:t>was</w:t>
      </w:r>
      <w:r>
        <w:rPr>
          <w:spacing w:val="-1"/>
        </w:rPr>
        <w:t xml:space="preserve"> </w:t>
      </w:r>
      <w:r>
        <w:t>-8.4</w:t>
      </w:r>
      <w:r>
        <w:rPr>
          <w:spacing w:val="-2"/>
        </w:rPr>
        <w:t xml:space="preserve"> </w:t>
      </w:r>
      <w:r>
        <w:t>mmol/L</w:t>
      </w:r>
      <w:r>
        <w:rPr>
          <w:spacing w:val="-2"/>
        </w:rPr>
        <w:t xml:space="preserve"> </w:t>
      </w:r>
      <w:r>
        <w:t>(95%</w:t>
      </w:r>
      <w:r>
        <w:rPr>
          <w:spacing w:val="-4"/>
        </w:rPr>
        <w:t xml:space="preserve"> </w:t>
      </w:r>
      <w:r>
        <w:t>CI:</w:t>
      </w:r>
      <w:r>
        <w:rPr>
          <w:spacing w:val="-1"/>
        </w:rPr>
        <w:t xml:space="preserve"> </w:t>
      </w:r>
      <w:r>
        <w:t>-10.5,</w:t>
      </w:r>
      <w:r>
        <w:rPr>
          <w:spacing w:val="-5"/>
        </w:rPr>
        <w:t xml:space="preserve"> </w:t>
      </w:r>
      <w:r>
        <w:t>-6.3;</w:t>
      </w:r>
      <w:r>
        <w:rPr>
          <w:spacing w:val="-1"/>
        </w:rPr>
        <w:t xml:space="preserve"> </w:t>
      </w:r>
      <w:r>
        <w:rPr>
          <w:i/>
        </w:rPr>
        <w:t>P</w:t>
      </w:r>
      <w:r>
        <w:rPr>
          <w:i/>
          <w:spacing w:val="-3"/>
        </w:rPr>
        <w:t xml:space="preserve"> </w:t>
      </w:r>
      <w:r>
        <w:t>&lt;</w:t>
      </w:r>
      <w:r>
        <w:rPr>
          <w:spacing w:val="-2"/>
        </w:rPr>
        <w:t xml:space="preserve"> </w:t>
      </w:r>
      <w:r>
        <w:t>0.0001).</w:t>
      </w:r>
    </w:p>
    <w:p w14:paraId="45D593F7" w14:textId="77777777" w:rsidR="00301455" w:rsidRDefault="000906C5">
      <w:pPr>
        <w:pStyle w:val="BodyText"/>
        <w:spacing w:before="252"/>
        <w:ind w:right="702"/>
      </w:pPr>
      <w:r>
        <w:t xml:space="preserve">In Study 121-103 (people with CF homozygous for the </w:t>
      </w:r>
      <w:r>
        <w:rPr>
          <w:i/>
        </w:rPr>
        <w:t xml:space="preserve">F508del </w:t>
      </w:r>
      <w:r>
        <w:t xml:space="preserve">mutation, heterozygous for the </w:t>
      </w:r>
      <w:r>
        <w:rPr>
          <w:i/>
        </w:rPr>
        <w:t xml:space="preserve">F508del </w:t>
      </w:r>
      <w:r>
        <w:t>mutation and either a gating or a residual function mutation, or at least one mutation responsive</w:t>
      </w:r>
      <w:r>
        <w:rPr>
          <w:spacing w:val="-5"/>
        </w:rPr>
        <w:t xml:space="preserve"> </w:t>
      </w:r>
      <w:r>
        <w:t>to</w:t>
      </w:r>
      <w:r>
        <w:rPr>
          <w:spacing w:val="-3"/>
        </w:rPr>
        <w:t xml:space="preserve"> </w:t>
      </w:r>
      <w:r>
        <w:t>elexacaftor/tezacaftor/ivacaftor</w:t>
      </w:r>
      <w:r>
        <w:rPr>
          <w:spacing w:val="-2"/>
        </w:rPr>
        <w:t xml:space="preserve"> </w:t>
      </w:r>
      <w:r>
        <w:t>with</w:t>
      </w:r>
      <w:r>
        <w:rPr>
          <w:spacing w:val="-3"/>
        </w:rPr>
        <w:t xml:space="preserve"> </w:t>
      </w:r>
      <w:r>
        <w:t>no</w:t>
      </w:r>
      <w:r>
        <w:rPr>
          <w:spacing w:val="-5"/>
        </w:rPr>
        <w:t xml:space="preserve"> </w:t>
      </w:r>
      <w:r>
        <w:rPr>
          <w:i/>
        </w:rPr>
        <w:t>F508del</w:t>
      </w:r>
      <w:r>
        <w:rPr>
          <w:i/>
          <w:spacing w:val="-5"/>
        </w:rPr>
        <w:t xml:space="preserve"> </w:t>
      </w:r>
      <w:r>
        <w:t>mutation),</w:t>
      </w:r>
      <w:r>
        <w:rPr>
          <w:spacing w:val="-6"/>
        </w:rPr>
        <w:t xml:space="preserve"> </w:t>
      </w:r>
      <w:r>
        <w:t>the</w:t>
      </w:r>
      <w:r>
        <w:rPr>
          <w:spacing w:val="-5"/>
        </w:rPr>
        <w:t xml:space="preserve"> </w:t>
      </w:r>
      <w:r>
        <w:t>treatment</w:t>
      </w:r>
      <w:r>
        <w:rPr>
          <w:spacing w:val="-2"/>
        </w:rPr>
        <w:t xml:space="preserve"> </w:t>
      </w:r>
      <w:r>
        <w:t>difference</w:t>
      </w:r>
      <w:r>
        <w:rPr>
          <w:spacing w:val="-3"/>
        </w:rPr>
        <w:t xml:space="preserve"> </w:t>
      </w:r>
      <w:r>
        <w:t xml:space="preserve">of Alyftrek compared to elexacaftor/tezacaftor/ivacaftor for mean absolute change in SwCl from baseline through Week 24 was -2.8 mmol/L (95% CI: -4.7, -0.9; </w:t>
      </w:r>
      <w:r>
        <w:rPr>
          <w:i/>
        </w:rPr>
        <w:t xml:space="preserve">P </w:t>
      </w:r>
      <w:r>
        <w:t>= 0.0034).</w:t>
      </w:r>
    </w:p>
    <w:p w14:paraId="45D593F8" w14:textId="77777777" w:rsidR="00301455" w:rsidRDefault="00301455">
      <w:pPr>
        <w:pStyle w:val="BodyText"/>
        <w:spacing w:before="2"/>
        <w:ind w:left="0"/>
      </w:pPr>
    </w:p>
    <w:p w14:paraId="45D593F9" w14:textId="77777777" w:rsidR="00301455" w:rsidRDefault="000906C5">
      <w:pPr>
        <w:pStyle w:val="BodyText"/>
        <w:ind w:right="702"/>
      </w:pPr>
      <w:r>
        <w:t>In</w:t>
      </w:r>
      <w:r>
        <w:rPr>
          <w:spacing w:val="-2"/>
        </w:rPr>
        <w:t xml:space="preserve"> </w:t>
      </w:r>
      <w:r>
        <w:t>Study</w:t>
      </w:r>
      <w:r>
        <w:rPr>
          <w:spacing w:val="-2"/>
        </w:rPr>
        <w:t xml:space="preserve"> </w:t>
      </w:r>
      <w:r>
        <w:t>121-105,</w:t>
      </w:r>
      <w:r>
        <w:rPr>
          <w:spacing w:val="-2"/>
        </w:rPr>
        <w:t xml:space="preserve"> </w:t>
      </w:r>
      <w:r>
        <w:t>Cohort</w:t>
      </w:r>
      <w:r>
        <w:rPr>
          <w:spacing w:val="-4"/>
        </w:rPr>
        <w:t xml:space="preserve"> </w:t>
      </w:r>
      <w:r>
        <w:t>B1</w:t>
      </w:r>
      <w:r>
        <w:rPr>
          <w:spacing w:val="-2"/>
        </w:rPr>
        <w:t xml:space="preserve"> </w:t>
      </w:r>
      <w:r>
        <w:t>(people</w:t>
      </w:r>
      <w:r>
        <w:rPr>
          <w:spacing w:val="-2"/>
        </w:rPr>
        <w:t xml:space="preserve"> </w:t>
      </w:r>
      <w:r>
        <w:t>with</w:t>
      </w:r>
      <w:r>
        <w:rPr>
          <w:spacing w:val="-2"/>
        </w:rPr>
        <w:t xml:space="preserve"> </w:t>
      </w:r>
      <w:r>
        <w:t>CF</w:t>
      </w:r>
      <w:r>
        <w:rPr>
          <w:spacing w:val="-5"/>
        </w:rPr>
        <w:t xml:space="preserve"> </w:t>
      </w:r>
      <w:r>
        <w:t>aged</w:t>
      </w:r>
      <w:r>
        <w:rPr>
          <w:spacing w:val="-5"/>
        </w:rPr>
        <w:t xml:space="preserve"> </w:t>
      </w:r>
      <w:r>
        <w:t>6</w:t>
      </w:r>
      <w:r>
        <w:rPr>
          <w:spacing w:val="-5"/>
        </w:rPr>
        <w:t xml:space="preserve"> </w:t>
      </w:r>
      <w:r>
        <w:t>to</w:t>
      </w:r>
      <w:r>
        <w:rPr>
          <w:spacing w:val="-2"/>
        </w:rPr>
        <w:t xml:space="preserve"> </w:t>
      </w:r>
      <w:r>
        <w:t>less</w:t>
      </w:r>
      <w:r>
        <w:rPr>
          <w:spacing w:val="-4"/>
        </w:rPr>
        <w:t xml:space="preserve"> </w:t>
      </w:r>
      <w:r>
        <w:t>than</w:t>
      </w:r>
      <w:r>
        <w:rPr>
          <w:spacing w:val="-2"/>
        </w:rPr>
        <w:t xml:space="preserve"> </w:t>
      </w:r>
      <w:r>
        <w:t>12 years</w:t>
      </w:r>
      <w:r>
        <w:rPr>
          <w:spacing w:val="-2"/>
        </w:rPr>
        <w:t xml:space="preserve"> </w:t>
      </w:r>
      <w:r>
        <w:t>with</w:t>
      </w:r>
      <w:r>
        <w:rPr>
          <w:spacing w:val="-2"/>
        </w:rPr>
        <w:t xml:space="preserve"> </w:t>
      </w:r>
      <w:r>
        <w:t>at</w:t>
      </w:r>
      <w:r>
        <w:rPr>
          <w:spacing w:val="-4"/>
        </w:rPr>
        <w:t xml:space="preserve"> </w:t>
      </w:r>
      <w:r>
        <w:t>least</w:t>
      </w:r>
      <w:r>
        <w:rPr>
          <w:spacing w:val="-1"/>
        </w:rPr>
        <w:t xml:space="preserve"> </w:t>
      </w:r>
      <w:r>
        <w:t>one</w:t>
      </w:r>
      <w:r>
        <w:rPr>
          <w:spacing w:val="-4"/>
        </w:rPr>
        <w:t xml:space="preserve"> </w:t>
      </w:r>
      <w:r>
        <w:t>mutation that is responsive to elexacaftor/tezacaftor/ivacaftor), the mean absolute change in SwCl from baseline through Week 24 was -8.6 mmol/L (95% CI: -11.0, -6.3).</w:t>
      </w:r>
    </w:p>
    <w:p w14:paraId="45D593FA" w14:textId="77777777" w:rsidR="00301455" w:rsidRDefault="000906C5">
      <w:pPr>
        <w:pStyle w:val="Heading3"/>
        <w:spacing w:before="252"/>
      </w:pPr>
      <w:r>
        <w:t>Cardiovascular</w:t>
      </w:r>
      <w:r>
        <w:rPr>
          <w:spacing w:val="-7"/>
        </w:rPr>
        <w:t xml:space="preserve"> </w:t>
      </w:r>
      <w:r>
        <w:rPr>
          <w:spacing w:val="-2"/>
        </w:rPr>
        <w:t>effects</w:t>
      </w:r>
    </w:p>
    <w:p w14:paraId="45D593FB" w14:textId="77777777" w:rsidR="00301455" w:rsidRDefault="00301455">
      <w:pPr>
        <w:pStyle w:val="BodyText"/>
        <w:ind w:left="0"/>
        <w:rPr>
          <w:b/>
        </w:rPr>
      </w:pPr>
    </w:p>
    <w:p w14:paraId="45D593FC" w14:textId="77777777" w:rsidR="00301455" w:rsidRDefault="000906C5">
      <w:pPr>
        <w:spacing w:line="252" w:lineRule="exact"/>
        <w:ind w:left="165"/>
        <w:rPr>
          <w:i/>
        </w:rPr>
      </w:pPr>
      <w:r>
        <w:rPr>
          <w:i/>
          <w:u w:val="single"/>
        </w:rPr>
        <w:t>Effect</w:t>
      </w:r>
      <w:r>
        <w:rPr>
          <w:i/>
          <w:spacing w:val="-2"/>
          <w:u w:val="single"/>
        </w:rPr>
        <w:t xml:space="preserve"> </w:t>
      </w:r>
      <w:r>
        <w:rPr>
          <w:i/>
          <w:u w:val="single"/>
        </w:rPr>
        <w:t>on</w:t>
      </w:r>
      <w:r>
        <w:rPr>
          <w:i/>
          <w:spacing w:val="-2"/>
          <w:u w:val="single"/>
        </w:rPr>
        <w:t xml:space="preserve"> </w:t>
      </w:r>
      <w:r>
        <w:rPr>
          <w:i/>
          <w:u w:val="single"/>
        </w:rPr>
        <w:t>QT</w:t>
      </w:r>
      <w:r>
        <w:rPr>
          <w:i/>
          <w:spacing w:val="-1"/>
          <w:u w:val="single"/>
        </w:rPr>
        <w:t xml:space="preserve"> </w:t>
      </w:r>
      <w:r>
        <w:rPr>
          <w:i/>
          <w:spacing w:val="-2"/>
          <w:u w:val="single"/>
        </w:rPr>
        <w:t>interval</w:t>
      </w:r>
    </w:p>
    <w:p w14:paraId="45D593FD" w14:textId="77777777" w:rsidR="00301455" w:rsidRDefault="000906C5">
      <w:pPr>
        <w:pStyle w:val="BodyText"/>
        <w:ind w:right="702"/>
      </w:pPr>
      <w:r>
        <w:t>At exposures corresponding up to 6 times over those observed with the vanzacaftor maximum recommended dose, and doses up to 3 times over the tezacaftor and deutivacaftor maximum recommended</w:t>
      </w:r>
      <w:r>
        <w:rPr>
          <w:spacing w:val="-3"/>
        </w:rPr>
        <w:t xml:space="preserve"> </w:t>
      </w:r>
      <w:r>
        <w:t>doses,</w:t>
      </w:r>
      <w:r>
        <w:rPr>
          <w:spacing w:val="-6"/>
        </w:rPr>
        <w:t xml:space="preserve"> </w:t>
      </w:r>
      <w:r>
        <w:t>the</w:t>
      </w:r>
      <w:r>
        <w:rPr>
          <w:spacing w:val="-3"/>
        </w:rPr>
        <w:t xml:space="preserve"> </w:t>
      </w:r>
      <w:r>
        <w:t>QT/QTc</w:t>
      </w:r>
      <w:r>
        <w:rPr>
          <w:spacing w:val="-3"/>
        </w:rPr>
        <w:t xml:space="preserve"> </w:t>
      </w:r>
      <w:r>
        <w:t>interval</w:t>
      </w:r>
      <w:r>
        <w:rPr>
          <w:spacing w:val="-2"/>
        </w:rPr>
        <w:t xml:space="preserve"> </w:t>
      </w:r>
      <w:r>
        <w:t>in</w:t>
      </w:r>
      <w:r>
        <w:rPr>
          <w:spacing w:val="-3"/>
        </w:rPr>
        <w:t xml:space="preserve"> </w:t>
      </w:r>
      <w:r>
        <w:t>healthy</w:t>
      </w:r>
      <w:r>
        <w:rPr>
          <w:spacing w:val="-3"/>
        </w:rPr>
        <w:t xml:space="preserve"> </w:t>
      </w:r>
      <w:r>
        <w:t>subjects</w:t>
      </w:r>
      <w:r>
        <w:rPr>
          <w:spacing w:val="-3"/>
        </w:rPr>
        <w:t xml:space="preserve"> </w:t>
      </w:r>
      <w:r>
        <w:t>was</w:t>
      </w:r>
      <w:r>
        <w:rPr>
          <w:spacing w:val="-3"/>
        </w:rPr>
        <w:t xml:space="preserve"> </w:t>
      </w:r>
      <w:r>
        <w:t>not</w:t>
      </w:r>
      <w:r>
        <w:rPr>
          <w:spacing w:val="-2"/>
        </w:rPr>
        <w:t xml:space="preserve"> </w:t>
      </w:r>
      <w:r>
        <w:t>prolonged</w:t>
      </w:r>
      <w:r>
        <w:rPr>
          <w:spacing w:val="-5"/>
        </w:rPr>
        <w:t xml:space="preserve"> </w:t>
      </w:r>
      <w:r>
        <w:t>to</w:t>
      </w:r>
      <w:r>
        <w:rPr>
          <w:spacing w:val="-3"/>
        </w:rPr>
        <w:t xml:space="preserve"> </w:t>
      </w:r>
      <w:r>
        <w:t>any</w:t>
      </w:r>
      <w:r>
        <w:rPr>
          <w:spacing w:val="-3"/>
        </w:rPr>
        <w:t xml:space="preserve"> </w:t>
      </w:r>
      <w:r>
        <w:t>clinically relevant extent.</w:t>
      </w:r>
    </w:p>
    <w:p w14:paraId="45D593FE" w14:textId="77777777" w:rsidR="00301455" w:rsidRDefault="00301455">
      <w:pPr>
        <w:pStyle w:val="BodyText"/>
        <w:ind w:left="0"/>
      </w:pPr>
    </w:p>
    <w:p w14:paraId="45D593FF" w14:textId="77777777" w:rsidR="00301455" w:rsidRDefault="000906C5">
      <w:pPr>
        <w:pStyle w:val="Heading3"/>
      </w:pPr>
      <w:r>
        <w:t>Clinical</w:t>
      </w:r>
      <w:r>
        <w:rPr>
          <w:spacing w:val="-8"/>
        </w:rPr>
        <w:t xml:space="preserve"> </w:t>
      </w:r>
      <w:r>
        <w:rPr>
          <w:spacing w:val="-2"/>
        </w:rPr>
        <w:t>efficacy</w:t>
      </w:r>
    </w:p>
    <w:p w14:paraId="45D59400" w14:textId="77777777" w:rsidR="00301455" w:rsidRDefault="00301455">
      <w:pPr>
        <w:pStyle w:val="BodyText"/>
        <w:ind w:left="0"/>
        <w:rPr>
          <w:b/>
        </w:rPr>
      </w:pPr>
    </w:p>
    <w:p w14:paraId="45D59401" w14:textId="77777777" w:rsidR="00301455" w:rsidRDefault="000906C5">
      <w:pPr>
        <w:pStyle w:val="BodyText"/>
        <w:ind w:right="636"/>
      </w:pPr>
      <w:r>
        <w:t>The efficacy of Alyftrek in people with CF aged 12 years and older was evaluated in two, Phase 3, randomized, double-blind, elexacaftor/tezacaftor/ivacaftor-controlled studies (Study 121-102 and Study</w:t>
      </w:r>
      <w:r>
        <w:rPr>
          <w:spacing w:val="-2"/>
        </w:rPr>
        <w:t xml:space="preserve"> </w:t>
      </w:r>
      <w:r>
        <w:t>121-103).</w:t>
      </w:r>
      <w:r>
        <w:rPr>
          <w:spacing w:val="-2"/>
        </w:rPr>
        <w:t xml:space="preserve"> </w:t>
      </w:r>
      <w:r>
        <w:t>The</w:t>
      </w:r>
      <w:r>
        <w:rPr>
          <w:spacing w:val="-2"/>
        </w:rPr>
        <w:t xml:space="preserve"> </w:t>
      </w:r>
      <w:r>
        <w:t>pharmacokinetic</w:t>
      </w:r>
      <w:r>
        <w:rPr>
          <w:spacing w:val="-4"/>
        </w:rPr>
        <w:t xml:space="preserve"> </w:t>
      </w:r>
      <w:r>
        <w:t>profile,</w:t>
      </w:r>
      <w:r>
        <w:rPr>
          <w:spacing w:val="-4"/>
        </w:rPr>
        <w:t xml:space="preserve"> </w:t>
      </w:r>
      <w:r>
        <w:t>safety,</w:t>
      </w:r>
      <w:r>
        <w:rPr>
          <w:spacing w:val="-5"/>
        </w:rPr>
        <w:t xml:space="preserve"> </w:t>
      </w:r>
      <w:r>
        <w:t>and</w:t>
      </w:r>
      <w:r>
        <w:rPr>
          <w:spacing w:val="-2"/>
        </w:rPr>
        <w:t xml:space="preserve"> </w:t>
      </w:r>
      <w:r>
        <w:t>efficacy</w:t>
      </w:r>
      <w:r>
        <w:rPr>
          <w:spacing w:val="-4"/>
        </w:rPr>
        <w:t xml:space="preserve"> </w:t>
      </w:r>
      <w:r>
        <w:t>of Alyftrek</w:t>
      </w:r>
      <w:r>
        <w:rPr>
          <w:spacing w:val="-1"/>
        </w:rPr>
        <w:t xml:space="preserve"> </w:t>
      </w:r>
      <w:r>
        <w:t>in</w:t>
      </w:r>
      <w:r>
        <w:rPr>
          <w:spacing w:val="-5"/>
        </w:rPr>
        <w:t xml:space="preserve"> </w:t>
      </w:r>
      <w:r>
        <w:t>people</w:t>
      </w:r>
      <w:r>
        <w:rPr>
          <w:spacing w:val="-4"/>
        </w:rPr>
        <w:t xml:space="preserve"> </w:t>
      </w:r>
      <w:r>
        <w:t>with</w:t>
      </w:r>
      <w:r>
        <w:rPr>
          <w:spacing w:val="-2"/>
        </w:rPr>
        <w:t xml:space="preserve"> </w:t>
      </w:r>
      <w:r>
        <w:t>CF</w:t>
      </w:r>
      <w:r>
        <w:rPr>
          <w:spacing w:val="-2"/>
        </w:rPr>
        <w:t xml:space="preserve"> </w:t>
      </w:r>
      <w:r>
        <w:t>aged 6 to less than 12 years are supported with evidence from studies of Alyftrek in people with CF aged 12 years and older (Studies 121-102 and 121-103), and additional data from an open-label, Phase 3 study (Study 121-105, Cohort B1).</w:t>
      </w:r>
    </w:p>
    <w:p w14:paraId="45D59402" w14:textId="77777777" w:rsidR="00301455" w:rsidRDefault="00301455">
      <w:pPr>
        <w:pStyle w:val="BodyText"/>
        <w:spacing w:before="3"/>
        <w:ind w:left="0"/>
      </w:pPr>
    </w:p>
    <w:p w14:paraId="45D59403" w14:textId="77777777" w:rsidR="00301455" w:rsidRDefault="000906C5">
      <w:pPr>
        <w:spacing w:before="1"/>
        <w:ind w:left="165"/>
        <w:rPr>
          <w:i/>
        </w:rPr>
      </w:pPr>
      <w:r>
        <w:rPr>
          <w:i/>
          <w:u w:val="single"/>
        </w:rPr>
        <w:t>Studies</w:t>
      </w:r>
      <w:r>
        <w:rPr>
          <w:i/>
          <w:spacing w:val="-4"/>
          <w:u w:val="single"/>
        </w:rPr>
        <w:t xml:space="preserve"> </w:t>
      </w:r>
      <w:r>
        <w:rPr>
          <w:i/>
          <w:u w:val="single"/>
        </w:rPr>
        <w:t>121-102</w:t>
      </w:r>
      <w:r>
        <w:rPr>
          <w:i/>
          <w:spacing w:val="-3"/>
          <w:u w:val="single"/>
        </w:rPr>
        <w:t xml:space="preserve"> </w:t>
      </w:r>
      <w:r>
        <w:rPr>
          <w:i/>
          <w:u w:val="single"/>
        </w:rPr>
        <w:t>and</w:t>
      </w:r>
      <w:r>
        <w:rPr>
          <w:i/>
          <w:spacing w:val="-6"/>
          <w:u w:val="single"/>
        </w:rPr>
        <w:t xml:space="preserve"> </w:t>
      </w:r>
      <w:r>
        <w:rPr>
          <w:i/>
          <w:u w:val="single"/>
        </w:rPr>
        <w:t>121-</w:t>
      </w:r>
      <w:r>
        <w:rPr>
          <w:i/>
          <w:spacing w:val="-5"/>
          <w:u w:val="single"/>
        </w:rPr>
        <w:t>103</w:t>
      </w:r>
    </w:p>
    <w:p w14:paraId="45D59404" w14:textId="77777777" w:rsidR="00301455" w:rsidRDefault="000906C5">
      <w:pPr>
        <w:pStyle w:val="BodyText"/>
        <w:spacing w:before="56"/>
        <w:ind w:right="732"/>
      </w:pPr>
      <w:r>
        <w:t>Study</w:t>
      </w:r>
      <w:r>
        <w:rPr>
          <w:spacing w:val="-4"/>
        </w:rPr>
        <w:t xml:space="preserve"> </w:t>
      </w:r>
      <w:r>
        <w:t>121-102</w:t>
      </w:r>
      <w:r>
        <w:rPr>
          <w:spacing w:val="-4"/>
        </w:rPr>
        <w:t xml:space="preserve"> </w:t>
      </w:r>
      <w:r>
        <w:t>was</w:t>
      </w:r>
      <w:r>
        <w:rPr>
          <w:spacing w:val="-4"/>
        </w:rPr>
        <w:t xml:space="preserve"> </w:t>
      </w:r>
      <w:r>
        <w:t>a</w:t>
      </w:r>
      <w:r>
        <w:rPr>
          <w:spacing w:val="-6"/>
        </w:rPr>
        <w:t xml:space="preserve"> </w:t>
      </w:r>
      <w:r>
        <w:t>52-week,</w:t>
      </w:r>
      <w:r>
        <w:rPr>
          <w:spacing w:val="-4"/>
        </w:rPr>
        <w:t xml:space="preserve"> </w:t>
      </w:r>
      <w:r>
        <w:t>randomized,</w:t>
      </w:r>
      <w:r>
        <w:rPr>
          <w:spacing w:val="-7"/>
        </w:rPr>
        <w:t xml:space="preserve"> </w:t>
      </w:r>
      <w:r>
        <w:t>double-blind,</w:t>
      </w:r>
      <w:r>
        <w:rPr>
          <w:spacing w:val="-4"/>
        </w:rPr>
        <w:t xml:space="preserve"> </w:t>
      </w:r>
      <w:r>
        <w:t>elexacaftor/tezacaftor/ivacaftor-controlled study</w:t>
      </w:r>
      <w:r>
        <w:rPr>
          <w:spacing w:val="-3"/>
        </w:rPr>
        <w:t xml:space="preserve"> </w:t>
      </w:r>
      <w:r>
        <w:t>in people with CF heterozygous</w:t>
      </w:r>
      <w:r>
        <w:rPr>
          <w:spacing w:val="-2"/>
        </w:rPr>
        <w:t xml:space="preserve"> </w:t>
      </w:r>
      <w:r>
        <w:t xml:space="preserve">for </w:t>
      </w:r>
      <w:r>
        <w:rPr>
          <w:i/>
        </w:rPr>
        <w:t xml:space="preserve">F508del </w:t>
      </w:r>
      <w:r>
        <w:t>and</w:t>
      </w:r>
      <w:r>
        <w:rPr>
          <w:spacing w:val="-3"/>
        </w:rPr>
        <w:t xml:space="preserve"> </w:t>
      </w:r>
      <w:r>
        <w:t xml:space="preserve">a </w:t>
      </w:r>
      <w:r>
        <w:rPr>
          <w:i/>
        </w:rPr>
        <w:t>CFTR</w:t>
      </w:r>
      <w:r>
        <w:rPr>
          <w:i/>
          <w:spacing w:val="-1"/>
        </w:rPr>
        <w:t xml:space="preserve"> </w:t>
      </w:r>
      <w:r>
        <w:t>mutation</w:t>
      </w:r>
      <w:r>
        <w:rPr>
          <w:spacing w:val="-3"/>
        </w:rPr>
        <w:t xml:space="preserve"> </w:t>
      </w:r>
      <w:r>
        <w:t>that</w:t>
      </w:r>
      <w:r>
        <w:rPr>
          <w:spacing w:val="-2"/>
        </w:rPr>
        <w:t xml:space="preserve"> </w:t>
      </w:r>
      <w:r>
        <w:t>results in a protein</w:t>
      </w:r>
      <w:r>
        <w:rPr>
          <w:spacing w:val="-3"/>
        </w:rPr>
        <w:t xml:space="preserve"> </w:t>
      </w:r>
      <w:r>
        <w:t xml:space="preserve">that is not responsive to ivacaftor or tezacaftor/ivacaftor (minimal function mutation). A total of 398 people with CF aged 12 years and older (mean age 30.8 years) received elexacaftor/tezacaftor/ivacaftor during a 4-week run-in period and were then randomized to receive Alyftrek or elexacaftor/tezacaftor/ivacaftor during the 52-week treatment period. After the 4-week </w:t>
      </w:r>
      <w:r>
        <w:rPr>
          <w:position w:val="2"/>
        </w:rPr>
        <w:t>run-in, the mean ppFEV</w:t>
      </w:r>
      <w:r>
        <w:rPr>
          <w:sz w:val="14"/>
        </w:rPr>
        <w:t>1</w:t>
      </w:r>
      <w:r>
        <w:rPr>
          <w:spacing w:val="29"/>
          <w:sz w:val="14"/>
        </w:rPr>
        <w:t xml:space="preserve"> </w:t>
      </w:r>
      <w:r>
        <w:rPr>
          <w:position w:val="2"/>
        </w:rPr>
        <w:t xml:space="preserve">at baseline was 67.1 percentage points (range: 28.0, 108.6) and the mean </w:t>
      </w:r>
      <w:r>
        <w:t>SwCl at baseline was 53.9 mmol/L (range: 10.0 mmol/L, 113.5 mmol</w:t>
      </w:r>
      <w:r>
        <w:rPr>
          <w:b/>
        </w:rPr>
        <w:t>/</w:t>
      </w:r>
      <w:r>
        <w:t>L).</w:t>
      </w:r>
    </w:p>
    <w:p w14:paraId="4A678657" w14:textId="77777777" w:rsidR="003B29F3" w:rsidRDefault="000906C5" w:rsidP="003B29F3">
      <w:pPr>
        <w:pStyle w:val="BodyText"/>
        <w:spacing w:before="251"/>
        <w:ind w:right="702"/>
      </w:pPr>
      <w:r>
        <w:t>Study</w:t>
      </w:r>
      <w:r>
        <w:rPr>
          <w:spacing w:val="-4"/>
        </w:rPr>
        <w:t xml:space="preserve"> </w:t>
      </w:r>
      <w:r>
        <w:t>121-103</w:t>
      </w:r>
      <w:r>
        <w:rPr>
          <w:spacing w:val="-4"/>
        </w:rPr>
        <w:t xml:space="preserve"> </w:t>
      </w:r>
      <w:r>
        <w:t>was</w:t>
      </w:r>
      <w:r>
        <w:rPr>
          <w:spacing w:val="-4"/>
        </w:rPr>
        <w:t xml:space="preserve"> </w:t>
      </w:r>
      <w:r>
        <w:t>a</w:t>
      </w:r>
      <w:r>
        <w:rPr>
          <w:spacing w:val="-6"/>
        </w:rPr>
        <w:t xml:space="preserve"> </w:t>
      </w:r>
      <w:r>
        <w:t>52-week,</w:t>
      </w:r>
      <w:r>
        <w:rPr>
          <w:spacing w:val="-4"/>
        </w:rPr>
        <w:t xml:space="preserve"> </w:t>
      </w:r>
      <w:r>
        <w:t>randomized,</w:t>
      </w:r>
      <w:r>
        <w:rPr>
          <w:spacing w:val="-7"/>
        </w:rPr>
        <w:t xml:space="preserve"> </w:t>
      </w:r>
      <w:r>
        <w:t>double-blind,</w:t>
      </w:r>
      <w:r>
        <w:rPr>
          <w:spacing w:val="-4"/>
        </w:rPr>
        <w:t xml:space="preserve"> </w:t>
      </w:r>
      <w:r>
        <w:t xml:space="preserve">elexacaftor/tezacaftor/ivacaftor-controlled study in people with CF who had one of the following genotypes: homozygous for the </w:t>
      </w:r>
      <w:r>
        <w:rPr>
          <w:i/>
        </w:rPr>
        <w:t xml:space="preserve">F508del </w:t>
      </w:r>
      <w:r>
        <w:t>mutation, heterozygous</w:t>
      </w:r>
      <w:r>
        <w:rPr>
          <w:spacing w:val="-1"/>
        </w:rPr>
        <w:t xml:space="preserve"> </w:t>
      </w:r>
      <w:r>
        <w:t>for</w:t>
      </w:r>
      <w:r>
        <w:rPr>
          <w:spacing w:val="-1"/>
        </w:rPr>
        <w:t xml:space="preserve"> </w:t>
      </w:r>
      <w:r>
        <w:t xml:space="preserve">the </w:t>
      </w:r>
      <w:r>
        <w:rPr>
          <w:i/>
        </w:rPr>
        <w:t xml:space="preserve">F508del </w:t>
      </w:r>
      <w:r>
        <w:t>mutation and</w:t>
      </w:r>
      <w:r>
        <w:rPr>
          <w:spacing w:val="-1"/>
        </w:rPr>
        <w:t xml:space="preserve"> </w:t>
      </w:r>
      <w:r>
        <w:t>either a</w:t>
      </w:r>
      <w:r>
        <w:rPr>
          <w:spacing w:val="-1"/>
        </w:rPr>
        <w:t xml:space="preserve"> </w:t>
      </w:r>
      <w:r>
        <w:t>gating</w:t>
      </w:r>
      <w:r>
        <w:rPr>
          <w:spacing w:val="-2"/>
        </w:rPr>
        <w:t xml:space="preserve"> </w:t>
      </w:r>
      <w:r>
        <w:t>or a</w:t>
      </w:r>
      <w:r>
        <w:rPr>
          <w:spacing w:val="-1"/>
        </w:rPr>
        <w:t xml:space="preserve"> </w:t>
      </w:r>
      <w:r>
        <w:t>residual</w:t>
      </w:r>
      <w:r>
        <w:rPr>
          <w:spacing w:val="-1"/>
        </w:rPr>
        <w:t xml:space="preserve"> </w:t>
      </w:r>
      <w:r>
        <w:t>function</w:t>
      </w:r>
      <w:r>
        <w:rPr>
          <w:spacing w:val="-2"/>
        </w:rPr>
        <w:t xml:space="preserve"> </w:t>
      </w:r>
      <w:r>
        <w:t xml:space="preserve">mutation, or at least one mutation responsive to elexacaftor/tezacaftor/ivacaftor with no </w:t>
      </w:r>
      <w:r>
        <w:rPr>
          <w:i/>
        </w:rPr>
        <w:t xml:space="preserve">F508del </w:t>
      </w:r>
      <w:r>
        <w:t xml:space="preserve">mutation. </w:t>
      </w:r>
    </w:p>
    <w:p w14:paraId="1F8A2749" w14:textId="77777777" w:rsidR="003B29F3" w:rsidRDefault="003B29F3" w:rsidP="003B29F3">
      <w:pPr>
        <w:pStyle w:val="BodyText"/>
        <w:spacing w:before="251"/>
        <w:ind w:right="702"/>
      </w:pPr>
    </w:p>
    <w:p w14:paraId="45D59407" w14:textId="009998DE" w:rsidR="00301455" w:rsidRDefault="000906C5" w:rsidP="003B29F3">
      <w:pPr>
        <w:pStyle w:val="BodyText"/>
        <w:spacing w:before="251"/>
        <w:ind w:right="702"/>
        <w:rPr>
          <w:b/>
        </w:rPr>
      </w:pPr>
      <w:r>
        <w:lastRenderedPageBreak/>
        <w:t>A total of 573 people with CF aged 12 years and older (mean age 33.7 years) received elexacaftor/tezacaftor/ivacaftor during a 4-week run-in period and were then randomized to receive Alyftrek or elexacaftor/tezacaftor/ivacaftor during the 52-week treatment period. After the 4-week</w:t>
      </w:r>
      <w:r w:rsidR="003B29F3">
        <w:t xml:space="preserve"> </w:t>
      </w:r>
      <w:r>
        <w:rPr>
          <w:position w:val="2"/>
        </w:rPr>
        <w:t>run-in,</w:t>
      </w:r>
      <w:r>
        <w:rPr>
          <w:spacing w:val="-5"/>
          <w:position w:val="2"/>
        </w:rPr>
        <w:t xml:space="preserve"> </w:t>
      </w:r>
      <w:r>
        <w:rPr>
          <w:position w:val="2"/>
        </w:rPr>
        <w:t>the</w:t>
      </w:r>
      <w:r>
        <w:rPr>
          <w:spacing w:val="-4"/>
          <w:position w:val="2"/>
        </w:rPr>
        <w:t xml:space="preserve"> </w:t>
      </w:r>
      <w:r>
        <w:rPr>
          <w:position w:val="2"/>
        </w:rPr>
        <w:t>mean</w:t>
      </w:r>
      <w:r>
        <w:rPr>
          <w:spacing w:val="-2"/>
          <w:position w:val="2"/>
        </w:rPr>
        <w:t xml:space="preserve"> </w:t>
      </w:r>
      <w:proofErr w:type="spellStart"/>
      <w:r>
        <w:rPr>
          <w:position w:val="2"/>
        </w:rPr>
        <w:t>ppFEV</w:t>
      </w:r>
      <w:proofErr w:type="spellEnd"/>
      <w:r>
        <w:rPr>
          <w:sz w:val="14"/>
        </w:rPr>
        <w:t>1</w:t>
      </w:r>
      <w:r>
        <w:rPr>
          <w:spacing w:val="18"/>
          <w:sz w:val="14"/>
        </w:rPr>
        <w:t xml:space="preserve"> </w:t>
      </w:r>
      <w:r>
        <w:rPr>
          <w:position w:val="2"/>
        </w:rPr>
        <w:t>at</w:t>
      </w:r>
      <w:r>
        <w:rPr>
          <w:spacing w:val="-4"/>
          <w:position w:val="2"/>
        </w:rPr>
        <w:t xml:space="preserve"> </w:t>
      </w:r>
      <w:r>
        <w:rPr>
          <w:position w:val="2"/>
        </w:rPr>
        <w:t>baseline</w:t>
      </w:r>
      <w:r>
        <w:rPr>
          <w:spacing w:val="-2"/>
          <w:position w:val="2"/>
        </w:rPr>
        <w:t xml:space="preserve"> </w:t>
      </w:r>
      <w:r>
        <w:rPr>
          <w:position w:val="2"/>
        </w:rPr>
        <w:t>was</w:t>
      </w:r>
      <w:r>
        <w:rPr>
          <w:spacing w:val="-2"/>
          <w:position w:val="2"/>
        </w:rPr>
        <w:t xml:space="preserve"> </w:t>
      </w:r>
      <w:r>
        <w:rPr>
          <w:position w:val="2"/>
        </w:rPr>
        <w:t>66.8</w:t>
      </w:r>
      <w:r>
        <w:rPr>
          <w:spacing w:val="-2"/>
          <w:position w:val="2"/>
        </w:rPr>
        <w:t xml:space="preserve"> </w:t>
      </w:r>
      <w:r>
        <w:rPr>
          <w:position w:val="2"/>
        </w:rPr>
        <w:t>percentage</w:t>
      </w:r>
      <w:r>
        <w:rPr>
          <w:spacing w:val="-2"/>
          <w:position w:val="2"/>
        </w:rPr>
        <w:t xml:space="preserve"> </w:t>
      </w:r>
      <w:r>
        <w:rPr>
          <w:position w:val="2"/>
        </w:rPr>
        <w:t>points</w:t>
      </w:r>
      <w:r>
        <w:rPr>
          <w:spacing w:val="-4"/>
          <w:position w:val="2"/>
        </w:rPr>
        <w:t xml:space="preserve"> </w:t>
      </w:r>
      <w:r>
        <w:rPr>
          <w:position w:val="2"/>
        </w:rPr>
        <w:t>(range:</w:t>
      </w:r>
      <w:r>
        <w:rPr>
          <w:spacing w:val="-1"/>
          <w:position w:val="2"/>
        </w:rPr>
        <w:t xml:space="preserve"> </w:t>
      </w:r>
      <w:r>
        <w:rPr>
          <w:position w:val="2"/>
        </w:rPr>
        <w:t>36.4,</w:t>
      </w:r>
      <w:r>
        <w:rPr>
          <w:spacing w:val="-2"/>
          <w:position w:val="2"/>
        </w:rPr>
        <w:t xml:space="preserve"> </w:t>
      </w:r>
      <w:r>
        <w:rPr>
          <w:position w:val="2"/>
        </w:rPr>
        <w:t>112.5) and</w:t>
      </w:r>
      <w:r>
        <w:rPr>
          <w:spacing w:val="-4"/>
          <w:position w:val="2"/>
        </w:rPr>
        <w:t xml:space="preserve"> </w:t>
      </w:r>
      <w:r>
        <w:rPr>
          <w:position w:val="2"/>
        </w:rPr>
        <w:t>the</w:t>
      </w:r>
      <w:r>
        <w:rPr>
          <w:spacing w:val="-4"/>
          <w:position w:val="2"/>
        </w:rPr>
        <w:t xml:space="preserve"> </w:t>
      </w:r>
      <w:r>
        <w:rPr>
          <w:position w:val="2"/>
        </w:rPr>
        <w:t xml:space="preserve">mean </w:t>
      </w:r>
      <w:r>
        <w:t>SwCl at baseline was 42.8 mmol/L (range: 10.0 mmol/L, 113.3 mmol/L)</w:t>
      </w:r>
      <w:r>
        <w:rPr>
          <w:b/>
        </w:rPr>
        <w:t>.</w:t>
      </w:r>
    </w:p>
    <w:p w14:paraId="45D59408" w14:textId="77777777" w:rsidR="00301455" w:rsidRDefault="00301455">
      <w:pPr>
        <w:pStyle w:val="BodyText"/>
        <w:spacing w:before="1"/>
        <w:ind w:left="0"/>
        <w:rPr>
          <w:b/>
        </w:rPr>
      </w:pPr>
    </w:p>
    <w:p w14:paraId="45D59409" w14:textId="77777777" w:rsidR="00301455" w:rsidRDefault="000906C5">
      <w:pPr>
        <w:pStyle w:val="BodyText"/>
        <w:ind w:right="623"/>
        <w:jc w:val="both"/>
      </w:pPr>
      <w:r>
        <w:t>In</w:t>
      </w:r>
      <w:r>
        <w:rPr>
          <w:spacing w:val="-2"/>
        </w:rPr>
        <w:t xml:space="preserve"> </w:t>
      </w:r>
      <w:r>
        <w:t>both</w:t>
      </w:r>
      <w:r>
        <w:rPr>
          <w:spacing w:val="-2"/>
        </w:rPr>
        <w:t xml:space="preserve"> </w:t>
      </w:r>
      <w:r>
        <w:t>studies,</w:t>
      </w:r>
      <w:r>
        <w:rPr>
          <w:spacing w:val="-5"/>
        </w:rPr>
        <w:t xml:space="preserve"> </w:t>
      </w:r>
      <w:r>
        <w:t>the</w:t>
      </w:r>
      <w:r>
        <w:rPr>
          <w:spacing w:val="-4"/>
        </w:rPr>
        <w:t xml:space="preserve"> </w:t>
      </w:r>
      <w:r>
        <w:t>primary</w:t>
      </w:r>
      <w:r>
        <w:rPr>
          <w:spacing w:val="-5"/>
        </w:rPr>
        <w:t xml:space="preserve"> </w:t>
      </w:r>
      <w:r>
        <w:t>endpoint</w:t>
      </w:r>
      <w:r>
        <w:rPr>
          <w:spacing w:val="-4"/>
        </w:rPr>
        <w:t xml:space="preserve"> </w:t>
      </w:r>
      <w:r>
        <w:t>evaluated</w:t>
      </w:r>
      <w:r>
        <w:rPr>
          <w:spacing w:val="-2"/>
        </w:rPr>
        <w:t xml:space="preserve"> </w:t>
      </w:r>
      <w:r>
        <w:t>non-inferiority</w:t>
      </w:r>
      <w:r>
        <w:rPr>
          <w:spacing w:val="-5"/>
        </w:rPr>
        <w:t xml:space="preserve"> </w:t>
      </w:r>
      <w:r>
        <w:t>in</w:t>
      </w:r>
      <w:r>
        <w:rPr>
          <w:spacing w:val="-5"/>
        </w:rPr>
        <w:t xml:space="preserve"> </w:t>
      </w:r>
      <w:r>
        <w:t>mean</w:t>
      </w:r>
      <w:r>
        <w:rPr>
          <w:spacing w:val="-2"/>
        </w:rPr>
        <w:t xml:space="preserve"> </w:t>
      </w:r>
      <w:r>
        <w:t>absolute</w:t>
      </w:r>
      <w:r>
        <w:rPr>
          <w:spacing w:val="-2"/>
        </w:rPr>
        <w:t xml:space="preserve"> </w:t>
      </w:r>
      <w:r>
        <w:t>change</w:t>
      </w:r>
      <w:r>
        <w:rPr>
          <w:spacing w:val="-2"/>
        </w:rPr>
        <w:t xml:space="preserve"> </w:t>
      </w:r>
      <w:r>
        <w:t>from</w:t>
      </w:r>
      <w:r>
        <w:rPr>
          <w:spacing w:val="-1"/>
        </w:rPr>
        <w:t xml:space="preserve"> </w:t>
      </w:r>
      <w:r>
        <w:t xml:space="preserve">baseline </w:t>
      </w:r>
      <w:r>
        <w:rPr>
          <w:position w:val="2"/>
        </w:rPr>
        <w:t>in</w:t>
      </w:r>
      <w:r>
        <w:rPr>
          <w:spacing w:val="-3"/>
          <w:position w:val="2"/>
        </w:rPr>
        <w:t xml:space="preserve"> </w:t>
      </w:r>
      <w:r>
        <w:rPr>
          <w:position w:val="2"/>
        </w:rPr>
        <w:t>ppFEV</w:t>
      </w:r>
      <w:r>
        <w:rPr>
          <w:sz w:val="14"/>
        </w:rPr>
        <w:t>1</w:t>
      </w:r>
      <w:r>
        <w:rPr>
          <w:spacing w:val="17"/>
          <w:sz w:val="14"/>
        </w:rPr>
        <w:t xml:space="preserve"> </w:t>
      </w:r>
      <w:r>
        <w:rPr>
          <w:position w:val="2"/>
        </w:rPr>
        <w:t>through</w:t>
      </w:r>
      <w:r>
        <w:rPr>
          <w:spacing w:val="-3"/>
          <w:position w:val="2"/>
        </w:rPr>
        <w:t xml:space="preserve"> </w:t>
      </w:r>
      <w:r>
        <w:rPr>
          <w:position w:val="2"/>
        </w:rPr>
        <w:t>Week</w:t>
      </w:r>
      <w:r>
        <w:rPr>
          <w:spacing w:val="-2"/>
          <w:position w:val="2"/>
        </w:rPr>
        <w:t xml:space="preserve"> </w:t>
      </w:r>
      <w:r>
        <w:rPr>
          <w:position w:val="2"/>
        </w:rPr>
        <w:t>24.</w:t>
      </w:r>
      <w:r>
        <w:rPr>
          <w:spacing w:val="-3"/>
          <w:position w:val="2"/>
        </w:rPr>
        <w:t xml:space="preserve"> </w:t>
      </w:r>
      <w:r>
        <w:rPr>
          <w:position w:val="2"/>
        </w:rPr>
        <w:t>Key</w:t>
      </w:r>
      <w:r>
        <w:rPr>
          <w:spacing w:val="-3"/>
          <w:position w:val="2"/>
        </w:rPr>
        <w:t xml:space="preserve"> </w:t>
      </w:r>
      <w:r>
        <w:rPr>
          <w:position w:val="2"/>
        </w:rPr>
        <w:t>secondary</w:t>
      </w:r>
      <w:r>
        <w:rPr>
          <w:spacing w:val="-3"/>
          <w:position w:val="2"/>
        </w:rPr>
        <w:t xml:space="preserve"> </w:t>
      </w:r>
      <w:r>
        <w:rPr>
          <w:position w:val="2"/>
        </w:rPr>
        <w:t>endpoints</w:t>
      </w:r>
      <w:r>
        <w:rPr>
          <w:spacing w:val="-5"/>
          <w:position w:val="2"/>
        </w:rPr>
        <w:t xml:space="preserve"> </w:t>
      </w:r>
      <w:r>
        <w:rPr>
          <w:position w:val="2"/>
        </w:rPr>
        <w:t>evaluated</w:t>
      </w:r>
      <w:r>
        <w:rPr>
          <w:spacing w:val="-3"/>
          <w:position w:val="2"/>
        </w:rPr>
        <w:t xml:space="preserve"> </w:t>
      </w:r>
      <w:r>
        <w:rPr>
          <w:position w:val="2"/>
        </w:rPr>
        <w:t>superiority</w:t>
      </w:r>
      <w:r>
        <w:rPr>
          <w:spacing w:val="-3"/>
          <w:position w:val="2"/>
        </w:rPr>
        <w:t xml:space="preserve"> </w:t>
      </w:r>
      <w:r>
        <w:rPr>
          <w:position w:val="2"/>
        </w:rPr>
        <w:t>in</w:t>
      </w:r>
      <w:r>
        <w:rPr>
          <w:spacing w:val="-3"/>
          <w:position w:val="2"/>
        </w:rPr>
        <w:t xml:space="preserve"> </w:t>
      </w:r>
      <w:r>
        <w:rPr>
          <w:position w:val="2"/>
        </w:rPr>
        <w:t>mean</w:t>
      </w:r>
      <w:r>
        <w:rPr>
          <w:spacing w:val="-3"/>
          <w:position w:val="2"/>
        </w:rPr>
        <w:t xml:space="preserve"> </w:t>
      </w:r>
      <w:r>
        <w:rPr>
          <w:position w:val="2"/>
        </w:rPr>
        <w:t>absolute</w:t>
      </w:r>
      <w:r>
        <w:rPr>
          <w:spacing w:val="-3"/>
          <w:position w:val="2"/>
        </w:rPr>
        <w:t xml:space="preserve"> </w:t>
      </w:r>
      <w:r>
        <w:rPr>
          <w:position w:val="2"/>
        </w:rPr>
        <w:t xml:space="preserve">change </w:t>
      </w:r>
      <w:r>
        <w:t>from baseline in SwCl through Week 24, and the proportion of participants achieving SwCl</w:t>
      </w:r>
    </w:p>
    <w:p w14:paraId="45D5940A" w14:textId="77777777" w:rsidR="00301455" w:rsidRDefault="000906C5">
      <w:pPr>
        <w:pStyle w:val="BodyText"/>
        <w:spacing w:line="250" w:lineRule="exact"/>
        <w:jc w:val="both"/>
      </w:pPr>
      <w:r>
        <w:t>&lt;</w:t>
      </w:r>
      <w:r>
        <w:rPr>
          <w:spacing w:val="-3"/>
        </w:rPr>
        <w:t xml:space="preserve"> </w:t>
      </w:r>
      <w:r>
        <w:t>60</w:t>
      </w:r>
      <w:r>
        <w:rPr>
          <w:spacing w:val="-2"/>
        </w:rPr>
        <w:t xml:space="preserve"> </w:t>
      </w:r>
      <w:r>
        <w:t>mmol/L</w:t>
      </w:r>
      <w:r>
        <w:rPr>
          <w:spacing w:val="-5"/>
        </w:rPr>
        <w:t xml:space="preserve"> </w:t>
      </w:r>
      <w:r>
        <w:t>and</w:t>
      </w:r>
      <w:r>
        <w:rPr>
          <w:spacing w:val="-3"/>
        </w:rPr>
        <w:t xml:space="preserve"> </w:t>
      </w:r>
      <w:r>
        <w:t>SwCl</w:t>
      </w:r>
      <w:r>
        <w:rPr>
          <w:spacing w:val="-3"/>
        </w:rPr>
        <w:t xml:space="preserve"> </w:t>
      </w:r>
      <w:r>
        <w:t>&lt;</w:t>
      </w:r>
      <w:r>
        <w:rPr>
          <w:spacing w:val="-2"/>
        </w:rPr>
        <w:t xml:space="preserve"> </w:t>
      </w:r>
      <w:r>
        <w:t>30</w:t>
      </w:r>
      <w:r>
        <w:rPr>
          <w:spacing w:val="-3"/>
        </w:rPr>
        <w:t xml:space="preserve"> </w:t>
      </w:r>
      <w:r>
        <w:t>mmol/L</w:t>
      </w:r>
      <w:r>
        <w:rPr>
          <w:spacing w:val="-2"/>
        </w:rPr>
        <w:t xml:space="preserve"> </w:t>
      </w:r>
      <w:r>
        <w:t>through</w:t>
      </w:r>
      <w:r>
        <w:rPr>
          <w:spacing w:val="-2"/>
        </w:rPr>
        <w:t xml:space="preserve"> </w:t>
      </w:r>
      <w:r>
        <w:t>Week</w:t>
      </w:r>
      <w:r>
        <w:rPr>
          <w:spacing w:val="-1"/>
        </w:rPr>
        <w:t xml:space="preserve"> </w:t>
      </w:r>
      <w:r>
        <w:rPr>
          <w:spacing w:val="-5"/>
        </w:rPr>
        <w:t>24.</w:t>
      </w:r>
    </w:p>
    <w:p w14:paraId="45D5940B" w14:textId="77777777" w:rsidR="00301455" w:rsidRDefault="00301455">
      <w:pPr>
        <w:pStyle w:val="BodyText"/>
        <w:ind w:left="0"/>
      </w:pPr>
    </w:p>
    <w:p w14:paraId="45D5940C" w14:textId="77777777" w:rsidR="00301455" w:rsidRDefault="000906C5">
      <w:pPr>
        <w:pStyle w:val="BodyText"/>
        <w:ind w:right="678"/>
      </w:pPr>
      <w:r>
        <w:t>In</w:t>
      </w:r>
      <w:r>
        <w:rPr>
          <w:spacing w:val="-2"/>
        </w:rPr>
        <w:t xml:space="preserve"> </w:t>
      </w:r>
      <w:r>
        <w:t>Study</w:t>
      </w:r>
      <w:r>
        <w:rPr>
          <w:spacing w:val="-2"/>
        </w:rPr>
        <w:t xml:space="preserve"> </w:t>
      </w:r>
      <w:r>
        <w:t>121-102,</w:t>
      </w:r>
      <w:r>
        <w:rPr>
          <w:spacing w:val="-5"/>
        </w:rPr>
        <w:t xml:space="preserve"> </w:t>
      </w:r>
      <w:r>
        <w:t>treatment</w:t>
      </w:r>
      <w:r>
        <w:rPr>
          <w:spacing w:val="-1"/>
        </w:rPr>
        <w:t xml:space="preserve"> </w:t>
      </w:r>
      <w:r>
        <w:t>with</w:t>
      </w:r>
      <w:r>
        <w:rPr>
          <w:spacing w:val="-1"/>
        </w:rPr>
        <w:t xml:space="preserve"> </w:t>
      </w:r>
      <w:r>
        <w:t>Alyftrek</w:t>
      </w:r>
      <w:r>
        <w:rPr>
          <w:spacing w:val="-4"/>
        </w:rPr>
        <w:t xml:space="preserve"> </w:t>
      </w:r>
      <w:r>
        <w:t>resulted</w:t>
      </w:r>
      <w:r>
        <w:rPr>
          <w:spacing w:val="-4"/>
        </w:rPr>
        <w:t xml:space="preserve"> </w:t>
      </w:r>
      <w:r>
        <w:t>in</w:t>
      </w:r>
      <w:r>
        <w:rPr>
          <w:spacing w:val="-2"/>
        </w:rPr>
        <w:t xml:space="preserve"> </w:t>
      </w:r>
      <w:r>
        <w:t>an</w:t>
      </w:r>
      <w:r>
        <w:rPr>
          <w:spacing w:val="-2"/>
        </w:rPr>
        <w:t xml:space="preserve"> </w:t>
      </w:r>
      <w:r>
        <w:t>LS</w:t>
      </w:r>
      <w:r>
        <w:rPr>
          <w:spacing w:val="-3"/>
        </w:rPr>
        <w:t xml:space="preserve"> </w:t>
      </w:r>
      <w:r>
        <w:t>mean</w:t>
      </w:r>
      <w:r>
        <w:rPr>
          <w:spacing w:val="-2"/>
        </w:rPr>
        <w:t xml:space="preserve"> </w:t>
      </w:r>
      <w:r>
        <w:t>difference</w:t>
      </w:r>
      <w:r>
        <w:rPr>
          <w:spacing w:val="-4"/>
        </w:rPr>
        <w:t xml:space="preserve"> </w:t>
      </w:r>
      <w:r>
        <w:t>of</w:t>
      </w:r>
      <w:r>
        <w:rPr>
          <w:spacing w:val="-2"/>
        </w:rPr>
        <w:t xml:space="preserve"> </w:t>
      </w:r>
      <w:r>
        <w:t>0.2</w:t>
      </w:r>
      <w:r>
        <w:rPr>
          <w:spacing w:val="-2"/>
        </w:rPr>
        <w:t xml:space="preserve"> </w:t>
      </w:r>
      <w:r>
        <w:t>percentage</w:t>
      </w:r>
      <w:r>
        <w:rPr>
          <w:spacing w:val="-4"/>
        </w:rPr>
        <w:t xml:space="preserve"> </w:t>
      </w:r>
      <w:r>
        <w:t xml:space="preserve">points </w:t>
      </w:r>
      <w:r>
        <w:rPr>
          <w:position w:val="2"/>
        </w:rPr>
        <w:t xml:space="preserve">(1-sided </w:t>
      </w:r>
      <w:r>
        <w:rPr>
          <w:i/>
          <w:position w:val="2"/>
        </w:rPr>
        <w:t xml:space="preserve">P </w:t>
      </w:r>
      <w:r>
        <w:rPr>
          <w:position w:val="2"/>
        </w:rPr>
        <w:t>&lt; 0.0001 for non-inferiority; 95% CI: -0.7, 1.1) in absolute change in ppFEV</w:t>
      </w:r>
      <w:r>
        <w:rPr>
          <w:sz w:val="14"/>
        </w:rPr>
        <w:t>1</w:t>
      </w:r>
      <w:r>
        <w:rPr>
          <w:spacing w:val="29"/>
          <w:sz w:val="14"/>
        </w:rPr>
        <w:t xml:space="preserve"> </w:t>
      </w:r>
      <w:r>
        <w:rPr>
          <w:position w:val="2"/>
        </w:rPr>
        <w:t xml:space="preserve">from </w:t>
      </w:r>
      <w:r>
        <w:t xml:space="preserve">baseline through Week 24 compared to elexacaftor/tezacaftor/ivacaftor. In Study 121-103, treatment with Alyftrek resulted in an LS mean difference of 0.2 percentage points (1-sided </w:t>
      </w:r>
      <w:r>
        <w:rPr>
          <w:i/>
        </w:rPr>
        <w:t xml:space="preserve">P </w:t>
      </w:r>
      <w:r>
        <w:t>&lt; 0.0001 for</w:t>
      </w:r>
    </w:p>
    <w:p w14:paraId="45D5940D" w14:textId="77777777" w:rsidR="00301455" w:rsidRDefault="000906C5">
      <w:pPr>
        <w:pStyle w:val="BodyText"/>
        <w:ind w:right="702"/>
        <w:rPr>
          <w:position w:val="2"/>
        </w:rPr>
      </w:pPr>
      <w:r>
        <w:rPr>
          <w:position w:val="2"/>
        </w:rPr>
        <w:t>non-inferiority; 95% CI: -0.5, 0.9) in absolute change in ppFEV</w:t>
      </w:r>
      <w:r>
        <w:rPr>
          <w:sz w:val="14"/>
        </w:rPr>
        <w:t>1</w:t>
      </w:r>
      <w:r>
        <w:rPr>
          <w:spacing w:val="29"/>
          <w:sz w:val="14"/>
        </w:rPr>
        <w:t xml:space="preserve"> </w:t>
      </w:r>
      <w:r>
        <w:rPr>
          <w:position w:val="2"/>
        </w:rPr>
        <w:t xml:space="preserve">from baseline through Week 24 </w:t>
      </w:r>
      <w:r>
        <w:t>compared</w:t>
      </w:r>
      <w:r>
        <w:rPr>
          <w:spacing w:val="-3"/>
        </w:rPr>
        <w:t xml:space="preserve"> </w:t>
      </w:r>
      <w:r>
        <w:t>to</w:t>
      </w:r>
      <w:r>
        <w:rPr>
          <w:spacing w:val="-5"/>
        </w:rPr>
        <w:t xml:space="preserve"> </w:t>
      </w:r>
      <w:r>
        <w:t>elexacaftor/tezacaftor/ivacaftor.</w:t>
      </w:r>
      <w:r>
        <w:rPr>
          <w:spacing w:val="-6"/>
        </w:rPr>
        <w:t xml:space="preserve"> </w:t>
      </w:r>
      <w:r>
        <w:t>In</w:t>
      </w:r>
      <w:r>
        <w:rPr>
          <w:spacing w:val="-3"/>
        </w:rPr>
        <w:t xml:space="preserve"> </w:t>
      </w:r>
      <w:r>
        <w:t>Studies</w:t>
      </w:r>
      <w:r>
        <w:rPr>
          <w:spacing w:val="-5"/>
        </w:rPr>
        <w:t xml:space="preserve"> </w:t>
      </w:r>
      <w:r>
        <w:t>121-102</w:t>
      </w:r>
      <w:r>
        <w:rPr>
          <w:spacing w:val="-3"/>
        </w:rPr>
        <w:t xml:space="preserve"> </w:t>
      </w:r>
      <w:r>
        <w:t>and</w:t>
      </w:r>
      <w:r>
        <w:rPr>
          <w:spacing w:val="-3"/>
        </w:rPr>
        <w:t xml:space="preserve"> </w:t>
      </w:r>
      <w:r>
        <w:t>121-103,</w:t>
      </w:r>
      <w:r>
        <w:rPr>
          <w:spacing w:val="-6"/>
        </w:rPr>
        <w:t xml:space="preserve"> </w:t>
      </w:r>
      <w:r>
        <w:t>mean</w:t>
      </w:r>
      <w:r>
        <w:rPr>
          <w:spacing w:val="-3"/>
        </w:rPr>
        <w:t xml:space="preserve"> </w:t>
      </w:r>
      <w:r>
        <w:t>absolute</w:t>
      </w:r>
      <w:r>
        <w:rPr>
          <w:spacing w:val="-3"/>
        </w:rPr>
        <w:t xml:space="preserve"> </w:t>
      </w:r>
      <w:r>
        <w:t xml:space="preserve">change </w:t>
      </w:r>
      <w:r>
        <w:rPr>
          <w:position w:val="2"/>
        </w:rPr>
        <w:t>from baseline in ppFEV</w:t>
      </w:r>
      <w:r>
        <w:rPr>
          <w:sz w:val="14"/>
        </w:rPr>
        <w:t>1</w:t>
      </w:r>
      <w:r>
        <w:rPr>
          <w:spacing w:val="34"/>
          <w:sz w:val="14"/>
        </w:rPr>
        <w:t xml:space="preserve"> </w:t>
      </w:r>
      <w:r>
        <w:rPr>
          <w:position w:val="2"/>
        </w:rPr>
        <w:t>through Week 24 was maintained through Week 52.</w:t>
      </w:r>
    </w:p>
    <w:p w14:paraId="45D5940E" w14:textId="77777777" w:rsidR="00301455" w:rsidRDefault="000906C5">
      <w:pPr>
        <w:pStyle w:val="BodyText"/>
        <w:spacing w:before="249" w:line="237" w:lineRule="auto"/>
        <w:ind w:right="702"/>
      </w:pPr>
      <w:r>
        <w:rPr>
          <w:position w:val="2"/>
        </w:rPr>
        <w:t>As</w:t>
      </w:r>
      <w:r>
        <w:rPr>
          <w:spacing w:val="-2"/>
          <w:position w:val="2"/>
        </w:rPr>
        <w:t xml:space="preserve"> </w:t>
      </w:r>
      <w:r>
        <w:rPr>
          <w:position w:val="2"/>
        </w:rPr>
        <w:t>the</w:t>
      </w:r>
      <w:r>
        <w:rPr>
          <w:spacing w:val="-4"/>
          <w:position w:val="2"/>
        </w:rPr>
        <w:t xml:space="preserve"> </w:t>
      </w:r>
      <w:r>
        <w:rPr>
          <w:position w:val="2"/>
        </w:rPr>
        <w:t>lower</w:t>
      </w:r>
      <w:r>
        <w:rPr>
          <w:spacing w:val="-1"/>
          <w:position w:val="2"/>
        </w:rPr>
        <w:t xml:space="preserve"> </w:t>
      </w:r>
      <w:r>
        <w:rPr>
          <w:position w:val="2"/>
        </w:rPr>
        <w:t>bounds</w:t>
      </w:r>
      <w:r>
        <w:rPr>
          <w:spacing w:val="-2"/>
          <w:position w:val="2"/>
        </w:rPr>
        <w:t xml:space="preserve"> </w:t>
      </w:r>
      <w:r>
        <w:rPr>
          <w:position w:val="2"/>
        </w:rPr>
        <w:t>of</w:t>
      </w:r>
      <w:r>
        <w:rPr>
          <w:spacing w:val="-4"/>
          <w:position w:val="2"/>
        </w:rPr>
        <w:t xml:space="preserve"> </w:t>
      </w:r>
      <w:r>
        <w:rPr>
          <w:position w:val="2"/>
        </w:rPr>
        <w:t>the</w:t>
      </w:r>
      <w:r>
        <w:rPr>
          <w:spacing w:val="-4"/>
          <w:position w:val="2"/>
        </w:rPr>
        <w:t xml:space="preserve"> </w:t>
      </w:r>
      <w:r>
        <w:rPr>
          <w:position w:val="2"/>
        </w:rPr>
        <w:t>95%</w:t>
      </w:r>
      <w:r>
        <w:rPr>
          <w:spacing w:val="-2"/>
          <w:position w:val="2"/>
        </w:rPr>
        <w:t xml:space="preserve"> </w:t>
      </w:r>
      <w:r>
        <w:rPr>
          <w:position w:val="2"/>
        </w:rPr>
        <w:t>CI</w:t>
      </w:r>
      <w:r>
        <w:rPr>
          <w:spacing w:val="-3"/>
          <w:position w:val="2"/>
        </w:rPr>
        <w:t xml:space="preserve"> </w:t>
      </w:r>
      <w:r>
        <w:rPr>
          <w:position w:val="2"/>
        </w:rPr>
        <w:t>of</w:t>
      </w:r>
      <w:r>
        <w:rPr>
          <w:spacing w:val="-4"/>
          <w:position w:val="2"/>
        </w:rPr>
        <w:t xml:space="preserve"> </w:t>
      </w:r>
      <w:r>
        <w:rPr>
          <w:position w:val="2"/>
        </w:rPr>
        <w:t>the</w:t>
      </w:r>
      <w:r>
        <w:rPr>
          <w:spacing w:val="-2"/>
          <w:position w:val="2"/>
        </w:rPr>
        <w:t xml:space="preserve"> </w:t>
      </w:r>
      <w:r>
        <w:rPr>
          <w:position w:val="2"/>
        </w:rPr>
        <w:t>LS</w:t>
      </w:r>
      <w:r>
        <w:rPr>
          <w:spacing w:val="-6"/>
          <w:position w:val="2"/>
        </w:rPr>
        <w:t xml:space="preserve"> </w:t>
      </w:r>
      <w:r>
        <w:rPr>
          <w:position w:val="2"/>
        </w:rPr>
        <w:t>mean</w:t>
      </w:r>
      <w:r>
        <w:rPr>
          <w:spacing w:val="-2"/>
          <w:position w:val="2"/>
        </w:rPr>
        <w:t xml:space="preserve"> </w:t>
      </w:r>
      <w:r>
        <w:rPr>
          <w:position w:val="2"/>
        </w:rPr>
        <w:t>difference</w:t>
      </w:r>
      <w:r>
        <w:rPr>
          <w:spacing w:val="-2"/>
          <w:position w:val="2"/>
        </w:rPr>
        <w:t xml:space="preserve"> </w:t>
      </w:r>
      <w:r>
        <w:rPr>
          <w:position w:val="2"/>
        </w:rPr>
        <w:t>in</w:t>
      </w:r>
      <w:r>
        <w:rPr>
          <w:spacing w:val="-1"/>
          <w:position w:val="2"/>
        </w:rPr>
        <w:t xml:space="preserve"> </w:t>
      </w:r>
      <w:r>
        <w:rPr>
          <w:position w:val="2"/>
        </w:rPr>
        <w:t>absolute</w:t>
      </w:r>
      <w:r>
        <w:rPr>
          <w:spacing w:val="-4"/>
          <w:position w:val="2"/>
        </w:rPr>
        <w:t xml:space="preserve"> </w:t>
      </w:r>
      <w:r>
        <w:rPr>
          <w:position w:val="2"/>
        </w:rPr>
        <w:t>change</w:t>
      </w:r>
      <w:r>
        <w:rPr>
          <w:spacing w:val="-2"/>
          <w:position w:val="2"/>
        </w:rPr>
        <w:t xml:space="preserve"> </w:t>
      </w:r>
      <w:r>
        <w:rPr>
          <w:position w:val="2"/>
        </w:rPr>
        <w:t>in</w:t>
      </w:r>
      <w:r>
        <w:rPr>
          <w:spacing w:val="-2"/>
          <w:position w:val="2"/>
        </w:rPr>
        <w:t xml:space="preserve"> </w:t>
      </w:r>
      <w:r>
        <w:rPr>
          <w:position w:val="2"/>
        </w:rPr>
        <w:t>ppFEV</w:t>
      </w:r>
      <w:r>
        <w:rPr>
          <w:sz w:val="14"/>
        </w:rPr>
        <w:t>1</w:t>
      </w:r>
      <w:r>
        <w:rPr>
          <w:spacing w:val="18"/>
          <w:sz w:val="14"/>
        </w:rPr>
        <w:t xml:space="preserve"> </w:t>
      </w:r>
      <w:r>
        <w:rPr>
          <w:position w:val="2"/>
        </w:rPr>
        <w:t xml:space="preserve">from </w:t>
      </w:r>
      <w:r>
        <w:t>baseline through Week 24 was greater than -3.0 percentage points (the pre-specified non-</w:t>
      </w:r>
    </w:p>
    <w:p w14:paraId="45D5940F" w14:textId="77777777" w:rsidR="00301455" w:rsidRDefault="000906C5">
      <w:pPr>
        <w:pStyle w:val="BodyText"/>
        <w:ind w:right="702"/>
      </w:pPr>
      <w:r>
        <w:t>inferiority</w:t>
      </w:r>
      <w:r>
        <w:rPr>
          <w:spacing w:val="-4"/>
        </w:rPr>
        <w:t xml:space="preserve"> </w:t>
      </w:r>
      <w:r>
        <w:t>margin)</w:t>
      </w:r>
      <w:r>
        <w:rPr>
          <w:spacing w:val="-4"/>
        </w:rPr>
        <w:t xml:space="preserve"> </w:t>
      </w:r>
      <w:r>
        <w:t>in</w:t>
      </w:r>
      <w:r>
        <w:rPr>
          <w:spacing w:val="-2"/>
        </w:rPr>
        <w:t xml:space="preserve"> </w:t>
      </w:r>
      <w:r>
        <w:t>Study</w:t>
      </w:r>
      <w:r>
        <w:rPr>
          <w:spacing w:val="-5"/>
        </w:rPr>
        <w:t xml:space="preserve"> </w:t>
      </w:r>
      <w:r>
        <w:t>121-102</w:t>
      </w:r>
      <w:r>
        <w:rPr>
          <w:spacing w:val="-2"/>
        </w:rPr>
        <w:t xml:space="preserve"> </w:t>
      </w:r>
      <w:r>
        <w:t>and</w:t>
      </w:r>
      <w:r>
        <w:rPr>
          <w:spacing w:val="-2"/>
        </w:rPr>
        <w:t xml:space="preserve"> </w:t>
      </w:r>
      <w:r>
        <w:t>Study</w:t>
      </w:r>
      <w:r>
        <w:rPr>
          <w:spacing w:val="-5"/>
        </w:rPr>
        <w:t xml:space="preserve"> </w:t>
      </w:r>
      <w:r>
        <w:t>121-103,</w:t>
      </w:r>
      <w:r>
        <w:rPr>
          <w:spacing w:val="-2"/>
        </w:rPr>
        <w:t xml:space="preserve"> </w:t>
      </w:r>
      <w:r>
        <w:t>these</w:t>
      </w:r>
      <w:r>
        <w:rPr>
          <w:spacing w:val="-4"/>
        </w:rPr>
        <w:t xml:space="preserve"> </w:t>
      </w:r>
      <w:r>
        <w:t>results</w:t>
      </w:r>
      <w:r>
        <w:rPr>
          <w:spacing w:val="-2"/>
        </w:rPr>
        <w:t xml:space="preserve"> </w:t>
      </w:r>
      <w:r>
        <w:t>demonstrate</w:t>
      </w:r>
      <w:r>
        <w:rPr>
          <w:spacing w:val="-4"/>
        </w:rPr>
        <w:t xml:space="preserve"> </w:t>
      </w:r>
      <w:r>
        <w:t>non-inferiority</w:t>
      </w:r>
      <w:r>
        <w:rPr>
          <w:spacing w:val="-5"/>
        </w:rPr>
        <w:t xml:space="preserve"> </w:t>
      </w:r>
      <w:r>
        <w:t>of Alyftrek compared to elexacaftor/tezacaftor/ivacaftor.</w:t>
      </w:r>
    </w:p>
    <w:p w14:paraId="45D59410" w14:textId="77777777" w:rsidR="00301455" w:rsidRDefault="00301455">
      <w:pPr>
        <w:pStyle w:val="BodyText"/>
        <w:spacing w:before="1"/>
        <w:ind w:left="0"/>
      </w:pPr>
    </w:p>
    <w:p w14:paraId="45D59412" w14:textId="0B38A64D" w:rsidR="00301455" w:rsidRDefault="000906C5" w:rsidP="003B29F3">
      <w:pPr>
        <w:pStyle w:val="BodyText"/>
        <w:ind w:right="713"/>
      </w:pPr>
      <w:r>
        <w:t>In Studies 121-102 and 121-103, Alyftrek was superior to elexacaftor/tezacaftor/ivacaftor on all key secondary endpoints. On the first key secondary endpoint, when compared to elexacaftor/tezacaftor/ivacaftor, treatment with Alyftrek resulted in a reduction of -8.4 mmol/L</w:t>
      </w:r>
      <w:r>
        <w:rPr>
          <w:spacing w:val="80"/>
        </w:rPr>
        <w:t xml:space="preserve"> </w:t>
      </w:r>
      <w:r>
        <w:t>(95%</w:t>
      </w:r>
      <w:r>
        <w:rPr>
          <w:spacing w:val="-4"/>
        </w:rPr>
        <w:t xml:space="preserve"> </w:t>
      </w:r>
      <w:r>
        <w:t>CI:</w:t>
      </w:r>
      <w:r>
        <w:rPr>
          <w:spacing w:val="-1"/>
        </w:rPr>
        <w:t xml:space="preserve"> </w:t>
      </w:r>
      <w:r>
        <w:t>-10.5,</w:t>
      </w:r>
      <w:r>
        <w:rPr>
          <w:spacing w:val="-2"/>
        </w:rPr>
        <w:t xml:space="preserve"> </w:t>
      </w:r>
      <w:r>
        <w:t>-6.3;</w:t>
      </w:r>
      <w:r>
        <w:rPr>
          <w:spacing w:val="-1"/>
        </w:rPr>
        <w:t xml:space="preserve"> </w:t>
      </w:r>
      <w:r>
        <w:rPr>
          <w:i/>
        </w:rPr>
        <w:t>P</w:t>
      </w:r>
      <w:r>
        <w:rPr>
          <w:i/>
          <w:spacing w:val="-5"/>
        </w:rPr>
        <w:t xml:space="preserve"> </w:t>
      </w:r>
      <w:r>
        <w:t>&lt;</w:t>
      </w:r>
      <w:r>
        <w:rPr>
          <w:spacing w:val="-2"/>
        </w:rPr>
        <w:t xml:space="preserve"> </w:t>
      </w:r>
      <w:r>
        <w:t>0.0001)</w:t>
      </w:r>
      <w:r>
        <w:rPr>
          <w:spacing w:val="-4"/>
        </w:rPr>
        <w:t xml:space="preserve"> </w:t>
      </w:r>
      <w:r>
        <w:t>and</w:t>
      </w:r>
      <w:r>
        <w:rPr>
          <w:spacing w:val="-2"/>
        </w:rPr>
        <w:t xml:space="preserve"> </w:t>
      </w:r>
      <w:r>
        <w:t>-2.8</w:t>
      </w:r>
      <w:r>
        <w:rPr>
          <w:spacing w:val="-5"/>
        </w:rPr>
        <w:t xml:space="preserve"> </w:t>
      </w:r>
      <w:r>
        <w:t>mmol/L</w:t>
      </w:r>
      <w:r>
        <w:rPr>
          <w:spacing w:val="-5"/>
        </w:rPr>
        <w:t xml:space="preserve"> </w:t>
      </w:r>
      <w:r>
        <w:t>(95% CI:</w:t>
      </w:r>
      <w:r>
        <w:rPr>
          <w:spacing w:val="-1"/>
        </w:rPr>
        <w:t xml:space="preserve"> </w:t>
      </w:r>
      <w:r>
        <w:t>-4.7,</w:t>
      </w:r>
      <w:r>
        <w:rPr>
          <w:spacing w:val="-2"/>
        </w:rPr>
        <w:t xml:space="preserve"> </w:t>
      </w:r>
      <w:r>
        <w:t>-0.9;</w:t>
      </w:r>
      <w:r>
        <w:rPr>
          <w:spacing w:val="-1"/>
        </w:rPr>
        <w:t xml:space="preserve"> </w:t>
      </w:r>
      <w:r>
        <w:rPr>
          <w:i/>
        </w:rPr>
        <w:t>P</w:t>
      </w:r>
      <w:r>
        <w:rPr>
          <w:i/>
          <w:spacing w:val="-5"/>
        </w:rPr>
        <w:t xml:space="preserve"> </w:t>
      </w:r>
      <w:r>
        <w:t>=</w:t>
      </w:r>
      <w:r>
        <w:rPr>
          <w:spacing w:val="-2"/>
        </w:rPr>
        <w:t xml:space="preserve"> </w:t>
      </w:r>
      <w:r>
        <w:t>0.0034)</w:t>
      </w:r>
      <w:r>
        <w:rPr>
          <w:spacing w:val="-1"/>
        </w:rPr>
        <w:t xml:space="preserve"> </w:t>
      </w:r>
      <w:r>
        <w:t>in</w:t>
      </w:r>
      <w:r>
        <w:rPr>
          <w:spacing w:val="-5"/>
        </w:rPr>
        <w:t xml:space="preserve"> </w:t>
      </w:r>
      <w:proofErr w:type="spellStart"/>
      <w:r>
        <w:t>SwCl</w:t>
      </w:r>
      <w:proofErr w:type="spellEnd"/>
      <w:r>
        <w:rPr>
          <w:spacing w:val="-1"/>
        </w:rPr>
        <w:t xml:space="preserve"> </w:t>
      </w:r>
      <w:r>
        <w:t>through</w:t>
      </w:r>
      <w:r w:rsidR="003B29F3">
        <w:t xml:space="preserve"> </w:t>
      </w:r>
      <w:r>
        <w:t>Week 24, in Studies 121-102 and 121-103, respectively. Absolute change from baseline in SwCl through Week 24 was maintained through Week 52 in both trials. On the remaining key secondary endpoints, treatment with Alyftrek resulted in 86% of people with CF achieving a SwCl level below 60</w:t>
      </w:r>
      <w:r>
        <w:rPr>
          <w:spacing w:val="-3"/>
        </w:rPr>
        <w:t xml:space="preserve"> </w:t>
      </w:r>
      <w:r>
        <w:t>mmol/L</w:t>
      </w:r>
      <w:r>
        <w:rPr>
          <w:spacing w:val="-5"/>
        </w:rPr>
        <w:t xml:space="preserve"> </w:t>
      </w:r>
      <w:r>
        <w:t>through</w:t>
      </w:r>
      <w:r>
        <w:rPr>
          <w:spacing w:val="-3"/>
        </w:rPr>
        <w:t xml:space="preserve"> </w:t>
      </w:r>
      <w:r>
        <w:t>Week</w:t>
      </w:r>
      <w:r>
        <w:rPr>
          <w:spacing w:val="-4"/>
        </w:rPr>
        <w:t xml:space="preserve"> </w:t>
      </w:r>
      <w:r>
        <w:t>24,</w:t>
      </w:r>
      <w:r>
        <w:rPr>
          <w:spacing w:val="-3"/>
        </w:rPr>
        <w:t xml:space="preserve"> </w:t>
      </w:r>
      <w:r>
        <w:t>compared</w:t>
      </w:r>
      <w:r>
        <w:rPr>
          <w:spacing w:val="-4"/>
        </w:rPr>
        <w:t xml:space="preserve"> </w:t>
      </w:r>
      <w:r>
        <w:t>to</w:t>
      </w:r>
      <w:r>
        <w:rPr>
          <w:spacing w:val="-3"/>
        </w:rPr>
        <w:t xml:space="preserve"> </w:t>
      </w:r>
      <w:r>
        <w:t>77%</w:t>
      </w:r>
      <w:r>
        <w:rPr>
          <w:spacing w:val="-3"/>
        </w:rPr>
        <w:t xml:space="preserve"> </w:t>
      </w:r>
      <w:r>
        <w:t>of</w:t>
      </w:r>
      <w:r>
        <w:rPr>
          <w:spacing w:val="-4"/>
        </w:rPr>
        <w:t xml:space="preserve"> </w:t>
      </w:r>
      <w:r>
        <w:t>people</w:t>
      </w:r>
      <w:r>
        <w:rPr>
          <w:spacing w:val="-4"/>
        </w:rPr>
        <w:t xml:space="preserve"> </w:t>
      </w:r>
      <w:r>
        <w:t>treated</w:t>
      </w:r>
      <w:r>
        <w:rPr>
          <w:spacing w:val="-3"/>
        </w:rPr>
        <w:t xml:space="preserve"> </w:t>
      </w:r>
      <w:r>
        <w:t>with</w:t>
      </w:r>
      <w:r>
        <w:rPr>
          <w:spacing w:val="-2"/>
        </w:rPr>
        <w:t xml:space="preserve"> </w:t>
      </w:r>
      <w:r>
        <w:t>elexacaftor/tezacaftor/ivacaftor (odds</w:t>
      </w:r>
      <w:r>
        <w:rPr>
          <w:spacing w:val="-2"/>
        </w:rPr>
        <w:t xml:space="preserve"> </w:t>
      </w:r>
      <w:r>
        <w:t>ratio</w:t>
      </w:r>
      <w:r>
        <w:rPr>
          <w:spacing w:val="-3"/>
        </w:rPr>
        <w:t xml:space="preserve"> </w:t>
      </w:r>
      <w:r>
        <w:t xml:space="preserve">2.21; 95% CI: 1.55, 3.15; </w:t>
      </w:r>
      <w:r>
        <w:rPr>
          <w:i/>
        </w:rPr>
        <w:t>P</w:t>
      </w:r>
      <w:r>
        <w:rPr>
          <w:i/>
          <w:spacing w:val="-1"/>
        </w:rPr>
        <w:t xml:space="preserve"> </w:t>
      </w:r>
      <w:r>
        <w:t>&lt; 0.0001), and</w:t>
      </w:r>
      <w:r>
        <w:rPr>
          <w:spacing w:val="-2"/>
        </w:rPr>
        <w:t xml:space="preserve"> </w:t>
      </w:r>
      <w:r>
        <w:t xml:space="preserve">31% of people with CF achieving a SwCl level below 30 mmol/L through Week 24, compared to 23% of people treated with elexacaftor/tezacaftor/ivacaftor (odds ratio 2.87; 95% CI: 2.00, 4.12; </w:t>
      </w:r>
      <w:r>
        <w:rPr>
          <w:i/>
        </w:rPr>
        <w:t xml:space="preserve">P </w:t>
      </w:r>
      <w:r>
        <w:t>&lt; 0.0001).</w:t>
      </w:r>
    </w:p>
    <w:p w14:paraId="45D59413" w14:textId="77777777" w:rsidR="00301455" w:rsidRDefault="000906C5">
      <w:pPr>
        <w:pStyle w:val="BodyText"/>
        <w:spacing w:before="251"/>
        <w:ind w:right="702"/>
      </w:pPr>
      <w:r>
        <w:t>Other</w:t>
      </w:r>
      <w:r>
        <w:rPr>
          <w:spacing w:val="-4"/>
        </w:rPr>
        <w:t xml:space="preserve"> </w:t>
      </w:r>
      <w:r>
        <w:t>secondary</w:t>
      </w:r>
      <w:r>
        <w:rPr>
          <w:spacing w:val="-2"/>
        </w:rPr>
        <w:t xml:space="preserve"> </w:t>
      </w:r>
      <w:r>
        <w:t>endpoints</w:t>
      </w:r>
      <w:r>
        <w:rPr>
          <w:spacing w:val="-4"/>
        </w:rPr>
        <w:t xml:space="preserve"> </w:t>
      </w:r>
      <w:r>
        <w:t>(pulmonary</w:t>
      </w:r>
      <w:r>
        <w:rPr>
          <w:spacing w:val="-5"/>
        </w:rPr>
        <w:t xml:space="preserve"> </w:t>
      </w:r>
      <w:r>
        <w:t>exacerbation</w:t>
      </w:r>
      <w:r>
        <w:rPr>
          <w:spacing w:val="-5"/>
        </w:rPr>
        <w:t xml:space="preserve"> </w:t>
      </w:r>
      <w:r>
        <w:t>rate,</w:t>
      </w:r>
      <w:r>
        <w:rPr>
          <w:spacing w:val="-2"/>
        </w:rPr>
        <w:t xml:space="preserve"> </w:t>
      </w:r>
      <w:r>
        <w:t>change</w:t>
      </w:r>
      <w:r>
        <w:rPr>
          <w:spacing w:val="-4"/>
        </w:rPr>
        <w:t xml:space="preserve"> </w:t>
      </w:r>
      <w:r>
        <w:t>in</w:t>
      </w:r>
      <w:r>
        <w:rPr>
          <w:spacing w:val="-2"/>
        </w:rPr>
        <w:t xml:space="preserve"> </w:t>
      </w:r>
      <w:r>
        <w:t>CFQ-R</w:t>
      </w:r>
      <w:r>
        <w:rPr>
          <w:spacing w:val="-3"/>
        </w:rPr>
        <w:t xml:space="preserve"> </w:t>
      </w:r>
      <w:r>
        <w:t>RD</w:t>
      </w:r>
      <w:r>
        <w:rPr>
          <w:spacing w:val="-3"/>
        </w:rPr>
        <w:t xml:space="preserve"> </w:t>
      </w:r>
      <w:r>
        <w:t>score</w:t>
      </w:r>
      <w:r>
        <w:rPr>
          <w:spacing w:val="-2"/>
        </w:rPr>
        <w:t xml:space="preserve"> </w:t>
      </w:r>
      <w:r>
        <w:t>from</w:t>
      </w:r>
      <w:r>
        <w:rPr>
          <w:spacing w:val="-1"/>
        </w:rPr>
        <w:t xml:space="preserve"> </w:t>
      </w:r>
      <w:r>
        <w:t>baseline) demonstrated consistent benefit between Alyftrek and elexacaftor/tezacaftor/ivacaftor.</w:t>
      </w:r>
    </w:p>
    <w:p w14:paraId="45D59414" w14:textId="77777777" w:rsidR="00301455" w:rsidRDefault="00301455" w:rsidP="003B29F3">
      <w:pPr>
        <w:pStyle w:val="BodyText"/>
        <w:pageBreakBefore/>
        <w:spacing w:before="2"/>
        <w:ind w:left="0"/>
      </w:pPr>
    </w:p>
    <w:p w14:paraId="45D59415" w14:textId="77777777" w:rsidR="00301455" w:rsidRDefault="000906C5">
      <w:pPr>
        <w:pStyle w:val="BodyText"/>
      </w:pPr>
      <w:r>
        <w:t>See</w:t>
      </w:r>
      <w:r>
        <w:rPr>
          <w:spacing w:val="-5"/>
        </w:rPr>
        <w:t xml:space="preserve"> </w:t>
      </w:r>
      <w:r>
        <w:t>Table</w:t>
      </w:r>
      <w:r>
        <w:rPr>
          <w:spacing w:val="-2"/>
        </w:rPr>
        <w:t xml:space="preserve"> </w:t>
      </w:r>
      <w:r>
        <w:t>5</w:t>
      </w:r>
      <w:r>
        <w:rPr>
          <w:spacing w:val="-4"/>
        </w:rPr>
        <w:t xml:space="preserve"> </w:t>
      </w:r>
      <w:r>
        <w:t>for</w:t>
      </w:r>
      <w:r>
        <w:rPr>
          <w:spacing w:val="-4"/>
        </w:rPr>
        <w:t xml:space="preserve"> </w:t>
      </w:r>
      <w:r>
        <w:t>a</w:t>
      </w:r>
      <w:r>
        <w:rPr>
          <w:spacing w:val="-2"/>
        </w:rPr>
        <w:t xml:space="preserve"> </w:t>
      </w:r>
      <w:r>
        <w:t>summary</w:t>
      </w:r>
      <w:r>
        <w:rPr>
          <w:spacing w:val="-4"/>
        </w:rPr>
        <w:t xml:space="preserve"> </w:t>
      </w:r>
      <w:r>
        <w:t>of</w:t>
      </w:r>
      <w:r>
        <w:rPr>
          <w:spacing w:val="-3"/>
        </w:rPr>
        <w:t xml:space="preserve"> </w:t>
      </w:r>
      <w:r>
        <w:t>key</w:t>
      </w:r>
      <w:r>
        <w:rPr>
          <w:spacing w:val="-3"/>
        </w:rPr>
        <w:t xml:space="preserve"> </w:t>
      </w:r>
      <w:r>
        <w:t>efficacy</w:t>
      </w:r>
      <w:r>
        <w:rPr>
          <w:spacing w:val="-4"/>
        </w:rPr>
        <w:t xml:space="preserve"> </w:t>
      </w:r>
      <w:r>
        <w:t>outcomes</w:t>
      </w:r>
      <w:r>
        <w:rPr>
          <w:spacing w:val="-4"/>
        </w:rPr>
        <w:t xml:space="preserve"> </w:t>
      </w:r>
      <w:r>
        <w:t>for</w:t>
      </w:r>
      <w:r>
        <w:rPr>
          <w:spacing w:val="-2"/>
        </w:rPr>
        <w:t xml:space="preserve"> </w:t>
      </w:r>
      <w:r>
        <w:t>Studies</w:t>
      </w:r>
      <w:r>
        <w:rPr>
          <w:spacing w:val="-3"/>
        </w:rPr>
        <w:t xml:space="preserve"> </w:t>
      </w:r>
      <w:r>
        <w:t>121-102</w:t>
      </w:r>
      <w:r>
        <w:rPr>
          <w:spacing w:val="-4"/>
        </w:rPr>
        <w:t xml:space="preserve"> </w:t>
      </w:r>
      <w:r>
        <w:t>and</w:t>
      </w:r>
      <w:r>
        <w:rPr>
          <w:spacing w:val="-2"/>
        </w:rPr>
        <w:t xml:space="preserve"> </w:t>
      </w:r>
      <w:r>
        <w:t>121-</w:t>
      </w:r>
      <w:r>
        <w:rPr>
          <w:spacing w:val="-4"/>
        </w:rPr>
        <w:t>103.</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986"/>
        <w:gridCol w:w="1417"/>
        <w:gridCol w:w="222"/>
        <w:gridCol w:w="691"/>
        <w:gridCol w:w="648"/>
        <w:gridCol w:w="1419"/>
        <w:gridCol w:w="1558"/>
      </w:tblGrid>
      <w:tr w:rsidR="00301455" w14:paraId="45D59418" w14:textId="77777777">
        <w:trPr>
          <w:trHeight w:hRule="exact" w:val="240"/>
        </w:trPr>
        <w:tc>
          <w:tcPr>
            <w:tcW w:w="9638" w:type="dxa"/>
            <w:gridSpan w:val="8"/>
          </w:tcPr>
          <w:p w14:paraId="45D59417" w14:textId="77777777" w:rsidR="00301455" w:rsidRDefault="000906C5">
            <w:pPr>
              <w:pStyle w:val="TableParagraph"/>
              <w:spacing w:line="210" w:lineRule="exact"/>
              <w:ind w:left="110"/>
              <w:rPr>
                <w:b/>
                <w:sz w:val="20"/>
              </w:rPr>
            </w:pPr>
            <w:r>
              <w:rPr>
                <w:b/>
                <w:sz w:val="20"/>
              </w:rPr>
              <w:t>Table</w:t>
            </w:r>
            <w:r>
              <w:rPr>
                <w:b/>
                <w:spacing w:val="-5"/>
                <w:sz w:val="20"/>
              </w:rPr>
              <w:t xml:space="preserve"> </w:t>
            </w:r>
            <w:r>
              <w:rPr>
                <w:b/>
                <w:sz w:val="20"/>
              </w:rPr>
              <w:t>5:</w:t>
            </w:r>
            <w:r>
              <w:rPr>
                <w:b/>
                <w:spacing w:val="-5"/>
                <w:sz w:val="20"/>
              </w:rPr>
              <w:t xml:space="preserve"> </w:t>
            </w:r>
            <w:r>
              <w:rPr>
                <w:b/>
                <w:sz w:val="20"/>
              </w:rPr>
              <w:t>Efficacy</w:t>
            </w:r>
            <w:r>
              <w:rPr>
                <w:b/>
                <w:spacing w:val="-4"/>
                <w:sz w:val="20"/>
              </w:rPr>
              <w:t xml:space="preserve"> </w:t>
            </w:r>
            <w:r>
              <w:rPr>
                <w:b/>
                <w:sz w:val="20"/>
              </w:rPr>
              <w:t>analyses</w:t>
            </w:r>
            <w:r>
              <w:rPr>
                <w:b/>
                <w:spacing w:val="-5"/>
                <w:sz w:val="20"/>
              </w:rPr>
              <w:t xml:space="preserve"> </w:t>
            </w:r>
            <w:r>
              <w:rPr>
                <w:b/>
                <w:sz w:val="20"/>
              </w:rPr>
              <w:t>from</w:t>
            </w:r>
            <w:r>
              <w:rPr>
                <w:b/>
                <w:spacing w:val="-4"/>
                <w:sz w:val="20"/>
              </w:rPr>
              <w:t xml:space="preserve"> </w:t>
            </w:r>
            <w:r>
              <w:rPr>
                <w:b/>
                <w:sz w:val="20"/>
              </w:rPr>
              <w:t>Study</w:t>
            </w:r>
            <w:r>
              <w:rPr>
                <w:b/>
                <w:spacing w:val="-4"/>
                <w:sz w:val="20"/>
              </w:rPr>
              <w:t xml:space="preserve"> </w:t>
            </w:r>
            <w:r>
              <w:rPr>
                <w:b/>
                <w:sz w:val="20"/>
              </w:rPr>
              <w:t>121-102</w:t>
            </w:r>
            <w:r>
              <w:rPr>
                <w:b/>
                <w:spacing w:val="-4"/>
                <w:sz w:val="20"/>
              </w:rPr>
              <w:t xml:space="preserve"> </w:t>
            </w:r>
            <w:r>
              <w:rPr>
                <w:b/>
                <w:sz w:val="20"/>
              </w:rPr>
              <w:t>and</w:t>
            </w:r>
            <w:r>
              <w:rPr>
                <w:b/>
                <w:spacing w:val="-5"/>
                <w:sz w:val="20"/>
              </w:rPr>
              <w:t xml:space="preserve"> </w:t>
            </w:r>
            <w:r>
              <w:rPr>
                <w:b/>
                <w:sz w:val="20"/>
              </w:rPr>
              <w:t>Study</w:t>
            </w:r>
            <w:r>
              <w:rPr>
                <w:b/>
                <w:spacing w:val="-4"/>
                <w:sz w:val="20"/>
              </w:rPr>
              <w:t xml:space="preserve"> </w:t>
            </w:r>
            <w:r>
              <w:rPr>
                <w:b/>
                <w:sz w:val="20"/>
              </w:rPr>
              <w:t>121-</w:t>
            </w:r>
            <w:r>
              <w:rPr>
                <w:b/>
                <w:spacing w:val="-5"/>
                <w:sz w:val="20"/>
              </w:rPr>
              <w:t>103</w:t>
            </w:r>
          </w:p>
        </w:tc>
      </w:tr>
      <w:tr w:rsidR="00301455" w14:paraId="45D59421" w14:textId="77777777">
        <w:trPr>
          <w:trHeight w:hRule="exact" w:val="240"/>
        </w:trPr>
        <w:tc>
          <w:tcPr>
            <w:tcW w:w="1697" w:type="dxa"/>
            <w:vMerge w:val="restart"/>
          </w:tcPr>
          <w:p w14:paraId="45D59419" w14:textId="77777777" w:rsidR="00301455" w:rsidRDefault="00301455">
            <w:pPr>
              <w:pStyle w:val="TableParagraph"/>
              <w:spacing w:line="240" w:lineRule="auto"/>
              <w:ind w:left="0"/>
              <w:rPr>
                <w:sz w:val="20"/>
              </w:rPr>
            </w:pPr>
          </w:p>
          <w:p w14:paraId="45D5941A" w14:textId="77777777" w:rsidR="00301455" w:rsidRDefault="00301455">
            <w:pPr>
              <w:pStyle w:val="TableParagraph"/>
              <w:spacing w:before="5" w:line="240" w:lineRule="auto"/>
              <w:ind w:left="0"/>
              <w:rPr>
                <w:sz w:val="20"/>
              </w:rPr>
            </w:pPr>
          </w:p>
          <w:p w14:paraId="45D5941B" w14:textId="77777777" w:rsidR="00301455" w:rsidRDefault="000906C5">
            <w:pPr>
              <w:pStyle w:val="TableParagraph"/>
              <w:spacing w:before="1" w:line="240" w:lineRule="auto"/>
              <w:ind w:left="448"/>
              <w:rPr>
                <w:b/>
                <w:sz w:val="20"/>
              </w:rPr>
            </w:pPr>
            <w:r>
              <w:rPr>
                <w:b/>
                <w:spacing w:val="-2"/>
                <w:sz w:val="20"/>
              </w:rPr>
              <w:t>Analysis</w:t>
            </w:r>
            <w:r>
              <w:rPr>
                <w:b/>
                <w:spacing w:val="-2"/>
                <w:sz w:val="20"/>
                <w:vertAlign w:val="superscript"/>
              </w:rPr>
              <w:t>*</w:t>
            </w:r>
          </w:p>
        </w:tc>
        <w:tc>
          <w:tcPr>
            <w:tcW w:w="1986" w:type="dxa"/>
            <w:vMerge w:val="restart"/>
          </w:tcPr>
          <w:p w14:paraId="45D5941C" w14:textId="77777777" w:rsidR="00301455" w:rsidRDefault="00301455">
            <w:pPr>
              <w:pStyle w:val="TableParagraph"/>
              <w:spacing w:line="240" w:lineRule="auto"/>
              <w:ind w:left="0"/>
              <w:rPr>
                <w:sz w:val="20"/>
              </w:rPr>
            </w:pPr>
          </w:p>
          <w:p w14:paraId="45D5941D" w14:textId="77777777" w:rsidR="00301455" w:rsidRDefault="00301455">
            <w:pPr>
              <w:pStyle w:val="TableParagraph"/>
              <w:spacing w:before="5" w:line="240" w:lineRule="auto"/>
              <w:ind w:left="0"/>
              <w:rPr>
                <w:sz w:val="20"/>
              </w:rPr>
            </w:pPr>
          </w:p>
          <w:p w14:paraId="45D5941E" w14:textId="77777777" w:rsidR="00301455" w:rsidRDefault="000906C5">
            <w:pPr>
              <w:pStyle w:val="TableParagraph"/>
              <w:spacing w:before="1" w:line="240" w:lineRule="auto"/>
              <w:ind w:left="643"/>
              <w:rPr>
                <w:b/>
                <w:sz w:val="20"/>
              </w:rPr>
            </w:pPr>
            <w:r>
              <w:rPr>
                <w:b/>
                <w:spacing w:val="-2"/>
                <w:sz w:val="20"/>
              </w:rPr>
              <w:t>Statistic</w:t>
            </w:r>
          </w:p>
        </w:tc>
        <w:tc>
          <w:tcPr>
            <w:tcW w:w="2978" w:type="dxa"/>
            <w:gridSpan w:val="4"/>
          </w:tcPr>
          <w:p w14:paraId="45D5941F" w14:textId="77777777" w:rsidR="00301455" w:rsidRDefault="000906C5">
            <w:pPr>
              <w:pStyle w:val="TableParagraph"/>
              <w:spacing w:line="210" w:lineRule="exact"/>
              <w:ind w:left="876"/>
              <w:rPr>
                <w:b/>
                <w:sz w:val="20"/>
              </w:rPr>
            </w:pPr>
            <w:r>
              <w:rPr>
                <w:b/>
                <w:sz w:val="20"/>
              </w:rPr>
              <w:t>Study</w:t>
            </w:r>
            <w:r>
              <w:rPr>
                <w:b/>
                <w:spacing w:val="-5"/>
                <w:sz w:val="20"/>
              </w:rPr>
              <w:t xml:space="preserve"> </w:t>
            </w:r>
            <w:r>
              <w:rPr>
                <w:b/>
                <w:sz w:val="20"/>
              </w:rPr>
              <w:t>121-</w:t>
            </w:r>
            <w:r>
              <w:rPr>
                <w:b/>
                <w:spacing w:val="-5"/>
                <w:sz w:val="20"/>
              </w:rPr>
              <w:t>102</w:t>
            </w:r>
          </w:p>
        </w:tc>
        <w:tc>
          <w:tcPr>
            <w:tcW w:w="2977" w:type="dxa"/>
            <w:gridSpan w:val="2"/>
          </w:tcPr>
          <w:p w14:paraId="45D59420" w14:textId="77777777" w:rsidR="00301455" w:rsidRDefault="000906C5">
            <w:pPr>
              <w:pStyle w:val="TableParagraph"/>
              <w:spacing w:line="210" w:lineRule="exact"/>
              <w:ind w:left="873"/>
              <w:rPr>
                <w:b/>
                <w:sz w:val="20"/>
              </w:rPr>
            </w:pPr>
            <w:r>
              <w:rPr>
                <w:b/>
                <w:sz w:val="20"/>
              </w:rPr>
              <w:t>Study</w:t>
            </w:r>
            <w:r>
              <w:rPr>
                <w:b/>
                <w:spacing w:val="-5"/>
                <w:sz w:val="20"/>
              </w:rPr>
              <w:t xml:space="preserve"> </w:t>
            </w:r>
            <w:r>
              <w:rPr>
                <w:b/>
                <w:sz w:val="20"/>
              </w:rPr>
              <w:t>121-</w:t>
            </w:r>
            <w:r>
              <w:rPr>
                <w:b/>
                <w:spacing w:val="-5"/>
                <w:sz w:val="20"/>
              </w:rPr>
              <w:t>103</w:t>
            </w:r>
          </w:p>
        </w:tc>
      </w:tr>
      <w:tr w:rsidR="00301455" w14:paraId="45D5942B" w14:textId="77777777">
        <w:trPr>
          <w:trHeight w:hRule="exact" w:val="928"/>
        </w:trPr>
        <w:tc>
          <w:tcPr>
            <w:tcW w:w="1697" w:type="dxa"/>
            <w:vMerge/>
            <w:tcBorders>
              <w:top w:val="nil"/>
            </w:tcBorders>
          </w:tcPr>
          <w:p w14:paraId="45D59422" w14:textId="77777777" w:rsidR="00301455" w:rsidRDefault="00301455">
            <w:pPr>
              <w:rPr>
                <w:sz w:val="2"/>
                <w:szCs w:val="2"/>
              </w:rPr>
            </w:pPr>
          </w:p>
        </w:tc>
        <w:tc>
          <w:tcPr>
            <w:tcW w:w="1986" w:type="dxa"/>
            <w:vMerge/>
            <w:tcBorders>
              <w:top w:val="nil"/>
            </w:tcBorders>
          </w:tcPr>
          <w:p w14:paraId="45D59423" w14:textId="77777777" w:rsidR="00301455" w:rsidRDefault="00301455">
            <w:pPr>
              <w:rPr>
                <w:sz w:val="2"/>
                <w:szCs w:val="2"/>
              </w:rPr>
            </w:pPr>
          </w:p>
        </w:tc>
        <w:tc>
          <w:tcPr>
            <w:tcW w:w="1417" w:type="dxa"/>
          </w:tcPr>
          <w:p w14:paraId="45D59424" w14:textId="77777777" w:rsidR="00301455" w:rsidRDefault="00301455">
            <w:pPr>
              <w:pStyle w:val="TableParagraph"/>
              <w:spacing w:line="240" w:lineRule="auto"/>
              <w:ind w:left="0"/>
              <w:rPr>
                <w:sz w:val="20"/>
              </w:rPr>
            </w:pPr>
          </w:p>
          <w:p w14:paraId="45D59425" w14:textId="77777777" w:rsidR="00301455" w:rsidRDefault="000906C5">
            <w:pPr>
              <w:pStyle w:val="TableParagraph"/>
              <w:spacing w:line="240" w:lineRule="auto"/>
              <w:ind w:left="374" w:right="236" w:hanging="34"/>
              <w:rPr>
                <w:b/>
                <w:sz w:val="20"/>
              </w:rPr>
            </w:pPr>
            <w:r>
              <w:rPr>
                <w:b/>
                <w:spacing w:val="-2"/>
                <w:sz w:val="20"/>
              </w:rPr>
              <w:t xml:space="preserve">Alyftrek </w:t>
            </w:r>
            <w:r>
              <w:rPr>
                <w:b/>
                <w:sz w:val="20"/>
              </w:rPr>
              <w:t>N</w:t>
            </w:r>
            <w:r>
              <w:rPr>
                <w:b/>
                <w:spacing w:val="-2"/>
                <w:sz w:val="20"/>
              </w:rPr>
              <w:t xml:space="preserve"> </w:t>
            </w:r>
            <w:r>
              <w:rPr>
                <w:b/>
                <w:sz w:val="20"/>
              </w:rPr>
              <w:t>=</w:t>
            </w:r>
            <w:r>
              <w:rPr>
                <w:b/>
                <w:spacing w:val="-2"/>
                <w:sz w:val="20"/>
              </w:rPr>
              <w:t xml:space="preserve"> </w:t>
            </w:r>
            <w:r>
              <w:rPr>
                <w:b/>
                <w:spacing w:val="-5"/>
                <w:sz w:val="20"/>
              </w:rPr>
              <w:t>196</w:t>
            </w:r>
          </w:p>
        </w:tc>
        <w:tc>
          <w:tcPr>
            <w:tcW w:w="1561" w:type="dxa"/>
            <w:gridSpan w:val="3"/>
          </w:tcPr>
          <w:p w14:paraId="45D59426" w14:textId="77777777" w:rsidR="00301455" w:rsidRDefault="000906C5">
            <w:pPr>
              <w:pStyle w:val="TableParagraph"/>
              <w:spacing w:before="115" w:line="240" w:lineRule="auto"/>
              <w:ind w:left="73" w:right="71"/>
              <w:jc w:val="center"/>
              <w:rPr>
                <w:b/>
                <w:sz w:val="20"/>
              </w:rPr>
            </w:pPr>
            <w:r>
              <w:rPr>
                <w:b/>
                <w:spacing w:val="-2"/>
                <w:sz w:val="20"/>
              </w:rPr>
              <w:t xml:space="preserve">elexacaftor/teza caftor/ivacaftor </w:t>
            </w:r>
            <w:r>
              <w:rPr>
                <w:b/>
                <w:sz w:val="20"/>
              </w:rPr>
              <w:t>N = 202</w:t>
            </w:r>
          </w:p>
        </w:tc>
        <w:tc>
          <w:tcPr>
            <w:tcW w:w="1419" w:type="dxa"/>
          </w:tcPr>
          <w:p w14:paraId="45D59427" w14:textId="77777777" w:rsidR="00301455" w:rsidRDefault="00301455">
            <w:pPr>
              <w:pStyle w:val="TableParagraph"/>
              <w:spacing w:line="240" w:lineRule="auto"/>
              <w:ind w:left="0"/>
              <w:rPr>
                <w:sz w:val="20"/>
              </w:rPr>
            </w:pPr>
          </w:p>
          <w:p w14:paraId="45D59428" w14:textId="77777777" w:rsidR="00301455" w:rsidRDefault="000906C5">
            <w:pPr>
              <w:pStyle w:val="TableParagraph"/>
              <w:spacing w:line="240" w:lineRule="auto"/>
              <w:ind w:left="374" w:right="236" w:hanging="32"/>
              <w:rPr>
                <w:b/>
                <w:sz w:val="20"/>
              </w:rPr>
            </w:pPr>
            <w:r>
              <w:rPr>
                <w:b/>
                <w:spacing w:val="-2"/>
                <w:sz w:val="20"/>
              </w:rPr>
              <w:t xml:space="preserve">Alyftrek </w:t>
            </w:r>
            <w:r>
              <w:rPr>
                <w:b/>
                <w:sz w:val="20"/>
              </w:rPr>
              <w:t>N</w:t>
            </w:r>
            <w:r>
              <w:rPr>
                <w:b/>
                <w:spacing w:val="-2"/>
                <w:sz w:val="20"/>
              </w:rPr>
              <w:t xml:space="preserve"> </w:t>
            </w:r>
            <w:r>
              <w:rPr>
                <w:b/>
                <w:sz w:val="20"/>
              </w:rPr>
              <w:t>=</w:t>
            </w:r>
            <w:r>
              <w:rPr>
                <w:b/>
                <w:spacing w:val="-2"/>
                <w:sz w:val="20"/>
              </w:rPr>
              <w:t xml:space="preserve"> </w:t>
            </w:r>
            <w:r>
              <w:rPr>
                <w:b/>
                <w:spacing w:val="-5"/>
                <w:sz w:val="20"/>
              </w:rPr>
              <w:t>284</w:t>
            </w:r>
          </w:p>
        </w:tc>
        <w:tc>
          <w:tcPr>
            <w:tcW w:w="1558" w:type="dxa"/>
          </w:tcPr>
          <w:p w14:paraId="45D59429" w14:textId="77777777" w:rsidR="00301455" w:rsidRDefault="000906C5">
            <w:pPr>
              <w:pStyle w:val="TableParagraph"/>
              <w:spacing w:line="240" w:lineRule="auto"/>
              <w:ind w:left="101" w:right="95"/>
              <w:jc w:val="center"/>
              <w:rPr>
                <w:b/>
                <w:sz w:val="20"/>
              </w:rPr>
            </w:pPr>
            <w:r>
              <w:rPr>
                <w:b/>
                <w:spacing w:val="-2"/>
                <w:sz w:val="20"/>
              </w:rPr>
              <w:t xml:space="preserve">elexacaftor/tez acaftor/ivacaft </w:t>
            </w:r>
            <w:r>
              <w:rPr>
                <w:b/>
                <w:spacing w:val="-6"/>
                <w:sz w:val="20"/>
              </w:rPr>
              <w:t>or</w:t>
            </w:r>
          </w:p>
          <w:p w14:paraId="45D5942A" w14:textId="77777777" w:rsidR="00301455" w:rsidRDefault="000906C5">
            <w:pPr>
              <w:pStyle w:val="TableParagraph"/>
              <w:spacing w:line="209" w:lineRule="exact"/>
              <w:ind w:left="101" w:right="97"/>
              <w:jc w:val="center"/>
              <w:rPr>
                <w:b/>
                <w:sz w:val="20"/>
              </w:rPr>
            </w:pPr>
            <w:r>
              <w:rPr>
                <w:b/>
                <w:sz w:val="20"/>
              </w:rPr>
              <w:t>N</w:t>
            </w:r>
            <w:r>
              <w:rPr>
                <w:b/>
                <w:spacing w:val="-2"/>
                <w:sz w:val="20"/>
              </w:rPr>
              <w:t xml:space="preserve"> </w:t>
            </w:r>
            <w:r>
              <w:rPr>
                <w:b/>
                <w:sz w:val="20"/>
              </w:rPr>
              <w:t>=</w:t>
            </w:r>
            <w:r>
              <w:rPr>
                <w:b/>
                <w:spacing w:val="-2"/>
                <w:sz w:val="20"/>
              </w:rPr>
              <w:t xml:space="preserve"> </w:t>
            </w:r>
            <w:r>
              <w:rPr>
                <w:b/>
                <w:spacing w:val="-5"/>
                <w:sz w:val="20"/>
              </w:rPr>
              <w:t>289</w:t>
            </w:r>
          </w:p>
        </w:tc>
      </w:tr>
      <w:tr w:rsidR="00301455" w14:paraId="45D5942D" w14:textId="77777777">
        <w:trPr>
          <w:trHeight w:hRule="exact" w:val="444"/>
        </w:trPr>
        <w:tc>
          <w:tcPr>
            <w:tcW w:w="9638" w:type="dxa"/>
            <w:gridSpan w:val="8"/>
          </w:tcPr>
          <w:p w14:paraId="45D5942C" w14:textId="77777777" w:rsidR="00301455" w:rsidRDefault="000906C5">
            <w:pPr>
              <w:pStyle w:val="TableParagraph"/>
              <w:spacing w:before="103" w:line="240" w:lineRule="auto"/>
              <w:ind w:left="102"/>
              <w:rPr>
                <w:b/>
                <w:sz w:val="20"/>
              </w:rPr>
            </w:pPr>
            <w:r>
              <w:rPr>
                <w:b/>
                <w:spacing w:val="-2"/>
                <w:sz w:val="20"/>
              </w:rPr>
              <w:t>Primary</w:t>
            </w:r>
          </w:p>
        </w:tc>
      </w:tr>
      <w:tr w:rsidR="00301455" w14:paraId="45D59434" w14:textId="77777777">
        <w:trPr>
          <w:trHeight w:hRule="exact" w:val="240"/>
        </w:trPr>
        <w:tc>
          <w:tcPr>
            <w:tcW w:w="1697" w:type="dxa"/>
          </w:tcPr>
          <w:p w14:paraId="45D5942E" w14:textId="77777777" w:rsidR="00301455" w:rsidRDefault="000906C5">
            <w:pPr>
              <w:pStyle w:val="TableParagraph"/>
              <w:spacing w:line="210" w:lineRule="exact"/>
              <w:ind w:left="102"/>
              <w:rPr>
                <w:sz w:val="13"/>
              </w:rPr>
            </w:pPr>
            <w:r>
              <w:rPr>
                <w:position w:val="2"/>
                <w:sz w:val="20"/>
              </w:rPr>
              <w:t>Baseline</w:t>
            </w:r>
            <w:r>
              <w:rPr>
                <w:spacing w:val="-8"/>
                <w:position w:val="2"/>
                <w:sz w:val="20"/>
              </w:rPr>
              <w:t xml:space="preserve"> </w:t>
            </w:r>
            <w:r>
              <w:rPr>
                <w:spacing w:val="-2"/>
                <w:position w:val="2"/>
                <w:sz w:val="20"/>
              </w:rPr>
              <w:t>ppFEV</w:t>
            </w:r>
            <w:r>
              <w:rPr>
                <w:spacing w:val="-2"/>
                <w:sz w:val="13"/>
              </w:rPr>
              <w:t>1</w:t>
            </w:r>
          </w:p>
        </w:tc>
        <w:tc>
          <w:tcPr>
            <w:tcW w:w="1986" w:type="dxa"/>
          </w:tcPr>
          <w:p w14:paraId="45D5942F" w14:textId="77777777" w:rsidR="00301455" w:rsidRDefault="000906C5">
            <w:pPr>
              <w:pStyle w:val="TableParagraph"/>
              <w:spacing w:line="210" w:lineRule="exact"/>
              <w:ind w:left="102"/>
              <w:rPr>
                <w:sz w:val="20"/>
              </w:rPr>
            </w:pPr>
            <w:r>
              <w:rPr>
                <w:sz w:val="20"/>
              </w:rPr>
              <w:t>Mean</w:t>
            </w:r>
            <w:r>
              <w:rPr>
                <w:spacing w:val="-4"/>
                <w:sz w:val="20"/>
              </w:rPr>
              <w:t xml:space="preserve"> (SD)</w:t>
            </w:r>
          </w:p>
        </w:tc>
        <w:tc>
          <w:tcPr>
            <w:tcW w:w="1417" w:type="dxa"/>
          </w:tcPr>
          <w:p w14:paraId="45D59430" w14:textId="77777777" w:rsidR="00301455" w:rsidRDefault="000906C5">
            <w:pPr>
              <w:pStyle w:val="TableParagraph"/>
              <w:spacing w:line="210" w:lineRule="exact"/>
              <w:ind w:left="261"/>
              <w:rPr>
                <w:sz w:val="20"/>
              </w:rPr>
            </w:pPr>
            <w:r>
              <w:rPr>
                <w:sz w:val="20"/>
              </w:rPr>
              <w:t>67.0</w:t>
            </w:r>
            <w:r>
              <w:rPr>
                <w:spacing w:val="-3"/>
                <w:sz w:val="20"/>
              </w:rPr>
              <w:t xml:space="preserve"> </w:t>
            </w:r>
            <w:r>
              <w:rPr>
                <w:spacing w:val="-2"/>
                <w:sz w:val="20"/>
              </w:rPr>
              <w:t>(15.3)</w:t>
            </w:r>
          </w:p>
        </w:tc>
        <w:tc>
          <w:tcPr>
            <w:tcW w:w="1561" w:type="dxa"/>
            <w:gridSpan w:val="3"/>
          </w:tcPr>
          <w:p w14:paraId="45D59431" w14:textId="77777777" w:rsidR="00301455" w:rsidRDefault="000906C5">
            <w:pPr>
              <w:pStyle w:val="TableParagraph"/>
              <w:spacing w:line="210" w:lineRule="exact"/>
              <w:ind w:left="333"/>
              <w:rPr>
                <w:sz w:val="20"/>
              </w:rPr>
            </w:pPr>
            <w:r>
              <w:rPr>
                <w:sz w:val="20"/>
              </w:rPr>
              <w:t>67.2</w:t>
            </w:r>
            <w:r>
              <w:rPr>
                <w:spacing w:val="-3"/>
                <w:sz w:val="20"/>
              </w:rPr>
              <w:t xml:space="preserve"> </w:t>
            </w:r>
            <w:r>
              <w:rPr>
                <w:spacing w:val="-2"/>
                <w:sz w:val="20"/>
              </w:rPr>
              <w:t>(14.6)</w:t>
            </w:r>
          </w:p>
        </w:tc>
        <w:tc>
          <w:tcPr>
            <w:tcW w:w="1419" w:type="dxa"/>
          </w:tcPr>
          <w:p w14:paraId="45D59432" w14:textId="77777777" w:rsidR="00301455" w:rsidRDefault="000906C5">
            <w:pPr>
              <w:pStyle w:val="TableParagraph"/>
              <w:spacing w:line="210" w:lineRule="exact"/>
              <w:ind w:left="261"/>
              <w:rPr>
                <w:sz w:val="20"/>
              </w:rPr>
            </w:pPr>
            <w:r>
              <w:rPr>
                <w:sz w:val="20"/>
              </w:rPr>
              <w:t>67.2</w:t>
            </w:r>
            <w:r>
              <w:rPr>
                <w:spacing w:val="-3"/>
                <w:sz w:val="20"/>
              </w:rPr>
              <w:t xml:space="preserve"> </w:t>
            </w:r>
            <w:r>
              <w:rPr>
                <w:spacing w:val="-2"/>
                <w:sz w:val="20"/>
              </w:rPr>
              <w:t>(14.6)</w:t>
            </w:r>
          </w:p>
        </w:tc>
        <w:tc>
          <w:tcPr>
            <w:tcW w:w="1558" w:type="dxa"/>
          </w:tcPr>
          <w:p w14:paraId="45D59433" w14:textId="77777777" w:rsidR="00301455" w:rsidRDefault="000906C5">
            <w:pPr>
              <w:pStyle w:val="TableParagraph"/>
              <w:spacing w:line="210" w:lineRule="exact"/>
              <w:ind w:left="333"/>
              <w:rPr>
                <w:sz w:val="20"/>
              </w:rPr>
            </w:pPr>
            <w:r>
              <w:rPr>
                <w:sz w:val="20"/>
              </w:rPr>
              <w:t>66.4</w:t>
            </w:r>
            <w:r>
              <w:rPr>
                <w:spacing w:val="-3"/>
                <w:sz w:val="20"/>
              </w:rPr>
              <w:t xml:space="preserve"> </w:t>
            </w:r>
            <w:r>
              <w:rPr>
                <w:spacing w:val="-2"/>
                <w:sz w:val="20"/>
              </w:rPr>
              <w:t>(14.9)</w:t>
            </w:r>
          </w:p>
        </w:tc>
      </w:tr>
      <w:tr w:rsidR="00301455" w14:paraId="45D5943B" w14:textId="77777777">
        <w:trPr>
          <w:trHeight w:hRule="exact" w:val="240"/>
        </w:trPr>
        <w:tc>
          <w:tcPr>
            <w:tcW w:w="1697" w:type="dxa"/>
            <w:tcBorders>
              <w:bottom w:val="nil"/>
            </w:tcBorders>
          </w:tcPr>
          <w:p w14:paraId="45D59435" w14:textId="77777777" w:rsidR="00301455" w:rsidRDefault="000906C5">
            <w:pPr>
              <w:pStyle w:val="TableParagraph"/>
              <w:spacing w:line="215" w:lineRule="exact"/>
              <w:ind w:left="102"/>
              <w:rPr>
                <w:sz w:val="20"/>
              </w:rPr>
            </w:pPr>
            <w:r>
              <w:rPr>
                <w:sz w:val="20"/>
              </w:rPr>
              <w:t>Absolute</w:t>
            </w:r>
            <w:r>
              <w:rPr>
                <w:spacing w:val="-7"/>
                <w:sz w:val="20"/>
              </w:rPr>
              <w:t xml:space="preserve"> </w:t>
            </w:r>
            <w:r>
              <w:rPr>
                <w:spacing w:val="-2"/>
                <w:sz w:val="20"/>
              </w:rPr>
              <w:t>change</w:t>
            </w:r>
          </w:p>
        </w:tc>
        <w:tc>
          <w:tcPr>
            <w:tcW w:w="1986" w:type="dxa"/>
          </w:tcPr>
          <w:p w14:paraId="45D59436" w14:textId="77777777" w:rsidR="00301455" w:rsidRDefault="000906C5">
            <w:pPr>
              <w:pStyle w:val="TableParagraph"/>
              <w:spacing w:line="210" w:lineRule="exact"/>
              <w:ind w:left="102"/>
              <w:rPr>
                <w:sz w:val="20"/>
              </w:rPr>
            </w:pPr>
            <w:r>
              <w:rPr>
                <w:spacing w:val="-10"/>
                <w:sz w:val="20"/>
              </w:rPr>
              <w:t>n</w:t>
            </w:r>
          </w:p>
        </w:tc>
        <w:tc>
          <w:tcPr>
            <w:tcW w:w="1417" w:type="dxa"/>
          </w:tcPr>
          <w:p w14:paraId="45D59437" w14:textId="77777777" w:rsidR="00301455" w:rsidRDefault="000906C5">
            <w:pPr>
              <w:pStyle w:val="TableParagraph"/>
              <w:spacing w:line="210" w:lineRule="exact"/>
              <w:ind w:left="0"/>
              <w:jc w:val="center"/>
              <w:rPr>
                <w:sz w:val="20"/>
              </w:rPr>
            </w:pPr>
            <w:r>
              <w:rPr>
                <w:spacing w:val="-5"/>
                <w:sz w:val="20"/>
              </w:rPr>
              <w:t>187</w:t>
            </w:r>
          </w:p>
        </w:tc>
        <w:tc>
          <w:tcPr>
            <w:tcW w:w="1561" w:type="dxa"/>
            <w:gridSpan w:val="3"/>
          </w:tcPr>
          <w:p w14:paraId="45D59438" w14:textId="77777777" w:rsidR="00301455" w:rsidRDefault="000906C5">
            <w:pPr>
              <w:pStyle w:val="TableParagraph"/>
              <w:spacing w:line="210" w:lineRule="exact"/>
              <w:ind w:left="73" w:right="73"/>
              <w:jc w:val="center"/>
              <w:rPr>
                <w:sz w:val="20"/>
              </w:rPr>
            </w:pPr>
            <w:r>
              <w:rPr>
                <w:spacing w:val="-5"/>
                <w:sz w:val="20"/>
              </w:rPr>
              <w:t>193</w:t>
            </w:r>
          </w:p>
        </w:tc>
        <w:tc>
          <w:tcPr>
            <w:tcW w:w="1419" w:type="dxa"/>
          </w:tcPr>
          <w:p w14:paraId="45D59439" w14:textId="77777777" w:rsidR="00301455" w:rsidRDefault="000906C5">
            <w:pPr>
              <w:pStyle w:val="TableParagraph"/>
              <w:spacing w:line="210" w:lineRule="exact"/>
              <w:ind w:left="3" w:right="1"/>
              <w:jc w:val="center"/>
              <w:rPr>
                <w:sz w:val="20"/>
              </w:rPr>
            </w:pPr>
            <w:r>
              <w:rPr>
                <w:spacing w:val="-5"/>
                <w:sz w:val="20"/>
              </w:rPr>
              <w:t>268</w:t>
            </w:r>
          </w:p>
        </w:tc>
        <w:tc>
          <w:tcPr>
            <w:tcW w:w="1558" w:type="dxa"/>
          </w:tcPr>
          <w:p w14:paraId="45D5943A" w14:textId="77777777" w:rsidR="00301455" w:rsidRDefault="000906C5">
            <w:pPr>
              <w:pStyle w:val="TableParagraph"/>
              <w:spacing w:line="210" w:lineRule="exact"/>
              <w:ind w:left="101" w:right="100"/>
              <w:jc w:val="center"/>
              <w:rPr>
                <w:sz w:val="20"/>
              </w:rPr>
            </w:pPr>
            <w:r>
              <w:rPr>
                <w:spacing w:val="-5"/>
                <w:sz w:val="20"/>
              </w:rPr>
              <w:t>276</w:t>
            </w:r>
          </w:p>
        </w:tc>
      </w:tr>
      <w:tr w:rsidR="00301455" w14:paraId="45D59442" w14:textId="77777777">
        <w:trPr>
          <w:trHeight w:hRule="exact" w:val="227"/>
        </w:trPr>
        <w:tc>
          <w:tcPr>
            <w:tcW w:w="1697" w:type="dxa"/>
            <w:tcBorders>
              <w:top w:val="nil"/>
              <w:bottom w:val="nil"/>
            </w:tcBorders>
          </w:tcPr>
          <w:p w14:paraId="45D5943C" w14:textId="77777777" w:rsidR="00301455" w:rsidRDefault="000906C5">
            <w:pPr>
              <w:pStyle w:val="TableParagraph"/>
              <w:spacing w:line="208" w:lineRule="exact"/>
              <w:ind w:left="102"/>
              <w:rPr>
                <w:sz w:val="20"/>
              </w:rPr>
            </w:pPr>
            <w:r>
              <w:rPr>
                <w:sz w:val="20"/>
              </w:rPr>
              <w:t>from</w:t>
            </w:r>
            <w:r>
              <w:rPr>
                <w:spacing w:val="-5"/>
                <w:sz w:val="20"/>
              </w:rPr>
              <w:t xml:space="preserve"> </w:t>
            </w:r>
            <w:r>
              <w:rPr>
                <w:sz w:val="20"/>
              </w:rPr>
              <w:t>baseline</w:t>
            </w:r>
            <w:r>
              <w:rPr>
                <w:spacing w:val="-6"/>
                <w:sz w:val="20"/>
              </w:rPr>
              <w:t xml:space="preserve"> </w:t>
            </w:r>
            <w:r>
              <w:rPr>
                <w:spacing w:val="-7"/>
                <w:sz w:val="20"/>
              </w:rPr>
              <w:t>in</w:t>
            </w:r>
          </w:p>
        </w:tc>
        <w:tc>
          <w:tcPr>
            <w:tcW w:w="1986" w:type="dxa"/>
            <w:vMerge w:val="restart"/>
          </w:tcPr>
          <w:p w14:paraId="45D5943D" w14:textId="77777777" w:rsidR="00301455" w:rsidRDefault="000906C5">
            <w:pPr>
              <w:pStyle w:val="TableParagraph"/>
              <w:spacing w:before="60" w:line="240" w:lineRule="auto"/>
              <w:ind w:left="102"/>
              <w:rPr>
                <w:sz w:val="20"/>
              </w:rPr>
            </w:pPr>
            <w:r>
              <w:rPr>
                <w:sz w:val="20"/>
              </w:rPr>
              <w:t>LS</w:t>
            </w:r>
            <w:r>
              <w:rPr>
                <w:spacing w:val="-4"/>
                <w:sz w:val="20"/>
              </w:rPr>
              <w:t xml:space="preserve"> </w:t>
            </w:r>
            <w:r>
              <w:rPr>
                <w:sz w:val="20"/>
              </w:rPr>
              <w:t>mean</w:t>
            </w:r>
            <w:r>
              <w:rPr>
                <w:spacing w:val="-2"/>
                <w:sz w:val="20"/>
              </w:rPr>
              <w:t xml:space="preserve"> </w:t>
            </w:r>
            <w:r>
              <w:rPr>
                <w:spacing w:val="-4"/>
                <w:sz w:val="20"/>
              </w:rPr>
              <w:t>(SE)</w:t>
            </w:r>
          </w:p>
        </w:tc>
        <w:tc>
          <w:tcPr>
            <w:tcW w:w="1417" w:type="dxa"/>
            <w:vMerge w:val="restart"/>
          </w:tcPr>
          <w:p w14:paraId="45D5943E" w14:textId="77777777" w:rsidR="00301455" w:rsidRDefault="000906C5">
            <w:pPr>
              <w:pStyle w:val="TableParagraph"/>
              <w:spacing w:before="60" w:line="240" w:lineRule="auto"/>
              <w:ind w:left="359"/>
              <w:rPr>
                <w:sz w:val="20"/>
              </w:rPr>
            </w:pPr>
            <w:r>
              <w:rPr>
                <w:sz w:val="20"/>
              </w:rPr>
              <w:t>0.5</w:t>
            </w:r>
            <w:r>
              <w:rPr>
                <w:spacing w:val="-1"/>
                <w:sz w:val="20"/>
              </w:rPr>
              <w:t xml:space="preserve"> </w:t>
            </w:r>
            <w:r>
              <w:rPr>
                <w:spacing w:val="-2"/>
                <w:sz w:val="20"/>
              </w:rPr>
              <w:t>(0.3)</w:t>
            </w:r>
          </w:p>
        </w:tc>
        <w:tc>
          <w:tcPr>
            <w:tcW w:w="1561" w:type="dxa"/>
            <w:gridSpan w:val="3"/>
            <w:vMerge w:val="restart"/>
          </w:tcPr>
          <w:p w14:paraId="45D5943F" w14:textId="77777777" w:rsidR="00301455" w:rsidRDefault="000906C5">
            <w:pPr>
              <w:pStyle w:val="TableParagraph"/>
              <w:spacing w:before="60" w:line="240" w:lineRule="auto"/>
              <w:ind w:left="431"/>
              <w:rPr>
                <w:sz w:val="20"/>
              </w:rPr>
            </w:pPr>
            <w:r>
              <w:rPr>
                <w:sz w:val="20"/>
              </w:rPr>
              <w:t>0.3</w:t>
            </w:r>
            <w:r>
              <w:rPr>
                <w:spacing w:val="-1"/>
                <w:sz w:val="20"/>
              </w:rPr>
              <w:t xml:space="preserve"> </w:t>
            </w:r>
            <w:r>
              <w:rPr>
                <w:spacing w:val="-2"/>
                <w:sz w:val="20"/>
              </w:rPr>
              <w:t>(0.3)</w:t>
            </w:r>
          </w:p>
        </w:tc>
        <w:tc>
          <w:tcPr>
            <w:tcW w:w="1419" w:type="dxa"/>
            <w:vMerge w:val="restart"/>
          </w:tcPr>
          <w:p w14:paraId="45D59440" w14:textId="77777777" w:rsidR="00301455" w:rsidRDefault="000906C5">
            <w:pPr>
              <w:pStyle w:val="TableParagraph"/>
              <w:spacing w:before="60" w:line="240" w:lineRule="auto"/>
              <w:ind w:left="362"/>
              <w:rPr>
                <w:sz w:val="20"/>
              </w:rPr>
            </w:pPr>
            <w:r>
              <w:rPr>
                <w:sz w:val="20"/>
              </w:rPr>
              <w:t>0.2</w:t>
            </w:r>
            <w:r>
              <w:rPr>
                <w:spacing w:val="-1"/>
                <w:sz w:val="20"/>
              </w:rPr>
              <w:t xml:space="preserve"> </w:t>
            </w:r>
            <w:r>
              <w:rPr>
                <w:spacing w:val="-2"/>
                <w:sz w:val="20"/>
              </w:rPr>
              <w:t>(0.3)</w:t>
            </w:r>
          </w:p>
        </w:tc>
        <w:tc>
          <w:tcPr>
            <w:tcW w:w="1558" w:type="dxa"/>
            <w:vMerge w:val="restart"/>
          </w:tcPr>
          <w:p w14:paraId="45D59441" w14:textId="77777777" w:rsidR="00301455" w:rsidRDefault="000906C5">
            <w:pPr>
              <w:pStyle w:val="TableParagraph"/>
              <w:spacing w:before="60" w:line="240" w:lineRule="auto"/>
              <w:ind w:left="431"/>
              <w:rPr>
                <w:sz w:val="20"/>
              </w:rPr>
            </w:pPr>
            <w:r>
              <w:rPr>
                <w:sz w:val="20"/>
              </w:rPr>
              <w:t>0.0</w:t>
            </w:r>
            <w:r>
              <w:rPr>
                <w:spacing w:val="-1"/>
                <w:sz w:val="20"/>
              </w:rPr>
              <w:t xml:space="preserve"> </w:t>
            </w:r>
            <w:r>
              <w:rPr>
                <w:spacing w:val="-2"/>
                <w:sz w:val="20"/>
              </w:rPr>
              <w:t>(0.2)</w:t>
            </w:r>
          </w:p>
        </w:tc>
      </w:tr>
      <w:tr w:rsidR="00301455" w14:paraId="45D59449" w14:textId="77777777">
        <w:trPr>
          <w:trHeight w:hRule="exact" w:val="134"/>
        </w:trPr>
        <w:tc>
          <w:tcPr>
            <w:tcW w:w="1697" w:type="dxa"/>
            <w:vMerge w:val="restart"/>
            <w:tcBorders>
              <w:top w:val="nil"/>
            </w:tcBorders>
          </w:tcPr>
          <w:p w14:paraId="45D59443" w14:textId="77777777" w:rsidR="00301455" w:rsidRDefault="000906C5">
            <w:pPr>
              <w:pStyle w:val="TableParagraph"/>
              <w:spacing w:line="240" w:lineRule="auto"/>
              <w:ind w:left="102" w:right="239"/>
              <w:rPr>
                <w:sz w:val="20"/>
              </w:rPr>
            </w:pPr>
            <w:r>
              <w:rPr>
                <w:position w:val="2"/>
                <w:sz w:val="20"/>
              </w:rPr>
              <w:t>ppFEV</w:t>
            </w:r>
            <w:r>
              <w:rPr>
                <w:sz w:val="13"/>
              </w:rPr>
              <w:t>1</w:t>
            </w:r>
            <w:r>
              <w:rPr>
                <w:spacing w:val="-1"/>
                <w:sz w:val="13"/>
              </w:rPr>
              <w:t xml:space="preserve"> </w:t>
            </w:r>
            <w:r>
              <w:rPr>
                <w:position w:val="2"/>
                <w:sz w:val="20"/>
              </w:rPr>
              <w:t xml:space="preserve">through </w:t>
            </w:r>
            <w:r>
              <w:rPr>
                <w:sz w:val="20"/>
              </w:rPr>
              <w:t xml:space="preserve">Week 24 </w:t>
            </w:r>
            <w:r>
              <w:rPr>
                <w:spacing w:val="-2"/>
                <w:sz w:val="20"/>
              </w:rPr>
              <w:t>(percentage points)</w:t>
            </w:r>
          </w:p>
        </w:tc>
        <w:tc>
          <w:tcPr>
            <w:tcW w:w="1986" w:type="dxa"/>
            <w:vMerge/>
            <w:tcBorders>
              <w:top w:val="nil"/>
            </w:tcBorders>
          </w:tcPr>
          <w:p w14:paraId="45D59444" w14:textId="77777777" w:rsidR="00301455" w:rsidRDefault="00301455">
            <w:pPr>
              <w:rPr>
                <w:sz w:val="2"/>
                <w:szCs w:val="2"/>
              </w:rPr>
            </w:pPr>
          </w:p>
        </w:tc>
        <w:tc>
          <w:tcPr>
            <w:tcW w:w="1417" w:type="dxa"/>
            <w:vMerge/>
            <w:tcBorders>
              <w:top w:val="nil"/>
            </w:tcBorders>
          </w:tcPr>
          <w:p w14:paraId="45D59445" w14:textId="77777777" w:rsidR="00301455" w:rsidRDefault="00301455">
            <w:pPr>
              <w:rPr>
                <w:sz w:val="2"/>
                <w:szCs w:val="2"/>
              </w:rPr>
            </w:pPr>
          </w:p>
        </w:tc>
        <w:tc>
          <w:tcPr>
            <w:tcW w:w="1561" w:type="dxa"/>
            <w:gridSpan w:val="3"/>
            <w:vMerge/>
            <w:tcBorders>
              <w:top w:val="nil"/>
            </w:tcBorders>
          </w:tcPr>
          <w:p w14:paraId="45D59446" w14:textId="77777777" w:rsidR="00301455" w:rsidRDefault="00301455">
            <w:pPr>
              <w:rPr>
                <w:sz w:val="2"/>
                <w:szCs w:val="2"/>
              </w:rPr>
            </w:pPr>
          </w:p>
        </w:tc>
        <w:tc>
          <w:tcPr>
            <w:tcW w:w="1419" w:type="dxa"/>
            <w:vMerge/>
            <w:tcBorders>
              <w:top w:val="nil"/>
            </w:tcBorders>
          </w:tcPr>
          <w:p w14:paraId="45D59447" w14:textId="77777777" w:rsidR="00301455" w:rsidRDefault="00301455">
            <w:pPr>
              <w:rPr>
                <w:sz w:val="2"/>
                <w:szCs w:val="2"/>
              </w:rPr>
            </w:pPr>
          </w:p>
        </w:tc>
        <w:tc>
          <w:tcPr>
            <w:tcW w:w="1558" w:type="dxa"/>
            <w:vMerge/>
            <w:tcBorders>
              <w:top w:val="nil"/>
            </w:tcBorders>
          </w:tcPr>
          <w:p w14:paraId="45D59448" w14:textId="77777777" w:rsidR="00301455" w:rsidRDefault="00301455">
            <w:pPr>
              <w:rPr>
                <w:sz w:val="2"/>
                <w:szCs w:val="2"/>
              </w:rPr>
            </w:pPr>
          </w:p>
        </w:tc>
      </w:tr>
      <w:tr w:rsidR="00301455" w14:paraId="45D5944E" w14:textId="77777777">
        <w:trPr>
          <w:trHeight w:hRule="exact" w:val="471"/>
        </w:trPr>
        <w:tc>
          <w:tcPr>
            <w:tcW w:w="1697" w:type="dxa"/>
            <w:vMerge/>
            <w:tcBorders>
              <w:top w:val="nil"/>
            </w:tcBorders>
          </w:tcPr>
          <w:p w14:paraId="45D5944A" w14:textId="77777777" w:rsidR="00301455" w:rsidRDefault="00301455">
            <w:pPr>
              <w:rPr>
                <w:sz w:val="2"/>
                <w:szCs w:val="2"/>
              </w:rPr>
            </w:pPr>
          </w:p>
        </w:tc>
        <w:tc>
          <w:tcPr>
            <w:tcW w:w="1986" w:type="dxa"/>
          </w:tcPr>
          <w:p w14:paraId="45D5944B" w14:textId="77777777" w:rsidR="00301455" w:rsidRDefault="000906C5">
            <w:pPr>
              <w:pStyle w:val="TableParagraph"/>
              <w:spacing w:line="230" w:lineRule="exact"/>
              <w:ind w:left="102"/>
              <w:rPr>
                <w:sz w:val="20"/>
              </w:rPr>
            </w:pPr>
            <w:r>
              <w:rPr>
                <w:sz w:val="20"/>
              </w:rPr>
              <w:t>LS</w:t>
            </w:r>
            <w:r>
              <w:rPr>
                <w:spacing w:val="-13"/>
                <w:sz w:val="20"/>
              </w:rPr>
              <w:t xml:space="preserve"> </w:t>
            </w:r>
            <w:r>
              <w:rPr>
                <w:sz w:val="20"/>
              </w:rPr>
              <w:t>mean</w:t>
            </w:r>
            <w:r>
              <w:rPr>
                <w:spacing w:val="-12"/>
                <w:sz w:val="20"/>
              </w:rPr>
              <w:t xml:space="preserve"> </w:t>
            </w:r>
            <w:r>
              <w:rPr>
                <w:sz w:val="20"/>
              </w:rPr>
              <w:t>difference, 95% CI</w:t>
            </w:r>
          </w:p>
        </w:tc>
        <w:tc>
          <w:tcPr>
            <w:tcW w:w="2978" w:type="dxa"/>
            <w:gridSpan w:val="4"/>
          </w:tcPr>
          <w:p w14:paraId="45D5944C" w14:textId="77777777" w:rsidR="00301455" w:rsidRDefault="000906C5">
            <w:pPr>
              <w:pStyle w:val="TableParagraph"/>
              <w:spacing w:before="115" w:line="240" w:lineRule="auto"/>
              <w:ind w:left="933"/>
              <w:rPr>
                <w:sz w:val="20"/>
              </w:rPr>
            </w:pPr>
            <w:r>
              <w:rPr>
                <w:sz w:val="20"/>
              </w:rPr>
              <w:t>0.2</w:t>
            </w:r>
            <w:r>
              <w:rPr>
                <w:spacing w:val="-2"/>
                <w:sz w:val="20"/>
              </w:rPr>
              <w:t xml:space="preserve"> </w:t>
            </w:r>
            <w:r>
              <w:rPr>
                <w:sz w:val="20"/>
              </w:rPr>
              <w:t>(-0.7,</w:t>
            </w:r>
            <w:r>
              <w:rPr>
                <w:spacing w:val="-4"/>
                <w:sz w:val="20"/>
              </w:rPr>
              <w:t xml:space="preserve"> 1.1)</w:t>
            </w:r>
          </w:p>
        </w:tc>
        <w:tc>
          <w:tcPr>
            <w:tcW w:w="2977" w:type="dxa"/>
            <w:gridSpan w:val="2"/>
          </w:tcPr>
          <w:p w14:paraId="45D5944D" w14:textId="77777777" w:rsidR="00301455" w:rsidRDefault="000906C5">
            <w:pPr>
              <w:pStyle w:val="TableParagraph"/>
              <w:spacing w:before="115" w:line="240" w:lineRule="auto"/>
              <w:ind w:left="933"/>
              <w:rPr>
                <w:sz w:val="20"/>
              </w:rPr>
            </w:pPr>
            <w:r>
              <w:rPr>
                <w:sz w:val="20"/>
              </w:rPr>
              <w:t>0.2</w:t>
            </w:r>
            <w:r>
              <w:rPr>
                <w:spacing w:val="-2"/>
                <w:sz w:val="20"/>
              </w:rPr>
              <w:t xml:space="preserve"> </w:t>
            </w:r>
            <w:r>
              <w:rPr>
                <w:sz w:val="20"/>
              </w:rPr>
              <w:t>(-0.5,</w:t>
            </w:r>
            <w:r>
              <w:rPr>
                <w:spacing w:val="-4"/>
                <w:sz w:val="20"/>
              </w:rPr>
              <w:t xml:space="preserve"> 0.9)</w:t>
            </w:r>
          </w:p>
        </w:tc>
      </w:tr>
      <w:tr w:rsidR="00301455" w14:paraId="45D59454" w14:textId="77777777">
        <w:trPr>
          <w:trHeight w:hRule="exact" w:val="492"/>
        </w:trPr>
        <w:tc>
          <w:tcPr>
            <w:tcW w:w="1697" w:type="dxa"/>
            <w:vMerge/>
            <w:tcBorders>
              <w:top w:val="nil"/>
            </w:tcBorders>
          </w:tcPr>
          <w:p w14:paraId="45D5944F" w14:textId="77777777" w:rsidR="00301455" w:rsidRDefault="00301455">
            <w:pPr>
              <w:rPr>
                <w:sz w:val="2"/>
                <w:szCs w:val="2"/>
              </w:rPr>
            </w:pPr>
          </w:p>
        </w:tc>
        <w:tc>
          <w:tcPr>
            <w:tcW w:w="1986" w:type="dxa"/>
          </w:tcPr>
          <w:p w14:paraId="45D59450" w14:textId="77777777" w:rsidR="00301455" w:rsidRDefault="000906C5">
            <w:pPr>
              <w:pStyle w:val="TableParagraph"/>
              <w:spacing w:line="240" w:lineRule="auto"/>
              <w:ind w:left="102"/>
              <w:rPr>
                <w:sz w:val="20"/>
              </w:rPr>
            </w:pPr>
            <w:r>
              <w:rPr>
                <w:sz w:val="20"/>
              </w:rPr>
              <w:t>P-value</w:t>
            </w:r>
            <w:r>
              <w:rPr>
                <w:spacing w:val="-7"/>
                <w:sz w:val="20"/>
              </w:rPr>
              <w:t xml:space="preserve"> </w:t>
            </w:r>
            <w:r>
              <w:rPr>
                <w:sz w:val="20"/>
              </w:rPr>
              <w:t>(1-sided)</w:t>
            </w:r>
            <w:r>
              <w:rPr>
                <w:spacing w:val="-6"/>
                <w:sz w:val="20"/>
              </w:rPr>
              <w:t xml:space="preserve"> </w:t>
            </w:r>
            <w:r>
              <w:rPr>
                <w:spacing w:val="-5"/>
                <w:sz w:val="20"/>
              </w:rPr>
              <w:t>for</w:t>
            </w:r>
          </w:p>
          <w:p w14:paraId="45D59451" w14:textId="77777777" w:rsidR="00301455" w:rsidRDefault="000906C5">
            <w:pPr>
              <w:pStyle w:val="TableParagraph"/>
              <w:spacing w:before="17" w:line="215" w:lineRule="exact"/>
              <w:ind w:left="102"/>
              <w:rPr>
                <w:sz w:val="20"/>
              </w:rPr>
            </w:pPr>
            <w:r>
              <w:rPr>
                <w:spacing w:val="-2"/>
                <w:sz w:val="20"/>
              </w:rPr>
              <w:t>Non-Inferiority</w:t>
            </w:r>
            <w:r>
              <w:rPr>
                <w:spacing w:val="-2"/>
                <w:sz w:val="20"/>
                <w:vertAlign w:val="superscript"/>
              </w:rPr>
              <w:t>#</w:t>
            </w:r>
          </w:p>
        </w:tc>
        <w:tc>
          <w:tcPr>
            <w:tcW w:w="2978" w:type="dxa"/>
            <w:gridSpan w:val="4"/>
          </w:tcPr>
          <w:p w14:paraId="45D59452" w14:textId="77777777" w:rsidR="00301455" w:rsidRDefault="000906C5">
            <w:pPr>
              <w:pStyle w:val="TableParagraph"/>
              <w:spacing w:before="127" w:line="240" w:lineRule="auto"/>
              <w:ind w:left="0" w:right="1"/>
              <w:jc w:val="center"/>
              <w:rPr>
                <w:sz w:val="20"/>
              </w:rPr>
            </w:pPr>
            <w:r>
              <w:rPr>
                <w:sz w:val="20"/>
              </w:rPr>
              <w:t>&lt;</w:t>
            </w:r>
            <w:r>
              <w:rPr>
                <w:spacing w:val="-2"/>
                <w:sz w:val="20"/>
              </w:rPr>
              <w:t xml:space="preserve"> 0.0001</w:t>
            </w:r>
          </w:p>
        </w:tc>
        <w:tc>
          <w:tcPr>
            <w:tcW w:w="2977" w:type="dxa"/>
            <w:gridSpan w:val="2"/>
          </w:tcPr>
          <w:p w14:paraId="45D59453" w14:textId="77777777" w:rsidR="00301455" w:rsidRDefault="000906C5">
            <w:pPr>
              <w:pStyle w:val="TableParagraph"/>
              <w:spacing w:before="127" w:line="240" w:lineRule="auto"/>
              <w:ind w:left="0" w:right="1"/>
              <w:jc w:val="center"/>
              <w:rPr>
                <w:sz w:val="20"/>
              </w:rPr>
            </w:pPr>
            <w:r>
              <w:rPr>
                <w:sz w:val="20"/>
              </w:rPr>
              <w:t>&lt;</w:t>
            </w:r>
            <w:r>
              <w:rPr>
                <w:spacing w:val="-2"/>
                <w:sz w:val="20"/>
              </w:rPr>
              <w:t xml:space="preserve"> 0.0001</w:t>
            </w:r>
          </w:p>
        </w:tc>
      </w:tr>
      <w:tr w:rsidR="00301455" w14:paraId="45D59456" w14:textId="77777777">
        <w:trPr>
          <w:trHeight w:hRule="exact" w:val="443"/>
        </w:trPr>
        <w:tc>
          <w:tcPr>
            <w:tcW w:w="9638" w:type="dxa"/>
            <w:gridSpan w:val="8"/>
          </w:tcPr>
          <w:p w14:paraId="45D59455" w14:textId="77777777" w:rsidR="00301455" w:rsidRDefault="000906C5">
            <w:pPr>
              <w:pStyle w:val="TableParagraph"/>
              <w:spacing w:before="103" w:line="240" w:lineRule="auto"/>
              <w:ind w:left="102"/>
              <w:rPr>
                <w:b/>
                <w:sz w:val="20"/>
              </w:rPr>
            </w:pPr>
            <w:r>
              <w:rPr>
                <w:b/>
                <w:sz w:val="20"/>
              </w:rPr>
              <w:t>Key</w:t>
            </w:r>
            <w:r>
              <w:rPr>
                <w:b/>
                <w:spacing w:val="-3"/>
                <w:sz w:val="20"/>
              </w:rPr>
              <w:t xml:space="preserve"> </w:t>
            </w:r>
            <w:r>
              <w:rPr>
                <w:b/>
                <w:spacing w:val="-2"/>
                <w:sz w:val="20"/>
              </w:rPr>
              <w:t>Secondary</w:t>
            </w:r>
          </w:p>
        </w:tc>
      </w:tr>
      <w:tr w:rsidR="00301455" w14:paraId="45D5945D" w14:textId="77777777">
        <w:trPr>
          <w:trHeight w:hRule="exact" w:val="240"/>
        </w:trPr>
        <w:tc>
          <w:tcPr>
            <w:tcW w:w="1697" w:type="dxa"/>
          </w:tcPr>
          <w:p w14:paraId="45D59457" w14:textId="77777777" w:rsidR="00301455" w:rsidRDefault="000906C5">
            <w:pPr>
              <w:pStyle w:val="TableParagraph"/>
              <w:spacing w:line="210" w:lineRule="exact"/>
              <w:ind w:left="102"/>
              <w:rPr>
                <w:sz w:val="20"/>
              </w:rPr>
            </w:pPr>
            <w:r>
              <w:rPr>
                <w:sz w:val="20"/>
              </w:rPr>
              <w:t>Baseline</w:t>
            </w:r>
            <w:r>
              <w:rPr>
                <w:spacing w:val="-8"/>
                <w:sz w:val="20"/>
              </w:rPr>
              <w:t xml:space="preserve"> </w:t>
            </w:r>
            <w:r>
              <w:rPr>
                <w:spacing w:val="-4"/>
                <w:sz w:val="20"/>
              </w:rPr>
              <w:t>SwCl</w:t>
            </w:r>
          </w:p>
        </w:tc>
        <w:tc>
          <w:tcPr>
            <w:tcW w:w="1986" w:type="dxa"/>
          </w:tcPr>
          <w:p w14:paraId="45D59458" w14:textId="77777777" w:rsidR="00301455" w:rsidRDefault="000906C5">
            <w:pPr>
              <w:pStyle w:val="TableParagraph"/>
              <w:spacing w:line="210" w:lineRule="exact"/>
              <w:ind w:left="102"/>
              <w:rPr>
                <w:sz w:val="20"/>
              </w:rPr>
            </w:pPr>
            <w:r>
              <w:rPr>
                <w:sz w:val="20"/>
              </w:rPr>
              <w:t>Mean</w:t>
            </w:r>
            <w:r>
              <w:rPr>
                <w:spacing w:val="-4"/>
                <w:sz w:val="20"/>
              </w:rPr>
              <w:t xml:space="preserve"> (SD)</w:t>
            </w:r>
          </w:p>
        </w:tc>
        <w:tc>
          <w:tcPr>
            <w:tcW w:w="1417" w:type="dxa"/>
          </w:tcPr>
          <w:p w14:paraId="45D59459" w14:textId="77777777" w:rsidR="00301455" w:rsidRDefault="000906C5">
            <w:pPr>
              <w:pStyle w:val="TableParagraph"/>
              <w:spacing w:line="210" w:lineRule="exact"/>
              <w:ind w:left="261"/>
              <w:rPr>
                <w:sz w:val="20"/>
              </w:rPr>
            </w:pPr>
            <w:r>
              <w:rPr>
                <w:sz w:val="20"/>
              </w:rPr>
              <w:t>53.6</w:t>
            </w:r>
            <w:r>
              <w:rPr>
                <w:spacing w:val="-3"/>
                <w:sz w:val="20"/>
              </w:rPr>
              <w:t xml:space="preserve"> </w:t>
            </w:r>
            <w:r>
              <w:rPr>
                <w:spacing w:val="-2"/>
                <w:sz w:val="20"/>
              </w:rPr>
              <w:t>(17.0)</w:t>
            </w:r>
          </w:p>
        </w:tc>
        <w:tc>
          <w:tcPr>
            <w:tcW w:w="1561" w:type="dxa"/>
            <w:gridSpan w:val="3"/>
          </w:tcPr>
          <w:p w14:paraId="45D5945A" w14:textId="77777777" w:rsidR="00301455" w:rsidRDefault="000906C5">
            <w:pPr>
              <w:pStyle w:val="TableParagraph"/>
              <w:spacing w:line="210" w:lineRule="exact"/>
              <w:ind w:left="333"/>
              <w:rPr>
                <w:sz w:val="20"/>
              </w:rPr>
            </w:pPr>
            <w:r>
              <w:rPr>
                <w:sz w:val="20"/>
              </w:rPr>
              <w:t>54.3</w:t>
            </w:r>
            <w:r>
              <w:rPr>
                <w:spacing w:val="-3"/>
                <w:sz w:val="20"/>
              </w:rPr>
              <w:t xml:space="preserve"> </w:t>
            </w:r>
            <w:r>
              <w:rPr>
                <w:spacing w:val="-2"/>
                <w:sz w:val="20"/>
              </w:rPr>
              <w:t>(18.2)</w:t>
            </w:r>
          </w:p>
        </w:tc>
        <w:tc>
          <w:tcPr>
            <w:tcW w:w="1419" w:type="dxa"/>
          </w:tcPr>
          <w:p w14:paraId="45D5945B" w14:textId="77777777" w:rsidR="00301455" w:rsidRDefault="000906C5">
            <w:pPr>
              <w:pStyle w:val="TableParagraph"/>
              <w:spacing w:line="210" w:lineRule="exact"/>
              <w:ind w:left="261"/>
              <w:rPr>
                <w:sz w:val="20"/>
              </w:rPr>
            </w:pPr>
            <w:r>
              <w:rPr>
                <w:sz w:val="20"/>
              </w:rPr>
              <w:t>43.4</w:t>
            </w:r>
            <w:r>
              <w:rPr>
                <w:spacing w:val="-3"/>
                <w:sz w:val="20"/>
              </w:rPr>
              <w:t xml:space="preserve"> </w:t>
            </w:r>
            <w:r>
              <w:rPr>
                <w:spacing w:val="-2"/>
                <w:sz w:val="20"/>
              </w:rPr>
              <w:t>(18.5)</w:t>
            </w:r>
          </w:p>
        </w:tc>
        <w:tc>
          <w:tcPr>
            <w:tcW w:w="1558" w:type="dxa"/>
          </w:tcPr>
          <w:p w14:paraId="45D5945C" w14:textId="77777777" w:rsidR="00301455" w:rsidRDefault="000906C5">
            <w:pPr>
              <w:pStyle w:val="TableParagraph"/>
              <w:spacing w:line="210" w:lineRule="exact"/>
              <w:ind w:left="333"/>
              <w:rPr>
                <w:sz w:val="20"/>
              </w:rPr>
            </w:pPr>
            <w:r>
              <w:rPr>
                <w:sz w:val="20"/>
              </w:rPr>
              <w:t>42.1</w:t>
            </w:r>
            <w:r>
              <w:rPr>
                <w:spacing w:val="-3"/>
                <w:sz w:val="20"/>
              </w:rPr>
              <w:t xml:space="preserve"> </w:t>
            </w:r>
            <w:r>
              <w:rPr>
                <w:spacing w:val="-2"/>
                <w:sz w:val="20"/>
              </w:rPr>
              <w:t>(17.9)</w:t>
            </w:r>
          </w:p>
        </w:tc>
      </w:tr>
      <w:tr w:rsidR="00301455" w14:paraId="45D59464" w14:textId="77777777">
        <w:trPr>
          <w:trHeight w:hRule="exact" w:val="240"/>
        </w:trPr>
        <w:tc>
          <w:tcPr>
            <w:tcW w:w="1697" w:type="dxa"/>
            <w:tcBorders>
              <w:bottom w:val="nil"/>
            </w:tcBorders>
          </w:tcPr>
          <w:p w14:paraId="45D5945E" w14:textId="77777777" w:rsidR="00301455" w:rsidRDefault="000906C5">
            <w:pPr>
              <w:pStyle w:val="TableParagraph"/>
              <w:spacing w:line="215" w:lineRule="exact"/>
              <w:ind w:left="102"/>
              <w:rPr>
                <w:sz w:val="20"/>
              </w:rPr>
            </w:pPr>
            <w:r>
              <w:rPr>
                <w:sz w:val="20"/>
              </w:rPr>
              <w:t>Absolute</w:t>
            </w:r>
            <w:r>
              <w:rPr>
                <w:spacing w:val="-7"/>
                <w:sz w:val="20"/>
              </w:rPr>
              <w:t xml:space="preserve"> </w:t>
            </w:r>
            <w:r>
              <w:rPr>
                <w:spacing w:val="-2"/>
                <w:sz w:val="20"/>
              </w:rPr>
              <w:t>change</w:t>
            </w:r>
          </w:p>
        </w:tc>
        <w:tc>
          <w:tcPr>
            <w:tcW w:w="1986" w:type="dxa"/>
          </w:tcPr>
          <w:p w14:paraId="45D5945F" w14:textId="77777777" w:rsidR="00301455" w:rsidRDefault="000906C5">
            <w:pPr>
              <w:pStyle w:val="TableParagraph"/>
              <w:spacing w:line="210" w:lineRule="exact"/>
              <w:ind w:left="102"/>
              <w:rPr>
                <w:sz w:val="20"/>
              </w:rPr>
            </w:pPr>
            <w:r>
              <w:rPr>
                <w:spacing w:val="-10"/>
                <w:sz w:val="20"/>
              </w:rPr>
              <w:t>n</w:t>
            </w:r>
          </w:p>
        </w:tc>
        <w:tc>
          <w:tcPr>
            <w:tcW w:w="1417" w:type="dxa"/>
          </w:tcPr>
          <w:p w14:paraId="45D59460" w14:textId="77777777" w:rsidR="00301455" w:rsidRDefault="000906C5">
            <w:pPr>
              <w:pStyle w:val="TableParagraph"/>
              <w:spacing w:line="210" w:lineRule="exact"/>
              <w:ind w:left="0"/>
              <w:jc w:val="center"/>
              <w:rPr>
                <w:sz w:val="20"/>
              </w:rPr>
            </w:pPr>
            <w:r>
              <w:rPr>
                <w:spacing w:val="-5"/>
                <w:sz w:val="20"/>
              </w:rPr>
              <w:t>185</w:t>
            </w:r>
          </w:p>
        </w:tc>
        <w:tc>
          <w:tcPr>
            <w:tcW w:w="1561" w:type="dxa"/>
            <w:gridSpan w:val="3"/>
          </w:tcPr>
          <w:p w14:paraId="45D59461" w14:textId="77777777" w:rsidR="00301455" w:rsidRDefault="000906C5">
            <w:pPr>
              <w:pStyle w:val="TableParagraph"/>
              <w:spacing w:line="210" w:lineRule="exact"/>
              <w:ind w:left="73" w:right="73"/>
              <w:jc w:val="center"/>
              <w:rPr>
                <w:sz w:val="20"/>
              </w:rPr>
            </w:pPr>
            <w:r>
              <w:rPr>
                <w:spacing w:val="-5"/>
                <w:sz w:val="20"/>
              </w:rPr>
              <w:t>194</w:t>
            </w:r>
          </w:p>
        </w:tc>
        <w:tc>
          <w:tcPr>
            <w:tcW w:w="1419" w:type="dxa"/>
          </w:tcPr>
          <w:p w14:paraId="45D59462" w14:textId="77777777" w:rsidR="00301455" w:rsidRDefault="000906C5">
            <w:pPr>
              <w:pStyle w:val="TableParagraph"/>
              <w:spacing w:line="210" w:lineRule="exact"/>
              <w:ind w:left="3" w:right="1"/>
              <w:jc w:val="center"/>
              <w:rPr>
                <w:sz w:val="20"/>
              </w:rPr>
            </w:pPr>
            <w:r>
              <w:rPr>
                <w:spacing w:val="-5"/>
                <w:sz w:val="20"/>
              </w:rPr>
              <w:t>270</w:t>
            </w:r>
          </w:p>
        </w:tc>
        <w:tc>
          <w:tcPr>
            <w:tcW w:w="1558" w:type="dxa"/>
          </w:tcPr>
          <w:p w14:paraId="45D59463" w14:textId="77777777" w:rsidR="00301455" w:rsidRDefault="000906C5">
            <w:pPr>
              <w:pStyle w:val="TableParagraph"/>
              <w:spacing w:line="210" w:lineRule="exact"/>
              <w:ind w:left="101" w:right="100"/>
              <w:jc w:val="center"/>
              <w:rPr>
                <w:sz w:val="20"/>
              </w:rPr>
            </w:pPr>
            <w:r>
              <w:rPr>
                <w:spacing w:val="-5"/>
                <w:sz w:val="20"/>
              </w:rPr>
              <w:t>276</w:t>
            </w:r>
          </w:p>
        </w:tc>
      </w:tr>
      <w:tr w:rsidR="00301455" w14:paraId="45D5946B" w14:textId="77777777">
        <w:trPr>
          <w:trHeight w:hRule="exact" w:val="240"/>
        </w:trPr>
        <w:tc>
          <w:tcPr>
            <w:tcW w:w="1697" w:type="dxa"/>
            <w:tcBorders>
              <w:top w:val="nil"/>
              <w:bottom w:val="nil"/>
            </w:tcBorders>
          </w:tcPr>
          <w:p w14:paraId="45D59465" w14:textId="77777777" w:rsidR="00301455" w:rsidRDefault="000906C5">
            <w:pPr>
              <w:pStyle w:val="TableParagraph"/>
              <w:spacing w:line="220" w:lineRule="exact"/>
              <w:ind w:left="102"/>
              <w:rPr>
                <w:sz w:val="20"/>
              </w:rPr>
            </w:pPr>
            <w:r>
              <w:rPr>
                <w:sz w:val="20"/>
              </w:rPr>
              <w:t>from</w:t>
            </w:r>
            <w:r>
              <w:rPr>
                <w:spacing w:val="-5"/>
                <w:sz w:val="20"/>
              </w:rPr>
              <w:t xml:space="preserve"> </w:t>
            </w:r>
            <w:r>
              <w:rPr>
                <w:sz w:val="20"/>
              </w:rPr>
              <w:t>baseline</w:t>
            </w:r>
            <w:r>
              <w:rPr>
                <w:spacing w:val="-6"/>
                <w:sz w:val="20"/>
              </w:rPr>
              <w:t xml:space="preserve"> </w:t>
            </w:r>
            <w:r>
              <w:rPr>
                <w:spacing w:val="-7"/>
                <w:sz w:val="20"/>
              </w:rPr>
              <w:t>in</w:t>
            </w:r>
          </w:p>
        </w:tc>
        <w:tc>
          <w:tcPr>
            <w:tcW w:w="1986" w:type="dxa"/>
          </w:tcPr>
          <w:p w14:paraId="45D59466" w14:textId="77777777" w:rsidR="00301455" w:rsidRDefault="000906C5">
            <w:pPr>
              <w:pStyle w:val="TableParagraph"/>
              <w:spacing w:line="210" w:lineRule="exact"/>
              <w:ind w:left="102"/>
              <w:rPr>
                <w:sz w:val="20"/>
              </w:rPr>
            </w:pPr>
            <w:r>
              <w:rPr>
                <w:sz w:val="20"/>
              </w:rPr>
              <w:t>LS</w:t>
            </w:r>
            <w:r>
              <w:rPr>
                <w:spacing w:val="-4"/>
                <w:sz w:val="20"/>
              </w:rPr>
              <w:t xml:space="preserve"> </w:t>
            </w:r>
            <w:r>
              <w:rPr>
                <w:sz w:val="20"/>
              </w:rPr>
              <w:t>mean</w:t>
            </w:r>
            <w:r>
              <w:rPr>
                <w:spacing w:val="-2"/>
                <w:sz w:val="20"/>
              </w:rPr>
              <w:t xml:space="preserve"> </w:t>
            </w:r>
            <w:r>
              <w:rPr>
                <w:spacing w:val="-4"/>
                <w:sz w:val="20"/>
              </w:rPr>
              <w:t>(SE)</w:t>
            </w:r>
          </w:p>
        </w:tc>
        <w:tc>
          <w:tcPr>
            <w:tcW w:w="1417" w:type="dxa"/>
          </w:tcPr>
          <w:p w14:paraId="45D59467" w14:textId="77777777" w:rsidR="00301455" w:rsidRDefault="000906C5">
            <w:pPr>
              <w:pStyle w:val="TableParagraph"/>
              <w:spacing w:line="210" w:lineRule="exact"/>
              <w:ind w:left="0"/>
              <w:jc w:val="center"/>
              <w:rPr>
                <w:sz w:val="20"/>
              </w:rPr>
            </w:pPr>
            <w:r>
              <w:rPr>
                <w:sz w:val="20"/>
              </w:rPr>
              <w:t>-7.5</w:t>
            </w:r>
            <w:r>
              <w:rPr>
                <w:spacing w:val="-2"/>
                <w:sz w:val="20"/>
              </w:rPr>
              <w:t xml:space="preserve"> (0.8)</w:t>
            </w:r>
          </w:p>
        </w:tc>
        <w:tc>
          <w:tcPr>
            <w:tcW w:w="1561" w:type="dxa"/>
            <w:gridSpan w:val="3"/>
          </w:tcPr>
          <w:p w14:paraId="45D59468" w14:textId="77777777" w:rsidR="00301455" w:rsidRDefault="000906C5">
            <w:pPr>
              <w:pStyle w:val="TableParagraph"/>
              <w:spacing w:line="210" w:lineRule="exact"/>
              <w:ind w:left="431"/>
              <w:rPr>
                <w:sz w:val="20"/>
              </w:rPr>
            </w:pPr>
            <w:r>
              <w:rPr>
                <w:sz w:val="20"/>
              </w:rPr>
              <w:t>0.9</w:t>
            </w:r>
            <w:r>
              <w:rPr>
                <w:spacing w:val="-1"/>
                <w:sz w:val="20"/>
              </w:rPr>
              <w:t xml:space="preserve"> </w:t>
            </w:r>
            <w:r>
              <w:rPr>
                <w:spacing w:val="-2"/>
                <w:sz w:val="20"/>
              </w:rPr>
              <w:t>(0.8)</w:t>
            </w:r>
          </w:p>
        </w:tc>
        <w:tc>
          <w:tcPr>
            <w:tcW w:w="1419" w:type="dxa"/>
          </w:tcPr>
          <w:p w14:paraId="45D59469" w14:textId="77777777" w:rsidR="00301455" w:rsidRDefault="000906C5">
            <w:pPr>
              <w:pStyle w:val="TableParagraph"/>
              <w:spacing w:line="210" w:lineRule="exact"/>
              <w:ind w:left="2" w:right="3"/>
              <w:jc w:val="center"/>
              <w:rPr>
                <w:sz w:val="20"/>
              </w:rPr>
            </w:pPr>
            <w:r>
              <w:rPr>
                <w:sz w:val="20"/>
              </w:rPr>
              <w:t>-5.1</w:t>
            </w:r>
            <w:r>
              <w:rPr>
                <w:spacing w:val="-2"/>
                <w:sz w:val="20"/>
              </w:rPr>
              <w:t xml:space="preserve"> (0.7)</w:t>
            </w:r>
          </w:p>
        </w:tc>
        <w:tc>
          <w:tcPr>
            <w:tcW w:w="1558" w:type="dxa"/>
          </w:tcPr>
          <w:p w14:paraId="45D5946A" w14:textId="77777777" w:rsidR="00301455" w:rsidRDefault="000906C5">
            <w:pPr>
              <w:pStyle w:val="TableParagraph"/>
              <w:spacing w:line="210" w:lineRule="exact"/>
              <w:ind w:left="101" w:right="99"/>
              <w:jc w:val="center"/>
              <w:rPr>
                <w:sz w:val="20"/>
              </w:rPr>
            </w:pPr>
            <w:r>
              <w:rPr>
                <w:sz w:val="20"/>
              </w:rPr>
              <w:t>-2.3</w:t>
            </w:r>
            <w:r>
              <w:rPr>
                <w:spacing w:val="-2"/>
                <w:sz w:val="20"/>
              </w:rPr>
              <w:t xml:space="preserve"> (0.7)</w:t>
            </w:r>
          </w:p>
        </w:tc>
      </w:tr>
      <w:tr w:rsidR="00301455" w14:paraId="45D59470" w14:textId="77777777">
        <w:trPr>
          <w:trHeight w:hRule="exact" w:val="229"/>
        </w:trPr>
        <w:tc>
          <w:tcPr>
            <w:tcW w:w="1697" w:type="dxa"/>
            <w:tcBorders>
              <w:top w:val="nil"/>
              <w:bottom w:val="nil"/>
            </w:tcBorders>
          </w:tcPr>
          <w:p w14:paraId="45D5946C" w14:textId="77777777" w:rsidR="00301455" w:rsidRDefault="000906C5">
            <w:pPr>
              <w:pStyle w:val="TableParagraph"/>
              <w:spacing w:line="209" w:lineRule="exact"/>
              <w:ind w:left="102"/>
              <w:rPr>
                <w:sz w:val="20"/>
              </w:rPr>
            </w:pPr>
            <w:r>
              <w:rPr>
                <w:sz w:val="20"/>
              </w:rPr>
              <w:t>SwCl</w:t>
            </w:r>
            <w:r>
              <w:rPr>
                <w:spacing w:val="-7"/>
                <w:sz w:val="20"/>
              </w:rPr>
              <w:t xml:space="preserve"> </w:t>
            </w:r>
            <w:r>
              <w:rPr>
                <w:spacing w:val="-2"/>
                <w:sz w:val="20"/>
              </w:rPr>
              <w:t>through</w:t>
            </w:r>
          </w:p>
        </w:tc>
        <w:tc>
          <w:tcPr>
            <w:tcW w:w="1986" w:type="dxa"/>
            <w:tcBorders>
              <w:bottom w:val="nil"/>
            </w:tcBorders>
          </w:tcPr>
          <w:p w14:paraId="45D5946D" w14:textId="77777777" w:rsidR="00301455" w:rsidRDefault="000906C5">
            <w:pPr>
              <w:pStyle w:val="TableParagraph"/>
              <w:spacing w:line="204" w:lineRule="exact"/>
              <w:ind w:left="102"/>
              <w:rPr>
                <w:sz w:val="20"/>
              </w:rPr>
            </w:pPr>
            <w:r>
              <w:rPr>
                <w:sz w:val="20"/>
              </w:rPr>
              <w:t>LS</w:t>
            </w:r>
            <w:r>
              <w:rPr>
                <w:spacing w:val="-4"/>
                <w:sz w:val="20"/>
              </w:rPr>
              <w:t xml:space="preserve"> </w:t>
            </w:r>
            <w:r>
              <w:rPr>
                <w:sz w:val="20"/>
              </w:rPr>
              <w:t>mean</w:t>
            </w:r>
            <w:r>
              <w:rPr>
                <w:spacing w:val="-2"/>
                <w:sz w:val="20"/>
              </w:rPr>
              <w:t xml:space="preserve"> difference,</w:t>
            </w:r>
          </w:p>
        </w:tc>
        <w:tc>
          <w:tcPr>
            <w:tcW w:w="2978" w:type="dxa"/>
            <w:gridSpan w:val="4"/>
            <w:vMerge w:val="restart"/>
          </w:tcPr>
          <w:p w14:paraId="45D5946E" w14:textId="77777777" w:rsidR="00301455" w:rsidRDefault="000906C5">
            <w:pPr>
              <w:pStyle w:val="TableParagraph"/>
              <w:spacing w:before="115" w:line="240" w:lineRule="auto"/>
              <w:ind w:left="815"/>
              <w:rPr>
                <w:sz w:val="20"/>
              </w:rPr>
            </w:pPr>
            <w:r>
              <w:rPr>
                <w:sz w:val="20"/>
              </w:rPr>
              <w:t>-8.4</w:t>
            </w:r>
            <w:r>
              <w:rPr>
                <w:spacing w:val="-5"/>
                <w:sz w:val="20"/>
              </w:rPr>
              <w:t xml:space="preserve"> </w:t>
            </w:r>
            <w:r>
              <w:rPr>
                <w:sz w:val="20"/>
              </w:rPr>
              <w:t>(-10.5,</w:t>
            </w:r>
            <w:r>
              <w:rPr>
                <w:spacing w:val="-4"/>
                <w:sz w:val="20"/>
              </w:rPr>
              <w:t xml:space="preserve"> </w:t>
            </w:r>
            <w:r>
              <w:rPr>
                <w:sz w:val="20"/>
              </w:rPr>
              <w:t>-</w:t>
            </w:r>
            <w:r>
              <w:rPr>
                <w:spacing w:val="-4"/>
                <w:sz w:val="20"/>
              </w:rPr>
              <w:t>6.3)</w:t>
            </w:r>
          </w:p>
        </w:tc>
        <w:tc>
          <w:tcPr>
            <w:tcW w:w="2977" w:type="dxa"/>
            <w:gridSpan w:val="2"/>
            <w:vMerge w:val="restart"/>
          </w:tcPr>
          <w:p w14:paraId="45D5946F" w14:textId="77777777" w:rsidR="00301455" w:rsidRDefault="000906C5">
            <w:pPr>
              <w:pStyle w:val="TableParagraph"/>
              <w:spacing w:before="115" w:line="240" w:lineRule="auto"/>
              <w:ind w:left="866"/>
              <w:rPr>
                <w:sz w:val="20"/>
              </w:rPr>
            </w:pPr>
            <w:r>
              <w:rPr>
                <w:sz w:val="20"/>
              </w:rPr>
              <w:t>-2.8</w:t>
            </w:r>
            <w:r>
              <w:rPr>
                <w:spacing w:val="-4"/>
                <w:sz w:val="20"/>
              </w:rPr>
              <w:t xml:space="preserve"> </w:t>
            </w:r>
            <w:r>
              <w:rPr>
                <w:sz w:val="20"/>
              </w:rPr>
              <w:t>(-4.7,</w:t>
            </w:r>
            <w:r>
              <w:rPr>
                <w:spacing w:val="-3"/>
                <w:sz w:val="20"/>
              </w:rPr>
              <w:t xml:space="preserve"> </w:t>
            </w:r>
            <w:r>
              <w:rPr>
                <w:sz w:val="20"/>
              </w:rPr>
              <w:t>-</w:t>
            </w:r>
            <w:r>
              <w:rPr>
                <w:spacing w:val="-4"/>
                <w:sz w:val="20"/>
              </w:rPr>
              <w:t>0.9)</w:t>
            </w:r>
          </w:p>
        </w:tc>
      </w:tr>
      <w:tr w:rsidR="00301455" w14:paraId="45D59475" w14:textId="77777777">
        <w:trPr>
          <w:trHeight w:hRule="exact" w:val="238"/>
        </w:trPr>
        <w:tc>
          <w:tcPr>
            <w:tcW w:w="1697" w:type="dxa"/>
            <w:tcBorders>
              <w:top w:val="nil"/>
              <w:bottom w:val="nil"/>
            </w:tcBorders>
          </w:tcPr>
          <w:p w14:paraId="45D59471" w14:textId="77777777" w:rsidR="00301455" w:rsidRDefault="000906C5">
            <w:pPr>
              <w:pStyle w:val="TableParagraph"/>
              <w:spacing w:line="215" w:lineRule="exact"/>
              <w:ind w:left="102"/>
              <w:rPr>
                <w:sz w:val="20"/>
              </w:rPr>
            </w:pPr>
            <w:r>
              <w:rPr>
                <w:sz w:val="20"/>
              </w:rPr>
              <w:t>Week</w:t>
            </w:r>
            <w:r>
              <w:rPr>
                <w:spacing w:val="-5"/>
                <w:sz w:val="20"/>
              </w:rPr>
              <w:t xml:space="preserve"> 24</w:t>
            </w:r>
          </w:p>
        </w:tc>
        <w:tc>
          <w:tcPr>
            <w:tcW w:w="1986" w:type="dxa"/>
            <w:tcBorders>
              <w:top w:val="nil"/>
            </w:tcBorders>
          </w:tcPr>
          <w:p w14:paraId="45D59472" w14:textId="77777777" w:rsidR="00301455" w:rsidRDefault="000906C5">
            <w:pPr>
              <w:pStyle w:val="TableParagraph"/>
              <w:spacing w:before="4" w:line="210" w:lineRule="exact"/>
              <w:ind w:left="102"/>
              <w:rPr>
                <w:sz w:val="20"/>
              </w:rPr>
            </w:pPr>
            <w:r>
              <w:rPr>
                <w:sz w:val="20"/>
              </w:rPr>
              <w:t>95%</w:t>
            </w:r>
            <w:r>
              <w:rPr>
                <w:spacing w:val="-3"/>
                <w:sz w:val="20"/>
              </w:rPr>
              <w:t xml:space="preserve"> </w:t>
            </w:r>
            <w:r>
              <w:rPr>
                <w:spacing w:val="-5"/>
                <w:sz w:val="20"/>
              </w:rPr>
              <w:t>CI</w:t>
            </w:r>
          </w:p>
        </w:tc>
        <w:tc>
          <w:tcPr>
            <w:tcW w:w="2978" w:type="dxa"/>
            <w:gridSpan w:val="4"/>
            <w:vMerge/>
            <w:tcBorders>
              <w:top w:val="nil"/>
            </w:tcBorders>
          </w:tcPr>
          <w:p w14:paraId="45D59473" w14:textId="77777777" w:rsidR="00301455" w:rsidRDefault="00301455">
            <w:pPr>
              <w:rPr>
                <w:sz w:val="2"/>
                <w:szCs w:val="2"/>
              </w:rPr>
            </w:pPr>
          </w:p>
        </w:tc>
        <w:tc>
          <w:tcPr>
            <w:tcW w:w="2977" w:type="dxa"/>
            <w:gridSpan w:val="2"/>
            <w:vMerge/>
            <w:tcBorders>
              <w:top w:val="nil"/>
            </w:tcBorders>
          </w:tcPr>
          <w:p w14:paraId="45D59474" w14:textId="77777777" w:rsidR="00301455" w:rsidRDefault="00301455">
            <w:pPr>
              <w:rPr>
                <w:sz w:val="2"/>
                <w:szCs w:val="2"/>
              </w:rPr>
            </w:pPr>
          </w:p>
        </w:tc>
      </w:tr>
      <w:tr w:rsidR="00301455" w14:paraId="45D5947A" w14:textId="77777777">
        <w:trPr>
          <w:trHeight w:hRule="exact" w:val="240"/>
        </w:trPr>
        <w:tc>
          <w:tcPr>
            <w:tcW w:w="1697" w:type="dxa"/>
            <w:tcBorders>
              <w:top w:val="nil"/>
            </w:tcBorders>
          </w:tcPr>
          <w:p w14:paraId="45D59476" w14:textId="77777777" w:rsidR="00301455" w:rsidRDefault="000906C5">
            <w:pPr>
              <w:pStyle w:val="TableParagraph"/>
              <w:spacing w:line="206" w:lineRule="exact"/>
              <w:ind w:left="102"/>
              <w:rPr>
                <w:sz w:val="20"/>
              </w:rPr>
            </w:pPr>
            <w:r>
              <w:rPr>
                <w:spacing w:val="-2"/>
                <w:sz w:val="20"/>
              </w:rPr>
              <w:t>(mmol/L)</w:t>
            </w:r>
          </w:p>
        </w:tc>
        <w:tc>
          <w:tcPr>
            <w:tcW w:w="1986" w:type="dxa"/>
          </w:tcPr>
          <w:p w14:paraId="45D59477" w14:textId="77777777" w:rsidR="00301455" w:rsidRDefault="000906C5">
            <w:pPr>
              <w:pStyle w:val="TableParagraph"/>
              <w:spacing w:line="210" w:lineRule="exact"/>
              <w:ind w:left="102"/>
              <w:rPr>
                <w:sz w:val="20"/>
              </w:rPr>
            </w:pPr>
            <w:r>
              <w:rPr>
                <w:sz w:val="20"/>
              </w:rPr>
              <w:t>P-value</w:t>
            </w:r>
            <w:r>
              <w:rPr>
                <w:spacing w:val="-6"/>
                <w:sz w:val="20"/>
              </w:rPr>
              <w:t xml:space="preserve"> </w:t>
            </w:r>
            <w:r>
              <w:rPr>
                <w:sz w:val="20"/>
              </w:rPr>
              <w:t>(2-</w:t>
            </w:r>
            <w:r>
              <w:rPr>
                <w:spacing w:val="-2"/>
                <w:sz w:val="20"/>
              </w:rPr>
              <w:t>sided)</w:t>
            </w:r>
          </w:p>
        </w:tc>
        <w:tc>
          <w:tcPr>
            <w:tcW w:w="2978" w:type="dxa"/>
            <w:gridSpan w:val="4"/>
          </w:tcPr>
          <w:p w14:paraId="45D59478" w14:textId="77777777" w:rsidR="00301455" w:rsidRDefault="000906C5">
            <w:pPr>
              <w:pStyle w:val="TableParagraph"/>
              <w:spacing w:line="210" w:lineRule="exact"/>
              <w:ind w:left="0" w:right="1"/>
              <w:jc w:val="center"/>
              <w:rPr>
                <w:sz w:val="20"/>
              </w:rPr>
            </w:pPr>
            <w:r>
              <w:rPr>
                <w:sz w:val="20"/>
              </w:rPr>
              <w:t>&lt;</w:t>
            </w:r>
            <w:r>
              <w:rPr>
                <w:spacing w:val="-2"/>
                <w:sz w:val="20"/>
              </w:rPr>
              <w:t xml:space="preserve"> 0.0001</w:t>
            </w:r>
          </w:p>
        </w:tc>
        <w:tc>
          <w:tcPr>
            <w:tcW w:w="2977" w:type="dxa"/>
            <w:gridSpan w:val="2"/>
          </w:tcPr>
          <w:p w14:paraId="45D59479" w14:textId="77777777" w:rsidR="00301455" w:rsidRDefault="000906C5">
            <w:pPr>
              <w:pStyle w:val="TableParagraph"/>
              <w:spacing w:line="210" w:lineRule="exact"/>
              <w:ind w:left="0" w:right="1"/>
              <w:jc w:val="center"/>
              <w:rPr>
                <w:sz w:val="20"/>
              </w:rPr>
            </w:pPr>
            <w:r>
              <w:rPr>
                <w:spacing w:val="-2"/>
                <w:sz w:val="20"/>
              </w:rPr>
              <w:t>0.0034</w:t>
            </w:r>
          </w:p>
        </w:tc>
      </w:tr>
      <w:tr w:rsidR="00301455" w14:paraId="45D59481" w14:textId="77777777">
        <w:trPr>
          <w:trHeight w:hRule="exact" w:val="371"/>
        </w:trPr>
        <w:tc>
          <w:tcPr>
            <w:tcW w:w="1697" w:type="dxa"/>
            <w:vMerge w:val="restart"/>
          </w:tcPr>
          <w:p w14:paraId="45D5947B" w14:textId="77777777" w:rsidR="00301455" w:rsidRDefault="000906C5">
            <w:pPr>
              <w:pStyle w:val="TableParagraph"/>
              <w:spacing w:before="46" w:line="240" w:lineRule="auto"/>
              <w:ind w:left="102" w:right="239"/>
              <w:rPr>
                <w:sz w:val="20"/>
              </w:rPr>
            </w:pPr>
            <w:r>
              <w:rPr>
                <w:sz w:val="20"/>
              </w:rPr>
              <w:t>Proportion of participants</w:t>
            </w:r>
            <w:r>
              <w:rPr>
                <w:spacing w:val="-13"/>
                <w:sz w:val="20"/>
              </w:rPr>
              <w:t xml:space="preserve"> </w:t>
            </w:r>
            <w:r>
              <w:rPr>
                <w:sz w:val="20"/>
              </w:rPr>
              <w:t>with SwCl &lt; 60</w:t>
            </w:r>
          </w:p>
          <w:p w14:paraId="45D5947C" w14:textId="77777777" w:rsidR="00301455" w:rsidRDefault="000906C5">
            <w:pPr>
              <w:pStyle w:val="TableParagraph"/>
              <w:spacing w:before="1" w:line="240" w:lineRule="auto"/>
              <w:ind w:left="102" w:right="196"/>
              <w:rPr>
                <w:sz w:val="20"/>
              </w:rPr>
            </w:pPr>
            <w:r>
              <w:rPr>
                <w:sz w:val="20"/>
              </w:rPr>
              <w:t>mmol/L</w:t>
            </w:r>
            <w:r>
              <w:rPr>
                <w:sz w:val="20"/>
                <w:vertAlign w:val="superscript"/>
              </w:rPr>
              <w:t>†</w:t>
            </w:r>
            <w:r>
              <w:rPr>
                <w:spacing w:val="-13"/>
                <w:sz w:val="20"/>
              </w:rPr>
              <w:t xml:space="preserve"> </w:t>
            </w:r>
            <w:r>
              <w:rPr>
                <w:sz w:val="20"/>
              </w:rPr>
              <w:t>through Week 24</w:t>
            </w:r>
          </w:p>
        </w:tc>
        <w:tc>
          <w:tcPr>
            <w:tcW w:w="1986" w:type="dxa"/>
          </w:tcPr>
          <w:p w14:paraId="45D5947D" w14:textId="77777777" w:rsidR="00301455" w:rsidRDefault="000906C5">
            <w:pPr>
              <w:pStyle w:val="TableParagraph"/>
              <w:spacing w:before="67" w:line="240" w:lineRule="auto"/>
              <w:ind w:left="102"/>
              <w:rPr>
                <w:sz w:val="20"/>
              </w:rPr>
            </w:pPr>
            <w:r>
              <w:rPr>
                <w:spacing w:val="-10"/>
                <w:sz w:val="20"/>
              </w:rPr>
              <w:t>n</w:t>
            </w:r>
          </w:p>
        </w:tc>
        <w:tc>
          <w:tcPr>
            <w:tcW w:w="1639" w:type="dxa"/>
            <w:gridSpan w:val="2"/>
            <w:tcBorders>
              <w:right w:val="nil"/>
            </w:tcBorders>
          </w:tcPr>
          <w:p w14:paraId="45D5947E" w14:textId="77777777" w:rsidR="00301455" w:rsidRDefault="000906C5">
            <w:pPr>
              <w:pStyle w:val="TableParagraph"/>
              <w:spacing w:before="67" w:line="240" w:lineRule="auto"/>
              <w:ind w:left="376"/>
              <w:rPr>
                <w:b/>
                <w:sz w:val="20"/>
              </w:rPr>
            </w:pPr>
            <w:r>
              <w:rPr>
                <w:b/>
                <w:sz w:val="20"/>
              </w:rPr>
              <w:t xml:space="preserve">465 </w:t>
            </w:r>
            <w:r>
              <w:rPr>
                <w:b/>
                <w:spacing w:val="-2"/>
                <w:sz w:val="20"/>
              </w:rPr>
              <w:t>Alyftrek</w:t>
            </w:r>
          </w:p>
        </w:tc>
        <w:tc>
          <w:tcPr>
            <w:tcW w:w="691" w:type="dxa"/>
            <w:tcBorders>
              <w:left w:val="nil"/>
              <w:right w:val="nil"/>
            </w:tcBorders>
          </w:tcPr>
          <w:p w14:paraId="45D5947F" w14:textId="77777777" w:rsidR="00301455" w:rsidRDefault="000906C5">
            <w:pPr>
              <w:pStyle w:val="TableParagraph"/>
              <w:spacing w:before="67" w:line="240" w:lineRule="auto"/>
              <w:ind w:left="183"/>
              <w:rPr>
                <w:b/>
                <w:sz w:val="20"/>
              </w:rPr>
            </w:pPr>
            <w:r>
              <w:rPr>
                <w:b/>
                <w:spacing w:val="-5"/>
                <w:sz w:val="20"/>
              </w:rPr>
              <w:t>vs</w:t>
            </w:r>
          </w:p>
        </w:tc>
        <w:tc>
          <w:tcPr>
            <w:tcW w:w="3625" w:type="dxa"/>
            <w:gridSpan w:val="3"/>
            <w:tcBorders>
              <w:left w:val="nil"/>
            </w:tcBorders>
          </w:tcPr>
          <w:p w14:paraId="45D59480" w14:textId="77777777" w:rsidR="00301455" w:rsidRDefault="000906C5">
            <w:pPr>
              <w:pStyle w:val="TableParagraph"/>
              <w:spacing w:before="67" w:line="240" w:lineRule="auto"/>
              <w:ind w:left="213"/>
              <w:rPr>
                <w:b/>
                <w:sz w:val="20"/>
              </w:rPr>
            </w:pPr>
            <w:r>
              <w:rPr>
                <w:b/>
                <w:sz w:val="20"/>
              </w:rPr>
              <w:t xml:space="preserve">479 </w:t>
            </w:r>
            <w:r>
              <w:rPr>
                <w:b/>
                <w:spacing w:val="-2"/>
                <w:sz w:val="20"/>
              </w:rPr>
              <w:t>elexacaftor/tezacaftor/ivacaftor</w:t>
            </w:r>
          </w:p>
        </w:tc>
      </w:tr>
      <w:tr w:rsidR="00301455" w14:paraId="45D59487" w14:textId="77777777">
        <w:trPr>
          <w:trHeight w:hRule="exact" w:val="370"/>
        </w:trPr>
        <w:tc>
          <w:tcPr>
            <w:tcW w:w="1697" w:type="dxa"/>
            <w:vMerge/>
            <w:tcBorders>
              <w:top w:val="nil"/>
            </w:tcBorders>
          </w:tcPr>
          <w:p w14:paraId="45D59482" w14:textId="77777777" w:rsidR="00301455" w:rsidRDefault="00301455">
            <w:pPr>
              <w:rPr>
                <w:sz w:val="2"/>
                <w:szCs w:val="2"/>
              </w:rPr>
            </w:pPr>
          </w:p>
        </w:tc>
        <w:tc>
          <w:tcPr>
            <w:tcW w:w="1986" w:type="dxa"/>
          </w:tcPr>
          <w:p w14:paraId="45D59483" w14:textId="77777777" w:rsidR="00301455" w:rsidRDefault="000906C5">
            <w:pPr>
              <w:pStyle w:val="TableParagraph"/>
              <w:spacing w:before="65" w:line="240" w:lineRule="auto"/>
              <w:ind w:left="102"/>
              <w:rPr>
                <w:sz w:val="20"/>
              </w:rPr>
            </w:pPr>
            <w:r>
              <w:rPr>
                <w:sz w:val="20"/>
              </w:rPr>
              <w:t>Proportion</w:t>
            </w:r>
            <w:r>
              <w:rPr>
                <w:spacing w:val="-7"/>
                <w:sz w:val="20"/>
              </w:rPr>
              <w:t xml:space="preserve"> </w:t>
            </w:r>
            <w:r>
              <w:rPr>
                <w:spacing w:val="-5"/>
                <w:sz w:val="20"/>
              </w:rPr>
              <w:t>(%)</w:t>
            </w:r>
          </w:p>
        </w:tc>
        <w:tc>
          <w:tcPr>
            <w:tcW w:w="1639" w:type="dxa"/>
            <w:gridSpan w:val="2"/>
            <w:tcBorders>
              <w:right w:val="nil"/>
            </w:tcBorders>
          </w:tcPr>
          <w:p w14:paraId="45D59484" w14:textId="77777777" w:rsidR="00301455" w:rsidRDefault="000906C5">
            <w:pPr>
              <w:pStyle w:val="TableParagraph"/>
              <w:spacing w:before="65" w:line="240" w:lineRule="auto"/>
              <w:ind w:left="465"/>
              <w:rPr>
                <w:sz w:val="20"/>
              </w:rPr>
            </w:pPr>
            <w:r>
              <w:rPr>
                <w:sz w:val="20"/>
              </w:rPr>
              <w:t xml:space="preserve">86 </w:t>
            </w:r>
            <w:r>
              <w:rPr>
                <w:spacing w:val="-2"/>
                <w:sz w:val="20"/>
              </w:rPr>
              <w:t>Alyftrek</w:t>
            </w:r>
          </w:p>
        </w:tc>
        <w:tc>
          <w:tcPr>
            <w:tcW w:w="691" w:type="dxa"/>
            <w:tcBorders>
              <w:left w:val="nil"/>
              <w:right w:val="nil"/>
            </w:tcBorders>
          </w:tcPr>
          <w:p w14:paraId="45D59485" w14:textId="77777777" w:rsidR="00301455" w:rsidRDefault="000906C5">
            <w:pPr>
              <w:pStyle w:val="TableParagraph"/>
              <w:spacing w:before="65" w:line="240" w:lineRule="auto"/>
              <w:ind w:left="0" w:right="237"/>
              <w:jc w:val="right"/>
              <w:rPr>
                <w:sz w:val="20"/>
              </w:rPr>
            </w:pPr>
            <w:r>
              <w:rPr>
                <w:spacing w:val="-5"/>
                <w:sz w:val="20"/>
              </w:rPr>
              <w:t>vs</w:t>
            </w:r>
          </w:p>
        </w:tc>
        <w:tc>
          <w:tcPr>
            <w:tcW w:w="3625" w:type="dxa"/>
            <w:gridSpan w:val="3"/>
            <w:tcBorders>
              <w:left w:val="nil"/>
            </w:tcBorders>
          </w:tcPr>
          <w:p w14:paraId="45D59486" w14:textId="77777777" w:rsidR="00301455" w:rsidRDefault="000906C5">
            <w:pPr>
              <w:pStyle w:val="TableParagraph"/>
              <w:spacing w:before="65" w:line="240" w:lineRule="auto"/>
              <w:ind w:left="402"/>
              <w:rPr>
                <w:sz w:val="20"/>
              </w:rPr>
            </w:pPr>
            <w:r>
              <w:rPr>
                <w:sz w:val="20"/>
              </w:rPr>
              <w:t xml:space="preserve">77 </w:t>
            </w:r>
            <w:r>
              <w:rPr>
                <w:spacing w:val="-2"/>
                <w:sz w:val="20"/>
              </w:rPr>
              <w:t>elexacaftor/tezacaftor/ivacaftor</w:t>
            </w:r>
          </w:p>
        </w:tc>
      </w:tr>
      <w:tr w:rsidR="00301455" w14:paraId="45D5948B" w14:textId="77777777">
        <w:trPr>
          <w:trHeight w:hRule="exact" w:val="369"/>
        </w:trPr>
        <w:tc>
          <w:tcPr>
            <w:tcW w:w="1697" w:type="dxa"/>
            <w:vMerge/>
            <w:tcBorders>
              <w:top w:val="nil"/>
            </w:tcBorders>
          </w:tcPr>
          <w:p w14:paraId="45D59488" w14:textId="77777777" w:rsidR="00301455" w:rsidRDefault="00301455">
            <w:pPr>
              <w:rPr>
                <w:sz w:val="2"/>
                <w:szCs w:val="2"/>
              </w:rPr>
            </w:pPr>
          </w:p>
        </w:tc>
        <w:tc>
          <w:tcPr>
            <w:tcW w:w="1986" w:type="dxa"/>
          </w:tcPr>
          <w:p w14:paraId="45D59489" w14:textId="77777777" w:rsidR="00301455" w:rsidRDefault="000906C5">
            <w:pPr>
              <w:pStyle w:val="TableParagraph"/>
              <w:spacing w:before="70" w:line="240" w:lineRule="auto"/>
              <w:ind w:left="102"/>
              <w:rPr>
                <w:sz w:val="20"/>
              </w:rPr>
            </w:pPr>
            <w:r>
              <w:rPr>
                <w:sz w:val="20"/>
              </w:rPr>
              <w:t>Odds</w:t>
            </w:r>
            <w:r>
              <w:rPr>
                <w:spacing w:val="-4"/>
                <w:sz w:val="20"/>
              </w:rPr>
              <w:t xml:space="preserve"> </w:t>
            </w:r>
            <w:r>
              <w:rPr>
                <w:sz w:val="20"/>
              </w:rPr>
              <w:t>Ratio,</w:t>
            </w:r>
            <w:r>
              <w:rPr>
                <w:spacing w:val="-3"/>
                <w:sz w:val="20"/>
              </w:rPr>
              <w:t xml:space="preserve"> </w:t>
            </w:r>
            <w:r>
              <w:rPr>
                <w:sz w:val="20"/>
              </w:rPr>
              <w:t>95%</w:t>
            </w:r>
            <w:r>
              <w:rPr>
                <w:spacing w:val="-4"/>
                <w:sz w:val="20"/>
              </w:rPr>
              <w:t xml:space="preserve"> </w:t>
            </w:r>
            <w:r>
              <w:rPr>
                <w:spacing w:val="-5"/>
                <w:sz w:val="20"/>
              </w:rPr>
              <w:t>CI</w:t>
            </w:r>
            <w:r>
              <w:rPr>
                <w:spacing w:val="-5"/>
                <w:sz w:val="20"/>
                <w:vertAlign w:val="superscript"/>
              </w:rPr>
              <w:t>¶</w:t>
            </w:r>
          </w:p>
        </w:tc>
        <w:tc>
          <w:tcPr>
            <w:tcW w:w="5955" w:type="dxa"/>
            <w:gridSpan w:val="6"/>
          </w:tcPr>
          <w:p w14:paraId="45D5948A" w14:textId="77777777" w:rsidR="00301455" w:rsidRDefault="000906C5">
            <w:pPr>
              <w:pStyle w:val="TableParagraph"/>
              <w:spacing w:before="65" w:line="240" w:lineRule="auto"/>
              <w:ind w:left="2304"/>
              <w:rPr>
                <w:sz w:val="20"/>
              </w:rPr>
            </w:pPr>
            <w:r>
              <w:rPr>
                <w:sz w:val="20"/>
              </w:rPr>
              <w:t>2.21</w:t>
            </w:r>
            <w:r>
              <w:rPr>
                <w:spacing w:val="-5"/>
                <w:sz w:val="20"/>
              </w:rPr>
              <w:t xml:space="preserve"> </w:t>
            </w:r>
            <w:r>
              <w:rPr>
                <w:sz w:val="20"/>
              </w:rPr>
              <w:t>(1.55,</w:t>
            </w:r>
            <w:r>
              <w:rPr>
                <w:spacing w:val="-3"/>
                <w:sz w:val="20"/>
              </w:rPr>
              <w:t xml:space="preserve"> </w:t>
            </w:r>
            <w:r>
              <w:rPr>
                <w:spacing w:val="-2"/>
                <w:sz w:val="20"/>
              </w:rPr>
              <w:t>3.15)</w:t>
            </w:r>
          </w:p>
        </w:tc>
      </w:tr>
      <w:tr w:rsidR="00301455" w14:paraId="45D5948F" w14:textId="77777777">
        <w:trPr>
          <w:trHeight w:hRule="exact" w:val="369"/>
        </w:trPr>
        <w:tc>
          <w:tcPr>
            <w:tcW w:w="1697" w:type="dxa"/>
            <w:vMerge/>
            <w:tcBorders>
              <w:top w:val="nil"/>
            </w:tcBorders>
          </w:tcPr>
          <w:p w14:paraId="45D5948C" w14:textId="77777777" w:rsidR="00301455" w:rsidRDefault="00301455">
            <w:pPr>
              <w:rPr>
                <w:sz w:val="2"/>
                <w:szCs w:val="2"/>
              </w:rPr>
            </w:pPr>
          </w:p>
        </w:tc>
        <w:tc>
          <w:tcPr>
            <w:tcW w:w="1986" w:type="dxa"/>
          </w:tcPr>
          <w:p w14:paraId="45D5948D" w14:textId="77777777" w:rsidR="00301455" w:rsidRDefault="000906C5">
            <w:pPr>
              <w:pStyle w:val="TableParagraph"/>
              <w:spacing w:before="65" w:line="240" w:lineRule="auto"/>
              <w:ind w:left="102"/>
              <w:rPr>
                <w:sz w:val="20"/>
              </w:rPr>
            </w:pPr>
            <w:r>
              <w:rPr>
                <w:sz w:val="20"/>
              </w:rPr>
              <w:t>P-value</w:t>
            </w:r>
            <w:r>
              <w:rPr>
                <w:spacing w:val="-6"/>
                <w:sz w:val="20"/>
              </w:rPr>
              <w:t xml:space="preserve"> </w:t>
            </w:r>
            <w:r>
              <w:rPr>
                <w:sz w:val="20"/>
              </w:rPr>
              <w:t>(2-</w:t>
            </w:r>
            <w:r>
              <w:rPr>
                <w:spacing w:val="-2"/>
                <w:sz w:val="20"/>
              </w:rPr>
              <w:t>sided)</w:t>
            </w:r>
          </w:p>
        </w:tc>
        <w:tc>
          <w:tcPr>
            <w:tcW w:w="5955" w:type="dxa"/>
            <w:gridSpan w:val="6"/>
          </w:tcPr>
          <w:p w14:paraId="45D5948E" w14:textId="77777777" w:rsidR="00301455" w:rsidRDefault="000906C5">
            <w:pPr>
              <w:pStyle w:val="TableParagraph"/>
              <w:spacing w:before="65" w:line="240" w:lineRule="auto"/>
              <w:ind w:left="0"/>
              <w:jc w:val="center"/>
              <w:rPr>
                <w:sz w:val="20"/>
              </w:rPr>
            </w:pPr>
            <w:r>
              <w:rPr>
                <w:sz w:val="20"/>
              </w:rPr>
              <w:t>&lt;</w:t>
            </w:r>
            <w:r>
              <w:rPr>
                <w:spacing w:val="-2"/>
                <w:sz w:val="20"/>
              </w:rPr>
              <w:t xml:space="preserve"> 0.0001</w:t>
            </w:r>
          </w:p>
        </w:tc>
      </w:tr>
      <w:tr w:rsidR="00301455" w14:paraId="45D59496" w14:textId="77777777">
        <w:trPr>
          <w:trHeight w:hRule="exact" w:val="369"/>
        </w:trPr>
        <w:tc>
          <w:tcPr>
            <w:tcW w:w="1697" w:type="dxa"/>
            <w:vMerge w:val="restart"/>
          </w:tcPr>
          <w:p w14:paraId="45D59490" w14:textId="77777777" w:rsidR="00301455" w:rsidRDefault="000906C5">
            <w:pPr>
              <w:pStyle w:val="TableParagraph"/>
              <w:spacing w:line="240" w:lineRule="auto"/>
              <w:ind w:left="102" w:right="239"/>
              <w:rPr>
                <w:sz w:val="20"/>
              </w:rPr>
            </w:pPr>
            <w:r>
              <w:rPr>
                <w:sz w:val="20"/>
              </w:rPr>
              <w:t>Proportion of participants</w:t>
            </w:r>
            <w:r>
              <w:rPr>
                <w:spacing w:val="-13"/>
                <w:sz w:val="20"/>
              </w:rPr>
              <w:t xml:space="preserve"> </w:t>
            </w:r>
            <w:r>
              <w:rPr>
                <w:sz w:val="20"/>
              </w:rPr>
              <w:t>with SwCl &lt; 30</w:t>
            </w:r>
          </w:p>
          <w:p w14:paraId="45D59491" w14:textId="77777777" w:rsidR="00301455" w:rsidRDefault="000906C5">
            <w:pPr>
              <w:pStyle w:val="TableParagraph"/>
              <w:spacing w:before="1" w:line="240" w:lineRule="auto"/>
              <w:ind w:left="102"/>
              <w:rPr>
                <w:sz w:val="20"/>
              </w:rPr>
            </w:pPr>
            <w:r>
              <w:rPr>
                <w:spacing w:val="-2"/>
                <w:sz w:val="20"/>
              </w:rPr>
              <w:t>mmol/L</w:t>
            </w:r>
            <w:r>
              <w:rPr>
                <w:spacing w:val="-2"/>
                <w:sz w:val="20"/>
                <w:vertAlign w:val="superscript"/>
              </w:rPr>
              <w:t>§</w:t>
            </w:r>
            <w:r>
              <w:rPr>
                <w:spacing w:val="-17"/>
                <w:sz w:val="20"/>
              </w:rPr>
              <w:t xml:space="preserve"> </w:t>
            </w:r>
            <w:r>
              <w:rPr>
                <w:spacing w:val="-2"/>
                <w:sz w:val="20"/>
              </w:rPr>
              <w:t xml:space="preserve">through </w:t>
            </w:r>
            <w:r>
              <w:rPr>
                <w:sz w:val="20"/>
              </w:rPr>
              <w:t>Week 24</w:t>
            </w:r>
          </w:p>
        </w:tc>
        <w:tc>
          <w:tcPr>
            <w:tcW w:w="1986" w:type="dxa"/>
          </w:tcPr>
          <w:p w14:paraId="45D59492" w14:textId="77777777" w:rsidR="00301455" w:rsidRDefault="000906C5">
            <w:pPr>
              <w:pStyle w:val="TableParagraph"/>
              <w:spacing w:before="65" w:line="240" w:lineRule="auto"/>
              <w:ind w:left="102"/>
              <w:rPr>
                <w:sz w:val="20"/>
              </w:rPr>
            </w:pPr>
            <w:r>
              <w:rPr>
                <w:spacing w:val="-10"/>
                <w:sz w:val="20"/>
              </w:rPr>
              <w:t>n</w:t>
            </w:r>
          </w:p>
        </w:tc>
        <w:tc>
          <w:tcPr>
            <w:tcW w:w="1639" w:type="dxa"/>
            <w:gridSpan w:val="2"/>
            <w:tcBorders>
              <w:right w:val="nil"/>
            </w:tcBorders>
          </w:tcPr>
          <w:p w14:paraId="45D59493" w14:textId="77777777" w:rsidR="00301455" w:rsidRDefault="000906C5">
            <w:pPr>
              <w:pStyle w:val="TableParagraph"/>
              <w:spacing w:before="65" w:line="240" w:lineRule="auto"/>
              <w:ind w:left="376"/>
              <w:rPr>
                <w:b/>
                <w:sz w:val="20"/>
              </w:rPr>
            </w:pPr>
            <w:r>
              <w:rPr>
                <w:b/>
                <w:sz w:val="20"/>
              </w:rPr>
              <w:t xml:space="preserve">465 </w:t>
            </w:r>
            <w:r>
              <w:rPr>
                <w:b/>
                <w:spacing w:val="-2"/>
                <w:sz w:val="20"/>
              </w:rPr>
              <w:t>Alyftrek</w:t>
            </w:r>
          </w:p>
        </w:tc>
        <w:tc>
          <w:tcPr>
            <w:tcW w:w="691" w:type="dxa"/>
            <w:tcBorders>
              <w:left w:val="nil"/>
              <w:right w:val="nil"/>
            </w:tcBorders>
          </w:tcPr>
          <w:p w14:paraId="45D59494" w14:textId="77777777" w:rsidR="00301455" w:rsidRDefault="000906C5">
            <w:pPr>
              <w:pStyle w:val="TableParagraph"/>
              <w:spacing w:before="65" w:line="240" w:lineRule="auto"/>
              <w:ind w:left="0" w:right="41"/>
              <w:jc w:val="center"/>
              <w:rPr>
                <w:b/>
                <w:sz w:val="20"/>
              </w:rPr>
            </w:pPr>
            <w:r>
              <w:rPr>
                <w:b/>
                <w:spacing w:val="-5"/>
                <w:sz w:val="20"/>
              </w:rPr>
              <w:t>vs</w:t>
            </w:r>
          </w:p>
        </w:tc>
        <w:tc>
          <w:tcPr>
            <w:tcW w:w="3625" w:type="dxa"/>
            <w:gridSpan w:val="3"/>
            <w:tcBorders>
              <w:left w:val="nil"/>
            </w:tcBorders>
          </w:tcPr>
          <w:p w14:paraId="45D59495" w14:textId="77777777" w:rsidR="00301455" w:rsidRDefault="000906C5">
            <w:pPr>
              <w:pStyle w:val="TableParagraph"/>
              <w:spacing w:before="65" w:line="240" w:lineRule="auto"/>
              <w:ind w:left="213"/>
              <w:rPr>
                <w:b/>
                <w:sz w:val="20"/>
              </w:rPr>
            </w:pPr>
            <w:r>
              <w:rPr>
                <w:b/>
                <w:sz w:val="20"/>
              </w:rPr>
              <w:t xml:space="preserve">479 </w:t>
            </w:r>
            <w:r>
              <w:rPr>
                <w:b/>
                <w:spacing w:val="-2"/>
                <w:sz w:val="20"/>
              </w:rPr>
              <w:t>elexacaftor/tezacaftor/ivacaftor</w:t>
            </w:r>
          </w:p>
        </w:tc>
      </w:tr>
      <w:tr w:rsidR="00301455" w14:paraId="45D5949C" w14:textId="77777777">
        <w:trPr>
          <w:trHeight w:hRule="exact" w:val="369"/>
        </w:trPr>
        <w:tc>
          <w:tcPr>
            <w:tcW w:w="1697" w:type="dxa"/>
            <w:vMerge/>
            <w:tcBorders>
              <w:top w:val="nil"/>
            </w:tcBorders>
          </w:tcPr>
          <w:p w14:paraId="45D59497" w14:textId="77777777" w:rsidR="00301455" w:rsidRDefault="00301455">
            <w:pPr>
              <w:rPr>
                <w:sz w:val="2"/>
                <w:szCs w:val="2"/>
              </w:rPr>
            </w:pPr>
          </w:p>
        </w:tc>
        <w:tc>
          <w:tcPr>
            <w:tcW w:w="1986" w:type="dxa"/>
          </w:tcPr>
          <w:p w14:paraId="45D59498" w14:textId="77777777" w:rsidR="00301455" w:rsidRDefault="000906C5">
            <w:pPr>
              <w:pStyle w:val="TableParagraph"/>
              <w:spacing w:before="65" w:line="240" w:lineRule="auto"/>
              <w:ind w:left="102"/>
              <w:rPr>
                <w:sz w:val="20"/>
              </w:rPr>
            </w:pPr>
            <w:r>
              <w:rPr>
                <w:sz w:val="20"/>
              </w:rPr>
              <w:t>Proportion</w:t>
            </w:r>
            <w:r>
              <w:rPr>
                <w:spacing w:val="-7"/>
                <w:sz w:val="20"/>
              </w:rPr>
              <w:t xml:space="preserve"> </w:t>
            </w:r>
            <w:r>
              <w:rPr>
                <w:spacing w:val="-5"/>
                <w:sz w:val="20"/>
              </w:rPr>
              <w:t>(%)</w:t>
            </w:r>
          </w:p>
        </w:tc>
        <w:tc>
          <w:tcPr>
            <w:tcW w:w="1639" w:type="dxa"/>
            <w:gridSpan w:val="2"/>
            <w:tcBorders>
              <w:right w:val="nil"/>
            </w:tcBorders>
          </w:tcPr>
          <w:p w14:paraId="45D59499" w14:textId="77777777" w:rsidR="00301455" w:rsidRDefault="000906C5">
            <w:pPr>
              <w:pStyle w:val="TableParagraph"/>
              <w:spacing w:before="65" w:line="240" w:lineRule="auto"/>
              <w:ind w:left="491"/>
              <w:rPr>
                <w:sz w:val="20"/>
              </w:rPr>
            </w:pPr>
            <w:r>
              <w:rPr>
                <w:sz w:val="20"/>
              </w:rPr>
              <w:t xml:space="preserve">31 </w:t>
            </w:r>
            <w:r>
              <w:rPr>
                <w:spacing w:val="-2"/>
                <w:sz w:val="20"/>
              </w:rPr>
              <w:t>Alyftrek</w:t>
            </w:r>
          </w:p>
        </w:tc>
        <w:tc>
          <w:tcPr>
            <w:tcW w:w="691" w:type="dxa"/>
            <w:tcBorders>
              <w:left w:val="nil"/>
              <w:right w:val="nil"/>
            </w:tcBorders>
          </w:tcPr>
          <w:p w14:paraId="45D5949A" w14:textId="77777777" w:rsidR="00301455" w:rsidRDefault="000906C5">
            <w:pPr>
              <w:pStyle w:val="TableParagraph"/>
              <w:spacing w:before="65" w:line="240" w:lineRule="auto"/>
              <w:ind w:left="0" w:right="211"/>
              <w:jc w:val="right"/>
              <w:rPr>
                <w:sz w:val="20"/>
              </w:rPr>
            </w:pPr>
            <w:r>
              <w:rPr>
                <w:spacing w:val="-5"/>
                <w:sz w:val="20"/>
              </w:rPr>
              <w:t>vs</w:t>
            </w:r>
          </w:p>
        </w:tc>
        <w:tc>
          <w:tcPr>
            <w:tcW w:w="3625" w:type="dxa"/>
            <w:gridSpan w:val="3"/>
            <w:tcBorders>
              <w:left w:val="nil"/>
            </w:tcBorders>
          </w:tcPr>
          <w:p w14:paraId="45D5949B" w14:textId="77777777" w:rsidR="00301455" w:rsidRDefault="000906C5">
            <w:pPr>
              <w:pStyle w:val="TableParagraph"/>
              <w:spacing w:before="65" w:line="240" w:lineRule="auto"/>
              <w:ind w:left="378"/>
              <w:rPr>
                <w:sz w:val="20"/>
              </w:rPr>
            </w:pPr>
            <w:r>
              <w:rPr>
                <w:sz w:val="20"/>
              </w:rPr>
              <w:t xml:space="preserve">23 </w:t>
            </w:r>
            <w:r>
              <w:rPr>
                <w:spacing w:val="-2"/>
                <w:sz w:val="20"/>
              </w:rPr>
              <w:t>elexacaftor/tezacaftor/ivacaftor</w:t>
            </w:r>
          </w:p>
        </w:tc>
      </w:tr>
      <w:tr w:rsidR="00301455" w14:paraId="45D594A0" w14:textId="77777777">
        <w:trPr>
          <w:trHeight w:hRule="exact" w:val="371"/>
        </w:trPr>
        <w:tc>
          <w:tcPr>
            <w:tcW w:w="1697" w:type="dxa"/>
            <w:vMerge/>
            <w:tcBorders>
              <w:top w:val="nil"/>
            </w:tcBorders>
          </w:tcPr>
          <w:p w14:paraId="45D5949D" w14:textId="77777777" w:rsidR="00301455" w:rsidRDefault="00301455">
            <w:pPr>
              <w:rPr>
                <w:sz w:val="2"/>
                <w:szCs w:val="2"/>
              </w:rPr>
            </w:pPr>
          </w:p>
        </w:tc>
        <w:tc>
          <w:tcPr>
            <w:tcW w:w="1986" w:type="dxa"/>
          </w:tcPr>
          <w:p w14:paraId="45D5949E" w14:textId="77777777" w:rsidR="00301455" w:rsidRDefault="000906C5">
            <w:pPr>
              <w:pStyle w:val="TableParagraph"/>
              <w:spacing w:before="72" w:line="240" w:lineRule="auto"/>
              <w:ind w:left="102"/>
              <w:rPr>
                <w:sz w:val="20"/>
              </w:rPr>
            </w:pPr>
            <w:r>
              <w:rPr>
                <w:sz w:val="20"/>
              </w:rPr>
              <w:t>Odds</w:t>
            </w:r>
            <w:r>
              <w:rPr>
                <w:spacing w:val="-4"/>
                <w:sz w:val="20"/>
              </w:rPr>
              <w:t xml:space="preserve"> </w:t>
            </w:r>
            <w:r>
              <w:rPr>
                <w:sz w:val="20"/>
              </w:rPr>
              <w:t>Ratio,</w:t>
            </w:r>
            <w:r>
              <w:rPr>
                <w:spacing w:val="-3"/>
                <w:sz w:val="20"/>
              </w:rPr>
              <w:t xml:space="preserve"> </w:t>
            </w:r>
            <w:r>
              <w:rPr>
                <w:sz w:val="20"/>
              </w:rPr>
              <w:t>95%</w:t>
            </w:r>
            <w:r>
              <w:rPr>
                <w:spacing w:val="-4"/>
                <w:sz w:val="20"/>
              </w:rPr>
              <w:t xml:space="preserve"> </w:t>
            </w:r>
            <w:r>
              <w:rPr>
                <w:spacing w:val="-5"/>
                <w:sz w:val="20"/>
              </w:rPr>
              <w:t>CI</w:t>
            </w:r>
            <w:r>
              <w:rPr>
                <w:spacing w:val="-5"/>
                <w:sz w:val="20"/>
                <w:vertAlign w:val="superscript"/>
              </w:rPr>
              <w:t>¶</w:t>
            </w:r>
          </w:p>
        </w:tc>
        <w:tc>
          <w:tcPr>
            <w:tcW w:w="5955" w:type="dxa"/>
            <w:gridSpan w:val="6"/>
          </w:tcPr>
          <w:p w14:paraId="45D5949F" w14:textId="77777777" w:rsidR="00301455" w:rsidRDefault="000906C5">
            <w:pPr>
              <w:pStyle w:val="TableParagraph"/>
              <w:spacing w:before="67" w:line="240" w:lineRule="auto"/>
              <w:ind w:left="2304"/>
              <w:rPr>
                <w:sz w:val="20"/>
              </w:rPr>
            </w:pPr>
            <w:r>
              <w:rPr>
                <w:sz w:val="20"/>
              </w:rPr>
              <w:t>2.87</w:t>
            </w:r>
            <w:r>
              <w:rPr>
                <w:spacing w:val="-5"/>
                <w:sz w:val="20"/>
              </w:rPr>
              <w:t xml:space="preserve"> </w:t>
            </w:r>
            <w:r>
              <w:rPr>
                <w:sz w:val="20"/>
              </w:rPr>
              <w:t>(2.00,</w:t>
            </w:r>
            <w:r>
              <w:rPr>
                <w:spacing w:val="-3"/>
                <w:sz w:val="20"/>
              </w:rPr>
              <w:t xml:space="preserve"> </w:t>
            </w:r>
            <w:r>
              <w:rPr>
                <w:spacing w:val="-2"/>
                <w:sz w:val="20"/>
              </w:rPr>
              <w:t>4.12)</w:t>
            </w:r>
          </w:p>
        </w:tc>
      </w:tr>
      <w:tr w:rsidR="00301455" w14:paraId="45D594A4" w14:textId="77777777">
        <w:trPr>
          <w:trHeight w:hRule="exact" w:val="369"/>
        </w:trPr>
        <w:tc>
          <w:tcPr>
            <w:tcW w:w="1697" w:type="dxa"/>
            <w:vMerge/>
            <w:tcBorders>
              <w:top w:val="nil"/>
            </w:tcBorders>
          </w:tcPr>
          <w:p w14:paraId="45D594A1" w14:textId="77777777" w:rsidR="00301455" w:rsidRDefault="00301455">
            <w:pPr>
              <w:rPr>
                <w:sz w:val="2"/>
                <w:szCs w:val="2"/>
              </w:rPr>
            </w:pPr>
          </w:p>
        </w:tc>
        <w:tc>
          <w:tcPr>
            <w:tcW w:w="1986" w:type="dxa"/>
          </w:tcPr>
          <w:p w14:paraId="45D594A2" w14:textId="77777777" w:rsidR="00301455" w:rsidRDefault="000906C5">
            <w:pPr>
              <w:pStyle w:val="TableParagraph"/>
              <w:spacing w:before="65" w:line="240" w:lineRule="auto"/>
              <w:ind w:left="102"/>
              <w:rPr>
                <w:sz w:val="20"/>
              </w:rPr>
            </w:pPr>
            <w:r>
              <w:rPr>
                <w:sz w:val="20"/>
              </w:rPr>
              <w:t>P-value</w:t>
            </w:r>
            <w:r>
              <w:rPr>
                <w:spacing w:val="-6"/>
                <w:sz w:val="20"/>
              </w:rPr>
              <w:t xml:space="preserve"> </w:t>
            </w:r>
            <w:r>
              <w:rPr>
                <w:sz w:val="20"/>
              </w:rPr>
              <w:t>(2-</w:t>
            </w:r>
            <w:r>
              <w:rPr>
                <w:spacing w:val="-2"/>
                <w:sz w:val="20"/>
              </w:rPr>
              <w:t>sided)</w:t>
            </w:r>
          </w:p>
        </w:tc>
        <w:tc>
          <w:tcPr>
            <w:tcW w:w="5955" w:type="dxa"/>
            <w:gridSpan w:val="6"/>
          </w:tcPr>
          <w:p w14:paraId="45D594A3" w14:textId="77777777" w:rsidR="00301455" w:rsidRDefault="000906C5">
            <w:pPr>
              <w:pStyle w:val="TableParagraph"/>
              <w:spacing w:before="65" w:line="240" w:lineRule="auto"/>
              <w:ind w:left="0"/>
              <w:jc w:val="center"/>
              <w:rPr>
                <w:sz w:val="20"/>
              </w:rPr>
            </w:pPr>
            <w:r>
              <w:rPr>
                <w:sz w:val="20"/>
              </w:rPr>
              <w:t>&lt;</w:t>
            </w:r>
            <w:r>
              <w:rPr>
                <w:spacing w:val="-2"/>
                <w:sz w:val="20"/>
              </w:rPr>
              <w:t xml:space="preserve"> 0.0001</w:t>
            </w:r>
          </w:p>
        </w:tc>
      </w:tr>
      <w:tr w:rsidR="00301455" w14:paraId="45D594A6" w14:textId="77777777">
        <w:trPr>
          <w:trHeight w:hRule="exact" w:val="446"/>
        </w:trPr>
        <w:tc>
          <w:tcPr>
            <w:tcW w:w="9638" w:type="dxa"/>
            <w:gridSpan w:val="8"/>
          </w:tcPr>
          <w:p w14:paraId="45D594A5" w14:textId="77777777" w:rsidR="00301455" w:rsidRDefault="000906C5">
            <w:pPr>
              <w:pStyle w:val="TableParagraph"/>
              <w:spacing w:before="108" w:line="240" w:lineRule="auto"/>
              <w:ind w:left="102"/>
              <w:rPr>
                <w:sz w:val="20"/>
                <w:szCs w:val="20"/>
              </w:rPr>
            </w:pPr>
            <w:r>
              <w:rPr>
                <w:b/>
                <w:bCs/>
                <w:spacing w:val="-2"/>
                <w:sz w:val="20"/>
                <w:szCs w:val="20"/>
              </w:rPr>
              <w:t>Other</w:t>
            </w:r>
            <w:r>
              <w:rPr>
                <w:b/>
                <w:bCs/>
                <w:spacing w:val="7"/>
                <w:sz w:val="20"/>
                <w:szCs w:val="20"/>
              </w:rPr>
              <w:t xml:space="preserve"> </w:t>
            </w:r>
            <w:r>
              <w:rPr>
                <w:b/>
                <w:bCs/>
                <w:spacing w:val="-2"/>
                <w:sz w:val="20"/>
                <w:szCs w:val="20"/>
              </w:rPr>
              <w:t>Secondary</w:t>
            </w:r>
            <w:r>
              <w:rPr>
                <w:b/>
                <w:bCs/>
                <w:spacing w:val="-6"/>
                <w:sz w:val="20"/>
                <w:szCs w:val="20"/>
              </w:rPr>
              <w:t xml:space="preserve"> </w:t>
            </w:r>
            <w:r>
              <w:rPr>
                <w:spacing w:val="-10"/>
                <w:sz w:val="20"/>
                <w:szCs w:val="20"/>
                <w:vertAlign w:val="superscript"/>
              </w:rPr>
              <w:t>Ϸ</w:t>
            </w:r>
          </w:p>
        </w:tc>
      </w:tr>
      <w:tr w:rsidR="00301455" w14:paraId="45D594AD" w14:textId="77777777">
        <w:trPr>
          <w:trHeight w:hRule="exact" w:val="273"/>
        </w:trPr>
        <w:tc>
          <w:tcPr>
            <w:tcW w:w="1697" w:type="dxa"/>
            <w:tcBorders>
              <w:bottom w:val="nil"/>
            </w:tcBorders>
          </w:tcPr>
          <w:p w14:paraId="45D594A7" w14:textId="77777777" w:rsidR="00301455" w:rsidRDefault="000906C5">
            <w:pPr>
              <w:pStyle w:val="TableParagraph"/>
              <w:spacing w:before="34" w:line="215" w:lineRule="exact"/>
              <w:ind w:left="102"/>
              <w:rPr>
                <w:sz w:val="20"/>
              </w:rPr>
            </w:pPr>
            <w:r>
              <w:rPr>
                <w:sz w:val="20"/>
              </w:rPr>
              <w:t>Number</w:t>
            </w:r>
            <w:r>
              <w:rPr>
                <w:spacing w:val="-4"/>
                <w:sz w:val="20"/>
              </w:rPr>
              <w:t xml:space="preserve"> </w:t>
            </w:r>
            <w:r>
              <w:rPr>
                <w:spacing w:val="-5"/>
                <w:sz w:val="20"/>
              </w:rPr>
              <w:t>of</w:t>
            </w:r>
          </w:p>
        </w:tc>
        <w:tc>
          <w:tcPr>
            <w:tcW w:w="1986" w:type="dxa"/>
            <w:vMerge w:val="restart"/>
          </w:tcPr>
          <w:p w14:paraId="45D594A8" w14:textId="77777777" w:rsidR="00301455" w:rsidRDefault="000906C5">
            <w:pPr>
              <w:pStyle w:val="TableParagraph"/>
              <w:spacing w:before="24" w:line="240" w:lineRule="auto"/>
              <w:ind w:left="102"/>
              <w:rPr>
                <w:sz w:val="20"/>
              </w:rPr>
            </w:pPr>
            <w:r>
              <w:rPr>
                <w:sz w:val="20"/>
              </w:rPr>
              <w:t>Number</w:t>
            </w:r>
            <w:r>
              <w:rPr>
                <w:spacing w:val="-4"/>
                <w:sz w:val="20"/>
              </w:rPr>
              <w:t xml:space="preserve"> </w:t>
            </w:r>
            <w:r>
              <w:rPr>
                <w:sz w:val="20"/>
              </w:rPr>
              <w:t>of</w:t>
            </w:r>
            <w:r>
              <w:rPr>
                <w:spacing w:val="-4"/>
                <w:sz w:val="20"/>
              </w:rPr>
              <w:t xml:space="preserve"> </w:t>
            </w:r>
            <w:r>
              <w:rPr>
                <w:spacing w:val="-2"/>
                <w:sz w:val="20"/>
              </w:rPr>
              <w:t>events</w:t>
            </w:r>
          </w:p>
        </w:tc>
        <w:tc>
          <w:tcPr>
            <w:tcW w:w="1417" w:type="dxa"/>
            <w:vMerge w:val="restart"/>
          </w:tcPr>
          <w:p w14:paraId="45D594A9" w14:textId="77777777" w:rsidR="00301455" w:rsidRDefault="000906C5">
            <w:pPr>
              <w:pStyle w:val="TableParagraph"/>
              <w:spacing w:before="24" w:line="240" w:lineRule="auto"/>
              <w:ind w:left="0"/>
              <w:jc w:val="center"/>
              <w:rPr>
                <w:sz w:val="20"/>
              </w:rPr>
            </w:pPr>
            <w:r>
              <w:rPr>
                <w:spacing w:val="-5"/>
                <w:sz w:val="20"/>
              </w:rPr>
              <w:t>67</w:t>
            </w:r>
          </w:p>
        </w:tc>
        <w:tc>
          <w:tcPr>
            <w:tcW w:w="1561" w:type="dxa"/>
            <w:gridSpan w:val="3"/>
            <w:vMerge w:val="restart"/>
          </w:tcPr>
          <w:p w14:paraId="45D594AA" w14:textId="77777777" w:rsidR="00301455" w:rsidRDefault="000906C5">
            <w:pPr>
              <w:pStyle w:val="TableParagraph"/>
              <w:spacing w:before="24" w:line="240" w:lineRule="auto"/>
              <w:ind w:left="73" w:right="73"/>
              <w:jc w:val="center"/>
              <w:rPr>
                <w:sz w:val="20"/>
              </w:rPr>
            </w:pPr>
            <w:r>
              <w:rPr>
                <w:spacing w:val="-5"/>
                <w:sz w:val="20"/>
              </w:rPr>
              <w:t>90</w:t>
            </w:r>
          </w:p>
        </w:tc>
        <w:tc>
          <w:tcPr>
            <w:tcW w:w="1419" w:type="dxa"/>
            <w:vMerge w:val="restart"/>
          </w:tcPr>
          <w:p w14:paraId="45D594AB" w14:textId="77777777" w:rsidR="00301455" w:rsidRDefault="000906C5">
            <w:pPr>
              <w:pStyle w:val="TableParagraph"/>
              <w:spacing w:before="24" w:line="240" w:lineRule="auto"/>
              <w:ind w:left="3" w:right="1"/>
              <w:jc w:val="center"/>
              <w:rPr>
                <w:sz w:val="20"/>
              </w:rPr>
            </w:pPr>
            <w:r>
              <w:rPr>
                <w:spacing w:val="-5"/>
                <w:sz w:val="20"/>
              </w:rPr>
              <w:t>86</w:t>
            </w:r>
          </w:p>
        </w:tc>
        <w:tc>
          <w:tcPr>
            <w:tcW w:w="1558" w:type="dxa"/>
            <w:vMerge w:val="restart"/>
          </w:tcPr>
          <w:p w14:paraId="45D594AC" w14:textId="77777777" w:rsidR="00301455" w:rsidRDefault="000906C5">
            <w:pPr>
              <w:pStyle w:val="TableParagraph"/>
              <w:spacing w:before="24" w:line="240" w:lineRule="auto"/>
              <w:ind w:left="101" w:right="100"/>
              <w:jc w:val="center"/>
              <w:rPr>
                <w:sz w:val="20"/>
              </w:rPr>
            </w:pPr>
            <w:r>
              <w:rPr>
                <w:spacing w:val="-5"/>
                <w:sz w:val="20"/>
              </w:rPr>
              <w:t>79</w:t>
            </w:r>
          </w:p>
        </w:tc>
      </w:tr>
      <w:tr w:rsidR="00301455" w14:paraId="45D594B4" w14:textId="77777777">
        <w:trPr>
          <w:trHeight w:hRule="exact" w:val="14"/>
        </w:trPr>
        <w:tc>
          <w:tcPr>
            <w:tcW w:w="1697" w:type="dxa"/>
            <w:vMerge w:val="restart"/>
            <w:tcBorders>
              <w:top w:val="nil"/>
              <w:bottom w:val="nil"/>
            </w:tcBorders>
          </w:tcPr>
          <w:p w14:paraId="45D594AE" w14:textId="77777777" w:rsidR="00301455" w:rsidRDefault="000906C5">
            <w:pPr>
              <w:pStyle w:val="TableParagraph"/>
              <w:spacing w:line="211" w:lineRule="exact"/>
              <w:ind w:left="102"/>
              <w:rPr>
                <w:sz w:val="20"/>
              </w:rPr>
            </w:pPr>
            <w:r>
              <w:rPr>
                <w:spacing w:val="-2"/>
                <w:sz w:val="20"/>
              </w:rPr>
              <w:t>pulmonary</w:t>
            </w:r>
          </w:p>
        </w:tc>
        <w:tc>
          <w:tcPr>
            <w:tcW w:w="1986" w:type="dxa"/>
            <w:vMerge/>
            <w:tcBorders>
              <w:top w:val="nil"/>
            </w:tcBorders>
          </w:tcPr>
          <w:p w14:paraId="45D594AF" w14:textId="77777777" w:rsidR="00301455" w:rsidRDefault="00301455">
            <w:pPr>
              <w:rPr>
                <w:sz w:val="2"/>
                <w:szCs w:val="2"/>
              </w:rPr>
            </w:pPr>
          </w:p>
        </w:tc>
        <w:tc>
          <w:tcPr>
            <w:tcW w:w="1417" w:type="dxa"/>
            <w:vMerge/>
            <w:tcBorders>
              <w:top w:val="nil"/>
            </w:tcBorders>
          </w:tcPr>
          <w:p w14:paraId="45D594B0" w14:textId="77777777" w:rsidR="00301455" w:rsidRDefault="00301455">
            <w:pPr>
              <w:rPr>
                <w:sz w:val="2"/>
                <w:szCs w:val="2"/>
              </w:rPr>
            </w:pPr>
          </w:p>
        </w:tc>
        <w:tc>
          <w:tcPr>
            <w:tcW w:w="1561" w:type="dxa"/>
            <w:gridSpan w:val="3"/>
            <w:vMerge/>
            <w:tcBorders>
              <w:top w:val="nil"/>
            </w:tcBorders>
          </w:tcPr>
          <w:p w14:paraId="45D594B1" w14:textId="77777777" w:rsidR="00301455" w:rsidRDefault="00301455">
            <w:pPr>
              <w:rPr>
                <w:sz w:val="2"/>
                <w:szCs w:val="2"/>
              </w:rPr>
            </w:pPr>
          </w:p>
        </w:tc>
        <w:tc>
          <w:tcPr>
            <w:tcW w:w="1419" w:type="dxa"/>
            <w:vMerge/>
            <w:tcBorders>
              <w:top w:val="nil"/>
            </w:tcBorders>
          </w:tcPr>
          <w:p w14:paraId="45D594B2" w14:textId="77777777" w:rsidR="00301455" w:rsidRDefault="00301455">
            <w:pPr>
              <w:rPr>
                <w:sz w:val="2"/>
                <w:szCs w:val="2"/>
              </w:rPr>
            </w:pPr>
          </w:p>
        </w:tc>
        <w:tc>
          <w:tcPr>
            <w:tcW w:w="1558" w:type="dxa"/>
            <w:vMerge/>
            <w:tcBorders>
              <w:top w:val="nil"/>
            </w:tcBorders>
          </w:tcPr>
          <w:p w14:paraId="45D594B3" w14:textId="77777777" w:rsidR="00301455" w:rsidRDefault="00301455">
            <w:pPr>
              <w:rPr>
                <w:sz w:val="2"/>
                <w:szCs w:val="2"/>
              </w:rPr>
            </w:pPr>
          </w:p>
        </w:tc>
      </w:tr>
      <w:tr w:rsidR="00301455" w14:paraId="45D594BB" w14:textId="77777777">
        <w:trPr>
          <w:trHeight w:hRule="exact" w:val="216"/>
        </w:trPr>
        <w:tc>
          <w:tcPr>
            <w:tcW w:w="1697" w:type="dxa"/>
            <w:vMerge/>
            <w:tcBorders>
              <w:top w:val="nil"/>
              <w:bottom w:val="nil"/>
            </w:tcBorders>
          </w:tcPr>
          <w:p w14:paraId="45D594B5" w14:textId="77777777" w:rsidR="00301455" w:rsidRDefault="00301455">
            <w:pPr>
              <w:rPr>
                <w:sz w:val="2"/>
                <w:szCs w:val="2"/>
              </w:rPr>
            </w:pPr>
          </w:p>
        </w:tc>
        <w:tc>
          <w:tcPr>
            <w:tcW w:w="1986" w:type="dxa"/>
            <w:vMerge w:val="restart"/>
          </w:tcPr>
          <w:p w14:paraId="45D594B6" w14:textId="77777777" w:rsidR="00301455" w:rsidRDefault="000906C5">
            <w:pPr>
              <w:pStyle w:val="TableParagraph"/>
              <w:spacing w:before="1" w:line="210" w:lineRule="exact"/>
              <w:ind w:left="102"/>
              <w:rPr>
                <w:sz w:val="20"/>
              </w:rPr>
            </w:pPr>
            <w:r>
              <w:rPr>
                <w:sz w:val="20"/>
              </w:rPr>
              <w:t>Event</w:t>
            </w:r>
            <w:r>
              <w:rPr>
                <w:spacing w:val="-4"/>
                <w:sz w:val="20"/>
              </w:rPr>
              <w:t xml:space="preserve"> </w:t>
            </w:r>
            <w:r>
              <w:rPr>
                <w:sz w:val="20"/>
              </w:rPr>
              <w:t>rate</w:t>
            </w:r>
            <w:r>
              <w:rPr>
                <w:spacing w:val="-3"/>
                <w:sz w:val="20"/>
              </w:rPr>
              <w:t xml:space="preserve"> </w:t>
            </w:r>
            <w:r>
              <w:rPr>
                <w:sz w:val="20"/>
              </w:rPr>
              <w:t>per</w:t>
            </w:r>
            <w:r>
              <w:rPr>
                <w:spacing w:val="-3"/>
                <w:sz w:val="20"/>
              </w:rPr>
              <w:t xml:space="preserve"> </w:t>
            </w:r>
            <w:r>
              <w:rPr>
                <w:spacing w:val="-4"/>
                <w:sz w:val="20"/>
              </w:rPr>
              <w:t>year</w:t>
            </w:r>
          </w:p>
        </w:tc>
        <w:tc>
          <w:tcPr>
            <w:tcW w:w="1417" w:type="dxa"/>
            <w:vMerge w:val="restart"/>
          </w:tcPr>
          <w:p w14:paraId="45D594B7" w14:textId="77777777" w:rsidR="00301455" w:rsidRDefault="000906C5">
            <w:pPr>
              <w:pStyle w:val="TableParagraph"/>
              <w:spacing w:before="1" w:line="210" w:lineRule="exact"/>
              <w:ind w:left="0"/>
              <w:jc w:val="center"/>
              <w:rPr>
                <w:sz w:val="20"/>
              </w:rPr>
            </w:pPr>
            <w:r>
              <w:rPr>
                <w:spacing w:val="-4"/>
                <w:sz w:val="20"/>
              </w:rPr>
              <w:t>0.32</w:t>
            </w:r>
          </w:p>
        </w:tc>
        <w:tc>
          <w:tcPr>
            <w:tcW w:w="1561" w:type="dxa"/>
            <w:gridSpan w:val="3"/>
            <w:vMerge w:val="restart"/>
          </w:tcPr>
          <w:p w14:paraId="45D594B8" w14:textId="77777777" w:rsidR="00301455" w:rsidRDefault="000906C5">
            <w:pPr>
              <w:pStyle w:val="TableParagraph"/>
              <w:spacing w:before="1" w:line="210" w:lineRule="exact"/>
              <w:ind w:left="73" w:right="73"/>
              <w:jc w:val="center"/>
              <w:rPr>
                <w:sz w:val="20"/>
              </w:rPr>
            </w:pPr>
            <w:r>
              <w:rPr>
                <w:spacing w:val="-4"/>
                <w:sz w:val="20"/>
              </w:rPr>
              <w:t>0.42</w:t>
            </w:r>
          </w:p>
        </w:tc>
        <w:tc>
          <w:tcPr>
            <w:tcW w:w="1419" w:type="dxa"/>
            <w:vMerge w:val="restart"/>
          </w:tcPr>
          <w:p w14:paraId="45D594B9" w14:textId="77777777" w:rsidR="00301455" w:rsidRDefault="000906C5">
            <w:pPr>
              <w:pStyle w:val="TableParagraph"/>
              <w:spacing w:before="1" w:line="210" w:lineRule="exact"/>
              <w:ind w:left="2" w:right="3"/>
              <w:jc w:val="center"/>
              <w:rPr>
                <w:sz w:val="20"/>
              </w:rPr>
            </w:pPr>
            <w:r>
              <w:rPr>
                <w:spacing w:val="-4"/>
                <w:sz w:val="20"/>
              </w:rPr>
              <w:t>0.29</w:t>
            </w:r>
          </w:p>
        </w:tc>
        <w:tc>
          <w:tcPr>
            <w:tcW w:w="1558" w:type="dxa"/>
            <w:vMerge w:val="restart"/>
          </w:tcPr>
          <w:p w14:paraId="45D594BA" w14:textId="77777777" w:rsidR="00301455" w:rsidRDefault="000906C5">
            <w:pPr>
              <w:pStyle w:val="TableParagraph"/>
              <w:spacing w:before="1" w:line="210" w:lineRule="exact"/>
              <w:ind w:left="101" w:right="99"/>
              <w:jc w:val="center"/>
              <w:rPr>
                <w:sz w:val="20"/>
              </w:rPr>
            </w:pPr>
            <w:r>
              <w:rPr>
                <w:spacing w:val="-4"/>
                <w:sz w:val="20"/>
              </w:rPr>
              <w:t>0.26</w:t>
            </w:r>
          </w:p>
        </w:tc>
      </w:tr>
      <w:tr w:rsidR="00301455" w14:paraId="45D594C2" w14:textId="77777777">
        <w:trPr>
          <w:trHeight w:hRule="exact" w:val="24"/>
        </w:trPr>
        <w:tc>
          <w:tcPr>
            <w:tcW w:w="1697" w:type="dxa"/>
            <w:vMerge w:val="restart"/>
            <w:tcBorders>
              <w:top w:val="nil"/>
            </w:tcBorders>
          </w:tcPr>
          <w:p w14:paraId="45D594BC" w14:textId="77777777" w:rsidR="00301455" w:rsidRDefault="000906C5">
            <w:pPr>
              <w:pStyle w:val="TableParagraph"/>
              <w:spacing w:line="240" w:lineRule="auto"/>
              <w:ind w:left="102"/>
              <w:rPr>
                <w:sz w:val="20"/>
              </w:rPr>
            </w:pPr>
            <w:r>
              <w:rPr>
                <w:spacing w:val="-2"/>
                <w:sz w:val="20"/>
              </w:rPr>
              <w:t xml:space="preserve">exacerbations </w:t>
            </w:r>
            <w:r>
              <w:rPr>
                <w:sz w:val="20"/>
              </w:rPr>
              <w:t>through</w:t>
            </w:r>
            <w:r>
              <w:rPr>
                <w:spacing w:val="-13"/>
                <w:sz w:val="20"/>
              </w:rPr>
              <w:t xml:space="preserve"> </w:t>
            </w:r>
            <w:r>
              <w:rPr>
                <w:sz w:val="20"/>
              </w:rPr>
              <w:t>Week</w:t>
            </w:r>
            <w:r>
              <w:rPr>
                <w:spacing w:val="-12"/>
                <w:sz w:val="20"/>
              </w:rPr>
              <w:t xml:space="preserve"> </w:t>
            </w:r>
            <w:r>
              <w:rPr>
                <w:sz w:val="20"/>
              </w:rPr>
              <w:t>52</w:t>
            </w:r>
          </w:p>
        </w:tc>
        <w:tc>
          <w:tcPr>
            <w:tcW w:w="1986" w:type="dxa"/>
            <w:vMerge/>
            <w:tcBorders>
              <w:top w:val="nil"/>
            </w:tcBorders>
          </w:tcPr>
          <w:p w14:paraId="45D594BD" w14:textId="77777777" w:rsidR="00301455" w:rsidRDefault="00301455">
            <w:pPr>
              <w:rPr>
                <w:sz w:val="2"/>
                <w:szCs w:val="2"/>
              </w:rPr>
            </w:pPr>
          </w:p>
        </w:tc>
        <w:tc>
          <w:tcPr>
            <w:tcW w:w="1417" w:type="dxa"/>
            <w:vMerge/>
            <w:tcBorders>
              <w:top w:val="nil"/>
            </w:tcBorders>
          </w:tcPr>
          <w:p w14:paraId="45D594BE" w14:textId="77777777" w:rsidR="00301455" w:rsidRDefault="00301455">
            <w:pPr>
              <w:rPr>
                <w:sz w:val="2"/>
                <w:szCs w:val="2"/>
              </w:rPr>
            </w:pPr>
          </w:p>
        </w:tc>
        <w:tc>
          <w:tcPr>
            <w:tcW w:w="1561" w:type="dxa"/>
            <w:gridSpan w:val="3"/>
            <w:vMerge/>
            <w:tcBorders>
              <w:top w:val="nil"/>
            </w:tcBorders>
          </w:tcPr>
          <w:p w14:paraId="45D594BF" w14:textId="77777777" w:rsidR="00301455" w:rsidRDefault="00301455">
            <w:pPr>
              <w:rPr>
                <w:sz w:val="2"/>
                <w:szCs w:val="2"/>
              </w:rPr>
            </w:pPr>
          </w:p>
        </w:tc>
        <w:tc>
          <w:tcPr>
            <w:tcW w:w="1419" w:type="dxa"/>
            <w:vMerge/>
            <w:tcBorders>
              <w:top w:val="nil"/>
            </w:tcBorders>
          </w:tcPr>
          <w:p w14:paraId="45D594C0" w14:textId="77777777" w:rsidR="00301455" w:rsidRDefault="00301455">
            <w:pPr>
              <w:rPr>
                <w:sz w:val="2"/>
                <w:szCs w:val="2"/>
              </w:rPr>
            </w:pPr>
          </w:p>
        </w:tc>
        <w:tc>
          <w:tcPr>
            <w:tcW w:w="1558" w:type="dxa"/>
            <w:vMerge/>
            <w:tcBorders>
              <w:top w:val="nil"/>
            </w:tcBorders>
          </w:tcPr>
          <w:p w14:paraId="45D594C1" w14:textId="77777777" w:rsidR="00301455" w:rsidRDefault="00301455">
            <w:pPr>
              <w:rPr>
                <w:sz w:val="2"/>
                <w:szCs w:val="2"/>
              </w:rPr>
            </w:pPr>
          </w:p>
        </w:tc>
      </w:tr>
      <w:tr w:rsidR="00301455" w14:paraId="45D594C7" w14:textId="77777777">
        <w:trPr>
          <w:trHeight w:hRule="exact" w:val="468"/>
        </w:trPr>
        <w:tc>
          <w:tcPr>
            <w:tcW w:w="1697" w:type="dxa"/>
            <w:vMerge/>
            <w:tcBorders>
              <w:top w:val="nil"/>
            </w:tcBorders>
          </w:tcPr>
          <w:p w14:paraId="45D594C3" w14:textId="77777777" w:rsidR="00301455" w:rsidRDefault="00301455">
            <w:pPr>
              <w:rPr>
                <w:sz w:val="2"/>
                <w:szCs w:val="2"/>
              </w:rPr>
            </w:pPr>
          </w:p>
        </w:tc>
        <w:tc>
          <w:tcPr>
            <w:tcW w:w="1986" w:type="dxa"/>
          </w:tcPr>
          <w:p w14:paraId="45D594C4" w14:textId="77777777" w:rsidR="00301455" w:rsidRDefault="000906C5">
            <w:pPr>
              <w:pStyle w:val="TableParagraph"/>
              <w:spacing w:line="228" w:lineRule="exact"/>
              <w:ind w:left="102" w:right="37"/>
              <w:rPr>
                <w:sz w:val="20"/>
              </w:rPr>
            </w:pPr>
            <w:r>
              <w:rPr>
                <w:sz w:val="20"/>
              </w:rPr>
              <w:t>Rate</w:t>
            </w:r>
            <w:r>
              <w:rPr>
                <w:spacing w:val="-13"/>
                <w:sz w:val="20"/>
              </w:rPr>
              <w:t xml:space="preserve"> </w:t>
            </w:r>
            <w:r>
              <w:rPr>
                <w:sz w:val="20"/>
              </w:rPr>
              <w:t>difference,</w:t>
            </w:r>
            <w:r>
              <w:rPr>
                <w:spacing w:val="-12"/>
                <w:sz w:val="20"/>
              </w:rPr>
              <w:t xml:space="preserve"> </w:t>
            </w:r>
            <w:r>
              <w:rPr>
                <w:sz w:val="20"/>
              </w:rPr>
              <w:t xml:space="preserve">95% </w:t>
            </w:r>
            <w:r>
              <w:rPr>
                <w:spacing w:val="-6"/>
                <w:sz w:val="20"/>
              </w:rPr>
              <w:t>CI</w:t>
            </w:r>
          </w:p>
        </w:tc>
        <w:tc>
          <w:tcPr>
            <w:tcW w:w="2978" w:type="dxa"/>
            <w:gridSpan w:val="4"/>
          </w:tcPr>
          <w:p w14:paraId="45D594C5" w14:textId="77777777" w:rsidR="00301455" w:rsidRDefault="000906C5">
            <w:pPr>
              <w:pStyle w:val="TableParagraph"/>
              <w:spacing w:before="113" w:line="240" w:lineRule="auto"/>
              <w:ind w:left="748"/>
              <w:rPr>
                <w:sz w:val="20"/>
              </w:rPr>
            </w:pPr>
            <w:r>
              <w:rPr>
                <w:sz w:val="20"/>
              </w:rPr>
              <w:t>-0.10</w:t>
            </w:r>
            <w:r>
              <w:rPr>
                <w:spacing w:val="-4"/>
                <w:sz w:val="20"/>
              </w:rPr>
              <w:t xml:space="preserve"> </w:t>
            </w:r>
            <w:r>
              <w:rPr>
                <w:sz w:val="20"/>
              </w:rPr>
              <w:t>(-0.24,</w:t>
            </w:r>
            <w:r>
              <w:rPr>
                <w:spacing w:val="-5"/>
                <w:sz w:val="20"/>
              </w:rPr>
              <w:t xml:space="preserve"> </w:t>
            </w:r>
            <w:r>
              <w:rPr>
                <w:spacing w:val="-2"/>
                <w:sz w:val="20"/>
              </w:rPr>
              <w:t>0.04)</w:t>
            </w:r>
          </w:p>
        </w:tc>
        <w:tc>
          <w:tcPr>
            <w:tcW w:w="2977" w:type="dxa"/>
            <w:gridSpan w:val="2"/>
          </w:tcPr>
          <w:p w14:paraId="45D594C6" w14:textId="77777777" w:rsidR="00301455" w:rsidRDefault="000906C5">
            <w:pPr>
              <w:pStyle w:val="TableParagraph"/>
              <w:spacing w:before="113" w:line="240" w:lineRule="auto"/>
              <w:ind w:left="782"/>
              <w:rPr>
                <w:sz w:val="20"/>
              </w:rPr>
            </w:pPr>
            <w:r>
              <w:rPr>
                <w:sz w:val="20"/>
              </w:rPr>
              <w:t>0.03</w:t>
            </w:r>
            <w:r>
              <w:rPr>
                <w:spacing w:val="-4"/>
                <w:sz w:val="20"/>
              </w:rPr>
              <w:t xml:space="preserve"> </w:t>
            </w:r>
            <w:r>
              <w:rPr>
                <w:sz w:val="20"/>
              </w:rPr>
              <w:t>(-0.07,</w:t>
            </w:r>
            <w:r>
              <w:rPr>
                <w:spacing w:val="-4"/>
                <w:sz w:val="20"/>
              </w:rPr>
              <w:t xml:space="preserve"> </w:t>
            </w:r>
            <w:r>
              <w:rPr>
                <w:spacing w:val="-2"/>
                <w:sz w:val="20"/>
              </w:rPr>
              <w:t>0.13)</w:t>
            </w:r>
          </w:p>
        </w:tc>
      </w:tr>
      <w:tr w:rsidR="00301455" w14:paraId="45D594CE" w14:textId="77777777">
        <w:trPr>
          <w:trHeight w:hRule="exact" w:val="240"/>
        </w:trPr>
        <w:tc>
          <w:tcPr>
            <w:tcW w:w="1697" w:type="dxa"/>
            <w:tcBorders>
              <w:bottom w:val="nil"/>
            </w:tcBorders>
          </w:tcPr>
          <w:p w14:paraId="45D594C8" w14:textId="77777777" w:rsidR="00301455" w:rsidRDefault="000906C5">
            <w:pPr>
              <w:pStyle w:val="TableParagraph"/>
              <w:spacing w:line="215" w:lineRule="exact"/>
              <w:ind w:left="102"/>
              <w:rPr>
                <w:sz w:val="20"/>
              </w:rPr>
            </w:pPr>
            <w:r>
              <w:rPr>
                <w:sz w:val="20"/>
              </w:rPr>
              <w:t>Absolute</w:t>
            </w:r>
            <w:r>
              <w:rPr>
                <w:spacing w:val="-7"/>
                <w:sz w:val="20"/>
              </w:rPr>
              <w:t xml:space="preserve"> </w:t>
            </w:r>
            <w:r>
              <w:rPr>
                <w:spacing w:val="-2"/>
                <w:sz w:val="20"/>
              </w:rPr>
              <w:t>change</w:t>
            </w:r>
          </w:p>
        </w:tc>
        <w:tc>
          <w:tcPr>
            <w:tcW w:w="1986" w:type="dxa"/>
          </w:tcPr>
          <w:p w14:paraId="45D594C9" w14:textId="77777777" w:rsidR="00301455" w:rsidRDefault="000906C5">
            <w:pPr>
              <w:pStyle w:val="TableParagraph"/>
              <w:spacing w:line="210" w:lineRule="exact"/>
              <w:ind w:left="102"/>
              <w:rPr>
                <w:sz w:val="20"/>
              </w:rPr>
            </w:pPr>
            <w:r>
              <w:rPr>
                <w:spacing w:val="-10"/>
                <w:sz w:val="20"/>
              </w:rPr>
              <w:t>n</w:t>
            </w:r>
          </w:p>
        </w:tc>
        <w:tc>
          <w:tcPr>
            <w:tcW w:w="1417" w:type="dxa"/>
          </w:tcPr>
          <w:p w14:paraId="45D594CA" w14:textId="77777777" w:rsidR="00301455" w:rsidRDefault="000906C5">
            <w:pPr>
              <w:pStyle w:val="TableParagraph"/>
              <w:spacing w:line="210" w:lineRule="exact"/>
              <w:ind w:left="0"/>
              <w:jc w:val="center"/>
              <w:rPr>
                <w:sz w:val="20"/>
              </w:rPr>
            </w:pPr>
            <w:r>
              <w:rPr>
                <w:spacing w:val="-5"/>
                <w:sz w:val="20"/>
              </w:rPr>
              <w:t>186</w:t>
            </w:r>
          </w:p>
        </w:tc>
        <w:tc>
          <w:tcPr>
            <w:tcW w:w="1561" w:type="dxa"/>
            <w:gridSpan w:val="3"/>
          </w:tcPr>
          <w:p w14:paraId="45D594CB" w14:textId="77777777" w:rsidR="00301455" w:rsidRDefault="000906C5">
            <w:pPr>
              <w:pStyle w:val="TableParagraph"/>
              <w:spacing w:line="210" w:lineRule="exact"/>
              <w:ind w:left="73" w:right="73"/>
              <w:jc w:val="center"/>
              <w:rPr>
                <w:sz w:val="20"/>
              </w:rPr>
            </w:pPr>
            <w:r>
              <w:rPr>
                <w:spacing w:val="-5"/>
                <w:sz w:val="20"/>
              </w:rPr>
              <w:t>192</w:t>
            </w:r>
          </w:p>
        </w:tc>
        <w:tc>
          <w:tcPr>
            <w:tcW w:w="1419" w:type="dxa"/>
          </w:tcPr>
          <w:p w14:paraId="45D594CC" w14:textId="77777777" w:rsidR="00301455" w:rsidRDefault="000906C5">
            <w:pPr>
              <w:pStyle w:val="TableParagraph"/>
              <w:spacing w:line="210" w:lineRule="exact"/>
              <w:ind w:left="3" w:right="1"/>
              <w:jc w:val="center"/>
              <w:rPr>
                <w:sz w:val="20"/>
              </w:rPr>
            </w:pPr>
            <w:r>
              <w:rPr>
                <w:spacing w:val="-5"/>
                <w:sz w:val="20"/>
              </w:rPr>
              <w:t>268</w:t>
            </w:r>
          </w:p>
        </w:tc>
        <w:tc>
          <w:tcPr>
            <w:tcW w:w="1558" w:type="dxa"/>
          </w:tcPr>
          <w:p w14:paraId="45D594CD" w14:textId="77777777" w:rsidR="00301455" w:rsidRDefault="000906C5">
            <w:pPr>
              <w:pStyle w:val="TableParagraph"/>
              <w:spacing w:line="210" w:lineRule="exact"/>
              <w:ind w:left="101" w:right="100"/>
              <w:jc w:val="center"/>
              <w:rPr>
                <w:sz w:val="20"/>
              </w:rPr>
            </w:pPr>
            <w:r>
              <w:rPr>
                <w:spacing w:val="-5"/>
                <w:sz w:val="20"/>
              </w:rPr>
              <w:t>270</w:t>
            </w:r>
          </w:p>
        </w:tc>
      </w:tr>
      <w:tr w:rsidR="00301455" w14:paraId="45D594D5" w14:textId="77777777">
        <w:trPr>
          <w:trHeight w:hRule="exact" w:val="240"/>
        </w:trPr>
        <w:tc>
          <w:tcPr>
            <w:tcW w:w="1697" w:type="dxa"/>
            <w:tcBorders>
              <w:top w:val="nil"/>
              <w:bottom w:val="nil"/>
            </w:tcBorders>
          </w:tcPr>
          <w:p w14:paraId="45D594CF" w14:textId="77777777" w:rsidR="00301455" w:rsidRDefault="000906C5">
            <w:pPr>
              <w:pStyle w:val="TableParagraph"/>
              <w:spacing w:line="220" w:lineRule="exact"/>
              <w:ind w:left="102"/>
              <w:rPr>
                <w:sz w:val="20"/>
              </w:rPr>
            </w:pPr>
            <w:r>
              <w:rPr>
                <w:sz w:val="20"/>
              </w:rPr>
              <w:t>from</w:t>
            </w:r>
            <w:r>
              <w:rPr>
                <w:spacing w:val="-5"/>
                <w:sz w:val="20"/>
              </w:rPr>
              <w:t xml:space="preserve"> </w:t>
            </w:r>
            <w:r>
              <w:rPr>
                <w:sz w:val="20"/>
              </w:rPr>
              <w:t>baseline</w:t>
            </w:r>
            <w:r>
              <w:rPr>
                <w:spacing w:val="-6"/>
                <w:sz w:val="20"/>
              </w:rPr>
              <w:t xml:space="preserve"> </w:t>
            </w:r>
            <w:r>
              <w:rPr>
                <w:spacing w:val="-7"/>
                <w:sz w:val="20"/>
              </w:rPr>
              <w:t>in</w:t>
            </w:r>
          </w:p>
        </w:tc>
        <w:tc>
          <w:tcPr>
            <w:tcW w:w="1986" w:type="dxa"/>
          </w:tcPr>
          <w:p w14:paraId="45D594D0" w14:textId="77777777" w:rsidR="00301455" w:rsidRDefault="000906C5">
            <w:pPr>
              <w:pStyle w:val="TableParagraph"/>
              <w:spacing w:line="210" w:lineRule="exact"/>
              <w:ind w:left="102"/>
              <w:rPr>
                <w:sz w:val="20"/>
              </w:rPr>
            </w:pPr>
            <w:r>
              <w:rPr>
                <w:sz w:val="20"/>
              </w:rPr>
              <w:t>LS</w:t>
            </w:r>
            <w:r>
              <w:rPr>
                <w:spacing w:val="-4"/>
                <w:sz w:val="20"/>
              </w:rPr>
              <w:t xml:space="preserve"> </w:t>
            </w:r>
            <w:r>
              <w:rPr>
                <w:sz w:val="20"/>
              </w:rPr>
              <w:t>mean</w:t>
            </w:r>
            <w:r>
              <w:rPr>
                <w:spacing w:val="-2"/>
                <w:sz w:val="20"/>
              </w:rPr>
              <w:t xml:space="preserve"> </w:t>
            </w:r>
            <w:r>
              <w:rPr>
                <w:spacing w:val="-4"/>
                <w:sz w:val="20"/>
              </w:rPr>
              <w:t>(SE)</w:t>
            </w:r>
          </w:p>
        </w:tc>
        <w:tc>
          <w:tcPr>
            <w:tcW w:w="1417" w:type="dxa"/>
          </w:tcPr>
          <w:p w14:paraId="45D594D1" w14:textId="77777777" w:rsidR="00301455" w:rsidRDefault="000906C5">
            <w:pPr>
              <w:pStyle w:val="TableParagraph"/>
              <w:spacing w:line="210" w:lineRule="exact"/>
              <w:ind w:left="359"/>
              <w:rPr>
                <w:sz w:val="20"/>
              </w:rPr>
            </w:pPr>
            <w:r>
              <w:rPr>
                <w:sz w:val="20"/>
              </w:rPr>
              <w:t>0.5</w:t>
            </w:r>
            <w:r>
              <w:rPr>
                <w:spacing w:val="-1"/>
                <w:sz w:val="20"/>
              </w:rPr>
              <w:t xml:space="preserve"> </w:t>
            </w:r>
            <w:r>
              <w:rPr>
                <w:spacing w:val="-2"/>
                <w:sz w:val="20"/>
              </w:rPr>
              <w:t>(1.1)</w:t>
            </w:r>
          </w:p>
        </w:tc>
        <w:tc>
          <w:tcPr>
            <w:tcW w:w="1561" w:type="dxa"/>
            <w:gridSpan w:val="3"/>
          </w:tcPr>
          <w:p w14:paraId="45D594D2" w14:textId="77777777" w:rsidR="00301455" w:rsidRDefault="000906C5">
            <w:pPr>
              <w:pStyle w:val="TableParagraph"/>
              <w:spacing w:line="210" w:lineRule="exact"/>
              <w:ind w:left="400"/>
              <w:rPr>
                <w:sz w:val="20"/>
              </w:rPr>
            </w:pPr>
            <w:r>
              <w:rPr>
                <w:sz w:val="20"/>
              </w:rPr>
              <w:t>-1.7</w:t>
            </w:r>
            <w:r>
              <w:rPr>
                <w:spacing w:val="-2"/>
                <w:sz w:val="20"/>
              </w:rPr>
              <w:t xml:space="preserve"> (1.0)</w:t>
            </w:r>
          </w:p>
        </w:tc>
        <w:tc>
          <w:tcPr>
            <w:tcW w:w="1419" w:type="dxa"/>
          </w:tcPr>
          <w:p w14:paraId="45D594D3" w14:textId="77777777" w:rsidR="00301455" w:rsidRDefault="000906C5">
            <w:pPr>
              <w:pStyle w:val="TableParagraph"/>
              <w:spacing w:line="210" w:lineRule="exact"/>
              <w:ind w:left="2" w:right="3"/>
              <w:jc w:val="center"/>
              <w:rPr>
                <w:sz w:val="20"/>
              </w:rPr>
            </w:pPr>
            <w:r>
              <w:rPr>
                <w:sz w:val="20"/>
              </w:rPr>
              <w:t>-1.2</w:t>
            </w:r>
            <w:r>
              <w:rPr>
                <w:spacing w:val="-2"/>
                <w:sz w:val="20"/>
              </w:rPr>
              <w:t xml:space="preserve"> (0.8)</w:t>
            </w:r>
          </w:p>
        </w:tc>
        <w:tc>
          <w:tcPr>
            <w:tcW w:w="1558" w:type="dxa"/>
          </w:tcPr>
          <w:p w14:paraId="45D594D4" w14:textId="77777777" w:rsidR="00301455" w:rsidRDefault="000906C5">
            <w:pPr>
              <w:pStyle w:val="TableParagraph"/>
              <w:spacing w:line="210" w:lineRule="exact"/>
              <w:ind w:left="101" w:right="99"/>
              <w:jc w:val="center"/>
              <w:rPr>
                <w:sz w:val="20"/>
              </w:rPr>
            </w:pPr>
            <w:r>
              <w:rPr>
                <w:sz w:val="20"/>
              </w:rPr>
              <w:t>-1.2</w:t>
            </w:r>
            <w:r>
              <w:rPr>
                <w:spacing w:val="-2"/>
                <w:sz w:val="20"/>
              </w:rPr>
              <w:t xml:space="preserve"> (0.8)</w:t>
            </w:r>
          </w:p>
        </w:tc>
      </w:tr>
      <w:tr w:rsidR="00301455" w14:paraId="45D594DB" w14:textId="77777777">
        <w:trPr>
          <w:trHeight w:hRule="exact" w:val="681"/>
        </w:trPr>
        <w:tc>
          <w:tcPr>
            <w:tcW w:w="1697" w:type="dxa"/>
            <w:tcBorders>
              <w:top w:val="nil"/>
            </w:tcBorders>
          </w:tcPr>
          <w:p w14:paraId="45D594D6" w14:textId="77777777" w:rsidR="00301455" w:rsidRDefault="000906C5">
            <w:pPr>
              <w:pStyle w:val="TableParagraph"/>
              <w:spacing w:line="216" w:lineRule="exact"/>
              <w:ind w:left="102"/>
              <w:rPr>
                <w:sz w:val="20"/>
              </w:rPr>
            </w:pPr>
            <w:r>
              <w:rPr>
                <w:sz w:val="20"/>
              </w:rPr>
              <w:t>CFQ-R</w:t>
            </w:r>
            <w:r>
              <w:rPr>
                <w:spacing w:val="-6"/>
                <w:sz w:val="20"/>
              </w:rPr>
              <w:t xml:space="preserve"> </w:t>
            </w:r>
            <w:r>
              <w:rPr>
                <w:sz w:val="20"/>
              </w:rPr>
              <w:t>RD</w:t>
            </w:r>
            <w:r>
              <w:rPr>
                <w:spacing w:val="-6"/>
                <w:sz w:val="20"/>
              </w:rPr>
              <w:t xml:space="preserve"> </w:t>
            </w:r>
            <w:r>
              <w:rPr>
                <w:spacing w:val="-4"/>
                <w:sz w:val="20"/>
              </w:rPr>
              <w:t>score</w:t>
            </w:r>
          </w:p>
          <w:p w14:paraId="45D594D7" w14:textId="77777777" w:rsidR="00301455" w:rsidRDefault="000906C5">
            <w:pPr>
              <w:pStyle w:val="TableParagraph"/>
              <w:spacing w:line="230" w:lineRule="atLeast"/>
              <w:ind w:left="102"/>
              <w:rPr>
                <w:sz w:val="20"/>
              </w:rPr>
            </w:pPr>
            <w:r>
              <w:rPr>
                <w:sz w:val="20"/>
              </w:rPr>
              <w:t>through</w:t>
            </w:r>
            <w:r>
              <w:rPr>
                <w:spacing w:val="-13"/>
                <w:sz w:val="20"/>
              </w:rPr>
              <w:t xml:space="preserve"> </w:t>
            </w:r>
            <w:r>
              <w:rPr>
                <w:sz w:val="20"/>
              </w:rPr>
              <w:t>Week</w:t>
            </w:r>
            <w:r>
              <w:rPr>
                <w:spacing w:val="-12"/>
                <w:sz w:val="20"/>
              </w:rPr>
              <w:t xml:space="preserve"> </w:t>
            </w:r>
            <w:r>
              <w:rPr>
                <w:sz w:val="20"/>
              </w:rPr>
              <w:t xml:space="preserve">24 </w:t>
            </w:r>
            <w:r>
              <w:rPr>
                <w:spacing w:val="-2"/>
                <w:sz w:val="20"/>
              </w:rPr>
              <w:t>(points)</w:t>
            </w:r>
          </w:p>
        </w:tc>
        <w:tc>
          <w:tcPr>
            <w:tcW w:w="1986" w:type="dxa"/>
          </w:tcPr>
          <w:p w14:paraId="45D594D8" w14:textId="77777777" w:rsidR="00301455" w:rsidRDefault="000906C5">
            <w:pPr>
              <w:pStyle w:val="TableParagraph"/>
              <w:spacing w:before="106" w:line="240" w:lineRule="auto"/>
              <w:ind w:left="102"/>
              <w:rPr>
                <w:sz w:val="20"/>
              </w:rPr>
            </w:pPr>
            <w:r>
              <w:rPr>
                <w:sz w:val="20"/>
              </w:rPr>
              <w:t>LS</w:t>
            </w:r>
            <w:r>
              <w:rPr>
                <w:spacing w:val="-13"/>
                <w:sz w:val="20"/>
              </w:rPr>
              <w:t xml:space="preserve"> </w:t>
            </w:r>
            <w:r>
              <w:rPr>
                <w:sz w:val="20"/>
              </w:rPr>
              <w:t>mean</w:t>
            </w:r>
            <w:r>
              <w:rPr>
                <w:spacing w:val="-12"/>
                <w:sz w:val="20"/>
              </w:rPr>
              <w:t xml:space="preserve"> </w:t>
            </w:r>
            <w:r>
              <w:rPr>
                <w:sz w:val="20"/>
              </w:rPr>
              <w:t>difference, 95% CI</w:t>
            </w:r>
          </w:p>
        </w:tc>
        <w:tc>
          <w:tcPr>
            <w:tcW w:w="2978" w:type="dxa"/>
            <w:gridSpan w:val="4"/>
          </w:tcPr>
          <w:p w14:paraId="45D594D9" w14:textId="77777777" w:rsidR="00301455" w:rsidRDefault="000906C5">
            <w:pPr>
              <w:pStyle w:val="TableParagraph"/>
              <w:spacing w:before="221" w:line="240" w:lineRule="auto"/>
              <w:ind w:left="933"/>
              <w:rPr>
                <w:sz w:val="20"/>
              </w:rPr>
            </w:pPr>
            <w:r>
              <w:rPr>
                <w:sz w:val="20"/>
              </w:rPr>
              <w:t>2.3</w:t>
            </w:r>
            <w:r>
              <w:rPr>
                <w:spacing w:val="-2"/>
                <w:sz w:val="20"/>
              </w:rPr>
              <w:t xml:space="preserve"> </w:t>
            </w:r>
            <w:r>
              <w:rPr>
                <w:sz w:val="20"/>
              </w:rPr>
              <w:t>(-0.6,</w:t>
            </w:r>
            <w:r>
              <w:rPr>
                <w:spacing w:val="-4"/>
                <w:sz w:val="20"/>
              </w:rPr>
              <w:t xml:space="preserve"> 5.2)</w:t>
            </w:r>
          </w:p>
        </w:tc>
        <w:tc>
          <w:tcPr>
            <w:tcW w:w="2977" w:type="dxa"/>
            <w:gridSpan w:val="2"/>
          </w:tcPr>
          <w:p w14:paraId="45D594DA" w14:textId="77777777" w:rsidR="00301455" w:rsidRDefault="000906C5">
            <w:pPr>
              <w:pStyle w:val="TableParagraph"/>
              <w:spacing w:before="221" w:line="240" w:lineRule="auto"/>
              <w:ind w:left="900"/>
              <w:rPr>
                <w:sz w:val="20"/>
              </w:rPr>
            </w:pPr>
            <w:r>
              <w:rPr>
                <w:sz w:val="20"/>
              </w:rPr>
              <w:t>-0.1</w:t>
            </w:r>
            <w:r>
              <w:rPr>
                <w:spacing w:val="-3"/>
                <w:sz w:val="20"/>
              </w:rPr>
              <w:t xml:space="preserve"> </w:t>
            </w:r>
            <w:r>
              <w:rPr>
                <w:sz w:val="20"/>
              </w:rPr>
              <w:t>(-2.3,</w:t>
            </w:r>
            <w:r>
              <w:rPr>
                <w:spacing w:val="-4"/>
                <w:sz w:val="20"/>
              </w:rPr>
              <w:t xml:space="preserve"> 2.1)</w:t>
            </w:r>
          </w:p>
        </w:tc>
      </w:tr>
      <w:tr w:rsidR="00301455" w14:paraId="45D594E4" w14:textId="77777777">
        <w:trPr>
          <w:trHeight w:hRule="exact" w:val="2218"/>
        </w:trPr>
        <w:tc>
          <w:tcPr>
            <w:tcW w:w="9638" w:type="dxa"/>
            <w:gridSpan w:val="8"/>
          </w:tcPr>
          <w:p w14:paraId="45D594DC" w14:textId="77777777" w:rsidR="00301455" w:rsidRDefault="000906C5">
            <w:pPr>
              <w:pStyle w:val="TableParagraph"/>
              <w:spacing w:line="240" w:lineRule="auto"/>
              <w:ind w:left="102" w:right="121"/>
              <w:rPr>
                <w:sz w:val="18"/>
              </w:rPr>
            </w:pPr>
            <w:r>
              <w:rPr>
                <w:position w:val="1"/>
                <w:sz w:val="18"/>
              </w:rPr>
              <w:lastRenderedPageBreak/>
              <w:t>ppFEV</w:t>
            </w:r>
            <w:r>
              <w:rPr>
                <w:sz w:val="12"/>
              </w:rPr>
              <w:t>1</w:t>
            </w:r>
            <w:r>
              <w:rPr>
                <w:position w:val="1"/>
                <w:sz w:val="18"/>
              </w:rPr>
              <w:t>:</w:t>
            </w:r>
            <w:r>
              <w:rPr>
                <w:spacing w:val="-4"/>
                <w:position w:val="1"/>
                <w:sz w:val="18"/>
              </w:rPr>
              <w:t xml:space="preserve"> </w:t>
            </w:r>
            <w:r>
              <w:rPr>
                <w:position w:val="1"/>
                <w:sz w:val="18"/>
              </w:rPr>
              <w:t>percent</w:t>
            </w:r>
            <w:r>
              <w:rPr>
                <w:spacing w:val="-4"/>
                <w:position w:val="1"/>
                <w:sz w:val="18"/>
              </w:rPr>
              <w:t xml:space="preserve"> </w:t>
            </w:r>
            <w:r>
              <w:rPr>
                <w:position w:val="1"/>
                <w:sz w:val="18"/>
              </w:rPr>
              <w:t>predicted</w:t>
            </w:r>
            <w:r>
              <w:rPr>
                <w:spacing w:val="-3"/>
                <w:position w:val="1"/>
                <w:sz w:val="18"/>
              </w:rPr>
              <w:t xml:space="preserve"> </w:t>
            </w:r>
            <w:r>
              <w:rPr>
                <w:position w:val="1"/>
                <w:sz w:val="18"/>
              </w:rPr>
              <w:t>Forced</w:t>
            </w:r>
            <w:r>
              <w:rPr>
                <w:spacing w:val="-1"/>
                <w:position w:val="1"/>
                <w:sz w:val="18"/>
              </w:rPr>
              <w:t xml:space="preserve"> </w:t>
            </w:r>
            <w:r>
              <w:rPr>
                <w:position w:val="1"/>
                <w:sz w:val="18"/>
              </w:rPr>
              <w:t>Expiratory</w:t>
            </w:r>
            <w:r>
              <w:rPr>
                <w:spacing w:val="-1"/>
                <w:position w:val="1"/>
                <w:sz w:val="18"/>
              </w:rPr>
              <w:t xml:space="preserve"> </w:t>
            </w:r>
            <w:r>
              <w:rPr>
                <w:position w:val="1"/>
                <w:sz w:val="18"/>
              </w:rPr>
              <w:t>Volume</w:t>
            </w:r>
            <w:r>
              <w:rPr>
                <w:spacing w:val="-3"/>
                <w:position w:val="1"/>
                <w:sz w:val="18"/>
              </w:rPr>
              <w:t xml:space="preserve"> </w:t>
            </w:r>
            <w:r>
              <w:rPr>
                <w:position w:val="1"/>
                <w:sz w:val="18"/>
              </w:rPr>
              <w:t>in</w:t>
            </w:r>
            <w:r>
              <w:rPr>
                <w:spacing w:val="-1"/>
                <w:position w:val="1"/>
                <w:sz w:val="18"/>
              </w:rPr>
              <w:t xml:space="preserve"> </w:t>
            </w:r>
            <w:r>
              <w:rPr>
                <w:position w:val="1"/>
                <w:sz w:val="18"/>
              </w:rPr>
              <w:t>1 second;</w:t>
            </w:r>
            <w:r>
              <w:rPr>
                <w:spacing w:val="-4"/>
                <w:position w:val="1"/>
                <w:sz w:val="18"/>
              </w:rPr>
              <w:t xml:space="preserve"> </w:t>
            </w:r>
            <w:r>
              <w:rPr>
                <w:position w:val="1"/>
                <w:sz w:val="18"/>
              </w:rPr>
              <w:t>CI:</w:t>
            </w:r>
            <w:r>
              <w:rPr>
                <w:spacing w:val="-2"/>
                <w:position w:val="1"/>
                <w:sz w:val="18"/>
              </w:rPr>
              <w:t xml:space="preserve"> </w:t>
            </w:r>
            <w:r>
              <w:rPr>
                <w:position w:val="1"/>
                <w:sz w:val="18"/>
              </w:rPr>
              <w:t>Confidence</w:t>
            </w:r>
            <w:r>
              <w:rPr>
                <w:spacing w:val="-3"/>
                <w:position w:val="1"/>
                <w:sz w:val="18"/>
              </w:rPr>
              <w:t xml:space="preserve"> </w:t>
            </w:r>
            <w:r>
              <w:rPr>
                <w:position w:val="1"/>
                <w:sz w:val="18"/>
              </w:rPr>
              <w:t>Interval;</w:t>
            </w:r>
            <w:r>
              <w:rPr>
                <w:spacing w:val="-4"/>
                <w:position w:val="1"/>
                <w:sz w:val="18"/>
              </w:rPr>
              <w:t xml:space="preserve"> </w:t>
            </w:r>
            <w:r>
              <w:rPr>
                <w:position w:val="1"/>
                <w:sz w:val="18"/>
              </w:rPr>
              <w:t>SE:</w:t>
            </w:r>
            <w:r>
              <w:rPr>
                <w:spacing w:val="-4"/>
                <w:position w:val="1"/>
                <w:sz w:val="18"/>
              </w:rPr>
              <w:t xml:space="preserve"> </w:t>
            </w:r>
            <w:r>
              <w:rPr>
                <w:position w:val="1"/>
                <w:sz w:val="18"/>
              </w:rPr>
              <w:t>Standard</w:t>
            </w:r>
            <w:r>
              <w:rPr>
                <w:spacing w:val="-3"/>
                <w:position w:val="1"/>
                <w:sz w:val="18"/>
              </w:rPr>
              <w:t xml:space="preserve"> </w:t>
            </w:r>
            <w:r>
              <w:rPr>
                <w:position w:val="1"/>
                <w:sz w:val="18"/>
              </w:rPr>
              <w:t>Error;</w:t>
            </w:r>
            <w:r>
              <w:rPr>
                <w:spacing w:val="-4"/>
                <w:position w:val="1"/>
                <w:sz w:val="18"/>
              </w:rPr>
              <w:t xml:space="preserve"> </w:t>
            </w:r>
            <w:r>
              <w:rPr>
                <w:position w:val="1"/>
                <w:sz w:val="18"/>
              </w:rPr>
              <w:t>CFQ-R</w:t>
            </w:r>
            <w:r>
              <w:rPr>
                <w:spacing w:val="-2"/>
                <w:position w:val="1"/>
                <w:sz w:val="18"/>
              </w:rPr>
              <w:t xml:space="preserve"> </w:t>
            </w:r>
            <w:r>
              <w:rPr>
                <w:position w:val="1"/>
                <w:sz w:val="18"/>
              </w:rPr>
              <w:t xml:space="preserve">RD: </w:t>
            </w:r>
            <w:r>
              <w:rPr>
                <w:sz w:val="18"/>
              </w:rPr>
              <w:t>Cystic Fibrosis Questionnaire-Revised (respiratory domain); SwCl: Sweat Chloride</w:t>
            </w:r>
          </w:p>
          <w:p w14:paraId="45D594DD" w14:textId="77777777" w:rsidR="00301455" w:rsidRDefault="000906C5">
            <w:pPr>
              <w:pStyle w:val="TableParagraph"/>
              <w:spacing w:line="240" w:lineRule="auto"/>
              <w:ind w:left="102"/>
              <w:rPr>
                <w:sz w:val="18"/>
              </w:rPr>
            </w:pPr>
            <w:r>
              <w:rPr>
                <w:sz w:val="18"/>
              </w:rPr>
              <w:t>Note:</w:t>
            </w:r>
            <w:r>
              <w:rPr>
                <w:spacing w:val="-1"/>
                <w:sz w:val="18"/>
              </w:rPr>
              <w:t xml:space="preserve"> </w:t>
            </w:r>
            <w:r>
              <w:rPr>
                <w:sz w:val="18"/>
              </w:rPr>
              <w:t>Analyses</w:t>
            </w:r>
            <w:r>
              <w:rPr>
                <w:spacing w:val="-2"/>
                <w:sz w:val="18"/>
              </w:rPr>
              <w:t xml:space="preserve"> </w:t>
            </w:r>
            <w:r>
              <w:rPr>
                <w:sz w:val="18"/>
              </w:rPr>
              <w:t>were</w:t>
            </w:r>
            <w:r>
              <w:rPr>
                <w:spacing w:val="-2"/>
                <w:sz w:val="18"/>
              </w:rPr>
              <w:t xml:space="preserve"> </w:t>
            </w:r>
            <w:r>
              <w:rPr>
                <w:sz w:val="18"/>
              </w:rPr>
              <w:t>based on the</w:t>
            </w:r>
            <w:r>
              <w:rPr>
                <w:spacing w:val="-2"/>
                <w:sz w:val="18"/>
              </w:rPr>
              <w:t xml:space="preserve"> </w:t>
            </w:r>
            <w:r>
              <w:rPr>
                <w:sz w:val="18"/>
              </w:rPr>
              <w:t>full</w:t>
            </w:r>
            <w:r>
              <w:rPr>
                <w:spacing w:val="-1"/>
                <w:sz w:val="18"/>
              </w:rPr>
              <w:t xml:space="preserve"> </w:t>
            </w:r>
            <w:r>
              <w:rPr>
                <w:sz w:val="18"/>
              </w:rPr>
              <w:t>analysis</w:t>
            </w:r>
            <w:r>
              <w:rPr>
                <w:spacing w:val="-2"/>
                <w:sz w:val="18"/>
              </w:rPr>
              <w:t xml:space="preserve"> </w:t>
            </w:r>
            <w:r>
              <w:rPr>
                <w:sz w:val="18"/>
              </w:rPr>
              <w:t>set</w:t>
            </w:r>
            <w:r>
              <w:rPr>
                <w:spacing w:val="-1"/>
                <w:sz w:val="18"/>
              </w:rPr>
              <w:t xml:space="preserve"> </w:t>
            </w:r>
            <w:r>
              <w:rPr>
                <w:sz w:val="18"/>
              </w:rPr>
              <w:t>(FAS)</w:t>
            </w:r>
            <w:r>
              <w:rPr>
                <w:spacing w:val="-3"/>
                <w:sz w:val="18"/>
              </w:rPr>
              <w:t xml:space="preserve"> </w:t>
            </w:r>
            <w:r>
              <w:rPr>
                <w:sz w:val="18"/>
              </w:rPr>
              <w:t>unless</w:t>
            </w:r>
            <w:r>
              <w:rPr>
                <w:spacing w:val="-2"/>
                <w:sz w:val="18"/>
              </w:rPr>
              <w:t xml:space="preserve"> </w:t>
            </w:r>
            <w:r>
              <w:rPr>
                <w:sz w:val="18"/>
              </w:rPr>
              <w:t>otherwise</w:t>
            </w:r>
            <w:r>
              <w:rPr>
                <w:spacing w:val="-2"/>
                <w:sz w:val="18"/>
              </w:rPr>
              <w:t xml:space="preserve"> </w:t>
            </w:r>
            <w:r>
              <w:rPr>
                <w:sz w:val="18"/>
              </w:rPr>
              <w:t>noted.</w:t>
            </w:r>
            <w:r>
              <w:rPr>
                <w:spacing w:val="-3"/>
                <w:sz w:val="18"/>
              </w:rPr>
              <w:t xml:space="preserve"> </w:t>
            </w:r>
            <w:r>
              <w:rPr>
                <w:sz w:val="18"/>
              </w:rPr>
              <w:t>FAS</w:t>
            </w:r>
            <w:r>
              <w:rPr>
                <w:spacing w:val="-1"/>
                <w:sz w:val="18"/>
              </w:rPr>
              <w:t xml:space="preserve"> </w:t>
            </w:r>
            <w:r>
              <w:rPr>
                <w:sz w:val="18"/>
              </w:rPr>
              <w:t>was</w:t>
            </w:r>
            <w:r>
              <w:rPr>
                <w:spacing w:val="-2"/>
                <w:sz w:val="18"/>
              </w:rPr>
              <w:t xml:space="preserve"> </w:t>
            </w:r>
            <w:r>
              <w:rPr>
                <w:sz w:val="18"/>
              </w:rPr>
              <w:t>defined as</w:t>
            </w:r>
            <w:r>
              <w:rPr>
                <w:spacing w:val="-2"/>
                <w:sz w:val="18"/>
              </w:rPr>
              <w:t xml:space="preserve"> </w:t>
            </w:r>
            <w:r>
              <w:rPr>
                <w:sz w:val="18"/>
              </w:rPr>
              <w:t>all</w:t>
            </w:r>
            <w:r>
              <w:rPr>
                <w:spacing w:val="-1"/>
                <w:sz w:val="18"/>
              </w:rPr>
              <w:t xml:space="preserve"> </w:t>
            </w:r>
            <w:r>
              <w:rPr>
                <w:sz w:val="18"/>
              </w:rPr>
              <w:t>randomized subjects</w:t>
            </w:r>
            <w:r>
              <w:rPr>
                <w:spacing w:val="-2"/>
                <w:sz w:val="18"/>
              </w:rPr>
              <w:t xml:space="preserve"> </w:t>
            </w:r>
            <w:r>
              <w:rPr>
                <w:sz w:val="18"/>
              </w:rPr>
              <w:t>who carry the intended CFTR allele mutation and received at least 1 dose of study drug.</w:t>
            </w:r>
          </w:p>
          <w:p w14:paraId="45D594DE" w14:textId="77777777" w:rsidR="00301455" w:rsidRDefault="000906C5">
            <w:pPr>
              <w:pStyle w:val="TableParagraph"/>
              <w:spacing w:line="206" w:lineRule="exact"/>
              <w:ind w:left="102"/>
              <w:rPr>
                <w:sz w:val="18"/>
              </w:rPr>
            </w:pPr>
            <w:r>
              <w:rPr>
                <w:position w:val="6"/>
                <w:sz w:val="12"/>
              </w:rPr>
              <w:t>*</w:t>
            </w:r>
            <w:r>
              <w:rPr>
                <w:spacing w:val="63"/>
                <w:position w:val="6"/>
                <w:sz w:val="12"/>
              </w:rPr>
              <w:t xml:space="preserve"> </w:t>
            </w:r>
            <w:r>
              <w:rPr>
                <w:sz w:val="18"/>
              </w:rPr>
              <w:t>A</w:t>
            </w:r>
            <w:r>
              <w:rPr>
                <w:spacing w:val="-3"/>
                <w:sz w:val="18"/>
              </w:rPr>
              <w:t xml:space="preserve"> </w:t>
            </w:r>
            <w:r>
              <w:rPr>
                <w:sz w:val="18"/>
              </w:rPr>
              <w:t>4-week elexacaftor/tezacaftor/ivacaftor</w:t>
            </w:r>
            <w:r>
              <w:rPr>
                <w:spacing w:val="-1"/>
                <w:sz w:val="18"/>
              </w:rPr>
              <w:t xml:space="preserve"> </w:t>
            </w:r>
            <w:r>
              <w:rPr>
                <w:sz w:val="18"/>
              </w:rPr>
              <w:t>run-in-period</w:t>
            </w:r>
            <w:r>
              <w:rPr>
                <w:spacing w:val="-1"/>
                <w:sz w:val="18"/>
              </w:rPr>
              <w:t xml:space="preserve"> </w:t>
            </w:r>
            <w:r>
              <w:rPr>
                <w:sz w:val="18"/>
              </w:rPr>
              <w:t>was</w:t>
            </w:r>
            <w:r>
              <w:rPr>
                <w:spacing w:val="-3"/>
                <w:sz w:val="18"/>
              </w:rPr>
              <w:t xml:space="preserve"> </w:t>
            </w:r>
            <w:r>
              <w:rPr>
                <w:sz w:val="18"/>
              </w:rPr>
              <w:t>performed</w:t>
            </w:r>
            <w:r>
              <w:rPr>
                <w:spacing w:val="-1"/>
                <w:sz w:val="18"/>
              </w:rPr>
              <w:t xml:space="preserve"> </w:t>
            </w:r>
            <w:r>
              <w:rPr>
                <w:sz w:val="18"/>
              </w:rPr>
              <w:t>to</w:t>
            </w:r>
            <w:r>
              <w:rPr>
                <w:spacing w:val="-1"/>
                <w:sz w:val="18"/>
              </w:rPr>
              <w:t xml:space="preserve"> </w:t>
            </w:r>
            <w:r>
              <w:rPr>
                <w:sz w:val="18"/>
              </w:rPr>
              <w:t>establish</w:t>
            </w:r>
            <w:r>
              <w:rPr>
                <w:spacing w:val="-1"/>
                <w:sz w:val="18"/>
              </w:rPr>
              <w:t xml:space="preserve"> </w:t>
            </w:r>
            <w:r>
              <w:rPr>
                <w:sz w:val="18"/>
              </w:rPr>
              <w:t>an</w:t>
            </w:r>
            <w:r>
              <w:rPr>
                <w:spacing w:val="-3"/>
                <w:sz w:val="18"/>
              </w:rPr>
              <w:t xml:space="preserve"> </w:t>
            </w:r>
            <w:r>
              <w:rPr>
                <w:sz w:val="18"/>
              </w:rPr>
              <w:t>on-treatment</w:t>
            </w:r>
            <w:r>
              <w:rPr>
                <w:spacing w:val="-3"/>
                <w:sz w:val="18"/>
              </w:rPr>
              <w:t xml:space="preserve"> </w:t>
            </w:r>
            <w:r>
              <w:rPr>
                <w:spacing w:val="-2"/>
                <w:sz w:val="18"/>
              </w:rPr>
              <w:t>baseline.</w:t>
            </w:r>
          </w:p>
          <w:p w14:paraId="45D594DF" w14:textId="77777777" w:rsidR="00301455" w:rsidRDefault="000906C5">
            <w:pPr>
              <w:pStyle w:val="TableParagraph"/>
              <w:spacing w:line="207" w:lineRule="exact"/>
              <w:ind w:left="102"/>
              <w:rPr>
                <w:sz w:val="18"/>
              </w:rPr>
            </w:pPr>
            <w:r>
              <w:rPr>
                <w:position w:val="6"/>
                <w:sz w:val="12"/>
              </w:rPr>
              <w:t>†</w:t>
            </w:r>
            <w:r>
              <w:rPr>
                <w:spacing w:val="66"/>
                <w:position w:val="6"/>
                <w:sz w:val="12"/>
              </w:rPr>
              <w:t xml:space="preserve"> </w:t>
            </w:r>
            <w:r>
              <w:rPr>
                <w:sz w:val="18"/>
              </w:rPr>
              <w:t>SwCl</w:t>
            </w:r>
            <w:r>
              <w:rPr>
                <w:spacing w:val="-1"/>
                <w:sz w:val="18"/>
              </w:rPr>
              <w:t xml:space="preserve"> </w:t>
            </w:r>
            <w:r>
              <w:rPr>
                <w:sz w:val="18"/>
              </w:rPr>
              <w:t>≥</w:t>
            </w:r>
            <w:r>
              <w:rPr>
                <w:spacing w:val="-1"/>
                <w:sz w:val="18"/>
              </w:rPr>
              <w:t xml:space="preserve"> </w:t>
            </w:r>
            <w:r>
              <w:rPr>
                <w:sz w:val="18"/>
              </w:rPr>
              <w:t>60 mmol/L</w:t>
            </w:r>
            <w:r>
              <w:rPr>
                <w:spacing w:val="-1"/>
                <w:sz w:val="18"/>
              </w:rPr>
              <w:t xml:space="preserve"> </w:t>
            </w:r>
            <w:r>
              <w:rPr>
                <w:sz w:val="18"/>
              </w:rPr>
              <w:t>meets</w:t>
            </w:r>
            <w:r>
              <w:rPr>
                <w:spacing w:val="-2"/>
                <w:sz w:val="18"/>
              </w:rPr>
              <w:t xml:space="preserve"> </w:t>
            </w:r>
            <w:r>
              <w:rPr>
                <w:sz w:val="18"/>
              </w:rPr>
              <w:t>the</w:t>
            </w:r>
            <w:r>
              <w:rPr>
                <w:spacing w:val="-4"/>
                <w:sz w:val="18"/>
              </w:rPr>
              <w:t xml:space="preserve"> </w:t>
            </w:r>
            <w:r>
              <w:rPr>
                <w:sz w:val="18"/>
              </w:rPr>
              <w:t>diagnostic threshold</w:t>
            </w:r>
            <w:r>
              <w:rPr>
                <w:spacing w:val="-2"/>
                <w:sz w:val="18"/>
              </w:rPr>
              <w:t xml:space="preserve"> </w:t>
            </w:r>
            <w:r>
              <w:rPr>
                <w:sz w:val="18"/>
              </w:rPr>
              <w:t>for</w:t>
            </w:r>
            <w:r>
              <w:rPr>
                <w:spacing w:val="-1"/>
                <w:sz w:val="18"/>
              </w:rPr>
              <w:t xml:space="preserve"> </w:t>
            </w:r>
            <w:r>
              <w:rPr>
                <w:sz w:val="18"/>
              </w:rPr>
              <w:t>CF</w:t>
            </w:r>
            <w:r>
              <w:rPr>
                <w:spacing w:val="-1"/>
                <w:sz w:val="18"/>
              </w:rPr>
              <w:t xml:space="preserve"> </w:t>
            </w:r>
            <w:r>
              <w:rPr>
                <w:sz w:val="18"/>
              </w:rPr>
              <w:t>as</w:t>
            </w:r>
            <w:r>
              <w:rPr>
                <w:spacing w:val="-2"/>
                <w:sz w:val="18"/>
              </w:rPr>
              <w:t xml:space="preserve"> </w:t>
            </w:r>
            <w:r>
              <w:rPr>
                <w:sz w:val="18"/>
              </w:rPr>
              <w:t>evidence</w:t>
            </w:r>
            <w:r>
              <w:rPr>
                <w:spacing w:val="-2"/>
                <w:sz w:val="18"/>
              </w:rPr>
              <w:t xml:space="preserve"> </w:t>
            </w:r>
            <w:r>
              <w:rPr>
                <w:sz w:val="18"/>
              </w:rPr>
              <w:t>of</w:t>
            </w:r>
            <w:r>
              <w:rPr>
                <w:spacing w:val="-1"/>
                <w:sz w:val="18"/>
              </w:rPr>
              <w:t xml:space="preserve"> </w:t>
            </w:r>
            <w:r>
              <w:rPr>
                <w:sz w:val="18"/>
              </w:rPr>
              <w:t>CFTR</w:t>
            </w:r>
            <w:r>
              <w:rPr>
                <w:spacing w:val="-2"/>
                <w:sz w:val="18"/>
              </w:rPr>
              <w:t xml:space="preserve"> dysfunction.</w:t>
            </w:r>
          </w:p>
          <w:p w14:paraId="45D594E0" w14:textId="77777777" w:rsidR="00301455" w:rsidRDefault="000906C5">
            <w:pPr>
              <w:pStyle w:val="TableParagraph"/>
              <w:spacing w:line="206" w:lineRule="exact"/>
              <w:ind w:left="102"/>
              <w:rPr>
                <w:sz w:val="18"/>
              </w:rPr>
            </w:pPr>
            <w:r>
              <w:rPr>
                <w:position w:val="6"/>
                <w:sz w:val="12"/>
              </w:rPr>
              <w:t>§</w:t>
            </w:r>
            <w:r>
              <w:rPr>
                <w:spacing w:val="67"/>
                <w:position w:val="6"/>
                <w:sz w:val="12"/>
              </w:rPr>
              <w:t xml:space="preserve"> </w:t>
            </w:r>
            <w:r>
              <w:rPr>
                <w:sz w:val="18"/>
              </w:rPr>
              <w:t>Normal</w:t>
            </w:r>
            <w:r>
              <w:rPr>
                <w:spacing w:val="-1"/>
                <w:sz w:val="18"/>
              </w:rPr>
              <w:t xml:space="preserve"> </w:t>
            </w:r>
            <w:r>
              <w:rPr>
                <w:sz w:val="18"/>
              </w:rPr>
              <w:t>SwCl</w:t>
            </w:r>
            <w:r>
              <w:rPr>
                <w:spacing w:val="-1"/>
                <w:sz w:val="18"/>
              </w:rPr>
              <w:t xml:space="preserve"> </w:t>
            </w:r>
            <w:r>
              <w:rPr>
                <w:sz w:val="18"/>
              </w:rPr>
              <w:t>levels</w:t>
            </w:r>
            <w:r>
              <w:rPr>
                <w:spacing w:val="-2"/>
                <w:sz w:val="18"/>
              </w:rPr>
              <w:t xml:space="preserve"> </w:t>
            </w:r>
            <w:r>
              <w:rPr>
                <w:sz w:val="18"/>
              </w:rPr>
              <w:t>are</w:t>
            </w:r>
            <w:r>
              <w:rPr>
                <w:spacing w:val="-2"/>
                <w:sz w:val="18"/>
              </w:rPr>
              <w:t xml:space="preserve"> </w:t>
            </w:r>
            <w:r>
              <w:rPr>
                <w:sz w:val="18"/>
              </w:rPr>
              <w:t>considered &lt;</w:t>
            </w:r>
            <w:r>
              <w:rPr>
                <w:spacing w:val="1"/>
                <w:sz w:val="18"/>
              </w:rPr>
              <w:t xml:space="preserve"> </w:t>
            </w:r>
            <w:r>
              <w:rPr>
                <w:sz w:val="18"/>
              </w:rPr>
              <w:t>30</w:t>
            </w:r>
            <w:r>
              <w:rPr>
                <w:spacing w:val="-1"/>
                <w:sz w:val="18"/>
              </w:rPr>
              <w:t xml:space="preserve"> </w:t>
            </w:r>
            <w:r>
              <w:rPr>
                <w:spacing w:val="-2"/>
                <w:sz w:val="18"/>
              </w:rPr>
              <w:t>mmol/L.</w:t>
            </w:r>
          </w:p>
          <w:p w14:paraId="45D594E1" w14:textId="77777777" w:rsidR="00301455" w:rsidRDefault="000906C5">
            <w:pPr>
              <w:pStyle w:val="TableParagraph"/>
              <w:spacing w:line="247" w:lineRule="exact"/>
              <w:ind w:left="102"/>
              <w:rPr>
                <w:sz w:val="18"/>
              </w:rPr>
            </w:pPr>
            <w:r>
              <w:rPr>
                <w:position w:val="8"/>
                <w:sz w:val="14"/>
              </w:rPr>
              <w:t>¶</w:t>
            </w:r>
            <w:r>
              <w:rPr>
                <w:spacing w:val="61"/>
                <w:position w:val="8"/>
                <w:sz w:val="14"/>
              </w:rPr>
              <w:t xml:space="preserve"> </w:t>
            </w:r>
            <w:r>
              <w:rPr>
                <w:sz w:val="18"/>
              </w:rPr>
              <w:t>Odds</w:t>
            </w:r>
            <w:r>
              <w:rPr>
                <w:spacing w:val="-2"/>
                <w:sz w:val="18"/>
              </w:rPr>
              <w:t xml:space="preserve"> </w:t>
            </w:r>
            <w:r>
              <w:rPr>
                <w:sz w:val="18"/>
              </w:rPr>
              <w:t>ratio</w:t>
            </w:r>
            <w:r>
              <w:rPr>
                <w:spacing w:val="-1"/>
                <w:sz w:val="18"/>
              </w:rPr>
              <w:t xml:space="preserve"> </w:t>
            </w:r>
            <w:r>
              <w:rPr>
                <w:sz w:val="18"/>
              </w:rPr>
              <w:t xml:space="preserve">&gt; 1 favors </w:t>
            </w:r>
            <w:r>
              <w:rPr>
                <w:spacing w:val="-2"/>
                <w:sz w:val="18"/>
              </w:rPr>
              <w:t>Alyftrek.</w:t>
            </w:r>
          </w:p>
          <w:p w14:paraId="45D594E2" w14:textId="77777777" w:rsidR="00301455" w:rsidRDefault="000906C5">
            <w:pPr>
              <w:pStyle w:val="TableParagraph"/>
              <w:spacing w:before="1" w:line="240" w:lineRule="auto"/>
              <w:ind w:left="102"/>
              <w:rPr>
                <w:sz w:val="18"/>
              </w:rPr>
            </w:pPr>
            <w:r>
              <w:rPr>
                <w:position w:val="8"/>
                <w:sz w:val="14"/>
              </w:rPr>
              <w:t>#</w:t>
            </w:r>
            <w:r>
              <w:rPr>
                <w:spacing w:val="53"/>
                <w:position w:val="8"/>
                <w:sz w:val="14"/>
              </w:rPr>
              <w:t xml:space="preserve"> </w:t>
            </w:r>
            <w:r>
              <w:rPr>
                <w:sz w:val="18"/>
              </w:rPr>
              <w:t>The</w:t>
            </w:r>
            <w:r>
              <w:rPr>
                <w:spacing w:val="-2"/>
                <w:sz w:val="18"/>
              </w:rPr>
              <w:t xml:space="preserve"> </w:t>
            </w:r>
            <w:r>
              <w:rPr>
                <w:sz w:val="18"/>
              </w:rPr>
              <w:t>pre-specified</w:t>
            </w:r>
            <w:r>
              <w:rPr>
                <w:spacing w:val="-2"/>
                <w:sz w:val="18"/>
              </w:rPr>
              <w:t xml:space="preserve"> </w:t>
            </w:r>
            <w:r>
              <w:rPr>
                <w:sz w:val="18"/>
              </w:rPr>
              <w:t>non-inferiority</w:t>
            </w:r>
            <w:r>
              <w:rPr>
                <w:spacing w:val="-1"/>
                <w:sz w:val="18"/>
              </w:rPr>
              <w:t xml:space="preserve"> </w:t>
            </w:r>
            <w:r>
              <w:rPr>
                <w:sz w:val="18"/>
              </w:rPr>
              <w:t>margin</w:t>
            </w:r>
            <w:r>
              <w:rPr>
                <w:spacing w:val="-1"/>
                <w:sz w:val="18"/>
              </w:rPr>
              <w:t xml:space="preserve"> </w:t>
            </w:r>
            <w:r>
              <w:rPr>
                <w:sz w:val="18"/>
              </w:rPr>
              <w:t>was</w:t>
            </w:r>
            <w:r>
              <w:rPr>
                <w:spacing w:val="-1"/>
                <w:sz w:val="18"/>
              </w:rPr>
              <w:t xml:space="preserve"> </w:t>
            </w:r>
            <w:r>
              <w:rPr>
                <w:sz w:val="18"/>
              </w:rPr>
              <w:t>-3.0 percentage</w:t>
            </w:r>
            <w:r>
              <w:rPr>
                <w:spacing w:val="-4"/>
                <w:sz w:val="18"/>
              </w:rPr>
              <w:t xml:space="preserve"> </w:t>
            </w:r>
            <w:r>
              <w:rPr>
                <w:spacing w:val="-2"/>
                <w:sz w:val="18"/>
              </w:rPr>
              <w:t>points.</w:t>
            </w:r>
          </w:p>
          <w:p w14:paraId="45D594E3" w14:textId="77777777" w:rsidR="00301455" w:rsidRDefault="000906C5">
            <w:pPr>
              <w:pStyle w:val="TableParagraph"/>
              <w:spacing w:before="2" w:line="241" w:lineRule="exact"/>
              <w:ind w:left="102"/>
              <w:rPr>
                <w:sz w:val="18"/>
                <w:szCs w:val="18"/>
              </w:rPr>
            </w:pPr>
            <w:r>
              <w:rPr>
                <w:position w:val="8"/>
                <w:sz w:val="14"/>
                <w:szCs w:val="14"/>
              </w:rPr>
              <w:t>Ϸ</w:t>
            </w:r>
            <w:r>
              <w:rPr>
                <w:spacing w:val="46"/>
                <w:position w:val="8"/>
                <w:sz w:val="14"/>
                <w:szCs w:val="14"/>
              </w:rPr>
              <w:t xml:space="preserve"> </w:t>
            </w:r>
            <w:r>
              <w:rPr>
                <w:sz w:val="18"/>
                <w:szCs w:val="18"/>
              </w:rPr>
              <w:t>Not</w:t>
            </w:r>
            <w:r>
              <w:rPr>
                <w:spacing w:val="-1"/>
                <w:sz w:val="18"/>
                <w:szCs w:val="18"/>
              </w:rPr>
              <w:t xml:space="preserve"> </w:t>
            </w:r>
            <w:r>
              <w:rPr>
                <w:sz w:val="18"/>
                <w:szCs w:val="18"/>
              </w:rPr>
              <w:t>controlled for</w:t>
            </w:r>
            <w:r>
              <w:rPr>
                <w:spacing w:val="-3"/>
                <w:sz w:val="18"/>
                <w:szCs w:val="18"/>
              </w:rPr>
              <w:t xml:space="preserve"> </w:t>
            </w:r>
            <w:r>
              <w:rPr>
                <w:spacing w:val="-2"/>
                <w:sz w:val="18"/>
                <w:szCs w:val="18"/>
              </w:rPr>
              <w:t>multiplicity.</w:t>
            </w:r>
          </w:p>
        </w:tc>
      </w:tr>
    </w:tbl>
    <w:p w14:paraId="45D594E6" w14:textId="77777777" w:rsidR="00301455" w:rsidRDefault="000906C5">
      <w:pPr>
        <w:spacing w:before="80"/>
        <w:ind w:left="165"/>
        <w:rPr>
          <w:i/>
        </w:rPr>
      </w:pPr>
      <w:r>
        <w:rPr>
          <w:i/>
          <w:u w:val="single"/>
        </w:rPr>
        <w:t>Study</w:t>
      </w:r>
      <w:r>
        <w:rPr>
          <w:i/>
          <w:spacing w:val="-5"/>
          <w:u w:val="single"/>
        </w:rPr>
        <w:t xml:space="preserve"> </w:t>
      </w:r>
      <w:r>
        <w:rPr>
          <w:i/>
          <w:u w:val="single"/>
        </w:rPr>
        <w:t>121-</w:t>
      </w:r>
      <w:r>
        <w:rPr>
          <w:i/>
          <w:spacing w:val="-5"/>
          <w:u w:val="single"/>
        </w:rPr>
        <w:t>105</w:t>
      </w:r>
    </w:p>
    <w:p w14:paraId="45D594E7" w14:textId="77777777" w:rsidR="00301455" w:rsidRDefault="000906C5">
      <w:pPr>
        <w:pStyle w:val="BodyText"/>
        <w:spacing w:before="57"/>
        <w:ind w:right="642"/>
      </w:pPr>
      <w:r>
        <w:t>Study 121-105 was a multicohort, open-label study in people with CF with at least one mutation responsive to elexacaftor/tezacaftor/ivacaftor. Cohort A1 evaluated pharmacokinetic and safety parameters</w:t>
      </w:r>
      <w:r>
        <w:rPr>
          <w:spacing w:val="-2"/>
        </w:rPr>
        <w:t xml:space="preserve"> </w:t>
      </w:r>
      <w:r>
        <w:t>of</w:t>
      </w:r>
      <w:r>
        <w:rPr>
          <w:spacing w:val="-1"/>
        </w:rPr>
        <w:t xml:space="preserve"> </w:t>
      </w:r>
      <w:r>
        <w:t>Alyftrek</w:t>
      </w:r>
      <w:r>
        <w:rPr>
          <w:spacing w:val="-1"/>
        </w:rPr>
        <w:t xml:space="preserve"> </w:t>
      </w:r>
      <w:r>
        <w:t>during</w:t>
      </w:r>
      <w:r>
        <w:rPr>
          <w:spacing w:val="-2"/>
        </w:rPr>
        <w:t xml:space="preserve"> </w:t>
      </w:r>
      <w:r>
        <w:t>a</w:t>
      </w:r>
      <w:r>
        <w:rPr>
          <w:spacing w:val="-2"/>
        </w:rPr>
        <w:t xml:space="preserve"> </w:t>
      </w:r>
      <w:r>
        <w:t>22-day</w:t>
      </w:r>
      <w:r>
        <w:rPr>
          <w:spacing w:val="-4"/>
        </w:rPr>
        <w:t xml:space="preserve"> </w:t>
      </w:r>
      <w:r>
        <w:t>treatment</w:t>
      </w:r>
      <w:r>
        <w:rPr>
          <w:spacing w:val="-1"/>
        </w:rPr>
        <w:t xml:space="preserve"> </w:t>
      </w:r>
      <w:r>
        <w:t>period</w:t>
      </w:r>
      <w:r>
        <w:rPr>
          <w:spacing w:val="-2"/>
        </w:rPr>
        <w:t xml:space="preserve"> </w:t>
      </w:r>
      <w:r>
        <w:t>in</w:t>
      </w:r>
      <w:r>
        <w:rPr>
          <w:spacing w:val="-2"/>
        </w:rPr>
        <w:t xml:space="preserve"> </w:t>
      </w:r>
      <w:r>
        <w:t>a</w:t>
      </w:r>
      <w:r>
        <w:rPr>
          <w:spacing w:val="-4"/>
        </w:rPr>
        <w:t xml:space="preserve"> </w:t>
      </w:r>
      <w:r>
        <w:t>total</w:t>
      </w:r>
      <w:r>
        <w:rPr>
          <w:spacing w:val="-3"/>
        </w:rPr>
        <w:t xml:space="preserve"> </w:t>
      </w:r>
      <w:r>
        <w:t>of</w:t>
      </w:r>
      <w:r>
        <w:rPr>
          <w:spacing w:val="-2"/>
        </w:rPr>
        <w:t xml:space="preserve"> </w:t>
      </w:r>
      <w:r>
        <w:t>17</w:t>
      </w:r>
      <w:r>
        <w:rPr>
          <w:spacing w:val="-2"/>
        </w:rPr>
        <w:t xml:space="preserve"> </w:t>
      </w:r>
      <w:r>
        <w:t>people</w:t>
      </w:r>
      <w:r>
        <w:rPr>
          <w:spacing w:val="-2"/>
        </w:rPr>
        <w:t xml:space="preserve"> </w:t>
      </w:r>
      <w:r>
        <w:t>with</w:t>
      </w:r>
      <w:r>
        <w:rPr>
          <w:spacing w:val="-2"/>
        </w:rPr>
        <w:t xml:space="preserve"> </w:t>
      </w:r>
      <w:r>
        <w:t>CF</w:t>
      </w:r>
      <w:r>
        <w:rPr>
          <w:spacing w:val="-2"/>
        </w:rPr>
        <w:t xml:space="preserve"> </w:t>
      </w:r>
      <w:r>
        <w:t>aged</w:t>
      </w:r>
      <w:r>
        <w:rPr>
          <w:spacing w:val="-2"/>
        </w:rPr>
        <w:t xml:space="preserve"> </w:t>
      </w:r>
      <w:r>
        <w:t>6</w:t>
      </w:r>
      <w:r>
        <w:rPr>
          <w:spacing w:val="-4"/>
        </w:rPr>
        <w:t xml:space="preserve"> </w:t>
      </w:r>
      <w:r>
        <w:t>to</w:t>
      </w:r>
      <w:r>
        <w:rPr>
          <w:spacing w:val="-5"/>
        </w:rPr>
        <w:t xml:space="preserve"> </w:t>
      </w:r>
      <w:r>
        <w:t>less than 12 years. Cohort B1 evaluated the safety, tolerability, and efficacy of Alyftrek in a total of 78 people with CF aged 6 to less than 12 years (mean age 9.1 years) during</w:t>
      </w:r>
      <w:r>
        <w:rPr>
          <w:spacing w:val="-1"/>
        </w:rPr>
        <w:t xml:space="preserve"> </w:t>
      </w:r>
      <w:r>
        <w:t xml:space="preserve">a 24-week treatment period. </w:t>
      </w:r>
      <w:r>
        <w:rPr>
          <w:position w:val="2"/>
        </w:rPr>
        <w:t>In Cohort B1, all participants were on elexacaftor/tezacaftor/ivacaftor at baseline.</w:t>
      </w:r>
      <w:r>
        <w:rPr>
          <w:spacing w:val="-1"/>
          <w:position w:val="2"/>
        </w:rPr>
        <w:t xml:space="preserve"> </w:t>
      </w:r>
      <w:r>
        <w:rPr>
          <w:position w:val="2"/>
        </w:rPr>
        <w:t>The mean ppFEV</w:t>
      </w:r>
      <w:r>
        <w:rPr>
          <w:sz w:val="14"/>
        </w:rPr>
        <w:t>1</w:t>
      </w:r>
      <w:r>
        <w:rPr>
          <w:spacing w:val="40"/>
          <w:sz w:val="14"/>
        </w:rPr>
        <w:t xml:space="preserve"> </w:t>
      </w:r>
      <w:r>
        <w:t>at baseline, on elexacaftor/tezacaftor/ivacaftor, was 99.7 percentage points (range: 29.3, 146.0) and the mean SwCl at baseline, on elexacaftor/tezacaftor/ivacaftor, was 40.4 mmol/L (range:</w:t>
      </w:r>
    </w:p>
    <w:p w14:paraId="45D594E8" w14:textId="77777777" w:rsidR="00301455" w:rsidRDefault="000906C5">
      <w:pPr>
        <w:pStyle w:val="BodyText"/>
        <w:spacing w:line="252" w:lineRule="exact"/>
      </w:pPr>
      <w:r>
        <w:t>11.5</w:t>
      </w:r>
      <w:r>
        <w:rPr>
          <w:spacing w:val="-2"/>
        </w:rPr>
        <w:t xml:space="preserve"> </w:t>
      </w:r>
      <w:r>
        <w:t>mmol/L,</w:t>
      </w:r>
      <w:r>
        <w:rPr>
          <w:spacing w:val="-5"/>
        </w:rPr>
        <w:t xml:space="preserve"> </w:t>
      </w:r>
      <w:r>
        <w:t>109.5</w:t>
      </w:r>
      <w:r>
        <w:rPr>
          <w:spacing w:val="-3"/>
        </w:rPr>
        <w:t xml:space="preserve"> </w:t>
      </w:r>
      <w:r>
        <w:rPr>
          <w:spacing w:val="-2"/>
        </w:rPr>
        <w:t>mmol/L).</w:t>
      </w:r>
    </w:p>
    <w:p w14:paraId="45D594E9" w14:textId="77777777" w:rsidR="00301455" w:rsidRDefault="000906C5">
      <w:pPr>
        <w:pStyle w:val="BodyText"/>
        <w:spacing w:before="251"/>
        <w:ind w:right="702"/>
      </w:pPr>
      <w:r>
        <w:t>In</w:t>
      </w:r>
      <w:r>
        <w:rPr>
          <w:spacing w:val="-1"/>
        </w:rPr>
        <w:t xml:space="preserve"> </w:t>
      </w:r>
      <w:r>
        <w:t>Study</w:t>
      </w:r>
      <w:r>
        <w:rPr>
          <w:spacing w:val="-1"/>
        </w:rPr>
        <w:t xml:space="preserve"> </w:t>
      </w:r>
      <w:r>
        <w:t>121-105,</w:t>
      </w:r>
      <w:r>
        <w:rPr>
          <w:spacing w:val="-1"/>
        </w:rPr>
        <w:t xml:space="preserve"> </w:t>
      </w:r>
      <w:r>
        <w:t>Cohort</w:t>
      </w:r>
      <w:r>
        <w:rPr>
          <w:spacing w:val="-3"/>
        </w:rPr>
        <w:t xml:space="preserve"> </w:t>
      </w:r>
      <w:r>
        <w:t>B1,</w:t>
      </w:r>
      <w:r>
        <w:rPr>
          <w:spacing w:val="-1"/>
        </w:rPr>
        <w:t xml:space="preserve"> </w:t>
      </w:r>
      <w:r>
        <w:t>safety</w:t>
      </w:r>
      <w:r>
        <w:rPr>
          <w:spacing w:val="-4"/>
        </w:rPr>
        <w:t xml:space="preserve"> </w:t>
      </w:r>
      <w:r>
        <w:t>and</w:t>
      </w:r>
      <w:r>
        <w:rPr>
          <w:spacing w:val="-3"/>
        </w:rPr>
        <w:t xml:space="preserve"> </w:t>
      </w:r>
      <w:r>
        <w:t>tolerability</w:t>
      </w:r>
      <w:r>
        <w:rPr>
          <w:spacing w:val="-4"/>
        </w:rPr>
        <w:t xml:space="preserve"> </w:t>
      </w:r>
      <w:r>
        <w:t>were</w:t>
      </w:r>
      <w:r>
        <w:rPr>
          <w:spacing w:val="-3"/>
        </w:rPr>
        <w:t xml:space="preserve"> </w:t>
      </w:r>
      <w:r>
        <w:t>the</w:t>
      </w:r>
      <w:r>
        <w:rPr>
          <w:spacing w:val="-1"/>
        </w:rPr>
        <w:t xml:space="preserve"> </w:t>
      </w:r>
      <w:r>
        <w:t>primary</w:t>
      </w:r>
      <w:r>
        <w:rPr>
          <w:spacing w:val="-1"/>
        </w:rPr>
        <w:t xml:space="preserve"> </w:t>
      </w:r>
      <w:r>
        <w:t>endpoints.</w:t>
      </w:r>
      <w:r>
        <w:rPr>
          <w:spacing w:val="-1"/>
        </w:rPr>
        <w:t xml:space="preserve"> </w:t>
      </w:r>
      <w:r>
        <w:t>Efficacy</w:t>
      </w:r>
      <w:r>
        <w:rPr>
          <w:spacing w:val="-1"/>
        </w:rPr>
        <w:t xml:space="preserve"> </w:t>
      </w:r>
      <w:r>
        <w:t xml:space="preserve">endpoints </w:t>
      </w:r>
      <w:r>
        <w:rPr>
          <w:position w:val="2"/>
        </w:rPr>
        <w:t>included</w:t>
      </w:r>
      <w:r>
        <w:rPr>
          <w:spacing w:val="-4"/>
          <w:position w:val="2"/>
        </w:rPr>
        <w:t xml:space="preserve"> </w:t>
      </w:r>
      <w:r>
        <w:rPr>
          <w:position w:val="2"/>
        </w:rPr>
        <w:t>absolute</w:t>
      </w:r>
      <w:r>
        <w:rPr>
          <w:spacing w:val="-2"/>
          <w:position w:val="2"/>
        </w:rPr>
        <w:t xml:space="preserve"> </w:t>
      </w:r>
      <w:r>
        <w:rPr>
          <w:position w:val="2"/>
        </w:rPr>
        <w:t>change</w:t>
      </w:r>
      <w:r>
        <w:rPr>
          <w:spacing w:val="-4"/>
          <w:position w:val="2"/>
        </w:rPr>
        <w:t xml:space="preserve"> </w:t>
      </w:r>
      <w:r>
        <w:rPr>
          <w:position w:val="2"/>
        </w:rPr>
        <w:t>in</w:t>
      </w:r>
      <w:r>
        <w:rPr>
          <w:spacing w:val="-5"/>
          <w:position w:val="2"/>
        </w:rPr>
        <w:t xml:space="preserve"> </w:t>
      </w:r>
      <w:r>
        <w:rPr>
          <w:position w:val="2"/>
        </w:rPr>
        <w:t>ppFEV</w:t>
      </w:r>
      <w:r>
        <w:rPr>
          <w:sz w:val="14"/>
        </w:rPr>
        <w:t>1</w:t>
      </w:r>
      <w:r>
        <w:rPr>
          <w:position w:val="2"/>
        </w:rPr>
        <w:t>,</w:t>
      </w:r>
      <w:r>
        <w:rPr>
          <w:spacing w:val="-2"/>
          <w:position w:val="2"/>
        </w:rPr>
        <w:t xml:space="preserve"> </w:t>
      </w:r>
      <w:r>
        <w:rPr>
          <w:position w:val="2"/>
        </w:rPr>
        <w:t>absolute</w:t>
      </w:r>
      <w:r>
        <w:rPr>
          <w:spacing w:val="-2"/>
          <w:position w:val="2"/>
        </w:rPr>
        <w:t xml:space="preserve"> </w:t>
      </w:r>
      <w:r>
        <w:rPr>
          <w:position w:val="2"/>
        </w:rPr>
        <w:t>change</w:t>
      </w:r>
      <w:r>
        <w:rPr>
          <w:spacing w:val="-4"/>
          <w:position w:val="2"/>
        </w:rPr>
        <w:t xml:space="preserve"> </w:t>
      </w:r>
      <w:r>
        <w:rPr>
          <w:position w:val="2"/>
        </w:rPr>
        <w:t>in</w:t>
      </w:r>
      <w:r>
        <w:rPr>
          <w:spacing w:val="-2"/>
          <w:position w:val="2"/>
        </w:rPr>
        <w:t xml:space="preserve"> </w:t>
      </w:r>
      <w:r>
        <w:rPr>
          <w:position w:val="2"/>
        </w:rPr>
        <w:t>SwCl,</w:t>
      </w:r>
      <w:r>
        <w:rPr>
          <w:spacing w:val="-2"/>
          <w:position w:val="2"/>
        </w:rPr>
        <w:t xml:space="preserve"> </w:t>
      </w:r>
      <w:r>
        <w:rPr>
          <w:position w:val="2"/>
        </w:rPr>
        <w:t>proportion</w:t>
      </w:r>
      <w:r>
        <w:rPr>
          <w:spacing w:val="-2"/>
          <w:position w:val="2"/>
        </w:rPr>
        <w:t xml:space="preserve"> </w:t>
      </w:r>
      <w:r>
        <w:rPr>
          <w:position w:val="2"/>
        </w:rPr>
        <w:t>of</w:t>
      </w:r>
      <w:r>
        <w:rPr>
          <w:spacing w:val="-4"/>
          <w:position w:val="2"/>
        </w:rPr>
        <w:t xml:space="preserve"> </w:t>
      </w:r>
      <w:r>
        <w:rPr>
          <w:position w:val="2"/>
        </w:rPr>
        <w:t>participants</w:t>
      </w:r>
      <w:r>
        <w:rPr>
          <w:spacing w:val="-2"/>
          <w:position w:val="2"/>
        </w:rPr>
        <w:t xml:space="preserve"> </w:t>
      </w:r>
      <w:r>
        <w:rPr>
          <w:position w:val="2"/>
        </w:rPr>
        <w:t>with</w:t>
      </w:r>
      <w:r>
        <w:rPr>
          <w:spacing w:val="-5"/>
          <w:position w:val="2"/>
        </w:rPr>
        <w:t xml:space="preserve"> </w:t>
      </w:r>
      <w:r>
        <w:rPr>
          <w:position w:val="2"/>
        </w:rPr>
        <w:t xml:space="preserve">SwCl </w:t>
      </w:r>
      <w:r>
        <w:t>of &lt; 60 mmol/L, proportion of participants with SwCl of &lt; 30 mmol/L, absolute change in CFQ-R respiratory domain score, and number of PEx through Week 24.</w:t>
      </w:r>
    </w:p>
    <w:p w14:paraId="45D594EA" w14:textId="77777777" w:rsidR="00301455" w:rsidRDefault="00301455">
      <w:pPr>
        <w:pStyle w:val="BodyText"/>
        <w:ind w:left="0"/>
      </w:pPr>
    </w:p>
    <w:p w14:paraId="45D594EB" w14:textId="77777777" w:rsidR="00301455" w:rsidRDefault="000906C5">
      <w:pPr>
        <w:pStyle w:val="BodyText"/>
      </w:pPr>
      <w:r>
        <w:t>See</w:t>
      </w:r>
      <w:r>
        <w:rPr>
          <w:spacing w:val="-3"/>
        </w:rPr>
        <w:t xml:space="preserve"> </w:t>
      </w:r>
      <w:r>
        <w:t>Table</w:t>
      </w:r>
      <w:r>
        <w:rPr>
          <w:spacing w:val="-2"/>
        </w:rPr>
        <w:t xml:space="preserve"> </w:t>
      </w:r>
      <w:r>
        <w:t>6</w:t>
      </w:r>
      <w:r>
        <w:rPr>
          <w:spacing w:val="-4"/>
        </w:rPr>
        <w:t xml:space="preserve"> </w:t>
      </w:r>
      <w:r>
        <w:t>for</w:t>
      </w:r>
      <w:r>
        <w:rPr>
          <w:spacing w:val="-3"/>
        </w:rPr>
        <w:t xml:space="preserve"> </w:t>
      </w:r>
      <w:r>
        <w:t>a</w:t>
      </w:r>
      <w:r>
        <w:rPr>
          <w:spacing w:val="-3"/>
        </w:rPr>
        <w:t xml:space="preserve"> </w:t>
      </w:r>
      <w:r>
        <w:t>summary</w:t>
      </w:r>
      <w:r>
        <w:rPr>
          <w:spacing w:val="-4"/>
        </w:rPr>
        <w:t xml:space="preserve"> </w:t>
      </w:r>
      <w:r>
        <w:t>of</w:t>
      </w:r>
      <w:r>
        <w:rPr>
          <w:spacing w:val="-2"/>
        </w:rPr>
        <w:t xml:space="preserve"> </w:t>
      </w:r>
      <w:r>
        <w:t>efficacy</w:t>
      </w:r>
      <w:r>
        <w:rPr>
          <w:spacing w:val="-2"/>
        </w:rPr>
        <w:t xml:space="preserve"> outcomes.</w:t>
      </w:r>
    </w:p>
    <w:p w14:paraId="45D594EC" w14:textId="77777777" w:rsidR="00301455" w:rsidRDefault="00301455">
      <w:pPr>
        <w:pStyle w:val="BodyText"/>
        <w:spacing w:before="22" w:after="1"/>
        <w:ind w:left="0"/>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6"/>
        <w:gridCol w:w="1995"/>
        <w:gridCol w:w="1990"/>
      </w:tblGrid>
      <w:tr w:rsidR="00301455" w14:paraId="45D594EE" w14:textId="77777777">
        <w:trPr>
          <w:trHeight w:val="254"/>
        </w:trPr>
        <w:tc>
          <w:tcPr>
            <w:tcW w:w="8901" w:type="dxa"/>
            <w:gridSpan w:val="3"/>
          </w:tcPr>
          <w:p w14:paraId="45D594ED" w14:textId="77777777" w:rsidR="00301455" w:rsidRDefault="000906C5">
            <w:pPr>
              <w:pStyle w:val="TableParagraph"/>
              <w:spacing w:before="1" w:line="233" w:lineRule="exact"/>
              <w:rPr>
                <w:b/>
              </w:rPr>
            </w:pPr>
            <w:r>
              <w:rPr>
                <w:b/>
              </w:rPr>
              <w:t>Table</w:t>
            </w:r>
            <w:r>
              <w:rPr>
                <w:b/>
                <w:spacing w:val="-5"/>
              </w:rPr>
              <w:t xml:space="preserve"> </w:t>
            </w:r>
            <w:r>
              <w:rPr>
                <w:b/>
              </w:rPr>
              <w:t>6:</w:t>
            </w:r>
            <w:r>
              <w:rPr>
                <w:b/>
                <w:spacing w:val="-3"/>
              </w:rPr>
              <w:t xml:space="preserve"> </w:t>
            </w:r>
            <w:r>
              <w:rPr>
                <w:b/>
              </w:rPr>
              <w:t>Efficacy</w:t>
            </w:r>
            <w:r>
              <w:rPr>
                <w:b/>
                <w:spacing w:val="-2"/>
              </w:rPr>
              <w:t xml:space="preserve"> </w:t>
            </w:r>
            <w:r>
              <w:rPr>
                <w:b/>
              </w:rPr>
              <w:t>analyses</w:t>
            </w:r>
            <w:r>
              <w:rPr>
                <w:b/>
                <w:spacing w:val="-5"/>
              </w:rPr>
              <w:t xml:space="preserve"> </w:t>
            </w:r>
            <w:r>
              <w:rPr>
                <w:b/>
              </w:rPr>
              <w:t>from</w:t>
            </w:r>
            <w:r>
              <w:rPr>
                <w:b/>
                <w:spacing w:val="-3"/>
              </w:rPr>
              <w:t xml:space="preserve"> </w:t>
            </w:r>
            <w:r>
              <w:rPr>
                <w:b/>
              </w:rPr>
              <w:t>Study</w:t>
            </w:r>
            <w:r>
              <w:rPr>
                <w:b/>
                <w:spacing w:val="-6"/>
              </w:rPr>
              <w:t xml:space="preserve"> </w:t>
            </w:r>
            <w:r>
              <w:rPr>
                <w:b/>
              </w:rPr>
              <w:t>121-105,</w:t>
            </w:r>
            <w:r>
              <w:rPr>
                <w:b/>
                <w:spacing w:val="-6"/>
              </w:rPr>
              <w:t xml:space="preserve"> </w:t>
            </w:r>
            <w:r>
              <w:rPr>
                <w:b/>
              </w:rPr>
              <w:t>(Cohort</w:t>
            </w:r>
            <w:r>
              <w:rPr>
                <w:b/>
                <w:spacing w:val="-3"/>
              </w:rPr>
              <w:t xml:space="preserve"> </w:t>
            </w:r>
            <w:r>
              <w:rPr>
                <w:b/>
                <w:spacing w:val="-5"/>
              </w:rPr>
              <w:t>B1)</w:t>
            </w:r>
          </w:p>
        </w:tc>
      </w:tr>
      <w:tr w:rsidR="00301455" w14:paraId="45D594F2" w14:textId="77777777">
        <w:trPr>
          <w:trHeight w:val="505"/>
        </w:trPr>
        <w:tc>
          <w:tcPr>
            <w:tcW w:w="4916" w:type="dxa"/>
            <w:tcBorders>
              <w:right w:val="single" w:sz="6" w:space="0" w:color="000000"/>
            </w:tcBorders>
          </w:tcPr>
          <w:p w14:paraId="45D594EF" w14:textId="77777777" w:rsidR="00301455" w:rsidRDefault="000906C5">
            <w:pPr>
              <w:pStyle w:val="TableParagraph"/>
              <w:spacing w:before="125" w:line="240" w:lineRule="auto"/>
              <w:ind w:left="10"/>
              <w:jc w:val="center"/>
              <w:rPr>
                <w:b/>
              </w:rPr>
            </w:pPr>
            <w:r>
              <w:rPr>
                <w:b/>
                <w:spacing w:val="-2"/>
              </w:rPr>
              <w:t>Analysis</w:t>
            </w:r>
          </w:p>
        </w:tc>
        <w:tc>
          <w:tcPr>
            <w:tcW w:w="1995" w:type="dxa"/>
            <w:tcBorders>
              <w:left w:val="single" w:sz="6" w:space="0" w:color="000000"/>
              <w:right w:val="single" w:sz="6" w:space="0" w:color="000000"/>
            </w:tcBorders>
          </w:tcPr>
          <w:p w14:paraId="45D594F0" w14:textId="77777777" w:rsidR="00301455" w:rsidRDefault="000906C5">
            <w:pPr>
              <w:pStyle w:val="TableParagraph"/>
              <w:spacing w:before="125" w:line="240" w:lineRule="auto"/>
              <w:ind w:left="9" w:right="1"/>
              <w:jc w:val="center"/>
              <w:rPr>
                <w:b/>
              </w:rPr>
            </w:pPr>
            <w:r>
              <w:rPr>
                <w:b/>
                <w:spacing w:val="-2"/>
              </w:rPr>
              <w:t>Statistic</w:t>
            </w:r>
          </w:p>
        </w:tc>
        <w:tc>
          <w:tcPr>
            <w:tcW w:w="1990" w:type="dxa"/>
            <w:tcBorders>
              <w:left w:val="single" w:sz="6" w:space="0" w:color="000000"/>
            </w:tcBorders>
          </w:tcPr>
          <w:p w14:paraId="45D594F1" w14:textId="77777777" w:rsidR="00301455" w:rsidRDefault="000906C5">
            <w:pPr>
              <w:pStyle w:val="TableParagraph"/>
              <w:spacing w:line="252" w:lineRule="exact"/>
              <w:ind w:left="683" w:right="469" w:hanging="92"/>
              <w:rPr>
                <w:b/>
              </w:rPr>
            </w:pPr>
            <w:r>
              <w:rPr>
                <w:b/>
                <w:spacing w:val="-2"/>
              </w:rPr>
              <w:t xml:space="preserve">Alyftrek </w:t>
            </w:r>
            <w:r>
              <w:rPr>
                <w:b/>
              </w:rPr>
              <w:t>N = 78</w:t>
            </w:r>
          </w:p>
        </w:tc>
      </w:tr>
      <w:tr w:rsidR="00301455" w14:paraId="45D594F4" w14:textId="77777777">
        <w:trPr>
          <w:trHeight w:val="251"/>
        </w:trPr>
        <w:tc>
          <w:tcPr>
            <w:tcW w:w="8901" w:type="dxa"/>
            <w:gridSpan w:val="3"/>
          </w:tcPr>
          <w:p w14:paraId="45D594F3" w14:textId="77777777" w:rsidR="00301455" w:rsidRDefault="000906C5">
            <w:pPr>
              <w:pStyle w:val="TableParagraph"/>
              <w:spacing w:line="232" w:lineRule="exact"/>
              <w:rPr>
                <w:b/>
              </w:rPr>
            </w:pPr>
            <w:r>
              <w:rPr>
                <w:b/>
              </w:rPr>
              <w:t>Secondary</w:t>
            </w:r>
            <w:r>
              <w:rPr>
                <w:b/>
                <w:spacing w:val="-3"/>
              </w:rPr>
              <w:t xml:space="preserve"> </w:t>
            </w:r>
            <w:r>
              <w:rPr>
                <w:b/>
                <w:spacing w:val="-2"/>
              </w:rPr>
              <w:t>Efficacy</w:t>
            </w:r>
          </w:p>
        </w:tc>
      </w:tr>
      <w:tr w:rsidR="00301455" w14:paraId="45D594F8" w14:textId="77777777">
        <w:trPr>
          <w:trHeight w:val="417"/>
        </w:trPr>
        <w:tc>
          <w:tcPr>
            <w:tcW w:w="4916" w:type="dxa"/>
            <w:tcBorders>
              <w:right w:val="single" w:sz="6" w:space="0" w:color="000000"/>
            </w:tcBorders>
          </w:tcPr>
          <w:p w14:paraId="45D594F5" w14:textId="77777777" w:rsidR="00301455" w:rsidRDefault="000906C5">
            <w:pPr>
              <w:pStyle w:val="TableParagraph"/>
              <w:spacing w:before="81" w:line="240" w:lineRule="auto"/>
              <w:rPr>
                <w:sz w:val="14"/>
              </w:rPr>
            </w:pPr>
            <w:r>
              <w:rPr>
                <w:position w:val="2"/>
              </w:rPr>
              <w:t>Baseline</w:t>
            </w:r>
            <w:r>
              <w:rPr>
                <w:spacing w:val="-8"/>
                <w:position w:val="2"/>
              </w:rPr>
              <w:t xml:space="preserve"> </w:t>
            </w:r>
            <w:r>
              <w:rPr>
                <w:spacing w:val="-2"/>
                <w:position w:val="2"/>
              </w:rPr>
              <w:t>ppFEV</w:t>
            </w:r>
            <w:r>
              <w:rPr>
                <w:spacing w:val="-2"/>
                <w:sz w:val="14"/>
              </w:rPr>
              <w:t>1</w:t>
            </w:r>
          </w:p>
        </w:tc>
        <w:tc>
          <w:tcPr>
            <w:tcW w:w="1995" w:type="dxa"/>
            <w:tcBorders>
              <w:left w:val="single" w:sz="6" w:space="0" w:color="000000"/>
              <w:right w:val="single" w:sz="6" w:space="0" w:color="000000"/>
            </w:tcBorders>
          </w:tcPr>
          <w:p w14:paraId="45D594F6" w14:textId="77777777" w:rsidR="00301455" w:rsidRDefault="000906C5">
            <w:pPr>
              <w:pStyle w:val="TableParagraph"/>
              <w:spacing w:before="82" w:line="240" w:lineRule="auto"/>
              <w:ind w:left="9" w:right="1"/>
              <w:jc w:val="center"/>
            </w:pPr>
            <w:r>
              <w:t>Mean</w:t>
            </w:r>
            <w:r>
              <w:rPr>
                <w:spacing w:val="-2"/>
              </w:rPr>
              <w:t xml:space="preserve"> </w:t>
            </w:r>
            <w:r>
              <w:rPr>
                <w:spacing w:val="-4"/>
              </w:rPr>
              <w:t>(SD)</w:t>
            </w:r>
          </w:p>
        </w:tc>
        <w:tc>
          <w:tcPr>
            <w:tcW w:w="1990" w:type="dxa"/>
            <w:tcBorders>
              <w:left w:val="single" w:sz="6" w:space="0" w:color="000000"/>
            </w:tcBorders>
          </w:tcPr>
          <w:p w14:paraId="45D594F7" w14:textId="77777777" w:rsidR="00301455" w:rsidRDefault="000906C5">
            <w:pPr>
              <w:pStyle w:val="TableParagraph"/>
              <w:spacing w:before="82" w:line="240" w:lineRule="auto"/>
              <w:ind w:left="506"/>
            </w:pPr>
            <w:r>
              <w:t xml:space="preserve">99.7 </w:t>
            </w:r>
            <w:r>
              <w:rPr>
                <w:spacing w:val="-2"/>
              </w:rPr>
              <w:t>(15.1)</w:t>
            </w:r>
          </w:p>
        </w:tc>
      </w:tr>
      <w:tr w:rsidR="00301455" w14:paraId="45D594FC" w14:textId="77777777">
        <w:trPr>
          <w:trHeight w:val="417"/>
        </w:trPr>
        <w:tc>
          <w:tcPr>
            <w:tcW w:w="4916" w:type="dxa"/>
            <w:tcBorders>
              <w:right w:val="single" w:sz="6" w:space="0" w:color="000000"/>
            </w:tcBorders>
          </w:tcPr>
          <w:p w14:paraId="45D594F9" w14:textId="77777777" w:rsidR="00301455" w:rsidRDefault="000906C5">
            <w:pPr>
              <w:pStyle w:val="TableParagraph"/>
              <w:spacing w:before="83" w:line="240" w:lineRule="auto"/>
            </w:pPr>
            <w:r>
              <w:t>Baseline</w:t>
            </w:r>
            <w:r>
              <w:rPr>
                <w:spacing w:val="-6"/>
              </w:rPr>
              <w:t xml:space="preserve"> </w:t>
            </w:r>
            <w:r>
              <w:rPr>
                <w:spacing w:val="-4"/>
              </w:rPr>
              <w:t>SwCl</w:t>
            </w:r>
          </w:p>
        </w:tc>
        <w:tc>
          <w:tcPr>
            <w:tcW w:w="1995" w:type="dxa"/>
            <w:tcBorders>
              <w:left w:val="single" w:sz="6" w:space="0" w:color="000000"/>
              <w:right w:val="single" w:sz="6" w:space="0" w:color="000000"/>
            </w:tcBorders>
          </w:tcPr>
          <w:p w14:paraId="45D594FA" w14:textId="77777777" w:rsidR="00301455" w:rsidRDefault="000906C5">
            <w:pPr>
              <w:pStyle w:val="TableParagraph"/>
              <w:spacing w:before="83" w:line="240" w:lineRule="auto"/>
              <w:ind w:left="9" w:right="1"/>
              <w:jc w:val="center"/>
            </w:pPr>
            <w:r>
              <w:t>Mean</w:t>
            </w:r>
            <w:r>
              <w:rPr>
                <w:spacing w:val="-2"/>
              </w:rPr>
              <w:t xml:space="preserve"> </w:t>
            </w:r>
            <w:r>
              <w:rPr>
                <w:spacing w:val="-4"/>
              </w:rPr>
              <w:t>(SD)</w:t>
            </w:r>
          </w:p>
        </w:tc>
        <w:tc>
          <w:tcPr>
            <w:tcW w:w="1990" w:type="dxa"/>
            <w:tcBorders>
              <w:left w:val="single" w:sz="6" w:space="0" w:color="000000"/>
            </w:tcBorders>
          </w:tcPr>
          <w:p w14:paraId="45D594FB" w14:textId="77777777" w:rsidR="00301455" w:rsidRDefault="000906C5">
            <w:pPr>
              <w:pStyle w:val="TableParagraph"/>
              <w:spacing w:before="83" w:line="240" w:lineRule="auto"/>
              <w:ind w:left="506"/>
            </w:pPr>
            <w:r>
              <w:t xml:space="preserve">40.4 </w:t>
            </w:r>
            <w:r>
              <w:rPr>
                <w:spacing w:val="-2"/>
              </w:rPr>
              <w:t>(20.9)</w:t>
            </w:r>
          </w:p>
        </w:tc>
      </w:tr>
      <w:tr w:rsidR="00301455" w14:paraId="45D59500" w14:textId="77777777">
        <w:trPr>
          <w:trHeight w:val="506"/>
        </w:trPr>
        <w:tc>
          <w:tcPr>
            <w:tcW w:w="4916" w:type="dxa"/>
            <w:tcBorders>
              <w:right w:val="single" w:sz="6" w:space="0" w:color="000000"/>
            </w:tcBorders>
          </w:tcPr>
          <w:p w14:paraId="45D594FD" w14:textId="77777777" w:rsidR="00301455" w:rsidRDefault="000906C5">
            <w:pPr>
              <w:pStyle w:val="TableParagraph"/>
              <w:spacing w:before="14" w:line="236" w:lineRule="exact"/>
            </w:pPr>
            <w:r>
              <w:rPr>
                <w:position w:val="2"/>
              </w:rPr>
              <w:t>Absolute</w:t>
            </w:r>
            <w:r>
              <w:rPr>
                <w:spacing w:val="-5"/>
                <w:position w:val="2"/>
              </w:rPr>
              <w:t xml:space="preserve"> </w:t>
            </w:r>
            <w:r>
              <w:rPr>
                <w:position w:val="2"/>
              </w:rPr>
              <w:t>change</w:t>
            </w:r>
            <w:r>
              <w:rPr>
                <w:spacing w:val="-7"/>
                <w:position w:val="2"/>
              </w:rPr>
              <w:t xml:space="preserve"> </w:t>
            </w:r>
            <w:r>
              <w:rPr>
                <w:position w:val="2"/>
              </w:rPr>
              <w:t>in</w:t>
            </w:r>
            <w:r>
              <w:rPr>
                <w:spacing w:val="-8"/>
                <w:position w:val="2"/>
              </w:rPr>
              <w:t xml:space="preserve"> </w:t>
            </w:r>
            <w:r>
              <w:rPr>
                <w:position w:val="2"/>
              </w:rPr>
              <w:t>ppFEV</w:t>
            </w:r>
            <w:r>
              <w:rPr>
                <w:sz w:val="14"/>
              </w:rPr>
              <w:t>1</w:t>
            </w:r>
            <w:r>
              <w:rPr>
                <w:spacing w:val="15"/>
                <w:sz w:val="14"/>
              </w:rPr>
              <w:t xml:space="preserve"> </w:t>
            </w:r>
            <w:r>
              <w:rPr>
                <w:position w:val="2"/>
              </w:rPr>
              <w:t>from</w:t>
            </w:r>
            <w:r>
              <w:rPr>
                <w:spacing w:val="-4"/>
                <w:position w:val="2"/>
              </w:rPr>
              <w:t xml:space="preserve"> </w:t>
            </w:r>
            <w:r>
              <w:rPr>
                <w:position w:val="2"/>
              </w:rPr>
              <w:t>baseline</w:t>
            </w:r>
            <w:r>
              <w:rPr>
                <w:spacing w:val="-7"/>
                <w:position w:val="2"/>
              </w:rPr>
              <w:t xml:space="preserve"> </w:t>
            </w:r>
            <w:r>
              <w:rPr>
                <w:position w:val="2"/>
              </w:rPr>
              <w:t xml:space="preserve">through </w:t>
            </w:r>
            <w:r>
              <w:t>Week 24 (percentage points)</w:t>
            </w:r>
          </w:p>
        </w:tc>
        <w:tc>
          <w:tcPr>
            <w:tcW w:w="1995" w:type="dxa"/>
            <w:tcBorders>
              <w:left w:val="single" w:sz="6" w:space="0" w:color="000000"/>
              <w:right w:val="single" w:sz="6" w:space="0" w:color="000000"/>
            </w:tcBorders>
          </w:tcPr>
          <w:p w14:paraId="45D594FE" w14:textId="77777777" w:rsidR="00301455" w:rsidRDefault="000906C5">
            <w:pPr>
              <w:pStyle w:val="TableParagraph"/>
              <w:spacing w:before="125" w:line="240" w:lineRule="auto"/>
              <w:ind w:left="9"/>
              <w:jc w:val="center"/>
            </w:pPr>
            <w:r>
              <w:t>LS</w:t>
            </w:r>
            <w:r>
              <w:rPr>
                <w:spacing w:val="-3"/>
              </w:rPr>
              <w:t xml:space="preserve"> </w:t>
            </w:r>
            <w:r>
              <w:t>mean</w:t>
            </w:r>
            <w:r>
              <w:rPr>
                <w:spacing w:val="-2"/>
              </w:rPr>
              <w:t xml:space="preserve"> </w:t>
            </w:r>
            <w:r>
              <w:t>(95%</w:t>
            </w:r>
            <w:r>
              <w:rPr>
                <w:spacing w:val="-2"/>
              </w:rPr>
              <w:t xml:space="preserve"> </w:t>
            </w:r>
            <w:r>
              <w:rPr>
                <w:spacing w:val="-5"/>
              </w:rPr>
              <w:t>CI)</w:t>
            </w:r>
          </w:p>
        </w:tc>
        <w:tc>
          <w:tcPr>
            <w:tcW w:w="1990" w:type="dxa"/>
            <w:tcBorders>
              <w:left w:val="single" w:sz="6" w:space="0" w:color="000000"/>
            </w:tcBorders>
          </w:tcPr>
          <w:p w14:paraId="45D594FF" w14:textId="77777777" w:rsidR="00301455" w:rsidRDefault="000906C5">
            <w:pPr>
              <w:pStyle w:val="TableParagraph"/>
              <w:spacing w:before="125" w:line="240" w:lineRule="auto"/>
              <w:ind w:left="386"/>
            </w:pPr>
            <w:r>
              <w:t>0.0</w:t>
            </w:r>
            <w:r>
              <w:rPr>
                <w:spacing w:val="-3"/>
              </w:rPr>
              <w:t xml:space="preserve"> </w:t>
            </w:r>
            <w:r>
              <w:t>(-2.0,</w:t>
            </w:r>
            <w:r>
              <w:rPr>
                <w:spacing w:val="-1"/>
              </w:rPr>
              <w:t xml:space="preserve"> </w:t>
            </w:r>
            <w:r>
              <w:rPr>
                <w:spacing w:val="-4"/>
              </w:rPr>
              <w:t>1.9)</w:t>
            </w:r>
          </w:p>
        </w:tc>
      </w:tr>
      <w:tr w:rsidR="00301455" w14:paraId="45D59504" w14:textId="77777777">
        <w:trPr>
          <w:trHeight w:val="505"/>
        </w:trPr>
        <w:tc>
          <w:tcPr>
            <w:tcW w:w="4916" w:type="dxa"/>
            <w:tcBorders>
              <w:right w:val="single" w:sz="6" w:space="0" w:color="000000"/>
            </w:tcBorders>
          </w:tcPr>
          <w:p w14:paraId="45D59501" w14:textId="77777777" w:rsidR="00301455" w:rsidRDefault="000906C5">
            <w:pPr>
              <w:pStyle w:val="TableParagraph"/>
              <w:spacing w:line="254" w:lineRule="exact"/>
              <w:ind w:right="99"/>
            </w:pPr>
            <w:r>
              <w:t>Absolute</w:t>
            </w:r>
            <w:r>
              <w:rPr>
                <w:spacing w:val="-6"/>
              </w:rPr>
              <w:t xml:space="preserve"> </w:t>
            </w:r>
            <w:r>
              <w:t>change</w:t>
            </w:r>
            <w:r>
              <w:rPr>
                <w:spacing w:val="-8"/>
              </w:rPr>
              <w:t xml:space="preserve"> </w:t>
            </w:r>
            <w:r>
              <w:t>in</w:t>
            </w:r>
            <w:r>
              <w:rPr>
                <w:spacing w:val="-6"/>
              </w:rPr>
              <w:t xml:space="preserve"> </w:t>
            </w:r>
            <w:r>
              <w:t>SwCl</w:t>
            </w:r>
            <w:r>
              <w:rPr>
                <w:spacing w:val="-5"/>
              </w:rPr>
              <w:t xml:space="preserve"> </w:t>
            </w:r>
            <w:r>
              <w:t>from</w:t>
            </w:r>
            <w:r>
              <w:rPr>
                <w:spacing w:val="-5"/>
              </w:rPr>
              <w:t xml:space="preserve"> </w:t>
            </w:r>
            <w:r>
              <w:t>baseline</w:t>
            </w:r>
            <w:r>
              <w:rPr>
                <w:spacing w:val="-6"/>
              </w:rPr>
              <w:t xml:space="preserve"> </w:t>
            </w:r>
            <w:r>
              <w:t>through Week 24 (mmol/L)</w:t>
            </w:r>
          </w:p>
        </w:tc>
        <w:tc>
          <w:tcPr>
            <w:tcW w:w="1995" w:type="dxa"/>
            <w:tcBorders>
              <w:left w:val="single" w:sz="6" w:space="0" w:color="000000"/>
              <w:right w:val="single" w:sz="6" w:space="0" w:color="000000"/>
            </w:tcBorders>
          </w:tcPr>
          <w:p w14:paraId="45D59502" w14:textId="77777777" w:rsidR="00301455" w:rsidRDefault="000906C5">
            <w:pPr>
              <w:pStyle w:val="TableParagraph"/>
              <w:spacing w:before="125" w:line="240" w:lineRule="auto"/>
              <w:ind w:left="9"/>
              <w:jc w:val="center"/>
            </w:pPr>
            <w:r>
              <w:t>LS</w:t>
            </w:r>
            <w:r>
              <w:rPr>
                <w:spacing w:val="-3"/>
              </w:rPr>
              <w:t xml:space="preserve"> </w:t>
            </w:r>
            <w:r>
              <w:t>mean</w:t>
            </w:r>
            <w:r>
              <w:rPr>
                <w:spacing w:val="-2"/>
              </w:rPr>
              <w:t xml:space="preserve"> </w:t>
            </w:r>
            <w:r>
              <w:t>(95%</w:t>
            </w:r>
            <w:r>
              <w:rPr>
                <w:spacing w:val="-2"/>
              </w:rPr>
              <w:t xml:space="preserve"> </w:t>
            </w:r>
            <w:r>
              <w:rPr>
                <w:spacing w:val="-5"/>
              </w:rPr>
              <w:t>CI)</w:t>
            </w:r>
          </w:p>
        </w:tc>
        <w:tc>
          <w:tcPr>
            <w:tcW w:w="1990" w:type="dxa"/>
            <w:tcBorders>
              <w:left w:val="single" w:sz="6" w:space="0" w:color="000000"/>
            </w:tcBorders>
          </w:tcPr>
          <w:p w14:paraId="45D59503" w14:textId="77777777" w:rsidR="00301455" w:rsidRDefault="000906C5">
            <w:pPr>
              <w:pStyle w:val="TableParagraph"/>
              <w:spacing w:before="125" w:line="240" w:lineRule="auto"/>
              <w:ind w:left="8"/>
              <w:jc w:val="center"/>
            </w:pPr>
            <w:r>
              <w:t>-8.6</w:t>
            </w:r>
            <w:r>
              <w:rPr>
                <w:spacing w:val="-3"/>
              </w:rPr>
              <w:t xml:space="preserve"> </w:t>
            </w:r>
            <w:r>
              <w:t>(-11.0,</w:t>
            </w:r>
            <w:r>
              <w:rPr>
                <w:spacing w:val="-3"/>
              </w:rPr>
              <w:t xml:space="preserve"> </w:t>
            </w:r>
            <w:r>
              <w:t>-</w:t>
            </w:r>
            <w:r>
              <w:rPr>
                <w:spacing w:val="-4"/>
              </w:rPr>
              <w:t>6.3)</w:t>
            </w:r>
          </w:p>
        </w:tc>
      </w:tr>
      <w:tr w:rsidR="00301455" w14:paraId="45D5950A" w14:textId="77777777">
        <w:trPr>
          <w:trHeight w:val="504"/>
        </w:trPr>
        <w:tc>
          <w:tcPr>
            <w:tcW w:w="4916" w:type="dxa"/>
            <w:tcBorders>
              <w:right w:val="single" w:sz="6" w:space="0" w:color="000000"/>
            </w:tcBorders>
          </w:tcPr>
          <w:p w14:paraId="45D59505" w14:textId="77777777" w:rsidR="00301455" w:rsidRDefault="000906C5">
            <w:pPr>
              <w:pStyle w:val="TableParagraph"/>
              <w:spacing w:line="249" w:lineRule="exact"/>
            </w:pPr>
            <w:r>
              <w:t>Proportion</w:t>
            </w:r>
            <w:r>
              <w:rPr>
                <w:spacing w:val="-4"/>
              </w:rPr>
              <w:t xml:space="preserve"> </w:t>
            </w:r>
            <w:r>
              <w:t>of</w:t>
            </w:r>
            <w:r>
              <w:rPr>
                <w:spacing w:val="-2"/>
              </w:rPr>
              <w:t xml:space="preserve"> </w:t>
            </w:r>
            <w:r>
              <w:t>participants</w:t>
            </w:r>
            <w:r>
              <w:rPr>
                <w:spacing w:val="-4"/>
              </w:rPr>
              <w:t xml:space="preserve"> </w:t>
            </w:r>
            <w:r>
              <w:t>with</w:t>
            </w:r>
            <w:r>
              <w:rPr>
                <w:spacing w:val="-3"/>
              </w:rPr>
              <w:t xml:space="preserve"> </w:t>
            </w:r>
            <w:r>
              <w:t>SwCl</w:t>
            </w:r>
            <w:r>
              <w:rPr>
                <w:spacing w:val="-5"/>
              </w:rPr>
              <w:t xml:space="preserve"> </w:t>
            </w:r>
            <w:r>
              <w:t>&lt;</w:t>
            </w:r>
            <w:r>
              <w:rPr>
                <w:spacing w:val="-3"/>
              </w:rPr>
              <w:t xml:space="preserve"> </w:t>
            </w:r>
            <w:r>
              <w:t>60</w:t>
            </w:r>
            <w:r>
              <w:rPr>
                <w:spacing w:val="-5"/>
              </w:rPr>
              <w:t xml:space="preserve"> </w:t>
            </w:r>
            <w:r>
              <w:rPr>
                <w:spacing w:val="-2"/>
              </w:rPr>
              <w:t>mmol/L</w:t>
            </w:r>
            <w:r>
              <w:rPr>
                <w:spacing w:val="-2"/>
                <w:vertAlign w:val="superscript"/>
              </w:rPr>
              <w:t>*</w:t>
            </w:r>
          </w:p>
          <w:p w14:paraId="45D59506" w14:textId="77777777" w:rsidR="00301455" w:rsidRDefault="000906C5">
            <w:pPr>
              <w:pStyle w:val="TableParagraph"/>
              <w:spacing w:before="1" w:line="233" w:lineRule="exact"/>
            </w:pPr>
            <w:r>
              <w:t>through</w:t>
            </w:r>
            <w:r>
              <w:rPr>
                <w:spacing w:val="-3"/>
              </w:rPr>
              <w:t xml:space="preserve"> </w:t>
            </w:r>
            <w:r>
              <w:t>Week</w:t>
            </w:r>
            <w:r>
              <w:rPr>
                <w:spacing w:val="-2"/>
              </w:rPr>
              <w:t xml:space="preserve"> </w:t>
            </w:r>
            <w:r>
              <w:rPr>
                <w:spacing w:val="-5"/>
              </w:rPr>
              <w:t>24</w:t>
            </w:r>
          </w:p>
        </w:tc>
        <w:tc>
          <w:tcPr>
            <w:tcW w:w="1995" w:type="dxa"/>
            <w:tcBorders>
              <w:left w:val="single" w:sz="6" w:space="0" w:color="000000"/>
              <w:right w:val="single" w:sz="6" w:space="0" w:color="000000"/>
            </w:tcBorders>
          </w:tcPr>
          <w:p w14:paraId="45D59507" w14:textId="77777777" w:rsidR="00301455" w:rsidRDefault="000906C5">
            <w:pPr>
              <w:pStyle w:val="TableParagraph"/>
              <w:spacing w:line="249" w:lineRule="exact"/>
              <w:ind w:left="9" w:right="1"/>
              <w:jc w:val="center"/>
            </w:pPr>
            <w:r>
              <w:t>Proportion</w:t>
            </w:r>
            <w:r>
              <w:rPr>
                <w:spacing w:val="-6"/>
              </w:rPr>
              <w:t xml:space="preserve"> </w:t>
            </w:r>
            <w:r>
              <w:rPr>
                <w:spacing w:val="-4"/>
              </w:rPr>
              <w:t>(95%</w:t>
            </w:r>
          </w:p>
          <w:p w14:paraId="45D59508" w14:textId="77777777" w:rsidR="00301455" w:rsidRDefault="000906C5">
            <w:pPr>
              <w:pStyle w:val="TableParagraph"/>
              <w:spacing w:before="1" w:line="233" w:lineRule="exact"/>
              <w:ind w:left="9" w:right="4"/>
              <w:jc w:val="center"/>
            </w:pPr>
            <w:r>
              <w:rPr>
                <w:spacing w:val="-5"/>
              </w:rPr>
              <w:t>CI)</w:t>
            </w:r>
          </w:p>
        </w:tc>
        <w:tc>
          <w:tcPr>
            <w:tcW w:w="1990" w:type="dxa"/>
            <w:tcBorders>
              <w:left w:val="single" w:sz="6" w:space="0" w:color="000000"/>
            </w:tcBorders>
          </w:tcPr>
          <w:p w14:paraId="45D59509" w14:textId="77777777" w:rsidR="00301455" w:rsidRDefault="000906C5">
            <w:pPr>
              <w:pStyle w:val="TableParagraph"/>
              <w:spacing w:before="123" w:line="240" w:lineRule="auto"/>
              <w:ind w:left="8" w:right="3"/>
              <w:jc w:val="center"/>
            </w:pPr>
            <w:r>
              <w:t>95%</w:t>
            </w:r>
            <w:r>
              <w:rPr>
                <w:spacing w:val="-5"/>
              </w:rPr>
              <w:t xml:space="preserve"> </w:t>
            </w:r>
            <w:r>
              <w:t>(87%,</w:t>
            </w:r>
            <w:r>
              <w:rPr>
                <w:spacing w:val="-1"/>
              </w:rPr>
              <w:t xml:space="preserve"> </w:t>
            </w:r>
            <w:r>
              <w:rPr>
                <w:spacing w:val="-4"/>
              </w:rPr>
              <w:t>99%)</w:t>
            </w:r>
          </w:p>
        </w:tc>
      </w:tr>
      <w:tr w:rsidR="00301455" w14:paraId="45D5950E" w14:textId="77777777">
        <w:trPr>
          <w:trHeight w:val="505"/>
        </w:trPr>
        <w:tc>
          <w:tcPr>
            <w:tcW w:w="4916" w:type="dxa"/>
            <w:tcBorders>
              <w:right w:val="single" w:sz="6" w:space="0" w:color="000000"/>
            </w:tcBorders>
          </w:tcPr>
          <w:p w14:paraId="45D5950B" w14:textId="77777777" w:rsidR="00301455" w:rsidRDefault="000906C5">
            <w:pPr>
              <w:pStyle w:val="TableParagraph"/>
              <w:spacing w:line="254" w:lineRule="exact"/>
            </w:pPr>
            <w:r>
              <w:t>Proportion</w:t>
            </w:r>
            <w:r>
              <w:rPr>
                <w:spacing w:val="-5"/>
              </w:rPr>
              <w:t xml:space="preserve"> </w:t>
            </w:r>
            <w:r>
              <w:t>of</w:t>
            </w:r>
            <w:r>
              <w:rPr>
                <w:spacing w:val="-4"/>
              </w:rPr>
              <w:t xml:space="preserve"> </w:t>
            </w:r>
            <w:r>
              <w:t>participants</w:t>
            </w:r>
            <w:r>
              <w:rPr>
                <w:spacing w:val="-6"/>
              </w:rPr>
              <w:t xml:space="preserve"> </w:t>
            </w:r>
            <w:r>
              <w:t>with</w:t>
            </w:r>
            <w:r>
              <w:rPr>
                <w:spacing w:val="-5"/>
              </w:rPr>
              <w:t xml:space="preserve"> </w:t>
            </w:r>
            <w:r>
              <w:t>SwCl</w:t>
            </w:r>
            <w:r>
              <w:rPr>
                <w:spacing w:val="-6"/>
              </w:rPr>
              <w:t xml:space="preserve"> </w:t>
            </w:r>
            <w:r>
              <w:t>&lt;</w:t>
            </w:r>
            <w:r>
              <w:rPr>
                <w:spacing w:val="-5"/>
              </w:rPr>
              <w:t xml:space="preserve"> </w:t>
            </w:r>
            <w:r>
              <w:t>30</w:t>
            </w:r>
            <w:r>
              <w:rPr>
                <w:spacing w:val="-7"/>
              </w:rPr>
              <w:t xml:space="preserve"> </w:t>
            </w:r>
            <w:r>
              <w:t>mmol/L</w:t>
            </w:r>
            <w:r>
              <w:rPr>
                <w:vertAlign w:val="superscript"/>
              </w:rPr>
              <w:t>†</w:t>
            </w:r>
            <w:r>
              <w:t xml:space="preserve"> through Week 24</w:t>
            </w:r>
          </w:p>
        </w:tc>
        <w:tc>
          <w:tcPr>
            <w:tcW w:w="1995" w:type="dxa"/>
            <w:tcBorders>
              <w:left w:val="single" w:sz="6" w:space="0" w:color="000000"/>
              <w:right w:val="single" w:sz="6" w:space="0" w:color="000000"/>
            </w:tcBorders>
          </w:tcPr>
          <w:p w14:paraId="45D5950C" w14:textId="77777777" w:rsidR="00301455" w:rsidRDefault="000906C5">
            <w:pPr>
              <w:pStyle w:val="TableParagraph"/>
              <w:spacing w:line="254" w:lineRule="exact"/>
              <w:ind w:left="847" w:right="245" w:hanging="591"/>
            </w:pPr>
            <w:r>
              <w:t>Proportion</w:t>
            </w:r>
            <w:r>
              <w:rPr>
                <w:spacing w:val="-14"/>
              </w:rPr>
              <w:t xml:space="preserve"> </w:t>
            </w:r>
            <w:r>
              <w:t xml:space="preserve">(95% </w:t>
            </w:r>
            <w:r>
              <w:rPr>
                <w:spacing w:val="-4"/>
              </w:rPr>
              <w:t>CI)</w:t>
            </w:r>
          </w:p>
        </w:tc>
        <w:tc>
          <w:tcPr>
            <w:tcW w:w="1990" w:type="dxa"/>
            <w:tcBorders>
              <w:left w:val="single" w:sz="6" w:space="0" w:color="000000"/>
            </w:tcBorders>
          </w:tcPr>
          <w:p w14:paraId="45D5950D" w14:textId="77777777" w:rsidR="00301455" w:rsidRDefault="000906C5">
            <w:pPr>
              <w:pStyle w:val="TableParagraph"/>
              <w:spacing w:before="125" w:line="240" w:lineRule="auto"/>
              <w:ind w:left="8" w:right="3"/>
              <w:jc w:val="center"/>
            </w:pPr>
            <w:r>
              <w:t>53%</w:t>
            </w:r>
            <w:r>
              <w:rPr>
                <w:spacing w:val="-5"/>
              </w:rPr>
              <w:t xml:space="preserve"> </w:t>
            </w:r>
            <w:r>
              <w:t>(41%,</w:t>
            </w:r>
            <w:r>
              <w:rPr>
                <w:spacing w:val="-1"/>
              </w:rPr>
              <w:t xml:space="preserve"> </w:t>
            </w:r>
            <w:r>
              <w:rPr>
                <w:spacing w:val="-4"/>
              </w:rPr>
              <w:t>64%)</w:t>
            </w:r>
          </w:p>
        </w:tc>
      </w:tr>
      <w:tr w:rsidR="00301455" w14:paraId="45D59513" w14:textId="77777777">
        <w:trPr>
          <w:trHeight w:val="504"/>
        </w:trPr>
        <w:tc>
          <w:tcPr>
            <w:tcW w:w="4916" w:type="dxa"/>
            <w:tcBorders>
              <w:right w:val="single" w:sz="6" w:space="0" w:color="000000"/>
            </w:tcBorders>
          </w:tcPr>
          <w:p w14:paraId="45D5950F" w14:textId="77777777" w:rsidR="00301455" w:rsidRDefault="000906C5">
            <w:pPr>
              <w:pStyle w:val="TableParagraph"/>
              <w:spacing w:line="249" w:lineRule="exact"/>
            </w:pPr>
            <w:r>
              <w:t>Absolute</w:t>
            </w:r>
            <w:r>
              <w:rPr>
                <w:spacing w:val="-4"/>
              </w:rPr>
              <w:t xml:space="preserve"> </w:t>
            </w:r>
            <w:r>
              <w:t>change</w:t>
            </w:r>
            <w:r>
              <w:rPr>
                <w:spacing w:val="-5"/>
              </w:rPr>
              <w:t xml:space="preserve"> </w:t>
            </w:r>
            <w:r>
              <w:t>in</w:t>
            </w:r>
            <w:r>
              <w:rPr>
                <w:spacing w:val="-4"/>
              </w:rPr>
              <w:t xml:space="preserve"> </w:t>
            </w:r>
            <w:r>
              <w:t>CFQ-R</w:t>
            </w:r>
            <w:r>
              <w:rPr>
                <w:spacing w:val="-4"/>
              </w:rPr>
              <w:t xml:space="preserve"> </w:t>
            </w:r>
            <w:r>
              <w:t>Respiratory</w:t>
            </w:r>
            <w:r>
              <w:rPr>
                <w:spacing w:val="-3"/>
              </w:rPr>
              <w:t xml:space="preserve"> </w:t>
            </w:r>
            <w:r>
              <w:rPr>
                <w:spacing w:val="-2"/>
              </w:rPr>
              <w:t>Domain</w:t>
            </w:r>
          </w:p>
          <w:p w14:paraId="45D59510" w14:textId="77777777" w:rsidR="00301455" w:rsidRDefault="000906C5">
            <w:pPr>
              <w:pStyle w:val="TableParagraph"/>
              <w:spacing w:before="1" w:line="233" w:lineRule="exact"/>
            </w:pPr>
            <w:r>
              <w:t>score</w:t>
            </w:r>
            <w:r>
              <w:rPr>
                <w:spacing w:val="-3"/>
              </w:rPr>
              <w:t xml:space="preserve"> </w:t>
            </w:r>
            <w:r>
              <w:t>from</w:t>
            </w:r>
            <w:r>
              <w:rPr>
                <w:spacing w:val="-5"/>
              </w:rPr>
              <w:t xml:space="preserve"> </w:t>
            </w:r>
            <w:r>
              <w:t>baseline</w:t>
            </w:r>
            <w:r>
              <w:rPr>
                <w:spacing w:val="-5"/>
              </w:rPr>
              <w:t xml:space="preserve"> </w:t>
            </w:r>
            <w:r>
              <w:t>through</w:t>
            </w:r>
            <w:r>
              <w:rPr>
                <w:spacing w:val="-3"/>
              </w:rPr>
              <w:t xml:space="preserve"> </w:t>
            </w:r>
            <w:r>
              <w:t>Week</w:t>
            </w:r>
            <w:r>
              <w:rPr>
                <w:spacing w:val="-2"/>
              </w:rPr>
              <w:t xml:space="preserve"> </w:t>
            </w:r>
            <w:r>
              <w:t>24</w:t>
            </w:r>
            <w:r>
              <w:rPr>
                <w:spacing w:val="-2"/>
              </w:rPr>
              <w:t xml:space="preserve"> (points)</w:t>
            </w:r>
          </w:p>
        </w:tc>
        <w:tc>
          <w:tcPr>
            <w:tcW w:w="1995" w:type="dxa"/>
            <w:tcBorders>
              <w:left w:val="single" w:sz="6" w:space="0" w:color="000000"/>
              <w:right w:val="single" w:sz="6" w:space="0" w:color="000000"/>
            </w:tcBorders>
          </w:tcPr>
          <w:p w14:paraId="45D59511" w14:textId="77777777" w:rsidR="00301455" w:rsidRDefault="000906C5">
            <w:pPr>
              <w:pStyle w:val="TableParagraph"/>
              <w:spacing w:before="123" w:line="240" w:lineRule="auto"/>
              <w:ind w:left="9"/>
              <w:jc w:val="center"/>
            </w:pPr>
            <w:r>
              <w:t>LS</w:t>
            </w:r>
            <w:r>
              <w:rPr>
                <w:spacing w:val="-3"/>
              </w:rPr>
              <w:t xml:space="preserve"> </w:t>
            </w:r>
            <w:r>
              <w:t>mean</w:t>
            </w:r>
            <w:r>
              <w:rPr>
                <w:spacing w:val="-2"/>
              </w:rPr>
              <w:t xml:space="preserve"> </w:t>
            </w:r>
            <w:r>
              <w:t>(95%</w:t>
            </w:r>
            <w:r>
              <w:rPr>
                <w:spacing w:val="-2"/>
              </w:rPr>
              <w:t xml:space="preserve"> </w:t>
            </w:r>
            <w:r>
              <w:rPr>
                <w:spacing w:val="-5"/>
              </w:rPr>
              <w:t>CI)</w:t>
            </w:r>
          </w:p>
        </w:tc>
        <w:tc>
          <w:tcPr>
            <w:tcW w:w="1990" w:type="dxa"/>
            <w:tcBorders>
              <w:left w:val="single" w:sz="6" w:space="0" w:color="000000"/>
            </w:tcBorders>
          </w:tcPr>
          <w:p w14:paraId="45D59512" w14:textId="77777777" w:rsidR="00301455" w:rsidRDefault="000906C5">
            <w:pPr>
              <w:pStyle w:val="TableParagraph"/>
              <w:spacing w:before="123" w:line="240" w:lineRule="auto"/>
              <w:ind w:left="422"/>
            </w:pPr>
            <w:r>
              <w:t>3.9 (1.5,</w:t>
            </w:r>
            <w:r>
              <w:rPr>
                <w:spacing w:val="-3"/>
              </w:rPr>
              <w:t xml:space="preserve"> </w:t>
            </w:r>
            <w:r>
              <w:rPr>
                <w:spacing w:val="-4"/>
              </w:rPr>
              <w:t>6.3)</w:t>
            </w:r>
          </w:p>
        </w:tc>
      </w:tr>
      <w:tr w:rsidR="00301455" w14:paraId="45D59518" w14:textId="77777777">
        <w:trPr>
          <w:trHeight w:val="506"/>
        </w:trPr>
        <w:tc>
          <w:tcPr>
            <w:tcW w:w="4916" w:type="dxa"/>
            <w:tcBorders>
              <w:right w:val="single" w:sz="6" w:space="0" w:color="000000"/>
            </w:tcBorders>
          </w:tcPr>
          <w:p w14:paraId="45D59514" w14:textId="77777777" w:rsidR="00301455" w:rsidRDefault="000906C5">
            <w:pPr>
              <w:pStyle w:val="TableParagraph"/>
              <w:spacing w:line="251" w:lineRule="exact"/>
            </w:pPr>
            <w:r>
              <w:t>Number</w:t>
            </w:r>
            <w:r>
              <w:rPr>
                <w:spacing w:val="-6"/>
              </w:rPr>
              <w:t xml:space="preserve"> </w:t>
            </w:r>
            <w:r>
              <w:t>of</w:t>
            </w:r>
            <w:r>
              <w:rPr>
                <w:spacing w:val="-6"/>
              </w:rPr>
              <w:t xml:space="preserve"> </w:t>
            </w:r>
            <w:r>
              <w:t>pulmonary</w:t>
            </w:r>
            <w:r>
              <w:rPr>
                <w:spacing w:val="-7"/>
              </w:rPr>
              <w:t xml:space="preserve"> </w:t>
            </w:r>
            <w:r>
              <w:t>exacerbations</w:t>
            </w:r>
            <w:r>
              <w:rPr>
                <w:spacing w:val="-5"/>
              </w:rPr>
              <w:t xml:space="preserve"> </w:t>
            </w:r>
            <w:r>
              <w:rPr>
                <w:spacing w:val="-2"/>
              </w:rPr>
              <w:t>through</w:t>
            </w:r>
          </w:p>
          <w:p w14:paraId="45D59515" w14:textId="77777777" w:rsidR="00301455" w:rsidRDefault="000906C5">
            <w:pPr>
              <w:pStyle w:val="TableParagraph"/>
              <w:spacing w:before="2" w:line="233" w:lineRule="exact"/>
            </w:pPr>
            <w:r>
              <w:t>Week</w:t>
            </w:r>
            <w:r>
              <w:rPr>
                <w:spacing w:val="-3"/>
              </w:rPr>
              <w:t xml:space="preserve"> </w:t>
            </w:r>
            <w:r>
              <w:rPr>
                <w:spacing w:val="-5"/>
              </w:rPr>
              <w:t>24</w:t>
            </w:r>
          </w:p>
        </w:tc>
        <w:tc>
          <w:tcPr>
            <w:tcW w:w="1995" w:type="dxa"/>
            <w:tcBorders>
              <w:left w:val="single" w:sz="6" w:space="0" w:color="000000"/>
              <w:right w:val="single" w:sz="6" w:space="0" w:color="000000"/>
            </w:tcBorders>
          </w:tcPr>
          <w:p w14:paraId="45D59516" w14:textId="77777777" w:rsidR="00301455" w:rsidRDefault="000906C5">
            <w:pPr>
              <w:pStyle w:val="TableParagraph"/>
              <w:spacing w:before="128" w:line="240" w:lineRule="auto"/>
              <w:ind w:left="9"/>
              <w:jc w:val="center"/>
            </w:pPr>
            <w:r>
              <w:t>Event</w:t>
            </w:r>
            <w:r>
              <w:rPr>
                <w:spacing w:val="-6"/>
              </w:rPr>
              <w:t xml:space="preserve"> </w:t>
            </w:r>
            <w:r>
              <w:t>rate</w:t>
            </w:r>
            <w:r>
              <w:rPr>
                <w:spacing w:val="-1"/>
              </w:rPr>
              <w:t xml:space="preserve"> </w:t>
            </w:r>
            <w:r>
              <w:t>per</w:t>
            </w:r>
            <w:r>
              <w:rPr>
                <w:spacing w:val="-1"/>
              </w:rPr>
              <w:t xml:space="preserve"> </w:t>
            </w:r>
            <w:r>
              <w:rPr>
                <w:spacing w:val="-4"/>
              </w:rPr>
              <w:t>year</w:t>
            </w:r>
          </w:p>
        </w:tc>
        <w:tc>
          <w:tcPr>
            <w:tcW w:w="1990" w:type="dxa"/>
            <w:tcBorders>
              <w:left w:val="single" w:sz="6" w:space="0" w:color="000000"/>
            </w:tcBorders>
          </w:tcPr>
          <w:p w14:paraId="45D59517" w14:textId="77777777" w:rsidR="00301455" w:rsidRDefault="000906C5">
            <w:pPr>
              <w:pStyle w:val="TableParagraph"/>
              <w:spacing w:before="128" w:line="240" w:lineRule="auto"/>
              <w:ind w:left="8" w:right="2"/>
              <w:jc w:val="center"/>
            </w:pPr>
            <w:r>
              <w:rPr>
                <w:spacing w:val="-4"/>
              </w:rPr>
              <w:t>0.15</w:t>
            </w:r>
          </w:p>
        </w:tc>
      </w:tr>
      <w:tr w:rsidR="00301455" w14:paraId="45D5951C" w14:textId="77777777">
        <w:trPr>
          <w:trHeight w:val="830"/>
        </w:trPr>
        <w:tc>
          <w:tcPr>
            <w:tcW w:w="8901" w:type="dxa"/>
            <w:gridSpan w:val="3"/>
          </w:tcPr>
          <w:p w14:paraId="45D59519" w14:textId="77777777" w:rsidR="00301455" w:rsidRDefault="000906C5">
            <w:pPr>
              <w:pStyle w:val="TableParagraph"/>
              <w:spacing w:line="242" w:lineRule="auto"/>
              <w:ind w:right="398"/>
              <w:rPr>
                <w:sz w:val="18"/>
              </w:rPr>
            </w:pPr>
            <w:r>
              <w:rPr>
                <w:position w:val="1"/>
                <w:sz w:val="18"/>
              </w:rPr>
              <w:t>CI:</w:t>
            </w:r>
            <w:r>
              <w:rPr>
                <w:spacing w:val="-3"/>
                <w:position w:val="1"/>
                <w:sz w:val="18"/>
              </w:rPr>
              <w:t xml:space="preserve"> </w:t>
            </w:r>
            <w:r>
              <w:rPr>
                <w:position w:val="1"/>
                <w:sz w:val="18"/>
              </w:rPr>
              <w:t>Confidence</w:t>
            </w:r>
            <w:r>
              <w:rPr>
                <w:spacing w:val="-4"/>
                <w:position w:val="1"/>
                <w:sz w:val="18"/>
              </w:rPr>
              <w:t xml:space="preserve"> </w:t>
            </w:r>
            <w:r>
              <w:rPr>
                <w:position w:val="1"/>
                <w:sz w:val="18"/>
              </w:rPr>
              <w:t>Interval;</w:t>
            </w:r>
            <w:r>
              <w:rPr>
                <w:spacing w:val="-5"/>
                <w:position w:val="1"/>
                <w:sz w:val="18"/>
              </w:rPr>
              <w:t xml:space="preserve"> </w:t>
            </w:r>
            <w:r>
              <w:rPr>
                <w:position w:val="1"/>
                <w:sz w:val="18"/>
              </w:rPr>
              <w:t>ppFEV</w:t>
            </w:r>
            <w:r>
              <w:rPr>
                <w:sz w:val="12"/>
              </w:rPr>
              <w:t>1</w:t>
            </w:r>
            <w:r>
              <w:rPr>
                <w:position w:val="1"/>
                <w:sz w:val="18"/>
              </w:rPr>
              <w:t>:</w:t>
            </w:r>
            <w:r>
              <w:rPr>
                <w:spacing w:val="-5"/>
                <w:position w:val="1"/>
                <w:sz w:val="18"/>
              </w:rPr>
              <w:t xml:space="preserve"> </w:t>
            </w:r>
            <w:r>
              <w:rPr>
                <w:position w:val="1"/>
                <w:sz w:val="18"/>
              </w:rPr>
              <w:t>percent</w:t>
            </w:r>
            <w:r>
              <w:rPr>
                <w:spacing w:val="-3"/>
                <w:position w:val="1"/>
                <w:sz w:val="18"/>
              </w:rPr>
              <w:t xml:space="preserve"> </w:t>
            </w:r>
            <w:r>
              <w:rPr>
                <w:position w:val="1"/>
                <w:sz w:val="18"/>
              </w:rPr>
              <w:t>predicted</w:t>
            </w:r>
            <w:r>
              <w:rPr>
                <w:spacing w:val="-2"/>
                <w:position w:val="1"/>
                <w:sz w:val="18"/>
              </w:rPr>
              <w:t xml:space="preserve"> </w:t>
            </w:r>
            <w:r>
              <w:rPr>
                <w:position w:val="1"/>
                <w:sz w:val="18"/>
              </w:rPr>
              <w:t>Forced</w:t>
            </w:r>
            <w:r>
              <w:rPr>
                <w:spacing w:val="-2"/>
                <w:position w:val="1"/>
                <w:sz w:val="18"/>
              </w:rPr>
              <w:t xml:space="preserve"> </w:t>
            </w:r>
            <w:r>
              <w:rPr>
                <w:position w:val="1"/>
                <w:sz w:val="18"/>
              </w:rPr>
              <w:t>Expiratory</w:t>
            </w:r>
            <w:r>
              <w:rPr>
                <w:spacing w:val="-2"/>
                <w:position w:val="1"/>
                <w:sz w:val="18"/>
              </w:rPr>
              <w:t xml:space="preserve"> </w:t>
            </w:r>
            <w:r>
              <w:rPr>
                <w:position w:val="1"/>
                <w:sz w:val="18"/>
              </w:rPr>
              <w:t>Volume</w:t>
            </w:r>
            <w:r>
              <w:rPr>
                <w:spacing w:val="-4"/>
                <w:position w:val="1"/>
                <w:sz w:val="18"/>
              </w:rPr>
              <w:t xml:space="preserve"> </w:t>
            </w:r>
            <w:r>
              <w:rPr>
                <w:position w:val="1"/>
                <w:sz w:val="18"/>
              </w:rPr>
              <w:t>in</w:t>
            </w:r>
            <w:r>
              <w:rPr>
                <w:spacing w:val="-2"/>
                <w:position w:val="1"/>
                <w:sz w:val="18"/>
              </w:rPr>
              <w:t xml:space="preserve"> </w:t>
            </w:r>
            <w:r>
              <w:rPr>
                <w:position w:val="1"/>
                <w:sz w:val="18"/>
              </w:rPr>
              <w:t>1 second;</w:t>
            </w:r>
            <w:r>
              <w:rPr>
                <w:spacing w:val="-5"/>
                <w:position w:val="1"/>
                <w:sz w:val="18"/>
              </w:rPr>
              <w:t xml:space="preserve"> </w:t>
            </w:r>
            <w:r>
              <w:rPr>
                <w:position w:val="1"/>
                <w:sz w:val="18"/>
              </w:rPr>
              <w:t>CFQ-R:</w:t>
            </w:r>
            <w:r>
              <w:rPr>
                <w:spacing w:val="-5"/>
                <w:position w:val="1"/>
                <w:sz w:val="18"/>
              </w:rPr>
              <w:t xml:space="preserve"> </w:t>
            </w:r>
            <w:r>
              <w:rPr>
                <w:position w:val="1"/>
                <w:sz w:val="18"/>
              </w:rPr>
              <w:t>Cystic</w:t>
            </w:r>
            <w:r>
              <w:rPr>
                <w:spacing w:val="-3"/>
                <w:position w:val="1"/>
                <w:sz w:val="18"/>
              </w:rPr>
              <w:t xml:space="preserve"> </w:t>
            </w:r>
            <w:r>
              <w:rPr>
                <w:position w:val="1"/>
                <w:sz w:val="18"/>
              </w:rPr>
              <w:t xml:space="preserve">Fibrosis </w:t>
            </w:r>
            <w:r>
              <w:rPr>
                <w:spacing w:val="-2"/>
                <w:sz w:val="18"/>
              </w:rPr>
              <w:t>Questionnaire-Revised</w:t>
            </w:r>
          </w:p>
          <w:p w14:paraId="45D5951A" w14:textId="77777777" w:rsidR="00301455" w:rsidRDefault="000906C5">
            <w:pPr>
              <w:pStyle w:val="TableParagraph"/>
              <w:spacing w:line="202" w:lineRule="exact"/>
              <w:rPr>
                <w:sz w:val="18"/>
              </w:rPr>
            </w:pPr>
            <w:r>
              <w:rPr>
                <w:position w:val="6"/>
                <w:sz w:val="12"/>
              </w:rPr>
              <w:t>*</w:t>
            </w:r>
            <w:r>
              <w:rPr>
                <w:spacing w:val="35"/>
                <w:position w:val="6"/>
                <w:sz w:val="12"/>
              </w:rPr>
              <w:t xml:space="preserve"> </w:t>
            </w:r>
            <w:r>
              <w:rPr>
                <w:sz w:val="18"/>
              </w:rPr>
              <w:t>SwCl</w:t>
            </w:r>
            <w:r>
              <w:rPr>
                <w:spacing w:val="-1"/>
                <w:sz w:val="18"/>
              </w:rPr>
              <w:t xml:space="preserve"> </w:t>
            </w:r>
            <w:r>
              <w:rPr>
                <w:sz w:val="18"/>
              </w:rPr>
              <w:t>≥</w:t>
            </w:r>
            <w:r>
              <w:rPr>
                <w:spacing w:val="-1"/>
                <w:sz w:val="18"/>
              </w:rPr>
              <w:t xml:space="preserve"> </w:t>
            </w:r>
            <w:r>
              <w:rPr>
                <w:sz w:val="18"/>
              </w:rPr>
              <w:t>60 mmol/L</w:t>
            </w:r>
            <w:r>
              <w:rPr>
                <w:spacing w:val="-1"/>
                <w:sz w:val="18"/>
              </w:rPr>
              <w:t xml:space="preserve"> </w:t>
            </w:r>
            <w:r>
              <w:rPr>
                <w:sz w:val="18"/>
              </w:rPr>
              <w:t>meets</w:t>
            </w:r>
            <w:r>
              <w:rPr>
                <w:spacing w:val="-1"/>
                <w:sz w:val="18"/>
              </w:rPr>
              <w:t xml:space="preserve"> </w:t>
            </w:r>
            <w:r>
              <w:rPr>
                <w:sz w:val="18"/>
              </w:rPr>
              <w:t>the</w:t>
            </w:r>
            <w:r>
              <w:rPr>
                <w:spacing w:val="-4"/>
                <w:sz w:val="18"/>
              </w:rPr>
              <w:t xml:space="preserve"> </w:t>
            </w:r>
            <w:r>
              <w:rPr>
                <w:sz w:val="18"/>
              </w:rPr>
              <w:t>diagnostic</w:t>
            </w:r>
            <w:r>
              <w:rPr>
                <w:spacing w:val="-1"/>
                <w:sz w:val="18"/>
              </w:rPr>
              <w:t xml:space="preserve"> </w:t>
            </w:r>
            <w:r>
              <w:rPr>
                <w:sz w:val="18"/>
              </w:rPr>
              <w:t>threshold</w:t>
            </w:r>
            <w:r>
              <w:rPr>
                <w:spacing w:val="-2"/>
                <w:sz w:val="18"/>
              </w:rPr>
              <w:t xml:space="preserve"> </w:t>
            </w:r>
            <w:r>
              <w:rPr>
                <w:sz w:val="18"/>
              </w:rPr>
              <w:t>for</w:t>
            </w:r>
            <w:r>
              <w:rPr>
                <w:spacing w:val="-1"/>
                <w:sz w:val="18"/>
              </w:rPr>
              <w:t xml:space="preserve"> </w:t>
            </w:r>
            <w:r>
              <w:rPr>
                <w:sz w:val="18"/>
              </w:rPr>
              <w:t>CF</w:t>
            </w:r>
            <w:r>
              <w:rPr>
                <w:spacing w:val="-1"/>
                <w:sz w:val="18"/>
              </w:rPr>
              <w:t xml:space="preserve"> </w:t>
            </w:r>
            <w:r>
              <w:rPr>
                <w:sz w:val="18"/>
              </w:rPr>
              <w:t>as</w:t>
            </w:r>
            <w:r>
              <w:rPr>
                <w:spacing w:val="-2"/>
                <w:sz w:val="18"/>
              </w:rPr>
              <w:t xml:space="preserve"> </w:t>
            </w:r>
            <w:r>
              <w:rPr>
                <w:sz w:val="18"/>
              </w:rPr>
              <w:t>evidence</w:t>
            </w:r>
            <w:r>
              <w:rPr>
                <w:spacing w:val="-2"/>
                <w:sz w:val="18"/>
              </w:rPr>
              <w:t xml:space="preserve"> </w:t>
            </w:r>
            <w:r>
              <w:rPr>
                <w:sz w:val="18"/>
              </w:rPr>
              <w:t>of</w:t>
            </w:r>
            <w:r>
              <w:rPr>
                <w:spacing w:val="-1"/>
                <w:sz w:val="18"/>
              </w:rPr>
              <w:t xml:space="preserve"> </w:t>
            </w:r>
            <w:r>
              <w:rPr>
                <w:sz w:val="18"/>
              </w:rPr>
              <w:t>CFTR</w:t>
            </w:r>
            <w:r>
              <w:rPr>
                <w:spacing w:val="-2"/>
                <w:sz w:val="18"/>
              </w:rPr>
              <w:t xml:space="preserve"> dysfunction.</w:t>
            </w:r>
          </w:p>
          <w:p w14:paraId="45D5951B" w14:textId="77777777" w:rsidR="00301455" w:rsidRDefault="000906C5">
            <w:pPr>
              <w:pStyle w:val="TableParagraph"/>
              <w:spacing w:line="190" w:lineRule="exact"/>
              <w:rPr>
                <w:sz w:val="18"/>
              </w:rPr>
            </w:pPr>
            <w:r>
              <w:rPr>
                <w:position w:val="6"/>
                <w:sz w:val="12"/>
              </w:rPr>
              <w:t>†</w:t>
            </w:r>
            <w:r>
              <w:rPr>
                <w:spacing w:val="35"/>
                <w:position w:val="6"/>
                <w:sz w:val="12"/>
              </w:rPr>
              <w:t xml:space="preserve"> </w:t>
            </w:r>
            <w:r>
              <w:rPr>
                <w:sz w:val="18"/>
              </w:rPr>
              <w:t>Normal</w:t>
            </w:r>
            <w:r>
              <w:rPr>
                <w:spacing w:val="-1"/>
                <w:sz w:val="18"/>
              </w:rPr>
              <w:t xml:space="preserve"> </w:t>
            </w:r>
            <w:r>
              <w:rPr>
                <w:sz w:val="18"/>
              </w:rPr>
              <w:t>SwCl</w:t>
            </w:r>
            <w:r>
              <w:rPr>
                <w:spacing w:val="-1"/>
                <w:sz w:val="18"/>
              </w:rPr>
              <w:t xml:space="preserve"> </w:t>
            </w:r>
            <w:r>
              <w:rPr>
                <w:sz w:val="18"/>
              </w:rPr>
              <w:t>levels</w:t>
            </w:r>
            <w:r>
              <w:rPr>
                <w:spacing w:val="-2"/>
                <w:sz w:val="18"/>
              </w:rPr>
              <w:t xml:space="preserve"> </w:t>
            </w:r>
            <w:r>
              <w:rPr>
                <w:sz w:val="18"/>
              </w:rPr>
              <w:t>are</w:t>
            </w:r>
            <w:r>
              <w:rPr>
                <w:spacing w:val="-2"/>
                <w:sz w:val="18"/>
              </w:rPr>
              <w:t xml:space="preserve"> </w:t>
            </w:r>
            <w:r>
              <w:rPr>
                <w:sz w:val="18"/>
              </w:rPr>
              <w:t>considered &lt;</w:t>
            </w:r>
            <w:r>
              <w:rPr>
                <w:spacing w:val="1"/>
                <w:sz w:val="18"/>
              </w:rPr>
              <w:t xml:space="preserve"> </w:t>
            </w:r>
            <w:r>
              <w:rPr>
                <w:sz w:val="18"/>
              </w:rPr>
              <w:t>30</w:t>
            </w:r>
            <w:r>
              <w:rPr>
                <w:spacing w:val="-2"/>
                <w:sz w:val="18"/>
              </w:rPr>
              <w:t xml:space="preserve"> mmol/L.</w:t>
            </w:r>
          </w:p>
        </w:tc>
      </w:tr>
    </w:tbl>
    <w:p w14:paraId="45D5951D" w14:textId="77777777" w:rsidR="00301455" w:rsidRDefault="00301455">
      <w:pPr>
        <w:pStyle w:val="BodyText"/>
        <w:ind w:left="0"/>
      </w:pPr>
    </w:p>
    <w:p w14:paraId="45D5951E" w14:textId="77777777" w:rsidR="00301455" w:rsidRDefault="00301455">
      <w:pPr>
        <w:pStyle w:val="BodyText"/>
        <w:spacing w:before="1"/>
        <w:ind w:left="0"/>
      </w:pPr>
    </w:p>
    <w:p w14:paraId="786BF534" w14:textId="77777777" w:rsidR="003B29F3" w:rsidRDefault="003B29F3">
      <w:pPr>
        <w:pStyle w:val="BodyText"/>
        <w:spacing w:before="1"/>
        <w:ind w:left="0"/>
      </w:pPr>
    </w:p>
    <w:p w14:paraId="45D5951F" w14:textId="77777777" w:rsidR="00301455" w:rsidRDefault="000906C5">
      <w:pPr>
        <w:pStyle w:val="Heading2"/>
        <w:numPr>
          <w:ilvl w:val="1"/>
          <w:numId w:val="2"/>
        </w:numPr>
        <w:tabs>
          <w:tab w:val="left" w:pos="731"/>
        </w:tabs>
        <w:ind w:hanging="566"/>
      </w:pPr>
      <w:bookmarkStart w:id="18" w:name="5.2_PHARMACOKINETIC_PROPERTIES"/>
      <w:bookmarkEnd w:id="18"/>
      <w:r>
        <w:lastRenderedPageBreak/>
        <w:t>PHARMACOKINETIC</w:t>
      </w:r>
      <w:r>
        <w:rPr>
          <w:spacing w:val="-7"/>
        </w:rPr>
        <w:t xml:space="preserve"> </w:t>
      </w:r>
      <w:r>
        <w:rPr>
          <w:spacing w:val="-2"/>
        </w:rPr>
        <w:t>PROPERTIES</w:t>
      </w:r>
    </w:p>
    <w:p w14:paraId="45D59520" w14:textId="77777777" w:rsidR="00301455" w:rsidRDefault="000906C5">
      <w:pPr>
        <w:pStyle w:val="BodyText"/>
        <w:spacing w:before="254"/>
        <w:ind w:right="661"/>
      </w:pPr>
      <w:r>
        <w:t>The</w:t>
      </w:r>
      <w:r>
        <w:rPr>
          <w:spacing w:val="-3"/>
        </w:rPr>
        <w:t xml:space="preserve"> </w:t>
      </w:r>
      <w:r>
        <w:t>pharmacokinetics</w:t>
      </w:r>
      <w:r>
        <w:rPr>
          <w:spacing w:val="-3"/>
        </w:rPr>
        <w:t xml:space="preserve"> </w:t>
      </w:r>
      <w:r>
        <w:t>of</w:t>
      </w:r>
      <w:r>
        <w:rPr>
          <w:spacing w:val="-1"/>
        </w:rPr>
        <w:t xml:space="preserve"> </w:t>
      </w:r>
      <w:r>
        <w:t>vanzacaftor,</w:t>
      </w:r>
      <w:r>
        <w:rPr>
          <w:spacing w:val="-6"/>
        </w:rPr>
        <w:t xml:space="preserve"> </w:t>
      </w:r>
      <w:r>
        <w:t>tezacaftor</w:t>
      </w:r>
      <w:r>
        <w:rPr>
          <w:spacing w:val="-2"/>
        </w:rPr>
        <w:t xml:space="preserve"> </w:t>
      </w:r>
      <w:r>
        <w:t>and</w:t>
      </w:r>
      <w:r>
        <w:rPr>
          <w:spacing w:val="-3"/>
        </w:rPr>
        <w:t xml:space="preserve"> </w:t>
      </w:r>
      <w:r>
        <w:t>deutivacaftor</w:t>
      </w:r>
      <w:r>
        <w:rPr>
          <w:spacing w:val="-2"/>
        </w:rPr>
        <w:t xml:space="preserve"> </w:t>
      </w:r>
      <w:r>
        <w:t>are</w:t>
      </w:r>
      <w:r>
        <w:rPr>
          <w:spacing w:val="-5"/>
        </w:rPr>
        <w:t xml:space="preserve"> </w:t>
      </w:r>
      <w:r>
        <w:t>similar</w:t>
      </w:r>
      <w:r>
        <w:rPr>
          <w:spacing w:val="-3"/>
        </w:rPr>
        <w:t xml:space="preserve"> </w:t>
      </w:r>
      <w:r>
        <w:t>between</w:t>
      </w:r>
      <w:r>
        <w:rPr>
          <w:spacing w:val="-3"/>
        </w:rPr>
        <w:t xml:space="preserve"> </w:t>
      </w:r>
      <w:r>
        <w:t>healthy</w:t>
      </w:r>
      <w:r>
        <w:rPr>
          <w:spacing w:val="-3"/>
        </w:rPr>
        <w:t xml:space="preserve"> </w:t>
      </w:r>
      <w:r>
        <w:t>adult subjects and people with CF. Following initiation of once-daily dosing vanzacaftor/tezacaftor/deutivacaftor plasma concentrations reach steady state within 20 days for vanzacaftor, within 8 days for tezacaftor, and within 8 days for deutivacaftor.</w:t>
      </w:r>
    </w:p>
    <w:p w14:paraId="45D59521" w14:textId="77777777" w:rsidR="00301455" w:rsidRDefault="00301455">
      <w:pPr>
        <w:pStyle w:val="BodyText"/>
        <w:ind w:left="0"/>
      </w:pPr>
    </w:p>
    <w:p w14:paraId="45D59522" w14:textId="77777777" w:rsidR="00301455" w:rsidRDefault="000906C5">
      <w:pPr>
        <w:pStyle w:val="BodyText"/>
        <w:spacing w:before="1"/>
        <w:ind w:right="595"/>
      </w:pPr>
      <w:r>
        <w:t>Upon dosing vanzacaftor/tezacaftor/deutivacaftor to steady state, the accumulation ratio based on AUC is approximately 6.09 for vanzacaftor, 1.92 for tezacaftor and 1.74 for deutivacaftor. Key pharmacokinetic</w:t>
      </w:r>
      <w:r>
        <w:rPr>
          <w:spacing w:val="-4"/>
        </w:rPr>
        <w:t xml:space="preserve"> </w:t>
      </w:r>
      <w:r>
        <w:t>parameters</w:t>
      </w:r>
      <w:r>
        <w:rPr>
          <w:spacing w:val="-4"/>
        </w:rPr>
        <w:t xml:space="preserve"> </w:t>
      </w:r>
      <w:r>
        <w:t>for</w:t>
      </w:r>
      <w:r>
        <w:rPr>
          <w:spacing w:val="-2"/>
        </w:rPr>
        <w:t xml:space="preserve"> </w:t>
      </w:r>
      <w:r>
        <w:t>vanzacaftor/tezacaftor/deutivacaftor</w:t>
      </w:r>
      <w:r>
        <w:rPr>
          <w:spacing w:val="-3"/>
        </w:rPr>
        <w:t xml:space="preserve"> </w:t>
      </w:r>
      <w:r>
        <w:t>at</w:t>
      </w:r>
      <w:r>
        <w:rPr>
          <w:spacing w:val="-3"/>
        </w:rPr>
        <w:t xml:space="preserve"> </w:t>
      </w:r>
      <w:r>
        <w:t>steady</w:t>
      </w:r>
      <w:r>
        <w:rPr>
          <w:spacing w:val="-4"/>
        </w:rPr>
        <w:t xml:space="preserve"> </w:t>
      </w:r>
      <w:r>
        <w:t>state</w:t>
      </w:r>
      <w:r>
        <w:rPr>
          <w:spacing w:val="-4"/>
        </w:rPr>
        <w:t xml:space="preserve"> </w:t>
      </w:r>
      <w:r>
        <w:t>in</w:t>
      </w:r>
      <w:r>
        <w:rPr>
          <w:spacing w:val="-4"/>
        </w:rPr>
        <w:t xml:space="preserve"> </w:t>
      </w:r>
      <w:r>
        <w:t>people</w:t>
      </w:r>
      <w:r>
        <w:rPr>
          <w:spacing w:val="-4"/>
        </w:rPr>
        <w:t xml:space="preserve"> </w:t>
      </w:r>
      <w:r>
        <w:t>with</w:t>
      </w:r>
      <w:r>
        <w:rPr>
          <w:spacing w:val="-4"/>
        </w:rPr>
        <w:t xml:space="preserve"> </w:t>
      </w:r>
      <w:r>
        <w:t>CF aged 12 years and older are shown in Table 7.</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1565"/>
        <w:gridCol w:w="2631"/>
        <w:gridCol w:w="2334"/>
      </w:tblGrid>
      <w:tr w:rsidR="00301455" w14:paraId="45D59525" w14:textId="77777777">
        <w:trPr>
          <w:trHeight w:val="506"/>
        </w:trPr>
        <w:tc>
          <w:tcPr>
            <w:tcW w:w="9012" w:type="dxa"/>
            <w:gridSpan w:val="4"/>
          </w:tcPr>
          <w:p w14:paraId="45D59524" w14:textId="77777777" w:rsidR="00301455" w:rsidRDefault="000906C5">
            <w:pPr>
              <w:pStyle w:val="TableParagraph"/>
              <w:spacing w:line="252" w:lineRule="exact"/>
              <w:ind w:right="202"/>
              <w:rPr>
                <w:b/>
              </w:rPr>
            </w:pPr>
            <w:r>
              <w:rPr>
                <w:b/>
              </w:rPr>
              <w:t>Table</w:t>
            </w:r>
            <w:r>
              <w:rPr>
                <w:b/>
                <w:spacing w:val="-3"/>
              </w:rPr>
              <w:t xml:space="preserve"> </w:t>
            </w:r>
            <w:r>
              <w:rPr>
                <w:b/>
              </w:rPr>
              <w:t>7:</w:t>
            </w:r>
            <w:r>
              <w:rPr>
                <w:b/>
                <w:spacing w:val="-4"/>
              </w:rPr>
              <w:t xml:space="preserve"> </w:t>
            </w:r>
            <w:r>
              <w:rPr>
                <w:b/>
              </w:rPr>
              <w:t>Mean</w:t>
            </w:r>
            <w:r>
              <w:rPr>
                <w:b/>
                <w:spacing w:val="-4"/>
              </w:rPr>
              <w:t xml:space="preserve"> </w:t>
            </w:r>
            <w:r>
              <w:rPr>
                <w:b/>
              </w:rPr>
              <w:t>(SD)</w:t>
            </w:r>
            <w:r>
              <w:rPr>
                <w:b/>
                <w:spacing w:val="-6"/>
              </w:rPr>
              <w:t xml:space="preserve"> </w:t>
            </w:r>
            <w:r>
              <w:rPr>
                <w:b/>
              </w:rPr>
              <w:t>pharmacokinetic</w:t>
            </w:r>
            <w:r>
              <w:rPr>
                <w:b/>
                <w:spacing w:val="-6"/>
              </w:rPr>
              <w:t xml:space="preserve"> </w:t>
            </w:r>
            <w:r>
              <w:rPr>
                <w:b/>
              </w:rPr>
              <w:t>parameters</w:t>
            </w:r>
            <w:r>
              <w:rPr>
                <w:b/>
                <w:spacing w:val="-4"/>
              </w:rPr>
              <w:t xml:space="preserve"> </w:t>
            </w:r>
            <w:r>
              <w:rPr>
                <w:b/>
              </w:rPr>
              <w:t>of</w:t>
            </w:r>
            <w:r>
              <w:rPr>
                <w:b/>
                <w:spacing w:val="-1"/>
              </w:rPr>
              <w:t xml:space="preserve"> </w:t>
            </w:r>
            <w:r>
              <w:rPr>
                <w:b/>
              </w:rPr>
              <w:t>vanzacaftor,</w:t>
            </w:r>
            <w:r>
              <w:rPr>
                <w:b/>
                <w:spacing w:val="-7"/>
              </w:rPr>
              <w:t xml:space="preserve"> </w:t>
            </w:r>
            <w:r>
              <w:rPr>
                <w:b/>
              </w:rPr>
              <w:t>tezacaftor</w:t>
            </w:r>
            <w:r>
              <w:rPr>
                <w:b/>
                <w:spacing w:val="-2"/>
              </w:rPr>
              <w:t xml:space="preserve"> </w:t>
            </w:r>
            <w:r>
              <w:rPr>
                <w:b/>
              </w:rPr>
              <w:t>and deutivacaftor at steady state in people with CF aged 12 years and older</w:t>
            </w:r>
          </w:p>
        </w:tc>
      </w:tr>
      <w:tr w:rsidR="00301455" w14:paraId="45D5952A" w14:textId="77777777">
        <w:trPr>
          <w:trHeight w:val="505"/>
        </w:trPr>
        <w:tc>
          <w:tcPr>
            <w:tcW w:w="2482" w:type="dxa"/>
          </w:tcPr>
          <w:p w14:paraId="45D59526" w14:textId="77777777" w:rsidR="00301455" w:rsidRDefault="000906C5">
            <w:pPr>
              <w:pStyle w:val="TableParagraph"/>
              <w:spacing w:before="125" w:line="240" w:lineRule="auto"/>
              <w:ind w:left="10"/>
              <w:jc w:val="center"/>
              <w:rPr>
                <w:b/>
              </w:rPr>
            </w:pPr>
            <w:r>
              <w:rPr>
                <w:b/>
                <w:spacing w:val="-4"/>
              </w:rPr>
              <w:t>Dose</w:t>
            </w:r>
          </w:p>
        </w:tc>
        <w:tc>
          <w:tcPr>
            <w:tcW w:w="1565" w:type="dxa"/>
          </w:tcPr>
          <w:p w14:paraId="45D59527" w14:textId="77777777" w:rsidR="00301455" w:rsidRDefault="000906C5">
            <w:pPr>
              <w:pStyle w:val="TableParagraph"/>
              <w:spacing w:line="252" w:lineRule="exact"/>
              <w:ind w:left="307" w:firstLine="175"/>
              <w:rPr>
                <w:b/>
              </w:rPr>
            </w:pPr>
            <w:r>
              <w:rPr>
                <w:b/>
                <w:spacing w:val="-2"/>
              </w:rPr>
              <w:t>Active Substance</w:t>
            </w:r>
          </w:p>
        </w:tc>
        <w:tc>
          <w:tcPr>
            <w:tcW w:w="2631" w:type="dxa"/>
          </w:tcPr>
          <w:p w14:paraId="45D59528" w14:textId="77777777" w:rsidR="00301455" w:rsidRDefault="000906C5">
            <w:pPr>
              <w:pStyle w:val="TableParagraph"/>
              <w:spacing w:before="125" w:line="240" w:lineRule="auto"/>
              <w:ind w:left="8"/>
              <w:jc w:val="center"/>
              <w:rPr>
                <w:b/>
                <w:position w:val="2"/>
              </w:rPr>
            </w:pPr>
            <w:r>
              <w:rPr>
                <w:b/>
                <w:position w:val="2"/>
              </w:rPr>
              <w:t>C</w:t>
            </w:r>
            <w:r>
              <w:rPr>
                <w:b/>
                <w:sz w:val="14"/>
              </w:rPr>
              <w:t>max</w:t>
            </w:r>
            <w:r>
              <w:rPr>
                <w:b/>
                <w:spacing w:val="16"/>
                <w:sz w:val="14"/>
              </w:rPr>
              <w:t xml:space="preserve"> </w:t>
            </w:r>
            <w:r>
              <w:rPr>
                <w:b/>
                <w:spacing w:val="-2"/>
                <w:position w:val="2"/>
              </w:rPr>
              <w:t>(mcg/mL)</w:t>
            </w:r>
          </w:p>
        </w:tc>
        <w:tc>
          <w:tcPr>
            <w:tcW w:w="2334" w:type="dxa"/>
          </w:tcPr>
          <w:p w14:paraId="45D59529" w14:textId="77777777" w:rsidR="00301455" w:rsidRDefault="000906C5">
            <w:pPr>
              <w:pStyle w:val="TableParagraph"/>
              <w:spacing w:before="132" w:line="240" w:lineRule="auto"/>
              <w:ind w:left="7"/>
              <w:jc w:val="center"/>
              <w:rPr>
                <w:b/>
                <w:position w:val="1"/>
              </w:rPr>
            </w:pPr>
            <w:r>
              <w:rPr>
                <w:b/>
                <w:position w:val="1"/>
              </w:rPr>
              <w:t>AUC</w:t>
            </w:r>
            <w:r>
              <w:rPr>
                <w:b/>
                <w:sz w:val="16"/>
              </w:rPr>
              <w:t>0-24h</w:t>
            </w:r>
            <w:r>
              <w:rPr>
                <w:b/>
                <w:spacing w:val="-8"/>
                <w:sz w:val="16"/>
              </w:rPr>
              <w:t xml:space="preserve"> </w:t>
            </w:r>
            <w:r>
              <w:rPr>
                <w:b/>
                <w:spacing w:val="-2"/>
                <w:position w:val="1"/>
              </w:rPr>
              <w:t>(mcg∙h/mL)</w:t>
            </w:r>
          </w:p>
        </w:tc>
      </w:tr>
      <w:tr w:rsidR="00301455" w14:paraId="45D59531" w14:textId="77777777">
        <w:trPr>
          <w:trHeight w:val="323"/>
        </w:trPr>
        <w:tc>
          <w:tcPr>
            <w:tcW w:w="2482" w:type="dxa"/>
            <w:vMerge w:val="restart"/>
          </w:tcPr>
          <w:p w14:paraId="45D5952B" w14:textId="77777777" w:rsidR="00301455" w:rsidRDefault="000906C5">
            <w:pPr>
              <w:pStyle w:val="TableParagraph"/>
              <w:spacing w:before="97" w:line="252" w:lineRule="exact"/>
            </w:pPr>
            <w:r>
              <w:rPr>
                <w:spacing w:val="-2"/>
              </w:rPr>
              <w:t>vanzacaftor</w:t>
            </w:r>
          </w:p>
          <w:p w14:paraId="45D5952C" w14:textId="77777777" w:rsidR="00301455" w:rsidRDefault="000906C5">
            <w:pPr>
              <w:pStyle w:val="TableParagraph"/>
              <w:spacing w:line="252" w:lineRule="exact"/>
            </w:pPr>
            <w:r>
              <w:t>20</w:t>
            </w:r>
            <w:r>
              <w:rPr>
                <w:spacing w:val="-6"/>
              </w:rPr>
              <w:t xml:space="preserve"> </w:t>
            </w:r>
            <w:r>
              <w:t>mg/tezacaftor</w:t>
            </w:r>
            <w:r>
              <w:rPr>
                <w:spacing w:val="-3"/>
              </w:rPr>
              <w:t xml:space="preserve"> </w:t>
            </w:r>
            <w:r>
              <w:t>100</w:t>
            </w:r>
            <w:r>
              <w:rPr>
                <w:spacing w:val="-6"/>
              </w:rPr>
              <w:t xml:space="preserve"> </w:t>
            </w:r>
            <w:r>
              <w:rPr>
                <w:spacing w:val="-5"/>
              </w:rPr>
              <w:t>mg</w:t>
            </w:r>
          </w:p>
          <w:p w14:paraId="45D5952D" w14:textId="77777777" w:rsidR="00301455" w:rsidRDefault="000906C5">
            <w:pPr>
              <w:pStyle w:val="TableParagraph"/>
              <w:spacing w:line="252" w:lineRule="exact"/>
            </w:pPr>
            <w:r>
              <w:t>/deutivacaftor</w:t>
            </w:r>
            <w:r>
              <w:rPr>
                <w:spacing w:val="-8"/>
              </w:rPr>
              <w:t xml:space="preserve"> </w:t>
            </w:r>
            <w:r>
              <w:t>250</w:t>
            </w:r>
            <w:r>
              <w:rPr>
                <w:spacing w:val="-5"/>
              </w:rPr>
              <w:t xml:space="preserve"> mg</w:t>
            </w:r>
          </w:p>
        </w:tc>
        <w:tc>
          <w:tcPr>
            <w:tcW w:w="1565" w:type="dxa"/>
          </w:tcPr>
          <w:p w14:paraId="45D5952E" w14:textId="77777777" w:rsidR="00301455" w:rsidRDefault="000906C5">
            <w:pPr>
              <w:pStyle w:val="TableParagraph"/>
              <w:spacing w:before="34" w:line="240" w:lineRule="auto"/>
              <w:ind w:left="12"/>
              <w:jc w:val="center"/>
            </w:pPr>
            <w:r>
              <w:rPr>
                <w:spacing w:val="-2"/>
              </w:rPr>
              <w:t>vanzacaftor</w:t>
            </w:r>
          </w:p>
        </w:tc>
        <w:tc>
          <w:tcPr>
            <w:tcW w:w="2631" w:type="dxa"/>
          </w:tcPr>
          <w:p w14:paraId="45D5952F" w14:textId="77777777" w:rsidR="00301455" w:rsidRDefault="000906C5">
            <w:pPr>
              <w:pStyle w:val="TableParagraph"/>
              <w:spacing w:before="34" w:line="240" w:lineRule="auto"/>
              <w:ind w:left="8"/>
              <w:jc w:val="center"/>
            </w:pPr>
            <w:r>
              <w:t xml:space="preserve">0.812 </w:t>
            </w:r>
            <w:r>
              <w:rPr>
                <w:spacing w:val="-2"/>
              </w:rPr>
              <w:t>(0.344)</w:t>
            </w:r>
          </w:p>
        </w:tc>
        <w:tc>
          <w:tcPr>
            <w:tcW w:w="2334" w:type="dxa"/>
          </w:tcPr>
          <w:p w14:paraId="45D59530" w14:textId="77777777" w:rsidR="00301455" w:rsidRDefault="000906C5">
            <w:pPr>
              <w:pStyle w:val="TableParagraph"/>
              <w:spacing w:before="34" w:line="240" w:lineRule="auto"/>
              <w:ind w:left="679"/>
            </w:pPr>
            <w:r>
              <w:t xml:space="preserve">18.6 </w:t>
            </w:r>
            <w:r>
              <w:rPr>
                <w:spacing w:val="-2"/>
              </w:rPr>
              <w:t>(8.08)</w:t>
            </w:r>
          </w:p>
        </w:tc>
      </w:tr>
      <w:tr w:rsidR="00301455" w14:paraId="45D59536" w14:textId="77777777">
        <w:trPr>
          <w:trHeight w:val="350"/>
        </w:trPr>
        <w:tc>
          <w:tcPr>
            <w:tcW w:w="2482" w:type="dxa"/>
            <w:vMerge/>
            <w:tcBorders>
              <w:top w:val="nil"/>
            </w:tcBorders>
          </w:tcPr>
          <w:p w14:paraId="45D59532" w14:textId="77777777" w:rsidR="00301455" w:rsidRDefault="00301455">
            <w:pPr>
              <w:rPr>
                <w:sz w:val="2"/>
                <w:szCs w:val="2"/>
              </w:rPr>
            </w:pPr>
          </w:p>
        </w:tc>
        <w:tc>
          <w:tcPr>
            <w:tcW w:w="1565" w:type="dxa"/>
          </w:tcPr>
          <w:p w14:paraId="45D59533" w14:textId="77777777" w:rsidR="00301455" w:rsidRDefault="000906C5">
            <w:pPr>
              <w:pStyle w:val="TableParagraph"/>
              <w:spacing w:before="49" w:line="240" w:lineRule="auto"/>
              <w:ind w:left="12"/>
              <w:jc w:val="center"/>
            </w:pPr>
            <w:r>
              <w:rPr>
                <w:spacing w:val="-2"/>
              </w:rPr>
              <w:t>tezacaftor</w:t>
            </w:r>
          </w:p>
        </w:tc>
        <w:tc>
          <w:tcPr>
            <w:tcW w:w="2631" w:type="dxa"/>
          </w:tcPr>
          <w:p w14:paraId="45D59534" w14:textId="77777777" w:rsidR="00301455" w:rsidRDefault="000906C5">
            <w:pPr>
              <w:pStyle w:val="TableParagraph"/>
              <w:spacing w:before="49" w:line="240" w:lineRule="auto"/>
              <w:ind w:left="828"/>
            </w:pPr>
            <w:r>
              <w:t xml:space="preserve">6.77 </w:t>
            </w:r>
            <w:r>
              <w:rPr>
                <w:spacing w:val="-2"/>
              </w:rPr>
              <w:t>(1.24)</w:t>
            </w:r>
          </w:p>
        </w:tc>
        <w:tc>
          <w:tcPr>
            <w:tcW w:w="2334" w:type="dxa"/>
          </w:tcPr>
          <w:p w14:paraId="45D59535" w14:textId="77777777" w:rsidR="00301455" w:rsidRDefault="000906C5">
            <w:pPr>
              <w:pStyle w:val="TableParagraph"/>
              <w:spacing w:before="49" w:line="240" w:lineRule="auto"/>
              <w:ind w:left="679"/>
            </w:pPr>
            <w:r>
              <w:t xml:space="preserve">89.5 </w:t>
            </w:r>
            <w:r>
              <w:rPr>
                <w:spacing w:val="-2"/>
              </w:rPr>
              <w:t>(28.0)</w:t>
            </w:r>
          </w:p>
        </w:tc>
      </w:tr>
      <w:tr w:rsidR="00301455" w14:paraId="45D5953B" w14:textId="77777777">
        <w:trPr>
          <w:trHeight w:val="258"/>
        </w:trPr>
        <w:tc>
          <w:tcPr>
            <w:tcW w:w="2482" w:type="dxa"/>
            <w:vMerge/>
            <w:tcBorders>
              <w:top w:val="nil"/>
            </w:tcBorders>
          </w:tcPr>
          <w:p w14:paraId="45D59537" w14:textId="77777777" w:rsidR="00301455" w:rsidRDefault="00301455">
            <w:pPr>
              <w:rPr>
                <w:sz w:val="2"/>
                <w:szCs w:val="2"/>
              </w:rPr>
            </w:pPr>
          </w:p>
        </w:tc>
        <w:tc>
          <w:tcPr>
            <w:tcW w:w="1565" w:type="dxa"/>
          </w:tcPr>
          <w:p w14:paraId="45D59538" w14:textId="77777777" w:rsidR="00301455" w:rsidRDefault="000906C5">
            <w:pPr>
              <w:pStyle w:val="TableParagraph"/>
              <w:spacing w:before="1" w:line="238" w:lineRule="exact"/>
              <w:ind w:left="12" w:right="2"/>
              <w:jc w:val="center"/>
            </w:pPr>
            <w:r>
              <w:rPr>
                <w:spacing w:val="-2"/>
              </w:rPr>
              <w:t>deutivacaftor</w:t>
            </w:r>
          </w:p>
        </w:tc>
        <w:tc>
          <w:tcPr>
            <w:tcW w:w="2631" w:type="dxa"/>
          </w:tcPr>
          <w:p w14:paraId="45D59539" w14:textId="77777777" w:rsidR="00301455" w:rsidRDefault="000906C5">
            <w:pPr>
              <w:pStyle w:val="TableParagraph"/>
              <w:spacing w:before="1" w:line="238" w:lineRule="exact"/>
              <w:ind w:left="772"/>
            </w:pPr>
            <w:r>
              <w:t xml:space="preserve">2.33 </w:t>
            </w:r>
            <w:r>
              <w:rPr>
                <w:spacing w:val="-2"/>
              </w:rPr>
              <w:t>(0.637)</w:t>
            </w:r>
          </w:p>
        </w:tc>
        <w:tc>
          <w:tcPr>
            <w:tcW w:w="2334" w:type="dxa"/>
          </w:tcPr>
          <w:p w14:paraId="45D5953A" w14:textId="77777777" w:rsidR="00301455" w:rsidRDefault="000906C5">
            <w:pPr>
              <w:pStyle w:val="TableParagraph"/>
              <w:spacing w:before="1" w:line="238" w:lineRule="exact"/>
              <w:ind w:left="672"/>
            </w:pPr>
            <w:r>
              <w:t xml:space="preserve">39.0 </w:t>
            </w:r>
            <w:r>
              <w:rPr>
                <w:spacing w:val="-2"/>
              </w:rPr>
              <w:t>(15.3)</w:t>
            </w:r>
          </w:p>
        </w:tc>
      </w:tr>
      <w:tr w:rsidR="00301455" w14:paraId="45D5953D" w14:textId="77777777">
        <w:trPr>
          <w:trHeight w:val="414"/>
        </w:trPr>
        <w:tc>
          <w:tcPr>
            <w:tcW w:w="9012" w:type="dxa"/>
            <w:gridSpan w:val="4"/>
          </w:tcPr>
          <w:p w14:paraId="45D5953C" w14:textId="77777777" w:rsidR="00301455" w:rsidRDefault="000906C5">
            <w:pPr>
              <w:pStyle w:val="TableParagraph"/>
              <w:spacing w:before="3" w:line="196" w:lineRule="exact"/>
              <w:ind w:right="202"/>
              <w:rPr>
                <w:sz w:val="18"/>
              </w:rPr>
            </w:pPr>
            <w:r>
              <w:rPr>
                <w:position w:val="1"/>
                <w:sz w:val="18"/>
              </w:rPr>
              <w:t>SD:</w:t>
            </w:r>
            <w:r>
              <w:rPr>
                <w:spacing w:val="-3"/>
                <w:position w:val="1"/>
                <w:sz w:val="18"/>
              </w:rPr>
              <w:t xml:space="preserve"> </w:t>
            </w:r>
            <w:r>
              <w:rPr>
                <w:position w:val="1"/>
                <w:sz w:val="18"/>
              </w:rPr>
              <w:t>Standard</w:t>
            </w:r>
            <w:r>
              <w:rPr>
                <w:spacing w:val="-2"/>
                <w:position w:val="1"/>
                <w:sz w:val="18"/>
              </w:rPr>
              <w:t xml:space="preserve"> </w:t>
            </w:r>
            <w:r>
              <w:rPr>
                <w:position w:val="1"/>
                <w:sz w:val="18"/>
              </w:rPr>
              <w:t>Deviation;</w:t>
            </w:r>
            <w:r>
              <w:rPr>
                <w:spacing w:val="-3"/>
                <w:position w:val="1"/>
                <w:sz w:val="18"/>
              </w:rPr>
              <w:t xml:space="preserve"> </w:t>
            </w:r>
            <w:r>
              <w:rPr>
                <w:position w:val="1"/>
                <w:sz w:val="18"/>
              </w:rPr>
              <w:t>C</w:t>
            </w:r>
            <w:r>
              <w:rPr>
                <w:sz w:val="12"/>
              </w:rPr>
              <w:t>max</w:t>
            </w:r>
            <w:r>
              <w:rPr>
                <w:position w:val="1"/>
                <w:sz w:val="18"/>
              </w:rPr>
              <w:t>:</w:t>
            </w:r>
            <w:r>
              <w:rPr>
                <w:spacing w:val="-3"/>
                <w:position w:val="1"/>
                <w:sz w:val="18"/>
              </w:rPr>
              <w:t xml:space="preserve"> </w:t>
            </w:r>
            <w:r>
              <w:rPr>
                <w:position w:val="1"/>
                <w:sz w:val="18"/>
              </w:rPr>
              <w:t>maximum</w:t>
            </w:r>
            <w:r>
              <w:rPr>
                <w:spacing w:val="-4"/>
                <w:position w:val="1"/>
                <w:sz w:val="18"/>
              </w:rPr>
              <w:t xml:space="preserve"> </w:t>
            </w:r>
            <w:r>
              <w:rPr>
                <w:position w:val="1"/>
                <w:sz w:val="18"/>
              </w:rPr>
              <w:t>observed</w:t>
            </w:r>
            <w:r>
              <w:rPr>
                <w:spacing w:val="-2"/>
                <w:position w:val="1"/>
                <w:sz w:val="18"/>
              </w:rPr>
              <w:t xml:space="preserve"> </w:t>
            </w:r>
            <w:r>
              <w:rPr>
                <w:position w:val="1"/>
                <w:sz w:val="18"/>
              </w:rPr>
              <w:t>concentration;</w:t>
            </w:r>
            <w:r>
              <w:rPr>
                <w:spacing w:val="-5"/>
                <w:position w:val="1"/>
                <w:sz w:val="18"/>
              </w:rPr>
              <w:t xml:space="preserve"> </w:t>
            </w:r>
            <w:r>
              <w:rPr>
                <w:position w:val="1"/>
                <w:sz w:val="18"/>
              </w:rPr>
              <w:t>AUC</w:t>
            </w:r>
            <w:r>
              <w:rPr>
                <w:sz w:val="12"/>
              </w:rPr>
              <w:t>0-24h</w:t>
            </w:r>
            <w:r>
              <w:rPr>
                <w:position w:val="1"/>
                <w:sz w:val="18"/>
              </w:rPr>
              <w:t>:</w:t>
            </w:r>
            <w:r>
              <w:rPr>
                <w:spacing w:val="-3"/>
                <w:position w:val="1"/>
                <w:sz w:val="18"/>
              </w:rPr>
              <w:t xml:space="preserve"> </w:t>
            </w:r>
            <w:r>
              <w:rPr>
                <w:position w:val="1"/>
                <w:sz w:val="18"/>
              </w:rPr>
              <w:t>Area</w:t>
            </w:r>
            <w:r>
              <w:rPr>
                <w:spacing w:val="-4"/>
                <w:position w:val="1"/>
                <w:sz w:val="18"/>
              </w:rPr>
              <w:t xml:space="preserve"> </w:t>
            </w:r>
            <w:r>
              <w:rPr>
                <w:position w:val="1"/>
                <w:sz w:val="18"/>
              </w:rPr>
              <w:t>Under</w:t>
            </w:r>
            <w:r>
              <w:rPr>
                <w:spacing w:val="-3"/>
                <w:position w:val="1"/>
                <w:sz w:val="18"/>
              </w:rPr>
              <w:t xml:space="preserve"> </w:t>
            </w:r>
            <w:r>
              <w:rPr>
                <w:position w:val="1"/>
                <w:sz w:val="18"/>
              </w:rPr>
              <w:t>the</w:t>
            </w:r>
            <w:r>
              <w:rPr>
                <w:spacing w:val="-4"/>
                <w:position w:val="1"/>
                <w:sz w:val="18"/>
              </w:rPr>
              <w:t xml:space="preserve"> </w:t>
            </w:r>
            <w:r>
              <w:rPr>
                <w:position w:val="1"/>
                <w:sz w:val="18"/>
              </w:rPr>
              <w:t>Concentration</w:t>
            </w:r>
            <w:r>
              <w:rPr>
                <w:spacing w:val="-2"/>
                <w:position w:val="1"/>
                <w:sz w:val="18"/>
              </w:rPr>
              <w:t xml:space="preserve"> </w:t>
            </w:r>
            <w:r>
              <w:rPr>
                <w:position w:val="1"/>
                <w:sz w:val="18"/>
              </w:rPr>
              <w:t>versus</w:t>
            </w:r>
            <w:r>
              <w:rPr>
                <w:spacing w:val="-6"/>
                <w:position w:val="1"/>
                <w:sz w:val="18"/>
              </w:rPr>
              <w:t xml:space="preserve"> </w:t>
            </w:r>
            <w:r>
              <w:rPr>
                <w:position w:val="1"/>
                <w:sz w:val="18"/>
              </w:rPr>
              <w:t xml:space="preserve">time </w:t>
            </w:r>
            <w:r>
              <w:rPr>
                <w:sz w:val="18"/>
              </w:rPr>
              <w:t>curve at steady state.</w:t>
            </w:r>
          </w:p>
        </w:tc>
      </w:tr>
    </w:tbl>
    <w:p w14:paraId="45D5953E" w14:textId="77777777" w:rsidR="00301455" w:rsidRDefault="00301455">
      <w:pPr>
        <w:pStyle w:val="BodyText"/>
        <w:spacing w:before="12"/>
        <w:ind w:left="0"/>
      </w:pPr>
    </w:p>
    <w:p w14:paraId="45D5953F" w14:textId="77777777" w:rsidR="00301455" w:rsidRDefault="000906C5">
      <w:pPr>
        <w:pStyle w:val="Heading3"/>
      </w:pPr>
      <w:r>
        <w:rPr>
          <w:spacing w:val="-2"/>
        </w:rPr>
        <w:t>Absorption</w:t>
      </w:r>
    </w:p>
    <w:p w14:paraId="45D59540" w14:textId="77777777" w:rsidR="00301455" w:rsidRDefault="00301455">
      <w:pPr>
        <w:pStyle w:val="BodyText"/>
        <w:spacing w:before="1"/>
        <w:ind w:left="0"/>
        <w:rPr>
          <w:b/>
        </w:rPr>
      </w:pPr>
    </w:p>
    <w:p w14:paraId="45D59541" w14:textId="77777777" w:rsidR="00301455" w:rsidRDefault="000906C5">
      <w:pPr>
        <w:pStyle w:val="BodyText"/>
        <w:rPr>
          <w:position w:val="2"/>
        </w:rPr>
      </w:pPr>
      <w:r>
        <w:t xml:space="preserve">Vanzacaftor, tezacaftor, and deutivacaftor are absorbed with a median (range) time to maximum </w:t>
      </w:r>
      <w:r>
        <w:rPr>
          <w:position w:val="2"/>
        </w:rPr>
        <w:t>concentration</w:t>
      </w:r>
      <w:r>
        <w:rPr>
          <w:spacing w:val="-4"/>
          <w:position w:val="2"/>
        </w:rPr>
        <w:t xml:space="preserve"> </w:t>
      </w:r>
      <w:r>
        <w:rPr>
          <w:position w:val="2"/>
        </w:rPr>
        <w:t>(t</w:t>
      </w:r>
      <w:r>
        <w:rPr>
          <w:sz w:val="14"/>
        </w:rPr>
        <w:t>max</w:t>
      </w:r>
      <w:r>
        <w:rPr>
          <w:position w:val="2"/>
        </w:rPr>
        <w:t>)</w:t>
      </w:r>
      <w:r>
        <w:rPr>
          <w:spacing w:val="-2"/>
          <w:position w:val="2"/>
        </w:rPr>
        <w:t xml:space="preserve"> </w:t>
      </w:r>
      <w:r>
        <w:rPr>
          <w:position w:val="2"/>
        </w:rPr>
        <w:t>of</w:t>
      </w:r>
      <w:r>
        <w:rPr>
          <w:spacing w:val="-2"/>
          <w:position w:val="2"/>
        </w:rPr>
        <w:t xml:space="preserve"> </w:t>
      </w:r>
      <w:r>
        <w:rPr>
          <w:position w:val="2"/>
        </w:rPr>
        <w:t>approximately</w:t>
      </w:r>
      <w:r>
        <w:rPr>
          <w:spacing w:val="-4"/>
          <w:position w:val="2"/>
        </w:rPr>
        <w:t xml:space="preserve"> </w:t>
      </w:r>
      <w:r>
        <w:rPr>
          <w:position w:val="2"/>
        </w:rPr>
        <w:t>7.80</w:t>
      </w:r>
      <w:r>
        <w:rPr>
          <w:spacing w:val="-1"/>
          <w:position w:val="2"/>
        </w:rPr>
        <w:t xml:space="preserve"> </w:t>
      </w:r>
      <w:r>
        <w:rPr>
          <w:position w:val="2"/>
        </w:rPr>
        <w:t>hours</w:t>
      </w:r>
      <w:r>
        <w:rPr>
          <w:spacing w:val="-3"/>
          <w:position w:val="2"/>
        </w:rPr>
        <w:t xml:space="preserve"> </w:t>
      </w:r>
      <w:r>
        <w:rPr>
          <w:position w:val="2"/>
        </w:rPr>
        <w:t>(3.70</w:t>
      </w:r>
      <w:r>
        <w:rPr>
          <w:spacing w:val="-4"/>
          <w:position w:val="2"/>
        </w:rPr>
        <w:t xml:space="preserve"> </w:t>
      </w:r>
      <w:r>
        <w:rPr>
          <w:position w:val="2"/>
        </w:rPr>
        <w:t>to</w:t>
      </w:r>
      <w:r>
        <w:rPr>
          <w:spacing w:val="-2"/>
          <w:position w:val="2"/>
        </w:rPr>
        <w:t xml:space="preserve"> </w:t>
      </w:r>
      <w:r>
        <w:rPr>
          <w:position w:val="2"/>
        </w:rPr>
        <w:t>11.9</w:t>
      </w:r>
      <w:r>
        <w:rPr>
          <w:spacing w:val="-3"/>
          <w:position w:val="2"/>
        </w:rPr>
        <w:t xml:space="preserve"> </w:t>
      </w:r>
      <w:r>
        <w:rPr>
          <w:position w:val="2"/>
        </w:rPr>
        <w:t>hours),</w:t>
      </w:r>
      <w:r>
        <w:rPr>
          <w:spacing w:val="-4"/>
          <w:position w:val="2"/>
        </w:rPr>
        <w:t xml:space="preserve"> </w:t>
      </w:r>
      <w:r>
        <w:rPr>
          <w:position w:val="2"/>
        </w:rPr>
        <w:t>1.60</w:t>
      </w:r>
      <w:r>
        <w:rPr>
          <w:spacing w:val="-2"/>
          <w:position w:val="2"/>
        </w:rPr>
        <w:t xml:space="preserve"> </w:t>
      </w:r>
      <w:r>
        <w:rPr>
          <w:position w:val="2"/>
        </w:rPr>
        <w:t>hours</w:t>
      </w:r>
      <w:r>
        <w:rPr>
          <w:spacing w:val="-3"/>
          <w:position w:val="2"/>
        </w:rPr>
        <w:t xml:space="preserve"> </w:t>
      </w:r>
      <w:r>
        <w:rPr>
          <w:position w:val="2"/>
        </w:rPr>
        <w:t>(1.40</w:t>
      </w:r>
      <w:r>
        <w:rPr>
          <w:spacing w:val="-2"/>
          <w:position w:val="2"/>
        </w:rPr>
        <w:t xml:space="preserve"> </w:t>
      </w:r>
      <w:r>
        <w:rPr>
          <w:position w:val="2"/>
        </w:rPr>
        <w:t>to</w:t>
      </w:r>
      <w:r>
        <w:rPr>
          <w:spacing w:val="-4"/>
          <w:position w:val="2"/>
        </w:rPr>
        <w:t xml:space="preserve"> </w:t>
      </w:r>
      <w:r>
        <w:rPr>
          <w:position w:val="2"/>
        </w:rPr>
        <w:t>1.70</w:t>
      </w:r>
      <w:r>
        <w:rPr>
          <w:spacing w:val="-1"/>
          <w:position w:val="2"/>
        </w:rPr>
        <w:t xml:space="preserve"> </w:t>
      </w:r>
      <w:r>
        <w:rPr>
          <w:position w:val="2"/>
        </w:rPr>
        <w:t>hours),</w:t>
      </w:r>
    </w:p>
    <w:p w14:paraId="45D59542" w14:textId="77777777" w:rsidR="00301455" w:rsidRDefault="000906C5">
      <w:pPr>
        <w:pStyle w:val="BodyText"/>
        <w:spacing w:line="251" w:lineRule="exact"/>
      </w:pPr>
      <w:r>
        <w:t>and</w:t>
      </w:r>
      <w:r>
        <w:rPr>
          <w:spacing w:val="-2"/>
        </w:rPr>
        <w:t xml:space="preserve"> </w:t>
      </w:r>
      <w:r>
        <w:t>3.7</w:t>
      </w:r>
      <w:r>
        <w:rPr>
          <w:spacing w:val="-2"/>
        </w:rPr>
        <w:t xml:space="preserve"> </w:t>
      </w:r>
      <w:r>
        <w:t>hours</w:t>
      </w:r>
      <w:r>
        <w:rPr>
          <w:spacing w:val="-4"/>
        </w:rPr>
        <w:t xml:space="preserve"> </w:t>
      </w:r>
      <w:r>
        <w:t>(2.7</w:t>
      </w:r>
      <w:r>
        <w:rPr>
          <w:spacing w:val="-4"/>
        </w:rPr>
        <w:t xml:space="preserve"> </w:t>
      </w:r>
      <w:r>
        <w:t>to</w:t>
      </w:r>
      <w:r>
        <w:rPr>
          <w:spacing w:val="-2"/>
        </w:rPr>
        <w:t xml:space="preserve"> </w:t>
      </w:r>
      <w:r>
        <w:t>11.4</w:t>
      </w:r>
      <w:r>
        <w:rPr>
          <w:spacing w:val="-1"/>
        </w:rPr>
        <w:t xml:space="preserve"> </w:t>
      </w:r>
      <w:r>
        <w:t>hours),</w:t>
      </w:r>
      <w:r>
        <w:rPr>
          <w:spacing w:val="-1"/>
        </w:rPr>
        <w:t xml:space="preserve"> </w:t>
      </w:r>
      <w:r>
        <w:rPr>
          <w:spacing w:val="-2"/>
        </w:rPr>
        <w:t>respectively.</w:t>
      </w:r>
    </w:p>
    <w:p w14:paraId="45D59543" w14:textId="77777777" w:rsidR="00301455" w:rsidRDefault="000906C5">
      <w:pPr>
        <w:pStyle w:val="BodyText"/>
        <w:spacing w:before="251"/>
        <w:ind w:right="748"/>
      </w:pPr>
      <w:r>
        <w:t>Vanzacaftor exposure (AUC) increases approximately 4- to 6-fold when administered with fat-containing meals relative to fasted conditions. deutivacaftor exposure increases approximately 3- to 4-fold when administered with fat-containing meals relative to fasted conditions, while food has no clinically</w:t>
      </w:r>
      <w:r>
        <w:rPr>
          <w:spacing w:val="-3"/>
        </w:rPr>
        <w:t xml:space="preserve"> </w:t>
      </w:r>
      <w:r>
        <w:t>significant</w:t>
      </w:r>
      <w:r>
        <w:rPr>
          <w:spacing w:val="-2"/>
        </w:rPr>
        <w:t xml:space="preserve"> </w:t>
      </w:r>
      <w:r>
        <w:t>effect</w:t>
      </w:r>
      <w:r>
        <w:rPr>
          <w:spacing w:val="-5"/>
        </w:rPr>
        <w:t xml:space="preserve"> </w:t>
      </w:r>
      <w:r>
        <w:t>on</w:t>
      </w:r>
      <w:r>
        <w:rPr>
          <w:spacing w:val="-3"/>
        </w:rPr>
        <w:t xml:space="preserve"> </w:t>
      </w:r>
      <w:r>
        <w:t>the</w:t>
      </w:r>
      <w:r>
        <w:rPr>
          <w:spacing w:val="-5"/>
        </w:rPr>
        <w:t xml:space="preserve"> </w:t>
      </w:r>
      <w:r>
        <w:t>exposure</w:t>
      </w:r>
      <w:r>
        <w:rPr>
          <w:spacing w:val="-3"/>
        </w:rPr>
        <w:t xml:space="preserve"> </w:t>
      </w:r>
      <w:r>
        <w:t>of</w:t>
      </w:r>
      <w:r>
        <w:rPr>
          <w:spacing w:val="-2"/>
        </w:rPr>
        <w:t xml:space="preserve"> </w:t>
      </w:r>
      <w:r>
        <w:t>tezacaftor</w:t>
      </w:r>
      <w:r>
        <w:rPr>
          <w:spacing w:val="-1"/>
        </w:rPr>
        <w:t xml:space="preserve"> </w:t>
      </w:r>
      <w:r>
        <w:t>(see</w:t>
      </w:r>
      <w:r>
        <w:rPr>
          <w:spacing w:val="-5"/>
        </w:rPr>
        <w:t xml:space="preserve"> </w:t>
      </w:r>
      <w:r>
        <w:t>section</w:t>
      </w:r>
      <w:r>
        <w:rPr>
          <w:spacing w:val="-3"/>
        </w:rPr>
        <w:t xml:space="preserve"> </w:t>
      </w:r>
      <w:r>
        <w:t>4.2</w:t>
      </w:r>
      <w:r>
        <w:rPr>
          <w:spacing w:val="-3"/>
        </w:rPr>
        <w:t xml:space="preserve"> </w:t>
      </w:r>
      <w:r>
        <w:t>DOSAGE</w:t>
      </w:r>
      <w:r>
        <w:rPr>
          <w:spacing w:val="-3"/>
        </w:rPr>
        <w:t xml:space="preserve"> </w:t>
      </w:r>
      <w:r>
        <w:t>AND</w:t>
      </w:r>
      <w:r>
        <w:rPr>
          <w:spacing w:val="-4"/>
        </w:rPr>
        <w:t xml:space="preserve"> </w:t>
      </w:r>
      <w:r>
        <w:t>METHOD OF ADMINISTRATION).</w:t>
      </w:r>
    </w:p>
    <w:p w14:paraId="45D59544" w14:textId="77777777" w:rsidR="00301455" w:rsidRDefault="00301455">
      <w:pPr>
        <w:pStyle w:val="BodyText"/>
        <w:spacing w:before="1"/>
        <w:ind w:left="0"/>
      </w:pPr>
    </w:p>
    <w:p w14:paraId="45D59545" w14:textId="77777777" w:rsidR="00301455" w:rsidRDefault="000906C5">
      <w:pPr>
        <w:pStyle w:val="Heading3"/>
      </w:pPr>
      <w:r>
        <w:rPr>
          <w:spacing w:val="-2"/>
        </w:rPr>
        <w:t>Distribution</w:t>
      </w:r>
    </w:p>
    <w:p w14:paraId="45D59546" w14:textId="77777777" w:rsidR="00301455" w:rsidRDefault="00301455">
      <w:pPr>
        <w:pStyle w:val="BodyText"/>
        <w:spacing w:before="1"/>
        <w:ind w:left="0"/>
        <w:rPr>
          <w:b/>
        </w:rPr>
      </w:pPr>
    </w:p>
    <w:p w14:paraId="45D59547" w14:textId="77777777" w:rsidR="00301455" w:rsidRDefault="000906C5">
      <w:pPr>
        <w:pStyle w:val="BodyText"/>
        <w:spacing w:line="252" w:lineRule="exact"/>
      </w:pPr>
      <w:r>
        <w:t>Vanzacaftor</w:t>
      </w:r>
      <w:r>
        <w:rPr>
          <w:spacing w:val="-6"/>
        </w:rPr>
        <w:t xml:space="preserve"> </w:t>
      </w:r>
      <w:r>
        <w:t>and</w:t>
      </w:r>
      <w:r>
        <w:rPr>
          <w:spacing w:val="-3"/>
        </w:rPr>
        <w:t xml:space="preserve"> </w:t>
      </w:r>
      <w:r>
        <w:t>deutivacaftor</w:t>
      </w:r>
      <w:r>
        <w:rPr>
          <w:spacing w:val="-3"/>
        </w:rPr>
        <w:t xml:space="preserve"> </w:t>
      </w:r>
      <w:r>
        <w:t>are</w:t>
      </w:r>
      <w:r>
        <w:rPr>
          <w:spacing w:val="-5"/>
        </w:rPr>
        <w:t xml:space="preserve"> </w:t>
      </w:r>
      <w:r>
        <w:t>&gt;</w:t>
      </w:r>
      <w:r>
        <w:rPr>
          <w:spacing w:val="-2"/>
        </w:rPr>
        <w:t xml:space="preserve"> </w:t>
      </w:r>
      <w:r>
        <w:t>99%</w:t>
      </w:r>
      <w:r>
        <w:rPr>
          <w:spacing w:val="-3"/>
        </w:rPr>
        <w:t xml:space="preserve"> </w:t>
      </w:r>
      <w:r>
        <w:t>bound</w:t>
      </w:r>
      <w:r>
        <w:rPr>
          <w:spacing w:val="-3"/>
        </w:rPr>
        <w:t xml:space="preserve"> </w:t>
      </w:r>
      <w:r>
        <w:t>to</w:t>
      </w:r>
      <w:r>
        <w:rPr>
          <w:spacing w:val="-5"/>
        </w:rPr>
        <w:t xml:space="preserve"> </w:t>
      </w:r>
      <w:r>
        <w:t>plasma</w:t>
      </w:r>
      <w:r>
        <w:rPr>
          <w:spacing w:val="-3"/>
        </w:rPr>
        <w:t xml:space="preserve"> </w:t>
      </w:r>
      <w:r>
        <w:t>protein,</w:t>
      </w:r>
      <w:r>
        <w:rPr>
          <w:spacing w:val="-5"/>
        </w:rPr>
        <w:t xml:space="preserve"> </w:t>
      </w:r>
      <w:r>
        <w:t>primarily</w:t>
      </w:r>
      <w:r>
        <w:rPr>
          <w:spacing w:val="-6"/>
        </w:rPr>
        <w:t xml:space="preserve"> </w:t>
      </w:r>
      <w:r>
        <w:t>to</w:t>
      </w:r>
      <w:r>
        <w:rPr>
          <w:spacing w:val="-5"/>
        </w:rPr>
        <w:t xml:space="preserve"> </w:t>
      </w:r>
      <w:r>
        <w:t>albumin</w:t>
      </w:r>
      <w:r>
        <w:rPr>
          <w:spacing w:val="-3"/>
        </w:rPr>
        <w:t xml:space="preserve"> </w:t>
      </w:r>
      <w:r>
        <w:t>and</w:t>
      </w:r>
      <w:r>
        <w:rPr>
          <w:spacing w:val="-4"/>
        </w:rPr>
        <w:t xml:space="preserve"> </w:t>
      </w:r>
      <w:r>
        <w:rPr>
          <w:spacing w:val="-2"/>
        </w:rPr>
        <w:t>alpha</w:t>
      </w:r>
    </w:p>
    <w:p w14:paraId="45D59548" w14:textId="77777777" w:rsidR="00301455" w:rsidRDefault="000906C5">
      <w:pPr>
        <w:pStyle w:val="BodyText"/>
        <w:spacing w:line="252" w:lineRule="exact"/>
      </w:pPr>
      <w:r>
        <w:t>1-acid</w:t>
      </w:r>
      <w:r>
        <w:rPr>
          <w:spacing w:val="-7"/>
        </w:rPr>
        <w:t xml:space="preserve"> </w:t>
      </w:r>
      <w:r>
        <w:t>glycoprotein.</w:t>
      </w:r>
      <w:r>
        <w:rPr>
          <w:spacing w:val="-4"/>
        </w:rPr>
        <w:t xml:space="preserve"> </w:t>
      </w:r>
      <w:r>
        <w:t>Tezacaftor</w:t>
      </w:r>
      <w:r>
        <w:rPr>
          <w:spacing w:val="-3"/>
        </w:rPr>
        <w:t xml:space="preserve"> </w:t>
      </w:r>
      <w:r>
        <w:t>is</w:t>
      </w:r>
      <w:r>
        <w:rPr>
          <w:spacing w:val="-4"/>
        </w:rPr>
        <w:t xml:space="preserve"> </w:t>
      </w:r>
      <w:r>
        <w:t>approximately</w:t>
      </w:r>
      <w:r>
        <w:rPr>
          <w:spacing w:val="-5"/>
        </w:rPr>
        <w:t xml:space="preserve"> </w:t>
      </w:r>
      <w:r>
        <w:t>99%</w:t>
      </w:r>
      <w:r>
        <w:rPr>
          <w:spacing w:val="-6"/>
        </w:rPr>
        <w:t xml:space="preserve"> </w:t>
      </w:r>
      <w:r>
        <w:t>bound</w:t>
      </w:r>
      <w:r>
        <w:rPr>
          <w:spacing w:val="-5"/>
        </w:rPr>
        <w:t xml:space="preserve"> </w:t>
      </w:r>
      <w:r>
        <w:t>to</w:t>
      </w:r>
      <w:r>
        <w:rPr>
          <w:spacing w:val="-4"/>
        </w:rPr>
        <w:t xml:space="preserve"> </w:t>
      </w:r>
      <w:r>
        <w:t>plasma</w:t>
      </w:r>
      <w:r>
        <w:rPr>
          <w:spacing w:val="-5"/>
        </w:rPr>
        <w:t xml:space="preserve"> </w:t>
      </w:r>
      <w:r>
        <w:t>proteins,</w:t>
      </w:r>
      <w:r>
        <w:rPr>
          <w:spacing w:val="-5"/>
        </w:rPr>
        <w:t xml:space="preserve"> </w:t>
      </w:r>
      <w:r>
        <w:t>primarily</w:t>
      </w:r>
      <w:r>
        <w:rPr>
          <w:spacing w:val="-4"/>
        </w:rPr>
        <w:t xml:space="preserve"> </w:t>
      </w:r>
      <w:r>
        <w:t>to</w:t>
      </w:r>
      <w:r>
        <w:rPr>
          <w:spacing w:val="-7"/>
        </w:rPr>
        <w:t xml:space="preserve"> </w:t>
      </w:r>
      <w:r>
        <w:rPr>
          <w:spacing w:val="-2"/>
        </w:rPr>
        <w:t>albumin.</w:t>
      </w:r>
    </w:p>
    <w:p w14:paraId="45D59549" w14:textId="77777777" w:rsidR="00301455" w:rsidRDefault="00301455">
      <w:pPr>
        <w:pStyle w:val="BodyText"/>
        <w:ind w:left="0"/>
      </w:pPr>
    </w:p>
    <w:p w14:paraId="45D5954A" w14:textId="77777777" w:rsidR="00301455" w:rsidRDefault="000906C5">
      <w:pPr>
        <w:pStyle w:val="BodyText"/>
        <w:ind w:right="702"/>
      </w:pPr>
      <w:r>
        <w:t>After</w:t>
      </w:r>
      <w:r>
        <w:rPr>
          <w:spacing w:val="-3"/>
        </w:rPr>
        <w:t xml:space="preserve"> </w:t>
      </w:r>
      <w:r>
        <w:t>oral</w:t>
      </w:r>
      <w:r>
        <w:rPr>
          <w:spacing w:val="-5"/>
        </w:rPr>
        <w:t xml:space="preserve"> </w:t>
      </w:r>
      <w:r>
        <w:t>administration</w:t>
      </w:r>
      <w:r>
        <w:rPr>
          <w:spacing w:val="-3"/>
        </w:rPr>
        <w:t xml:space="preserve"> </w:t>
      </w:r>
      <w:r>
        <w:t>of</w:t>
      </w:r>
      <w:r>
        <w:rPr>
          <w:spacing w:val="-3"/>
        </w:rPr>
        <w:t xml:space="preserve"> </w:t>
      </w:r>
      <w:r>
        <w:t>vanzacaftor/tezacaftor/deutivacaftor,</w:t>
      </w:r>
      <w:r>
        <w:rPr>
          <w:spacing w:val="-6"/>
        </w:rPr>
        <w:t xml:space="preserve"> </w:t>
      </w:r>
      <w:r>
        <w:t>the</w:t>
      </w:r>
      <w:r>
        <w:rPr>
          <w:spacing w:val="-5"/>
        </w:rPr>
        <w:t xml:space="preserve"> </w:t>
      </w:r>
      <w:r>
        <w:t>mean</w:t>
      </w:r>
      <w:r>
        <w:rPr>
          <w:spacing w:val="-6"/>
        </w:rPr>
        <w:t xml:space="preserve"> </w:t>
      </w:r>
      <w:r>
        <w:t>(SD)</w:t>
      </w:r>
      <w:r>
        <w:rPr>
          <w:spacing w:val="-3"/>
        </w:rPr>
        <w:t xml:space="preserve"> </w:t>
      </w:r>
      <w:r>
        <w:t>apparent</w:t>
      </w:r>
      <w:r>
        <w:rPr>
          <w:spacing w:val="-2"/>
        </w:rPr>
        <w:t xml:space="preserve"> </w:t>
      </w:r>
      <w:r>
        <w:t>volume</w:t>
      </w:r>
      <w:r>
        <w:rPr>
          <w:spacing w:val="-3"/>
        </w:rPr>
        <w:t xml:space="preserve"> </w:t>
      </w:r>
      <w:r>
        <w:t>of distribution of vanzacaftor, tezacaftor and deutivacaftor was 90.4 L (31.3), 123 L (43.2) and 157 L (47.3), respectively. Vanzacaftor, tezacaftor and deutivacaftor do not partition preferentially into human red blood cells.</w:t>
      </w:r>
    </w:p>
    <w:p w14:paraId="45D5954B" w14:textId="77777777" w:rsidR="00301455" w:rsidRDefault="00301455">
      <w:pPr>
        <w:pStyle w:val="BodyText"/>
        <w:ind w:left="0"/>
      </w:pPr>
    </w:p>
    <w:p w14:paraId="45D5954C" w14:textId="77777777" w:rsidR="00301455" w:rsidRDefault="000906C5">
      <w:pPr>
        <w:pStyle w:val="Heading3"/>
      </w:pPr>
      <w:r>
        <w:rPr>
          <w:spacing w:val="-2"/>
        </w:rPr>
        <w:t>Metabolism</w:t>
      </w:r>
    </w:p>
    <w:p w14:paraId="45D5954D" w14:textId="77777777" w:rsidR="00301455" w:rsidRDefault="00301455">
      <w:pPr>
        <w:pStyle w:val="BodyText"/>
        <w:spacing w:before="1"/>
        <w:ind w:left="0"/>
        <w:rPr>
          <w:b/>
        </w:rPr>
      </w:pPr>
    </w:p>
    <w:p w14:paraId="45D5954E" w14:textId="77777777" w:rsidR="00301455" w:rsidRDefault="000906C5">
      <w:pPr>
        <w:pStyle w:val="BodyText"/>
        <w:ind w:right="702"/>
      </w:pPr>
      <w:r>
        <w:t>Vanzacaftor</w:t>
      </w:r>
      <w:r>
        <w:rPr>
          <w:spacing w:val="-3"/>
        </w:rPr>
        <w:t xml:space="preserve"> </w:t>
      </w:r>
      <w:r>
        <w:t>is</w:t>
      </w:r>
      <w:r>
        <w:rPr>
          <w:spacing w:val="-4"/>
        </w:rPr>
        <w:t xml:space="preserve"> </w:t>
      </w:r>
      <w:r>
        <w:t>metabolized</w:t>
      </w:r>
      <w:r>
        <w:rPr>
          <w:spacing w:val="-5"/>
        </w:rPr>
        <w:t xml:space="preserve"> </w:t>
      </w:r>
      <w:r>
        <w:t>extensively</w:t>
      </w:r>
      <w:r>
        <w:rPr>
          <w:spacing w:val="-2"/>
        </w:rPr>
        <w:t xml:space="preserve"> </w:t>
      </w:r>
      <w:r>
        <w:t>in</w:t>
      </w:r>
      <w:r>
        <w:rPr>
          <w:spacing w:val="-5"/>
        </w:rPr>
        <w:t xml:space="preserve"> </w:t>
      </w:r>
      <w:r>
        <w:t>humans,</w:t>
      </w:r>
      <w:r>
        <w:rPr>
          <w:spacing w:val="-5"/>
        </w:rPr>
        <w:t xml:space="preserve"> </w:t>
      </w:r>
      <w:r>
        <w:t>mainly</w:t>
      </w:r>
      <w:r>
        <w:rPr>
          <w:spacing w:val="-5"/>
        </w:rPr>
        <w:t xml:space="preserve"> </w:t>
      </w:r>
      <w:r>
        <w:t>by</w:t>
      </w:r>
      <w:r>
        <w:rPr>
          <w:spacing w:val="-2"/>
        </w:rPr>
        <w:t xml:space="preserve"> </w:t>
      </w:r>
      <w:r>
        <w:t>CYP3A4/5.</w:t>
      </w:r>
      <w:r>
        <w:rPr>
          <w:spacing w:val="-2"/>
        </w:rPr>
        <w:t xml:space="preserve"> </w:t>
      </w:r>
      <w:r>
        <w:t>Vanzacaftor has</w:t>
      </w:r>
      <w:r>
        <w:rPr>
          <w:spacing w:val="-2"/>
        </w:rPr>
        <w:t xml:space="preserve"> </w:t>
      </w:r>
      <w:r>
        <w:t>no</w:t>
      </w:r>
      <w:r>
        <w:rPr>
          <w:spacing w:val="-5"/>
        </w:rPr>
        <w:t xml:space="preserve"> </w:t>
      </w:r>
      <w:r>
        <w:t>major circulating metabolites.</w:t>
      </w:r>
    </w:p>
    <w:p w14:paraId="45D5954F" w14:textId="77777777" w:rsidR="00301455" w:rsidRDefault="00301455">
      <w:pPr>
        <w:pStyle w:val="BodyText"/>
        <w:ind w:left="0"/>
      </w:pPr>
    </w:p>
    <w:p w14:paraId="45D59550" w14:textId="77777777" w:rsidR="00301455" w:rsidRDefault="000906C5">
      <w:pPr>
        <w:pStyle w:val="BodyText"/>
        <w:ind w:right="1033"/>
      </w:pPr>
      <w:r>
        <w:t>Tezacaftor is metabolized extensively in humans, mainly by CYP3A4/5. Following oral administration</w:t>
      </w:r>
      <w:r>
        <w:rPr>
          <w:spacing w:val="-2"/>
        </w:rPr>
        <w:t xml:space="preserve"> </w:t>
      </w:r>
      <w:r>
        <w:t>of</w:t>
      </w:r>
      <w:r>
        <w:rPr>
          <w:spacing w:val="-1"/>
        </w:rPr>
        <w:t xml:space="preserve"> </w:t>
      </w:r>
      <w:r>
        <w:t xml:space="preserve">a single dose of 100 mg </w:t>
      </w:r>
      <w:r>
        <w:rPr>
          <w:vertAlign w:val="superscript"/>
        </w:rPr>
        <w:t>14</w:t>
      </w:r>
      <w:r>
        <w:t>C-tezacaftor to</w:t>
      </w:r>
      <w:r>
        <w:rPr>
          <w:spacing w:val="-2"/>
        </w:rPr>
        <w:t xml:space="preserve"> </w:t>
      </w:r>
      <w:r>
        <w:t>healthy male subjects,</w:t>
      </w:r>
      <w:r>
        <w:rPr>
          <w:spacing w:val="-1"/>
        </w:rPr>
        <w:t xml:space="preserve"> </w:t>
      </w:r>
      <w:r>
        <w:t>M1-tezacaftor, M2-tezacaftor and M5-tezacaftor were the three major circulating metabolites of tezacaftor in humans. M1-tezacaftor has similar apparent potency to that of tezacaftor and is considered pharmacologically</w:t>
      </w:r>
      <w:r>
        <w:rPr>
          <w:spacing w:val="-3"/>
        </w:rPr>
        <w:t xml:space="preserve"> </w:t>
      </w:r>
      <w:r>
        <w:t>active.</w:t>
      </w:r>
      <w:r>
        <w:rPr>
          <w:spacing w:val="-5"/>
        </w:rPr>
        <w:t xml:space="preserve"> </w:t>
      </w:r>
      <w:r>
        <w:t>M2-tezacaftor</w:t>
      </w:r>
      <w:r>
        <w:rPr>
          <w:spacing w:val="-2"/>
        </w:rPr>
        <w:t xml:space="preserve"> </w:t>
      </w:r>
      <w:r>
        <w:t>is</w:t>
      </w:r>
      <w:r>
        <w:rPr>
          <w:spacing w:val="-5"/>
        </w:rPr>
        <w:t xml:space="preserve"> </w:t>
      </w:r>
      <w:r>
        <w:t>much</w:t>
      </w:r>
      <w:r>
        <w:rPr>
          <w:spacing w:val="-5"/>
        </w:rPr>
        <w:t xml:space="preserve"> </w:t>
      </w:r>
      <w:r>
        <w:t>less</w:t>
      </w:r>
      <w:r>
        <w:rPr>
          <w:spacing w:val="-5"/>
        </w:rPr>
        <w:t xml:space="preserve"> </w:t>
      </w:r>
      <w:r>
        <w:t>pharmacologically</w:t>
      </w:r>
      <w:r>
        <w:rPr>
          <w:spacing w:val="-3"/>
        </w:rPr>
        <w:t xml:space="preserve"> </w:t>
      </w:r>
      <w:r>
        <w:t>active</w:t>
      </w:r>
      <w:r>
        <w:rPr>
          <w:spacing w:val="-5"/>
        </w:rPr>
        <w:t xml:space="preserve"> </w:t>
      </w:r>
      <w:r>
        <w:t>than</w:t>
      </w:r>
      <w:r>
        <w:rPr>
          <w:spacing w:val="-1"/>
        </w:rPr>
        <w:t xml:space="preserve"> </w:t>
      </w:r>
      <w:r>
        <w:t>tezacaftor</w:t>
      </w:r>
      <w:r>
        <w:rPr>
          <w:spacing w:val="-4"/>
        </w:rPr>
        <w:t xml:space="preserve"> </w:t>
      </w:r>
      <w:r>
        <w:t xml:space="preserve">or </w:t>
      </w:r>
      <w:r>
        <w:lastRenderedPageBreak/>
        <w:t>M1-tezacaftor, and M5-tezacaftor is not considered pharmacologically active. Another minor circulating metabolite, M3-tezacaftor, is formed by direct glucuronidation of tezacaftor.</w:t>
      </w:r>
    </w:p>
    <w:p w14:paraId="45D59551" w14:textId="77777777" w:rsidR="00301455" w:rsidRDefault="000906C5">
      <w:pPr>
        <w:pStyle w:val="BodyText"/>
        <w:spacing w:before="252"/>
      </w:pPr>
      <w:r>
        <w:t>Deutivacaftor</w:t>
      </w:r>
      <w:r>
        <w:rPr>
          <w:spacing w:val="-7"/>
        </w:rPr>
        <w:t xml:space="preserve"> </w:t>
      </w:r>
      <w:r>
        <w:t>is</w:t>
      </w:r>
      <w:r>
        <w:rPr>
          <w:spacing w:val="-4"/>
        </w:rPr>
        <w:t xml:space="preserve"> </w:t>
      </w:r>
      <w:r>
        <w:t>primarily</w:t>
      </w:r>
      <w:r>
        <w:rPr>
          <w:spacing w:val="-7"/>
        </w:rPr>
        <w:t xml:space="preserve"> </w:t>
      </w:r>
      <w:r>
        <w:t>metabolized</w:t>
      </w:r>
      <w:r>
        <w:rPr>
          <w:spacing w:val="-4"/>
        </w:rPr>
        <w:t xml:space="preserve"> </w:t>
      </w:r>
      <w:r>
        <w:t>by</w:t>
      </w:r>
      <w:r>
        <w:rPr>
          <w:spacing w:val="-6"/>
        </w:rPr>
        <w:t xml:space="preserve"> </w:t>
      </w:r>
      <w:r>
        <w:t>CYP3A4/5</w:t>
      </w:r>
      <w:r>
        <w:rPr>
          <w:spacing w:val="-7"/>
        </w:rPr>
        <w:t xml:space="preserve"> </w:t>
      </w:r>
      <w:r>
        <w:t>to</w:t>
      </w:r>
      <w:r>
        <w:rPr>
          <w:spacing w:val="-4"/>
        </w:rPr>
        <w:t xml:space="preserve"> </w:t>
      </w:r>
      <w:r>
        <w:t>form</w:t>
      </w:r>
      <w:r>
        <w:rPr>
          <w:spacing w:val="-2"/>
        </w:rPr>
        <w:t xml:space="preserve"> </w:t>
      </w:r>
      <w:r>
        <w:t>the</w:t>
      </w:r>
      <w:r>
        <w:rPr>
          <w:spacing w:val="-4"/>
        </w:rPr>
        <w:t xml:space="preserve"> </w:t>
      </w:r>
      <w:r>
        <w:t>2</w:t>
      </w:r>
      <w:r>
        <w:rPr>
          <w:spacing w:val="-3"/>
        </w:rPr>
        <w:t xml:space="preserve"> </w:t>
      </w:r>
      <w:r>
        <w:t>major</w:t>
      </w:r>
      <w:r>
        <w:rPr>
          <w:spacing w:val="-6"/>
        </w:rPr>
        <w:t xml:space="preserve"> </w:t>
      </w:r>
      <w:r>
        <w:t>circulating</w:t>
      </w:r>
      <w:r>
        <w:rPr>
          <w:spacing w:val="-6"/>
        </w:rPr>
        <w:t xml:space="preserve"> </w:t>
      </w:r>
      <w:r>
        <w:rPr>
          <w:spacing w:val="-2"/>
        </w:rPr>
        <w:t>metabolites,</w:t>
      </w:r>
    </w:p>
    <w:p w14:paraId="45D59552" w14:textId="77777777" w:rsidR="00301455" w:rsidRDefault="000906C5">
      <w:pPr>
        <w:pStyle w:val="BodyText"/>
        <w:spacing w:before="2"/>
        <w:ind w:right="595"/>
      </w:pPr>
      <w:r>
        <w:t>M1-deutivacaftor</w:t>
      </w:r>
      <w:r>
        <w:rPr>
          <w:spacing w:val="-3"/>
        </w:rPr>
        <w:t xml:space="preserve"> </w:t>
      </w:r>
      <w:r>
        <w:t>and</w:t>
      </w:r>
      <w:r>
        <w:rPr>
          <w:spacing w:val="-6"/>
        </w:rPr>
        <w:t xml:space="preserve"> </w:t>
      </w:r>
      <w:r>
        <w:t>M6-deutivacaftor.</w:t>
      </w:r>
      <w:r>
        <w:rPr>
          <w:spacing w:val="-4"/>
        </w:rPr>
        <w:t xml:space="preserve"> </w:t>
      </w:r>
      <w:r>
        <w:t>Relative</w:t>
      </w:r>
      <w:r>
        <w:rPr>
          <w:spacing w:val="-6"/>
        </w:rPr>
        <w:t xml:space="preserve"> </w:t>
      </w:r>
      <w:r>
        <w:t>to</w:t>
      </w:r>
      <w:r>
        <w:rPr>
          <w:spacing w:val="-3"/>
        </w:rPr>
        <w:t xml:space="preserve"> </w:t>
      </w:r>
      <w:r>
        <w:t>ivacaftor,</w:t>
      </w:r>
      <w:r>
        <w:rPr>
          <w:spacing w:val="-7"/>
        </w:rPr>
        <w:t xml:space="preserve"> </w:t>
      </w:r>
      <w:r>
        <w:t>deutivacaftor</w:t>
      </w:r>
      <w:r>
        <w:rPr>
          <w:spacing w:val="-3"/>
        </w:rPr>
        <w:t xml:space="preserve"> </w:t>
      </w:r>
      <w:r>
        <w:t>exhibited</w:t>
      </w:r>
      <w:r>
        <w:rPr>
          <w:spacing w:val="-4"/>
        </w:rPr>
        <w:t xml:space="preserve"> </w:t>
      </w:r>
      <w:r>
        <w:t>more</w:t>
      </w:r>
      <w:r>
        <w:rPr>
          <w:spacing w:val="-6"/>
        </w:rPr>
        <w:t xml:space="preserve"> </w:t>
      </w:r>
      <w:r>
        <w:t>metabolic stability and formed less M1-deutivacaftor, the deuterated-equivalent of M1-ivacaftor.</w:t>
      </w:r>
    </w:p>
    <w:p w14:paraId="45D59553" w14:textId="77777777" w:rsidR="00301455" w:rsidRDefault="000906C5">
      <w:pPr>
        <w:pStyle w:val="BodyText"/>
        <w:ind w:right="1320"/>
      </w:pPr>
      <w:r>
        <w:t>M1-deutivacaftor has approximately one-fifth the potency of deutivacaftor and is considered pharmacologically</w:t>
      </w:r>
      <w:r>
        <w:rPr>
          <w:spacing w:val="-3"/>
        </w:rPr>
        <w:t xml:space="preserve"> </w:t>
      </w:r>
      <w:r>
        <w:t>active.</w:t>
      </w:r>
      <w:r>
        <w:rPr>
          <w:spacing w:val="-5"/>
        </w:rPr>
        <w:t xml:space="preserve"> </w:t>
      </w:r>
      <w:r>
        <w:t>M6-deutivacaftor</w:t>
      </w:r>
      <w:r>
        <w:rPr>
          <w:spacing w:val="-2"/>
        </w:rPr>
        <w:t xml:space="preserve"> </w:t>
      </w:r>
      <w:r>
        <w:t>is</w:t>
      </w:r>
      <w:r>
        <w:rPr>
          <w:spacing w:val="-5"/>
        </w:rPr>
        <w:t xml:space="preserve"> </w:t>
      </w:r>
      <w:r>
        <w:t>the</w:t>
      </w:r>
      <w:r>
        <w:rPr>
          <w:spacing w:val="-3"/>
        </w:rPr>
        <w:t xml:space="preserve"> </w:t>
      </w:r>
      <w:r>
        <w:t>other</w:t>
      </w:r>
      <w:r>
        <w:rPr>
          <w:spacing w:val="-5"/>
        </w:rPr>
        <w:t xml:space="preserve"> </w:t>
      </w:r>
      <w:r>
        <w:t>major</w:t>
      </w:r>
      <w:r>
        <w:rPr>
          <w:spacing w:val="-5"/>
        </w:rPr>
        <w:t xml:space="preserve"> </w:t>
      </w:r>
      <w:r>
        <w:t>metabolite</w:t>
      </w:r>
      <w:r>
        <w:rPr>
          <w:spacing w:val="-3"/>
        </w:rPr>
        <w:t xml:space="preserve"> </w:t>
      </w:r>
      <w:r>
        <w:t>of</w:t>
      </w:r>
      <w:r>
        <w:rPr>
          <w:spacing w:val="-1"/>
        </w:rPr>
        <w:t xml:space="preserve"> </w:t>
      </w:r>
      <w:r>
        <w:t>deutivacaftor,</w:t>
      </w:r>
      <w:r>
        <w:rPr>
          <w:spacing w:val="-3"/>
        </w:rPr>
        <w:t xml:space="preserve"> </w:t>
      </w:r>
      <w:r>
        <w:t>the deuterated-equivalent of M6-ivacaftor, and is not considered pharmacologically active.</w:t>
      </w:r>
    </w:p>
    <w:p w14:paraId="45D59555" w14:textId="77777777" w:rsidR="00301455" w:rsidRDefault="000906C5">
      <w:pPr>
        <w:pStyle w:val="Heading3"/>
        <w:spacing w:before="78"/>
      </w:pPr>
      <w:r>
        <w:rPr>
          <w:spacing w:val="-2"/>
        </w:rPr>
        <w:t>Elimination</w:t>
      </w:r>
    </w:p>
    <w:p w14:paraId="45D59556" w14:textId="77777777" w:rsidR="00301455" w:rsidRDefault="00301455">
      <w:pPr>
        <w:pStyle w:val="BodyText"/>
        <w:ind w:left="0"/>
        <w:rPr>
          <w:b/>
        </w:rPr>
      </w:pPr>
    </w:p>
    <w:p w14:paraId="45D59557" w14:textId="77777777" w:rsidR="00301455" w:rsidRDefault="000906C5">
      <w:pPr>
        <w:pStyle w:val="BodyText"/>
        <w:ind w:right="702"/>
      </w:pPr>
      <w:r>
        <w:t>After oral administration of vanzacaftor/tezacaftor/deutivacaftor, the mean (SD) apparent clearance values</w:t>
      </w:r>
      <w:r>
        <w:rPr>
          <w:spacing w:val="-3"/>
        </w:rPr>
        <w:t xml:space="preserve"> </w:t>
      </w:r>
      <w:r>
        <w:t>of</w:t>
      </w:r>
      <w:r>
        <w:rPr>
          <w:spacing w:val="-2"/>
        </w:rPr>
        <w:t xml:space="preserve"> </w:t>
      </w:r>
      <w:r>
        <w:t>vanzacaftor,</w:t>
      </w:r>
      <w:r>
        <w:rPr>
          <w:spacing w:val="-6"/>
        </w:rPr>
        <w:t xml:space="preserve"> </w:t>
      </w:r>
      <w:r>
        <w:t>tezacaftor</w:t>
      </w:r>
      <w:r>
        <w:rPr>
          <w:spacing w:val="-1"/>
        </w:rPr>
        <w:t xml:space="preserve"> </w:t>
      </w:r>
      <w:r>
        <w:t>and</w:t>
      </w:r>
      <w:r>
        <w:rPr>
          <w:spacing w:val="-3"/>
        </w:rPr>
        <w:t xml:space="preserve"> </w:t>
      </w:r>
      <w:r>
        <w:t>deutivacaftor</w:t>
      </w:r>
      <w:r>
        <w:rPr>
          <w:spacing w:val="-2"/>
        </w:rPr>
        <w:t xml:space="preserve"> </w:t>
      </w:r>
      <w:r>
        <w:t>were</w:t>
      </w:r>
      <w:r>
        <w:rPr>
          <w:spacing w:val="-3"/>
        </w:rPr>
        <w:t xml:space="preserve"> </w:t>
      </w:r>
      <w:r>
        <w:t>1.18</w:t>
      </w:r>
      <w:r>
        <w:rPr>
          <w:spacing w:val="-5"/>
        </w:rPr>
        <w:t xml:space="preserve"> </w:t>
      </w:r>
      <w:r>
        <w:t>(0.455)</w:t>
      </w:r>
      <w:r>
        <w:rPr>
          <w:spacing w:val="-2"/>
        </w:rPr>
        <w:t xml:space="preserve"> </w:t>
      </w:r>
      <w:r>
        <w:t>L/h,</w:t>
      </w:r>
      <w:r>
        <w:rPr>
          <w:spacing w:val="-3"/>
        </w:rPr>
        <w:t xml:space="preserve"> </w:t>
      </w:r>
      <w:r>
        <w:t>0.937</w:t>
      </w:r>
      <w:r>
        <w:rPr>
          <w:spacing w:val="-5"/>
        </w:rPr>
        <w:t xml:space="preserve"> </w:t>
      </w:r>
      <w:r>
        <w:t>(0.338)</w:t>
      </w:r>
      <w:r>
        <w:rPr>
          <w:spacing w:val="-2"/>
        </w:rPr>
        <w:t xml:space="preserve"> </w:t>
      </w:r>
      <w:r>
        <w:t>L/h</w:t>
      </w:r>
      <w:r>
        <w:rPr>
          <w:spacing w:val="-3"/>
        </w:rPr>
        <w:t xml:space="preserve"> </w:t>
      </w:r>
      <w:r>
        <w:t>and</w:t>
      </w:r>
      <w:r>
        <w:rPr>
          <w:spacing w:val="-3"/>
        </w:rPr>
        <w:t xml:space="preserve"> </w:t>
      </w:r>
      <w:r>
        <w:t>6.52 (2.77) L/h, respectively. The mean (SD) terminal half-lives of vanzacaftor, tezacaftor and deutivacaftor following administration of the vanzacaftor/tezacaftor/deutivacaftor fixed-dose combination tablets are approximately 54.0 (10.1) hours, 92.4 (23.1) hours and 17.3 (2.67) hours, respectively. The mean (SD) effective half-lives of vanzacaftor, tezacaftor and deutivacaftor following administration of the vanzacaftor/tezacaftor/deutivacaftor fixed-dose combination tablets are approximately 92.8 (30.2) hours, 22.5 (5.85) hours and 19.2 (8.71) hours, respectively.</w:t>
      </w:r>
    </w:p>
    <w:p w14:paraId="45D59558" w14:textId="77777777" w:rsidR="00301455" w:rsidRDefault="000906C5">
      <w:pPr>
        <w:pStyle w:val="Heading3"/>
        <w:spacing w:before="252"/>
      </w:pPr>
      <w:r>
        <w:rPr>
          <w:spacing w:val="-2"/>
        </w:rPr>
        <w:t>Excretion</w:t>
      </w:r>
    </w:p>
    <w:p w14:paraId="45D59559" w14:textId="77777777" w:rsidR="00301455" w:rsidRDefault="00301455">
      <w:pPr>
        <w:pStyle w:val="BodyText"/>
        <w:spacing w:before="1"/>
        <w:ind w:left="0"/>
        <w:rPr>
          <w:b/>
        </w:rPr>
      </w:pPr>
    </w:p>
    <w:p w14:paraId="45D5955A" w14:textId="77777777" w:rsidR="00301455" w:rsidRDefault="000906C5">
      <w:pPr>
        <w:pStyle w:val="BodyText"/>
        <w:ind w:right="702"/>
      </w:pPr>
      <w:r>
        <w:t>Following</w:t>
      </w:r>
      <w:r>
        <w:rPr>
          <w:spacing w:val="-3"/>
        </w:rPr>
        <w:t xml:space="preserve"> </w:t>
      </w:r>
      <w:r>
        <w:t>oral</w:t>
      </w:r>
      <w:r>
        <w:rPr>
          <w:spacing w:val="-2"/>
        </w:rPr>
        <w:t xml:space="preserve"> </w:t>
      </w:r>
      <w:r>
        <w:t>administration</w:t>
      </w:r>
      <w:r>
        <w:rPr>
          <w:spacing w:val="-3"/>
        </w:rPr>
        <w:t xml:space="preserve"> </w:t>
      </w:r>
      <w:r>
        <w:t>of</w:t>
      </w:r>
      <w:r>
        <w:rPr>
          <w:spacing w:val="-1"/>
        </w:rPr>
        <w:t xml:space="preserve"> </w:t>
      </w:r>
      <w:r>
        <w:rPr>
          <w:vertAlign w:val="superscript"/>
        </w:rPr>
        <w:t>14</w:t>
      </w:r>
      <w:r>
        <w:t>C-vanzacaftor</w:t>
      </w:r>
      <w:r>
        <w:rPr>
          <w:spacing w:val="-2"/>
        </w:rPr>
        <w:t xml:space="preserve"> </w:t>
      </w:r>
      <w:r>
        <w:t>alone</w:t>
      </w:r>
      <w:r>
        <w:rPr>
          <w:spacing w:val="-5"/>
        </w:rPr>
        <w:t xml:space="preserve"> </w:t>
      </w:r>
      <w:r>
        <w:t>(91.6%),</w:t>
      </w:r>
      <w:r>
        <w:rPr>
          <w:spacing w:val="-6"/>
        </w:rPr>
        <w:t xml:space="preserve"> </w:t>
      </w:r>
      <w:r>
        <w:t>the</w:t>
      </w:r>
      <w:r>
        <w:rPr>
          <w:spacing w:val="-5"/>
        </w:rPr>
        <w:t xml:space="preserve"> </w:t>
      </w:r>
      <w:r>
        <w:t>majority</w:t>
      </w:r>
      <w:r>
        <w:rPr>
          <w:spacing w:val="-3"/>
        </w:rPr>
        <w:t xml:space="preserve"> </w:t>
      </w:r>
      <w:r>
        <w:t>of</w:t>
      </w:r>
      <w:r>
        <w:rPr>
          <w:spacing w:val="-3"/>
        </w:rPr>
        <w:t xml:space="preserve"> </w:t>
      </w:r>
      <w:r>
        <w:t>radioactivity</w:t>
      </w:r>
      <w:r>
        <w:rPr>
          <w:spacing w:val="-3"/>
        </w:rPr>
        <w:t xml:space="preserve"> </w:t>
      </w:r>
      <w:r>
        <w:t>was eliminated in faeces primarily as metabolites in the faeces.</w:t>
      </w:r>
    </w:p>
    <w:p w14:paraId="45D5955B" w14:textId="77777777" w:rsidR="00301455" w:rsidRDefault="00301455">
      <w:pPr>
        <w:pStyle w:val="BodyText"/>
        <w:spacing w:before="1"/>
        <w:ind w:left="0"/>
      </w:pPr>
    </w:p>
    <w:p w14:paraId="45D5955C" w14:textId="77777777" w:rsidR="00301455" w:rsidRDefault="000906C5">
      <w:pPr>
        <w:pStyle w:val="BodyText"/>
        <w:spacing w:before="1"/>
        <w:ind w:right="661"/>
      </w:pPr>
      <w:r>
        <w:t>Following</w:t>
      </w:r>
      <w:r>
        <w:rPr>
          <w:spacing w:val="-3"/>
        </w:rPr>
        <w:t xml:space="preserve"> </w:t>
      </w:r>
      <w:r>
        <w:t>oral</w:t>
      </w:r>
      <w:r>
        <w:rPr>
          <w:spacing w:val="-2"/>
        </w:rPr>
        <w:t xml:space="preserve"> </w:t>
      </w:r>
      <w:r>
        <w:t>administration</w:t>
      </w:r>
      <w:r>
        <w:rPr>
          <w:spacing w:val="-3"/>
        </w:rPr>
        <w:t xml:space="preserve"> </w:t>
      </w:r>
      <w:r>
        <w:t>of</w:t>
      </w:r>
      <w:r>
        <w:rPr>
          <w:spacing w:val="-1"/>
        </w:rPr>
        <w:t xml:space="preserve"> </w:t>
      </w:r>
      <w:r>
        <w:rPr>
          <w:vertAlign w:val="superscript"/>
        </w:rPr>
        <w:t>14</w:t>
      </w:r>
      <w:r>
        <w:t>C-tezacaftor</w:t>
      </w:r>
      <w:r>
        <w:rPr>
          <w:spacing w:val="-2"/>
        </w:rPr>
        <w:t xml:space="preserve"> </w:t>
      </w:r>
      <w:r>
        <w:t>alone,</w:t>
      </w:r>
      <w:r>
        <w:rPr>
          <w:spacing w:val="-5"/>
        </w:rPr>
        <w:t xml:space="preserve"> </w:t>
      </w:r>
      <w:r>
        <w:t>the</w:t>
      </w:r>
      <w:r>
        <w:rPr>
          <w:spacing w:val="-3"/>
        </w:rPr>
        <w:t xml:space="preserve"> </w:t>
      </w:r>
      <w:r>
        <w:t>majority</w:t>
      </w:r>
      <w:r>
        <w:rPr>
          <w:spacing w:val="-3"/>
        </w:rPr>
        <w:t xml:space="preserve"> </w:t>
      </w:r>
      <w:r>
        <w:t>of</w:t>
      </w:r>
      <w:r>
        <w:rPr>
          <w:spacing w:val="-3"/>
        </w:rPr>
        <w:t xml:space="preserve"> </w:t>
      </w:r>
      <w:r>
        <w:t>the</w:t>
      </w:r>
      <w:r>
        <w:rPr>
          <w:spacing w:val="-3"/>
        </w:rPr>
        <w:t xml:space="preserve"> </w:t>
      </w:r>
      <w:r>
        <w:t>dose</w:t>
      </w:r>
      <w:r>
        <w:rPr>
          <w:spacing w:val="-3"/>
        </w:rPr>
        <w:t xml:space="preserve"> </w:t>
      </w:r>
      <w:r>
        <w:t>(72%)</w:t>
      </w:r>
      <w:r>
        <w:rPr>
          <w:spacing w:val="-3"/>
        </w:rPr>
        <w:t xml:space="preserve"> </w:t>
      </w:r>
      <w:r>
        <w:t>was</w:t>
      </w:r>
      <w:r>
        <w:rPr>
          <w:spacing w:val="-3"/>
        </w:rPr>
        <w:t xml:space="preserve"> </w:t>
      </w:r>
      <w:r>
        <w:t>excreted</w:t>
      </w:r>
      <w:r>
        <w:rPr>
          <w:spacing w:val="-5"/>
        </w:rPr>
        <w:t xml:space="preserve"> </w:t>
      </w:r>
      <w:r>
        <w:t>in the faeces (unchanged or as the M2-tezacaftor) and about 14% was recovered in urine (mostly as</w:t>
      </w:r>
    </w:p>
    <w:p w14:paraId="45D5955D" w14:textId="77777777" w:rsidR="00301455" w:rsidRDefault="000906C5">
      <w:pPr>
        <w:pStyle w:val="BodyText"/>
        <w:spacing w:line="251" w:lineRule="exact"/>
      </w:pPr>
      <w:r>
        <w:t>M2-tezacaftor),</w:t>
      </w:r>
      <w:r>
        <w:rPr>
          <w:spacing w:val="-6"/>
        </w:rPr>
        <w:t xml:space="preserve"> </w:t>
      </w:r>
      <w:r>
        <w:t>resulting</w:t>
      </w:r>
      <w:r>
        <w:rPr>
          <w:spacing w:val="-3"/>
        </w:rPr>
        <w:t xml:space="preserve"> </w:t>
      </w:r>
      <w:r>
        <w:t>in</w:t>
      </w:r>
      <w:r>
        <w:rPr>
          <w:spacing w:val="-5"/>
        </w:rPr>
        <w:t xml:space="preserve"> </w:t>
      </w:r>
      <w:r>
        <w:t>a</w:t>
      </w:r>
      <w:r>
        <w:rPr>
          <w:spacing w:val="-3"/>
        </w:rPr>
        <w:t xml:space="preserve"> </w:t>
      </w:r>
      <w:r>
        <w:t>mean</w:t>
      </w:r>
      <w:r>
        <w:rPr>
          <w:spacing w:val="-3"/>
        </w:rPr>
        <w:t xml:space="preserve"> </w:t>
      </w:r>
      <w:r>
        <w:t>overall</w:t>
      </w:r>
      <w:r>
        <w:rPr>
          <w:spacing w:val="-2"/>
        </w:rPr>
        <w:t xml:space="preserve"> </w:t>
      </w:r>
      <w:r>
        <w:t>recovery</w:t>
      </w:r>
      <w:r>
        <w:rPr>
          <w:spacing w:val="-3"/>
        </w:rPr>
        <w:t xml:space="preserve"> </w:t>
      </w:r>
      <w:r>
        <w:t>of</w:t>
      </w:r>
      <w:r>
        <w:rPr>
          <w:spacing w:val="-4"/>
        </w:rPr>
        <w:t xml:space="preserve"> </w:t>
      </w:r>
      <w:r>
        <w:t>86%</w:t>
      </w:r>
      <w:r>
        <w:rPr>
          <w:spacing w:val="-3"/>
        </w:rPr>
        <w:t xml:space="preserve"> </w:t>
      </w:r>
      <w:r>
        <w:t>up</w:t>
      </w:r>
      <w:r>
        <w:rPr>
          <w:spacing w:val="-6"/>
        </w:rPr>
        <w:t xml:space="preserve"> </w:t>
      </w:r>
      <w:r>
        <w:t>to</w:t>
      </w:r>
      <w:r>
        <w:rPr>
          <w:spacing w:val="-2"/>
        </w:rPr>
        <w:t xml:space="preserve"> </w:t>
      </w:r>
      <w:r>
        <w:t>26 days</w:t>
      </w:r>
      <w:r>
        <w:rPr>
          <w:spacing w:val="-3"/>
        </w:rPr>
        <w:t xml:space="preserve"> </w:t>
      </w:r>
      <w:r>
        <w:t>after</w:t>
      </w:r>
      <w:r>
        <w:rPr>
          <w:spacing w:val="-3"/>
        </w:rPr>
        <w:t xml:space="preserve"> </w:t>
      </w:r>
      <w:r>
        <w:t>the</w:t>
      </w:r>
      <w:r>
        <w:rPr>
          <w:spacing w:val="-2"/>
        </w:rPr>
        <w:t xml:space="preserve"> dose.</w:t>
      </w:r>
    </w:p>
    <w:p w14:paraId="45D5955E" w14:textId="77777777" w:rsidR="00301455" w:rsidRDefault="00301455">
      <w:pPr>
        <w:pStyle w:val="BodyText"/>
        <w:ind w:left="0"/>
      </w:pPr>
    </w:p>
    <w:p w14:paraId="45D5955F" w14:textId="77777777" w:rsidR="00301455" w:rsidRDefault="000906C5">
      <w:pPr>
        <w:pStyle w:val="BodyText"/>
        <w:ind w:right="606"/>
      </w:pPr>
      <w:r>
        <w:t xml:space="preserve">Preclinical data indicate that the majority of </w:t>
      </w:r>
      <w:r>
        <w:rPr>
          <w:vertAlign w:val="superscript"/>
        </w:rPr>
        <w:t>14</w:t>
      </w:r>
      <w:r>
        <w:t xml:space="preserve">C-deutivacaftor and </w:t>
      </w:r>
      <w:r>
        <w:rPr>
          <w:vertAlign w:val="superscript"/>
        </w:rPr>
        <w:t>14</w:t>
      </w:r>
      <w:r>
        <w:t>C-ivacaftor are excreted in the faeces.</w:t>
      </w:r>
      <w:r>
        <w:rPr>
          <w:spacing w:val="-6"/>
        </w:rPr>
        <w:t xml:space="preserve"> </w:t>
      </w:r>
      <w:r>
        <w:t>Major</w:t>
      </w:r>
      <w:r>
        <w:rPr>
          <w:spacing w:val="-5"/>
        </w:rPr>
        <w:t xml:space="preserve"> </w:t>
      </w:r>
      <w:r>
        <w:t>excreted</w:t>
      </w:r>
      <w:r>
        <w:rPr>
          <w:spacing w:val="-5"/>
        </w:rPr>
        <w:t xml:space="preserve"> </w:t>
      </w:r>
      <w:r>
        <w:t>metabolites</w:t>
      </w:r>
      <w:r>
        <w:rPr>
          <w:spacing w:val="-3"/>
        </w:rPr>
        <w:t xml:space="preserve"> </w:t>
      </w:r>
      <w:r>
        <w:t>of deutivacaftor</w:t>
      </w:r>
      <w:r>
        <w:rPr>
          <w:spacing w:val="-2"/>
        </w:rPr>
        <w:t xml:space="preserve"> </w:t>
      </w:r>
      <w:r>
        <w:t>were</w:t>
      </w:r>
      <w:r>
        <w:rPr>
          <w:spacing w:val="-3"/>
        </w:rPr>
        <w:t xml:space="preserve"> </w:t>
      </w:r>
      <w:r>
        <w:t>M1-deutivacaftor</w:t>
      </w:r>
      <w:r>
        <w:rPr>
          <w:spacing w:val="-4"/>
        </w:rPr>
        <w:t xml:space="preserve"> </w:t>
      </w:r>
      <w:r>
        <w:t>and</w:t>
      </w:r>
      <w:r>
        <w:rPr>
          <w:spacing w:val="-5"/>
        </w:rPr>
        <w:t xml:space="preserve"> </w:t>
      </w:r>
      <w:r>
        <w:t>M6-deutivacaftor</w:t>
      </w:r>
      <w:r>
        <w:rPr>
          <w:spacing w:val="-2"/>
        </w:rPr>
        <w:t xml:space="preserve"> </w:t>
      </w:r>
      <w:r>
        <w:t>and major excreted metabolites for ivacaftor were M1-ivacaftor and M6-ivacaftor. The excretion of deutivacaftor in humans is expected to be similar to that of ivacaftor, based on similar structure (deuterated isotopolog) and nonclinical data.</w:t>
      </w:r>
    </w:p>
    <w:p w14:paraId="45D59560" w14:textId="77777777" w:rsidR="00301455" w:rsidRDefault="00301455">
      <w:pPr>
        <w:pStyle w:val="BodyText"/>
        <w:spacing w:before="2"/>
        <w:ind w:left="0"/>
      </w:pPr>
    </w:p>
    <w:p w14:paraId="45D59561" w14:textId="77777777" w:rsidR="00301455" w:rsidRDefault="000906C5">
      <w:pPr>
        <w:pStyle w:val="BodyText"/>
        <w:ind w:right="783"/>
        <w:jc w:val="both"/>
      </w:pPr>
      <w:r>
        <w:t>After oral</w:t>
      </w:r>
      <w:r>
        <w:rPr>
          <w:spacing w:val="-1"/>
        </w:rPr>
        <w:t xml:space="preserve"> </w:t>
      </w:r>
      <w:r>
        <w:t xml:space="preserve">administration of </w:t>
      </w:r>
      <w:r>
        <w:rPr>
          <w:vertAlign w:val="superscript"/>
        </w:rPr>
        <w:t>14</w:t>
      </w:r>
      <w:r>
        <w:t>C-ivacaftor alone,</w:t>
      </w:r>
      <w:r>
        <w:rPr>
          <w:spacing w:val="-1"/>
        </w:rPr>
        <w:t xml:space="preserve"> </w:t>
      </w:r>
      <w:r>
        <w:t>the</w:t>
      </w:r>
      <w:r>
        <w:rPr>
          <w:spacing w:val="-1"/>
        </w:rPr>
        <w:t xml:space="preserve"> </w:t>
      </w:r>
      <w:r>
        <w:t>majority</w:t>
      </w:r>
      <w:r>
        <w:rPr>
          <w:spacing w:val="-2"/>
        </w:rPr>
        <w:t xml:space="preserve"> </w:t>
      </w:r>
      <w:r>
        <w:t>of ivacaftor (87.8%)</w:t>
      </w:r>
      <w:r>
        <w:rPr>
          <w:spacing w:val="-1"/>
        </w:rPr>
        <w:t xml:space="preserve"> </w:t>
      </w:r>
      <w:r>
        <w:t>was eliminated in faeces</w:t>
      </w:r>
      <w:r>
        <w:rPr>
          <w:spacing w:val="-1"/>
        </w:rPr>
        <w:t xml:space="preserve"> </w:t>
      </w:r>
      <w:r>
        <w:t>after</w:t>
      </w:r>
      <w:r>
        <w:rPr>
          <w:spacing w:val="-4"/>
        </w:rPr>
        <w:t xml:space="preserve"> </w:t>
      </w:r>
      <w:r>
        <w:t>metabolic</w:t>
      </w:r>
      <w:r>
        <w:rPr>
          <w:spacing w:val="-2"/>
        </w:rPr>
        <w:t xml:space="preserve"> </w:t>
      </w:r>
      <w:r>
        <w:t>conversion.</w:t>
      </w:r>
      <w:r>
        <w:rPr>
          <w:spacing w:val="-2"/>
        </w:rPr>
        <w:t xml:space="preserve"> </w:t>
      </w:r>
      <w:r>
        <w:t>There</w:t>
      </w:r>
      <w:r>
        <w:rPr>
          <w:spacing w:val="-2"/>
        </w:rPr>
        <w:t xml:space="preserve"> </w:t>
      </w:r>
      <w:r>
        <w:t>was</w:t>
      </w:r>
      <w:r>
        <w:rPr>
          <w:spacing w:val="-4"/>
        </w:rPr>
        <w:t xml:space="preserve"> </w:t>
      </w:r>
      <w:r>
        <w:t>minimal</w:t>
      </w:r>
      <w:r>
        <w:rPr>
          <w:spacing w:val="-6"/>
        </w:rPr>
        <w:t xml:space="preserve"> </w:t>
      </w:r>
      <w:r>
        <w:t>elimination</w:t>
      </w:r>
      <w:r>
        <w:rPr>
          <w:spacing w:val="-5"/>
        </w:rPr>
        <w:t xml:space="preserve"> </w:t>
      </w:r>
      <w:r>
        <w:t>of ivacaftor and</w:t>
      </w:r>
      <w:r>
        <w:rPr>
          <w:spacing w:val="-4"/>
        </w:rPr>
        <w:t xml:space="preserve"> </w:t>
      </w:r>
      <w:r>
        <w:t>its</w:t>
      </w:r>
      <w:r>
        <w:rPr>
          <w:spacing w:val="-4"/>
        </w:rPr>
        <w:t xml:space="preserve"> </w:t>
      </w:r>
      <w:r>
        <w:t>metabolites</w:t>
      </w:r>
      <w:r>
        <w:rPr>
          <w:spacing w:val="-4"/>
        </w:rPr>
        <w:t xml:space="preserve"> </w:t>
      </w:r>
      <w:r>
        <w:t>in urine (only 6.6% of ivacaftor was recovered in the urine).</w:t>
      </w:r>
    </w:p>
    <w:p w14:paraId="45D59562" w14:textId="77777777" w:rsidR="00301455" w:rsidRDefault="000906C5">
      <w:pPr>
        <w:pStyle w:val="Heading3"/>
        <w:spacing w:before="251"/>
        <w:jc w:val="both"/>
      </w:pPr>
      <w:r>
        <w:t>Hepatic</w:t>
      </w:r>
      <w:r>
        <w:rPr>
          <w:spacing w:val="-5"/>
        </w:rPr>
        <w:t xml:space="preserve"> </w:t>
      </w:r>
      <w:r>
        <w:rPr>
          <w:spacing w:val="-2"/>
        </w:rPr>
        <w:t>impairment</w:t>
      </w:r>
    </w:p>
    <w:p w14:paraId="45D59563" w14:textId="77777777" w:rsidR="00301455" w:rsidRDefault="00301455">
      <w:pPr>
        <w:pStyle w:val="BodyText"/>
        <w:spacing w:before="1"/>
        <w:ind w:left="0"/>
        <w:rPr>
          <w:b/>
        </w:rPr>
      </w:pPr>
    </w:p>
    <w:p w14:paraId="45D59564" w14:textId="77777777" w:rsidR="00301455" w:rsidRDefault="000906C5">
      <w:pPr>
        <w:pStyle w:val="BodyText"/>
        <w:ind w:right="703"/>
        <w:jc w:val="both"/>
      </w:pPr>
      <w:r>
        <w:t>Vanzacaftor/tezacaftor/deutivacaftor</w:t>
      </w:r>
      <w:r>
        <w:rPr>
          <w:spacing w:val="-3"/>
        </w:rPr>
        <w:t xml:space="preserve"> </w:t>
      </w:r>
      <w:r>
        <w:t>has</w:t>
      </w:r>
      <w:r>
        <w:rPr>
          <w:spacing w:val="-1"/>
        </w:rPr>
        <w:t xml:space="preserve"> </w:t>
      </w:r>
      <w:r>
        <w:t>not been</w:t>
      </w:r>
      <w:r>
        <w:rPr>
          <w:spacing w:val="-4"/>
        </w:rPr>
        <w:t xml:space="preserve"> </w:t>
      </w:r>
      <w:r>
        <w:t>studied</w:t>
      </w:r>
      <w:r>
        <w:rPr>
          <w:spacing w:val="-1"/>
        </w:rPr>
        <w:t xml:space="preserve"> </w:t>
      </w:r>
      <w:r>
        <w:t>in</w:t>
      </w:r>
      <w:r>
        <w:rPr>
          <w:spacing w:val="-4"/>
        </w:rPr>
        <w:t xml:space="preserve"> </w:t>
      </w:r>
      <w:r>
        <w:t>subjects</w:t>
      </w:r>
      <w:r>
        <w:rPr>
          <w:spacing w:val="-1"/>
        </w:rPr>
        <w:t xml:space="preserve"> </w:t>
      </w:r>
      <w:r>
        <w:t>with</w:t>
      </w:r>
      <w:r>
        <w:rPr>
          <w:spacing w:val="-1"/>
        </w:rPr>
        <w:t xml:space="preserve"> </w:t>
      </w:r>
      <w:r>
        <w:t>severe</w:t>
      </w:r>
      <w:r>
        <w:rPr>
          <w:spacing w:val="-1"/>
        </w:rPr>
        <w:t xml:space="preserve"> </w:t>
      </w:r>
      <w:r>
        <w:t>hepatic</w:t>
      </w:r>
      <w:r>
        <w:rPr>
          <w:spacing w:val="-3"/>
        </w:rPr>
        <w:t xml:space="preserve"> </w:t>
      </w:r>
      <w:r>
        <w:t>impairment (Child-Pugh Class C). Following a single dose of vanzacaftor/tezacaftor/deutivacaftor, subjects with moderate</w:t>
      </w:r>
      <w:r>
        <w:rPr>
          <w:spacing w:val="-2"/>
        </w:rPr>
        <w:t xml:space="preserve"> </w:t>
      </w:r>
      <w:r>
        <w:t>hepatic</w:t>
      </w:r>
      <w:r>
        <w:rPr>
          <w:spacing w:val="-4"/>
        </w:rPr>
        <w:t xml:space="preserve"> </w:t>
      </w:r>
      <w:r>
        <w:t>impairment</w:t>
      </w:r>
      <w:r>
        <w:rPr>
          <w:spacing w:val="-1"/>
        </w:rPr>
        <w:t xml:space="preserve"> </w:t>
      </w:r>
      <w:r>
        <w:t>had</w:t>
      </w:r>
      <w:r>
        <w:rPr>
          <w:spacing w:val="-4"/>
        </w:rPr>
        <w:t xml:space="preserve"> </w:t>
      </w:r>
      <w:r>
        <w:t>approximately</w:t>
      </w:r>
      <w:r>
        <w:rPr>
          <w:spacing w:val="-2"/>
        </w:rPr>
        <w:t xml:space="preserve"> </w:t>
      </w:r>
      <w:r>
        <w:t>30%</w:t>
      </w:r>
      <w:r>
        <w:rPr>
          <w:spacing w:val="-4"/>
        </w:rPr>
        <w:t xml:space="preserve"> </w:t>
      </w:r>
      <w:r>
        <w:t>lower</w:t>
      </w:r>
      <w:r>
        <w:rPr>
          <w:spacing w:val="-1"/>
        </w:rPr>
        <w:t xml:space="preserve"> </w:t>
      </w:r>
      <w:r>
        <w:t>total vanzacaftor</w:t>
      </w:r>
      <w:r>
        <w:rPr>
          <w:spacing w:val="-3"/>
        </w:rPr>
        <w:t xml:space="preserve"> </w:t>
      </w:r>
      <w:r>
        <w:t>exposures,</w:t>
      </w:r>
      <w:r>
        <w:rPr>
          <w:spacing w:val="-2"/>
        </w:rPr>
        <w:t xml:space="preserve"> </w:t>
      </w:r>
      <w:r>
        <w:t>comparable total</w:t>
      </w:r>
      <w:r>
        <w:rPr>
          <w:spacing w:val="-4"/>
        </w:rPr>
        <w:t xml:space="preserve"> </w:t>
      </w:r>
      <w:r>
        <w:t>tezacaftor</w:t>
      </w:r>
      <w:r>
        <w:rPr>
          <w:spacing w:val="-2"/>
        </w:rPr>
        <w:t xml:space="preserve"> </w:t>
      </w:r>
      <w:r>
        <w:t>exposures,</w:t>
      </w:r>
      <w:r>
        <w:rPr>
          <w:spacing w:val="-6"/>
        </w:rPr>
        <w:t xml:space="preserve"> </w:t>
      </w:r>
      <w:r>
        <w:t>and</w:t>
      </w:r>
      <w:r>
        <w:rPr>
          <w:spacing w:val="-3"/>
        </w:rPr>
        <w:t xml:space="preserve"> </w:t>
      </w:r>
      <w:r>
        <w:t>20%</w:t>
      </w:r>
      <w:r>
        <w:rPr>
          <w:spacing w:val="-5"/>
        </w:rPr>
        <w:t xml:space="preserve"> </w:t>
      </w:r>
      <w:r>
        <w:t>lower</w:t>
      </w:r>
      <w:r>
        <w:rPr>
          <w:spacing w:val="-3"/>
        </w:rPr>
        <w:t xml:space="preserve"> </w:t>
      </w:r>
      <w:r>
        <w:t>total deutivacaftor</w:t>
      </w:r>
      <w:r>
        <w:rPr>
          <w:spacing w:val="-4"/>
        </w:rPr>
        <w:t xml:space="preserve"> </w:t>
      </w:r>
      <w:r>
        <w:t>exposures</w:t>
      </w:r>
      <w:r>
        <w:rPr>
          <w:spacing w:val="-3"/>
        </w:rPr>
        <w:t xml:space="preserve"> </w:t>
      </w:r>
      <w:r>
        <w:t>compared</w:t>
      </w:r>
      <w:r>
        <w:rPr>
          <w:spacing w:val="-5"/>
        </w:rPr>
        <w:t xml:space="preserve"> </w:t>
      </w:r>
      <w:r>
        <w:t>to</w:t>
      </w:r>
      <w:r>
        <w:rPr>
          <w:spacing w:val="-3"/>
        </w:rPr>
        <w:t xml:space="preserve"> </w:t>
      </w:r>
      <w:r>
        <w:t>healthy</w:t>
      </w:r>
      <w:r>
        <w:rPr>
          <w:spacing w:val="-3"/>
        </w:rPr>
        <w:t xml:space="preserve"> </w:t>
      </w:r>
      <w:r>
        <w:t>subjects matched for demographics.</w:t>
      </w:r>
    </w:p>
    <w:p w14:paraId="45D59565" w14:textId="77777777" w:rsidR="00301455" w:rsidRDefault="000906C5">
      <w:pPr>
        <w:pStyle w:val="Heading3"/>
        <w:spacing w:before="252"/>
        <w:jc w:val="both"/>
      </w:pPr>
      <w:r>
        <w:t>Renal</w:t>
      </w:r>
      <w:r>
        <w:rPr>
          <w:spacing w:val="-1"/>
        </w:rPr>
        <w:t xml:space="preserve"> </w:t>
      </w:r>
      <w:r>
        <w:rPr>
          <w:spacing w:val="-2"/>
        </w:rPr>
        <w:t>impairment</w:t>
      </w:r>
    </w:p>
    <w:p w14:paraId="45D59566" w14:textId="77777777" w:rsidR="00301455" w:rsidRDefault="00301455">
      <w:pPr>
        <w:pStyle w:val="BodyText"/>
        <w:ind w:left="0"/>
        <w:rPr>
          <w:b/>
        </w:rPr>
      </w:pPr>
    </w:p>
    <w:p w14:paraId="45D59567" w14:textId="77777777" w:rsidR="00301455" w:rsidRDefault="000906C5">
      <w:pPr>
        <w:pStyle w:val="BodyText"/>
        <w:spacing w:before="1"/>
        <w:jc w:val="both"/>
      </w:pPr>
      <w:r>
        <w:t>Urinary</w:t>
      </w:r>
      <w:r>
        <w:rPr>
          <w:spacing w:val="-7"/>
        </w:rPr>
        <w:t xml:space="preserve"> </w:t>
      </w:r>
      <w:r>
        <w:t>excretion</w:t>
      </w:r>
      <w:r>
        <w:rPr>
          <w:spacing w:val="-5"/>
        </w:rPr>
        <w:t xml:space="preserve"> </w:t>
      </w:r>
      <w:r>
        <w:t>of</w:t>
      </w:r>
      <w:r>
        <w:rPr>
          <w:spacing w:val="-3"/>
        </w:rPr>
        <w:t xml:space="preserve"> </w:t>
      </w:r>
      <w:r>
        <w:t>vanzacaftor,</w:t>
      </w:r>
      <w:r>
        <w:rPr>
          <w:spacing w:val="-8"/>
        </w:rPr>
        <w:t xml:space="preserve"> </w:t>
      </w:r>
      <w:r>
        <w:t>tezacaftor,</w:t>
      </w:r>
      <w:r>
        <w:rPr>
          <w:spacing w:val="-7"/>
        </w:rPr>
        <w:t xml:space="preserve"> </w:t>
      </w:r>
      <w:r>
        <w:t>and</w:t>
      </w:r>
      <w:r>
        <w:rPr>
          <w:spacing w:val="-4"/>
        </w:rPr>
        <w:t xml:space="preserve"> </w:t>
      </w:r>
      <w:r>
        <w:t>deutivacaftor</w:t>
      </w:r>
      <w:r>
        <w:rPr>
          <w:spacing w:val="-4"/>
        </w:rPr>
        <w:t xml:space="preserve"> </w:t>
      </w:r>
      <w:r>
        <w:t>is</w:t>
      </w:r>
      <w:r>
        <w:rPr>
          <w:spacing w:val="-5"/>
        </w:rPr>
        <w:t xml:space="preserve"> </w:t>
      </w:r>
      <w:r>
        <w:t>negligible</w:t>
      </w:r>
      <w:r>
        <w:rPr>
          <w:spacing w:val="-6"/>
        </w:rPr>
        <w:t xml:space="preserve"> </w:t>
      </w:r>
      <w:r>
        <w:t>(see</w:t>
      </w:r>
      <w:r>
        <w:rPr>
          <w:spacing w:val="-4"/>
        </w:rPr>
        <w:t xml:space="preserve"> </w:t>
      </w:r>
      <w:r>
        <w:rPr>
          <w:spacing w:val="-2"/>
        </w:rPr>
        <w:t>Elimination).</w:t>
      </w:r>
    </w:p>
    <w:p w14:paraId="45D59568" w14:textId="77777777" w:rsidR="00301455" w:rsidRDefault="00301455">
      <w:pPr>
        <w:pStyle w:val="BodyText"/>
        <w:ind w:left="0"/>
      </w:pPr>
    </w:p>
    <w:p w14:paraId="45D59569" w14:textId="77777777" w:rsidR="00301455" w:rsidRDefault="000906C5">
      <w:pPr>
        <w:pStyle w:val="BodyText"/>
        <w:ind w:right="606"/>
      </w:pPr>
      <w:r>
        <w:t>Vanzacaftor alone or in</w:t>
      </w:r>
      <w:r>
        <w:rPr>
          <w:spacing w:val="-2"/>
        </w:rPr>
        <w:t xml:space="preserve"> </w:t>
      </w:r>
      <w:r>
        <w:t>combination with tezacaftor and deutivacaftor has not been studied in people with CF with severe renal impairment (eGFR less than 30 mL/min) or in people with CF with end-</w:t>
      </w:r>
      <w:r>
        <w:lastRenderedPageBreak/>
        <w:t>stage</w:t>
      </w:r>
      <w:r>
        <w:rPr>
          <w:spacing w:val="-3"/>
        </w:rPr>
        <w:t xml:space="preserve"> </w:t>
      </w:r>
      <w:r>
        <w:t>renal</w:t>
      </w:r>
      <w:r>
        <w:rPr>
          <w:spacing w:val="-2"/>
        </w:rPr>
        <w:t xml:space="preserve"> </w:t>
      </w:r>
      <w:r>
        <w:t>disease.</w:t>
      </w:r>
      <w:r>
        <w:rPr>
          <w:spacing w:val="-3"/>
        </w:rPr>
        <w:t xml:space="preserve"> </w:t>
      </w:r>
      <w:r>
        <w:t>Based</w:t>
      </w:r>
      <w:r>
        <w:rPr>
          <w:spacing w:val="-3"/>
        </w:rPr>
        <w:t xml:space="preserve"> </w:t>
      </w:r>
      <w:r>
        <w:t>on</w:t>
      </w:r>
      <w:r>
        <w:rPr>
          <w:spacing w:val="-3"/>
        </w:rPr>
        <w:t xml:space="preserve"> </w:t>
      </w:r>
      <w:r>
        <w:t>population</w:t>
      </w:r>
      <w:r>
        <w:rPr>
          <w:spacing w:val="-3"/>
        </w:rPr>
        <w:t xml:space="preserve"> </w:t>
      </w:r>
      <w:r>
        <w:t>pharmacokinetic</w:t>
      </w:r>
      <w:r>
        <w:rPr>
          <w:spacing w:val="-5"/>
        </w:rPr>
        <w:t xml:space="preserve"> </w:t>
      </w:r>
      <w:r>
        <w:t>(PK)</w:t>
      </w:r>
      <w:r>
        <w:rPr>
          <w:spacing w:val="-5"/>
        </w:rPr>
        <w:t xml:space="preserve"> </w:t>
      </w:r>
      <w:r>
        <w:t>analysis,</w:t>
      </w:r>
      <w:r>
        <w:rPr>
          <w:spacing w:val="-3"/>
        </w:rPr>
        <w:t xml:space="preserve"> </w:t>
      </w:r>
      <w:r>
        <w:t>exposure</w:t>
      </w:r>
      <w:r>
        <w:rPr>
          <w:spacing w:val="-5"/>
        </w:rPr>
        <w:t xml:space="preserve"> </w:t>
      </w:r>
      <w:r>
        <w:t>of vanzacaftor</w:t>
      </w:r>
      <w:r>
        <w:rPr>
          <w:spacing w:val="-2"/>
        </w:rPr>
        <w:t xml:space="preserve"> </w:t>
      </w:r>
      <w:r>
        <w:t>was similar in patients with mild renal impairment (N = 126; eGFR 60 to less than 90 mL/min/1.73 m</w:t>
      </w:r>
      <w:r>
        <w:rPr>
          <w:vertAlign w:val="superscript"/>
        </w:rPr>
        <w:t>2</w:t>
      </w:r>
      <w:r>
        <w:t>) and moderate renal impairment (N = 2; eGFR 30 to less than 60 mL/min/1.73 m</w:t>
      </w:r>
      <w:r>
        <w:rPr>
          <w:vertAlign w:val="superscript"/>
        </w:rPr>
        <w:t>2</w:t>
      </w:r>
      <w:r>
        <w:t>) relative to those with normal renal function (N = 580; eGFR 90 mL/min/1.73 m</w:t>
      </w:r>
      <w:r>
        <w:rPr>
          <w:vertAlign w:val="superscript"/>
        </w:rPr>
        <w:t>2</w:t>
      </w:r>
      <w:r>
        <w:t xml:space="preserve"> or greater).</w:t>
      </w:r>
    </w:p>
    <w:p w14:paraId="45D5956A" w14:textId="77777777" w:rsidR="00301455" w:rsidRDefault="00301455">
      <w:pPr>
        <w:pStyle w:val="BodyText"/>
        <w:spacing w:before="1"/>
        <w:ind w:left="0"/>
      </w:pPr>
    </w:p>
    <w:p w14:paraId="45D5956B" w14:textId="77777777" w:rsidR="00301455" w:rsidRDefault="000906C5">
      <w:pPr>
        <w:pStyle w:val="BodyText"/>
        <w:ind w:right="1113"/>
      </w:pPr>
      <w:r>
        <w:t>Based on population PK analysis, exposure of tezacaftor was similar in patients with mild renal impairment</w:t>
      </w:r>
      <w:r>
        <w:rPr>
          <w:spacing w:val="-3"/>
        </w:rPr>
        <w:t xml:space="preserve"> </w:t>
      </w:r>
      <w:r>
        <w:t>(N</w:t>
      </w:r>
      <w:r>
        <w:rPr>
          <w:spacing w:val="-1"/>
        </w:rPr>
        <w:t xml:space="preserve"> </w:t>
      </w:r>
      <w:r>
        <w:t>=</w:t>
      </w:r>
      <w:r>
        <w:rPr>
          <w:spacing w:val="-1"/>
        </w:rPr>
        <w:t xml:space="preserve"> </w:t>
      </w:r>
      <w:r>
        <w:t>172;</w:t>
      </w:r>
      <w:r>
        <w:rPr>
          <w:spacing w:val="-3"/>
        </w:rPr>
        <w:t xml:space="preserve"> </w:t>
      </w:r>
      <w:r>
        <w:t>eGFR</w:t>
      </w:r>
      <w:r>
        <w:rPr>
          <w:spacing w:val="-2"/>
        </w:rPr>
        <w:t xml:space="preserve"> </w:t>
      </w:r>
      <w:r>
        <w:t>60</w:t>
      </w:r>
      <w:r>
        <w:rPr>
          <w:spacing w:val="-1"/>
        </w:rPr>
        <w:t xml:space="preserve"> </w:t>
      </w:r>
      <w:r>
        <w:t>to</w:t>
      </w:r>
      <w:r>
        <w:rPr>
          <w:spacing w:val="-4"/>
        </w:rPr>
        <w:t xml:space="preserve"> </w:t>
      </w:r>
      <w:r>
        <w:t>less</w:t>
      </w:r>
      <w:r>
        <w:rPr>
          <w:spacing w:val="-1"/>
        </w:rPr>
        <w:t xml:space="preserve"> </w:t>
      </w:r>
      <w:r>
        <w:t>than</w:t>
      </w:r>
      <w:r>
        <w:rPr>
          <w:spacing w:val="-1"/>
        </w:rPr>
        <w:t xml:space="preserve"> </w:t>
      </w:r>
      <w:r>
        <w:t>90</w:t>
      </w:r>
      <w:r>
        <w:rPr>
          <w:spacing w:val="-2"/>
        </w:rPr>
        <w:t xml:space="preserve"> </w:t>
      </w:r>
      <w:r>
        <w:t>mL/min/1.73</w:t>
      </w:r>
      <w:r>
        <w:rPr>
          <w:spacing w:val="-4"/>
        </w:rPr>
        <w:t xml:space="preserve"> </w:t>
      </w:r>
      <w:r>
        <w:t>m</w:t>
      </w:r>
      <w:r>
        <w:rPr>
          <w:vertAlign w:val="superscript"/>
        </w:rPr>
        <w:t>2</w:t>
      </w:r>
      <w:r>
        <w:t>)</w:t>
      </w:r>
      <w:r>
        <w:rPr>
          <w:spacing w:val="-3"/>
        </w:rPr>
        <w:t xml:space="preserve"> </w:t>
      </w:r>
      <w:r>
        <w:t>and</w:t>
      </w:r>
      <w:r>
        <w:rPr>
          <w:spacing w:val="-3"/>
        </w:rPr>
        <w:t xml:space="preserve"> </w:t>
      </w:r>
      <w:r>
        <w:t>moderate</w:t>
      </w:r>
      <w:r>
        <w:rPr>
          <w:spacing w:val="-3"/>
        </w:rPr>
        <w:t xml:space="preserve"> </w:t>
      </w:r>
      <w:r>
        <w:t>renal</w:t>
      </w:r>
      <w:r>
        <w:rPr>
          <w:spacing w:val="-3"/>
        </w:rPr>
        <w:t xml:space="preserve"> </w:t>
      </w:r>
      <w:r>
        <w:t>impairment (N = 8; eGFR 30 to less than 60 mL/min/1.73 m</w:t>
      </w:r>
      <w:r>
        <w:rPr>
          <w:vertAlign w:val="superscript"/>
        </w:rPr>
        <w:t>2</w:t>
      </w:r>
      <w:r>
        <w:t>) relative to those with normal renal function (N = 637; eGFR 90 mL/min/1.73 m</w:t>
      </w:r>
      <w:r>
        <w:rPr>
          <w:vertAlign w:val="superscript"/>
        </w:rPr>
        <w:t>2</w:t>
      </w:r>
      <w:r>
        <w:t xml:space="preserve"> or greater).</w:t>
      </w:r>
    </w:p>
    <w:p w14:paraId="45D5956D" w14:textId="77777777" w:rsidR="00301455" w:rsidRDefault="000906C5">
      <w:pPr>
        <w:pStyle w:val="BodyText"/>
        <w:spacing w:before="78" w:line="252" w:lineRule="exact"/>
      </w:pPr>
      <w:r>
        <w:t>Based</w:t>
      </w:r>
      <w:r>
        <w:rPr>
          <w:spacing w:val="-6"/>
        </w:rPr>
        <w:t xml:space="preserve"> </w:t>
      </w:r>
      <w:r>
        <w:t>on</w:t>
      </w:r>
      <w:r>
        <w:rPr>
          <w:spacing w:val="-6"/>
        </w:rPr>
        <w:t xml:space="preserve"> </w:t>
      </w:r>
      <w:r>
        <w:t>population</w:t>
      </w:r>
      <w:r>
        <w:rPr>
          <w:spacing w:val="-3"/>
        </w:rPr>
        <w:t xml:space="preserve"> </w:t>
      </w:r>
      <w:r>
        <w:t>PK</w:t>
      </w:r>
      <w:r>
        <w:rPr>
          <w:spacing w:val="-8"/>
        </w:rPr>
        <w:t xml:space="preserve"> </w:t>
      </w:r>
      <w:r>
        <w:t>analysis,</w:t>
      </w:r>
      <w:r>
        <w:rPr>
          <w:spacing w:val="-4"/>
        </w:rPr>
        <w:t xml:space="preserve"> </w:t>
      </w:r>
      <w:r>
        <w:t>exposure</w:t>
      </w:r>
      <w:r>
        <w:rPr>
          <w:spacing w:val="-6"/>
        </w:rPr>
        <w:t xml:space="preserve"> </w:t>
      </w:r>
      <w:r>
        <w:t>of</w:t>
      </w:r>
      <w:r>
        <w:rPr>
          <w:spacing w:val="-2"/>
        </w:rPr>
        <w:t xml:space="preserve"> </w:t>
      </w:r>
      <w:r>
        <w:t>deutivacaftor</w:t>
      </w:r>
      <w:r>
        <w:rPr>
          <w:spacing w:val="-3"/>
        </w:rPr>
        <w:t xml:space="preserve"> </w:t>
      </w:r>
      <w:r>
        <w:t>was</w:t>
      </w:r>
      <w:r>
        <w:rPr>
          <w:spacing w:val="-5"/>
        </w:rPr>
        <w:t xml:space="preserve"> </w:t>
      </w:r>
      <w:r>
        <w:t>similar</w:t>
      </w:r>
      <w:r>
        <w:rPr>
          <w:spacing w:val="-6"/>
        </w:rPr>
        <w:t xml:space="preserve"> </w:t>
      </w:r>
      <w:r>
        <w:t>in</w:t>
      </w:r>
      <w:r>
        <w:rPr>
          <w:spacing w:val="-4"/>
        </w:rPr>
        <w:t xml:space="preserve"> </w:t>
      </w:r>
      <w:r>
        <w:t>patients</w:t>
      </w:r>
      <w:r>
        <w:rPr>
          <w:spacing w:val="-5"/>
        </w:rPr>
        <w:t xml:space="preserve"> </w:t>
      </w:r>
      <w:r>
        <w:t>with</w:t>
      </w:r>
      <w:r>
        <w:rPr>
          <w:spacing w:val="-6"/>
        </w:rPr>
        <w:t xml:space="preserve"> </w:t>
      </w:r>
      <w:r>
        <w:rPr>
          <w:spacing w:val="-4"/>
        </w:rPr>
        <w:t>mild</w:t>
      </w:r>
    </w:p>
    <w:p w14:paraId="45D5956E" w14:textId="77777777" w:rsidR="00301455" w:rsidRDefault="000906C5">
      <w:pPr>
        <w:pStyle w:val="BodyText"/>
        <w:ind w:right="606"/>
      </w:pPr>
      <w:r>
        <w:t>(N</w:t>
      </w:r>
      <w:r>
        <w:rPr>
          <w:spacing w:val="-2"/>
        </w:rPr>
        <w:t xml:space="preserve"> </w:t>
      </w:r>
      <w:r>
        <w:t>=</w:t>
      </w:r>
      <w:r>
        <w:rPr>
          <w:spacing w:val="-1"/>
        </w:rPr>
        <w:t xml:space="preserve"> </w:t>
      </w:r>
      <w:r>
        <w:t>132; eGFR</w:t>
      </w:r>
      <w:r>
        <w:rPr>
          <w:spacing w:val="-2"/>
        </w:rPr>
        <w:t xml:space="preserve"> </w:t>
      </w:r>
      <w:r>
        <w:t>60</w:t>
      </w:r>
      <w:r>
        <w:rPr>
          <w:spacing w:val="-4"/>
        </w:rPr>
        <w:t xml:space="preserve"> </w:t>
      </w:r>
      <w:r>
        <w:t>to</w:t>
      </w:r>
      <w:r>
        <w:rPr>
          <w:spacing w:val="-4"/>
        </w:rPr>
        <w:t xml:space="preserve"> </w:t>
      </w:r>
      <w:r>
        <w:t>less</w:t>
      </w:r>
      <w:r>
        <w:rPr>
          <w:spacing w:val="-1"/>
        </w:rPr>
        <w:t xml:space="preserve"> </w:t>
      </w:r>
      <w:r>
        <w:t>than</w:t>
      </w:r>
      <w:r>
        <w:rPr>
          <w:spacing w:val="-1"/>
        </w:rPr>
        <w:t xml:space="preserve"> </w:t>
      </w:r>
      <w:r>
        <w:t>90</w:t>
      </w:r>
      <w:r>
        <w:rPr>
          <w:spacing w:val="-2"/>
        </w:rPr>
        <w:t xml:space="preserve"> </w:t>
      </w:r>
      <w:r>
        <w:t>mL/min/1.73</w:t>
      </w:r>
      <w:r>
        <w:rPr>
          <w:spacing w:val="-4"/>
        </w:rPr>
        <w:t xml:space="preserve"> </w:t>
      </w:r>
      <w:r>
        <w:t>m</w:t>
      </w:r>
      <w:r>
        <w:rPr>
          <w:vertAlign w:val="superscript"/>
        </w:rPr>
        <w:t>2</w:t>
      </w:r>
      <w:r>
        <w:t>)</w:t>
      </w:r>
      <w:r>
        <w:rPr>
          <w:spacing w:val="-1"/>
        </w:rPr>
        <w:t xml:space="preserve"> </w:t>
      </w:r>
      <w:r>
        <w:t>and</w:t>
      </w:r>
      <w:r>
        <w:rPr>
          <w:spacing w:val="-1"/>
        </w:rPr>
        <w:t xml:space="preserve"> </w:t>
      </w:r>
      <w:r>
        <w:t>moderate</w:t>
      </w:r>
      <w:r>
        <w:rPr>
          <w:spacing w:val="-3"/>
        </w:rPr>
        <w:t xml:space="preserve"> </w:t>
      </w:r>
      <w:r>
        <w:t>renal</w:t>
      </w:r>
      <w:r>
        <w:rPr>
          <w:spacing w:val="-3"/>
        </w:rPr>
        <w:t xml:space="preserve"> </w:t>
      </w:r>
      <w:r>
        <w:t>impairment (N =</w:t>
      </w:r>
      <w:r>
        <w:rPr>
          <w:spacing w:val="-3"/>
        </w:rPr>
        <w:t xml:space="preserve"> </w:t>
      </w:r>
      <w:r>
        <w:t>2;</w:t>
      </w:r>
      <w:r>
        <w:rPr>
          <w:spacing w:val="-3"/>
        </w:rPr>
        <w:t xml:space="preserve"> </w:t>
      </w:r>
      <w:r>
        <w:t>eGFR</w:t>
      </w:r>
      <w:r>
        <w:rPr>
          <w:spacing w:val="-2"/>
        </w:rPr>
        <w:t xml:space="preserve"> </w:t>
      </w:r>
      <w:r>
        <w:t>30 to less than 60 mL/min/1.73 m</w:t>
      </w:r>
      <w:r>
        <w:rPr>
          <w:vertAlign w:val="superscript"/>
        </w:rPr>
        <w:t>2</w:t>
      </w:r>
      <w:r>
        <w:t>) relative to those with normal renal function (N = 577; eGFR</w:t>
      </w:r>
    </w:p>
    <w:p w14:paraId="45D5956F" w14:textId="77777777" w:rsidR="00301455" w:rsidRDefault="000906C5">
      <w:pPr>
        <w:pStyle w:val="BodyText"/>
      </w:pPr>
      <w:r>
        <w:t>90</w:t>
      </w:r>
      <w:r>
        <w:rPr>
          <w:spacing w:val="-4"/>
        </w:rPr>
        <w:t xml:space="preserve"> </w:t>
      </w:r>
      <w:r>
        <w:t>mL/min/1.73</w:t>
      </w:r>
      <w:r>
        <w:rPr>
          <w:spacing w:val="-7"/>
        </w:rPr>
        <w:t xml:space="preserve"> </w:t>
      </w:r>
      <w:r>
        <w:t>m</w:t>
      </w:r>
      <w:r>
        <w:rPr>
          <w:vertAlign w:val="superscript"/>
        </w:rPr>
        <w:t>2</w:t>
      </w:r>
      <w:r>
        <w:rPr>
          <w:spacing w:val="-3"/>
        </w:rPr>
        <w:t xml:space="preserve"> </w:t>
      </w:r>
      <w:r>
        <w:t>or</w:t>
      </w:r>
      <w:r>
        <w:rPr>
          <w:spacing w:val="-6"/>
        </w:rPr>
        <w:t xml:space="preserve"> </w:t>
      </w:r>
      <w:r>
        <w:t>greater)</w:t>
      </w:r>
      <w:r>
        <w:rPr>
          <w:spacing w:val="-3"/>
        </w:rPr>
        <w:t xml:space="preserve"> </w:t>
      </w:r>
      <w:r>
        <w:t>(see</w:t>
      </w:r>
      <w:r>
        <w:rPr>
          <w:spacing w:val="-6"/>
        </w:rPr>
        <w:t xml:space="preserve"> </w:t>
      </w:r>
      <w:r>
        <w:t>section</w:t>
      </w:r>
      <w:r>
        <w:rPr>
          <w:spacing w:val="-4"/>
        </w:rPr>
        <w:t xml:space="preserve"> </w:t>
      </w:r>
      <w:r>
        <w:t>4.2</w:t>
      </w:r>
      <w:r>
        <w:rPr>
          <w:spacing w:val="-2"/>
        </w:rPr>
        <w:t xml:space="preserve"> </w:t>
      </w:r>
      <w:r>
        <w:t>DOSAGE</w:t>
      </w:r>
      <w:r>
        <w:rPr>
          <w:spacing w:val="-4"/>
        </w:rPr>
        <w:t xml:space="preserve"> </w:t>
      </w:r>
      <w:r>
        <w:t>AND</w:t>
      </w:r>
      <w:r>
        <w:rPr>
          <w:spacing w:val="-5"/>
        </w:rPr>
        <w:t xml:space="preserve"> </w:t>
      </w:r>
      <w:r>
        <w:t>METHOD</w:t>
      </w:r>
      <w:r>
        <w:rPr>
          <w:spacing w:val="-4"/>
        </w:rPr>
        <w:t xml:space="preserve"> </w:t>
      </w:r>
      <w:r>
        <w:t>OF</w:t>
      </w:r>
      <w:r>
        <w:rPr>
          <w:spacing w:val="-4"/>
        </w:rPr>
        <w:t xml:space="preserve"> </w:t>
      </w:r>
      <w:r>
        <w:rPr>
          <w:spacing w:val="-2"/>
        </w:rPr>
        <w:t>ADMINISTRATION).</w:t>
      </w:r>
    </w:p>
    <w:p w14:paraId="45D59570" w14:textId="77777777" w:rsidR="00301455" w:rsidRDefault="00301455">
      <w:pPr>
        <w:pStyle w:val="BodyText"/>
        <w:ind w:left="0"/>
      </w:pPr>
    </w:p>
    <w:p w14:paraId="45D59571" w14:textId="77777777" w:rsidR="00301455" w:rsidRDefault="000906C5">
      <w:pPr>
        <w:pStyle w:val="Heading3"/>
      </w:pPr>
      <w:r>
        <w:rPr>
          <w:spacing w:val="-2"/>
        </w:rPr>
        <w:t>Gender</w:t>
      </w:r>
    </w:p>
    <w:p w14:paraId="45D59572" w14:textId="77777777" w:rsidR="00301455" w:rsidRDefault="00301455">
      <w:pPr>
        <w:pStyle w:val="BodyText"/>
        <w:spacing w:before="1"/>
        <w:ind w:left="0"/>
        <w:rPr>
          <w:b/>
        </w:rPr>
      </w:pPr>
    </w:p>
    <w:p w14:paraId="45D59573" w14:textId="77777777" w:rsidR="00301455" w:rsidRDefault="000906C5">
      <w:pPr>
        <w:pStyle w:val="BodyText"/>
        <w:ind w:right="702"/>
      </w:pPr>
      <w:r>
        <w:t>Based</w:t>
      </w:r>
      <w:r>
        <w:rPr>
          <w:spacing w:val="-3"/>
        </w:rPr>
        <w:t xml:space="preserve"> </w:t>
      </w:r>
      <w:r>
        <w:t>on</w:t>
      </w:r>
      <w:r>
        <w:rPr>
          <w:spacing w:val="-4"/>
        </w:rPr>
        <w:t xml:space="preserve"> </w:t>
      </w:r>
      <w:r>
        <w:t>population</w:t>
      </w:r>
      <w:r>
        <w:rPr>
          <w:spacing w:val="-3"/>
        </w:rPr>
        <w:t xml:space="preserve"> </w:t>
      </w:r>
      <w:r>
        <w:t>PK</w:t>
      </w:r>
      <w:r>
        <w:rPr>
          <w:spacing w:val="-6"/>
        </w:rPr>
        <w:t xml:space="preserve"> </w:t>
      </w:r>
      <w:r>
        <w:t>analysis,</w:t>
      </w:r>
      <w:r>
        <w:rPr>
          <w:spacing w:val="-4"/>
        </w:rPr>
        <w:t xml:space="preserve"> </w:t>
      </w:r>
      <w:r>
        <w:t>there</w:t>
      </w:r>
      <w:r>
        <w:rPr>
          <w:spacing w:val="-4"/>
        </w:rPr>
        <w:t xml:space="preserve"> </w:t>
      </w:r>
      <w:r>
        <w:t>are</w:t>
      </w:r>
      <w:r>
        <w:rPr>
          <w:spacing w:val="-4"/>
        </w:rPr>
        <w:t xml:space="preserve"> </w:t>
      </w:r>
      <w:r>
        <w:t>no</w:t>
      </w:r>
      <w:r>
        <w:rPr>
          <w:spacing w:val="-3"/>
        </w:rPr>
        <w:t xml:space="preserve"> </w:t>
      </w:r>
      <w:r>
        <w:t>clinically</w:t>
      </w:r>
      <w:r>
        <w:rPr>
          <w:spacing w:val="-3"/>
        </w:rPr>
        <w:t xml:space="preserve"> </w:t>
      </w:r>
      <w:r>
        <w:t>relevant</w:t>
      </w:r>
      <w:r>
        <w:rPr>
          <w:spacing w:val="-2"/>
        </w:rPr>
        <w:t xml:space="preserve"> </w:t>
      </w:r>
      <w:r>
        <w:t>differences</w:t>
      </w:r>
      <w:r>
        <w:rPr>
          <w:spacing w:val="-4"/>
        </w:rPr>
        <w:t xml:space="preserve"> </w:t>
      </w:r>
      <w:r>
        <w:t>in</w:t>
      </w:r>
      <w:r>
        <w:rPr>
          <w:spacing w:val="-3"/>
        </w:rPr>
        <w:t xml:space="preserve"> </w:t>
      </w:r>
      <w:r>
        <w:t>exposures</w:t>
      </w:r>
      <w:r>
        <w:rPr>
          <w:spacing w:val="-3"/>
        </w:rPr>
        <w:t xml:space="preserve"> </w:t>
      </w:r>
      <w:r>
        <w:t>of vanzacaftor, tezacaftor and deutivacaftor between males and females.</w:t>
      </w:r>
    </w:p>
    <w:p w14:paraId="45D59574" w14:textId="77777777" w:rsidR="00301455" w:rsidRDefault="000906C5">
      <w:pPr>
        <w:pStyle w:val="Heading3"/>
        <w:spacing w:before="252"/>
      </w:pPr>
      <w:r>
        <w:t>People</w:t>
      </w:r>
      <w:r>
        <w:rPr>
          <w:spacing w:val="-4"/>
        </w:rPr>
        <w:t xml:space="preserve"> </w:t>
      </w:r>
      <w:r>
        <w:t>with</w:t>
      </w:r>
      <w:r>
        <w:rPr>
          <w:spacing w:val="-2"/>
        </w:rPr>
        <w:t xml:space="preserve"> </w:t>
      </w:r>
      <w:r>
        <w:t>CF</w:t>
      </w:r>
      <w:r>
        <w:rPr>
          <w:spacing w:val="-2"/>
        </w:rPr>
        <w:t xml:space="preserve"> </w:t>
      </w:r>
      <w:r>
        <w:t>6</w:t>
      </w:r>
      <w:r>
        <w:rPr>
          <w:spacing w:val="-4"/>
        </w:rPr>
        <w:t xml:space="preserve"> </w:t>
      </w:r>
      <w:r>
        <w:t>to</w:t>
      </w:r>
      <w:r>
        <w:rPr>
          <w:spacing w:val="-5"/>
        </w:rPr>
        <w:t xml:space="preserve"> </w:t>
      </w:r>
      <w:r>
        <w:t>less</w:t>
      </w:r>
      <w:r>
        <w:rPr>
          <w:spacing w:val="-2"/>
        </w:rPr>
        <w:t xml:space="preserve"> </w:t>
      </w:r>
      <w:r>
        <w:t>than</w:t>
      </w:r>
      <w:r>
        <w:rPr>
          <w:spacing w:val="-2"/>
        </w:rPr>
        <w:t xml:space="preserve"> </w:t>
      </w:r>
      <w:r>
        <w:t>18</w:t>
      </w:r>
      <w:r>
        <w:rPr>
          <w:spacing w:val="-1"/>
        </w:rPr>
        <w:t xml:space="preserve"> </w:t>
      </w:r>
      <w:r>
        <w:t>years</w:t>
      </w:r>
      <w:r>
        <w:rPr>
          <w:spacing w:val="-2"/>
        </w:rPr>
        <w:t xml:space="preserve"> </w:t>
      </w:r>
      <w:r>
        <w:t>of</w:t>
      </w:r>
      <w:r>
        <w:rPr>
          <w:spacing w:val="-1"/>
        </w:rPr>
        <w:t xml:space="preserve"> </w:t>
      </w:r>
      <w:r>
        <w:rPr>
          <w:spacing w:val="-5"/>
        </w:rPr>
        <w:t>age</w:t>
      </w:r>
    </w:p>
    <w:p w14:paraId="45D59575" w14:textId="77777777" w:rsidR="00301455" w:rsidRDefault="00301455">
      <w:pPr>
        <w:pStyle w:val="BodyText"/>
        <w:spacing w:before="1"/>
        <w:ind w:left="0"/>
        <w:rPr>
          <w:b/>
        </w:rPr>
      </w:pPr>
    </w:p>
    <w:p w14:paraId="45D59576" w14:textId="77777777" w:rsidR="00301455" w:rsidRDefault="000906C5">
      <w:pPr>
        <w:pStyle w:val="BodyText"/>
        <w:ind w:right="702"/>
      </w:pPr>
      <w:r>
        <w:t>Vanzacaftor,</w:t>
      </w:r>
      <w:r>
        <w:rPr>
          <w:spacing w:val="-2"/>
        </w:rPr>
        <w:t xml:space="preserve"> </w:t>
      </w:r>
      <w:r>
        <w:t>tezacaftor and</w:t>
      </w:r>
      <w:r>
        <w:rPr>
          <w:spacing w:val="-2"/>
        </w:rPr>
        <w:t xml:space="preserve"> </w:t>
      </w:r>
      <w:r>
        <w:t>deutivacaftor exposures observed in Phase 3 studies</w:t>
      </w:r>
      <w:r>
        <w:rPr>
          <w:spacing w:val="-1"/>
        </w:rPr>
        <w:t xml:space="preserve"> </w:t>
      </w:r>
      <w:r>
        <w:t>as</w:t>
      </w:r>
      <w:r>
        <w:rPr>
          <w:spacing w:val="-1"/>
        </w:rPr>
        <w:t xml:space="preserve"> </w:t>
      </w:r>
      <w:r>
        <w:t>determined using population PK analysis are presented by age group in Table 8. Exposure of vanzacaftor, tezacaftor and</w:t>
      </w:r>
      <w:r>
        <w:rPr>
          <w:spacing w:val="-2"/>
        </w:rPr>
        <w:t xml:space="preserve"> </w:t>
      </w:r>
      <w:r>
        <w:t>deutivacaftor</w:t>
      </w:r>
      <w:r>
        <w:rPr>
          <w:spacing w:val="-3"/>
        </w:rPr>
        <w:t xml:space="preserve"> </w:t>
      </w:r>
      <w:r>
        <w:t>in</w:t>
      </w:r>
      <w:r>
        <w:rPr>
          <w:spacing w:val="-2"/>
        </w:rPr>
        <w:t xml:space="preserve"> </w:t>
      </w:r>
      <w:r>
        <w:t>people</w:t>
      </w:r>
      <w:r>
        <w:rPr>
          <w:spacing w:val="-3"/>
        </w:rPr>
        <w:t xml:space="preserve"> </w:t>
      </w:r>
      <w:r>
        <w:t>6</w:t>
      </w:r>
      <w:r>
        <w:rPr>
          <w:spacing w:val="-2"/>
        </w:rPr>
        <w:t xml:space="preserve"> </w:t>
      </w:r>
      <w:r>
        <w:t>to</w:t>
      </w:r>
      <w:r>
        <w:rPr>
          <w:spacing w:val="-4"/>
        </w:rPr>
        <w:t xml:space="preserve"> </w:t>
      </w:r>
      <w:r>
        <w:t>less</w:t>
      </w:r>
      <w:r>
        <w:rPr>
          <w:spacing w:val="-2"/>
        </w:rPr>
        <w:t xml:space="preserve"> </w:t>
      </w:r>
      <w:r>
        <w:t>than</w:t>
      </w:r>
      <w:r>
        <w:rPr>
          <w:spacing w:val="-2"/>
        </w:rPr>
        <w:t xml:space="preserve"> </w:t>
      </w:r>
      <w:r>
        <w:t>18</w:t>
      </w:r>
      <w:r>
        <w:rPr>
          <w:spacing w:val="-1"/>
        </w:rPr>
        <w:t xml:space="preserve"> </w:t>
      </w:r>
      <w:r>
        <w:t>years</w:t>
      </w:r>
      <w:r>
        <w:rPr>
          <w:spacing w:val="-2"/>
        </w:rPr>
        <w:t xml:space="preserve"> </w:t>
      </w:r>
      <w:r>
        <w:t>of</w:t>
      </w:r>
      <w:r>
        <w:rPr>
          <w:spacing w:val="-2"/>
        </w:rPr>
        <w:t xml:space="preserve"> </w:t>
      </w:r>
      <w:r>
        <w:t>age</w:t>
      </w:r>
      <w:r>
        <w:rPr>
          <w:spacing w:val="-2"/>
        </w:rPr>
        <w:t xml:space="preserve"> </w:t>
      </w:r>
      <w:r>
        <w:t>are</w:t>
      </w:r>
      <w:r>
        <w:rPr>
          <w:spacing w:val="-3"/>
        </w:rPr>
        <w:t xml:space="preserve"> </w:t>
      </w:r>
      <w:r>
        <w:t>within</w:t>
      </w:r>
      <w:r>
        <w:rPr>
          <w:spacing w:val="-4"/>
        </w:rPr>
        <w:t xml:space="preserve"> </w:t>
      </w:r>
      <w:r>
        <w:t>the</w:t>
      </w:r>
      <w:r>
        <w:rPr>
          <w:spacing w:val="-3"/>
        </w:rPr>
        <w:t xml:space="preserve"> </w:t>
      </w:r>
      <w:r>
        <w:t>range</w:t>
      </w:r>
      <w:r>
        <w:rPr>
          <w:spacing w:val="-2"/>
        </w:rPr>
        <w:t xml:space="preserve"> </w:t>
      </w:r>
      <w:r>
        <w:t>observed</w:t>
      </w:r>
      <w:r>
        <w:rPr>
          <w:spacing w:val="-2"/>
        </w:rPr>
        <w:t xml:space="preserve"> </w:t>
      </w:r>
      <w:r>
        <w:t>in</w:t>
      </w:r>
      <w:r>
        <w:rPr>
          <w:spacing w:val="-4"/>
        </w:rPr>
        <w:t xml:space="preserve"> </w:t>
      </w:r>
      <w:r>
        <w:t>adults</w:t>
      </w:r>
      <w:r>
        <w:rPr>
          <w:spacing w:val="-2"/>
        </w:rPr>
        <w:t xml:space="preserve"> </w:t>
      </w:r>
      <w:r>
        <w:t xml:space="preserve">with </w:t>
      </w:r>
      <w:r>
        <w:rPr>
          <w:spacing w:val="-4"/>
        </w:rPr>
        <w:t>CF.</w:t>
      </w:r>
    </w:p>
    <w:p w14:paraId="45D59577" w14:textId="77777777" w:rsidR="00301455" w:rsidRDefault="00301455">
      <w:pPr>
        <w:pStyle w:val="BodyText"/>
        <w:spacing w:before="24" w:after="1"/>
        <w:ind w:left="0"/>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6"/>
        <w:gridCol w:w="1359"/>
        <w:gridCol w:w="2220"/>
        <w:gridCol w:w="1327"/>
        <w:gridCol w:w="1323"/>
        <w:gridCol w:w="1474"/>
      </w:tblGrid>
      <w:tr w:rsidR="00301455" w14:paraId="45D59579" w14:textId="77777777">
        <w:trPr>
          <w:trHeight w:val="253"/>
        </w:trPr>
        <w:tc>
          <w:tcPr>
            <w:tcW w:w="9189" w:type="dxa"/>
            <w:gridSpan w:val="6"/>
          </w:tcPr>
          <w:p w14:paraId="45D59578" w14:textId="77777777" w:rsidR="00301455" w:rsidRDefault="000906C5">
            <w:pPr>
              <w:pStyle w:val="TableParagraph"/>
              <w:spacing w:line="234" w:lineRule="exact"/>
              <w:rPr>
                <w:b/>
              </w:rPr>
            </w:pPr>
            <w:r>
              <w:rPr>
                <w:b/>
              </w:rPr>
              <w:t>Table</w:t>
            </w:r>
            <w:r>
              <w:rPr>
                <w:b/>
                <w:spacing w:val="-3"/>
              </w:rPr>
              <w:t xml:space="preserve"> </w:t>
            </w:r>
            <w:r>
              <w:rPr>
                <w:b/>
              </w:rPr>
              <w:t>8:</w:t>
            </w:r>
            <w:r>
              <w:rPr>
                <w:b/>
                <w:spacing w:val="-4"/>
              </w:rPr>
              <w:t xml:space="preserve"> </w:t>
            </w:r>
            <w:r>
              <w:rPr>
                <w:b/>
              </w:rPr>
              <w:t>Mean</w:t>
            </w:r>
            <w:r>
              <w:rPr>
                <w:b/>
                <w:spacing w:val="-3"/>
              </w:rPr>
              <w:t xml:space="preserve"> </w:t>
            </w:r>
            <w:r>
              <w:rPr>
                <w:b/>
              </w:rPr>
              <w:t>(SD)</w:t>
            </w:r>
            <w:r>
              <w:rPr>
                <w:b/>
                <w:spacing w:val="-5"/>
              </w:rPr>
              <w:t xml:space="preserve"> </w:t>
            </w:r>
            <w:r>
              <w:rPr>
                <w:b/>
              </w:rPr>
              <w:t>vanzacaftor,</w:t>
            </w:r>
            <w:r>
              <w:rPr>
                <w:b/>
                <w:spacing w:val="-6"/>
              </w:rPr>
              <w:t xml:space="preserve"> </w:t>
            </w:r>
            <w:r>
              <w:rPr>
                <w:b/>
              </w:rPr>
              <w:t>tezacaftor</w:t>
            </w:r>
            <w:r>
              <w:rPr>
                <w:b/>
                <w:spacing w:val="-6"/>
              </w:rPr>
              <w:t xml:space="preserve"> </w:t>
            </w:r>
            <w:r>
              <w:rPr>
                <w:b/>
              </w:rPr>
              <w:t>and</w:t>
            </w:r>
            <w:r>
              <w:rPr>
                <w:b/>
                <w:spacing w:val="-4"/>
              </w:rPr>
              <w:t xml:space="preserve"> </w:t>
            </w:r>
            <w:r>
              <w:rPr>
                <w:b/>
              </w:rPr>
              <w:t>deutivacaftor</w:t>
            </w:r>
            <w:r>
              <w:rPr>
                <w:b/>
                <w:spacing w:val="-6"/>
              </w:rPr>
              <w:t xml:space="preserve"> </w:t>
            </w:r>
            <w:r>
              <w:rPr>
                <w:b/>
              </w:rPr>
              <w:t>exposures</w:t>
            </w:r>
            <w:r>
              <w:rPr>
                <w:b/>
                <w:spacing w:val="-3"/>
              </w:rPr>
              <w:t xml:space="preserve"> </w:t>
            </w:r>
            <w:r>
              <w:rPr>
                <w:b/>
              </w:rPr>
              <w:t>by</w:t>
            </w:r>
            <w:r>
              <w:rPr>
                <w:b/>
                <w:spacing w:val="-7"/>
              </w:rPr>
              <w:t xml:space="preserve"> </w:t>
            </w:r>
            <w:r>
              <w:rPr>
                <w:b/>
              </w:rPr>
              <w:t>age</w:t>
            </w:r>
            <w:r>
              <w:rPr>
                <w:b/>
                <w:spacing w:val="-3"/>
              </w:rPr>
              <w:t xml:space="preserve"> </w:t>
            </w:r>
            <w:r>
              <w:rPr>
                <w:b/>
                <w:spacing w:val="-2"/>
              </w:rPr>
              <w:t>group</w:t>
            </w:r>
          </w:p>
        </w:tc>
      </w:tr>
      <w:tr w:rsidR="00301455" w14:paraId="45D59583" w14:textId="77777777">
        <w:trPr>
          <w:trHeight w:val="757"/>
        </w:trPr>
        <w:tc>
          <w:tcPr>
            <w:tcW w:w="1486" w:type="dxa"/>
          </w:tcPr>
          <w:p w14:paraId="45D5957A" w14:textId="77777777" w:rsidR="00301455" w:rsidRDefault="000906C5">
            <w:pPr>
              <w:pStyle w:val="TableParagraph"/>
              <w:spacing w:before="250" w:line="240" w:lineRule="auto"/>
              <w:ind w:left="249"/>
              <w:rPr>
                <w:b/>
              </w:rPr>
            </w:pPr>
            <w:r>
              <w:rPr>
                <w:b/>
              </w:rPr>
              <w:t>Age</w:t>
            </w:r>
            <w:r>
              <w:rPr>
                <w:b/>
                <w:spacing w:val="-4"/>
              </w:rPr>
              <w:t xml:space="preserve"> </w:t>
            </w:r>
            <w:r>
              <w:rPr>
                <w:b/>
                <w:spacing w:val="-2"/>
              </w:rPr>
              <w:t>group</w:t>
            </w:r>
          </w:p>
        </w:tc>
        <w:tc>
          <w:tcPr>
            <w:tcW w:w="1359" w:type="dxa"/>
          </w:tcPr>
          <w:p w14:paraId="45D5957B" w14:textId="77777777" w:rsidR="00301455" w:rsidRDefault="000906C5">
            <w:pPr>
              <w:pStyle w:val="TableParagraph"/>
              <w:spacing w:before="234" w:line="252" w:lineRule="exact"/>
              <w:ind w:left="524" w:right="322" w:hanging="190"/>
              <w:rPr>
                <w:b/>
              </w:rPr>
            </w:pPr>
            <w:r>
              <w:rPr>
                <w:b/>
                <w:spacing w:val="-2"/>
              </w:rPr>
              <w:t xml:space="preserve">Weight </w:t>
            </w:r>
            <w:r>
              <w:rPr>
                <w:b/>
                <w:spacing w:val="-4"/>
              </w:rPr>
              <w:t>(N)</w:t>
            </w:r>
          </w:p>
        </w:tc>
        <w:tc>
          <w:tcPr>
            <w:tcW w:w="2220" w:type="dxa"/>
          </w:tcPr>
          <w:p w14:paraId="45D5957C" w14:textId="77777777" w:rsidR="00301455" w:rsidRDefault="000906C5">
            <w:pPr>
              <w:pStyle w:val="TableParagraph"/>
              <w:spacing w:before="250" w:line="240" w:lineRule="auto"/>
              <w:ind w:left="9" w:right="2"/>
              <w:jc w:val="center"/>
              <w:rPr>
                <w:b/>
              </w:rPr>
            </w:pPr>
            <w:r>
              <w:rPr>
                <w:b/>
                <w:spacing w:val="-4"/>
              </w:rPr>
              <w:t>Dose</w:t>
            </w:r>
          </w:p>
        </w:tc>
        <w:tc>
          <w:tcPr>
            <w:tcW w:w="1327" w:type="dxa"/>
          </w:tcPr>
          <w:p w14:paraId="45D5957D" w14:textId="77777777" w:rsidR="00301455" w:rsidRDefault="000906C5">
            <w:pPr>
              <w:pStyle w:val="TableParagraph"/>
              <w:spacing w:line="240" w:lineRule="auto"/>
              <w:ind w:right="94"/>
              <w:jc w:val="center"/>
              <w:rPr>
                <w:b/>
                <w:sz w:val="14"/>
              </w:rPr>
            </w:pPr>
            <w:r>
              <w:rPr>
                <w:b/>
                <w:spacing w:val="-2"/>
              </w:rPr>
              <w:t xml:space="preserve">vanzacaftor </w:t>
            </w:r>
            <w:r>
              <w:rPr>
                <w:b/>
                <w:spacing w:val="-2"/>
                <w:position w:val="2"/>
              </w:rPr>
              <w:t>AUC</w:t>
            </w:r>
            <w:r>
              <w:rPr>
                <w:b/>
                <w:spacing w:val="-2"/>
                <w:sz w:val="14"/>
              </w:rPr>
              <w:t>0-24h</w:t>
            </w:r>
          </w:p>
          <w:p w14:paraId="45D5957E" w14:textId="77777777" w:rsidR="00301455" w:rsidRDefault="000906C5">
            <w:pPr>
              <w:pStyle w:val="TableParagraph"/>
              <w:spacing w:line="231" w:lineRule="exact"/>
              <w:ind w:left="10"/>
              <w:jc w:val="center"/>
              <w:rPr>
                <w:b/>
              </w:rPr>
            </w:pPr>
            <w:r>
              <w:rPr>
                <w:b/>
                <w:spacing w:val="-2"/>
              </w:rPr>
              <w:t>(mcg∙h/mL)</w:t>
            </w:r>
          </w:p>
        </w:tc>
        <w:tc>
          <w:tcPr>
            <w:tcW w:w="1323" w:type="dxa"/>
          </w:tcPr>
          <w:p w14:paraId="45D5957F" w14:textId="77777777" w:rsidR="00301455" w:rsidRDefault="000906C5">
            <w:pPr>
              <w:pStyle w:val="TableParagraph"/>
              <w:spacing w:line="240" w:lineRule="auto"/>
              <w:ind w:left="189" w:right="179"/>
              <w:jc w:val="center"/>
              <w:rPr>
                <w:b/>
                <w:sz w:val="14"/>
              </w:rPr>
            </w:pPr>
            <w:r>
              <w:rPr>
                <w:b/>
                <w:spacing w:val="-2"/>
              </w:rPr>
              <w:t xml:space="preserve">tezacaftor </w:t>
            </w:r>
            <w:r>
              <w:rPr>
                <w:b/>
                <w:spacing w:val="-2"/>
                <w:position w:val="2"/>
              </w:rPr>
              <w:t>AUC</w:t>
            </w:r>
            <w:r>
              <w:rPr>
                <w:b/>
                <w:spacing w:val="-2"/>
                <w:sz w:val="14"/>
              </w:rPr>
              <w:t>0-24h</w:t>
            </w:r>
          </w:p>
          <w:p w14:paraId="45D59580" w14:textId="77777777" w:rsidR="00301455" w:rsidRDefault="000906C5">
            <w:pPr>
              <w:pStyle w:val="TableParagraph"/>
              <w:spacing w:line="231" w:lineRule="exact"/>
              <w:ind w:left="10"/>
              <w:jc w:val="center"/>
              <w:rPr>
                <w:b/>
              </w:rPr>
            </w:pPr>
            <w:r>
              <w:rPr>
                <w:b/>
                <w:spacing w:val="-2"/>
              </w:rPr>
              <w:t>(mcg∙h/mL)</w:t>
            </w:r>
          </w:p>
        </w:tc>
        <w:tc>
          <w:tcPr>
            <w:tcW w:w="1474" w:type="dxa"/>
          </w:tcPr>
          <w:p w14:paraId="45D59581" w14:textId="77777777" w:rsidR="00301455" w:rsidRDefault="000906C5">
            <w:pPr>
              <w:pStyle w:val="TableParagraph"/>
              <w:spacing w:line="240" w:lineRule="auto"/>
              <w:ind w:right="94"/>
              <w:jc w:val="center"/>
              <w:rPr>
                <w:b/>
                <w:sz w:val="14"/>
              </w:rPr>
            </w:pPr>
            <w:r>
              <w:rPr>
                <w:b/>
                <w:spacing w:val="-2"/>
              </w:rPr>
              <w:t xml:space="preserve">deutivacaftor </w:t>
            </w:r>
            <w:r>
              <w:rPr>
                <w:b/>
                <w:spacing w:val="-2"/>
                <w:position w:val="2"/>
              </w:rPr>
              <w:t>AUC</w:t>
            </w:r>
            <w:r>
              <w:rPr>
                <w:b/>
                <w:spacing w:val="-2"/>
                <w:sz w:val="14"/>
              </w:rPr>
              <w:t>0-24h</w:t>
            </w:r>
          </w:p>
          <w:p w14:paraId="45D59582" w14:textId="77777777" w:rsidR="00301455" w:rsidRDefault="000906C5">
            <w:pPr>
              <w:pStyle w:val="TableParagraph"/>
              <w:spacing w:line="231" w:lineRule="exact"/>
              <w:ind w:left="12"/>
              <w:jc w:val="center"/>
              <w:rPr>
                <w:b/>
              </w:rPr>
            </w:pPr>
            <w:r>
              <w:rPr>
                <w:b/>
                <w:spacing w:val="-2"/>
              </w:rPr>
              <w:t>(mcg∙h/mL)</w:t>
            </w:r>
          </w:p>
        </w:tc>
      </w:tr>
      <w:tr w:rsidR="00301455" w14:paraId="45D59593" w14:textId="77777777">
        <w:trPr>
          <w:trHeight w:val="1012"/>
        </w:trPr>
        <w:tc>
          <w:tcPr>
            <w:tcW w:w="1486" w:type="dxa"/>
            <w:vMerge w:val="restart"/>
          </w:tcPr>
          <w:p w14:paraId="45D59584" w14:textId="77777777" w:rsidR="00301455" w:rsidRDefault="00301455">
            <w:pPr>
              <w:pStyle w:val="TableParagraph"/>
              <w:spacing w:line="240" w:lineRule="auto"/>
              <w:ind w:left="0"/>
            </w:pPr>
          </w:p>
          <w:p w14:paraId="45D59585" w14:textId="77777777" w:rsidR="00301455" w:rsidRDefault="00301455">
            <w:pPr>
              <w:pStyle w:val="TableParagraph"/>
              <w:spacing w:line="240" w:lineRule="auto"/>
              <w:ind w:left="0"/>
            </w:pPr>
          </w:p>
          <w:p w14:paraId="45D59586" w14:textId="77777777" w:rsidR="00301455" w:rsidRDefault="00301455">
            <w:pPr>
              <w:pStyle w:val="TableParagraph"/>
              <w:spacing w:before="3" w:line="240" w:lineRule="auto"/>
              <w:ind w:left="0"/>
            </w:pPr>
          </w:p>
          <w:p w14:paraId="45D59587" w14:textId="77777777" w:rsidR="00301455" w:rsidRDefault="000906C5">
            <w:pPr>
              <w:pStyle w:val="TableParagraph"/>
              <w:spacing w:line="240" w:lineRule="auto"/>
            </w:pPr>
            <w:r>
              <w:t xml:space="preserve">6 </w:t>
            </w:r>
            <w:r>
              <w:rPr>
                <w:spacing w:val="-5"/>
              </w:rPr>
              <w:t>to</w:t>
            </w:r>
          </w:p>
          <w:p w14:paraId="45D59588" w14:textId="77777777" w:rsidR="00301455" w:rsidRDefault="000906C5">
            <w:pPr>
              <w:pStyle w:val="TableParagraph"/>
              <w:spacing w:before="1" w:line="240" w:lineRule="auto"/>
            </w:pPr>
            <w:r>
              <w:t>&lt;</w:t>
            </w:r>
            <w:r>
              <w:rPr>
                <w:spacing w:val="-2"/>
              </w:rPr>
              <w:t xml:space="preserve"> </w:t>
            </w:r>
            <w:r>
              <w:t xml:space="preserve">12 </w:t>
            </w:r>
            <w:r>
              <w:rPr>
                <w:spacing w:val="-2"/>
              </w:rPr>
              <w:t>years</w:t>
            </w:r>
          </w:p>
        </w:tc>
        <w:tc>
          <w:tcPr>
            <w:tcW w:w="1359" w:type="dxa"/>
          </w:tcPr>
          <w:p w14:paraId="45D59589" w14:textId="77777777" w:rsidR="00301455" w:rsidRDefault="000906C5">
            <w:pPr>
              <w:pStyle w:val="TableParagraph"/>
              <w:spacing w:before="164" w:line="240" w:lineRule="auto"/>
              <w:ind w:left="340"/>
            </w:pPr>
            <w:r>
              <w:t xml:space="preserve">&lt; 40 </w:t>
            </w:r>
            <w:r>
              <w:rPr>
                <w:spacing w:val="-5"/>
              </w:rPr>
              <w:t>kg</w:t>
            </w:r>
          </w:p>
          <w:p w14:paraId="45D5958A" w14:textId="77777777" w:rsidR="00301455" w:rsidRDefault="000906C5">
            <w:pPr>
              <w:pStyle w:val="TableParagraph"/>
              <w:spacing w:before="59" w:line="240" w:lineRule="auto"/>
              <w:ind w:left="299"/>
            </w:pPr>
            <w:r>
              <w:t>(N</w:t>
            </w:r>
            <w:r>
              <w:rPr>
                <w:spacing w:val="-1"/>
              </w:rPr>
              <w:t xml:space="preserve"> </w:t>
            </w:r>
            <w:r>
              <w:t>=</w:t>
            </w:r>
            <w:r>
              <w:rPr>
                <w:spacing w:val="1"/>
              </w:rPr>
              <w:t xml:space="preserve"> </w:t>
            </w:r>
            <w:r>
              <w:rPr>
                <w:spacing w:val="-5"/>
              </w:rPr>
              <w:t>70)</w:t>
            </w:r>
          </w:p>
        </w:tc>
        <w:tc>
          <w:tcPr>
            <w:tcW w:w="2220" w:type="dxa"/>
          </w:tcPr>
          <w:p w14:paraId="45D5958B" w14:textId="77777777" w:rsidR="00301455" w:rsidRDefault="000906C5">
            <w:pPr>
              <w:pStyle w:val="TableParagraph"/>
              <w:spacing w:line="240" w:lineRule="auto"/>
              <w:ind w:left="9"/>
              <w:jc w:val="center"/>
            </w:pPr>
            <w:r>
              <w:t>vanzacaftor</w:t>
            </w:r>
            <w:r>
              <w:rPr>
                <w:spacing w:val="-11"/>
              </w:rPr>
              <w:t xml:space="preserve"> </w:t>
            </w:r>
            <w:r>
              <w:t>12</w:t>
            </w:r>
            <w:r>
              <w:rPr>
                <w:spacing w:val="-14"/>
              </w:rPr>
              <w:t xml:space="preserve"> </w:t>
            </w:r>
            <w:r>
              <w:t>mg</w:t>
            </w:r>
            <w:r>
              <w:rPr>
                <w:spacing w:val="-12"/>
              </w:rPr>
              <w:t xml:space="preserve"> </w:t>
            </w:r>
            <w:r>
              <w:t>qd/ tezacaftor 60 mg qd/ deutivacaftor 150 mg</w:t>
            </w:r>
          </w:p>
          <w:p w14:paraId="45D5958C" w14:textId="77777777" w:rsidR="00301455" w:rsidRDefault="000906C5">
            <w:pPr>
              <w:pStyle w:val="TableParagraph"/>
              <w:spacing w:line="235" w:lineRule="exact"/>
              <w:ind w:left="9" w:right="3"/>
              <w:jc w:val="center"/>
            </w:pPr>
            <w:r>
              <w:rPr>
                <w:spacing w:val="-5"/>
              </w:rPr>
              <w:t>qd</w:t>
            </w:r>
          </w:p>
        </w:tc>
        <w:tc>
          <w:tcPr>
            <w:tcW w:w="1327" w:type="dxa"/>
          </w:tcPr>
          <w:p w14:paraId="45D5958D" w14:textId="77777777" w:rsidR="00301455" w:rsidRDefault="00301455">
            <w:pPr>
              <w:pStyle w:val="TableParagraph"/>
              <w:spacing w:before="124" w:line="240" w:lineRule="auto"/>
              <w:ind w:left="0"/>
            </w:pPr>
          </w:p>
          <w:p w14:paraId="45D5958E" w14:textId="77777777" w:rsidR="00301455" w:rsidRDefault="000906C5">
            <w:pPr>
              <w:pStyle w:val="TableParagraph"/>
              <w:spacing w:line="240" w:lineRule="auto"/>
              <w:ind w:left="177"/>
            </w:pPr>
            <w:r>
              <w:t xml:space="preserve">13.0 </w:t>
            </w:r>
            <w:r>
              <w:rPr>
                <w:spacing w:val="-2"/>
              </w:rPr>
              <w:t>(4.90)</w:t>
            </w:r>
          </w:p>
        </w:tc>
        <w:tc>
          <w:tcPr>
            <w:tcW w:w="1323" w:type="dxa"/>
          </w:tcPr>
          <w:p w14:paraId="45D5958F" w14:textId="77777777" w:rsidR="00301455" w:rsidRDefault="00301455">
            <w:pPr>
              <w:pStyle w:val="TableParagraph"/>
              <w:spacing w:before="124" w:line="240" w:lineRule="auto"/>
              <w:ind w:left="0"/>
            </w:pPr>
          </w:p>
          <w:p w14:paraId="45D59590" w14:textId="77777777" w:rsidR="00301455" w:rsidRDefault="000906C5">
            <w:pPr>
              <w:pStyle w:val="TableParagraph"/>
              <w:spacing w:line="240" w:lineRule="auto"/>
              <w:ind w:left="175"/>
            </w:pPr>
            <w:r>
              <w:t xml:space="preserve">69.1 </w:t>
            </w:r>
            <w:r>
              <w:rPr>
                <w:spacing w:val="-2"/>
              </w:rPr>
              <w:t>(20.7)</w:t>
            </w:r>
          </w:p>
        </w:tc>
        <w:tc>
          <w:tcPr>
            <w:tcW w:w="1474" w:type="dxa"/>
          </w:tcPr>
          <w:p w14:paraId="45D59591" w14:textId="77777777" w:rsidR="00301455" w:rsidRDefault="00301455">
            <w:pPr>
              <w:pStyle w:val="TableParagraph"/>
              <w:spacing w:before="124" w:line="240" w:lineRule="auto"/>
              <w:ind w:left="0"/>
            </w:pPr>
          </w:p>
          <w:p w14:paraId="45D59592" w14:textId="77777777" w:rsidR="00301455" w:rsidRDefault="000906C5">
            <w:pPr>
              <w:pStyle w:val="TableParagraph"/>
              <w:spacing w:line="240" w:lineRule="auto"/>
              <w:ind w:left="251"/>
            </w:pPr>
            <w:r>
              <w:t xml:space="preserve">30.2 </w:t>
            </w:r>
            <w:r>
              <w:rPr>
                <w:spacing w:val="-2"/>
              </w:rPr>
              <w:t>(11.6)</w:t>
            </w:r>
          </w:p>
        </w:tc>
      </w:tr>
      <w:tr w:rsidR="00301455" w14:paraId="45D5959F" w14:textId="77777777">
        <w:trPr>
          <w:trHeight w:val="1010"/>
        </w:trPr>
        <w:tc>
          <w:tcPr>
            <w:tcW w:w="1486" w:type="dxa"/>
            <w:vMerge/>
            <w:tcBorders>
              <w:top w:val="nil"/>
            </w:tcBorders>
          </w:tcPr>
          <w:p w14:paraId="45D59594" w14:textId="77777777" w:rsidR="00301455" w:rsidRDefault="00301455">
            <w:pPr>
              <w:rPr>
                <w:sz w:val="2"/>
                <w:szCs w:val="2"/>
              </w:rPr>
            </w:pPr>
          </w:p>
        </w:tc>
        <w:tc>
          <w:tcPr>
            <w:tcW w:w="1359" w:type="dxa"/>
          </w:tcPr>
          <w:p w14:paraId="45D59595" w14:textId="77777777" w:rsidR="00301455" w:rsidRDefault="000906C5">
            <w:pPr>
              <w:pStyle w:val="TableParagraph"/>
              <w:spacing w:before="224" w:line="240" w:lineRule="auto"/>
              <w:ind w:left="340"/>
            </w:pPr>
            <w:r>
              <w:rPr>
                <w:u w:val="single"/>
              </w:rPr>
              <w:t xml:space="preserve">&gt; </w:t>
            </w:r>
            <w:r>
              <w:t xml:space="preserve">40 </w:t>
            </w:r>
            <w:r>
              <w:rPr>
                <w:spacing w:val="-5"/>
              </w:rPr>
              <w:t>kg</w:t>
            </w:r>
          </w:p>
          <w:p w14:paraId="45D59596" w14:textId="77777777" w:rsidR="00301455" w:rsidRDefault="000906C5">
            <w:pPr>
              <w:pStyle w:val="TableParagraph"/>
              <w:spacing w:before="56" w:line="240" w:lineRule="auto"/>
              <w:ind w:left="352"/>
            </w:pPr>
            <w:r>
              <w:t>(N</w:t>
            </w:r>
            <w:r>
              <w:rPr>
                <w:spacing w:val="-1"/>
              </w:rPr>
              <w:t xml:space="preserve"> </w:t>
            </w:r>
            <w:r>
              <w:t>=</w:t>
            </w:r>
            <w:r>
              <w:rPr>
                <w:spacing w:val="1"/>
              </w:rPr>
              <w:t xml:space="preserve"> </w:t>
            </w:r>
            <w:r>
              <w:rPr>
                <w:spacing w:val="-5"/>
              </w:rPr>
              <w:t>8)</w:t>
            </w:r>
          </w:p>
        </w:tc>
        <w:tc>
          <w:tcPr>
            <w:tcW w:w="2220" w:type="dxa"/>
          </w:tcPr>
          <w:p w14:paraId="45D59597" w14:textId="77777777" w:rsidR="00301455" w:rsidRDefault="000906C5">
            <w:pPr>
              <w:pStyle w:val="TableParagraph"/>
              <w:spacing w:line="240" w:lineRule="auto"/>
              <w:ind w:left="145" w:right="112" w:hanging="24"/>
              <w:jc w:val="both"/>
            </w:pPr>
            <w:r>
              <w:t>vanzacaftor</w:t>
            </w:r>
            <w:r>
              <w:rPr>
                <w:spacing w:val="-11"/>
              </w:rPr>
              <w:t xml:space="preserve"> </w:t>
            </w:r>
            <w:r>
              <w:t>20</w:t>
            </w:r>
            <w:r>
              <w:rPr>
                <w:spacing w:val="-14"/>
              </w:rPr>
              <w:t xml:space="preserve"> </w:t>
            </w:r>
            <w:r>
              <w:t>mg</w:t>
            </w:r>
            <w:r>
              <w:rPr>
                <w:spacing w:val="-12"/>
              </w:rPr>
              <w:t xml:space="preserve"> </w:t>
            </w:r>
            <w:r>
              <w:t>qd/ tezacaftor</w:t>
            </w:r>
            <w:r>
              <w:rPr>
                <w:spacing w:val="-3"/>
              </w:rPr>
              <w:t xml:space="preserve"> </w:t>
            </w:r>
            <w:r>
              <w:t>100</w:t>
            </w:r>
            <w:r>
              <w:rPr>
                <w:spacing w:val="-7"/>
              </w:rPr>
              <w:t xml:space="preserve"> </w:t>
            </w:r>
            <w:r>
              <w:t>mg</w:t>
            </w:r>
            <w:r>
              <w:rPr>
                <w:spacing w:val="-4"/>
              </w:rPr>
              <w:t xml:space="preserve"> </w:t>
            </w:r>
            <w:r>
              <w:t>qd/ deutivacaftor 250 mg</w:t>
            </w:r>
          </w:p>
          <w:p w14:paraId="45D59598" w14:textId="77777777" w:rsidR="00301455" w:rsidRDefault="000906C5">
            <w:pPr>
              <w:pStyle w:val="TableParagraph"/>
              <w:spacing w:line="233" w:lineRule="exact"/>
              <w:ind w:left="9" w:right="3"/>
              <w:jc w:val="center"/>
            </w:pPr>
            <w:r>
              <w:rPr>
                <w:spacing w:val="-5"/>
              </w:rPr>
              <w:t>qd</w:t>
            </w:r>
          </w:p>
        </w:tc>
        <w:tc>
          <w:tcPr>
            <w:tcW w:w="1327" w:type="dxa"/>
          </w:tcPr>
          <w:p w14:paraId="45D59599" w14:textId="77777777" w:rsidR="00301455" w:rsidRDefault="00301455">
            <w:pPr>
              <w:pStyle w:val="TableParagraph"/>
              <w:spacing w:before="124" w:line="240" w:lineRule="auto"/>
              <w:ind w:left="0"/>
            </w:pPr>
          </w:p>
          <w:p w14:paraId="45D5959A" w14:textId="77777777" w:rsidR="00301455" w:rsidRDefault="000906C5">
            <w:pPr>
              <w:pStyle w:val="TableParagraph"/>
              <w:spacing w:line="240" w:lineRule="auto"/>
              <w:ind w:left="177"/>
            </w:pPr>
            <w:r>
              <w:t xml:space="preserve">18.6 </w:t>
            </w:r>
            <w:r>
              <w:rPr>
                <w:spacing w:val="-2"/>
              </w:rPr>
              <w:t>(7.49)</w:t>
            </w:r>
          </w:p>
        </w:tc>
        <w:tc>
          <w:tcPr>
            <w:tcW w:w="1323" w:type="dxa"/>
          </w:tcPr>
          <w:p w14:paraId="45D5959B" w14:textId="77777777" w:rsidR="00301455" w:rsidRDefault="00301455">
            <w:pPr>
              <w:pStyle w:val="TableParagraph"/>
              <w:spacing w:before="124" w:line="240" w:lineRule="auto"/>
              <w:ind w:left="0"/>
            </w:pPr>
          </w:p>
          <w:p w14:paraId="45D5959C" w14:textId="77777777" w:rsidR="00301455" w:rsidRDefault="000906C5">
            <w:pPr>
              <w:pStyle w:val="TableParagraph"/>
              <w:spacing w:line="240" w:lineRule="auto"/>
              <w:ind w:left="8"/>
              <w:jc w:val="center"/>
            </w:pPr>
            <w:r>
              <w:t xml:space="preserve">101 </w:t>
            </w:r>
            <w:r>
              <w:rPr>
                <w:spacing w:val="-2"/>
              </w:rPr>
              <w:t>(33.7)</w:t>
            </w:r>
          </w:p>
        </w:tc>
        <w:tc>
          <w:tcPr>
            <w:tcW w:w="1474" w:type="dxa"/>
          </w:tcPr>
          <w:p w14:paraId="45D5959D" w14:textId="77777777" w:rsidR="00301455" w:rsidRDefault="00301455">
            <w:pPr>
              <w:pStyle w:val="TableParagraph"/>
              <w:spacing w:before="124" w:line="240" w:lineRule="auto"/>
              <w:ind w:left="0"/>
            </w:pPr>
          </w:p>
          <w:p w14:paraId="45D5959E" w14:textId="77777777" w:rsidR="00301455" w:rsidRDefault="000906C5">
            <w:pPr>
              <w:pStyle w:val="TableParagraph"/>
              <w:spacing w:line="240" w:lineRule="auto"/>
              <w:ind w:left="251"/>
            </w:pPr>
            <w:r>
              <w:t xml:space="preserve">48.5 </w:t>
            </w:r>
            <w:r>
              <w:rPr>
                <w:spacing w:val="-2"/>
              </w:rPr>
              <w:t>(18.7)</w:t>
            </w:r>
          </w:p>
        </w:tc>
      </w:tr>
      <w:tr w:rsidR="00301455" w14:paraId="45D595A8" w14:textId="77777777">
        <w:trPr>
          <w:trHeight w:val="506"/>
        </w:trPr>
        <w:tc>
          <w:tcPr>
            <w:tcW w:w="1486" w:type="dxa"/>
          </w:tcPr>
          <w:p w14:paraId="45D595A0" w14:textId="77777777" w:rsidR="00301455" w:rsidRDefault="000906C5">
            <w:pPr>
              <w:pStyle w:val="TableParagraph"/>
              <w:spacing w:before="1" w:line="252" w:lineRule="exact"/>
            </w:pPr>
            <w:r>
              <w:t xml:space="preserve">12 </w:t>
            </w:r>
            <w:r>
              <w:rPr>
                <w:spacing w:val="-5"/>
              </w:rPr>
              <w:t>to</w:t>
            </w:r>
          </w:p>
          <w:p w14:paraId="45D595A1" w14:textId="77777777" w:rsidR="00301455" w:rsidRDefault="000906C5">
            <w:pPr>
              <w:pStyle w:val="TableParagraph"/>
              <w:spacing w:line="233" w:lineRule="exact"/>
            </w:pPr>
            <w:r>
              <w:t>&lt;</w:t>
            </w:r>
            <w:r>
              <w:rPr>
                <w:spacing w:val="-2"/>
              </w:rPr>
              <w:t xml:space="preserve"> </w:t>
            </w:r>
            <w:r>
              <w:t xml:space="preserve">18 </w:t>
            </w:r>
            <w:r>
              <w:rPr>
                <w:spacing w:val="-2"/>
              </w:rPr>
              <w:t>years</w:t>
            </w:r>
          </w:p>
        </w:tc>
        <w:tc>
          <w:tcPr>
            <w:tcW w:w="1359" w:type="dxa"/>
          </w:tcPr>
          <w:p w14:paraId="45D595A2" w14:textId="77777777" w:rsidR="00301455" w:rsidRDefault="000906C5">
            <w:pPr>
              <w:pStyle w:val="TableParagraph"/>
              <w:spacing w:before="99" w:line="240" w:lineRule="auto"/>
              <w:ind w:left="10"/>
              <w:jc w:val="center"/>
            </w:pPr>
            <w:r>
              <w:t>(N</w:t>
            </w:r>
            <w:r>
              <w:rPr>
                <w:spacing w:val="-1"/>
              </w:rPr>
              <w:t xml:space="preserve"> </w:t>
            </w:r>
            <w:r>
              <w:t>=</w:t>
            </w:r>
            <w:r>
              <w:rPr>
                <w:spacing w:val="1"/>
              </w:rPr>
              <w:t xml:space="preserve"> </w:t>
            </w:r>
            <w:r>
              <w:rPr>
                <w:spacing w:val="-5"/>
              </w:rPr>
              <w:t>66)</w:t>
            </w:r>
          </w:p>
        </w:tc>
        <w:tc>
          <w:tcPr>
            <w:tcW w:w="2220" w:type="dxa"/>
            <w:vMerge w:val="restart"/>
          </w:tcPr>
          <w:p w14:paraId="45D595A3" w14:textId="77777777" w:rsidR="00301455" w:rsidRDefault="000906C5">
            <w:pPr>
              <w:pStyle w:val="TableParagraph"/>
              <w:spacing w:before="1" w:line="240" w:lineRule="auto"/>
              <w:ind w:left="145" w:right="112" w:hanging="24"/>
              <w:jc w:val="both"/>
            </w:pPr>
            <w:r>
              <w:t>vanzacaftor</w:t>
            </w:r>
            <w:r>
              <w:rPr>
                <w:spacing w:val="-11"/>
              </w:rPr>
              <w:t xml:space="preserve"> </w:t>
            </w:r>
            <w:r>
              <w:t>20</w:t>
            </w:r>
            <w:r>
              <w:rPr>
                <w:spacing w:val="-14"/>
              </w:rPr>
              <w:t xml:space="preserve"> </w:t>
            </w:r>
            <w:r>
              <w:t>mg</w:t>
            </w:r>
            <w:r>
              <w:rPr>
                <w:spacing w:val="-12"/>
              </w:rPr>
              <w:t xml:space="preserve"> </w:t>
            </w:r>
            <w:r>
              <w:t>qd/ tezacaftor</w:t>
            </w:r>
            <w:r>
              <w:rPr>
                <w:spacing w:val="-3"/>
              </w:rPr>
              <w:t xml:space="preserve"> </w:t>
            </w:r>
            <w:r>
              <w:t>100</w:t>
            </w:r>
            <w:r>
              <w:rPr>
                <w:spacing w:val="-7"/>
              </w:rPr>
              <w:t xml:space="preserve"> </w:t>
            </w:r>
            <w:r>
              <w:t>mg</w:t>
            </w:r>
            <w:r>
              <w:rPr>
                <w:spacing w:val="-4"/>
              </w:rPr>
              <w:t xml:space="preserve"> </w:t>
            </w:r>
            <w:r>
              <w:t>qd/ deutivacaftor 250 mg</w:t>
            </w:r>
          </w:p>
          <w:p w14:paraId="45D595A4" w14:textId="77777777" w:rsidR="00301455" w:rsidRDefault="000906C5">
            <w:pPr>
              <w:pStyle w:val="TableParagraph"/>
              <w:spacing w:line="233" w:lineRule="exact"/>
              <w:ind w:left="9" w:right="3"/>
              <w:jc w:val="center"/>
            </w:pPr>
            <w:r>
              <w:rPr>
                <w:spacing w:val="-5"/>
              </w:rPr>
              <w:t>qd</w:t>
            </w:r>
          </w:p>
        </w:tc>
        <w:tc>
          <w:tcPr>
            <w:tcW w:w="1327" w:type="dxa"/>
          </w:tcPr>
          <w:p w14:paraId="45D595A5" w14:textId="77777777" w:rsidR="00301455" w:rsidRDefault="000906C5">
            <w:pPr>
              <w:pStyle w:val="TableParagraph"/>
              <w:spacing w:before="125" w:line="240" w:lineRule="auto"/>
              <w:ind w:left="177"/>
            </w:pPr>
            <w:r>
              <w:t xml:space="preserve">15.8 </w:t>
            </w:r>
            <w:r>
              <w:rPr>
                <w:spacing w:val="-2"/>
              </w:rPr>
              <w:t>(6.52)</w:t>
            </w:r>
          </w:p>
        </w:tc>
        <w:tc>
          <w:tcPr>
            <w:tcW w:w="1323" w:type="dxa"/>
          </w:tcPr>
          <w:p w14:paraId="45D595A6" w14:textId="77777777" w:rsidR="00301455" w:rsidRDefault="000906C5">
            <w:pPr>
              <w:pStyle w:val="TableParagraph"/>
              <w:spacing w:before="125" w:line="240" w:lineRule="auto"/>
              <w:ind w:left="175"/>
            </w:pPr>
            <w:r>
              <w:t xml:space="preserve">93.0 </w:t>
            </w:r>
            <w:r>
              <w:rPr>
                <w:spacing w:val="-2"/>
              </w:rPr>
              <w:t>(32.5)</w:t>
            </w:r>
          </w:p>
        </w:tc>
        <w:tc>
          <w:tcPr>
            <w:tcW w:w="1474" w:type="dxa"/>
          </w:tcPr>
          <w:p w14:paraId="45D595A7" w14:textId="77777777" w:rsidR="00301455" w:rsidRDefault="000906C5">
            <w:pPr>
              <w:pStyle w:val="TableParagraph"/>
              <w:spacing w:before="125" w:line="240" w:lineRule="auto"/>
              <w:ind w:left="251"/>
            </w:pPr>
            <w:r>
              <w:t xml:space="preserve">37.1 </w:t>
            </w:r>
            <w:r>
              <w:rPr>
                <w:spacing w:val="-2"/>
              </w:rPr>
              <w:t>(15.3)</w:t>
            </w:r>
          </w:p>
        </w:tc>
      </w:tr>
      <w:tr w:rsidR="00301455" w14:paraId="45D595AF" w14:textId="77777777">
        <w:trPr>
          <w:trHeight w:val="496"/>
        </w:trPr>
        <w:tc>
          <w:tcPr>
            <w:tcW w:w="1486" w:type="dxa"/>
          </w:tcPr>
          <w:p w14:paraId="45D595A9" w14:textId="77777777" w:rsidR="00301455" w:rsidRDefault="000906C5">
            <w:pPr>
              <w:pStyle w:val="TableParagraph"/>
              <w:spacing w:before="121" w:line="240" w:lineRule="auto"/>
            </w:pPr>
            <w:r>
              <w:t>≥</w:t>
            </w:r>
            <w:r>
              <w:rPr>
                <w:spacing w:val="1"/>
              </w:rPr>
              <w:t xml:space="preserve"> </w:t>
            </w:r>
            <w:r>
              <w:t xml:space="preserve">18 </w:t>
            </w:r>
            <w:r>
              <w:rPr>
                <w:spacing w:val="-2"/>
              </w:rPr>
              <w:t>years</w:t>
            </w:r>
          </w:p>
        </w:tc>
        <w:tc>
          <w:tcPr>
            <w:tcW w:w="1359" w:type="dxa"/>
          </w:tcPr>
          <w:p w14:paraId="45D595AA" w14:textId="77777777" w:rsidR="00301455" w:rsidRDefault="000906C5">
            <w:pPr>
              <w:pStyle w:val="TableParagraph"/>
              <w:spacing w:before="94" w:line="240" w:lineRule="auto"/>
              <w:ind w:left="10"/>
              <w:jc w:val="center"/>
            </w:pPr>
            <w:r>
              <w:t>(N</w:t>
            </w:r>
            <w:r>
              <w:rPr>
                <w:spacing w:val="-3"/>
              </w:rPr>
              <w:t xml:space="preserve"> </w:t>
            </w:r>
            <w:r>
              <w:t>=</w:t>
            </w:r>
            <w:r>
              <w:rPr>
                <w:spacing w:val="1"/>
              </w:rPr>
              <w:t xml:space="preserve"> </w:t>
            </w:r>
            <w:r>
              <w:rPr>
                <w:spacing w:val="-4"/>
              </w:rPr>
              <w:t>414)</w:t>
            </w:r>
          </w:p>
        </w:tc>
        <w:tc>
          <w:tcPr>
            <w:tcW w:w="2220" w:type="dxa"/>
            <w:vMerge/>
            <w:tcBorders>
              <w:top w:val="nil"/>
            </w:tcBorders>
          </w:tcPr>
          <w:p w14:paraId="45D595AB" w14:textId="77777777" w:rsidR="00301455" w:rsidRDefault="00301455">
            <w:pPr>
              <w:rPr>
                <w:sz w:val="2"/>
                <w:szCs w:val="2"/>
              </w:rPr>
            </w:pPr>
          </w:p>
        </w:tc>
        <w:tc>
          <w:tcPr>
            <w:tcW w:w="1327" w:type="dxa"/>
          </w:tcPr>
          <w:p w14:paraId="45D595AC" w14:textId="77777777" w:rsidR="00301455" w:rsidRDefault="000906C5">
            <w:pPr>
              <w:pStyle w:val="TableParagraph"/>
              <w:spacing w:before="121" w:line="240" w:lineRule="auto"/>
              <w:ind w:left="177"/>
            </w:pPr>
            <w:r>
              <w:t xml:space="preserve">19.0 </w:t>
            </w:r>
            <w:r>
              <w:rPr>
                <w:spacing w:val="-2"/>
              </w:rPr>
              <w:t>(8.22)</w:t>
            </w:r>
          </w:p>
        </w:tc>
        <w:tc>
          <w:tcPr>
            <w:tcW w:w="1323" w:type="dxa"/>
          </w:tcPr>
          <w:p w14:paraId="45D595AD" w14:textId="77777777" w:rsidR="00301455" w:rsidRDefault="000906C5">
            <w:pPr>
              <w:pStyle w:val="TableParagraph"/>
              <w:spacing w:before="121" w:line="240" w:lineRule="auto"/>
              <w:ind w:left="175"/>
            </w:pPr>
            <w:r>
              <w:t xml:space="preserve">89.0 </w:t>
            </w:r>
            <w:r>
              <w:rPr>
                <w:spacing w:val="-2"/>
              </w:rPr>
              <w:t>(27.2)</w:t>
            </w:r>
          </w:p>
        </w:tc>
        <w:tc>
          <w:tcPr>
            <w:tcW w:w="1474" w:type="dxa"/>
          </w:tcPr>
          <w:p w14:paraId="45D595AE" w14:textId="77777777" w:rsidR="00301455" w:rsidRDefault="000906C5">
            <w:pPr>
              <w:pStyle w:val="TableParagraph"/>
              <w:spacing w:before="121" w:line="240" w:lineRule="auto"/>
              <w:ind w:left="251"/>
            </w:pPr>
            <w:r>
              <w:t xml:space="preserve">39.3 </w:t>
            </w:r>
            <w:r>
              <w:rPr>
                <w:spacing w:val="-2"/>
              </w:rPr>
              <w:t>(15.3)</w:t>
            </w:r>
          </w:p>
        </w:tc>
      </w:tr>
      <w:tr w:rsidR="00301455" w14:paraId="45D595B1" w14:textId="77777777">
        <w:trPr>
          <w:trHeight w:val="422"/>
        </w:trPr>
        <w:tc>
          <w:tcPr>
            <w:tcW w:w="9189" w:type="dxa"/>
            <w:gridSpan w:val="6"/>
          </w:tcPr>
          <w:p w14:paraId="45D595B0" w14:textId="77777777" w:rsidR="00301455" w:rsidRDefault="000906C5">
            <w:pPr>
              <w:pStyle w:val="TableParagraph"/>
              <w:spacing w:before="107" w:line="240" w:lineRule="auto"/>
              <w:rPr>
                <w:position w:val="1"/>
                <w:sz w:val="18"/>
              </w:rPr>
            </w:pPr>
            <w:r>
              <w:rPr>
                <w:position w:val="1"/>
                <w:sz w:val="18"/>
              </w:rPr>
              <w:t>SD:</w:t>
            </w:r>
            <w:r>
              <w:rPr>
                <w:spacing w:val="-2"/>
                <w:position w:val="1"/>
                <w:sz w:val="18"/>
              </w:rPr>
              <w:t xml:space="preserve"> </w:t>
            </w:r>
            <w:r>
              <w:rPr>
                <w:position w:val="1"/>
                <w:sz w:val="18"/>
              </w:rPr>
              <w:t>Standard</w:t>
            </w:r>
            <w:r>
              <w:rPr>
                <w:spacing w:val="-1"/>
                <w:position w:val="1"/>
                <w:sz w:val="18"/>
              </w:rPr>
              <w:t xml:space="preserve"> </w:t>
            </w:r>
            <w:r>
              <w:rPr>
                <w:position w:val="1"/>
                <w:sz w:val="18"/>
              </w:rPr>
              <w:t>Deviation;</w:t>
            </w:r>
            <w:r>
              <w:rPr>
                <w:spacing w:val="-1"/>
                <w:position w:val="1"/>
                <w:sz w:val="18"/>
              </w:rPr>
              <w:t xml:space="preserve"> </w:t>
            </w:r>
            <w:r>
              <w:rPr>
                <w:position w:val="1"/>
                <w:sz w:val="18"/>
              </w:rPr>
              <w:t>AUC</w:t>
            </w:r>
            <w:r>
              <w:rPr>
                <w:sz w:val="12"/>
              </w:rPr>
              <w:t>0-24h</w:t>
            </w:r>
            <w:r>
              <w:rPr>
                <w:position w:val="1"/>
                <w:sz w:val="18"/>
              </w:rPr>
              <w:t>:</w:t>
            </w:r>
            <w:r>
              <w:rPr>
                <w:spacing w:val="-2"/>
                <w:position w:val="1"/>
                <w:sz w:val="18"/>
              </w:rPr>
              <w:t xml:space="preserve"> </w:t>
            </w:r>
            <w:r>
              <w:rPr>
                <w:position w:val="1"/>
                <w:sz w:val="18"/>
              </w:rPr>
              <w:t>area</w:t>
            </w:r>
            <w:r>
              <w:rPr>
                <w:spacing w:val="-2"/>
                <w:position w:val="1"/>
                <w:sz w:val="18"/>
              </w:rPr>
              <w:t xml:space="preserve"> </w:t>
            </w:r>
            <w:r>
              <w:rPr>
                <w:position w:val="1"/>
                <w:sz w:val="18"/>
              </w:rPr>
              <w:t>under</w:t>
            </w:r>
            <w:r>
              <w:rPr>
                <w:spacing w:val="-2"/>
                <w:position w:val="1"/>
                <w:sz w:val="18"/>
              </w:rPr>
              <w:t xml:space="preserve"> </w:t>
            </w:r>
            <w:r>
              <w:rPr>
                <w:position w:val="1"/>
                <w:sz w:val="18"/>
              </w:rPr>
              <w:t>the</w:t>
            </w:r>
            <w:r>
              <w:rPr>
                <w:spacing w:val="-2"/>
                <w:position w:val="1"/>
                <w:sz w:val="18"/>
              </w:rPr>
              <w:t xml:space="preserve"> </w:t>
            </w:r>
            <w:r>
              <w:rPr>
                <w:position w:val="1"/>
                <w:sz w:val="18"/>
              </w:rPr>
              <w:t>concentration</w:t>
            </w:r>
            <w:r>
              <w:rPr>
                <w:spacing w:val="-1"/>
                <w:position w:val="1"/>
                <w:sz w:val="18"/>
              </w:rPr>
              <w:t xml:space="preserve"> </w:t>
            </w:r>
            <w:r>
              <w:rPr>
                <w:position w:val="1"/>
                <w:sz w:val="18"/>
              </w:rPr>
              <w:t>versus</w:t>
            </w:r>
            <w:r>
              <w:rPr>
                <w:spacing w:val="-3"/>
                <w:position w:val="1"/>
                <w:sz w:val="18"/>
              </w:rPr>
              <w:t xml:space="preserve"> </w:t>
            </w:r>
            <w:r>
              <w:rPr>
                <w:position w:val="1"/>
                <w:sz w:val="18"/>
              </w:rPr>
              <w:t>time</w:t>
            </w:r>
            <w:r>
              <w:rPr>
                <w:spacing w:val="-2"/>
                <w:position w:val="1"/>
                <w:sz w:val="18"/>
              </w:rPr>
              <w:t xml:space="preserve"> </w:t>
            </w:r>
            <w:r>
              <w:rPr>
                <w:position w:val="1"/>
                <w:sz w:val="18"/>
              </w:rPr>
              <w:t>curve</w:t>
            </w:r>
            <w:r>
              <w:rPr>
                <w:spacing w:val="-3"/>
                <w:position w:val="1"/>
                <w:sz w:val="18"/>
              </w:rPr>
              <w:t xml:space="preserve"> </w:t>
            </w:r>
            <w:r>
              <w:rPr>
                <w:position w:val="1"/>
                <w:sz w:val="18"/>
              </w:rPr>
              <w:t>at</w:t>
            </w:r>
            <w:r>
              <w:rPr>
                <w:spacing w:val="-1"/>
                <w:position w:val="1"/>
                <w:sz w:val="18"/>
              </w:rPr>
              <w:t xml:space="preserve"> </w:t>
            </w:r>
            <w:r>
              <w:rPr>
                <w:position w:val="1"/>
                <w:sz w:val="18"/>
              </w:rPr>
              <w:t>steady</w:t>
            </w:r>
            <w:r>
              <w:rPr>
                <w:spacing w:val="-1"/>
                <w:position w:val="1"/>
                <w:sz w:val="18"/>
              </w:rPr>
              <w:t xml:space="preserve"> </w:t>
            </w:r>
            <w:r>
              <w:rPr>
                <w:position w:val="1"/>
                <w:sz w:val="18"/>
              </w:rPr>
              <w:t>state;</w:t>
            </w:r>
            <w:r>
              <w:rPr>
                <w:spacing w:val="-1"/>
                <w:position w:val="1"/>
                <w:sz w:val="18"/>
              </w:rPr>
              <w:t xml:space="preserve"> </w:t>
            </w:r>
            <w:r>
              <w:rPr>
                <w:position w:val="1"/>
                <w:sz w:val="18"/>
              </w:rPr>
              <w:t>qd:</w:t>
            </w:r>
            <w:r>
              <w:rPr>
                <w:spacing w:val="-2"/>
                <w:position w:val="1"/>
                <w:sz w:val="18"/>
              </w:rPr>
              <w:t xml:space="preserve"> </w:t>
            </w:r>
            <w:r>
              <w:rPr>
                <w:position w:val="1"/>
                <w:sz w:val="18"/>
              </w:rPr>
              <w:t>once</w:t>
            </w:r>
            <w:r>
              <w:rPr>
                <w:spacing w:val="-4"/>
                <w:position w:val="1"/>
                <w:sz w:val="18"/>
              </w:rPr>
              <w:t xml:space="preserve"> </w:t>
            </w:r>
            <w:r>
              <w:rPr>
                <w:spacing w:val="-2"/>
                <w:position w:val="1"/>
                <w:sz w:val="18"/>
              </w:rPr>
              <w:t>daily</w:t>
            </w:r>
          </w:p>
        </w:tc>
      </w:tr>
    </w:tbl>
    <w:p w14:paraId="45D595B2" w14:textId="77777777" w:rsidR="00301455" w:rsidRDefault="00301455">
      <w:pPr>
        <w:pStyle w:val="BodyText"/>
        <w:ind w:left="0"/>
      </w:pPr>
    </w:p>
    <w:p w14:paraId="45D595B3" w14:textId="77777777" w:rsidR="00301455" w:rsidRDefault="00301455">
      <w:pPr>
        <w:pStyle w:val="BodyText"/>
        <w:spacing w:before="2"/>
        <w:ind w:left="0"/>
      </w:pPr>
    </w:p>
    <w:p w14:paraId="45D595B4" w14:textId="77777777" w:rsidR="00301455" w:rsidRDefault="000906C5">
      <w:pPr>
        <w:pStyle w:val="Heading2"/>
        <w:numPr>
          <w:ilvl w:val="1"/>
          <w:numId w:val="2"/>
        </w:numPr>
        <w:tabs>
          <w:tab w:val="left" w:pos="731"/>
        </w:tabs>
        <w:spacing w:before="1"/>
        <w:ind w:hanging="566"/>
      </w:pPr>
      <w:bookmarkStart w:id="19" w:name="5.3_PRECLINICAL_SAFETY_DATA"/>
      <w:bookmarkEnd w:id="19"/>
      <w:r>
        <w:t>PRECLINICAL</w:t>
      </w:r>
      <w:r>
        <w:rPr>
          <w:spacing w:val="-5"/>
        </w:rPr>
        <w:t xml:space="preserve"> </w:t>
      </w:r>
      <w:r>
        <w:t>SAFETY</w:t>
      </w:r>
      <w:r>
        <w:rPr>
          <w:spacing w:val="-5"/>
        </w:rPr>
        <w:t xml:space="preserve"> </w:t>
      </w:r>
      <w:r>
        <w:rPr>
          <w:spacing w:val="-4"/>
        </w:rPr>
        <w:t>DATA</w:t>
      </w:r>
    </w:p>
    <w:p w14:paraId="45D595B5" w14:textId="77777777" w:rsidR="00301455" w:rsidRDefault="000906C5">
      <w:pPr>
        <w:pStyle w:val="BodyText"/>
        <w:spacing w:before="254"/>
        <w:ind w:right="702"/>
      </w:pPr>
      <w:r>
        <w:t>Effects</w:t>
      </w:r>
      <w:r>
        <w:rPr>
          <w:spacing w:val="-5"/>
        </w:rPr>
        <w:t xml:space="preserve"> </w:t>
      </w:r>
      <w:r>
        <w:t>in</w:t>
      </w:r>
      <w:r>
        <w:rPr>
          <w:spacing w:val="-3"/>
        </w:rPr>
        <w:t xml:space="preserve"> </w:t>
      </w:r>
      <w:r>
        <w:t>non-clinical</w:t>
      </w:r>
      <w:r>
        <w:rPr>
          <w:spacing w:val="-5"/>
        </w:rPr>
        <w:t xml:space="preserve"> </w:t>
      </w:r>
      <w:r>
        <w:t>studies</w:t>
      </w:r>
      <w:r>
        <w:rPr>
          <w:spacing w:val="-3"/>
        </w:rPr>
        <w:t xml:space="preserve"> </w:t>
      </w:r>
      <w:r>
        <w:t>were</w:t>
      </w:r>
      <w:r>
        <w:rPr>
          <w:spacing w:val="-3"/>
        </w:rPr>
        <w:t xml:space="preserve"> </w:t>
      </w:r>
      <w:r>
        <w:t>observed</w:t>
      </w:r>
      <w:r>
        <w:rPr>
          <w:spacing w:val="-3"/>
        </w:rPr>
        <w:t xml:space="preserve"> </w:t>
      </w:r>
      <w:r>
        <w:t>at</w:t>
      </w:r>
      <w:r>
        <w:rPr>
          <w:spacing w:val="-2"/>
        </w:rPr>
        <w:t xml:space="preserve"> </w:t>
      </w:r>
      <w:r>
        <w:t>exposures</w:t>
      </w:r>
      <w:r>
        <w:rPr>
          <w:spacing w:val="-3"/>
        </w:rPr>
        <w:t xml:space="preserve"> </w:t>
      </w:r>
      <w:r>
        <w:t>greater</w:t>
      </w:r>
      <w:r>
        <w:rPr>
          <w:spacing w:val="-3"/>
        </w:rPr>
        <w:t xml:space="preserve"> </w:t>
      </w:r>
      <w:r>
        <w:t>than</w:t>
      </w:r>
      <w:r>
        <w:rPr>
          <w:spacing w:val="-5"/>
        </w:rPr>
        <w:t xml:space="preserve"> </w:t>
      </w:r>
      <w:r>
        <w:t>the</w:t>
      </w:r>
      <w:r>
        <w:rPr>
          <w:spacing w:val="-5"/>
        </w:rPr>
        <w:t xml:space="preserve"> </w:t>
      </w:r>
      <w:r>
        <w:t>maximum</w:t>
      </w:r>
      <w:r>
        <w:rPr>
          <w:spacing w:val="-2"/>
        </w:rPr>
        <w:t xml:space="preserve"> </w:t>
      </w:r>
      <w:r>
        <w:t>human exposure, indicating little relevance to clinical use.</w:t>
      </w:r>
    </w:p>
    <w:p w14:paraId="45D595B6" w14:textId="77777777" w:rsidR="00301455" w:rsidRDefault="000906C5">
      <w:pPr>
        <w:pStyle w:val="Heading3"/>
        <w:spacing w:before="252" w:line="252" w:lineRule="exact"/>
      </w:pPr>
      <w:r>
        <w:rPr>
          <w:spacing w:val="-2"/>
        </w:rPr>
        <w:t>Genotoxicity</w:t>
      </w:r>
    </w:p>
    <w:p w14:paraId="45D595B7" w14:textId="77777777" w:rsidR="00301455" w:rsidRDefault="000906C5">
      <w:pPr>
        <w:pStyle w:val="BodyText"/>
        <w:spacing w:line="252" w:lineRule="exact"/>
      </w:pPr>
      <w:r>
        <w:t>Vanzacaftor,</w:t>
      </w:r>
      <w:r>
        <w:rPr>
          <w:spacing w:val="-9"/>
        </w:rPr>
        <w:t xml:space="preserve"> </w:t>
      </w:r>
      <w:r>
        <w:t>tezacaftor</w:t>
      </w:r>
      <w:r>
        <w:rPr>
          <w:spacing w:val="-4"/>
        </w:rPr>
        <w:t xml:space="preserve"> </w:t>
      </w:r>
      <w:r>
        <w:t>and</w:t>
      </w:r>
      <w:r>
        <w:rPr>
          <w:spacing w:val="-7"/>
        </w:rPr>
        <w:t xml:space="preserve"> </w:t>
      </w:r>
      <w:r>
        <w:t>deutivacaftor</w:t>
      </w:r>
      <w:r>
        <w:rPr>
          <w:spacing w:val="-2"/>
        </w:rPr>
        <w:t xml:space="preserve"> </w:t>
      </w:r>
      <w:r>
        <w:t>were</w:t>
      </w:r>
      <w:r>
        <w:rPr>
          <w:spacing w:val="-5"/>
        </w:rPr>
        <w:t xml:space="preserve"> </w:t>
      </w:r>
      <w:r>
        <w:t>all</w:t>
      </w:r>
      <w:r>
        <w:rPr>
          <w:spacing w:val="-4"/>
        </w:rPr>
        <w:t xml:space="preserve"> </w:t>
      </w:r>
      <w:r>
        <w:t>negative</w:t>
      </w:r>
      <w:r>
        <w:rPr>
          <w:spacing w:val="-4"/>
        </w:rPr>
        <w:t xml:space="preserve"> </w:t>
      </w:r>
      <w:r>
        <w:t>for</w:t>
      </w:r>
      <w:r>
        <w:rPr>
          <w:spacing w:val="-4"/>
        </w:rPr>
        <w:t xml:space="preserve"> </w:t>
      </w:r>
      <w:r>
        <w:t>genotoxicity</w:t>
      </w:r>
      <w:r>
        <w:rPr>
          <w:spacing w:val="-4"/>
        </w:rPr>
        <w:t xml:space="preserve"> </w:t>
      </w:r>
      <w:r>
        <w:t>in</w:t>
      </w:r>
      <w:r>
        <w:rPr>
          <w:spacing w:val="-7"/>
        </w:rPr>
        <w:t xml:space="preserve"> </w:t>
      </w:r>
      <w:r>
        <w:t>the</w:t>
      </w:r>
      <w:r>
        <w:rPr>
          <w:spacing w:val="-5"/>
        </w:rPr>
        <w:t xml:space="preserve"> </w:t>
      </w:r>
      <w:r>
        <w:rPr>
          <w:spacing w:val="-2"/>
        </w:rPr>
        <w:t>following</w:t>
      </w:r>
    </w:p>
    <w:p w14:paraId="45D595B8" w14:textId="77777777" w:rsidR="00301455" w:rsidRDefault="000906C5">
      <w:pPr>
        <w:pStyle w:val="BodyText"/>
        <w:spacing w:before="1"/>
        <w:ind w:right="606"/>
      </w:pPr>
      <w:r>
        <w:lastRenderedPageBreak/>
        <w:t>assays:</w:t>
      </w:r>
      <w:r>
        <w:rPr>
          <w:spacing w:val="-1"/>
        </w:rPr>
        <w:t xml:space="preserve"> </w:t>
      </w:r>
      <w:r>
        <w:t>Ames</w:t>
      </w:r>
      <w:r>
        <w:rPr>
          <w:spacing w:val="-4"/>
        </w:rPr>
        <w:t xml:space="preserve"> </w:t>
      </w:r>
      <w:r>
        <w:t>test</w:t>
      </w:r>
      <w:r>
        <w:rPr>
          <w:spacing w:val="-3"/>
        </w:rPr>
        <w:t xml:space="preserve"> </w:t>
      </w:r>
      <w:r>
        <w:t>for</w:t>
      </w:r>
      <w:r>
        <w:rPr>
          <w:spacing w:val="-4"/>
        </w:rPr>
        <w:t xml:space="preserve"> </w:t>
      </w:r>
      <w:r>
        <w:t>bacterial</w:t>
      </w:r>
      <w:r>
        <w:rPr>
          <w:spacing w:val="-4"/>
        </w:rPr>
        <w:t xml:space="preserve"> </w:t>
      </w:r>
      <w:r>
        <w:t>gene</w:t>
      </w:r>
      <w:r>
        <w:rPr>
          <w:spacing w:val="-4"/>
        </w:rPr>
        <w:t xml:space="preserve"> </w:t>
      </w:r>
      <w:r>
        <w:t xml:space="preserve">mutation, </w:t>
      </w:r>
      <w:r>
        <w:rPr>
          <w:i/>
        </w:rPr>
        <w:t>in</w:t>
      </w:r>
      <w:r>
        <w:rPr>
          <w:i/>
          <w:spacing w:val="-5"/>
        </w:rPr>
        <w:t xml:space="preserve"> </w:t>
      </w:r>
      <w:r>
        <w:rPr>
          <w:i/>
        </w:rPr>
        <w:t>vitro</w:t>
      </w:r>
      <w:r>
        <w:rPr>
          <w:i/>
          <w:spacing w:val="-3"/>
        </w:rPr>
        <w:t xml:space="preserve"> </w:t>
      </w:r>
      <w:r>
        <w:t>chromosomal</w:t>
      </w:r>
      <w:r>
        <w:rPr>
          <w:spacing w:val="-1"/>
        </w:rPr>
        <w:t xml:space="preserve"> </w:t>
      </w:r>
      <w:r>
        <w:t>aberration</w:t>
      </w:r>
      <w:r>
        <w:rPr>
          <w:spacing w:val="-5"/>
        </w:rPr>
        <w:t xml:space="preserve"> </w:t>
      </w:r>
      <w:r>
        <w:t>assay (in</w:t>
      </w:r>
      <w:r>
        <w:rPr>
          <w:spacing w:val="-2"/>
        </w:rPr>
        <w:t xml:space="preserve"> </w:t>
      </w:r>
      <w:r>
        <w:t>TK6</w:t>
      </w:r>
      <w:r>
        <w:rPr>
          <w:spacing w:val="-2"/>
        </w:rPr>
        <w:t xml:space="preserve"> </w:t>
      </w:r>
      <w:r>
        <w:t xml:space="preserve">[human lymphoblastoid] cells for vanzacaftor and deutivacaftor, and in Chinese hamster ovary cells for tezacaftor), and </w:t>
      </w:r>
      <w:r>
        <w:rPr>
          <w:i/>
        </w:rPr>
        <w:t xml:space="preserve">in vivo </w:t>
      </w:r>
      <w:r>
        <w:t>bone marrow micronucleus test (performed in mice for tezacaftor, and in rats with vanzacaftor and deutivacaftor).</w:t>
      </w:r>
    </w:p>
    <w:p w14:paraId="45D595B9" w14:textId="77777777" w:rsidR="00301455" w:rsidRDefault="00301455">
      <w:pPr>
        <w:pStyle w:val="BodyText"/>
        <w:spacing w:before="1"/>
        <w:ind w:left="0"/>
      </w:pPr>
    </w:p>
    <w:p w14:paraId="45D595BA" w14:textId="77777777" w:rsidR="00301455" w:rsidRDefault="000906C5">
      <w:pPr>
        <w:pStyle w:val="Heading3"/>
        <w:spacing w:line="252" w:lineRule="exact"/>
      </w:pPr>
      <w:r>
        <w:rPr>
          <w:spacing w:val="-2"/>
        </w:rPr>
        <w:t>Carcinogenicity</w:t>
      </w:r>
    </w:p>
    <w:p w14:paraId="45D595BB" w14:textId="77777777" w:rsidR="00301455" w:rsidRDefault="000906C5">
      <w:pPr>
        <w:pStyle w:val="BodyText"/>
        <w:ind w:right="702"/>
        <w:rPr>
          <w:position w:val="2"/>
        </w:rPr>
      </w:pPr>
      <w:r>
        <w:t>Vanzacaftor</w:t>
      </w:r>
      <w:r>
        <w:rPr>
          <w:spacing w:val="-2"/>
        </w:rPr>
        <w:t xml:space="preserve"> </w:t>
      </w:r>
      <w:r>
        <w:t>was</w:t>
      </w:r>
      <w:r>
        <w:rPr>
          <w:spacing w:val="-3"/>
        </w:rPr>
        <w:t xml:space="preserve"> </w:t>
      </w:r>
      <w:r>
        <w:t>not</w:t>
      </w:r>
      <w:r>
        <w:rPr>
          <w:spacing w:val="-2"/>
        </w:rPr>
        <w:t xml:space="preserve"> </w:t>
      </w:r>
      <w:r>
        <w:t>carcinogenic</w:t>
      </w:r>
      <w:r>
        <w:rPr>
          <w:spacing w:val="-3"/>
        </w:rPr>
        <w:t xml:space="preserve"> </w:t>
      </w:r>
      <w:r>
        <w:t>in</w:t>
      </w:r>
      <w:r>
        <w:rPr>
          <w:spacing w:val="-6"/>
        </w:rPr>
        <w:t xml:space="preserve"> </w:t>
      </w:r>
      <w:r>
        <w:t>a</w:t>
      </w:r>
      <w:r>
        <w:rPr>
          <w:spacing w:val="-3"/>
        </w:rPr>
        <w:t xml:space="preserve"> </w:t>
      </w:r>
      <w:r>
        <w:t>6-month</w:t>
      </w:r>
      <w:r>
        <w:rPr>
          <w:spacing w:val="-6"/>
        </w:rPr>
        <w:t xml:space="preserve"> </w:t>
      </w:r>
      <w:r>
        <w:t>study</w:t>
      </w:r>
      <w:r>
        <w:rPr>
          <w:spacing w:val="-3"/>
        </w:rPr>
        <w:t xml:space="preserve"> </w:t>
      </w:r>
      <w:r>
        <w:t>in</w:t>
      </w:r>
      <w:r>
        <w:rPr>
          <w:spacing w:val="-3"/>
        </w:rPr>
        <w:t xml:space="preserve"> </w:t>
      </w:r>
      <w:r>
        <w:t>transgenic</w:t>
      </w:r>
      <w:r>
        <w:rPr>
          <w:spacing w:val="-3"/>
        </w:rPr>
        <w:t xml:space="preserve"> </w:t>
      </w:r>
      <w:r>
        <w:t>(Tg.rasH2)</w:t>
      </w:r>
      <w:r>
        <w:rPr>
          <w:spacing w:val="-5"/>
        </w:rPr>
        <w:t xml:space="preserve"> </w:t>
      </w:r>
      <w:r>
        <w:t>mice, involving</w:t>
      </w:r>
      <w:r>
        <w:rPr>
          <w:spacing w:val="-6"/>
        </w:rPr>
        <w:t xml:space="preserve"> </w:t>
      </w:r>
      <w:r>
        <w:t xml:space="preserve">oral administration at doses up to 30 mg/kg/day (yielding systemic exposure 27-fold higher than in </w:t>
      </w:r>
      <w:r>
        <w:rPr>
          <w:position w:val="2"/>
        </w:rPr>
        <w:t>patients at the MRHD based on AUC</w:t>
      </w:r>
      <w:r>
        <w:rPr>
          <w:sz w:val="14"/>
        </w:rPr>
        <w:t xml:space="preserve">0–24 h </w:t>
      </w:r>
      <w:r>
        <w:rPr>
          <w:position w:val="2"/>
        </w:rPr>
        <w:t>for vanzacaftor).</w:t>
      </w:r>
    </w:p>
    <w:p w14:paraId="45D595BD" w14:textId="77777777" w:rsidR="00301455" w:rsidRDefault="000906C5">
      <w:pPr>
        <w:pStyle w:val="BodyText"/>
        <w:spacing w:before="78"/>
        <w:ind w:right="702"/>
      </w:pPr>
      <w:r>
        <w:t xml:space="preserve">No evidence of </w:t>
      </w:r>
      <w:proofErr w:type="spellStart"/>
      <w:r>
        <w:t>tumourigenicity</w:t>
      </w:r>
      <w:proofErr w:type="spellEnd"/>
      <w:r>
        <w:t xml:space="preserve"> by tezacaftor was observed in a 6-month study in transgenic (</w:t>
      </w:r>
      <w:proofErr w:type="gramStart"/>
      <w:r>
        <w:t>Tg.rasH</w:t>
      </w:r>
      <w:proofErr w:type="gramEnd"/>
      <w:r>
        <w:t>2)</w:t>
      </w:r>
      <w:r>
        <w:rPr>
          <w:spacing w:val="-4"/>
        </w:rPr>
        <w:t xml:space="preserve"> </w:t>
      </w:r>
      <w:r>
        <w:t>mice</w:t>
      </w:r>
      <w:r>
        <w:rPr>
          <w:spacing w:val="-4"/>
        </w:rPr>
        <w:t xml:space="preserve"> </w:t>
      </w:r>
      <w:r>
        <w:t>and</w:t>
      </w:r>
      <w:r>
        <w:rPr>
          <w:spacing w:val="-4"/>
        </w:rPr>
        <w:t xml:space="preserve"> </w:t>
      </w:r>
      <w:r>
        <w:t>in</w:t>
      </w:r>
      <w:r>
        <w:rPr>
          <w:spacing w:val="-2"/>
        </w:rPr>
        <w:t xml:space="preserve"> </w:t>
      </w:r>
      <w:r>
        <w:t>a</w:t>
      </w:r>
      <w:r>
        <w:rPr>
          <w:spacing w:val="-2"/>
        </w:rPr>
        <w:t xml:space="preserve"> </w:t>
      </w:r>
      <w:r>
        <w:t>conventional</w:t>
      </w:r>
      <w:r>
        <w:rPr>
          <w:spacing w:val="-1"/>
        </w:rPr>
        <w:t xml:space="preserve"> </w:t>
      </w:r>
      <w:r>
        <w:t>2-year</w:t>
      </w:r>
      <w:r>
        <w:rPr>
          <w:spacing w:val="-4"/>
        </w:rPr>
        <w:t xml:space="preserve"> </w:t>
      </w:r>
      <w:r>
        <w:t>study</w:t>
      </w:r>
      <w:r>
        <w:rPr>
          <w:spacing w:val="-2"/>
        </w:rPr>
        <w:t xml:space="preserve"> </w:t>
      </w:r>
      <w:r>
        <w:t>in</w:t>
      </w:r>
      <w:r>
        <w:rPr>
          <w:spacing w:val="-5"/>
        </w:rPr>
        <w:t xml:space="preserve"> </w:t>
      </w:r>
      <w:r>
        <w:t>rats,</w:t>
      </w:r>
      <w:r>
        <w:rPr>
          <w:spacing w:val="-2"/>
        </w:rPr>
        <w:t xml:space="preserve"> </w:t>
      </w:r>
      <w:r>
        <w:t>conducted</w:t>
      </w:r>
      <w:r>
        <w:rPr>
          <w:spacing w:val="-2"/>
        </w:rPr>
        <w:t xml:space="preserve"> </w:t>
      </w:r>
      <w:r>
        <w:t>by</w:t>
      </w:r>
      <w:r>
        <w:rPr>
          <w:spacing w:val="-2"/>
        </w:rPr>
        <w:t xml:space="preserve"> </w:t>
      </w:r>
      <w:r>
        <w:t>the oral</w:t>
      </w:r>
      <w:r>
        <w:rPr>
          <w:spacing w:val="-4"/>
        </w:rPr>
        <w:t xml:space="preserve"> </w:t>
      </w:r>
      <w:r>
        <w:t>route.</w:t>
      </w:r>
      <w:r>
        <w:rPr>
          <w:spacing w:val="-2"/>
        </w:rPr>
        <w:t xml:space="preserve"> </w:t>
      </w:r>
      <w:r>
        <w:t>The</w:t>
      </w:r>
      <w:r>
        <w:rPr>
          <w:spacing w:val="-4"/>
        </w:rPr>
        <w:t xml:space="preserve"> </w:t>
      </w:r>
      <w:r>
        <w:t>highest doses tested (500 mg/kg/day in mice, 50 mg/kg/day in male rats and 75 mg/kg/day in female rats) yielded exposure to</w:t>
      </w:r>
      <w:r>
        <w:rPr>
          <w:spacing w:val="-1"/>
        </w:rPr>
        <w:t xml:space="preserve"> </w:t>
      </w:r>
      <w:r>
        <w:t>tezacaftor and its M1 and M2 metabolites that was 1.8</w:t>
      </w:r>
      <w:r>
        <w:rPr>
          <w:spacing w:val="-1"/>
        </w:rPr>
        <w:t xml:space="preserve"> </w:t>
      </w:r>
      <w:r>
        <w:t>fold higher in</w:t>
      </w:r>
      <w:r>
        <w:rPr>
          <w:spacing w:val="-1"/>
        </w:rPr>
        <w:t xml:space="preserve"> </w:t>
      </w:r>
      <w:r>
        <w:t>mice, 1.5-fold higher in male rats, and 2.5-fold higher in female rats than in patients at the MRHD (based on summed AUCs).</w:t>
      </w:r>
    </w:p>
    <w:p w14:paraId="45D595BE" w14:textId="77777777" w:rsidR="00301455" w:rsidRDefault="00301455">
      <w:pPr>
        <w:pStyle w:val="BodyText"/>
        <w:ind w:left="0"/>
      </w:pPr>
    </w:p>
    <w:p w14:paraId="45D595BF" w14:textId="77777777" w:rsidR="00301455" w:rsidRDefault="000906C5">
      <w:pPr>
        <w:pStyle w:val="BodyText"/>
        <w:ind w:right="702"/>
      </w:pPr>
      <w:r>
        <w:t>Deutivacaftor</w:t>
      </w:r>
      <w:r>
        <w:rPr>
          <w:spacing w:val="-5"/>
        </w:rPr>
        <w:t xml:space="preserve"> </w:t>
      </w:r>
      <w:r>
        <w:t>is</w:t>
      </w:r>
      <w:r>
        <w:rPr>
          <w:spacing w:val="-3"/>
        </w:rPr>
        <w:t xml:space="preserve"> </w:t>
      </w:r>
      <w:r>
        <w:t>a</w:t>
      </w:r>
      <w:r>
        <w:rPr>
          <w:spacing w:val="-5"/>
        </w:rPr>
        <w:t xml:space="preserve"> </w:t>
      </w:r>
      <w:r>
        <w:t>deuterated</w:t>
      </w:r>
      <w:r>
        <w:rPr>
          <w:spacing w:val="-3"/>
        </w:rPr>
        <w:t xml:space="preserve"> </w:t>
      </w:r>
      <w:r>
        <w:t>isotopolog</w:t>
      </w:r>
      <w:r>
        <w:rPr>
          <w:spacing w:val="-3"/>
        </w:rPr>
        <w:t xml:space="preserve"> </w:t>
      </w:r>
      <w:r>
        <w:t>of</w:t>
      </w:r>
      <w:r>
        <w:rPr>
          <w:spacing w:val="-3"/>
        </w:rPr>
        <w:t xml:space="preserve"> </w:t>
      </w:r>
      <w:r>
        <w:t>ivacaftor</w:t>
      </w:r>
      <w:r>
        <w:rPr>
          <w:spacing w:val="-3"/>
        </w:rPr>
        <w:t xml:space="preserve"> </w:t>
      </w:r>
      <w:r>
        <w:t>with</w:t>
      </w:r>
      <w:r>
        <w:rPr>
          <w:spacing w:val="-3"/>
        </w:rPr>
        <w:t xml:space="preserve"> </w:t>
      </w:r>
      <w:r>
        <w:t>a</w:t>
      </w:r>
      <w:r>
        <w:rPr>
          <w:spacing w:val="-5"/>
        </w:rPr>
        <w:t xml:space="preserve"> </w:t>
      </w:r>
      <w:r>
        <w:t>toxicity</w:t>
      </w:r>
      <w:r>
        <w:rPr>
          <w:spacing w:val="-3"/>
        </w:rPr>
        <w:t xml:space="preserve"> </w:t>
      </w:r>
      <w:r>
        <w:t>profile</w:t>
      </w:r>
      <w:r>
        <w:rPr>
          <w:spacing w:val="-3"/>
        </w:rPr>
        <w:t xml:space="preserve"> </w:t>
      </w:r>
      <w:r>
        <w:t>similar</w:t>
      </w:r>
      <w:r>
        <w:rPr>
          <w:spacing w:val="-5"/>
        </w:rPr>
        <w:t xml:space="preserve"> </w:t>
      </w:r>
      <w:r>
        <w:t>to ivacaftor.</w:t>
      </w:r>
      <w:r>
        <w:rPr>
          <w:spacing w:val="-3"/>
        </w:rPr>
        <w:t xml:space="preserve"> </w:t>
      </w:r>
      <w:r>
        <w:t>Two-year oral studies in mice and rats demonstrated that ivacaftor was not carcinogenic in either species. Plasma exposures to ivacaftor in mice at the noncarcinogenic dosage (200 mg/kg/day, the highest dosage tested) were approximately 3- to 5-fold higher than the plasma levels measured in humans following daily therapy with 20 mg vanzacaftor + 100 mg tezacaftor + 250 mg D-ivacaftor, and at least 1.7-</w:t>
      </w:r>
      <w:r>
        <w:rPr>
          <w:spacing w:val="-1"/>
        </w:rPr>
        <w:t xml:space="preserve"> </w:t>
      </w:r>
      <w:r>
        <w:t>to 3-fold higher with respect to the summed AUCs for ivacaftor and its</w:t>
      </w:r>
      <w:r>
        <w:rPr>
          <w:spacing w:val="-2"/>
        </w:rPr>
        <w:t xml:space="preserve"> </w:t>
      </w:r>
      <w:r>
        <w:t>major metabolites. Plasma exposures to ivacaftor in rats at the non-carcinogenic dosage (50 mg/kg/day, the highest dosage tested) were approximately 12-</w:t>
      </w:r>
      <w:r>
        <w:rPr>
          <w:spacing w:val="-2"/>
        </w:rPr>
        <w:t xml:space="preserve"> </w:t>
      </w:r>
      <w:r>
        <w:t>to 22-fold higher than the plasma levels measured in humans following daily therapy with vanzacaftor + tezacaftor + D-ivacaftor, and 9- to 13-fold higher with respect to the summed AUCs for ivacaftor and its major metabolites.</w:t>
      </w:r>
    </w:p>
    <w:p w14:paraId="45D595C0" w14:textId="77777777" w:rsidR="00301455" w:rsidRDefault="00301455">
      <w:pPr>
        <w:pStyle w:val="BodyText"/>
        <w:ind w:left="0"/>
      </w:pPr>
    </w:p>
    <w:p w14:paraId="45D595C1" w14:textId="77777777" w:rsidR="00301455" w:rsidRDefault="00301455">
      <w:pPr>
        <w:pStyle w:val="BodyText"/>
        <w:spacing w:before="3"/>
        <w:ind w:left="0"/>
      </w:pPr>
    </w:p>
    <w:p w14:paraId="45D595C2" w14:textId="77777777" w:rsidR="00301455" w:rsidRDefault="000906C5">
      <w:pPr>
        <w:pStyle w:val="Heading1"/>
        <w:numPr>
          <w:ilvl w:val="0"/>
          <w:numId w:val="2"/>
        </w:numPr>
        <w:tabs>
          <w:tab w:val="left" w:pos="597"/>
        </w:tabs>
      </w:pPr>
      <w:bookmarkStart w:id="20" w:name="6_PHARMACEUTICAL_PARTICULARS"/>
      <w:bookmarkEnd w:id="20"/>
      <w:r>
        <w:t>PHARMACEUTICAL</w:t>
      </w:r>
      <w:r>
        <w:rPr>
          <w:spacing w:val="-17"/>
        </w:rPr>
        <w:t xml:space="preserve"> </w:t>
      </w:r>
      <w:r>
        <w:rPr>
          <w:spacing w:val="-2"/>
        </w:rPr>
        <w:t>PARTICULARS</w:t>
      </w:r>
    </w:p>
    <w:p w14:paraId="45D595C3" w14:textId="77777777" w:rsidR="00301455" w:rsidRDefault="000906C5">
      <w:pPr>
        <w:pStyle w:val="Heading2"/>
        <w:numPr>
          <w:ilvl w:val="1"/>
          <w:numId w:val="2"/>
        </w:numPr>
        <w:tabs>
          <w:tab w:val="left" w:pos="731"/>
        </w:tabs>
        <w:spacing w:before="250"/>
        <w:ind w:hanging="566"/>
      </w:pPr>
      <w:bookmarkStart w:id="21" w:name="6.1_LIST_OF_EXCIPIENTS"/>
      <w:bookmarkEnd w:id="21"/>
      <w:r>
        <w:t>LIST</w:t>
      </w:r>
      <w:r>
        <w:rPr>
          <w:spacing w:val="-1"/>
        </w:rPr>
        <w:t xml:space="preserve"> </w:t>
      </w:r>
      <w:r>
        <w:t xml:space="preserve">OF </w:t>
      </w:r>
      <w:r>
        <w:rPr>
          <w:spacing w:val="-2"/>
        </w:rPr>
        <w:t>EXCIPIENTS</w:t>
      </w:r>
    </w:p>
    <w:p w14:paraId="45D595C4" w14:textId="77777777" w:rsidR="00301455" w:rsidRDefault="000906C5">
      <w:pPr>
        <w:pStyle w:val="BodyText"/>
        <w:spacing w:before="254" w:line="253" w:lineRule="exact"/>
      </w:pPr>
      <w:r>
        <w:rPr>
          <w:u w:val="single"/>
        </w:rPr>
        <w:t>Alyftrek</w:t>
      </w:r>
      <w:r>
        <w:rPr>
          <w:spacing w:val="-14"/>
          <w:u w:val="single"/>
        </w:rPr>
        <w:t xml:space="preserve"> </w:t>
      </w:r>
      <w:r>
        <w:rPr>
          <w:u w:val="single"/>
        </w:rPr>
        <w:t>vanzacaftor/tezacaftor/deutivacaftor</w:t>
      </w:r>
      <w:r>
        <w:rPr>
          <w:spacing w:val="-13"/>
          <w:u w:val="single"/>
        </w:rPr>
        <w:t xml:space="preserve"> </w:t>
      </w:r>
      <w:r>
        <w:rPr>
          <w:u w:val="single"/>
        </w:rPr>
        <w:t>film-coated</w:t>
      </w:r>
      <w:r>
        <w:rPr>
          <w:spacing w:val="-13"/>
          <w:u w:val="single"/>
        </w:rPr>
        <w:t xml:space="preserve"> </w:t>
      </w:r>
      <w:r>
        <w:rPr>
          <w:spacing w:val="-2"/>
          <w:u w:val="single"/>
        </w:rPr>
        <w:t>tablets:</w:t>
      </w:r>
    </w:p>
    <w:p w14:paraId="45D595C5" w14:textId="77777777" w:rsidR="00301455" w:rsidRDefault="000906C5">
      <w:pPr>
        <w:pStyle w:val="BodyText"/>
        <w:ind w:right="7532"/>
      </w:pPr>
      <w:r>
        <w:t>Croscarmellose</w:t>
      </w:r>
      <w:r>
        <w:rPr>
          <w:spacing w:val="-14"/>
        </w:rPr>
        <w:t xml:space="preserve"> </w:t>
      </w:r>
      <w:r>
        <w:t xml:space="preserve">sodium </w:t>
      </w:r>
      <w:r>
        <w:rPr>
          <w:spacing w:val="-2"/>
        </w:rPr>
        <w:t>Hypromellose</w:t>
      </w:r>
    </w:p>
    <w:p w14:paraId="45D595C6" w14:textId="77777777" w:rsidR="00301455" w:rsidRDefault="000906C5">
      <w:pPr>
        <w:pStyle w:val="BodyText"/>
        <w:ind w:right="6654"/>
      </w:pPr>
      <w:r>
        <w:t>Hypromellose</w:t>
      </w:r>
      <w:r>
        <w:rPr>
          <w:spacing w:val="-14"/>
        </w:rPr>
        <w:t xml:space="preserve"> </w:t>
      </w:r>
      <w:r>
        <w:t>acetate</w:t>
      </w:r>
      <w:r>
        <w:rPr>
          <w:spacing w:val="-14"/>
        </w:rPr>
        <w:t xml:space="preserve"> </w:t>
      </w:r>
      <w:r>
        <w:t>succinate Magnesium stearate Microcrystalline cellulose Sodium lauryl sulfate</w:t>
      </w:r>
    </w:p>
    <w:p w14:paraId="45D595C7" w14:textId="77777777" w:rsidR="00301455" w:rsidRDefault="00301455">
      <w:pPr>
        <w:pStyle w:val="BodyText"/>
        <w:ind w:left="0"/>
      </w:pPr>
    </w:p>
    <w:p w14:paraId="45D595C8" w14:textId="77777777" w:rsidR="00301455" w:rsidRDefault="000906C5">
      <w:pPr>
        <w:pStyle w:val="BodyText"/>
        <w:spacing w:line="252" w:lineRule="exact"/>
      </w:pPr>
      <w:r>
        <w:rPr>
          <w:u w:val="single"/>
        </w:rPr>
        <w:t>Tablet</w:t>
      </w:r>
      <w:r>
        <w:rPr>
          <w:spacing w:val="-3"/>
          <w:u w:val="single"/>
        </w:rPr>
        <w:t xml:space="preserve"> </w:t>
      </w:r>
      <w:r>
        <w:rPr>
          <w:u w:val="single"/>
        </w:rPr>
        <w:t>film</w:t>
      </w:r>
      <w:r>
        <w:rPr>
          <w:spacing w:val="-4"/>
          <w:u w:val="single"/>
        </w:rPr>
        <w:t xml:space="preserve"> </w:t>
      </w:r>
      <w:r>
        <w:rPr>
          <w:spacing w:val="-2"/>
          <w:u w:val="single"/>
        </w:rPr>
        <w:t>coat:</w:t>
      </w:r>
    </w:p>
    <w:p w14:paraId="45D595C9" w14:textId="77777777" w:rsidR="00301455" w:rsidRDefault="000906C5">
      <w:pPr>
        <w:spacing w:line="252" w:lineRule="exact"/>
        <w:ind w:left="165"/>
        <w:rPr>
          <w:i/>
        </w:rPr>
      </w:pPr>
      <w:r>
        <w:rPr>
          <w:i/>
        </w:rPr>
        <w:t>Vanzacaftor</w:t>
      </w:r>
      <w:r>
        <w:rPr>
          <w:i/>
          <w:spacing w:val="-6"/>
        </w:rPr>
        <w:t xml:space="preserve"> </w:t>
      </w:r>
      <w:r>
        <w:rPr>
          <w:i/>
        </w:rPr>
        <w:t>10</w:t>
      </w:r>
      <w:r>
        <w:rPr>
          <w:i/>
          <w:spacing w:val="-5"/>
        </w:rPr>
        <w:t xml:space="preserve"> </w:t>
      </w:r>
      <w:r>
        <w:rPr>
          <w:i/>
        </w:rPr>
        <w:t>mg/tezacaftor</w:t>
      </w:r>
      <w:r>
        <w:rPr>
          <w:i/>
          <w:spacing w:val="-6"/>
        </w:rPr>
        <w:t xml:space="preserve"> </w:t>
      </w:r>
      <w:r>
        <w:rPr>
          <w:i/>
        </w:rPr>
        <w:t>50</w:t>
      </w:r>
      <w:r>
        <w:rPr>
          <w:i/>
          <w:spacing w:val="-5"/>
        </w:rPr>
        <w:t xml:space="preserve"> </w:t>
      </w:r>
      <w:r>
        <w:rPr>
          <w:i/>
        </w:rPr>
        <w:t>mg/deutivacaftor</w:t>
      </w:r>
      <w:r>
        <w:rPr>
          <w:i/>
          <w:spacing w:val="-5"/>
        </w:rPr>
        <w:t xml:space="preserve"> </w:t>
      </w:r>
      <w:r>
        <w:rPr>
          <w:i/>
        </w:rPr>
        <w:t>125</w:t>
      </w:r>
      <w:r>
        <w:rPr>
          <w:i/>
          <w:spacing w:val="-6"/>
        </w:rPr>
        <w:t xml:space="preserve"> </w:t>
      </w:r>
      <w:r>
        <w:rPr>
          <w:i/>
          <w:spacing w:val="-5"/>
        </w:rPr>
        <w:t>mg</w:t>
      </w:r>
    </w:p>
    <w:p w14:paraId="45D595CA" w14:textId="77777777" w:rsidR="00301455" w:rsidRDefault="000906C5">
      <w:pPr>
        <w:pStyle w:val="BodyText"/>
        <w:spacing w:before="2"/>
      </w:pPr>
      <w:r>
        <w:t>OPADRY</w:t>
      </w:r>
      <w:r>
        <w:rPr>
          <w:spacing w:val="-4"/>
        </w:rPr>
        <w:t xml:space="preserve"> </w:t>
      </w:r>
      <w:r>
        <w:t>II</w:t>
      </w:r>
      <w:r>
        <w:rPr>
          <w:spacing w:val="-5"/>
        </w:rPr>
        <w:t xml:space="preserve"> </w:t>
      </w:r>
      <w:r>
        <w:t>complete</w:t>
      </w:r>
      <w:r>
        <w:rPr>
          <w:spacing w:val="-5"/>
        </w:rPr>
        <w:t xml:space="preserve"> </w:t>
      </w:r>
      <w:r>
        <w:t>film</w:t>
      </w:r>
      <w:r>
        <w:rPr>
          <w:spacing w:val="-7"/>
        </w:rPr>
        <w:t xml:space="preserve"> </w:t>
      </w:r>
      <w:r>
        <w:t>coating</w:t>
      </w:r>
      <w:r>
        <w:rPr>
          <w:spacing w:val="-6"/>
        </w:rPr>
        <w:t xml:space="preserve"> </w:t>
      </w:r>
      <w:r>
        <w:t>system</w:t>
      </w:r>
      <w:r>
        <w:rPr>
          <w:spacing w:val="-1"/>
        </w:rPr>
        <w:t xml:space="preserve"> </w:t>
      </w:r>
      <w:r>
        <w:t>20A100021</w:t>
      </w:r>
      <w:r>
        <w:rPr>
          <w:spacing w:val="-6"/>
        </w:rPr>
        <w:t xml:space="preserve"> </w:t>
      </w:r>
      <w:r>
        <w:t>Purple</w:t>
      </w:r>
      <w:r>
        <w:rPr>
          <w:spacing w:val="-2"/>
        </w:rPr>
        <w:t xml:space="preserve"> </w:t>
      </w:r>
      <w:r>
        <w:t>(ARTG</w:t>
      </w:r>
      <w:r>
        <w:rPr>
          <w:spacing w:val="-5"/>
        </w:rPr>
        <w:t xml:space="preserve"> </w:t>
      </w:r>
      <w:r>
        <w:t>PI</w:t>
      </w:r>
      <w:r>
        <w:rPr>
          <w:spacing w:val="-4"/>
        </w:rPr>
        <w:t xml:space="preserve"> </w:t>
      </w:r>
      <w:r>
        <w:t>No:</w:t>
      </w:r>
      <w:r>
        <w:rPr>
          <w:spacing w:val="-2"/>
        </w:rPr>
        <w:t xml:space="preserve"> 147682)</w:t>
      </w:r>
    </w:p>
    <w:p w14:paraId="45D595CB" w14:textId="77777777" w:rsidR="00301455" w:rsidRDefault="00301455">
      <w:pPr>
        <w:pStyle w:val="BodyText"/>
        <w:ind w:left="0"/>
      </w:pPr>
    </w:p>
    <w:p w14:paraId="45D595CC" w14:textId="77777777" w:rsidR="00301455" w:rsidRDefault="000906C5">
      <w:pPr>
        <w:spacing w:line="253" w:lineRule="exact"/>
        <w:ind w:left="165"/>
        <w:rPr>
          <w:i/>
        </w:rPr>
      </w:pPr>
      <w:r>
        <w:rPr>
          <w:i/>
        </w:rPr>
        <w:t>Vanzacaftor</w:t>
      </w:r>
      <w:r>
        <w:rPr>
          <w:i/>
          <w:spacing w:val="-6"/>
        </w:rPr>
        <w:t xml:space="preserve"> </w:t>
      </w:r>
      <w:r>
        <w:rPr>
          <w:i/>
        </w:rPr>
        <w:t>4</w:t>
      </w:r>
      <w:r>
        <w:rPr>
          <w:i/>
          <w:spacing w:val="-5"/>
        </w:rPr>
        <w:t xml:space="preserve"> </w:t>
      </w:r>
      <w:r>
        <w:rPr>
          <w:i/>
        </w:rPr>
        <w:t>mg/tezacaftor</w:t>
      </w:r>
      <w:r>
        <w:rPr>
          <w:i/>
          <w:spacing w:val="-5"/>
        </w:rPr>
        <w:t xml:space="preserve"> </w:t>
      </w:r>
      <w:r>
        <w:rPr>
          <w:i/>
        </w:rPr>
        <w:t>20</w:t>
      </w:r>
      <w:r>
        <w:rPr>
          <w:i/>
          <w:spacing w:val="-5"/>
        </w:rPr>
        <w:t xml:space="preserve"> </w:t>
      </w:r>
      <w:r>
        <w:rPr>
          <w:i/>
        </w:rPr>
        <w:t>mg/deutivacaftor</w:t>
      </w:r>
      <w:r>
        <w:rPr>
          <w:i/>
          <w:spacing w:val="-7"/>
        </w:rPr>
        <w:t xml:space="preserve"> </w:t>
      </w:r>
      <w:r>
        <w:rPr>
          <w:i/>
        </w:rPr>
        <w:t>50</w:t>
      </w:r>
      <w:r>
        <w:rPr>
          <w:i/>
          <w:spacing w:val="-4"/>
        </w:rPr>
        <w:t xml:space="preserve"> </w:t>
      </w:r>
      <w:r>
        <w:rPr>
          <w:i/>
          <w:spacing w:val="-5"/>
        </w:rPr>
        <w:t>mg</w:t>
      </w:r>
    </w:p>
    <w:p w14:paraId="45D595CD" w14:textId="77777777" w:rsidR="00301455" w:rsidRDefault="000906C5">
      <w:pPr>
        <w:pStyle w:val="BodyText"/>
      </w:pPr>
      <w:r>
        <w:t>OPADRY</w:t>
      </w:r>
      <w:r>
        <w:rPr>
          <w:spacing w:val="-5"/>
        </w:rPr>
        <w:t xml:space="preserve"> </w:t>
      </w:r>
      <w:r>
        <w:t>II</w:t>
      </w:r>
      <w:r>
        <w:rPr>
          <w:spacing w:val="-4"/>
        </w:rPr>
        <w:t xml:space="preserve"> </w:t>
      </w:r>
      <w:r>
        <w:t>complete</w:t>
      </w:r>
      <w:r>
        <w:rPr>
          <w:spacing w:val="-4"/>
        </w:rPr>
        <w:t xml:space="preserve"> </w:t>
      </w:r>
      <w:r>
        <w:t>film</w:t>
      </w:r>
      <w:r>
        <w:rPr>
          <w:spacing w:val="-7"/>
        </w:rPr>
        <w:t xml:space="preserve"> </w:t>
      </w:r>
      <w:r>
        <w:t>coating</w:t>
      </w:r>
      <w:r>
        <w:rPr>
          <w:spacing w:val="-6"/>
        </w:rPr>
        <w:t xml:space="preserve"> </w:t>
      </w:r>
      <w:r>
        <w:t>system</w:t>
      </w:r>
      <w:r>
        <w:rPr>
          <w:spacing w:val="-2"/>
        </w:rPr>
        <w:t xml:space="preserve"> </w:t>
      </w:r>
      <w:r>
        <w:t>20A100025</w:t>
      </w:r>
      <w:r>
        <w:rPr>
          <w:spacing w:val="-6"/>
        </w:rPr>
        <w:t xml:space="preserve"> </w:t>
      </w:r>
      <w:r>
        <w:t>Purple</w:t>
      </w:r>
      <w:r>
        <w:rPr>
          <w:spacing w:val="-2"/>
        </w:rPr>
        <w:t xml:space="preserve"> </w:t>
      </w:r>
      <w:r>
        <w:t>(ARTG</w:t>
      </w:r>
      <w:r>
        <w:rPr>
          <w:spacing w:val="-5"/>
        </w:rPr>
        <w:t xml:space="preserve"> </w:t>
      </w:r>
      <w:r>
        <w:t>PI</w:t>
      </w:r>
      <w:r>
        <w:rPr>
          <w:spacing w:val="-5"/>
        </w:rPr>
        <w:t xml:space="preserve"> </w:t>
      </w:r>
      <w:r>
        <w:t>No:</w:t>
      </w:r>
      <w:r>
        <w:rPr>
          <w:spacing w:val="-2"/>
        </w:rPr>
        <w:t xml:space="preserve"> 147679)</w:t>
      </w:r>
    </w:p>
    <w:p w14:paraId="45D595CE" w14:textId="77777777" w:rsidR="00301455" w:rsidRDefault="00301455">
      <w:pPr>
        <w:pStyle w:val="BodyText"/>
        <w:ind w:left="0"/>
      </w:pPr>
    </w:p>
    <w:p w14:paraId="45D595CF" w14:textId="77777777" w:rsidR="00301455" w:rsidRDefault="00301455">
      <w:pPr>
        <w:pStyle w:val="BodyText"/>
        <w:ind w:left="0"/>
      </w:pPr>
    </w:p>
    <w:p w14:paraId="45D595D0" w14:textId="77777777" w:rsidR="00301455" w:rsidRDefault="000906C5">
      <w:pPr>
        <w:pStyle w:val="Heading2"/>
        <w:numPr>
          <w:ilvl w:val="1"/>
          <w:numId w:val="2"/>
        </w:numPr>
        <w:tabs>
          <w:tab w:val="left" w:pos="731"/>
        </w:tabs>
        <w:ind w:hanging="566"/>
      </w:pPr>
      <w:bookmarkStart w:id="22" w:name="6.2_INCOMPATIBILITIES"/>
      <w:bookmarkEnd w:id="22"/>
      <w:r>
        <w:rPr>
          <w:spacing w:val="-2"/>
        </w:rPr>
        <w:t>INCOMPATIBILITIES</w:t>
      </w:r>
    </w:p>
    <w:p w14:paraId="45D595D1" w14:textId="77777777" w:rsidR="00301455" w:rsidRDefault="000906C5">
      <w:pPr>
        <w:pStyle w:val="BodyText"/>
        <w:spacing w:before="254"/>
        <w:rPr>
          <w:spacing w:val="-2"/>
        </w:rPr>
      </w:pPr>
      <w:r>
        <w:t>Incompatibilities</w:t>
      </w:r>
      <w:r>
        <w:rPr>
          <w:spacing w:val="-6"/>
        </w:rPr>
        <w:t xml:space="preserve"> </w:t>
      </w:r>
      <w:r>
        <w:t>were</w:t>
      </w:r>
      <w:r>
        <w:rPr>
          <w:spacing w:val="-4"/>
        </w:rPr>
        <w:t xml:space="preserve"> </w:t>
      </w:r>
      <w:r>
        <w:t>either</w:t>
      </w:r>
      <w:r>
        <w:rPr>
          <w:spacing w:val="-4"/>
        </w:rPr>
        <w:t xml:space="preserve"> </w:t>
      </w:r>
      <w:r>
        <w:t>not</w:t>
      </w:r>
      <w:r>
        <w:rPr>
          <w:spacing w:val="-5"/>
        </w:rPr>
        <w:t xml:space="preserve"> </w:t>
      </w:r>
      <w:r>
        <w:t>assessed</w:t>
      </w:r>
      <w:r>
        <w:rPr>
          <w:spacing w:val="-4"/>
        </w:rPr>
        <w:t xml:space="preserve"> </w:t>
      </w:r>
      <w:r>
        <w:t>or</w:t>
      </w:r>
      <w:r>
        <w:rPr>
          <w:spacing w:val="-4"/>
        </w:rPr>
        <w:t xml:space="preserve"> </w:t>
      </w:r>
      <w:r>
        <w:t>not</w:t>
      </w:r>
      <w:r>
        <w:rPr>
          <w:spacing w:val="-2"/>
        </w:rPr>
        <w:t xml:space="preserve"> </w:t>
      </w:r>
      <w:r>
        <w:t>identified</w:t>
      </w:r>
      <w:r>
        <w:rPr>
          <w:spacing w:val="-4"/>
        </w:rPr>
        <w:t xml:space="preserve"> </w:t>
      </w:r>
      <w:r>
        <w:t>as</w:t>
      </w:r>
      <w:r>
        <w:rPr>
          <w:spacing w:val="-4"/>
        </w:rPr>
        <w:t xml:space="preserve"> </w:t>
      </w:r>
      <w:r>
        <w:t>part</w:t>
      </w:r>
      <w:r>
        <w:rPr>
          <w:spacing w:val="-5"/>
        </w:rPr>
        <w:t xml:space="preserve"> </w:t>
      </w:r>
      <w:r>
        <w:t>of</w:t>
      </w:r>
      <w:r>
        <w:rPr>
          <w:spacing w:val="-6"/>
        </w:rPr>
        <w:t xml:space="preserve"> </w:t>
      </w:r>
      <w:r>
        <w:t>the</w:t>
      </w:r>
      <w:r>
        <w:rPr>
          <w:spacing w:val="-5"/>
        </w:rPr>
        <w:t xml:space="preserve"> </w:t>
      </w:r>
      <w:r>
        <w:t>registration</w:t>
      </w:r>
      <w:r>
        <w:rPr>
          <w:spacing w:val="-4"/>
        </w:rPr>
        <w:t xml:space="preserve"> </w:t>
      </w:r>
      <w:r>
        <w:t>of</w:t>
      </w:r>
      <w:r>
        <w:rPr>
          <w:spacing w:val="-4"/>
        </w:rPr>
        <w:t xml:space="preserve"> </w:t>
      </w:r>
      <w:r>
        <w:t>this</w:t>
      </w:r>
      <w:r>
        <w:rPr>
          <w:spacing w:val="-3"/>
        </w:rPr>
        <w:t xml:space="preserve"> </w:t>
      </w:r>
      <w:r>
        <w:rPr>
          <w:spacing w:val="-2"/>
        </w:rPr>
        <w:t>medicine.</w:t>
      </w:r>
    </w:p>
    <w:p w14:paraId="122294F4" w14:textId="77777777" w:rsidR="003B29F3" w:rsidRDefault="003B29F3">
      <w:pPr>
        <w:pStyle w:val="BodyText"/>
        <w:spacing w:before="254"/>
      </w:pPr>
    </w:p>
    <w:p w14:paraId="45D595D2" w14:textId="77777777" w:rsidR="00301455" w:rsidRDefault="000906C5">
      <w:pPr>
        <w:pStyle w:val="Heading2"/>
        <w:numPr>
          <w:ilvl w:val="1"/>
          <w:numId w:val="2"/>
        </w:numPr>
        <w:tabs>
          <w:tab w:val="left" w:pos="731"/>
        </w:tabs>
        <w:spacing w:before="251"/>
        <w:ind w:hanging="566"/>
      </w:pPr>
      <w:bookmarkStart w:id="23" w:name="6.3_SHELF_LIFE"/>
      <w:bookmarkEnd w:id="23"/>
      <w:r>
        <w:lastRenderedPageBreak/>
        <w:t xml:space="preserve">SHELF </w:t>
      </w:r>
      <w:r>
        <w:rPr>
          <w:spacing w:val="-4"/>
        </w:rPr>
        <w:t>LIFE</w:t>
      </w:r>
    </w:p>
    <w:p w14:paraId="45D595D3" w14:textId="77777777" w:rsidR="00301455" w:rsidRDefault="000906C5">
      <w:pPr>
        <w:pStyle w:val="BodyText"/>
        <w:spacing w:before="254"/>
        <w:ind w:right="702"/>
      </w:pPr>
      <w:r>
        <w:t>In</w:t>
      </w:r>
      <w:r>
        <w:rPr>
          <w:spacing w:val="-2"/>
        </w:rPr>
        <w:t xml:space="preserve"> </w:t>
      </w:r>
      <w:r>
        <w:t>Australia,</w:t>
      </w:r>
      <w:r>
        <w:rPr>
          <w:spacing w:val="-2"/>
        </w:rPr>
        <w:t xml:space="preserve"> </w:t>
      </w:r>
      <w:r>
        <w:t>information</w:t>
      </w:r>
      <w:r>
        <w:rPr>
          <w:spacing w:val="-2"/>
        </w:rPr>
        <w:t xml:space="preserve"> </w:t>
      </w:r>
      <w:r>
        <w:t>on</w:t>
      </w:r>
      <w:r>
        <w:rPr>
          <w:spacing w:val="-2"/>
        </w:rPr>
        <w:t xml:space="preserve"> </w:t>
      </w:r>
      <w:r>
        <w:t>the</w:t>
      </w:r>
      <w:r>
        <w:rPr>
          <w:spacing w:val="-2"/>
        </w:rPr>
        <w:t xml:space="preserve"> </w:t>
      </w:r>
      <w:r>
        <w:t>shelf</w:t>
      </w:r>
      <w:r>
        <w:rPr>
          <w:spacing w:val="-4"/>
        </w:rPr>
        <w:t xml:space="preserve"> </w:t>
      </w:r>
      <w:r>
        <w:t>life</w:t>
      </w:r>
      <w:r>
        <w:rPr>
          <w:spacing w:val="-1"/>
        </w:rPr>
        <w:t xml:space="preserve"> </w:t>
      </w:r>
      <w:r>
        <w:t>can</w:t>
      </w:r>
      <w:r>
        <w:rPr>
          <w:spacing w:val="-2"/>
        </w:rPr>
        <w:t xml:space="preserve"> </w:t>
      </w:r>
      <w:r>
        <w:t>be</w:t>
      </w:r>
      <w:r>
        <w:rPr>
          <w:spacing w:val="-4"/>
        </w:rPr>
        <w:t xml:space="preserve"> </w:t>
      </w:r>
      <w:r>
        <w:t>found</w:t>
      </w:r>
      <w:r>
        <w:rPr>
          <w:spacing w:val="-5"/>
        </w:rPr>
        <w:t xml:space="preserve"> </w:t>
      </w:r>
      <w:r>
        <w:t>on</w:t>
      </w:r>
      <w:r>
        <w:rPr>
          <w:spacing w:val="-2"/>
        </w:rPr>
        <w:t xml:space="preserve"> </w:t>
      </w:r>
      <w:r>
        <w:t>the</w:t>
      </w:r>
      <w:r>
        <w:rPr>
          <w:spacing w:val="-4"/>
        </w:rPr>
        <w:t xml:space="preserve"> </w:t>
      </w:r>
      <w:r>
        <w:t>public</w:t>
      </w:r>
      <w:r>
        <w:rPr>
          <w:spacing w:val="-4"/>
        </w:rPr>
        <w:t xml:space="preserve"> </w:t>
      </w:r>
      <w:r>
        <w:t>summary</w:t>
      </w:r>
      <w:r>
        <w:rPr>
          <w:spacing w:val="-5"/>
        </w:rPr>
        <w:t xml:space="preserve"> </w:t>
      </w:r>
      <w:r>
        <w:t>of</w:t>
      </w:r>
      <w:r>
        <w:rPr>
          <w:spacing w:val="-4"/>
        </w:rPr>
        <w:t xml:space="preserve"> </w:t>
      </w:r>
      <w:r>
        <w:t>the</w:t>
      </w:r>
      <w:r>
        <w:rPr>
          <w:spacing w:val="-2"/>
        </w:rPr>
        <w:t xml:space="preserve"> </w:t>
      </w:r>
      <w:r>
        <w:t>ARTG.</w:t>
      </w:r>
      <w:r>
        <w:rPr>
          <w:spacing w:val="-2"/>
        </w:rPr>
        <w:t xml:space="preserve"> </w:t>
      </w:r>
      <w:r>
        <w:t>The expiry date can be found on the packaging.</w:t>
      </w:r>
    </w:p>
    <w:p w14:paraId="45D595D4" w14:textId="77777777" w:rsidR="00301455" w:rsidRDefault="00301455">
      <w:pPr>
        <w:pStyle w:val="BodyText"/>
        <w:ind w:left="0"/>
      </w:pPr>
    </w:p>
    <w:p w14:paraId="45D595D5" w14:textId="77777777" w:rsidR="00301455" w:rsidRDefault="000906C5">
      <w:pPr>
        <w:pStyle w:val="Heading2"/>
        <w:numPr>
          <w:ilvl w:val="1"/>
          <w:numId w:val="2"/>
        </w:numPr>
        <w:tabs>
          <w:tab w:val="left" w:pos="731"/>
        </w:tabs>
        <w:spacing w:before="1"/>
        <w:ind w:hanging="566"/>
      </w:pPr>
      <w:bookmarkStart w:id="24" w:name="6.4_SPECIAL_PRECAUTIONS_FOR_STORAGE"/>
      <w:bookmarkEnd w:id="24"/>
      <w:r>
        <w:t>SPECIAL</w:t>
      </w:r>
      <w:r>
        <w:rPr>
          <w:spacing w:val="-6"/>
        </w:rPr>
        <w:t xml:space="preserve"> </w:t>
      </w:r>
      <w:r>
        <w:t>PRECAUTIONS</w:t>
      </w:r>
      <w:r>
        <w:rPr>
          <w:spacing w:val="-4"/>
        </w:rPr>
        <w:t xml:space="preserve"> </w:t>
      </w:r>
      <w:r>
        <w:t>FOR</w:t>
      </w:r>
      <w:r>
        <w:rPr>
          <w:spacing w:val="-4"/>
        </w:rPr>
        <w:t xml:space="preserve"> </w:t>
      </w:r>
      <w:r>
        <w:rPr>
          <w:spacing w:val="-2"/>
        </w:rPr>
        <w:t>STORAGE</w:t>
      </w:r>
    </w:p>
    <w:p w14:paraId="45D595D6" w14:textId="77777777" w:rsidR="00301455" w:rsidRDefault="000906C5">
      <w:pPr>
        <w:pStyle w:val="BodyText"/>
        <w:spacing w:before="251"/>
      </w:pPr>
      <w:r>
        <w:t>Store</w:t>
      </w:r>
      <w:r>
        <w:rPr>
          <w:spacing w:val="-3"/>
        </w:rPr>
        <w:t xml:space="preserve"> </w:t>
      </w:r>
      <w:r>
        <w:t>below</w:t>
      </w:r>
      <w:r>
        <w:rPr>
          <w:spacing w:val="-2"/>
        </w:rPr>
        <w:t xml:space="preserve"> </w:t>
      </w:r>
      <w:r>
        <w:rPr>
          <w:spacing w:val="-4"/>
        </w:rPr>
        <w:t>30°C.</w:t>
      </w:r>
    </w:p>
    <w:p w14:paraId="45D595D8" w14:textId="77777777" w:rsidR="00301455" w:rsidRDefault="000906C5">
      <w:pPr>
        <w:pStyle w:val="Heading2"/>
        <w:numPr>
          <w:ilvl w:val="1"/>
          <w:numId w:val="2"/>
        </w:numPr>
        <w:tabs>
          <w:tab w:val="left" w:pos="731"/>
        </w:tabs>
        <w:spacing w:before="78"/>
        <w:ind w:hanging="566"/>
      </w:pPr>
      <w:bookmarkStart w:id="25" w:name="6.5_NATURE_AND_CONTENTS_OF_CONTAINER"/>
      <w:bookmarkEnd w:id="25"/>
      <w:r>
        <w:t>NATURE</w:t>
      </w:r>
      <w:r>
        <w:rPr>
          <w:spacing w:val="-2"/>
        </w:rPr>
        <w:t xml:space="preserve"> </w:t>
      </w:r>
      <w:r>
        <w:t>AND</w:t>
      </w:r>
      <w:r>
        <w:rPr>
          <w:spacing w:val="-3"/>
        </w:rPr>
        <w:t xml:space="preserve"> </w:t>
      </w:r>
      <w:r>
        <w:t>CONTENTS</w:t>
      </w:r>
      <w:r>
        <w:rPr>
          <w:spacing w:val="-2"/>
        </w:rPr>
        <w:t xml:space="preserve"> </w:t>
      </w:r>
      <w:r>
        <w:t>OF</w:t>
      </w:r>
      <w:r>
        <w:rPr>
          <w:spacing w:val="-2"/>
        </w:rPr>
        <w:t xml:space="preserve"> CONTAINER</w:t>
      </w:r>
    </w:p>
    <w:p w14:paraId="45D595D9" w14:textId="77777777" w:rsidR="00301455" w:rsidRDefault="000906C5">
      <w:pPr>
        <w:pStyle w:val="Heading3"/>
        <w:spacing w:before="252"/>
      </w:pPr>
      <w:r>
        <w:t>Film-coated</w:t>
      </w:r>
      <w:r>
        <w:rPr>
          <w:spacing w:val="-6"/>
        </w:rPr>
        <w:t xml:space="preserve"> </w:t>
      </w:r>
      <w:r>
        <w:rPr>
          <w:spacing w:val="-2"/>
        </w:rPr>
        <w:t>tablets</w:t>
      </w:r>
    </w:p>
    <w:p w14:paraId="45D595DA" w14:textId="77777777" w:rsidR="00301455" w:rsidRDefault="000906C5">
      <w:pPr>
        <w:pStyle w:val="BodyText"/>
        <w:spacing w:before="1"/>
        <w:ind w:right="702"/>
      </w:pPr>
      <w:r>
        <w:t>Thermoform</w:t>
      </w:r>
      <w:r>
        <w:rPr>
          <w:spacing w:val="-3"/>
        </w:rPr>
        <w:t xml:space="preserve"> </w:t>
      </w:r>
      <w:r>
        <w:t>blister</w:t>
      </w:r>
      <w:r>
        <w:rPr>
          <w:spacing w:val="-4"/>
        </w:rPr>
        <w:t xml:space="preserve"> </w:t>
      </w:r>
      <w:r>
        <w:t>consisting</w:t>
      </w:r>
      <w:r>
        <w:rPr>
          <w:spacing w:val="-4"/>
        </w:rPr>
        <w:t xml:space="preserve"> </w:t>
      </w:r>
      <w:r>
        <w:t>of</w:t>
      </w:r>
      <w:r>
        <w:rPr>
          <w:spacing w:val="-4"/>
        </w:rPr>
        <w:t xml:space="preserve"> </w:t>
      </w:r>
      <w:r>
        <w:t>PCTFE</w:t>
      </w:r>
      <w:r>
        <w:rPr>
          <w:spacing w:val="-7"/>
        </w:rPr>
        <w:t xml:space="preserve"> </w:t>
      </w:r>
      <w:r>
        <w:t>(polychlorotrifluoroethylene) film</w:t>
      </w:r>
      <w:r>
        <w:rPr>
          <w:spacing w:val="-6"/>
        </w:rPr>
        <w:t xml:space="preserve"> </w:t>
      </w:r>
      <w:r>
        <w:t>laminated</w:t>
      </w:r>
      <w:r>
        <w:rPr>
          <w:spacing w:val="-6"/>
        </w:rPr>
        <w:t xml:space="preserve"> </w:t>
      </w:r>
      <w:r>
        <w:t>to</w:t>
      </w:r>
      <w:r>
        <w:rPr>
          <w:spacing w:val="-3"/>
        </w:rPr>
        <w:t xml:space="preserve"> </w:t>
      </w:r>
      <w:r>
        <w:t>PVC (polyvinyl chloride) film and sealed with a blister foil lidding.</w:t>
      </w:r>
    </w:p>
    <w:p w14:paraId="45D595DB" w14:textId="77777777" w:rsidR="00301455" w:rsidRDefault="00301455">
      <w:pPr>
        <w:pStyle w:val="BodyText"/>
        <w:ind w:left="0"/>
      </w:pPr>
    </w:p>
    <w:p w14:paraId="45D595DC" w14:textId="77777777" w:rsidR="00301455" w:rsidRDefault="000906C5">
      <w:pPr>
        <w:pStyle w:val="Heading3"/>
        <w:spacing w:line="252" w:lineRule="exact"/>
      </w:pPr>
      <w:r>
        <w:t>Pack</w:t>
      </w:r>
      <w:r>
        <w:rPr>
          <w:spacing w:val="-3"/>
        </w:rPr>
        <w:t xml:space="preserve"> </w:t>
      </w:r>
      <w:r>
        <w:rPr>
          <w:spacing w:val="-2"/>
        </w:rPr>
        <w:t>sizes</w:t>
      </w:r>
    </w:p>
    <w:p w14:paraId="45D595DD" w14:textId="77777777" w:rsidR="00301455" w:rsidRDefault="000906C5">
      <w:pPr>
        <w:pStyle w:val="BodyText"/>
        <w:ind w:right="702"/>
      </w:pPr>
      <w:r>
        <w:t>Alyftrek</w:t>
      </w:r>
      <w:r>
        <w:rPr>
          <w:spacing w:val="-5"/>
        </w:rPr>
        <w:t xml:space="preserve"> </w:t>
      </w:r>
      <w:r>
        <w:t>10/50/125</w:t>
      </w:r>
      <w:r>
        <w:rPr>
          <w:spacing w:val="-3"/>
        </w:rPr>
        <w:t xml:space="preserve"> </w:t>
      </w:r>
      <w:r>
        <w:t>vanzacaftor</w:t>
      </w:r>
      <w:r>
        <w:rPr>
          <w:spacing w:val="-3"/>
        </w:rPr>
        <w:t xml:space="preserve"> </w:t>
      </w:r>
      <w:r>
        <w:t>10</w:t>
      </w:r>
      <w:r>
        <w:rPr>
          <w:spacing w:val="-4"/>
        </w:rPr>
        <w:t xml:space="preserve"> </w:t>
      </w:r>
      <w:r>
        <w:t>mg/tezacaftor</w:t>
      </w:r>
      <w:r>
        <w:rPr>
          <w:spacing w:val="-3"/>
        </w:rPr>
        <w:t xml:space="preserve"> </w:t>
      </w:r>
      <w:r>
        <w:t>50</w:t>
      </w:r>
      <w:r>
        <w:rPr>
          <w:spacing w:val="-2"/>
        </w:rPr>
        <w:t xml:space="preserve"> </w:t>
      </w:r>
      <w:r>
        <w:t>mg/deutivacaftor</w:t>
      </w:r>
      <w:r>
        <w:rPr>
          <w:spacing w:val="-3"/>
        </w:rPr>
        <w:t xml:space="preserve"> </w:t>
      </w:r>
      <w:r>
        <w:t>125</w:t>
      </w:r>
      <w:r>
        <w:rPr>
          <w:spacing w:val="-3"/>
        </w:rPr>
        <w:t xml:space="preserve"> </w:t>
      </w:r>
      <w:r>
        <w:t>mg</w:t>
      </w:r>
      <w:r>
        <w:rPr>
          <w:spacing w:val="-3"/>
        </w:rPr>
        <w:t xml:space="preserve"> </w:t>
      </w:r>
      <w:r>
        <w:t>film-coated</w:t>
      </w:r>
      <w:r>
        <w:rPr>
          <w:spacing w:val="-5"/>
        </w:rPr>
        <w:t xml:space="preserve"> </w:t>
      </w:r>
      <w:r>
        <w:t>tablets: Pack size of 56 tablets</w:t>
      </w:r>
    </w:p>
    <w:p w14:paraId="45D595DE" w14:textId="77777777" w:rsidR="00301455" w:rsidRDefault="00301455">
      <w:pPr>
        <w:pStyle w:val="BodyText"/>
        <w:spacing w:before="1"/>
        <w:ind w:left="0"/>
      </w:pPr>
    </w:p>
    <w:p w14:paraId="45D595DF" w14:textId="77777777" w:rsidR="00301455" w:rsidRDefault="000906C5">
      <w:pPr>
        <w:pStyle w:val="BodyText"/>
        <w:ind w:right="702"/>
      </w:pPr>
      <w:r>
        <w:t>Alyftrek</w:t>
      </w:r>
      <w:r>
        <w:rPr>
          <w:spacing w:val="-5"/>
        </w:rPr>
        <w:t xml:space="preserve"> </w:t>
      </w:r>
      <w:r>
        <w:t>4/20/50</w:t>
      </w:r>
      <w:r>
        <w:rPr>
          <w:spacing w:val="-5"/>
        </w:rPr>
        <w:t xml:space="preserve"> </w:t>
      </w:r>
      <w:r>
        <w:t>vanzacaftor</w:t>
      </w:r>
      <w:r>
        <w:rPr>
          <w:spacing w:val="-1"/>
        </w:rPr>
        <w:t xml:space="preserve"> </w:t>
      </w:r>
      <w:r>
        <w:t>4</w:t>
      </w:r>
      <w:r>
        <w:rPr>
          <w:spacing w:val="-5"/>
        </w:rPr>
        <w:t xml:space="preserve"> </w:t>
      </w:r>
      <w:r>
        <w:t>mg/tezacaftor</w:t>
      </w:r>
      <w:r>
        <w:rPr>
          <w:spacing w:val="-2"/>
        </w:rPr>
        <w:t xml:space="preserve"> </w:t>
      </w:r>
      <w:r>
        <w:t>20</w:t>
      </w:r>
      <w:r>
        <w:rPr>
          <w:spacing w:val="-5"/>
        </w:rPr>
        <w:t xml:space="preserve"> </w:t>
      </w:r>
      <w:r>
        <w:t>mg/deutivacaftor</w:t>
      </w:r>
      <w:r>
        <w:rPr>
          <w:spacing w:val="-4"/>
        </w:rPr>
        <w:t xml:space="preserve"> </w:t>
      </w:r>
      <w:r>
        <w:t>50</w:t>
      </w:r>
      <w:r>
        <w:rPr>
          <w:spacing w:val="-3"/>
        </w:rPr>
        <w:t xml:space="preserve"> </w:t>
      </w:r>
      <w:r>
        <w:t>mg</w:t>
      </w:r>
      <w:r>
        <w:rPr>
          <w:spacing w:val="-3"/>
        </w:rPr>
        <w:t xml:space="preserve"> </w:t>
      </w:r>
      <w:r>
        <w:t>film-coated</w:t>
      </w:r>
      <w:r>
        <w:rPr>
          <w:spacing w:val="-5"/>
        </w:rPr>
        <w:t xml:space="preserve"> </w:t>
      </w:r>
      <w:r>
        <w:t>tablets:</w:t>
      </w:r>
      <w:r>
        <w:rPr>
          <w:spacing w:val="-2"/>
        </w:rPr>
        <w:t xml:space="preserve"> </w:t>
      </w:r>
      <w:r>
        <w:t>Pack size of 84 tablets</w:t>
      </w:r>
    </w:p>
    <w:p w14:paraId="45D595E0" w14:textId="77777777" w:rsidR="00301455" w:rsidRDefault="00301455">
      <w:pPr>
        <w:pStyle w:val="BodyText"/>
        <w:spacing w:before="1"/>
        <w:ind w:left="0"/>
      </w:pPr>
    </w:p>
    <w:p w14:paraId="45D595E1" w14:textId="77777777" w:rsidR="00301455" w:rsidRDefault="000906C5">
      <w:pPr>
        <w:pStyle w:val="Heading2"/>
        <w:numPr>
          <w:ilvl w:val="1"/>
          <w:numId w:val="2"/>
        </w:numPr>
        <w:tabs>
          <w:tab w:val="left" w:pos="731"/>
        </w:tabs>
        <w:ind w:hanging="566"/>
      </w:pPr>
      <w:bookmarkStart w:id="26" w:name="6.6_SPECIAL_PRECAUTIONS_FOR_DISPOSAL"/>
      <w:bookmarkEnd w:id="26"/>
      <w:r>
        <w:t>SPECIAL</w:t>
      </w:r>
      <w:r>
        <w:rPr>
          <w:spacing w:val="-4"/>
        </w:rPr>
        <w:t xml:space="preserve"> </w:t>
      </w:r>
      <w:r>
        <w:t>PRECAUTIONS</w:t>
      </w:r>
      <w:r>
        <w:rPr>
          <w:spacing w:val="-4"/>
        </w:rPr>
        <w:t xml:space="preserve"> </w:t>
      </w:r>
      <w:r>
        <w:t>FOR</w:t>
      </w:r>
      <w:r>
        <w:rPr>
          <w:spacing w:val="-2"/>
        </w:rPr>
        <w:t xml:space="preserve"> DISPOSAL</w:t>
      </w:r>
    </w:p>
    <w:p w14:paraId="45D595E2" w14:textId="77777777" w:rsidR="00301455" w:rsidRDefault="000906C5">
      <w:pPr>
        <w:pStyle w:val="BodyText"/>
        <w:spacing w:before="251"/>
        <w:ind w:right="702"/>
      </w:pPr>
      <w:r>
        <w:t>In</w:t>
      </w:r>
      <w:r>
        <w:rPr>
          <w:spacing w:val="-2"/>
        </w:rPr>
        <w:t xml:space="preserve"> </w:t>
      </w:r>
      <w:r>
        <w:t>Australia,</w:t>
      </w:r>
      <w:r>
        <w:rPr>
          <w:spacing w:val="-2"/>
        </w:rPr>
        <w:t xml:space="preserve"> </w:t>
      </w:r>
      <w:r>
        <w:t>any</w:t>
      </w:r>
      <w:r>
        <w:rPr>
          <w:spacing w:val="-5"/>
        </w:rPr>
        <w:t xml:space="preserve"> </w:t>
      </w:r>
      <w:r>
        <w:t>unused</w:t>
      </w:r>
      <w:r>
        <w:rPr>
          <w:spacing w:val="-4"/>
        </w:rPr>
        <w:t xml:space="preserve"> </w:t>
      </w:r>
      <w:r>
        <w:t>medicine</w:t>
      </w:r>
      <w:r>
        <w:rPr>
          <w:spacing w:val="-4"/>
        </w:rPr>
        <w:t xml:space="preserve"> </w:t>
      </w:r>
      <w:r>
        <w:t>or</w:t>
      </w:r>
      <w:r>
        <w:rPr>
          <w:spacing w:val="-2"/>
        </w:rPr>
        <w:t xml:space="preserve"> </w:t>
      </w:r>
      <w:r>
        <w:t>waste</w:t>
      </w:r>
      <w:r>
        <w:rPr>
          <w:spacing w:val="-4"/>
        </w:rPr>
        <w:t xml:space="preserve"> </w:t>
      </w:r>
      <w:r>
        <w:t>material</w:t>
      </w:r>
      <w:r>
        <w:rPr>
          <w:spacing w:val="-4"/>
        </w:rPr>
        <w:t xml:space="preserve"> </w:t>
      </w:r>
      <w:r>
        <w:t>should</w:t>
      </w:r>
      <w:r>
        <w:rPr>
          <w:spacing w:val="-2"/>
        </w:rPr>
        <w:t xml:space="preserve"> </w:t>
      </w:r>
      <w:r>
        <w:t>be</w:t>
      </w:r>
      <w:r>
        <w:rPr>
          <w:spacing w:val="-2"/>
        </w:rPr>
        <w:t xml:space="preserve"> </w:t>
      </w:r>
      <w:r>
        <w:t>disposed</w:t>
      </w:r>
      <w:r>
        <w:rPr>
          <w:spacing w:val="-2"/>
        </w:rPr>
        <w:t xml:space="preserve"> </w:t>
      </w:r>
      <w:r>
        <w:t>of</w:t>
      </w:r>
      <w:r>
        <w:rPr>
          <w:spacing w:val="-2"/>
        </w:rPr>
        <w:t xml:space="preserve"> </w:t>
      </w:r>
      <w:r>
        <w:t>by</w:t>
      </w:r>
      <w:r>
        <w:rPr>
          <w:spacing w:val="-5"/>
        </w:rPr>
        <w:t xml:space="preserve"> </w:t>
      </w:r>
      <w:r>
        <w:t>taking</w:t>
      </w:r>
      <w:r>
        <w:rPr>
          <w:spacing w:val="-2"/>
        </w:rPr>
        <w:t xml:space="preserve"> </w:t>
      </w:r>
      <w:r>
        <w:t>it</w:t>
      </w:r>
      <w:r>
        <w:rPr>
          <w:spacing w:val="-4"/>
        </w:rPr>
        <w:t xml:space="preserve"> </w:t>
      </w:r>
      <w:r>
        <w:t>to</w:t>
      </w:r>
      <w:r>
        <w:rPr>
          <w:spacing w:val="-2"/>
        </w:rPr>
        <w:t xml:space="preserve"> </w:t>
      </w:r>
      <w:r>
        <w:t>your</w:t>
      </w:r>
      <w:r>
        <w:rPr>
          <w:spacing w:val="-4"/>
        </w:rPr>
        <w:t xml:space="preserve"> </w:t>
      </w:r>
      <w:r>
        <w:t xml:space="preserve">local </w:t>
      </w:r>
      <w:r>
        <w:rPr>
          <w:spacing w:val="-2"/>
        </w:rPr>
        <w:t>pharmacy.</w:t>
      </w:r>
    </w:p>
    <w:p w14:paraId="45D595E3" w14:textId="77777777" w:rsidR="00301455" w:rsidRDefault="00301455">
      <w:pPr>
        <w:pStyle w:val="BodyText"/>
        <w:ind w:left="0"/>
      </w:pPr>
    </w:p>
    <w:p w14:paraId="45D595E4" w14:textId="77777777" w:rsidR="00301455" w:rsidRDefault="000906C5">
      <w:pPr>
        <w:pStyle w:val="Heading2"/>
        <w:numPr>
          <w:ilvl w:val="1"/>
          <w:numId w:val="2"/>
        </w:numPr>
        <w:tabs>
          <w:tab w:val="left" w:pos="731"/>
        </w:tabs>
        <w:ind w:hanging="566"/>
      </w:pPr>
      <w:bookmarkStart w:id="27" w:name="6.7_PHYSICOCHEMICAL_PROPERTIES"/>
      <w:bookmarkEnd w:id="27"/>
      <w:r>
        <w:t>PHYSICOCHEMICAL</w:t>
      </w:r>
      <w:r>
        <w:rPr>
          <w:spacing w:val="-8"/>
        </w:rPr>
        <w:t xml:space="preserve"> </w:t>
      </w:r>
      <w:r>
        <w:rPr>
          <w:spacing w:val="-2"/>
        </w:rPr>
        <w:t>PROPERTIES</w:t>
      </w:r>
    </w:p>
    <w:p w14:paraId="45D595E5" w14:textId="77777777" w:rsidR="00301455" w:rsidRDefault="000906C5">
      <w:pPr>
        <w:spacing w:before="255"/>
        <w:ind w:left="165"/>
        <w:rPr>
          <w:b/>
          <w:sz w:val="24"/>
        </w:rPr>
      </w:pPr>
      <w:r>
        <w:rPr>
          <w:b/>
          <w:sz w:val="24"/>
        </w:rPr>
        <w:t xml:space="preserve">Chemical </w:t>
      </w:r>
      <w:r>
        <w:rPr>
          <w:b/>
          <w:spacing w:val="-2"/>
          <w:sz w:val="24"/>
        </w:rPr>
        <w:t>structure</w:t>
      </w:r>
    </w:p>
    <w:p w14:paraId="45D595E6" w14:textId="77777777" w:rsidR="00301455" w:rsidRDefault="000906C5">
      <w:pPr>
        <w:pStyle w:val="BodyText"/>
        <w:spacing w:before="251"/>
        <w:ind w:right="889"/>
      </w:pPr>
      <w:r>
        <w:rPr>
          <w:u w:val="single"/>
        </w:rPr>
        <w:t>Vanzacaftor:</w:t>
      </w:r>
      <w:r>
        <w:rPr>
          <w:spacing w:val="-14"/>
        </w:rPr>
        <w:t xml:space="preserve"> </w:t>
      </w:r>
      <w:r>
        <w:t>calcium</w:t>
      </w:r>
      <w:r>
        <w:rPr>
          <w:spacing w:val="-14"/>
        </w:rPr>
        <w:t xml:space="preserve"> </w:t>
      </w:r>
      <w:r>
        <w:t>bis((14</w:t>
      </w:r>
      <w:r>
        <w:rPr>
          <w:i/>
        </w:rPr>
        <w:t>S</w:t>
      </w:r>
      <w:r>
        <w:t>)-8-[3-(2-{dispiro[2.0.2⁴.1³]heptan-7-yl}ethoxy)pyrazol-1-yl]-12,12-</w:t>
      </w:r>
      <w:r>
        <w:rPr>
          <w:spacing w:val="-2"/>
        </w:rPr>
        <w:t>dimethyl-2,2,4-trioxo-2λ⁶-thia-3,9,11,18,23-pentaazatetracyclo[17.3.1.1¹¹</w:t>
      </w:r>
      <w:r>
        <w:rPr>
          <w:spacing w:val="-2"/>
          <w:vertAlign w:val="superscript"/>
        </w:rPr>
        <w:t>,</w:t>
      </w:r>
      <w:r>
        <w:rPr>
          <w:spacing w:val="-2"/>
        </w:rPr>
        <w:t>¹⁴.0⁵</w:t>
      </w:r>
      <w:r>
        <w:rPr>
          <w:spacing w:val="-2"/>
          <w:vertAlign w:val="superscript"/>
        </w:rPr>
        <w:t>,</w:t>
      </w:r>
      <w:r>
        <w:rPr>
          <w:spacing w:val="-2"/>
        </w:rPr>
        <w:t>¹⁰]tetracosa-1(23),5,7,9,19,21-hexaen-3-ide)</w:t>
      </w:r>
    </w:p>
    <w:p w14:paraId="45D595E7" w14:textId="77777777" w:rsidR="00301455" w:rsidRDefault="000906C5">
      <w:pPr>
        <w:pStyle w:val="BodyText"/>
        <w:spacing w:before="8"/>
        <w:ind w:left="0"/>
        <w:rPr>
          <w:sz w:val="12"/>
        </w:rPr>
      </w:pPr>
      <w:r>
        <w:rPr>
          <w:noProof/>
          <w:sz w:val="12"/>
        </w:rPr>
        <mc:AlternateContent>
          <mc:Choice Requires="wpg">
            <w:drawing>
              <wp:anchor distT="0" distB="0" distL="0" distR="0" simplePos="0" relativeHeight="487588352" behindDoc="1" locked="0" layoutInCell="1" allowOverlap="1" wp14:anchorId="45D59614" wp14:editId="45D59615">
                <wp:simplePos x="0" y="0"/>
                <wp:positionH relativeFrom="page">
                  <wp:posOffset>2570819</wp:posOffset>
                </wp:positionH>
                <wp:positionV relativeFrom="paragraph">
                  <wp:posOffset>108171</wp:posOffset>
                </wp:positionV>
                <wp:extent cx="2404110" cy="120015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4110" cy="1200150"/>
                          <a:chOff x="0" y="0"/>
                          <a:chExt cx="2404110" cy="1200150"/>
                        </a:xfrm>
                      </wpg:grpSpPr>
                      <wps:wsp>
                        <wps:cNvPr id="4" name="Graphic 4"/>
                        <wps:cNvSpPr/>
                        <wps:spPr>
                          <a:xfrm>
                            <a:off x="1404497" y="215226"/>
                            <a:ext cx="83820" cy="89535"/>
                          </a:xfrm>
                          <a:custGeom>
                            <a:avLst/>
                            <a:gdLst/>
                            <a:ahLst/>
                            <a:cxnLst/>
                            <a:rect l="l" t="t" r="r" b="b"/>
                            <a:pathLst>
                              <a:path w="83820" h="89535">
                                <a:moveTo>
                                  <a:pt x="49907" y="0"/>
                                </a:moveTo>
                                <a:lnTo>
                                  <a:pt x="11658" y="12175"/>
                                </a:lnTo>
                                <a:lnTo>
                                  <a:pt x="0" y="53628"/>
                                </a:lnTo>
                                <a:lnTo>
                                  <a:pt x="1718" y="60642"/>
                                </a:lnTo>
                                <a:lnTo>
                                  <a:pt x="33551" y="89433"/>
                                </a:lnTo>
                                <a:lnTo>
                                  <a:pt x="49404" y="89433"/>
                                </a:lnTo>
                                <a:lnTo>
                                  <a:pt x="56450" y="87655"/>
                                </a:lnTo>
                                <a:lnTo>
                                  <a:pt x="69535" y="80541"/>
                                </a:lnTo>
                                <a:lnTo>
                                  <a:pt x="70418" y="79646"/>
                                </a:lnTo>
                                <a:lnTo>
                                  <a:pt x="33173" y="79646"/>
                                </a:lnTo>
                                <a:lnTo>
                                  <a:pt x="26127" y="76648"/>
                                </a:lnTo>
                                <a:lnTo>
                                  <a:pt x="11910" y="46041"/>
                                </a:lnTo>
                                <a:lnTo>
                                  <a:pt x="12423" y="37770"/>
                                </a:lnTo>
                                <a:lnTo>
                                  <a:pt x="33677" y="9837"/>
                                </a:lnTo>
                                <a:lnTo>
                                  <a:pt x="70451" y="9837"/>
                                </a:lnTo>
                                <a:lnTo>
                                  <a:pt x="70165" y="9526"/>
                                </a:lnTo>
                                <a:lnTo>
                                  <a:pt x="57205" y="1902"/>
                                </a:lnTo>
                                <a:lnTo>
                                  <a:pt x="49907" y="0"/>
                                </a:lnTo>
                                <a:close/>
                              </a:path>
                              <a:path w="83820" h="89535">
                                <a:moveTo>
                                  <a:pt x="70451" y="9837"/>
                                </a:moveTo>
                                <a:lnTo>
                                  <a:pt x="47643" y="9837"/>
                                </a:lnTo>
                                <a:lnTo>
                                  <a:pt x="52927" y="11292"/>
                                </a:lnTo>
                                <a:lnTo>
                                  <a:pt x="57457" y="14178"/>
                                </a:lnTo>
                                <a:lnTo>
                                  <a:pt x="62112" y="17063"/>
                                </a:lnTo>
                                <a:lnTo>
                                  <a:pt x="65635" y="21130"/>
                                </a:lnTo>
                                <a:lnTo>
                                  <a:pt x="68026" y="26378"/>
                                </a:lnTo>
                                <a:lnTo>
                                  <a:pt x="70542" y="31627"/>
                                </a:lnTo>
                                <a:lnTo>
                                  <a:pt x="71529" y="36982"/>
                                </a:lnTo>
                                <a:lnTo>
                                  <a:pt x="71593" y="46041"/>
                                </a:lnTo>
                                <a:lnTo>
                                  <a:pt x="71153" y="52675"/>
                                </a:lnTo>
                                <a:lnTo>
                                  <a:pt x="50411" y="79646"/>
                                </a:lnTo>
                                <a:lnTo>
                                  <a:pt x="70418" y="79646"/>
                                </a:lnTo>
                                <a:lnTo>
                                  <a:pt x="74694" y="75305"/>
                                </a:lnTo>
                                <a:lnTo>
                                  <a:pt x="78217" y="68390"/>
                                </a:lnTo>
                                <a:lnTo>
                                  <a:pt x="81866" y="61475"/>
                                </a:lnTo>
                                <a:lnTo>
                                  <a:pt x="83627" y="53628"/>
                                </a:lnTo>
                                <a:lnTo>
                                  <a:pt x="83507" y="35688"/>
                                </a:lnTo>
                                <a:lnTo>
                                  <a:pt x="81866" y="28480"/>
                                </a:lnTo>
                                <a:lnTo>
                                  <a:pt x="75072" y="14849"/>
                                </a:lnTo>
                                <a:lnTo>
                                  <a:pt x="70451" y="983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0" cstate="print"/>
                          <a:stretch>
                            <a:fillRect/>
                          </a:stretch>
                        </pic:blipFill>
                        <pic:spPr>
                          <a:xfrm>
                            <a:off x="0" y="0"/>
                            <a:ext cx="2403971" cy="1200003"/>
                          </a:xfrm>
                          <a:prstGeom prst="rect">
                            <a:avLst/>
                          </a:prstGeom>
                        </pic:spPr>
                      </pic:pic>
                    </wpg:wgp>
                  </a:graphicData>
                </a:graphic>
              </wp:anchor>
            </w:drawing>
          </mc:Choice>
          <mc:Fallback>
            <w:pict>
              <v:group w14:anchorId="11BDBFAC" id="Group 3" o:spid="_x0000_s1026" style="position:absolute;margin-left:202.45pt;margin-top:8.5pt;width:189.3pt;height:94.5pt;z-index:-15728128;mso-wrap-distance-left:0;mso-wrap-distance-right:0;mso-position-horizontal-relative:page" coordsize="24041,12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">
                <v:shape id="Graphic 4" o:spid="_x0000_s1027" style="position:absolute;left:14044;top:2152;width:839;height:895;visibility:visible;mso-wrap-style:square;v-text-anchor:top" coordsize="8382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" path="m49907,l11658,12175,,53628r1718,7014l33551,89433r15853,l56450,87655,69535,80541r883,-895l33173,79646,26127,76648,11910,46041r513,-8271l33677,9837r36774,l70165,9526,57205,1902,49907,xem70451,9837r-22808,l52927,11292r4530,2886l62112,17063r3523,4067l68026,26378r2516,5249l71529,36982r64,9059l71153,52675,50411,79646r20007,l74694,75305r3523,-6915l81866,61475r1761,-7847l83507,35688,81866,28480,75072,14849,70451,9837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width:24039;height:1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">
                  <v:imagedata r:id="rId17" o:title=""/>
                </v:shape>
                <w10:wrap type="topAndBottom" anchorx="page"/>
              </v:group>
            </w:pict>
          </mc:Fallback>
        </mc:AlternateContent>
      </w:r>
    </w:p>
    <w:p w14:paraId="45D595E8" w14:textId="77777777" w:rsidR="00301455" w:rsidRDefault="00301455">
      <w:pPr>
        <w:pStyle w:val="BodyText"/>
        <w:ind w:left="0"/>
      </w:pPr>
    </w:p>
    <w:p w14:paraId="45D595E9" w14:textId="77777777" w:rsidR="00301455" w:rsidRDefault="00301455">
      <w:pPr>
        <w:pStyle w:val="BodyText"/>
        <w:spacing w:before="64"/>
        <w:ind w:left="0"/>
      </w:pPr>
    </w:p>
    <w:p w14:paraId="45D595EA" w14:textId="77777777" w:rsidR="00301455" w:rsidRDefault="000906C5">
      <w:pPr>
        <w:ind w:left="165"/>
        <w:rPr>
          <w:sz w:val="16"/>
        </w:rPr>
      </w:pPr>
      <w:r>
        <w:rPr>
          <w:position w:val="2"/>
        </w:rPr>
        <w:t>Molecular</w:t>
      </w:r>
      <w:r>
        <w:rPr>
          <w:spacing w:val="-7"/>
          <w:position w:val="2"/>
        </w:rPr>
        <w:t xml:space="preserve"> </w:t>
      </w:r>
      <w:r>
        <w:rPr>
          <w:position w:val="2"/>
        </w:rPr>
        <w:t>formula:</w:t>
      </w:r>
      <w:r>
        <w:rPr>
          <w:spacing w:val="-4"/>
          <w:position w:val="2"/>
        </w:rPr>
        <w:t xml:space="preserve"> </w:t>
      </w:r>
      <w:r>
        <w:rPr>
          <w:spacing w:val="-2"/>
          <w:position w:val="2"/>
          <w:sz w:val="24"/>
        </w:rPr>
        <w:t>C</w:t>
      </w:r>
      <w:r>
        <w:rPr>
          <w:spacing w:val="-2"/>
          <w:sz w:val="16"/>
        </w:rPr>
        <w:t>32</w:t>
      </w:r>
      <w:r>
        <w:rPr>
          <w:spacing w:val="-2"/>
          <w:position w:val="2"/>
          <w:sz w:val="24"/>
        </w:rPr>
        <w:t>H</w:t>
      </w:r>
      <w:r>
        <w:rPr>
          <w:spacing w:val="-2"/>
          <w:sz w:val="16"/>
        </w:rPr>
        <w:t>38</w:t>
      </w:r>
      <w:r>
        <w:rPr>
          <w:spacing w:val="-2"/>
          <w:position w:val="2"/>
          <w:sz w:val="24"/>
        </w:rPr>
        <w:t>N</w:t>
      </w:r>
      <w:r>
        <w:rPr>
          <w:spacing w:val="-2"/>
          <w:sz w:val="16"/>
        </w:rPr>
        <w:t>7</w:t>
      </w:r>
      <w:r>
        <w:rPr>
          <w:spacing w:val="-2"/>
          <w:position w:val="2"/>
          <w:sz w:val="24"/>
        </w:rPr>
        <w:t>O</w:t>
      </w:r>
      <w:r>
        <w:rPr>
          <w:spacing w:val="-2"/>
          <w:sz w:val="16"/>
        </w:rPr>
        <w:t>4</w:t>
      </w:r>
      <w:r>
        <w:rPr>
          <w:spacing w:val="-2"/>
          <w:position w:val="2"/>
          <w:sz w:val="24"/>
        </w:rPr>
        <w:t>S•Ca</w:t>
      </w:r>
      <w:r>
        <w:rPr>
          <w:spacing w:val="-2"/>
          <w:sz w:val="16"/>
        </w:rPr>
        <w:t>0.5</w:t>
      </w:r>
    </w:p>
    <w:p w14:paraId="45D595EB" w14:textId="77777777" w:rsidR="00301455" w:rsidRDefault="00301455">
      <w:pPr>
        <w:pStyle w:val="BodyText"/>
        <w:ind w:left="0"/>
      </w:pPr>
    </w:p>
    <w:p w14:paraId="45D595EC" w14:textId="77777777" w:rsidR="00301455" w:rsidRDefault="00301455">
      <w:pPr>
        <w:pStyle w:val="BodyText"/>
        <w:spacing w:before="8"/>
        <w:ind w:left="0"/>
      </w:pPr>
    </w:p>
    <w:p w14:paraId="7DA14B3F" w14:textId="77777777" w:rsidR="003B29F3" w:rsidRDefault="003B29F3">
      <w:pPr>
        <w:pStyle w:val="BodyText"/>
        <w:spacing w:before="8"/>
        <w:ind w:left="0"/>
      </w:pPr>
    </w:p>
    <w:p w14:paraId="73901911" w14:textId="77777777" w:rsidR="003B29F3" w:rsidRDefault="003B29F3">
      <w:pPr>
        <w:pStyle w:val="BodyText"/>
        <w:spacing w:before="8"/>
        <w:ind w:left="0"/>
      </w:pPr>
    </w:p>
    <w:p w14:paraId="05276C4C" w14:textId="77777777" w:rsidR="003B29F3" w:rsidRDefault="003B29F3">
      <w:pPr>
        <w:pStyle w:val="BodyText"/>
        <w:spacing w:before="8"/>
        <w:ind w:left="0"/>
      </w:pPr>
    </w:p>
    <w:p w14:paraId="3E7D6099" w14:textId="77777777" w:rsidR="003B29F3" w:rsidRDefault="003B29F3">
      <w:pPr>
        <w:pStyle w:val="BodyText"/>
        <w:spacing w:before="8"/>
        <w:ind w:left="0"/>
      </w:pPr>
    </w:p>
    <w:p w14:paraId="08105F3C" w14:textId="77777777" w:rsidR="003B29F3" w:rsidRDefault="003B29F3">
      <w:pPr>
        <w:pStyle w:val="BodyText"/>
        <w:spacing w:before="8"/>
        <w:ind w:left="0"/>
      </w:pPr>
    </w:p>
    <w:p w14:paraId="78E29494" w14:textId="77777777" w:rsidR="003B29F3" w:rsidRDefault="003B29F3">
      <w:pPr>
        <w:pStyle w:val="BodyText"/>
        <w:spacing w:before="8"/>
        <w:ind w:left="0"/>
      </w:pPr>
    </w:p>
    <w:p w14:paraId="45D595ED" w14:textId="77777777" w:rsidR="00301455" w:rsidRDefault="000906C5">
      <w:pPr>
        <w:pStyle w:val="BodyText"/>
        <w:ind w:right="786"/>
      </w:pPr>
      <w:r>
        <w:rPr>
          <w:u w:val="single"/>
        </w:rPr>
        <w:lastRenderedPageBreak/>
        <w:t>Tezacaftor:</w:t>
      </w:r>
      <w:r>
        <w:rPr>
          <w:spacing w:val="-14"/>
          <w:u w:val="single"/>
        </w:rPr>
        <w:t xml:space="preserve"> </w:t>
      </w:r>
      <w:r>
        <w:t>1-(2,2-difluoro-2H-1,3-benzodioxol-5-yl)-N-{1-[(2R)-2,3-dihydroxypropyl]-6-fluoro-2-</w:t>
      </w:r>
      <w:r>
        <w:rPr>
          <w:spacing w:val="-2"/>
        </w:rPr>
        <w:t>(1-hydroxy-2-methylpropan-2-yl)-1Hindol-5-yl}cyclopropane-1-carboxamide</w:t>
      </w:r>
    </w:p>
    <w:p w14:paraId="45D595EE" w14:textId="77777777" w:rsidR="00301455" w:rsidRDefault="000906C5">
      <w:pPr>
        <w:pStyle w:val="BodyText"/>
        <w:spacing w:before="224"/>
        <w:ind w:left="0"/>
        <w:rPr>
          <w:sz w:val="20"/>
        </w:rPr>
      </w:pPr>
      <w:r>
        <w:rPr>
          <w:noProof/>
          <w:sz w:val="20"/>
        </w:rPr>
        <w:drawing>
          <wp:anchor distT="0" distB="0" distL="0" distR="0" simplePos="0" relativeHeight="487588864" behindDoc="1" locked="0" layoutInCell="1" allowOverlap="1" wp14:anchorId="45D59616" wp14:editId="45D59617">
            <wp:simplePos x="0" y="0"/>
            <wp:positionH relativeFrom="page">
              <wp:posOffset>2340975</wp:posOffset>
            </wp:positionH>
            <wp:positionV relativeFrom="paragraph">
              <wp:posOffset>303531</wp:posOffset>
            </wp:positionV>
            <wp:extent cx="2878511" cy="1045273"/>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2878511" cy="1045273"/>
                    </a:xfrm>
                    <a:prstGeom prst="rect">
                      <a:avLst/>
                    </a:prstGeom>
                  </pic:spPr>
                </pic:pic>
              </a:graphicData>
            </a:graphic>
          </wp:anchor>
        </w:drawing>
      </w:r>
    </w:p>
    <w:p w14:paraId="45D595EF" w14:textId="77777777" w:rsidR="00301455" w:rsidRDefault="000906C5">
      <w:pPr>
        <w:spacing w:before="238"/>
        <w:ind w:left="165"/>
        <w:rPr>
          <w:sz w:val="14"/>
        </w:rPr>
      </w:pPr>
      <w:r>
        <w:rPr>
          <w:position w:val="2"/>
        </w:rPr>
        <w:t>Molecular</w:t>
      </w:r>
      <w:r>
        <w:rPr>
          <w:spacing w:val="-7"/>
          <w:position w:val="2"/>
        </w:rPr>
        <w:t xml:space="preserve"> </w:t>
      </w:r>
      <w:r>
        <w:rPr>
          <w:position w:val="2"/>
        </w:rPr>
        <w:t>formula:</w:t>
      </w:r>
      <w:r>
        <w:rPr>
          <w:spacing w:val="-4"/>
          <w:position w:val="2"/>
        </w:rPr>
        <w:t xml:space="preserve"> </w:t>
      </w:r>
      <w:r>
        <w:rPr>
          <w:spacing w:val="-2"/>
          <w:position w:val="2"/>
        </w:rPr>
        <w:t>C</w:t>
      </w:r>
      <w:r>
        <w:rPr>
          <w:spacing w:val="-2"/>
          <w:sz w:val="14"/>
        </w:rPr>
        <w:t>26</w:t>
      </w:r>
      <w:r>
        <w:rPr>
          <w:spacing w:val="-2"/>
          <w:position w:val="2"/>
        </w:rPr>
        <w:t>H</w:t>
      </w:r>
      <w:r>
        <w:rPr>
          <w:spacing w:val="-2"/>
          <w:sz w:val="14"/>
        </w:rPr>
        <w:t>27</w:t>
      </w:r>
      <w:r>
        <w:rPr>
          <w:spacing w:val="-2"/>
          <w:position w:val="2"/>
        </w:rPr>
        <w:t>F</w:t>
      </w:r>
      <w:r>
        <w:rPr>
          <w:spacing w:val="-2"/>
          <w:sz w:val="14"/>
        </w:rPr>
        <w:t>3</w:t>
      </w:r>
      <w:r>
        <w:rPr>
          <w:spacing w:val="-2"/>
          <w:position w:val="2"/>
        </w:rPr>
        <w:t>N</w:t>
      </w:r>
      <w:r>
        <w:rPr>
          <w:spacing w:val="-2"/>
          <w:sz w:val="14"/>
        </w:rPr>
        <w:t>2</w:t>
      </w:r>
      <w:r>
        <w:rPr>
          <w:spacing w:val="-2"/>
          <w:position w:val="2"/>
        </w:rPr>
        <w:t>O</w:t>
      </w:r>
      <w:r>
        <w:rPr>
          <w:spacing w:val="-2"/>
          <w:sz w:val="14"/>
        </w:rPr>
        <w:t>6</w:t>
      </w:r>
    </w:p>
    <w:p w14:paraId="45D595F1" w14:textId="77777777" w:rsidR="00301455" w:rsidRDefault="000906C5">
      <w:pPr>
        <w:pStyle w:val="BodyText"/>
        <w:spacing w:before="77"/>
        <w:ind w:right="606"/>
      </w:pPr>
      <w:r>
        <w:rPr>
          <w:position w:val="2"/>
          <w:u w:val="single"/>
        </w:rPr>
        <w:t>Deutivacaftor:</w:t>
      </w:r>
      <w:r>
        <w:rPr>
          <w:spacing w:val="-14"/>
          <w:position w:val="2"/>
          <w:u w:val="single"/>
        </w:rPr>
        <w:t xml:space="preserve"> </w:t>
      </w:r>
      <w:r>
        <w:rPr>
          <w:i/>
          <w:position w:val="2"/>
        </w:rPr>
        <w:t>N</w:t>
      </w:r>
      <w:r>
        <w:rPr>
          <w:position w:val="2"/>
        </w:rPr>
        <w:t>-(2-(</w:t>
      </w:r>
      <w:r>
        <w:rPr>
          <w:i/>
          <w:position w:val="2"/>
        </w:rPr>
        <w:t>tert</w:t>
      </w:r>
      <w:r>
        <w:rPr>
          <w:position w:val="2"/>
        </w:rPr>
        <w:t>-butyl)-5-hydroxy-4-(2-(methyl-</w:t>
      </w:r>
      <w:r>
        <w:rPr>
          <w:i/>
          <w:position w:val="2"/>
        </w:rPr>
        <w:t>d</w:t>
      </w:r>
      <w:proofErr w:type="gramStart"/>
      <w:r>
        <w:rPr>
          <w:sz w:val="14"/>
        </w:rPr>
        <w:t>3</w:t>
      </w:r>
      <w:r>
        <w:rPr>
          <w:position w:val="2"/>
        </w:rPr>
        <w:t>)propan</w:t>
      </w:r>
      <w:proofErr w:type="gramEnd"/>
      <w:r>
        <w:rPr>
          <w:position w:val="2"/>
        </w:rPr>
        <w:t>-2-yl-1,1,1,3,3,3-</w:t>
      </w:r>
      <w:r>
        <w:rPr>
          <w:i/>
          <w:position w:val="2"/>
        </w:rPr>
        <w:t>d</w:t>
      </w:r>
      <w:proofErr w:type="gramStart"/>
      <w:r>
        <w:rPr>
          <w:sz w:val="14"/>
        </w:rPr>
        <w:t>6</w:t>
      </w:r>
      <w:r>
        <w:rPr>
          <w:position w:val="2"/>
        </w:rPr>
        <w:t>)phenyl</w:t>
      </w:r>
      <w:proofErr w:type="gramEnd"/>
      <w:r>
        <w:rPr>
          <w:position w:val="2"/>
        </w:rPr>
        <w:t>)-4-oxo-</w:t>
      </w:r>
      <w:r>
        <w:rPr>
          <w:spacing w:val="-2"/>
        </w:rPr>
        <w:t>1,4-dihydroquinoline-3-carboxamide</w:t>
      </w:r>
    </w:p>
    <w:p w14:paraId="45D595F2" w14:textId="77777777" w:rsidR="00301455" w:rsidRDefault="000906C5">
      <w:pPr>
        <w:pStyle w:val="BodyText"/>
        <w:spacing w:before="1"/>
        <w:ind w:left="0"/>
        <w:rPr>
          <w:sz w:val="14"/>
        </w:rPr>
      </w:pPr>
      <w:r>
        <w:rPr>
          <w:noProof/>
          <w:sz w:val="14"/>
        </w:rPr>
        <mc:AlternateContent>
          <mc:Choice Requires="wpg">
            <w:drawing>
              <wp:anchor distT="0" distB="0" distL="0" distR="0" simplePos="0" relativeHeight="487589376" behindDoc="1" locked="0" layoutInCell="1" allowOverlap="1" wp14:anchorId="45D59618" wp14:editId="45D59619">
                <wp:simplePos x="0" y="0"/>
                <wp:positionH relativeFrom="page">
                  <wp:posOffset>2797118</wp:posOffset>
                </wp:positionH>
                <wp:positionV relativeFrom="paragraph">
                  <wp:posOffset>118461</wp:posOffset>
                </wp:positionV>
                <wp:extent cx="1955164" cy="102933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5164" cy="1029335"/>
                          <a:chOff x="0" y="0"/>
                          <a:chExt cx="1955164" cy="1029335"/>
                        </a:xfrm>
                      </wpg:grpSpPr>
                      <wps:wsp>
                        <wps:cNvPr id="8" name="Graphic 8"/>
                        <wps:cNvSpPr/>
                        <wps:spPr>
                          <a:xfrm>
                            <a:off x="3857" y="525546"/>
                            <a:ext cx="321310" cy="354330"/>
                          </a:xfrm>
                          <a:custGeom>
                            <a:avLst/>
                            <a:gdLst/>
                            <a:ahLst/>
                            <a:cxnLst/>
                            <a:rect l="l" t="t" r="r" b="b"/>
                            <a:pathLst>
                              <a:path w="321310" h="354330">
                                <a:moveTo>
                                  <a:pt x="0" y="88494"/>
                                </a:moveTo>
                                <a:lnTo>
                                  <a:pt x="0" y="265483"/>
                                </a:lnTo>
                              </a:path>
                              <a:path w="321310" h="354330">
                                <a:moveTo>
                                  <a:pt x="33329" y="106893"/>
                                </a:moveTo>
                                <a:lnTo>
                                  <a:pt x="33329" y="247096"/>
                                </a:lnTo>
                              </a:path>
                              <a:path w="321310" h="354330">
                                <a:moveTo>
                                  <a:pt x="0" y="265483"/>
                                </a:moveTo>
                                <a:lnTo>
                                  <a:pt x="160352" y="353978"/>
                                </a:lnTo>
                              </a:path>
                              <a:path w="321310" h="354330">
                                <a:moveTo>
                                  <a:pt x="160352" y="353978"/>
                                </a:moveTo>
                                <a:lnTo>
                                  <a:pt x="320710" y="265483"/>
                                </a:lnTo>
                              </a:path>
                              <a:path w="321310" h="354330">
                                <a:moveTo>
                                  <a:pt x="160352" y="317191"/>
                                </a:moveTo>
                                <a:lnTo>
                                  <a:pt x="287381" y="247096"/>
                                </a:lnTo>
                              </a:path>
                              <a:path w="321310" h="354330">
                                <a:moveTo>
                                  <a:pt x="320710" y="265483"/>
                                </a:moveTo>
                                <a:lnTo>
                                  <a:pt x="320710" y="88494"/>
                                </a:lnTo>
                              </a:path>
                              <a:path w="321310" h="354330">
                                <a:moveTo>
                                  <a:pt x="320710" y="88494"/>
                                </a:moveTo>
                                <a:lnTo>
                                  <a:pt x="160352" y="0"/>
                                </a:lnTo>
                              </a:path>
                              <a:path w="321310" h="354330">
                                <a:moveTo>
                                  <a:pt x="287381" y="106894"/>
                                </a:moveTo>
                                <a:lnTo>
                                  <a:pt x="160352" y="36786"/>
                                </a:lnTo>
                              </a:path>
                              <a:path w="321310" h="354330">
                                <a:moveTo>
                                  <a:pt x="160352" y="0"/>
                                </a:moveTo>
                                <a:lnTo>
                                  <a:pt x="0" y="88494"/>
                                </a:lnTo>
                              </a:path>
                            </a:pathLst>
                          </a:custGeom>
                          <a:ln w="75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9" cstate="print"/>
                          <a:stretch>
                            <a:fillRect/>
                          </a:stretch>
                        </pic:blipFill>
                        <pic:spPr>
                          <a:xfrm>
                            <a:off x="448125" y="840918"/>
                            <a:ext cx="70580" cy="187950"/>
                          </a:xfrm>
                          <a:prstGeom prst="rect">
                            <a:avLst/>
                          </a:prstGeom>
                        </pic:spPr>
                      </pic:pic>
                      <wps:wsp>
                        <wps:cNvPr id="10" name="Graphic 10"/>
                        <wps:cNvSpPr/>
                        <wps:spPr>
                          <a:xfrm>
                            <a:off x="324568" y="525546"/>
                            <a:ext cx="481330" cy="320040"/>
                          </a:xfrm>
                          <a:custGeom>
                            <a:avLst/>
                            <a:gdLst/>
                            <a:ahLst/>
                            <a:cxnLst/>
                            <a:rect l="l" t="t" r="r" b="b"/>
                            <a:pathLst>
                              <a:path w="481330" h="320040">
                                <a:moveTo>
                                  <a:pt x="0" y="265483"/>
                                </a:moveTo>
                                <a:lnTo>
                                  <a:pt x="97377" y="319231"/>
                                </a:lnTo>
                              </a:path>
                              <a:path w="481330" h="320040">
                                <a:moveTo>
                                  <a:pt x="222169" y="319870"/>
                                </a:moveTo>
                                <a:lnTo>
                                  <a:pt x="320717" y="265483"/>
                                </a:lnTo>
                              </a:path>
                              <a:path w="481330" h="320040">
                                <a:moveTo>
                                  <a:pt x="320717" y="265483"/>
                                </a:moveTo>
                                <a:lnTo>
                                  <a:pt x="320717" y="88494"/>
                                </a:lnTo>
                              </a:path>
                              <a:path w="481330" h="320040">
                                <a:moveTo>
                                  <a:pt x="287387" y="247096"/>
                                </a:moveTo>
                                <a:lnTo>
                                  <a:pt x="287387" y="106894"/>
                                </a:lnTo>
                              </a:path>
                              <a:path w="481330" h="320040">
                                <a:moveTo>
                                  <a:pt x="320717" y="88494"/>
                                </a:moveTo>
                                <a:lnTo>
                                  <a:pt x="160358" y="0"/>
                                </a:lnTo>
                              </a:path>
                              <a:path w="481330" h="320040">
                                <a:moveTo>
                                  <a:pt x="160358" y="0"/>
                                </a:moveTo>
                                <a:lnTo>
                                  <a:pt x="0" y="88494"/>
                                </a:lnTo>
                              </a:path>
                              <a:path w="481330" h="320040">
                                <a:moveTo>
                                  <a:pt x="320717" y="88494"/>
                                </a:moveTo>
                                <a:lnTo>
                                  <a:pt x="481062" y="0"/>
                                </a:lnTo>
                              </a:path>
                            </a:pathLst>
                          </a:custGeom>
                          <a:ln w="75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20" cstate="print"/>
                          <a:stretch>
                            <a:fillRect/>
                          </a:stretch>
                        </pic:blipFill>
                        <pic:spPr>
                          <a:xfrm>
                            <a:off x="929188" y="575435"/>
                            <a:ext cx="70593" cy="187952"/>
                          </a:xfrm>
                          <a:prstGeom prst="rect">
                            <a:avLst/>
                          </a:prstGeom>
                        </pic:spPr>
                      </pic:pic>
                      <wps:wsp>
                        <wps:cNvPr id="12" name="Graphic 12"/>
                        <wps:cNvSpPr/>
                        <wps:spPr>
                          <a:xfrm>
                            <a:off x="805631" y="525546"/>
                            <a:ext cx="321310" cy="54610"/>
                          </a:xfrm>
                          <a:custGeom>
                            <a:avLst/>
                            <a:gdLst/>
                            <a:ahLst/>
                            <a:cxnLst/>
                            <a:rect l="l" t="t" r="r" b="b"/>
                            <a:pathLst>
                              <a:path w="321310" h="54610">
                                <a:moveTo>
                                  <a:pt x="0" y="0"/>
                                </a:moveTo>
                                <a:lnTo>
                                  <a:pt x="97390" y="53748"/>
                                </a:lnTo>
                              </a:path>
                              <a:path w="321310" h="54610">
                                <a:moveTo>
                                  <a:pt x="222169" y="54387"/>
                                </a:moveTo>
                                <a:lnTo>
                                  <a:pt x="320717" y="0"/>
                                </a:lnTo>
                              </a:path>
                            </a:pathLst>
                          </a:custGeom>
                          <a:ln w="75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21" cstate="print"/>
                          <a:stretch>
                            <a:fillRect/>
                          </a:stretch>
                        </pic:blipFill>
                        <pic:spPr>
                          <a:xfrm>
                            <a:off x="440840" y="308439"/>
                            <a:ext cx="85413" cy="88396"/>
                          </a:xfrm>
                          <a:prstGeom prst="rect">
                            <a:avLst/>
                          </a:prstGeom>
                        </pic:spPr>
                      </pic:pic>
                      <wps:wsp>
                        <wps:cNvPr id="14" name="Graphic 14"/>
                        <wps:cNvSpPr/>
                        <wps:spPr>
                          <a:xfrm>
                            <a:off x="468262" y="416919"/>
                            <a:ext cx="33655" cy="118110"/>
                          </a:xfrm>
                          <a:custGeom>
                            <a:avLst/>
                            <a:gdLst/>
                            <a:ahLst/>
                            <a:cxnLst/>
                            <a:rect l="l" t="t" r="r" b="b"/>
                            <a:pathLst>
                              <a:path w="33655" h="118110">
                                <a:moveTo>
                                  <a:pt x="0" y="117820"/>
                                </a:moveTo>
                                <a:lnTo>
                                  <a:pt x="0" y="0"/>
                                </a:lnTo>
                              </a:path>
                              <a:path w="33655" h="118110">
                                <a:moveTo>
                                  <a:pt x="33329" y="117820"/>
                                </a:moveTo>
                                <a:lnTo>
                                  <a:pt x="33329" y="0"/>
                                </a:lnTo>
                              </a:path>
                            </a:pathLst>
                          </a:custGeom>
                          <a:ln w="75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22" cstate="print"/>
                          <a:stretch>
                            <a:fillRect/>
                          </a:stretch>
                        </pic:blipFill>
                        <pic:spPr>
                          <a:xfrm>
                            <a:off x="761544" y="308440"/>
                            <a:ext cx="85413" cy="88396"/>
                          </a:xfrm>
                          <a:prstGeom prst="rect">
                            <a:avLst/>
                          </a:prstGeom>
                        </pic:spPr>
                      </pic:pic>
                      <wps:wsp>
                        <wps:cNvPr id="16" name="Graphic 16"/>
                        <wps:cNvSpPr/>
                        <wps:spPr>
                          <a:xfrm>
                            <a:off x="788966" y="260063"/>
                            <a:ext cx="658495" cy="354330"/>
                          </a:xfrm>
                          <a:custGeom>
                            <a:avLst/>
                            <a:gdLst/>
                            <a:ahLst/>
                            <a:cxnLst/>
                            <a:rect l="l" t="t" r="r" b="b"/>
                            <a:pathLst>
                              <a:path w="658495" h="354330">
                                <a:moveTo>
                                  <a:pt x="0" y="274677"/>
                                </a:moveTo>
                                <a:lnTo>
                                  <a:pt x="0" y="156856"/>
                                </a:lnTo>
                              </a:path>
                              <a:path w="658495" h="354330">
                                <a:moveTo>
                                  <a:pt x="33329" y="274677"/>
                                </a:moveTo>
                                <a:lnTo>
                                  <a:pt x="33329" y="156856"/>
                                </a:lnTo>
                              </a:path>
                              <a:path w="658495" h="354330">
                                <a:moveTo>
                                  <a:pt x="337381" y="265483"/>
                                </a:moveTo>
                                <a:lnTo>
                                  <a:pt x="497778" y="353978"/>
                                </a:lnTo>
                              </a:path>
                              <a:path w="658495" h="354330">
                                <a:moveTo>
                                  <a:pt x="370711" y="247096"/>
                                </a:moveTo>
                                <a:lnTo>
                                  <a:pt x="497778" y="317191"/>
                                </a:lnTo>
                              </a:path>
                              <a:path w="658495" h="354330">
                                <a:moveTo>
                                  <a:pt x="497778" y="353978"/>
                                </a:moveTo>
                                <a:lnTo>
                                  <a:pt x="658124" y="265483"/>
                                </a:lnTo>
                              </a:path>
                              <a:path w="658495" h="354330">
                                <a:moveTo>
                                  <a:pt x="658124" y="265483"/>
                                </a:moveTo>
                                <a:lnTo>
                                  <a:pt x="658124" y="88494"/>
                                </a:lnTo>
                              </a:path>
                              <a:path w="658495" h="354330">
                                <a:moveTo>
                                  <a:pt x="624821" y="247096"/>
                                </a:moveTo>
                                <a:lnTo>
                                  <a:pt x="624821" y="106894"/>
                                </a:lnTo>
                              </a:path>
                              <a:path w="658495" h="354330">
                                <a:moveTo>
                                  <a:pt x="658124" y="88494"/>
                                </a:moveTo>
                                <a:lnTo>
                                  <a:pt x="497778" y="0"/>
                                </a:lnTo>
                              </a:path>
                              <a:path w="658495" h="354330">
                                <a:moveTo>
                                  <a:pt x="497778" y="0"/>
                                </a:moveTo>
                                <a:lnTo>
                                  <a:pt x="337381" y="88494"/>
                                </a:lnTo>
                              </a:path>
                              <a:path w="658495" h="354330">
                                <a:moveTo>
                                  <a:pt x="497778" y="36786"/>
                                </a:moveTo>
                                <a:lnTo>
                                  <a:pt x="370711" y="106893"/>
                                </a:lnTo>
                              </a:path>
                              <a:path w="658495" h="354330">
                                <a:moveTo>
                                  <a:pt x="337381" y="88494"/>
                                </a:moveTo>
                                <a:lnTo>
                                  <a:pt x="337381" y="265483"/>
                                </a:lnTo>
                              </a:path>
                            </a:pathLst>
                          </a:custGeom>
                          <a:ln w="75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3" cstate="print"/>
                          <a:stretch>
                            <a:fillRect/>
                          </a:stretch>
                        </pic:blipFill>
                        <pic:spPr>
                          <a:xfrm>
                            <a:off x="1242607" y="42956"/>
                            <a:ext cx="174008" cy="88396"/>
                          </a:xfrm>
                          <a:prstGeom prst="rect">
                            <a:avLst/>
                          </a:prstGeom>
                        </pic:spPr>
                      </pic:pic>
                      <wps:wsp>
                        <wps:cNvPr id="18" name="Graphic 18"/>
                        <wps:cNvSpPr/>
                        <wps:spPr>
                          <a:xfrm>
                            <a:off x="1286745" y="151436"/>
                            <a:ext cx="321310" cy="197485"/>
                          </a:xfrm>
                          <a:custGeom>
                            <a:avLst/>
                            <a:gdLst/>
                            <a:ahLst/>
                            <a:cxnLst/>
                            <a:rect l="l" t="t" r="r" b="b"/>
                            <a:pathLst>
                              <a:path w="321310" h="197485">
                                <a:moveTo>
                                  <a:pt x="0" y="108627"/>
                                </a:moveTo>
                                <a:lnTo>
                                  <a:pt x="0" y="0"/>
                                </a:lnTo>
                              </a:path>
                              <a:path w="321310" h="197485">
                                <a:moveTo>
                                  <a:pt x="160345" y="197121"/>
                                </a:moveTo>
                                <a:lnTo>
                                  <a:pt x="320691" y="108627"/>
                                </a:lnTo>
                              </a:path>
                            </a:pathLst>
                          </a:custGeom>
                          <a:ln w="7544">
                            <a:solidFill>
                              <a:srgbClr val="000000"/>
                            </a:solidFill>
                            <a:prstDash val="solid"/>
                          </a:ln>
                        </wps:spPr>
                        <wps:bodyPr wrap="square" lIns="0" tIns="0" rIns="0" bIns="0" rtlCol="0">
                          <a:prstTxWarp prst="textNoShape">
                            <a:avLst/>
                          </a:prstTxWarp>
                          <a:noAutofit/>
                        </wps:bodyPr>
                      </wps:wsp>
                      <wps:wsp>
                        <wps:cNvPr id="19" name="Graphic 19"/>
                        <wps:cNvSpPr/>
                        <wps:spPr>
                          <a:xfrm>
                            <a:off x="1727662" y="308504"/>
                            <a:ext cx="227329" cy="114935"/>
                          </a:xfrm>
                          <a:custGeom>
                            <a:avLst/>
                            <a:gdLst/>
                            <a:ahLst/>
                            <a:cxnLst/>
                            <a:rect l="l" t="t" r="r" b="b"/>
                            <a:pathLst>
                              <a:path w="227329" h="114935">
                                <a:moveTo>
                                  <a:pt x="78943" y="59791"/>
                                </a:moveTo>
                                <a:lnTo>
                                  <a:pt x="67119" y="56921"/>
                                </a:lnTo>
                                <a:lnTo>
                                  <a:pt x="65570" y="64109"/>
                                </a:lnTo>
                                <a:lnTo>
                                  <a:pt x="62484" y="69532"/>
                                </a:lnTo>
                                <a:lnTo>
                                  <a:pt x="53225" y="76835"/>
                                </a:lnTo>
                                <a:lnTo>
                                  <a:pt x="47701" y="78663"/>
                                </a:lnTo>
                                <a:lnTo>
                                  <a:pt x="35610" y="78663"/>
                                </a:lnTo>
                                <a:lnTo>
                                  <a:pt x="12204" y="50723"/>
                                </a:lnTo>
                                <a:lnTo>
                                  <a:pt x="12204" y="37833"/>
                                </a:lnTo>
                                <a:lnTo>
                                  <a:pt x="13106" y="32359"/>
                                </a:lnTo>
                                <a:lnTo>
                                  <a:pt x="15036" y="27063"/>
                                </a:lnTo>
                                <a:lnTo>
                                  <a:pt x="16840" y="21767"/>
                                </a:lnTo>
                                <a:lnTo>
                                  <a:pt x="20053" y="17538"/>
                                </a:lnTo>
                                <a:lnTo>
                                  <a:pt x="29311" y="11252"/>
                                </a:lnTo>
                                <a:lnTo>
                                  <a:pt x="35102" y="9677"/>
                                </a:lnTo>
                                <a:lnTo>
                                  <a:pt x="47955" y="9677"/>
                                </a:lnTo>
                                <a:lnTo>
                                  <a:pt x="52844" y="11087"/>
                                </a:lnTo>
                                <a:lnTo>
                                  <a:pt x="60820" y="16764"/>
                                </a:lnTo>
                                <a:lnTo>
                                  <a:pt x="63779" y="21285"/>
                                </a:lnTo>
                                <a:lnTo>
                                  <a:pt x="65836" y="27508"/>
                                </a:lnTo>
                                <a:lnTo>
                                  <a:pt x="77533" y="24879"/>
                                </a:lnTo>
                                <a:lnTo>
                                  <a:pt x="51168" y="0"/>
                                </a:lnTo>
                                <a:lnTo>
                                  <a:pt x="34328" y="0"/>
                                </a:lnTo>
                                <a:lnTo>
                                  <a:pt x="27127" y="1727"/>
                                </a:lnTo>
                                <a:lnTo>
                                  <a:pt x="14008" y="8597"/>
                                </a:lnTo>
                                <a:lnTo>
                                  <a:pt x="8864" y="13627"/>
                                </a:lnTo>
                                <a:lnTo>
                                  <a:pt x="5397" y="20243"/>
                                </a:lnTo>
                                <a:lnTo>
                                  <a:pt x="1790" y="26873"/>
                                </a:lnTo>
                                <a:lnTo>
                                  <a:pt x="0" y="34632"/>
                                </a:lnTo>
                                <a:lnTo>
                                  <a:pt x="0" y="51689"/>
                                </a:lnTo>
                                <a:lnTo>
                                  <a:pt x="1536" y="59321"/>
                                </a:lnTo>
                                <a:lnTo>
                                  <a:pt x="4749" y="66421"/>
                                </a:lnTo>
                                <a:lnTo>
                                  <a:pt x="7835" y="73545"/>
                                </a:lnTo>
                                <a:lnTo>
                                  <a:pt x="12471" y="78955"/>
                                </a:lnTo>
                                <a:lnTo>
                                  <a:pt x="24549" y="86461"/>
                                </a:lnTo>
                                <a:lnTo>
                                  <a:pt x="32397" y="88341"/>
                                </a:lnTo>
                                <a:lnTo>
                                  <a:pt x="51295" y="88341"/>
                                </a:lnTo>
                                <a:lnTo>
                                  <a:pt x="59143" y="85890"/>
                                </a:lnTo>
                                <a:lnTo>
                                  <a:pt x="65570" y="81026"/>
                                </a:lnTo>
                                <a:lnTo>
                                  <a:pt x="68745" y="78663"/>
                                </a:lnTo>
                                <a:lnTo>
                                  <a:pt x="72136" y="76149"/>
                                </a:lnTo>
                                <a:lnTo>
                                  <a:pt x="76504" y="69062"/>
                                </a:lnTo>
                                <a:lnTo>
                                  <a:pt x="78943" y="59791"/>
                                </a:lnTo>
                                <a:close/>
                              </a:path>
                              <a:path w="227329" h="114935">
                                <a:moveTo>
                                  <a:pt x="170116" y="36093"/>
                                </a:moveTo>
                                <a:lnTo>
                                  <a:pt x="168960" y="29311"/>
                                </a:lnTo>
                                <a:lnTo>
                                  <a:pt x="164325" y="17462"/>
                                </a:lnTo>
                                <a:lnTo>
                                  <a:pt x="160731" y="12598"/>
                                </a:lnTo>
                                <a:lnTo>
                                  <a:pt x="159435" y="11544"/>
                                </a:lnTo>
                                <a:lnTo>
                                  <a:pt x="157899" y="10287"/>
                                </a:lnTo>
                                <a:lnTo>
                                  <a:pt x="157899" y="34594"/>
                                </a:lnTo>
                                <a:lnTo>
                                  <a:pt x="157873" y="50190"/>
                                </a:lnTo>
                                <a:lnTo>
                                  <a:pt x="157124" y="55460"/>
                                </a:lnTo>
                                <a:lnTo>
                                  <a:pt x="154038" y="64516"/>
                                </a:lnTo>
                                <a:lnTo>
                                  <a:pt x="151853" y="68122"/>
                                </a:lnTo>
                                <a:lnTo>
                                  <a:pt x="149021" y="70802"/>
                                </a:lnTo>
                                <a:lnTo>
                                  <a:pt x="147091" y="72707"/>
                                </a:lnTo>
                                <a:lnTo>
                                  <a:pt x="144399" y="74180"/>
                                </a:lnTo>
                                <a:lnTo>
                                  <a:pt x="137706" y="76263"/>
                                </a:lnTo>
                                <a:lnTo>
                                  <a:pt x="133083" y="76796"/>
                                </a:lnTo>
                                <a:lnTo>
                                  <a:pt x="108140" y="76796"/>
                                </a:lnTo>
                                <a:lnTo>
                                  <a:pt x="108140" y="11544"/>
                                </a:lnTo>
                                <a:lnTo>
                                  <a:pt x="133858" y="11544"/>
                                </a:lnTo>
                                <a:lnTo>
                                  <a:pt x="157899" y="34594"/>
                                </a:lnTo>
                                <a:lnTo>
                                  <a:pt x="157899" y="10287"/>
                                </a:lnTo>
                                <a:lnTo>
                                  <a:pt x="152501" y="5854"/>
                                </a:lnTo>
                                <a:lnTo>
                                  <a:pt x="148120" y="3810"/>
                                </a:lnTo>
                                <a:lnTo>
                                  <a:pt x="139255" y="1866"/>
                                </a:lnTo>
                                <a:lnTo>
                                  <a:pt x="133985" y="1447"/>
                                </a:lnTo>
                                <a:lnTo>
                                  <a:pt x="96304" y="1447"/>
                                </a:lnTo>
                                <a:lnTo>
                                  <a:pt x="96304" y="86880"/>
                                </a:lnTo>
                                <a:lnTo>
                                  <a:pt x="133858" y="86880"/>
                                </a:lnTo>
                                <a:lnTo>
                                  <a:pt x="159054" y="76796"/>
                                </a:lnTo>
                                <a:lnTo>
                                  <a:pt x="161632" y="73393"/>
                                </a:lnTo>
                                <a:lnTo>
                                  <a:pt x="164198" y="70116"/>
                                </a:lnTo>
                                <a:lnTo>
                                  <a:pt x="166128" y="65951"/>
                                </a:lnTo>
                                <a:lnTo>
                                  <a:pt x="167792" y="60960"/>
                                </a:lnTo>
                                <a:lnTo>
                                  <a:pt x="169341" y="55943"/>
                                </a:lnTo>
                                <a:lnTo>
                                  <a:pt x="170116" y="50190"/>
                                </a:lnTo>
                                <a:lnTo>
                                  <a:pt x="170116" y="36093"/>
                                </a:lnTo>
                                <a:close/>
                              </a:path>
                              <a:path w="227329" h="114935">
                                <a:moveTo>
                                  <a:pt x="227330" y="90398"/>
                                </a:moveTo>
                                <a:lnTo>
                                  <a:pt x="226174" y="86956"/>
                                </a:lnTo>
                                <a:lnTo>
                                  <a:pt x="221805" y="81457"/>
                                </a:lnTo>
                                <a:lnTo>
                                  <a:pt x="218719" y="79641"/>
                                </a:lnTo>
                                <a:lnTo>
                                  <a:pt x="214858" y="78765"/>
                                </a:lnTo>
                                <a:lnTo>
                                  <a:pt x="217817" y="77419"/>
                                </a:lnTo>
                                <a:lnTo>
                                  <a:pt x="220129" y="75615"/>
                                </a:lnTo>
                                <a:lnTo>
                                  <a:pt x="223215" y="71069"/>
                                </a:lnTo>
                                <a:lnTo>
                                  <a:pt x="223989" y="68554"/>
                                </a:lnTo>
                                <a:lnTo>
                                  <a:pt x="223989" y="62877"/>
                                </a:lnTo>
                                <a:lnTo>
                                  <a:pt x="208051" y="49136"/>
                                </a:lnTo>
                                <a:lnTo>
                                  <a:pt x="199174" y="49136"/>
                                </a:lnTo>
                                <a:lnTo>
                                  <a:pt x="194678" y="50584"/>
                                </a:lnTo>
                                <a:lnTo>
                                  <a:pt x="187604" y="56388"/>
                                </a:lnTo>
                                <a:lnTo>
                                  <a:pt x="185280" y="60464"/>
                                </a:lnTo>
                                <a:lnTo>
                                  <a:pt x="184251" y="65735"/>
                                </a:lnTo>
                                <a:lnTo>
                                  <a:pt x="192481" y="67132"/>
                                </a:lnTo>
                                <a:lnTo>
                                  <a:pt x="193128" y="63284"/>
                                </a:lnTo>
                                <a:lnTo>
                                  <a:pt x="194411" y="60413"/>
                                </a:lnTo>
                                <a:lnTo>
                                  <a:pt x="198793" y="56565"/>
                                </a:lnTo>
                                <a:lnTo>
                                  <a:pt x="201358" y="55600"/>
                                </a:lnTo>
                                <a:lnTo>
                                  <a:pt x="207784" y="55600"/>
                                </a:lnTo>
                                <a:lnTo>
                                  <a:pt x="210489" y="56553"/>
                                </a:lnTo>
                                <a:lnTo>
                                  <a:pt x="214604" y="60337"/>
                                </a:lnTo>
                                <a:lnTo>
                                  <a:pt x="215633" y="62725"/>
                                </a:lnTo>
                                <a:lnTo>
                                  <a:pt x="215633" y="69253"/>
                                </a:lnTo>
                                <a:lnTo>
                                  <a:pt x="214223" y="71945"/>
                                </a:lnTo>
                                <a:lnTo>
                                  <a:pt x="208559" y="75450"/>
                                </a:lnTo>
                                <a:lnTo>
                                  <a:pt x="205473" y="76314"/>
                                </a:lnTo>
                                <a:lnTo>
                                  <a:pt x="200583" y="76225"/>
                                </a:lnTo>
                                <a:lnTo>
                                  <a:pt x="199682" y="83121"/>
                                </a:lnTo>
                                <a:lnTo>
                                  <a:pt x="202006" y="82550"/>
                                </a:lnTo>
                                <a:lnTo>
                                  <a:pt x="203936" y="82257"/>
                                </a:lnTo>
                                <a:lnTo>
                                  <a:pt x="209334" y="82257"/>
                                </a:lnTo>
                                <a:lnTo>
                                  <a:pt x="212420" y="83439"/>
                                </a:lnTo>
                                <a:lnTo>
                                  <a:pt x="217309" y="88112"/>
                                </a:lnTo>
                                <a:lnTo>
                                  <a:pt x="218592" y="91109"/>
                                </a:lnTo>
                                <a:lnTo>
                                  <a:pt x="218592" y="98501"/>
                                </a:lnTo>
                                <a:lnTo>
                                  <a:pt x="217309" y="101676"/>
                                </a:lnTo>
                                <a:lnTo>
                                  <a:pt x="211899" y="106794"/>
                                </a:lnTo>
                                <a:lnTo>
                                  <a:pt x="208686" y="108089"/>
                                </a:lnTo>
                                <a:lnTo>
                                  <a:pt x="201485" y="108089"/>
                                </a:lnTo>
                                <a:lnTo>
                                  <a:pt x="198793" y="107111"/>
                                </a:lnTo>
                                <a:lnTo>
                                  <a:pt x="194284" y="103174"/>
                                </a:lnTo>
                                <a:lnTo>
                                  <a:pt x="192620" y="99949"/>
                                </a:lnTo>
                                <a:lnTo>
                                  <a:pt x="191719" y="95504"/>
                                </a:lnTo>
                                <a:lnTo>
                                  <a:pt x="183489" y="96545"/>
                                </a:lnTo>
                                <a:lnTo>
                                  <a:pt x="183997" y="101879"/>
                                </a:lnTo>
                                <a:lnTo>
                                  <a:pt x="186182" y="106222"/>
                                </a:lnTo>
                                <a:lnTo>
                                  <a:pt x="194030" y="112915"/>
                                </a:lnTo>
                                <a:lnTo>
                                  <a:pt x="198920" y="114592"/>
                                </a:lnTo>
                                <a:lnTo>
                                  <a:pt x="211264" y="114592"/>
                                </a:lnTo>
                                <a:lnTo>
                                  <a:pt x="216662" y="112649"/>
                                </a:lnTo>
                                <a:lnTo>
                                  <a:pt x="225145" y="104863"/>
                                </a:lnTo>
                                <a:lnTo>
                                  <a:pt x="227330" y="100126"/>
                                </a:lnTo>
                                <a:lnTo>
                                  <a:pt x="227330" y="90398"/>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607436" y="260063"/>
                            <a:ext cx="106680" cy="59055"/>
                          </a:xfrm>
                          <a:custGeom>
                            <a:avLst/>
                            <a:gdLst/>
                            <a:ahLst/>
                            <a:cxnLst/>
                            <a:rect l="l" t="t" r="r" b="b"/>
                            <a:pathLst>
                              <a:path w="106680" h="59055">
                                <a:moveTo>
                                  <a:pt x="0" y="0"/>
                                </a:moveTo>
                                <a:lnTo>
                                  <a:pt x="106339" y="58713"/>
                                </a:lnTo>
                              </a:path>
                            </a:pathLst>
                          </a:custGeom>
                          <a:ln w="7454">
                            <a:solidFill>
                              <a:srgbClr val="000000"/>
                            </a:solidFill>
                            <a:prstDash val="solid"/>
                          </a:ln>
                        </wps:spPr>
                        <wps:bodyPr wrap="square" lIns="0" tIns="0" rIns="0" bIns="0" rtlCol="0">
                          <a:prstTxWarp prst="textNoShape">
                            <a:avLst/>
                          </a:prstTxWarp>
                          <a:noAutofit/>
                        </wps:bodyPr>
                      </wps:wsp>
                      <wps:wsp>
                        <wps:cNvPr id="21" name="Graphic 21"/>
                        <wps:cNvSpPr/>
                        <wps:spPr>
                          <a:xfrm>
                            <a:off x="1567312" y="8"/>
                            <a:ext cx="227965" cy="114935"/>
                          </a:xfrm>
                          <a:custGeom>
                            <a:avLst/>
                            <a:gdLst/>
                            <a:ahLst/>
                            <a:cxnLst/>
                            <a:rect l="l" t="t" r="r" b="b"/>
                            <a:pathLst>
                              <a:path w="227965" h="114935">
                                <a:moveTo>
                                  <a:pt x="78955" y="59778"/>
                                </a:moveTo>
                                <a:lnTo>
                                  <a:pt x="67119" y="56934"/>
                                </a:lnTo>
                                <a:lnTo>
                                  <a:pt x="65582" y="64109"/>
                                </a:lnTo>
                                <a:lnTo>
                                  <a:pt x="62496" y="69532"/>
                                </a:lnTo>
                                <a:lnTo>
                                  <a:pt x="53238" y="76822"/>
                                </a:lnTo>
                                <a:lnTo>
                                  <a:pt x="47701" y="78663"/>
                                </a:lnTo>
                                <a:lnTo>
                                  <a:pt x="35623" y="78663"/>
                                </a:lnTo>
                                <a:lnTo>
                                  <a:pt x="30480" y="77317"/>
                                </a:lnTo>
                                <a:lnTo>
                                  <a:pt x="21221" y="71958"/>
                                </a:lnTo>
                                <a:lnTo>
                                  <a:pt x="17741" y="67906"/>
                                </a:lnTo>
                                <a:lnTo>
                                  <a:pt x="15557" y="62484"/>
                                </a:lnTo>
                                <a:lnTo>
                                  <a:pt x="13246" y="57061"/>
                                </a:lnTo>
                                <a:lnTo>
                                  <a:pt x="12217" y="50723"/>
                                </a:lnTo>
                                <a:lnTo>
                                  <a:pt x="12217" y="37833"/>
                                </a:lnTo>
                                <a:lnTo>
                                  <a:pt x="13119" y="32359"/>
                                </a:lnTo>
                                <a:lnTo>
                                  <a:pt x="15049" y="27063"/>
                                </a:lnTo>
                                <a:lnTo>
                                  <a:pt x="16840" y="21767"/>
                                </a:lnTo>
                                <a:lnTo>
                                  <a:pt x="20053" y="17538"/>
                                </a:lnTo>
                                <a:lnTo>
                                  <a:pt x="29311" y="11239"/>
                                </a:lnTo>
                                <a:lnTo>
                                  <a:pt x="35102" y="9664"/>
                                </a:lnTo>
                                <a:lnTo>
                                  <a:pt x="47967" y="9664"/>
                                </a:lnTo>
                                <a:lnTo>
                                  <a:pt x="65836" y="27508"/>
                                </a:lnTo>
                                <a:lnTo>
                                  <a:pt x="77533" y="24879"/>
                                </a:lnTo>
                                <a:lnTo>
                                  <a:pt x="75095" y="16992"/>
                                </a:lnTo>
                                <a:lnTo>
                                  <a:pt x="70853" y="10871"/>
                                </a:lnTo>
                                <a:lnTo>
                                  <a:pt x="69138" y="9664"/>
                                </a:lnTo>
                                <a:lnTo>
                                  <a:pt x="64681" y="6527"/>
                                </a:lnTo>
                                <a:lnTo>
                                  <a:pt x="58635" y="2171"/>
                                </a:lnTo>
                                <a:lnTo>
                                  <a:pt x="51181" y="0"/>
                                </a:lnTo>
                                <a:lnTo>
                                  <a:pt x="34328" y="0"/>
                                </a:lnTo>
                                <a:lnTo>
                                  <a:pt x="1803" y="26860"/>
                                </a:lnTo>
                                <a:lnTo>
                                  <a:pt x="0" y="34620"/>
                                </a:lnTo>
                                <a:lnTo>
                                  <a:pt x="0" y="51676"/>
                                </a:lnTo>
                                <a:lnTo>
                                  <a:pt x="1536" y="59309"/>
                                </a:lnTo>
                                <a:lnTo>
                                  <a:pt x="4762" y="66421"/>
                                </a:lnTo>
                                <a:lnTo>
                                  <a:pt x="7848" y="73533"/>
                                </a:lnTo>
                                <a:lnTo>
                                  <a:pt x="12471" y="78955"/>
                                </a:lnTo>
                                <a:lnTo>
                                  <a:pt x="24561" y="86448"/>
                                </a:lnTo>
                                <a:lnTo>
                                  <a:pt x="32397" y="88328"/>
                                </a:lnTo>
                                <a:lnTo>
                                  <a:pt x="51308" y="88328"/>
                                </a:lnTo>
                                <a:lnTo>
                                  <a:pt x="59143" y="85890"/>
                                </a:lnTo>
                                <a:lnTo>
                                  <a:pt x="68681" y="78663"/>
                                </a:lnTo>
                                <a:lnTo>
                                  <a:pt x="72009" y="76136"/>
                                </a:lnTo>
                                <a:lnTo>
                                  <a:pt x="76504" y="69062"/>
                                </a:lnTo>
                                <a:lnTo>
                                  <a:pt x="78955" y="59778"/>
                                </a:lnTo>
                                <a:close/>
                              </a:path>
                              <a:path w="227965" h="114935">
                                <a:moveTo>
                                  <a:pt x="170116" y="36080"/>
                                </a:moveTo>
                                <a:lnTo>
                                  <a:pt x="157899" y="10287"/>
                                </a:lnTo>
                                <a:lnTo>
                                  <a:pt x="157899" y="34582"/>
                                </a:lnTo>
                                <a:lnTo>
                                  <a:pt x="157873" y="50177"/>
                                </a:lnTo>
                                <a:lnTo>
                                  <a:pt x="157124" y="55448"/>
                                </a:lnTo>
                                <a:lnTo>
                                  <a:pt x="154038" y="64516"/>
                                </a:lnTo>
                                <a:lnTo>
                                  <a:pt x="151853" y="68110"/>
                                </a:lnTo>
                                <a:lnTo>
                                  <a:pt x="149034" y="70789"/>
                                </a:lnTo>
                                <a:lnTo>
                                  <a:pt x="147104" y="72694"/>
                                </a:lnTo>
                                <a:lnTo>
                                  <a:pt x="144399" y="74168"/>
                                </a:lnTo>
                                <a:lnTo>
                                  <a:pt x="137718" y="76263"/>
                                </a:lnTo>
                                <a:lnTo>
                                  <a:pt x="133083" y="76796"/>
                                </a:lnTo>
                                <a:lnTo>
                                  <a:pt x="108140" y="76796"/>
                                </a:lnTo>
                                <a:lnTo>
                                  <a:pt x="108140" y="11544"/>
                                </a:lnTo>
                                <a:lnTo>
                                  <a:pt x="133858" y="11544"/>
                                </a:lnTo>
                                <a:lnTo>
                                  <a:pt x="157899" y="34582"/>
                                </a:lnTo>
                                <a:lnTo>
                                  <a:pt x="157899" y="10287"/>
                                </a:lnTo>
                                <a:lnTo>
                                  <a:pt x="133985" y="1447"/>
                                </a:lnTo>
                                <a:lnTo>
                                  <a:pt x="96304" y="1447"/>
                                </a:lnTo>
                                <a:lnTo>
                                  <a:pt x="96304" y="86868"/>
                                </a:lnTo>
                                <a:lnTo>
                                  <a:pt x="133858" y="86868"/>
                                </a:lnTo>
                                <a:lnTo>
                                  <a:pt x="159054" y="76796"/>
                                </a:lnTo>
                                <a:lnTo>
                                  <a:pt x="170116" y="50177"/>
                                </a:lnTo>
                                <a:lnTo>
                                  <a:pt x="170116" y="36080"/>
                                </a:lnTo>
                                <a:close/>
                              </a:path>
                              <a:path w="227965" h="114935">
                                <a:moveTo>
                                  <a:pt x="227342" y="90398"/>
                                </a:moveTo>
                                <a:lnTo>
                                  <a:pt x="226187" y="86956"/>
                                </a:lnTo>
                                <a:lnTo>
                                  <a:pt x="221805" y="81445"/>
                                </a:lnTo>
                                <a:lnTo>
                                  <a:pt x="218719" y="79629"/>
                                </a:lnTo>
                                <a:lnTo>
                                  <a:pt x="214871" y="78752"/>
                                </a:lnTo>
                                <a:lnTo>
                                  <a:pt x="217817" y="77419"/>
                                </a:lnTo>
                                <a:lnTo>
                                  <a:pt x="220141" y="75615"/>
                                </a:lnTo>
                                <a:lnTo>
                                  <a:pt x="223227" y="71069"/>
                                </a:lnTo>
                                <a:lnTo>
                                  <a:pt x="223989" y="68541"/>
                                </a:lnTo>
                                <a:lnTo>
                                  <a:pt x="223989" y="62865"/>
                                </a:lnTo>
                                <a:lnTo>
                                  <a:pt x="208051" y="49123"/>
                                </a:lnTo>
                                <a:lnTo>
                                  <a:pt x="199174" y="49123"/>
                                </a:lnTo>
                                <a:lnTo>
                                  <a:pt x="194678" y="50571"/>
                                </a:lnTo>
                                <a:lnTo>
                                  <a:pt x="187604" y="56375"/>
                                </a:lnTo>
                                <a:lnTo>
                                  <a:pt x="185293" y="60452"/>
                                </a:lnTo>
                                <a:lnTo>
                                  <a:pt x="184264" y="65735"/>
                                </a:lnTo>
                                <a:lnTo>
                                  <a:pt x="192493" y="67132"/>
                                </a:lnTo>
                                <a:lnTo>
                                  <a:pt x="193128" y="63284"/>
                                </a:lnTo>
                                <a:lnTo>
                                  <a:pt x="194424" y="60401"/>
                                </a:lnTo>
                                <a:lnTo>
                                  <a:pt x="198793" y="56565"/>
                                </a:lnTo>
                                <a:lnTo>
                                  <a:pt x="201358" y="55600"/>
                                </a:lnTo>
                                <a:lnTo>
                                  <a:pt x="207797" y="55600"/>
                                </a:lnTo>
                                <a:lnTo>
                                  <a:pt x="210489" y="56553"/>
                                </a:lnTo>
                                <a:lnTo>
                                  <a:pt x="214604" y="60337"/>
                                </a:lnTo>
                                <a:lnTo>
                                  <a:pt x="215633" y="62712"/>
                                </a:lnTo>
                                <a:lnTo>
                                  <a:pt x="215633" y="69240"/>
                                </a:lnTo>
                                <a:lnTo>
                                  <a:pt x="214223" y="71932"/>
                                </a:lnTo>
                                <a:lnTo>
                                  <a:pt x="208559" y="75438"/>
                                </a:lnTo>
                                <a:lnTo>
                                  <a:pt x="205473" y="76314"/>
                                </a:lnTo>
                                <a:lnTo>
                                  <a:pt x="200596" y="76225"/>
                                </a:lnTo>
                                <a:lnTo>
                                  <a:pt x="199694" y="83121"/>
                                </a:lnTo>
                                <a:lnTo>
                                  <a:pt x="202006" y="82537"/>
                                </a:lnTo>
                                <a:lnTo>
                                  <a:pt x="203936" y="82245"/>
                                </a:lnTo>
                                <a:lnTo>
                                  <a:pt x="209334" y="82245"/>
                                </a:lnTo>
                                <a:lnTo>
                                  <a:pt x="212420" y="83426"/>
                                </a:lnTo>
                                <a:lnTo>
                                  <a:pt x="217309" y="88112"/>
                                </a:lnTo>
                                <a:lnTo>
                                  <a:pt x="218592" y="91097"/>
                                </a:lnTo>
                                <a:lnTo>
                                  <a:pt x="218592" y="98501"/>
                                </a:lnTo>
                                <a:lnTo>
                                  <a:pt x="217309" y="101663"/>
                                </a:lnTo>
                                <a:lnTo>
                                  <a:pt x="211912" y="106794"/>
                                </a:lnTo>
                                <a:lnTo>
                                  <a:pt x="208699" y="108089"/>
                                </a:lnTo>
                                <a:lnTo>
                                  <a:pt x="201498" y="108089"/>
                                </a:lnTo>
                                <a:lnTo>
                                  <a:pt x="198793" y="107099"/>
                                </a:lnTo>
                                <a:lnTo>
                                  <a:pt x="194157" y="103162"/>
                                </a:lnTo>
                                <a:lnTo>
                                  <a:pt x="192620" y="99949"/>
                                </a:lnTo>
                                <a:lnTo>
                                  <a:pt x="191719" y="95491"/>
                                </a:lnTo>
                                <a:lnTo>
                                  <a:pt x="183489" y="96545"/>
                                </a:lnTo>
                                <a:lnTo>
                                  <a:pt x="184010" y="101879"/>
                                </a:lnTo>
                                <a:lnTo>
                                  <a:pt x="186194" y="106210"/>
                                </a:lnTo>
                                <a:lnTo>
                                  <a:pt x="194030" y="112915"/>
                                </a:lnTo>
                                <a:lnTo>
                                  <a:pt x="198920" y="114579"/>
                                </a:lnTo>
                                <a:lnTo>
                                  <a:pt x="211264" y="114579"/>
                                </a:lnTo>
                                <a:lnTo>
                                  <a:pt x="216662" y="112649"/>
                                </a:lnTo>
                                <a:lnTo>
                                  <a:pt x="225158" y="104863"/>
                                </a:lnTo>
                                <a:lnTo>
                                  <a:pt x="227342" y="100114"/>
                                </a:lnTo>
                                <a:lnTo>
                                  <a:pt x="227342" y="90398"/>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607436" y="109893"/>
                            <a:ext cx="1270" cy="150495"/>
                          </a:xfrm>
                          <a:custGeom>
                            <a:avLst/>
                            <a:gdLst/>
                            <a:ahLst/>
                            <a:cxnLst/>
                            <a:rect l="l" t="t" r="r" b="b"/>
                            <a:pathLst>
                              <a:path h="150495">
                                <a:moveTo>
                                  <a:pt x="0" y="150170"/>
                                </a:moveTo>
                                <a:lnTo>
                                  <a:pt x="0" y="0"/>
                                </a:lnTo>
                              </a:path>
                            </a:pathLst>
                          </a:custGeom>
                          <a:ln w="7715">
                            <a:solidFill>
                              <a:srgbClr val="000000"/>
                            </a:solidFill>
                            <a:prstDash val="solid"/>
                          </a:ln>
                        </wps:spPr>
                        <wps:bodyPr wrap="square" lIns="0" tIns="0" rIns="0" bIns="0" rtlCol="0">
                          <a:prstTxWarp prst="textNoShape">
                            <a:avLst/>
                          </a:prstTxWarp>
                          <a:noAutofit/>
                        </wps:bodyPr>
                      </wps:wsp>
                      <wps:wsp>
                        <wps:cNvPr id="23" name="Graphic 23"/>
                        <wps:cNvSpPr/>
                        <wps:spPr>
                          <a:xfrm>
                            <a:off x="1727662" y="131517"/>
                            <a:ext cx="227329" cy="114935"/>
                          </a:xfrm>
                          <a:custGeom>
                            <a:avLst/>
                            <a:gdLst/>
                            <a:ahLst/>
                            <a:cxnLst/>
                            <a:rect l="l" t="t" r="r" b="b"/>
                            <a:pathLst>
                              <a:path w="227329" h="114935">
                                <a:moveTo>
                                  <a:pt x="78943" y="59778"/>
                                </a:moveTo>
                                <a:lnTo>
                                  <a:pt x="67119" y="56934"/>
                                </a:lnTo>
                                <a:lnTo>
                                  <a:pt x="65570" y="64109"/>
                                </a:lnTo>
                                <a:lnTo>
                                  <a:pt x="62484" y="69532"/>
                                </a:lnTo>
                                <a:lnTo>
                                  <a:pt x="53225" y="76835"/>
                                </a:lnTo>
                                <a:lnTo>
                                  <a:pt x="47701" y="78663"/>
                                </a:lnTo>
                                <a:lnTo>
                                  <a:pt x="35610" y="78663"/>
                                </a:lnTo>
                                <a:lnTo>
                                  <a:pt x="12204" y="50723"/>
                                </a:lnTo>
                                <a:lnTo>
                                  <a:pt x="12204" y="37833"/>
                                </a:lnTo>
                                <a:lnTo>
                                  <a:pt x="13106" y="32359"/>
                                </a:lnTo>
                                <a:lnTo>
                                  <a:pt x="15036" y="27063"/>
                                </a:lnTo>
                                <a:lnTo>
                                  <a:pt x="16840" y="21767"/>
                                </a:lnTo>
                                <a:lnTo>
                                  <a:pt x="20053" y="17538"/>
                                </a:lnTo>
                                <a:lnTo>
                                  <a:pt x="29311" y="11252"/>
                                </a:lnTo>
                                <a:lnTo>
                                  <a:pt x="35102" y="9677"/>
                                </a:lnTo>
                                <a:lnTo>
                                  <a:pt x="47955" y="9677"/>
                                </a:lnTo>
                                <a:lnTo>
                                  <a:pt x="52844" y="11087"/>
                                </a:lnTo>
                                <a:lnTo>
                                  <a:pt x="60820" y="16764"/>
                                </a:lnTo>
                                <a:lnTo>
                                  <a:pt x="63779" y="21285"/>
                                </a:lnTo>
                                <a:lnTo>
                                  <a:pt x="65836" y="27508"/>
                                </a:lnTo>
                                <a:lnTo>
                                  <a:pt x="77533" y="24879"/>
                                </a:lnTo>
                                <a:lnTo>
                                  <a:pt x="51168" y="0"/>
                                </a:lnTo>
                                <a:lnTo>
                                  <a:pt x="34328" y="0"/>
                                </a:lnTo>
                                <a:lnTo>
                                  <a:pt x="27127" y="1727"/>
                                </a:lnTo>
                                <a:lnTo>
                                  <a:pt x="14008" y="8597"/>
                                </a:lnTo>
                                <a:lnTo>
                                  <a:pt x="8864" y="13614"/>
                                </a:lnTo>
                                <a:lnTo>
                                  <a:pt x="5397" y="20243"/>
                                </a:lnTo>
                                <a:lnTo>
                                  <a:pt x="1790" y="26873"/>
                                </a:lnTo>
                                <a:lnTo>
                                  <a:pt x="0" y="34620"/>
                                </a:lnTo>
                                <a:lnTo>
                                  <a:pt x="0" y="51689"/>
                                </a:lnTo>
                                <a:lnTo>
                                  <a:pt x="1536" y="59321"/>
                                </a:lnTo>
                                <a:lnTo>
                                  <a:pt x="4749" y="66421"/>
                                </a:lnTo>
                                <a:lnTo>
                                  <a:pt x="7835" y="73533"/>
                                </a:lnTo>
                                <a:lnTo>
                                  <a:pt x="12471" y="78955"/>
                                </a:lnTo>
                                <a:lnTo>
                                  <a:pt x="24549" y="86461"/>
                                </a:lnTo>
                                <a:lnTo>
                                  <a:pt x="32397" y="88341"/>
                                </a:lnTo>
                                <a:lnTo>
                                  <a:pt x="51295" y="88341"/>
                                </a:lnTo>
                                <a:lnTo>
                                  <a:pt x="59143" y="85890"/>
                                </a:lnTo>
                                <a:lnTo>
                                  <a:pt x="65570" y="81026"/>
                                </a:lnTo>
                                <a:lnTo>
                                  <a:pt x="68745" y="78663"/>
                                </a:lnTo>
                                <a:lnTo>
                                  <a:pt x="72136" y="76149"/>
                                </a:lnTo>
                                <a:lnTo>
                                  <a:pt x="76504" y="69062"/>
                                </a:lnTo>
                                <a:lnTo>
                                  <a:pt x="78943" y="59778"/>
                                </a:lnTo>
                                <a:close/>
                              </a:path>
                              <a:path w="227329" h="114935">
                                <a:moveTo>
                                  <a:pt x="170116" y="36093"/>
                                </a:moveTo>
                                <a:lnTo>
                                  <a:pt x="168960" y="29311"/>
                                </a:lnTo>
                                <a:lnTo>
                                  <a:pt x="164325" y="17462"/>
                                </a:lnTo>
                                <a:lnTo>
                                  <a:pt x="160731" y="12598"/>
                                </a:lnTo>
                                <a:lnTo>
                                  <a:pt x="159435" y="11544"/>
                                </a:lnTo>
                                <a:lnTo>
                                  <a:pt x="157899" y="10287"/>
                                </a:lnTo>
                                <a:lnTo>
                                  <a:pt x="157899" y="34582"/>
                                </a:lnTo>
                                <a:lnTo>
                                  <a:pt x="157873" y="50190"/>
                                </a:lnTo>
                                <a:lnTo>
                                  <a:pt x="157124" y="55460"/>
                                </a:lnTo>
                                <a:lnTo>
                                  <a:pt x="154038" y="64516"/>
                                </a:lnTo>
                                <a:lnTo>
                                  <a:pt x="151853" y="68122"/>
                                </a:lnTo>
                                <a:lnTo>
                                  <a:pt x="149021" y="70802"/>
                                </a:lnTo>
                                <a:lnTo>
                                  <a:pt x="147091" y="72707"/>
                                </a:lnTo>
                                <a:lnTo>
                                  <a:pt x="144399" y="74180"/>
                                </a:lnTo>
                                <a:lnTo>
                                  <a:pt x="137706" y="76263"/>
                                </a:lnTo>
                                <a:lnTo>
                                  <a:pt x="133083" y="76796"/>
                                </a:lnTo>
                                <a:lnTo>
                                  <a:pt x="108140" y="76796"/>
                                </a:lnTo>
                                <a:lnTo>
                                  <a:pt x="108140" y="11544"/>
                                </a:lnTo>
                                <a:lnTo>
                                  <a:pt x="133858" y="11544"/>
                                </a:lnTo>
                                <a:lnTo>
                                  <a:pt x="157899" y="34582"/>
                                </a:lnTo>
                                <a:lnTo>
                                  <a:pt x="157899" y="10287"/>
                                </a:lnTo>
                                <a:lnTo>
                                  <a:pt x="152501" y="5854"/>
                                </a:lnTo>
                                <a:lnTo>
                                  <a:pt x="148120" y="3810"/>
                                </a:lnTo>
                                <a:lnTo>
                                  <a:pt x="139255" y="1866"/>
                                </a:lnTo>
                                <a:lnTo>
                                  <a:pt x="133985" y="1447"/>
                                </a:lnTo>
                                <a:lnTo>
                                  <a:pt x="96304" y="1447"/>
                                </a:lnTo>
                                <a:lnTo>
                                  <a:pt x="96304" y="86868"/>
                                </a:lnTo>
                                <a:lnTo>
                                  <a:pt x="133858" y="86868"/>
                                </a:lnTo>
                                <a:lnTo>
                                  <a:pt x="159054" y="76796"/>
                                </a:lnTo>
                                <a:lnTo>
                                  <a:pt x="161632" y="73393"/>
                                </a:lnTo>
                                <a:lnTo>
                                  <a:pt x="164198" y="70104"/>
                                </a:lnTo>
                                <a:lnTo>
                                  <a:pt x="166128" y="65951"/>
                                </a:lnTo>
                                <a:lnTo>
                                  <a:pt x="167792" y="60947"/>
                                </a:lnTo>
                                <a:lnTo>
                                  <a:pt x="169341" y="55943"/>
                                </a:lnTo>
                                <a:lnTo>
                                  <a:pt x="170116" y="50190"/>
                                </a:lnTo>
                                <a:lnTo>
                                  <a:pt x="170116" y="36093"/>
                                </a:lnTo>
                                <a:close/>
                              </a:path>
                              <a:path w="227329" h="114935">
                                <a:moveTo>
                                  <a:pt x="227330" y="90398"/>
                                </a:moveTo>
                                <a:lnTo>
                                  <a:pt x="226174" y="86956"/>
                                </a:lnTo>
                                <a:lnTo>
                                  <a:pt x="221805" y="81457"/>
                                </a:lnTo>
                                <a:lnTo>
                                  <a:pt x="218719" y="79629"/>
                                </a:lnTo>
                                <a:lnTo>
                                  <a:pt x="214858" y="78765"/>
                                </a:lnTo>
                                <a:lnTo>
                                  <a:pt x="217817" y="77419"/>
                                </a:lnTo>
                                <a:lnTo>
                                  <a:pt x="220129" y="75615"/>
                                </a:lnTo>
                                <a:lnTo>
                                  <a:pt x="223215" y="71069"/>
                                </a:lnTo>
                                <a:lnTo>
                                  <a:pt x="223989" y="68541"/>
                                </a:lnTo>
                                <a:lnTo>
                                  <a:pt x="223989" y="62865"/>
                                </a:lnTo>
                                <a:lnTo>
                                  <a:pt x="208051" y="49123"/>
                                </a:lnTo>
                                <a:lnTo>
                                  <a:pt x="199174" y="49123"/>
                                </a:lnTo>
                                <a:lnTo>
                                  <a:pt x="194678" y="50584"/>
                                </a:lnTo>
                                <a:lnTo>
                                  <a:pt x="187604" y="56375"/>
                                </a:lnTo>
                                <a:lnTo>
                                  <a:pt x="185280" y="60464"/>
                                </a:lnTo>
                                <a:lnTo>
                                  <a:pt x="184251" y="65735"/>
                                </a:lnTo>
                                <a:lnTo>
                                  <a:pt x="192481" y="67132"/>
                                </a:lnTo>
                                <a:lnTo>
                                  <a:pt x="193128" y="63284"/>
                                </a:lnTo>
                                <a:lnTo>
                                  <a:pt x="194411" y="60413"/>
                                </a:lnTo>
                                <a:lnTo>
                                  <a:pt x="198793" y="56565"/>
                                </a:lnTo>
                                <a:lnTo>
                                  <a:pt x="201358" y="55600"/>
                                </a:lnTo>
                                <a:lnTo>
                                  <a:pt x="207784" y="55600"/>
                                </a:lnTo>
                                <a:lnTo>
                                  <a:pt x="210489" y="56553"/>
                                </a:lnTo>
                                <a:lnTo>
                                  <a:pt x="214604" y="60337"/>
                                </a:lnTo>
                                <a:lnTo>
                                  <a:pt x="215633" y="62725"/>
                                </a:lnTo>
                                <a:lnTo>
                                  <a:pt x="215633" y="69253"/>
                                </a:lnTo>
                                <a:lnTo>
                                  <a:pt x="214223" y="71945"/>
                                </a:lnTo>
                                <a:lnTo>
                                  <a:pt x="208559" y="75438"/>
                                </a:lnTo>
                                <a:lnTo>
                                  <a:pt x="205473" y="76314"/>
                                </a:lnTo>
                                <a:lnTo>
                                  <a:pt x="200583" y="76225"/>
                                </a:lnTo>
                                <a:lnTo>
                                  <a:pt x="199682" y="83121"/>
                                </a:lnTo>
                                <a:lnTo>
                                  <a:pt x="202006" y="82550"/>
                                </a:lnTo>
                                <a:lnTo>
                                  <a:pt x="203936" y="82257"/>
                                </a:lnTo>
                                <a:lnTo>
                                  <a:pt x="209334" y="82257"/>
                                </a:lnTo>
                                <a:lnTo>
                                  <a:pt x="212420" y="83426"/>
                                </a:lnTo>
                                <a:lnTo>
                                  <a:pt x="217309" y="88112"/>
                                </a:lnTo>
                                <a:lnTo>
                                  <a:pt x="218592" y="91097"/>
                                </a:lnTo>
                                <a:lnTo>
                                  <a:pt x="218592" y="98501"/>
                                </a:lnTo>
                                <a:lnTo>
                                  <a:pt x="217309" y="101676"/>
                                </a:lnTo>
                                <a:lnTo>
                                  <a:pt x="211899" y="106794"/>
                                </a:lnTo>
                                <a:lnTo>
                                  <a:pt x="208686" y="108089"/>
                                </a:lnTo>
                                <a:lnTo>
                                  <a:pt x="201485" y="108089"/>
                                </a:lnTo>
                                <a:lnTo>
                                  <a:pt x="198793" y="107099"/>
                                </a:lnTo>
                                <a:lnTo>
                                  <a:pt x="194284" y="103174"/>
                                </a:lnTo>
                                <a:lnTo>
                                  <a:pt x="192620" y="99949"/>
                                </a:lnTo>
                                <a:lnTo>
                                  <a:pt x="191719" y="95504"/>
                                </a:lnTo>
                                <a:lnTo>
                                  <a:pt x="183489" y="96545"/>
                                </a:lnTo>
                                <a:lnTo>
                                  <a:pt x="183997" y="101879"/>
                                </a:lnTo>
                                <a:lnTo>
                                  <a:pt x="186182" y="106222"/>
                                </a:lnTo>
                                <a:lnTo>
                                  <a:pt x="194030" y="112915"/>
                                </a:lnTo>
                                <a:lnTo>
                                  <a:pt x="198920" y="114592"/>
                                </a:lnTo>
                                <a:lnTo>
                                  <a:pt x="211264" y="114592"/>
                                </a:lnTo>
                                <a:lnTo>
                                  <a:pt x="216662" y="112649"/>
                                </a:lnTo>
                                <a:lnTo>
                                  <a:pt x="225145" y="104863"/>
                                </a:lnTo>
                                <a:lnTo>
                                  <a:pt x="227330" y="100126"/>
                                </a:lnTo>
                                <a:lnTo>
                                  <a:pt x="227330" y="90398"/>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126348" y="203943"/>
                            <a:ext cx="582930" cy="764540"/>
                          </a:xfrm>
                          <a:custGeom>
                            <a:avLst/>
                            <a:gdLst/>
                            <a:ahLst/>
                            <a:cxnLst/>
                            <a:rect l="l" t="t" r="r" b="b"/>
                            <a:pathLst>
                              <a:path w="582930" h="764540">
                                <a:moveTo>
                                  <a:pt x="481088" y="56120"/>
                                </a:moveTo>
                                <a:lnTo>
                                  <a:pt x="582799" y="0"/>
                                </a:lnTo>
                              </a:path>
                              <a:path w="582930" h="764540">
                                <a:moveTo>
                                  <a:pt x="160397" y="410098"/>
                                </a:moveTo>
                                <a:lnTo>
                                  <a:pt x="160397" y="587087"/>
                                </a:lnTo>
                              </a:path>
                              <a:path w="582930" h="764540">
                                <a:moveTo>
                                  <a:pt x="160397" y="587087"/>
                                </a:moveTo>
                                <a:lnTo>
                                  <a:pt x="0" y="675581"/>
                                </a:lnTo>
                              </a:path>
                              <a:path w="582930" h="764540">
                                <a:moveTo>
                                  <a:pt x="160397" y="587087"/>
                                </a:moveTo>
                                <a:lnTo>
                                  <a:pt x="320742" y="675581"/>
                                </a:lnTo>
                              </a:path>
                              <a:path w="582930" h="764540">
                                <a:moveTo>
                                  <a:pt x="160397" y="587087"/>
                                </a:moveTo>
                                <a:lnTo>
                                  <a:pt x="160397" y="764077"/>
                                </a:lnTo>
                              </a:path>
                            </a:pathLst>
                          </a:custGeom>
                          <a:ln w="75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72C0D5" id="Group 7" o:spid="_x0000_s1026" style="position:absolute;margin-left:220.25pt;margin-top:9.35pt;width:153.95pt;height:81.05pt;z-index:-15727104;mso-wrap-distance-left:0;mso-wrap-distance-right:0;mso-position-horizontal-relative:page" coordsize="1955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">
                <v:shape id="Graphic 8" o:spid="_x0000_s1027" style="position:absolute;left:38;top:5255;width:3213;height:3543;visibility:visible;mso-wrap-style:square;v-text-anchor:top" coordsize="32131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" path="m,88494l,265483em33329,106893r,140203em,265483r160352,88495em160352,353978l320710,265483em160352,317191l287381,247096em320710,265483r,-176989em320710,88494l160352,em287381,106894l160352,36786em160352,l,88494e" filled="f" strokeweight=".20956mm">
                  <v:path arrowok="t"/>
                </v:shape>
                <v:shape id="Image 9" o:spid="_x0000_s1028" type="#_x0000_t75" style="position:absolute;left:4481;top:8409;width:706;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">
                  <v:imagedata r:id="rId24" o:title=""/>
                </v:shape>
                <v:shape id="Graphic 10" o:spid="_x0000_s1029" style="position:absolute;left:3245;top:5255;width:4813;height:3200;visibility:visible;mso-wrap-style:square;v-text-anchor:top" coordsize="48133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" path="m,265483r97377,53748em222169,319870r98548,-54387em320717,265483r,-176989em287387,247096r,-140202em320717,88494l160358,em160358,l,88494em320717,88494l481062,e" filled="f" strokeweight=".20956mm">
                  <v:path arrowok="t"/>
                </v:shape>
                <v:shape id="Image 11" o:spid="_x0000_s1030" type="#_x0000_t75" style="position:absolute;left:9291;top:5754;width:706;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">
                  <v:imagedata r:id="rId25" o:title=""/>
                </v:shape>
                <v:shape id="Graphic 12" o:spid="_x0000_s1031" style="position:absolute;left:8056;top:5255;width:3213;height:546;visibility:visible;mso-wrap-style:square;v-text-anchor:top" coordsize="32131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" path="m,l97390,53748em222169,54387l320717,e" filled="f" strokeweight=".20956mm">
                  <v:path arrowok="t"/>
                </v:shape>
                <v:shape id="Image 13" o:spid="_x0000_s1032" type="#_x0000_t75" style="position:absolute;left:4408;top:3084;width:854;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">
                  <v:imagedata r:id="rId26" o:title=""/>
                </v:shape>
                <v:shape id="Graphic 14" o:spid="_x0000_s1033" style="position:absolute;left:4682;top:4169;width:337;height:1181;visibility:visible;mso-wrap-style:square;v-text-anchor:top" coordsize="3365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" path="m,117820l,em33329,117820l33329,e" filled="f" strokeweight=".20956mm">
                  <v:path arrowok="t"/>
                </v:shape>
                <v:shape id="Image 15" o:spid="_x0000_s1034" type="#_x0000_t75" style="position:absolute;left:7615;top:3084;width:854;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">
                  <v:imagedata r:id="rId27" o:title=""/>
                </v:shape>
                <v:shape id="Graphic 16" o:spid="_x0000_s1035" style="position:absolute;left:7889;top:2600;width:6585;height:3543;visibility:visible;mso-wrap-style:square;v-text-anchor:top" coordsize="65849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" path="m,274677l,156856em33329,274677r,-117821em337381,265483r160397,88495em370711,247096r127067,70095em497778,353978l658124,265483em658124,265483r,-176989em624821,247096r,-140202em658124,88494l497778,em497778,l337381,88494em497778,36786l370711,106893em337381,88494r,176989e" filled="f" strokeweight=".20956mm">
                  <v:path arrowok="t"/>
                </v:shape>
                <v:shape id="Image 17" o:spid="_x0000_s1036" type="#_x0000_t75" style="position:absolute;left:12426;top:429;width:174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">
                  <v:imagedata r:id="rId28" o:title=""/>
                </v:shape>
                <v:shape id="Graphic 18" o:spid="_x0000_s1037" style="position:absolute;left:12867;top:1514;width:3213;height:1975;visibility:visible;mso-wrap-style:square;v-text-anchor:top" coordsize="32131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" path="m,108627l,em160345,197121l320691,108627e" filled="f" strokeweight=".20956mm">
                  <v:path arrowok="t"/>
                </v:shape>
                <v:shape id="Graphic 19" o:spid="_x0000_s1038" style="position:absolute;left:17276;top:3085;width:2273;height:1149;visibility:visible;mso-wrap-style:square;v-text-anchor:top" coordsize="227329,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" path="m78943,59791l67119,56921r-1549,7188l62484,69532r-9259,7303l47701,78663r-12091,l12204,50723r,-12890l13106,32359r1930,-5296l16840,21767r3213,-4229l29311,11252,35102,9677r12853,l52844,11087r7976,5677l63779,21285r2057,6223l77533,24879,51168,,34328,,27127,1727,14008,8597,8864,13627,5397,20243,1790,26873,,34632,,51689r1536,7632l4749,66421r3086,7124l12471,78955r12078,7506l32397,88341r18898,l59143,85890r6427,-4864l68745,78663r3391,-2514l76504,69062r2439,-9271xem170116,36093r-1156,-6782l164325,17462r-3594,-4864l159435,11544r-1536,-1257l157899,34594r-26,15596l157124,55460r-3086,9056l151853,68122r-2832,2680l147091,72707r-2692,1473l137706,76263r-4623,533l108140,76796r,-65252l133858,11544r24041,23050l157899,10287,152501,5854,148120,3810,139255,1866r-5270,-419l96304,1447r,85433l133858,86880,159054,76796r2578,-3403l164198,70116r1930,-4165l167792,60960r1549,-5017l170116,50190r,-14097xem227330,90398r-1156,-3442l221805,81457r-3086,-1816l214858,78765r2959,-1346l220129,75615r3086,-4546l223989,68554r,-5677l208051,49136r-8877,l194678,50584r-7074,5804l185280,60464r-1029,5271l192481,67132r647,-3848l194411,60413r4382,-3848l201358,55600r6426,l210489,56553r4115,3784l215633,62725r,6528l214223,71945r-5664,3505l205473,76314r-4890,-89l199682,83121r2324,-571l203936,82257r5398,l212420,83439r4889,4673l218592,91109r,7392l217309,101676r-5410,5118l208686,108089r-7201,l198793,107111r-4509,-3937l192620,99949r-901,-4445l183489,96545r508,5334l186182,106222r7848,6693l198920,114592r12344,l216662,112649r8483,-7786l227330,100126r,-9728xe" fillcolor="black" stroked="f">
                  <v:path arrowok="t"/>
                </v:shape>
                <v:shape id="Graphic 20" o:spid="_x0000_s1039" style="position:absolute;left:16074;top:2600;width:1067;height:591;visibility:visible;mso-wrap-style:square;v-text-anchor:top" coordsize="10668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" path="m,l106339,58713e" filled="f" strokeweight=".20706mm">
                  <v:path arrowok="t"/>
                </v:shape>
                <v:shape id="Graphic 21" o:spid="_x0000_s1040" style="position:absolute;left:15673;width:2279;height:1149;visibility:visible;mso-wrap-style:square;v-text-anchor:top" coordsize="22796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" path="m78955,59778l67119,56934r-1537,7175l62496,69532r-9258,7290l47701,78663r-12078,l30480,77317,21221,71958,17741,67906,15557,62484,13246,57061,12217,50723r,-12890l13119,32359r1930,-5296l16840,21767r3213,-4229l29311,11239,35102,9664r12865,l65836,27508,77533,24879,75095,16992,70853,10871,69138,9664,64681,6527,58635,2171,51181,,34328,,1803,26860,,34620,,51676r1536,7633l4762,66421r3086,7112l12471,78955r12090,7493l32397,88328r18911,l59143,85890r9538,-7227l72009,76136r4495,-7074l78955,59778xem170116,36080l157899,10287r,24295l157873,50177r-749,5271l154038,64516r-2185,3594l149034,70789r-1930,1905l144399,74168r-6681,2095l133083,76796r-24943,l108140,11544r25718,l157899,34582r,-24295l133985,1447r-37681,l96304,86868r37554,l159054,76796,170116,50177r,-14097xem227342,90398r-1155,-3442l221805,81445r-3086,-1816l214871,78752r2946,-1333l220141,75615r3086,-4546l223989,68541r,-5676l208051,49123r-8877,l194678,50571r-7074,5804l185293,60452r-1029,5283l192493,67132r635,-3848l194424,60401r4369,-3836l201358,55600r6439,l210489,56553r4115,3784l215633,62712r,6528l214223,71932r-5664,3506l205473,76314r-4877,-89l199694,83121r2312,-584l203936,82245r5398,l212420,83426r4889,4686l218592,91097r,7404l217309,101663r-5397,5131l208699,108089r-7201,l198793,107099r-4636,-3937l192620,99949r-901,-4458l183489,96545r521,5334l186194,106210r7836,6705l198920,114579r12344,l216662,112649r8496,-7786l227342,100114r,-9716xe" fillcolor="black" stroked="f">
                  <v:path arrowok="t"/>
                </v:shape>
                <v:shape id="Graphic 22" o:spid="_x0000_s1041" style="position:absolute;left:16074;top:1098;width:13;height:1505;visibility:visible;mso-wrap-style:square;v-text-anchor:top" coordsize="127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" path="m,150170l,e" filled="f" strokeweight=".21431mm">
                  <v:path arrowok="t"/>
                </v:shape>
                <v:shape id="Graphic 23" o:spid="_x0000_s1042" style="position:absolute;left:17276;top:1315;width:2273;height:1149;visibility:visible;mso-wrap-style:square;v-text-anchor:top" coordsize="227329,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" path="m78943,59778l67119,56934r-1549,7175l62484,69532r-9259,7303l47701,78663r-12091,l12204,50723r,-12890l13106,32359r1930,-5296l16840,21767r3213,-4229l29311,11252,35102,9677r12853,l52844,11087r7976,5677l63779,21285r2057,6223l77533,24879,51168,,34328,,27127,1727,14008,8597,8864,13614,5397,20243,1790,26873,,34620,,51689r1536,7632l4749,66421r3086,7112l12471,78955r12078,7506l32397,88341r18898,l59143,85890r6427,-4864l68745,78663r3391,-2514l76504,69062r2439,-9284xem170116,36093r-1156,-6782l164325,17462r-3594,-4864l159435,11544r-1536,-1257l157899,34582r-26,15608l157124,55460r-3086,9056l151853,68122r-2832,2680l147091,72707r-2692,1473l137706,76263r-4623,533l108140,76796r,-65252l133858,11544r24041,23038l157899,10287,152501,5854,148120,3810,139255,1866r-5270,-419l96304,1447r,85421l133858,86868,159054,76796r2578,-3403l164198,70104r1930,-4153l167792,60947r1549,-5004l170116,50190r,-14097xem227330,90398r-1156,-3442l221805,81457r-3086,-1828l214858,78765r2959,-1346l220129,75615r3086,-4546l223989,68541r,-5676l208051,49123r-8877,l194678,50584r-7074,5791l185280,60464r-1029,5271l192481,67132r647,-3848l194411,60413r4382,-3848l201358,55600r6426,l210489,56553r4115,3784l215633,62725r,6528l214223,71945r-5664,3493l205473,76314r-4890,-89l199682,83121r2324,-571l203936,82257r5398,l212420,83426r4889,4686l218592,91097r,7404l217309,101676r-5410,5118l208686,108089r-7201,l198793,107099r-4509,-3925l192620,99949r-901,-4445l183489,96545r508,5334l186182,106222r7848,6693l198920,114592r12344,l216662,112649r8483,-7786l227330,100126r,-9728xe" fillcolor="black" stroked="f">
                  <v:path arrowok="t"/>
                </v:shape>
                <v:shape id="Graphic 24" o:spid="_x0000_s1043" style="position:absolute;left:11263;top:2039;width:5829;height:7645;visibility:visible;mso-wrap-style:square;v-text-anchor:top" coordsize="582930,7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" path="m481088,56120l582799,em160397,410098r,176989em160397,587087l,675581em160397,587087r160345,88494em160397,587087r,176990e" filled="f" strokeweight=".20956mm">
                  <v:path arrowok="t"/>
                </v:shape>
                <w10:wrap type="topAndBottom" anchorx="page"/>
              </v:group>
            </w:pict>
          </mc:Fallback>
        </mc:AlternateContent>
      </w:r>
    </w:p>
    <w:p w14:paraId="45D595F3" w14:textId="77777777" w:rsidR="00301455" w:rsidRDefault="00301455">
      <w:pPr>
        <w:pStyle w:val="BodyText"/>
        <w:ind w:left="0"/>
      </w:pPr>
    </w:p>
    <w:p w14:paraId="45D595F4" w14:textId="77777777" w:rsidR="00301455" w:rsidRDefault="00301455">
      <w:pPr>
        <w:pStyle w:val="BodyText"/>
        <w:spacing w:before="81"/>
        <w:ind w:left="0"/>
      </w:pPr>
    </w:p>
    <w:p w14:paraId="45D595F5" w14:textId="77777777" w:rsidR="00301455" w:rsidRDefault="000906C5">
      <w:pPr>
        <w:ind w:left="165"/>
        <w:rPr>
          <w:sz w:val="14"/>
        </w:rPr>
      </w:pPr>
      <w:r>
        <w:rPr>
          <w:position w:val="2"/>
        </w:rPr>
        <w:t>Molecular</w:t>
      </w:r>
      <w:r>
        <w:rPr>
          <w:spacing w:val="-7"/>
          <w:position w:val="2"/>
        </w:rPr>
        <w:t xml:space="preserve"> </w:t>
      </w:r>
      <w:r>
        <w:rPr>
          <w:position w:val="2"/>
        </w:rPr>
        <w:t>formula:</w:t>
      </w:r>
      <w:r>
        <w:rPr>
          <w:spacing w:val="-4"/>
          <w:position w:val="2"/>
        </w:rPr>
        <w:t xml:space="preserve"> </w:t>
      </w:r>
      <w:r>
        <w:rPr>
          <w:spacing w:val="-2"/>
          <w:position w:val="2"/>
        </w:rPr>
        <w:t>C</w:t>
      </w:r>
      <w:r>
        <w:rPr>
          <w:spacing w:val="-2"/>
          <w:sz w:val="14"/>
        </w:rPr>
        <w:t>24</w:t>
      </w:r>
      <w:r>
        <w:rPr>
          <w:spacing w:val="-2"/>
          <w:position w:val="2"/>
        </w:rPr>
        <w:t>H</w:t>
      </w:r>
      <w:r>
        <w:rPr>
          <w:spacing w:val="-2"/>
          <w:sz w:val="14"/>
        </w:rPr>
        <w:t>19</w:t>
      </w:r>
      <w:r>
        <w:rPr>
          <w:spacing w:val="-2"/>
          <w:position w:val="2"/>
        </w:rPr>
        <w:t>D</w:t>
      </w:r>
      <w:r>
        <w:rPr>
          <w:spacing w:val="-2"/>
          <w:sz w:val="14"/>
        </w:rPr>
        <w:t>9</w:t>
      </w:r>
      <w:r>
        <w:rPr>
          <w:spacing w:val="-2"/>
          <w:position w:val="2"/>
        </w:rPr>
        <w:t>N</w:t>
      </w:r>
      <w:r>
        <w:rPr>
          <w:spacing w:val="-2"/>
          <w:sz w:val="14"/>
        </w:rPr>
        <w:t>2</w:t>
      </w:r>
      <w:r>
        <w:rPr>
          <w:spacing w:val="-2"/>
          <w:position w:val="2"/>
        </w:rPr>
        <w:t>O</w:t>
      </w:r>
      <w:r>
        <w:rPr>
          <w:spacing w:val="-2"/>
          <w:sz w:val="14"/>
        </w:rPr>
        <w:t>3</w:t>
      </w:r>
    </w:p>
    <w:p w14:paraId="45D595F6" w14:textId="77777777" w:rsidR="00301455" w:rsidRDefault="00301455">
      <w:pPr>
        <w:pStyle w:val="BodyText"/>
        <w:spacing w:before="116"/>
        <w:ind w:left="0"/>
      </w:pPr>
    </w:p>
    <w:p w14:paraId="45D595F7" w14:textId="77777777" w:rsidR="00301455" w:rsidRDefault="000906C5">
      <w:pPr>
        <w:pStyle w:val="Heading2"/>
        <w:spacing w:before="1" w:line="276" w:lineRule="exact"/>
        <w:ind w:left="165" w:firstLine="0"/>
      </w:pPr>
      <w:r>
        <w:t>CAS</w:t>
      </w:r>
      <w:r>
        <w:rPr>
          <w:spacing w:val="-4"/>
        </w:rPr>
        <w:t xml:space="preserve"> </w:t>
      </w:r>
      <w:r>
        <w:rPr>
          <w:spacing w:val="-2"/>
        </w:rPr>
        <w:t>number</w:t>
      </w:r>
    </w:p>
    <w:p w14:paraId="45D595F8" w14:textId="77777777" w:rsidR="00301455" w:rsidRDefault="000906C5">
      <w:pPr>
        <w:pStyle w:val="BodyText"/>
        <w:spacing w:line="253" w:lineRule="exact"/>
      </w:pPr>
      <w:r>
        <w:rPr>
          <w:spacing w:val="-2"/>
        </w:rPr>
        <w:t>Vanzacaftor:</w:t>
      </w:r>
      <w:r>
        <w:rPr>
          <w:spacing w:val="32"/>
        </w:rPr>
        <w:t xml:space="preserve"> </w:t>
      </w:r>
      <w:r>
        <w:rPr>
          <w:spacing w:val="-2"/>
        </w:rPr>
        <w:t>2374124-50-</w:t>
      </w:r>
      <w:r>
        <w:rPr>
          <w:spacing w:val="-10"/>
        </w:rPr>
        <w:t>0</w:t>
      </w:r>
    </w:p>
    <w:p w14:paraId="45D595F9" w14:textId="77777777" w:rsidR="00301455" w:rsidRDefault="000906C5">
      <w:pPr>
        <w:pStyle w:val="BodyText"/>
        <w:spacing w:before="1" w:line="252" w:lineRule="exact"/>
      </w:pPr>
      <w:r>
        <w:t>Tezacaftor:</w:t>
      </w:r>
      <w:r>
        <w:rPr>
          <w:spacing w:val="-12"/>
        </w:rPr>
        <w:t xml:space="preserve"> </w:t>
      </w:r>
      <w:r>
        <w:t>1152311-62-</w:t>
      </w:r>
      <w:r>
        <w:rPr>
          <w:spacing w:val="-10"/>
        </w:rPr>
        <w:t>0</w:t>
      </w:r>
    </w:p>
    <w:p w14:paraId="45D595FA" w14:textId="77777777" w:rsidR="00301455" w:rsidRDefault="000906C5">
      <w:pPr>
        <w:pStyle w:val="BodyText"/>
        <w:spacing w:line="252" w:lineRule="exact"/>
      </w:pPr>
      <w:r>
        <w:rPr>
          <w:spacing w:val="-2"/>
        </w:rPr>
        <w:t>Deutivacaftor:</w:t>
      </w:r>
      <w:r>
        <w:rPr>
          <w:spacing w:val="32"/>
        </w:rPr>
        <w:t xml:space="preserve"> </w:t>
      </w:r>
      <w:r>
        <w:rPr>
          <w:spacing w:val="-2"/>
        </w:rPr>
        <w:t>1413431-07-</w:t>
      </w:r>
      <w:r>
        <w:rPr>
          <w:spacing w:val="-10"/>
        </w:rPr>
        <w:t>8</w:t>
      </w:r>
    </w:p>
    <w:p w14:paraId="45D595FB" w14:textId="77777777" w:rsidR="00301455" w:rsidRDefault="00301455">
      <w:pPr>
        <w:pStyle w:val="BodyText"/>
        <w:spacing w:before="1"/>
        <w:ind w:left="0"/>
      </w:pPr>
    </w:p>
    <w:p w14:paraId="45D595FC" w14:textId="77777777" w:rsidR="00301455" w:rsidRDefault="000906C5">
      <w:pPr>
        <w:pStyle w:val="Heading2"/>
        <w:numPr>
          <w:ilvl w:val="0"/>
          <w:numId w:val="2"/>
        </w:numPr>
        <w:tabs>
          <w:tab w:val="left" w:pos="597"/>
        </w:tabs>
      </w:pPr>
      <w:bookmarkStart w:id="28" w:name="7_MEDICINE_SCHEDULE_(POISONS_STANDARD)"/>
      <w:bookmarkEnd w:id="28"/>
      <w:r>
        <w:t>MEDICINE</w:t>
      </w:r>
      <w:r>
        <w:rPr>
          <w:spacing w:val="-6"/>
        </w:rPr>
        <w:t xml:space="preserve"> </w:t>
      </w:r>
      <w:r>
        <w:t>SCHEDULE</w:t>
      </w:r>
      <w:r>
        <w:rPr>
          <w:spacing w:val="-3"/>
        </w:rPr>
        <w:t xml:space="preserve"> </w:t>
      </w:r>
      <w:r>
        <w:t>(POISONS</w:t>
      </w:r>
      <w:r>
        <w:rPr>
          <w:spacing w:val="-4"/>
        </w:rPr>
        <w:t xml:space="preserve"> </w:t>
      </w:r>
      <w:r>
        <w:rPr>
          <w:spacing w:val="-2"/>
        </w:rPr>
        <w:t>STANDARD)</w:t>
      </w:r>
    </w:p>
    <w:p w14:paraId="45D595FD" w14:textId="77777777" w:rsidR="00301455" w:rsidRDefault="000906C5">
      <w:pPr>
        <w:pStyle w:val="BodyText"/>
        <w:spacing w:before="254"/>
      </w:pPr>
      <w:r>
        <w:t>Schedule</w:t>
      </w:r>
      <w:r>
        <w:rPr>
          <w:spacing w:val="-2"/>
        </w:rPr>
        <w:t xml:space="preserve"> </w:t>
      </w:r>
      <w:r>
        <w:rPr>
          <w:spacing w:val="-10"/>
        </w:rPr>
        <w:t>4</w:t>
      </w:r>
    </w:p>
    <w:p w14:paraId="45D595FE" w14:textId="77777777" w:rsidR="00301455" w:rsidRDefault="000906C5">
      <w:pPr>
        <w:pStyle w:val="Heading2"/>
        <w:numPr>
          <w:ilvl w:val="0"/>
          <w:numId w:val="2"/>
        </w:numPr>
        <w:tabs>
          <w:tab w:val="left" w:pos="597"/>
        </w:tabs>
        <w:spacing w:before="251"/>
      </w:pPr>
      <w:bookmarkStart w:id="29" w:name="8_SPONSOR"/>
      <w:bookmarkEnd w:id="29"/>
      <w:r>
        <w:rPr>
          <w:spacing w:val="-2"/>
        </w:rPr>
        <w:t>SPONSOR</w:t>
      </w:r>
    </w:p>
    <w:p w14:paraId="45D595FF" w14:textId="77777777" w:rsidR="00301455" w:rsidRDefault="000906C5">
      <w:pPr>
        <w:pStyle w:val="BodyText"/>
        <w:spacing w:before="255"/>
        <w:ind w:right="5401"/>
      </w:pPr>
      <w:r>
        <w:t>Vertex</w:t>
      </w:r>
      <w:r>
        <w:rPr>
          <w:spacing w:val="-8"/>
        </w:rPr>
        <w:t xml:space="preserve"> </w:t>
      </w:r>
      <w:r>
        <w:t>Pharmaceuticals</w:t>
      </w:r>
      <w:r>
        <w:rPr>
          <w:spacing w:val="-10"/>
        </w:rPr>
        <w:t xml:space="preserve"> </w:t>
      </w:r>
      <w:r>
        <w:t>(Australia)</w:t>
      </w:r>
      <w:r>
        <w:rPr>
          <w:spacing w:val="-8"/>
        </w:rPr>
        <w:t xml:space="preserve"> </w:t>
      </w:r>
      <w:r>
        <w:t>Pty</w:t>
      </w:r>
      <w:r>
        <w:rPr>
          <w:spacing w:val="-10"/>
        </w:rPr>
        <w:t xml:space="preserve"> </w:t>
      </w:r>
      <w:r>
        <w:t>Ltd Suite 3, Level 3</w:t>
      </w:r>
    </w:p>
    <w:p w14:paraId="45D59600" w14:textId="77777777" w:rsidR="00301455" w:rsidRDefault="000906C5">
      <w:pPr>
        <w:pStyle w:val="BodyText"/>
        <w:ind w:right="7617"/>
      </w:pPr>
      <w:r>
        <w:t>601</w:t>
      </w:r>
      <w:r>
        <w:rPr>
          <w:spacing w:val="-14"/>
        </w:rPr>
        <w:t xml:space="preserve"> </w:t>
      </w:r>
      <w:r>
        <w:t>Pacific</w:t>
      </w:r>
      <w:r>
        <w:rPr>
          <w:spacing w:val="-14"/>
        </w:rPr>
        <w:t xml:space="preserve"> </w:t>
      </w:r>
      <w:r>
        <w:t>Highway St Leonards,</w:t>
      </w:r>
    </w:p>
    <w:p w14:paraId="45D59601" w14:textId="77777777" w:rsidR="00301455" w:rsidRDefault="000906C5">
      <w:pPr>
        <w:pStyle w:val="BodyText"/>
        <w:spacing w:line="251" w:lineRule="exact"/>
      </w:pPr>
      <w:r>
        <w:t>NSW</w:t>
      </w:r>
      <w:r>
        <w:rPr>
          <w:spacing w:val="-2"/>
        </w:rPr>
        <w:t xml:space="preserve"> </w:t>
      </w:r>
      <w:r>
        <w:rPr>
          <w:spacing w:val="-4"/>
        </w:rPr>
        <w:t>2065</w:t>
      </w:r>
    </w:p>
    <w:p w14:paraId="45D59602" w14:textId="77777777" w:rsidR="00301455" w:rsidRDefault="000906C5">
      <w:pPr>
        <w:pStyle w:val="BodyText"/>
        <w:spacing w:before="2" w:line="252" w:lineRule="exact"/>
      </w:pPr>
      <w:r>
        <w:rPr>
          <w:spacing w:val="-2"/>
        </w:rPr>
        <w:t>Australia</w:t>
      </w:r>
    </w:p>
    <w:p w14:paraId="45D59603" w14:textId="77777777" w:rsidR="00301455" w:rsidRDefault="000906C5">
      <w:pPr>
        <w:pStyle w:val="BodyText"/>
        <w:spacing w:line="252" w:lineRule="exact"/>
      </w:pPr>
      <w:r>
        <w:t>Telephone:</w:t>
      </w:r>
      <w:r>
        <w:rPr>
          <w:spacing w:val="-3"/>
        </w:rPr>
        <w:t xml:space="preserve"> </w:t>
      </w:r>
      <w:r>
        <w:t>1800</w:t>
      </w:r>
      <w:r>
        <w:rPr>
          <w:spacing w:val="-4"/>
        </w:rPr>
        <w:t xml:space="preserve"> </w:t>
      </w:r>
      <w:r>
        <w:t>179</w:t>
      </w:r>
      <w:r>
        <w:rPr>
          <w:spacing w:val="-1"/>
        </w:rPr>
        <w:t xml:space="preserve"> </w:t>
      </w:r>
      <w:r>
        <w:rPr>
          <w:spacing w:val="-5"/>
        </w:rPr>
        <w:t>987</w:t>
      </w:r>
    </w:p>
    <w:p w14:paraId="45D59604" w14:textId="77777777" w:rsidR="00301455" w:rsidRDefault="000906C5">
      <w:pPr>
        <w:pStyle w:val="BodyText"/>
        <w:spacing w:before="1"/>
      </w:pPr>
      <w:r>
        <w:t>e-mail:</w:t>
      </w:r>
      <w:r>
        <w:rPr>
          <w:spacing w:val="-3"/>
        </w:rPr>
        <w:t xml:space="preserve"> </w:t>
      </w:r>
      <w:hyperlink r:id="rId29">
        <w:r>
          <w:rPr>
            <w:color w:val="0000FF"/>
            <w:spacing w:val="-2"/>
            <w:u w:val="single" w:color="0000FF"/>
          </w:rPr>
          <w:t>VertexMedicalInfo@vrtx.com</w:t>
        </w:r>
      </w:hyperlink>
    </w:p>
    <w:p w14:paraId="45D59605" w14:textId="77777777" w:rsidR="00301455" w:rsidRDefault="000906C5">
      <w:pPr>
        <w:pStyle w:val="Heading2"/>
        <w:numPr>
          <w:ilvl w:val="0"/>
          <w:numId w:val="2"/>
        </w:numPr>
        <w:tabs>
          <w:tab w:val="left" w:pos="597"/>
        </w:tabs>
        <w:spacing w:before="252"/>
      </w:pPr>
      <w:bookmarkStart w:id="30" w:name="9_DATE_OF_FIRST_APPROVAL"/>
      <w:bookmarkEnd w:id="30"/>
      <w:r>
        <w:t>DATE</w:t>
      </w:r>
      <w:r>
        <w:rPr>
          <w:spacing w:val="-2"/>
        </w:rPr>
        <w:t xml:space="preserve"> </w:t>
      </w:r>
      <w:r>
        <w:t>OF</w:t>
      </w:r>
      <w:r>
        <w:rPr>
          <w:spacing w:val="-2"/>
        </w:rPr>
        <w:t xml:space="preserve"> </w:t>
      </w:r>
      <w:r>
        <w:t>FIRST</w:t>
      </w:r>
      <w:r>
        <w:rPr>
          <w:spacing w:val="-1"/>
        </w:rPr>
        <w:t xml:space="preserve"> </w:t>
      </w:r>
      <w:r>
        <w:rPr>
          <w:spacing w:val="-2"/>
        </w:rPr>
        <w:t>APPROVAL</w:t>
      </w:r>
    </w:p>
    <w:p w14:paraId="45D59606" w14:textId="77777777" w:rsidR="00301455" w:rsidRDefault="000906C5">
      <w:pPr>
        <w:pStyle w:val="BodyText"/>
        <w:spacing w:before="254"/>
      </w:pPr>
      <w:r>
        <w:t>18</w:t>
      </w:r>
      <w:r>
        <w:rPr>
          <w:spacing w:val="-3"/>
        </w:rPr>
        <w:t xml:space="preserve"> </w:t>
      </w:r>
      <w:r>
        <w:t>NOV</w:t>
      </w:r>
      <w:r>
        <w:rPr>
          <w:spacing w:val="-2"/>
        </w:rPr>
        <w:t xml:space="preserve"> </w:t>
      </w:r>
      <w:r>
        <w:rPr>
          <w:spacing w:val="-4"/>
        </w:rPr>
        <w:t>2025</w:t>
      </w:r>
    </w:p>
    <w:p w14:paraId="45D59607" w14:textId="77777777" w:rsidR="00301455" w:rsidRDefault="00301455">
      <w:pPr>
        <w:pStyle w:val="BodyText"/>
        <w:ind w:left="0"/>
      </w:pPr>
    </w:p>
    <w:p w14:paraId="45D59608" w14:textId="77777777" w:rsidR="00301455" w:rsidRDefault="000906C5">
      <w:pPr>
        <w:pStyle w:val="ListParagraph"/>
        <w:numPr>
          <w:ilvl w:val="0"/>
          <w:numId w:val="2"/>
        </w:numPr>
        <w:tabs>
          <w:tab w:val="left" w:pos="597"/>
        </w:tabs>
        <w:rPr>
          <w:b/>
        </w:rPr>
      </w:pPr>
      <w:bookmarkStart w:id="31" w:name="10_DATE_OF_REVISION"/>
      <w:bookmarkEnd w:id="31"/>
      <w:r>
        <w:rPr>
          <w:b/>
        </w:rPr>
        <w:t>DATE</w:t>
      </w:r>
      <w:r>
        <w:rPr>
          <w:b/>
          <w:spacing w:val="-4"/>
        </w:rPr>
        <w:t xml:space="preserve"> </w:t>
      </w:r>
      <w:r>
        <w:rPr>
          <w:b/>
        </w:rPr>
        <w:t>OF</w:t>
      </w:r>
      <w:r>
        <w:rPr>
          <w:b/>
          <w:spacing w:val="-2"/>
        </w:rPr>
        <w:t xml:space="preserve"> REVISION</w:t>
      </w:r>
    </w:p>
    <w:p w14:paraId="45D5960A" w14:textId="77777777" w:rsidR="00301455" w:rsidRDefault="000906C5">
      <w:pPr>
        <w:spacing w:before="74"/>
        <w:ind w:left="165"/>
        <w:rPr>
          <w:b/>
          <w:sz w:val="24"/>
        </w:rPr>
      </w:pPr>
      <w:r>
        <w:rPr>
          <w:b/>
          <w:sz w:val="24"/>
        </w:rPr>
        <w:t>SUMMARY</w:t>
      </w:r>
      <w:r>
        <w:rPr>
          <w:b/>
          <w:spacing w:val="-3"/>
          <w:sz w:val="24"/>
        </w:rPr>
        <w:t xml:space="preserve"> </w:t>
      </w:r>
      <w:r>
        <w:rPr>
          <w:b/>
          <w:sz w:val="24"/>
        </w:rPr>
        <w:t>TABLE</w:t>
      </w:r>
      <w:r>
        <w:rPr>
          <w:b/>
          <w:spacing w:val="-2"/>
          <w:sz w:val="24"/>
        </w:rPr>
        <w:t xml:space="preserve"> </w:t>
      </w:r>
      <w:r>
        <w:rPr>
          <w:b/>
          <w:sz w:val="24"/>
        </w:rPr>
        <w:t>OF</w:t>
      </w:r>
      <w:r>
        <w:rPr>
          <w:b/>
          <w:spacing w:val="-1"/>
          <w:sz w:val="24"/>
        </w:rPr>
        <w:t xml:space="preserve"> </w:t>
      </w:r>
      <w:r>
        <w:rPr>
          <w:b/>
          <w:spacing w:val="-2"/>
          <w:sz w:val="24"/>
        </w:rPr>
        <w:t>CHANGES</w:t>
      </w:r>
    </w:p>
    <w:p w14:paraId="45D5960B" w14:textId="77777777" w:rsidR="00301455" w:rsidRDefault="00301455">
      <w:pPr>
        <w:pStyle w:val="BodyText"/>
        <w:spacing w:before="6"/>
        <w:ind w:left="0"/>
        <w:rPr>
          <w:b/>
          <w:sz w:val="1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404"/>
      </w:tblGrid>
      <w:tr w:rsidR="00301455" w14:paraId="45D5960E" w14:textId="77777777">
        <w:trPr>
          <w:trHeight w:val="374"/>
        </w:trPr>
        <w:tc>
          <w:tcPr>
            <w:tcW w:w="2607" w:type="dxa"/>
          </w:tcPr>
          <w:p w14:paraId="45D5960C" w14:textId="77777777" w:rsidR="00301455" w:rsidRDefault="000906C5">
            <w:pPr>
              <w:pStyle w:val="TableParagraph"/>
              <w:spacing w:before="1" w:line="240" w:lineRule="auto"/>
              <w:rPr>
                <w:b/>
              </w:rPr>
            </w:pPr>
            <w:r>
              <w:rPr>
                <w:b/>
              </w:rPr>
              <w:lastRenderedPageBreak/>
              <w:t>Section</w:t>
            </w:r>
            <w:r>
              <w:rPr>
                <w:b/>
                <w:spacing w:val="-5"/>
              </w:rPr>
              <w:t xml:space="preserve"> </w:t>
            </w:r>
            <w:r>
              <w:rPr>
                <w:b/>
                <w:spacing w:val="-2"/>
              </w:rPr>
              <w:t>Changed</w:t>
            </w:r>
          </w:p>
        </w:tc>
        <w:tc>
          <w:tcPr>
            <w:tcW w:w="6404" w:type="dxa"/>
          </w:tcPr>
          <w:p w14:paraId="45D5960D" w14:textId="77777777" w:rsidR="00301455" w:rsidRDefault="000906C5">
            <w:pPr>
              <w:pStyle w:val="TableParagraph"/>
              <w:spacing w:before="1" w:line="240" w:lineRule="auto"/>
              <w:ind w:left="105"/>
              <w:rPr>
                <w:b/>
              </w:rPr>
            </w:pPr>
            <w:r>
              <w:rPr>
                <w:b/>
              </w:rPr>
              <w:t>Summary</w:t>
            </w:r>
            <w:r>
              <w:rPr>
                <w:b/>
                <w:spacing w:val="-4"/>
              </w:rPr>
              <w:t xml:space="preserve"> </w:t>
            </w:r>
            <w:r>
              <w:rPr>
                <w:b/>
              </w:rPr>
              <w:t>of</w:t>
            </w:r>
            <w:r>
              <w:rPr>
                <w:b/>
                <w:spacing w:val="-4"/>
              </w:rPr>
              <w:t xml:space="preserve"> </w:t>
            </w:r>
            <w:r>
              <w:rPr>
                <w:b/>
              </w:rPr>
              <w:t>New</w:t>
            </w:r>
            <w:r>
              <w:rPr>
                <w:b/>
                <w:spacing w:val="-2"/>
              </w:rPr>
              <w:t xml:space="preserve"> Information</w:t>
            </w:r>
          </w:p>
        </w:tc>
      </w:tr>
      <w:tr w:rsidR="00301455" w14:paraId="45D59611" w14:textId="77777777">
        <w:trPr>
          <w:trHeight w:val="371"/>
        </w:trPr>
        <w:tc>
          <w:tcPr>
            <w:tcW w:w="2607" w:type="dxa"/>
          </w:tcPr>
          <w:p w14:paraId="45D5960F" w14:textId="77777777" w:rsidR="00301455" w:rsidRDefault="00301455">
            <w:pPr>
              <w:pStyle w:val="TableParagraph"/>
              <w:spacing w:line="240" w:lineRule="auto"/>
              <w:ind w:left="0"/>
            </w:pPr>
          </w:p>
        </w:tc>
        <w:tc>
          <w:tcPr>
            <w:tcW w:w="6404" w:type="dxa"/>
          </w:tcPr>
          <w:p w14:paraId="45D59610" w14:textId="77777777" w:rsidR="00301455" w:rsidRDefault="000906C5">
            <w:pPr>
              <w:pStyle w:val="TableParagraph"/>
              <w:spacing w:before="1" w:line="240" w:lineRule="auto"/>
              <w:ind w:left="105"/>
            </w:pPr>
            <w:r>
              <w:t>New</w:t>
            </w:r>
            <w:r>
              <w:rPr>
                <w:spacing w:val="-3"/>
              </w:rPr>
              <w:t xml:space="preserve"> </w:t>
            </w:r>
            <w:r>
              <w:rPr>
                <w:spacing w:val="-5"/>
              </w:rPr>
              <w:t>PI</w:t>
            </w:r>
          </w:p>
        </w:tc>
      </w:tr>
    </w:tbl>
    <w:p w14:paraId="45D59612" w14:textId="77777777" w:rsidR="000906C5" w:rsidRDefault="000906C5"/>
    <w:sectPr w:rsidR="000906C5">
      <w:headerReference w:type="default" r:id="rId30"/>
      <w:footerReference w:type="default" r:id="rId31"/>
      <w:pgSz w:w="11900" w:h="16850"/>
      <w:pgMar w:top="1760" w:right="850" w:bottom="1460" w:left="1275" w:header="0"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961F" w14:textId="77777777" w:rsidR="000906C5" w:rsidRDefault="000906C5">
      <w:r>
        <w:separator/>
      </w:r>
    </w:p>
  </w:endnote>
  <w:endnote w:type="continuationSeparator" w:id="0">
    <w:p w14:paraId="45D59621" w14:textId="77777777" w:rsidR="000906C5" w:rsidRDefault="0009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961A" w14:textId="77777777" w:rsidR="00301455" w:rsidRDefault="000906C5">
    <w:pPr>
      <w:pStyle w:val="BodyText"/>
      <w:spacing w:line="14" w:lineRule="auto"/>
      <w:ind w:left="0"/>
      <w:rPr>
        <w:sz w:val="20"/>
      </w:rPr>
    </w:pPr>
    <w:r>
      <w:rPr>
        <w:noProof/>
        <w:sz w:val="20"/>
      </w:rPr>
      <mc:AlternateContent>
        <mc:Choice Requires="wps">
          <w:drawing>
            <wp:anchor distT="0" distB="0" distL="0" distR="0" simplePos="0" relativeHeight="485846016" behindDoc="1" locked="0" layoutInCell="1" allowOverlap="1" wp14:anchorId="45D5961B" wp14:editId="45D5961C">
              <wp:simplePos x="0" y="0"/>
              <wp:positionH relativeFrom="page">
                <wp:posOffset>937056</wp:posOffset>
              </wp:positionH>
              <wp:positionV relativeFrom="page">
                <wp:posOffset>9747022</wp:posOffset>
              </wp:positionV>
              <wp:extent cx="2924810" cy="342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810" cy="342265"/>
                      </a:xfrm>
                      <a:prstGeom prst="rect">
                        <a:avLst/>
                      </a:prstGeom>
                    </wps:spPr>
                    <wps:txbx>
                      <w:txbxContent>
                        <w:p w14:paraId="45D5961D" w14:textId="77777777" w:rsidR="00301455" w:rsidRDefault="000906C5">
                          <w:pPr>
                            <w:pStyle w:val="BodyText"/>
                            <w:spacing w:before="11"/>
                            <w:ind w:left="4364"/>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p w14:paraId="45D5961E" w14:textId="77777777" w:rsidR="00301455" w:rsidRDefault="000906C5">
                          <w:pPr>
                            <w:pStyle w:val="BodyText"/>
                            <w:spacing w:before="1"/>
                            <w:ind w:left="20"/>
                          </w:pPr>
                          <w:r>
                            <w:t>20251118</w:t>
                          </w:r>
                          <w:r>
                            <w:rPr>
                              <w:spacing w:val="-4"/>
                            </w:rPr>
                            <w:t xml:space="preserve"> </w:t>
                          </w:r>
                          <w:r>
                            <w:t>Alyftrek</w:t>
                          </w:r>
                          <w:r>
                            <w:rPr>
                              <w:spacing w:val="-4"/>
                            </w:rPr>
                            <w:t xml:space="preserve"> </w:t>
                          </w:r>
                          <w:r>
                            <w:t>Product</w:t>
                          </w:r>
                          <w:r>
                            <w:rPr>
                              <w:spacing w:val="-4"/>
                            </w:rPr>
                            <w:t xml:space="preserve"> </w:t>
                          </w:r>
                          <w:r>
                            <w:t>Information</w:t>
                          </w:r>
                          <w:r>
                            <w:rPr>
                              <w:spacing w:val="-3"/>
                            </w:rPr>
                            <w:t xml:space="preserve"> </w:t>
                          </w:r>
                          <w:r>
                            <w:t>-</w:t>
                          </w:r>
                          <w:r>
                            <w:rPr>
                              <w:spacing w:val="-5"/>
                            </w:rPr>
                            <w:t xml:space="preserve"> </w:t>
                          </w:r>
                          <w:r>
                            <w:rPr>
                              <w:spacing w:val="-4"/>
                            </w:rPr>
                            <w:t>FINAL</w:t>
                          </w:r>
                        </w:p>
                      </w:txbxContent>
                    </wps:txbx>
                    <wps:bodyPr wrap="square" lIns="0" tIns="0" rIns="0" bIns="0" rtlCol="0">
                      <a:noAutofit/>
                    </wps:bodyPr>
                  </wps:wsp>
                </a:graphicData>
              </a:graphic>
            </wp:anchor>
          </w:drawing>
        </mc:Choice>
        <mc:Fallback>
          <w:pict>
            <v:shapetype w14:anchorId="45D5961B" id="_x0000_t202" coordsize="21600,21600" o:spt="202" path="m,l,21600r21600,l21600,xe">
              <v:stroke joinstyle="miter"/>
              <v:path gradientshapeok="t" o:connecttype="rect"/>
            </v:shapetype>
            <v:shape id="Textbox 1" o:spid="_x0000_s1026" type="#_x0000_t202" style="position:absolute;margin-left:73.8pt;margin-top:767.5pt;width:230.3pt;height:26.95pt;z-index:-174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" filled="f" stroked="f">
              <v:textbox inset="0,0,0,0">
                <w:txbxContent>
                  <w:p w14:paraId="45D5961D" w14:textId="77777777" w:rsidR="00301455" w:rsidRDefault="000906C5">
                    <w:pPr>
                      <w:pStyle w:val="BodyText"/>
                      <w:spacing w:before="11"/>
                      <w:ind w:left="4364"/>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p w14:paraId="45D5961E" w14:textId="77777777" w:rsidR="00301455" w:rsidRDefault="000906C5">
                    <w:pPr>
                      <w:pStyle w:val="BodyText"/>
                      <w:spacing w:before="1"/>
                      <w:ind w:left="20"/>
                    </w:pPr>
                    <w:r>
                      <w:t>20251118</w:t>
                    </w:r>
                    <w:r>
                      <w:rPr>
                        <w:spacing w:val="-4"/>
                      </w:rPr>
                      <w:t xml:space="preserve"> </w:t>
                    </w:r>
                    <w:r>
                      <w:t>Alyftrek</w:t>
                    </w:r>
                    <w:r>
                      <w:rPr>
                        <w:spacing w:val="-4"/>
                      </w:rPr>
                      <w:t xml:space="preserve"> </w:t>
                    </w:r>
                    <w:r>
                      <w:t>Product</w:t>
                    </w:r>
                    <w:r>
                      <w:rPr>
                        <w:spacing w:val="-4"/>
                      </w:rPr>
                      <w:t xml:space="preserve"> </w:t>
                    </w:r>
                    <w:r>
                      <w:t>Information</w:t>
                    </w:r>
                    <w:r>
                      <w:rPr>
                        <w:spacing w:val="-3"/>
                      </w:rPr>
                      <w:t xml:space="preserve"> </w:t>
                    </w:r>
                    <w:r>
                      <w:t>-</w:t>
                    </w:r>
                    <w:r>
                      <w:rPr>
                        <w:spacing w:val="-5"/>
                      </w:rPr>
                      <w:t xml:space="preserve"> </w:t>
                    </w:r>
                    <w:r>
                      <w:rPr>
                        <w:spacing w:val="-4"/>
                      </w:rPr>
                      <w:t>FINAL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961B" w14:textId="77777777" w:rsidR="000906C5" w:rsidRDefault="000906C5">
      <w:r>
        <w:separator/>
      </w:r>
    </w:p>
  </w:footnote>
  <w:footnote w:type="continuationSeparator" w:id="0">
    <w:p w14:paraId="45D5961D" w14:textId="77777777" w:rsidR="000906C5" w:rsidRDefault="00090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591E" w14:textId="77777777" w:rsidR="000906C5" w:rsidRDefault="000906C5">
    <w:pPr>
      <w:pStyle w:val="Header"/>
      <w:rPr>
        <w:sz w:val="16"/>
        <w:szCs w:val="16"/>
      </w:rPr>
    </w:pPr>
  </w:p>
  <w:tbl>
    <w:tblPr>
      <w:tblStyle w:val="TableGrid"/>
      <w:tblW w:w="0" w:type="auto"/>
      <w:tblInd w:w="-289" w:type="dxa"/>
      <w:shd w:val="clear" w:color="auto" w:fill="E4F2E0"/>
      <w:tblLook w:val="04A0" w:firstRow="1" w:lastRow="0" w:firstColumn="1" w:lastColumn="0" w:noHBand="0" w:noVBand="1"/>
    </w:tblPr>
    <w:tblGrid>
      <w:gridCol w:w="9895"/>
    </w:tblGrid>
    <w:tr w:rsidR="003B29F3" w:rsidRPr="000B2145" w14:paraId="31101637" w14:textId="77777777" w:rsidTr="003B29F3">
      <w:trPr>
        <w:trHeight w:val="697"/>
      </w:trPr>
      <w:tc>
        <w:tcPr>
          <w:tcW w:w="9895" w:type="dxa"/>
          <w:shd w:val="clear" w:color="auto" w:fill="E4F2E0"/>
        </w:tcPr>
        <w:p w14:paraId="05D0A9D5" w14:textId="77777777" w:rsidR="003B29F3" w:rsidRPr="000E4791" w:rsidRDefault="003B29F3" w:rsidP="003B29F3">
          <w:pPr>
            <w:pStyle w:val="Footer"/>
            <w:rPr>
              <w:b/>
              <w:sz w:val="18"/>
              <w:szCs w:val="18"/>
            </w:rPr>
          </w:pPr>
          <w:bookmarkStart w:id="32" w:name="_Hlk109054010"/>
          <w:r w:rsidRPr="003B29F3">
            <w:rPr>
              <w:b/>
              <w:bCs/>
              <w:sz w:val="16"/>
              <w:szCs w:val="16"/>
            </w:rPr>
            <w:t>AusPAR - Alyftrek - Vanzacaftor / tezacaftor / deutivacaftor - Vertex Pharmaceuticals Australia - PM-2024-02396-1-5 Final 16 April 2026</w:t>
          </w:r>
          <w:r w:rsidRPr="003B29F3">
            <w:rPr>
              <w:sz w:val="16"/>
              <w:szCs w:val="16"/>
            </w:rPr>
            <w:t>.</w:t>
          </w:r>
          <w:r w:rsidRPr="003B29F3">
            <w:rPr>
              <w:b/>
              <w:bCs/>
              <w:sz w:val="16"/>
              <w:szCs w:val="16"/>
            </w:rPr>
            <w:t xml:space="preserve"> </w:t>
          </w:r>
          <w:r w:rsidRPr="003B29F3">
            <w:rPr>
              <w:b/>
              <w:sz w:val="16"/>
              <w:szCs w:val="16"/>
            </w:rPr>
            <w:t>This is the Product Information that was approved with the submission described in this AusPAR. It may have been superseded. For the most recent PI, please refer to the TGA website at &lt;</w:t>
          </w:r>
          <w:r w:rsidRPr="003B29F3">
            <w:rPr>
              <w:sz w:val="16"/>
              <w:szCs w:val="16"/>
            </w:rPr>
            <w:t xml:space="preserve"> </w:t>
          </w:r>
          <w:hyperlink r:id="rId1" w:history="1">
            <w:r w:rsidRPr="003B29F3">
              <w:rPr>
                <w:rStyle w:val="Hyperlink"/>
                <w:sz w:val="16"/>
                <w:szCs w:val="16"/>
              </w:rPr>
              <w:t>https://www.tga.gov.au/products/australian-register-therapeutic-goods-artg/product-information-pi</w:t>
            </w:r>
          </w:hyperlink>
          <w:r w:rsidRPr="001733D7">
            <w:rPr>
              <w:b/>
              <w:szCs w:val="17"/>
              <w:u w:val="single"/>
            </w:rPr>
            <w:t>&gt;</w:t>
          </w:r>
        </w:p>
      </w:tc>
    </w:tr>
    <w:bookmarkEnd w:id="32"/>
  </w:tbl>
  <w:p w14:paraId="47F305BB" w14:textId="77777777" w:rsidR="003B29F3" w:rsidRPr="003B29F3" w:rsidRDefault="003B29F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45D4"/>
    <w:multiLevelType w:val="hybridMultilevel"/>
    <w:tmpl w:val="0E4CE3B0"/>
    <w:lvl w:ilvl="0" w:tplc="64A6B4D4">
      <w:numFmt w:val="bullet"/>
      <w:lvlText w:val=""/>
      <w:lvlJc w:val="left"/>
      <w:pPr>
        <w:ind w:left="592" w:hanging="428"/>
      </w:pPr>
      <w:rPr>
        <w:rFonts w:ascii="Symbol" w:eastAsia="Symbol" w:hAnsi="Symbol" w:cs="Symbol" w:hint="default"/>
        <w:b w:val="0"/>
        <w:bCs w:val="0"/>
        <w:i w:val="0"/>
        <w:iCs w:val="0"/>
        <w:spacing w:val="0"/>
        <w:w w:val="100"/>
        <w:sz w:val="22"/>
        <w:szCs w:val="22"/>
        <w:lang w:val="en-US" w:eastAsia="en-US" w:bidi="ar-SA"/>
      </w:rPr>
    </w:lvl>
    <w:lvl w:ilvl="1" w:tplc="B59C97E2">
      <w:numFmt w:val="bullet"/>
      <w:lvlText w:val="•"/>
      <w:lvlJc w:val="left"/>
      <w:pPr>
        <w:ind w:left="1517" w:hanging="428"/>
      </w:pPr>
      <w:rPr>
        <w:rFonts w:hint="default"/>
        <w:lang w:val="en-US" w:eastAsia="en-US" w:bidi="ar-SA"/>
      </w:rPr>
    </w:lvl>
    <w:lvl w:ilvl="2" w:tplc="530C576E">
      <w:numFmt w:val="bullet"/>
      <w:lvlText w:val="•"/>
      <w:lvlJc w:val="left"/>
      <w:pPr>
        <w:ind w:left="2434" w:hanging="428"/>
      </w:pPr>
      <w:rPr>
        <w:rFonts w:hint="default"/>
        <w:lang w:val="en-US" w:eastAsia="en-US" w:bidi="ar-SA"/>
      </w:rPr>
    </w:lvl>
    <w:lvl w:ilvl="3" w:tplc="8556BDFE">
      <w:numFmt w:val="bullet"/>
      <w:lvlText w:val="•"/>
      <w:lvlJc w:val="left"/>
      <w:pPr>
        <w:ind w:left="3352" w:hanging="428"/>
      </w:pPr>
      <w:rPr>
        <w:rFonts w:hint="default"/>
        <w:lang w:val="en-US" w:eastAsia="en-US" w:bidi="ar-SA"/>
      </w:rPr>
    </w:lvl>
    <w:lvl w:ilvl="4" w:tplc="635AF832">
      <w:numFmt w:val="bullet"/>
      <w:lvlText w:val="•"/>
      <w:lvlJc w:val="left"/>
      <w:pPr>
        <w:ind w:left="4269" w:hanging="428"/>
      </w:pPr>
      <w:rPr>
        <w:rFonts w:hint="default"/>
        <w:lang w:val="en-US" w:eastAsia="en-US" w:bidi="ar-SA"/>
      </w:rPr>
    </w:lvl>
    <w:lvl w:ilvl="5" w:tplc="31D078BA">
      <w:numFmt w:val="bullet"/>
      <w:lvlText w:val="•"/>
      <w:lvlJc w:val="left"/>
      <w:pPr>
        <w:ind w:left="5187" w:hanging="428"/>
      </w:pPr>
      <w:rPr>
        <w:rFonts w:hint="default"/>
        <w:lang w:val="en-US" w:eastAsia="en-US" w:bidi="ar-SA"/>
      </w:rPr>
    </w:lvl>
    <w:lvl w:ilvl="6" w:tplc="00ECD18C">
      <w:numFmt w:val="bullet"/>
      <w:lvlText w:val="•"/>
      <w:lvlJc w:val="left"/>
      <w:pPr>
        <w:ind w:left="6104" w:hanging="428"/>
      </w:pPr>
      <w:rPr>
        <w:rFonts w:hint="default"/>
        <w:lang w:val="en-US" w:eastAsia="en-US" w:bidi="ar-SA"/>
      </w:rPr>
    </w:lvl>
    <w:lvl w:ilvl="7" w:tplc="75AE2A66">
      <w:numFmt w:val="bullet"/>
      <w:lvlText w:val="•"/>
      <w:lvlJc w:val="left"/>
      <w:pPr>
        <w:ind w:left="7021" w:hanging="428"/>
      </w:pPr>
      <w:rPr>
        <w:rFonts w:hint="default"/>
        <w:lang w:val="en-US" w:eastAsia="en-US" w:bidi="ar-SA"/>
      </w:rPr>
    </w:lvl>
    <w:lvl w:ilvl="8" w:tplc="05DE92C4">
      <w:numFmt w:val="bullet"/>
      <w:lvlText w:val="•"/>
      <w:lvlJc w:val="left"/>
      <w:pPr>
        <w:ind w:left="7939" w:hanging="428"/>
      </w:pPr>
      <w:rPr>
        <w:rFonts w:hint="default"/>
        <w:lang w:val="en-US" w:eastAsia="en-US" w:bidi="ar-SA"/>
      </w:rPr>
    </w:lvl>
  </w:abstractNum>
  <w:abstractNum w:abstractNumId="1" w15:restartNumberingAfterBreak="0">
    <w:nsid w:val="58B27867"/>
    <w:multiLevelType w:val="multilevel"/>
    <w:tmpl w:val="D188DDC6"/>
    <w:lvl w:ilvl="0">
      <w:start w:val="1"/>
      <w:numFmt w:val="decimal"/>
      <w:lvlText w:val="%1"/>
      <w:lvlJc w:val="left"/>
      <w:pPr>
        <w:ind w:left="597" w:hanging="432"/>
        <w:jc w:val="left"/>
      </w:pPr>
      <w:rPr>
        <w:rFonts w:hint="default"/>
        <w:spacing w:val="0"/>
        <w:w w:val="100"/>
        <w:lang w:val="en-US" w:eastAsia="en-US" w:bidi="ar-SA"/>
      </w:rPr>
    </w:lvl>
    <w:lvl w:ilvl="1">
      <w:start w:val="1"/>
      <w:numFmt w:val="decimal"/>
      <w:lvlText w:val="%1.%2"/>
      <w:lvlJc w:val="left"/>
      <w:pPr>
        <w:ind w:left="731"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23" w:hanging="358"/>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869" w:hanging="358"/>
      </w:pPr>
      <w:rPr>
        <w:rFonts w:hint="default"/>
        <w:lang w:val="en-US" w:eastAsia="en-US" w:bidi="ar-SA"/>
      </w:rPr>
    </w:lvl>
    <w:lvl w:ilvl="4">
      <w:numFmt w:val="bullet"/>
      <w:lvlText w:val="•"/>
      <w:lvlJc w:val="left"/>
      <w:pPr>
        <w:ind w:left="2998" w:hanging="358"/>
      </w:pPr>
      <w:rPr>
        <w:rFonts w:hint="default"/>
        <w:lang w:val="en-US" w:eastAsia="en-US" w:bidi="ar-SA"/>
      </w:rPr>
    </w:lvl>
    <w:lvl w:ilvl="5">
      <w:numFmt w:val="bullet"/>
      <w:lvlText w:val="•"/>
      <w:lvlJc w:val="left"/>
      <w:pPr>
        <w:ind w:left="4127" w:hanging="358"/>
      </w:pPr>
      <w:rPr>
        <w:rFonts w:hint="default"/>
        <w:lang w:val="en-US" w:eastAsia="en-US" w:bidi="ar-SA"/>
      </w:rPr>
    </w:lvl>
    <w:lvl w:ilvl="6">
      <w:numFmt w:val="bullet"/>
      <w:lvlText w:val="•"/>
      <w:lvlJc w:val="left"/>
      <w:pPr>
        <w:ind w:left="5257" w:hanging="358"/>
      </w:pPr>
      <w:rPr>
        <w:rFonts w:hint="default"/>
        <w:lang w:val="en-US" w:eastAsia="en-US" w:bidi="ar-SA"/>
      </w:rPr>
    </w:lvl>
    <w:lvl w:ilvl="7">
      <w:numFmt w:val="bullet"/>
      <w:lvlText w:val="•"/>
      <w:lvlJc w:val="left"/>
      <w:pPr>
        <w:ind w:left="6386" w:hanging="358"/>
      </w:pPr>
      <w:rPr>
        <w:rFonts w:hint="default"/>
        <w:lang w:val="en-US" w:eastAsia="en-US" w:bidi="ar-SA"/>
      </w:rPr>
    </w:lvl>
    <w:lvl w:ilvl="8">
      <w:numFmt w:val="bullet"/>
      <w:lvlText w:val="•"/>
      <w:lvlJc w:val="left"/>
      <w:pPr>
        <w:ind w:left="7515" w:hanging="358"/>
      </w:pPr>
      <w:rPr>
        <w:rFonts w:hint="default"/>
        <w:lang w:val="en-US" w:eastAsia="en-US" w:bidi="ar-SA"/>
      </w:rPr>
    </w:lvl>
  </w:abstractNum>
  <w:num w:numId="1" w16cid:durableId="859464781">
    <w:abstractNumId w:val="0"/>
  </w:num>
  <w:num w:numId="2" w16cid:durableId="85006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55"/>
    <w:rsid w:val="000906C5"/>
    <w:rsid w:val="0013514E"/>
    <w:rsid w:val="00301455"/>
    <w:rsid w:val="003B29F3"/>
    <w:rsid w:val="006778AF"/>
    <w:rsid w:val="00694E40"/>
    <w:rsid w:val="008F4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58F21"/>
  <w15:docId w15:val="{40D63795-0D6F-4DB6-ABB5-05313362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7" w:hanging="432"/>
      <w:outlineLvl w:val="0"/>
    </w:pPr>
    <w:rPr>
      <w:b/>
      <w:bCs/>
      <w:sz w:val="28"/>
      <w:szCs w:val="28"/>
    </w:rPr>
  </w:style>
  <w:style w:type="paragraph" w:styleId="Heading2">
    <w:name w:val="heading 2"/>
    <w:basedOn w:val="Normal"/>
    <w:uiPriority w:val="9"/>
    <w:unhideWhenUsed/>
    <w:qFormat/>
    <w:pPr>
      <w:ind w:left="731" w:hanging="566"/>
      <w:outlineLvl w:val="1"/>
    </w:pPr>
    <w:rPr>
      <w:b/>
      <w:bCs/>
      <w:sz w:val="24"/>
      <w:szCs w:val="24"/>
    </w:rPr>
  </w:style>
  <w:style w:type="paragraph" w:styleId="Heading3">
    <w:name w:val="heading 3"/>
    <w:basedOn w:val="Normal"/>
    <w:uiPriority w:val="9"/>
    <w:unhideWhenUsed/>
    <w:qFormat/>
    <w:pPr>
      <w:ind w:left="16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style>
  <w:style w:type="paragraph" w:styleId="ListParagraph">
    <w:name w:val="List Paragraph"/>
    <w:basedOn w:val="Normal"/>
    <w:uiPriority w:val="1"/>
    <w:qFormat/>
    <w:pPr>
      <w:ind w:left="731" w:hanging="566"/>
    </w:pPr>
  </w:style>
  <w:style w:type="paragraph" w:customStyle="1" w:styleId="TableParagraph">
    <w:name w:val="Table Paragraph"/>
    <w:basedOn w:val="Normal"/>
    <w:uiPriority w:val="1"/>
    <w:qFormat/>
    <w:pPr>
      <w:spacing w:line="163" w:lineRule="exact"/>
      <w:ind w:left="107"/>
    </w:pPr>
  </w:style>
  <w:style w:type="paragraph" w:styleId="Header">
    <w:name w:val="header"/>
    <w:basedOn w:val="Normal"/>
    <w:link w:val="HeaderChar"/>
    <w:uiPriority w:val="99"/>
    <w:unhideWhenUsed/>
    <w:rsid w:val="000906C5"/>
    <w:pPr>
      <w:tabs>
        <w:tab w:val="center" w:pos="4513"/>
        <w:tab w:val="right" w:pos="9026"/>
      </w:tabs>
    </w:pPr>
  </w:style>
  <w:style w:type="character" w:customStyle="1" w:styleId="HeaderChar">
    <w:name w:val="Header Char"/>
    <w:basedOn w:val="DefaultParagraphFont"/>
    <w:link w:val="Header"/>
    <w:uiPriority w:val="99"/>
    <w:rsid w:val="000906C5"/>
    <w:rPr>
      <w:rFonts w:ascii="Times New Roman" w:eastAsia="Times New Roman" w:hAnsi="Times New Roman" w:cs="Times New Roman"/>
    </w:rPr>
  </w:style>
  <w:style w:type="paragraph" w:styleId="Footer">
    <w:name w:val="footer"/>
    <w:basedOn w:val="Normal"/>
    <w:link w:val="FooterChar"/>
    <w:unhideWhenUsed/>
    <w:rsid w:val="000906C5"/>
    <w:pPr>
      <w:tabs>
        <w:tab w:val="center" w:pos="4513"/>
        <w:tab w:val="right" w:pos="9026"/>
      </w:tabs>
    </w:pPr>
  </w:style>
  <w:style w:type="character" w:customStyle="1" w:styleId="FooterChar">
    <w:name w:val="Footer Char"/>
    <w:basedOn w:val="DefaultParagraphFont"/>
    <w:link w:val="Footer"/>
    <w:rsid w:val="000906C5"/>
    <w:rPr>
      <w:rFonts w:ascii="Times New Roman" w:eastAsia="Times New Roman" w:hAnsi="Times New Roman" w:cs="Times New Roman"/>
    </w:rPr>
  </w:style>
  <w:style w:type="character" w:styleId="Hyperlink">
    <w:name w:val="Hyperlink"/>
    <w:basedOn w:val="DefaultParagraphFont"/>
    <w:uiPriority w:val="99"/>
    <w:unhideWhenUsed/>
    <w:rsid w:val="003B29F3"/>
    <w:rPr>
      <w:color w:val="0000FF"/>
      <w:u w:val="single"/>
    </w:rPr>
  </w:style>
  <w:style w:type="table" w:styleId="TableGrid">
    <w:name w:val="Table Grid"/>
    <w:basedOn w:val="TableNormal"/>
    <w:uiPriority w:val="59"/>
    <w:rsid w:val="003B29F3"/>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www.tga.gov.au/reporting-problems"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20" Type="http://schemas.openxmlformats.org/officeDocument/2006/relationships/image" Target="media/image5.png"/><Relationship Id="rId29" Type="http://schemas.openxmlformats.org/officeDocument/2006/relationships/hyperlink" Target="mailto:VertexMedicalInfo@vrtx.com" TargetMode="Externa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ga.gov.au/reporting-problems"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23</Pages>
  <Words>8260</Words>
  <Characters>48491</Characters>
  <Application>Microsoft Office Word</Application>
  <DocSecurity>0</DocSecurity>
  <Lines>2038</Lines>
  <Paragraphs>1186</Paragraphs>
  <ScaleCrop>false</ScaleCrop>
  <HeadingPairs>
    <vt:vector size="2" baseType="variant">
      <vt:variant>
        <vt:lpstr>Title</vt:lpstr>
      </vt:variant>
      <vt:variant>
        <vt:i4>1</vt:i4>
      </vt:variant>
    </vt:vector>
  </HeadingPairs>
  <TitlesOfParts>
    <vt:vector size="1" baseType="lpstr">
      <vt:lpstr>Attachment Product information for Alyftrek</vt:lpstr>
    </vt:vector>
  </TitlesOfParts>
  <Company>Vertex Pharmaceuticals Australia Pty Ltd</Company>
  <LinksUpToDate>false</LinksUpToDate>
  <CharactersWithSpaces>55573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Alyftrek</dc:title>
  <dc:subject>prescription medicines</dc:subject>
  <dc:creator/>
  <cp:lastModifiedBy>LACK, Janet</cp:lastModifiedBy>
  <cp:revision>4</cp:revision>
  <dcterms:created xsi:type="dcterms:W3CDTF">2026-04-29T03:31:00Z</dcterms:created>
  <dcterms:modified xsi:type="dcterms:W3CDTF">2026-04-29T03:53:00Z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y fmtid="{D5CDD505-2E9C-101B-9397-08002B2CF9AE}" pid="6" name="MSIP_Label_7cd3e8b9-ffed-43a8-b7f4-cc2fa0382d36_Enabled">
    <vt:lpwstr>true</vt:lpwstr>
  </property>
  <property fmtid="{D5CDD505-2E9C-101B-9397-08002B2CF9AE}" pid="7" name="MSIP_Label_7cd3e8b9-ffed-43a8-b7f4-cc2fa0382d36_SetDate">
    <vt:lpwstr>2026-04-16T04:52:43Z</vt:lpwstr>
  </property>
  <property fmtid="{D5CDD505-2E9C-101B-9397-08002B2CF9AE}" pid="8" name="MSIP_Label_7cd3e8b9-ffed-43a8-b7f4-cc2fa0382d36_Method">
    <vt:lpwstr>Privileged</vt:lpwstr>
  </property>
  <property fmtid="{D5CDD505-2E9C-101B-9397-08002B2CF9AE}" pid="9" name="MSIP_Label_7cd3e8b9-ffed-43a8-b7f4-cc2fa0382d36_Name">
    <vt:lpwstr>O</vt:lpwstr>
  </property>
  <property fmtid="{D5CDD505-2E9C-101B-9397-08002B2CF9AE}" pid="10" name="MSIP_Label_7cd3e8b9-ffed-43a8-b7f4-cc2fa0382d36_SiteId">
    <vt:lpwstr>34a3929c-73cf-4954-abfe-147dc3517892</vt:lpwstr>
  </property>
  <property fmtid="{D5CDD505-2E9C-101B-9397-08002B2CF9AE}" pid="11" name="MSIP_Label_7cd3e8b9-ffed-43a8-b7f4-cc2fa0382d36_ActionId">
    <vt:lpwstr>4c149a3d-3515-4a61-8ef1-b0c36dd990c7</vt:lpwstr>
  </property>
  <property fmtid="{D5CDD505-2E9C-101B-9397-08002B2CF9AE}" pid="12" name="MSIP_Label_7cd3e8b9-ffed-43a8-b7f4-cc2fa0382d36_ContentBits">
    <vt:lpwstr>3</vt:lpwstr>
  </property>
  <property fmtid="{D5CDD505-2E9C-101B-9397-08002B2CF9AE}" pid="13" name="MSIP_Label_7cd3e8b9-ffed-43a8-b7f4-cc2fa0382d36_Tag">
    <vt:lpwstr>10, 0, 1, 1</vt:lpwstr>
  </property>
</Properties>
</file>