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9582" w14:textId="77777777" w:rsidR="007C16FC" w:rsidRDefault="00F60BD1">
      <w:pPr>
        <w:pStyle w:val="BodyText"/>
        <w:spacing w:before="210" w:line="345" w:lineRule="auto"/>
        <w:ind w:right="169" w:hanging="2"/>
      </w:pPr>
      <w:bookmarkStart w:id="0" w:name="AUSTRALIAN_PRODUCT_INFORMATION_–_IMDELLT"/>
      <w:bookmarkStart w:id="1" w:name="1._NAME_OF_THE_MEDICINE"/>
      <w:bookmarkStart w:id="2" w:name="2._QUALITATIVE_AND_QUANTITATIVE_COMPOSIT"/>
      <w:bookmarkStart w:id="3" w:name="3._PHARMACEUTICAL_FORM"/>
      <w:bookmarkEnd w:id="0"/>
      <w:bookmarkEnd w:id="1"/>
      <w:bookmarkEnd w:id="2"/>
      <w:bookmarkEnd w:id="3"/>
      <w:r>
        <w:rPr>
          <w:noProof/>
          <w:position w:val="1"/>
        </w:rPr>
        <w:drawing>
          <wp:inline distT="0" distB="0" distL="0" distR="0" wp14:anchorId="03F798D9" wp14:editId="03F798DA">
            <wp:extent cx="200025" cy="16736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00025" cy="167367"/>
                    </a:xfrm>
                    <a:prstGeom prst="rect">
                      <a:avLst/>
                    </a:prstGeom>
                  </pic:spPr>
                </pic:pic>
              </a:graphicData>
            </a:graphic>
          </wp:inline>
        </w:drawing>
      </w:r>
      <w:r>
        <w:t>This</w:t>
      </w:r>
      <w:r>
        <w:rPr>
          <w:spacing w:val="-2"/>
        </w:rPr>
        <w:t xml:space="preserve"> </w:t>
      </w:r>
      <w:r>
        <w:t>medicinal</w:t>
      </w:r>
      <w:r>
        <w:rPr>
          <w:spacing w:val="-3"/>
        </w:rPr>
        <w:t xml:space="preserve"> </w:t>
      </w:r>
      <w:r>
        <w:t>product</w:t>
      </w:r>
      <w:r>
        <w:rPr>
          <w:spacing w:val="-1"/>
        </w:rPr>
        <w:t xml:space="preserve"> </w:t>
      </w:r>
      <w:r>
        <w:t>is</w:t>
      </w:r>
      <w:r>
        <w:rPr>
          <w:spacing w:val="-5"/>
        </w:rPr>
        <w:t xml:space="preserve"> </w:t>
      </w:r>
      <w:r>
        <w:t>subject</w:t>
      </w:r>
      <w:r>
        <w:rPr>
          <w:spacing w:val="-4"/>
        </w:rPr>
        <w:t xml:space="preserve"> </w:t>
      </w:r>
      <w:r>
        <w:t>to</w:t>
      </w:r>
      <w:r>
        <w:rPr>
          <w:spacing w:val="-5"/>
        </w:rPr>
        <w:t xml:space="preserve"> </w:t>
      </w:r>
      <w:r>
        <w:t>additional</w:t>
      </w:r>
      <w:r>
        <w:rPr>
          <w:spacing w:val="-4"/>
        </w:rPr>
        <w:t xml:space="preserve"> </w:t>
      </w:r>
      <w:r>
        <w:t>monitoring</w:t>
      </w:r>
      <w:r>
        <w:rPr>
          <w:spacing w:val="-3"/>
        </w:rPr>
        <w:t xml:space="preserve"> </w:t>
      </w:r>
      <w:r>
        <w:t>in</w:t>
      </w:r>
      <w:r>
        <w:rPr>
          <w:spacing w:val="-3"/>
        </w:rPr>
        <w:t xml:space="preserve"> </w:t>
      </w:r>
      <w:r>
        <w:t>Australia.</w:t>
      </w:r>
      <w:r>
        <w:rPr>
          <w:spacing w:val="-2"/>
        </w:rPr>
        <w:t xml:space="preserve"> </w:t>
      </w:r>
      <w:r>
        <w:t>This</w:t>
      </w:r>
      <w:r>
        <w:rPr>
          <w:spacing w:val="-5"/>
        </w:rPr>
        <w:t xml:space="preserve"> </w:t>
      </w:r>
      <w:r>
        <w:t>will</w:t>
      </w:r>
      <w:r>
        <w:rPr>
          <w:spacing w:val="-3"/>
        </w:rPr>
        <w:t xml:space="preserve"> </w:t>
      </w:r>
      <w:r>
        <w:t xml:space="preserve">allow quick identification of new safety information. Healthcare professionals are asked to report any suspected adverse events at </w:t>
      </w:r>
      <w:hyperlink r:id="rId8">
        <w:r>
          <w:rPr>
            <w:color w:val="0000FF"/>
            <w:u w:val="single" w:color="0000FF"/>
          </w:rPr>
          <w:t>https://www.tga.gov.au/reporting-problems</w:t>
        </w:r>
        <w:r>
          <w:t>.</w:t>
        </w:r>
      </w:hyperlink>
    </w:p>
    <w:p w14:paraId="03F79583" w14:textId="77777777" w:rsidR="007C16FC" w:rsidRDefault="00F60BD1">
      <w:pPr>
        <w:pStyle w:val="BodyText"/>
        <w:spacing w:before="8"/>
        <w:ind w:left="0"/>
        <w:rPr>
          <w:sz w:val="11"/>
        </w:rPr>
      </w:pPr>
      <w:r>
        <w:rPr>
          <w:noProof/>
          <w:sz w:val="11"/>
        </w:rPr>
        <mc:AlternateContent>
          <mc:Choice Requires="wps">
            <w:drawing>
              <wp:anchor distT="0" distB="0" distL="0" distR="0" simplePos="0" relativeHeight="487587840" behindDoc="1" locked="0" layoutInCell="1" allowOverlap="1" wp14:anchorId="03F798DB" wp14:editId="03F798DC">
                <wp:simplePos x="0" y="0"/>
                <wp:positionH relativeFrom="page">
                  <wp:posOffset>1064056</wp:posOffset>
                </wp:positionH>
                <wp:positionV relativeFrom="paragraph">
                  <wp:posOffset>110753</wp:posOffset>
                </wp:positionV>
                <wp:extent cx="5661660" cy="388683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1660" cy="3886835"/>
                        </a:xfrm>
                        <a:prstGeom prst="rect">
                          <a:avLst/>
                        </a:prstGeom>
                        <a:ln w="18288">
                          <a:solidFill>
                            <a:srgbClr val="000000"/>
                          </a:solidFill>
                          <a:prstDash val="solid"/>
                        </a:ln>
                      </wps:spPr>
                      <wps:txbx>
                        <w:txbxContent>
                          <w:p w14:paraId="03F798EB" w14:textId="77777777" w:rsidR="007C16FC" w:rsidRDefault="00F60BD1">
                            <w:pPr>
                              <w:spacing w:before="19"/>
                              <w:ind w:left="107"/>
                              <w:rPr>
                                <w:b/>
                              </w:rPr>
                            </w:pPr>
                            <w:r>
                              <w:rPr>
                                <w:b/>
                                <w:spacing w:val="-2"/>
                              </w:rPr>
                              <w:t>WARNING:</w:t>
                            </w:r>
                          </w:p>
                          <w:p w14:paraId="03F798EC" w14:textId="77777777" w:rsidR="007C16FC" w:rsidRDefault="00F60BD1">
                            <w:pPr>
                              <w:pStyle w:val="BodyText"/>
                              <w:spacing w:line="360" w:lineRule="auto"/>
                              <w:ind w:left="107"/>
                            </w:pPr>
                            <w:r>
                              <w:t>CYTOKINE</w:t>
                            </w:r>
                            <w:r>
                              <w:rPr>
                                <w:spacing w:val="-7"/>
                              </w:rPr>
                              <w:t xml:space="preserve"> </w:t>
                            </w:r>
                            <w:r>
                              <w:t>RELEASE</w:t>
                            </w:r>
                            <w:r>
                              <w:rPr>
                                <w:spacing w:val="-6"/>
                              </w:rPr>
                              <w:t xml:space="preserve"> </w:t>
                            </w:r>
                            <w:r>
                              <w:t>SYNDROME</w:t>
                            </w:r>
                            <w:r>
                              <w:rPr>
                                <w:spacing w:val="-6"/>
                              </w:rPr>
                              <w:t xml:space="preserve"> </w:t>
                            </w:r>
                            <w:r>
                              <w:t>AND</w:t>
                            </w:r>
                            <w:r>
                              <w:rPr>
                                <w:spacing w:val="-6"/>
                              </w:rPr>
                              <w:t xml:space="preserve"> </w:t>
                            </w:r>
                            <w:r>
                              <w:t>NEUROLOGIC</w:t>
                            </w:r>
                            <w:r>
                              <w:rPr>
                                <w:spacing w:val="-6"/>
                              </w:rPr>
                              <w:t xml:space="preserve"> </w:t>
                            </w:r>
                            <w:r>
                              <w:t>TOXICITY</w:t>
                            </w:r>
                            <w:r>
                              <w:rPr>
                                <w:spacing w:val="-5"/>
                              </w:rPr>
                              <w:t xml:space="preserve"> </w:t>
                            </w:r>
                            <w:r>
                              <w:t>INCLUDING IMMUNE EFFECTOR CELL-ASSOCIATED NEUROTOXICITY SYNDROME.</w:t>
                            </w:r>
                          </w:p>
                          <w:p w14:paraId="03F798ED" w14:textId="77777777" w:rsidR="007C16FC" w:rsidRDefault="00F60BD1">
                            <w:pPr>
                              <w:pStyle w:val="BodyText"/>
                              <w:spacing w:before="122" w:line="360" w:lineRule="auto"/>
                              <w:ind w:left="107" w:right="106"/>
                            </w:pPr>
                            <w:r>
                              <w:t>Cytokine</w:t>
                            </w:r>
                            <w:r>
                              <w:rPr>
                                <w:spacing w:val="-2"/>
                              </w:rPr>
                              <w:t xml:space="preserve"> </w:t>
                            </w:r>
                            <w:r>
                              <w:t>release</w:t>
                            </w:r>
                            <w:r>
                              <w:rPr>
                                <w:spacing w:val="-4"/>
                              </w:rPr>
                              <w:t xml:space="preserve"> </w:t>
                            </w:r>
                            <w:r>
                              <w:t>syndrome</w:t>
                            </w:r>
                            <w:r>
                              <w:rPr>
                                <w:spacing w:val="-4"/>
                              </w:rPr>
                              <w:t xml:space="preserve"> </w:t>
                            </w:r>
                            <w:r>
                              <w:t>(CRS),</w:t>
                            </w:r>
                            <w:r>
                              <w:rPr>
                                <w:spacing w:val="-3"/>
                              </w:rPr>
                              <w:t xml:space="preserve"> </w:t>
                            </w:r>
                            <w:r>
                              <w:t>including</w:t>
                            </w:r>
                            <w:r>
                              <w:rPr>
                                <w:spacing w:val="-2"/>
                              </w:rPr>
                              <w:t xml:space="preserve"> </w:t>
                            </w:r>
                            <w:r>
                              <w:t>serious</w:t>
                            </w:r>
                            <w:r>
                              <w:rPr>
                                <w:spacing w:val="-1"/>
                              </w:rPr>
                              <w:t xml:space="preserve"> </w:t>
                            </w:r>
                            <w:r>
                              <w:t>or</w:t>
                            </w:r>
                            <w:r>
                              <w:rPr>
                                <w:spacing w:val="-3"/>
                              </w:rPr>
                              <w:t xml:space="preserve"> </w:t>
                            </w:r>
                            <w:r>
                              <w:t>life-threatening</w:t>
                            </w:r>
                            <w:r>
                              <w:rPr>
                                <w:spacing w:val="-2"/>
                              </w:rPr>
                              <w:t xml:space="preserve"> </w:t>
                            </w:r>
                            <w:r>
                              <w:t>reactions,</w:t>
                            </w:r>
                            <w:r>
                              <w:rPr>
                                <w:spacing w:val="-3"/>
                              </w:rPr>
                              <w:t xml:space="preserve"> </w:t>
                            </w:r>
                            <w:r>
                              <w:t>can occur</w:t>
                            </w:r>
                            <w:r>
                              <w:rPr>
                                <w:spacing w:val="-2"/>
                              </w:rPr>
                              <w:t xml:space="preserve"> </w:t>
                            </w:r>
                            <w:r>
                              <w:t>in</w:t>
                            </w:r>
                            <w:r>
                              <w:rPr>
                                <w:spacing w:val="-5"/>
                              </w:rPr>
                              <w:t xml:space="preserve"> </w:t>
                            </w:r>
                            <w:r>
                              <w:t>patients</w:t>
                            </w:r>
                            <w:r>
                              <w:rPr>
                                <w:spacing w:val="-5"/>
                              </w:rPr>
                              <w:t xml:space="preserve"> </w:t>
                            </w:r>
                            <w:r>
                              <w:t>receiving</w:t>
                            </w:r>
                            <w:r>
                              <w:rPr>
                                <w:spacing w:val="-1"/>
                              </w:rPr>
                              <w:t xml:space="preserve"> </w:t>
                            </w:r>
                            <w:proofErr w:type="spellStart"/>
                            <w:r>
                              <w:t>Imdelltra</w:t>
                            </w:r>
                            <w:proofErr w:type="spellEnd"/>
                            <w:r>
                              <w:t>.</w:t>
                            </w:r>
                            <w:r>
                              <w:rPr>
                                <w:spacing w:val="-4"/>
                              </w:rPr>
                              <w:t xml:space="preserve"> </w:t>
                            </w:r>
                            <w:r>
                              <w:t>Initiate</w:t>
                            </w:r>
                            <w:r>
                              <w:rPr>
                                <w:spacing w:val="-5"/>
                              </w:rPr>
                              <w:t xml:space="preserve"> </w:t>
                            </w:r>
                            <w:r>
                              <w:t>treatment</w:t>
                            </w:r>
                            <w:r>
                              <w:rPr>
                                <w:spacing w:val="-4"/>
                              </w:rPr>
                              <w:t xml:space="preserve"> </w:t>
                            </w:r>
                            <w:r>
                              <w:t>with</w:t>
                            </w:r>
                            <w:r>
                              <w:rPr>
                                <w:spacing w:val="-3"/>
                              </w:rPr>
                              <w:t xml:space="preserve"> </w:t>
                            </w:r>
                            <w:proofErr w:type="spellStart"/>
                            <w:r>
                              <w:t>Imdelltra</w:t>
                            </w:r>
                            <w:proofErr w:type="spellEnd"/>
                            <w:r>
                              <w:rPr>
                                <w:spacing w:val="-2"/>
                              </w:rPr>
                              <w:t xml:space="preserve"> </w:t>
                            </w:r>
                            <w:r>
                              <w:t>using</w:t>
                            </w:r>
                            <w:r>
                              <w:rPr>
                                <w:spacing w:val="-5"/>
                              </w:rPr>
                              <w:t xml:space="preserve"> </w:t>
                            </w:r>
                            <w:r>
                              <w:t>the</w:t>
                            </w:r>
                            <w:r>
                              <w:rPr>
                                <w:spacing w:val="-5"/>
                              </w:rPr>
                              <w:t xml:space="preserve"> </w:t>
                            </w:r>
                            <w:r>
                              <w:t>step-up dosing</w:t>
                            </w:r>
                            <w:r>
                              <w:rPr>
                                <w:spacing w:val="-1"/>
                              </w:rPr>
                              <w:t xml:space="preserve"> </w:t>
                            </w:r>
                            <w:r>
                              <w:t>schedule</w:t>
                            </w:r>
                            <w:r>
                              <w:rPr>
                                <w:spacing w:val="-1"/>
                              </w:rPr>
                              <w:t xml:space="preserve"> </w:t>
                            </w:r>
                            <w:r>
                              <w:t>to</w:t>
                            </w:r>
                            <w:r>
                              <w:rPr>
                                <w:spacing w:val="-5"/>
                              </w:rPr>
                              <w:t xml:space="preserve"> </w:t>
                            </w:r>
                            <w:r>
                              <w:t>reduce</w:t>
                            </w:r>
                            <w:r>
                              <w:rPr>
                                <w:spacing w:val="-1"/>
                              </w:rPr>
                              <w:t xml:space="preserve"> </w:t>
                            </w:r>
                            <w:r>
                              <w:t>the</w:t>
                            </w:r>
                            <w:r>
                              <w:rPr>
                                <w:spacing w:val="-3"/>
                              </w:rPr>
                              <w:t xml:space="preserve"> </w:t>
                            </w:r>
                            <w:r>
                              <w:t>incidence</w:t>
                            </w:r>
                            <w:r>
                              <w:rPr>
                                <w:spacing w:val="-1"/>
                              </w:rPr>
                              <w:t xml:space="preserve"> </w:t>
                            </w:r>
                            <w:r>
                              <w:t>and</w:t>
                            </w:r>
                            <w:r>
                              <w:rPr>
                                <w:spacing w:val="-3"/>
                              </w:rPr>
                              <w:t xml:space="preserve"> </w:t>
                            </w:r>
                            <w:r>
                              <w:t>severity of CRS.</w:t>
                            </w:r>
                            <w:r>
                              <w:rPr>
                                <w:spacing w:val="-2"/>
                              </w:rPr>
                              <w:t xml:space="preserve"> </w:t>
                            </w:r>
                            <w:r>
                              <w:t xml:space="preserve">Withhold </w:t>
                            </w:r>
                            <w:proofErr w:type="spellStart"/>
                            <w:r>
                              <w:t>Imdelltra</w:t>
                            </w:r>
                            <w:proofErr w:type="spellEnd"/>
                            <w:r>
                              <w:t xml:space="preserve"> until CRS resolves or permanently discontinue based on severity (see section 4.2.5 Management of severe adverse reactions and section 4.4 Special warnings and precautions for use).</w:t>
                            </w:r>
                          </w:p>
                          <w:p w14:paraId="03F798EE" w14:textId="77777777" w:rsidR="007C16FC" w:rsidRDefault="00F60BD1">
                            <w:pPr>
                              <w:pStyle w:val="BodyText"/>
                              <w:spacing w:before="119" w:line="360" w:lineRule="auto"/>
                              <w:ind w:left="107" w:right="106"/>
                            </w:pPr>
                            <w:r>
                              <w:t xml:space="preserve">Neurologic toxicity, including immune effector cell-associated neurotoxicity syndrome (ICANS), including serious or life-threatening reactions, can occur in patients receiving </w:t>
                            </w:r>
                            <w:proofErr w:type="spellStart"/>
                            <w:r>
                              <w:t>Imdelltra</w:t>
                            </w:r>
                            <w:proofErr w:type="spellEnd"/>
                            <w:r>
                              <w:t>. Monitor patients for signs and symptoms of neurologic toxicity, including ICANS,</w:t>
                            </w:r>
                            <w:r>
                              <w:rPr>
                                <w:spacing w:val="-2"/>
                              </w:rPr>
                              <w:t xml:space="preserve"> </w:t>
                            </w:r>
                            <w:r>
                              <w:t>during</w:t>
                            </w:r>
                            <w:r>
                              <w:rPr>
                                <w:spacing w:val="-6"/>
                              </w:rPr>
                              <w:t xml:space="preserve"> </w:t>
                            </w:r>
                            <w:r>
                              <w:t>treatment</w:t>
                            </w:r>
                            <w:r>
                              <w:rPr>
                                <w:spacing w:val="-5"/>
                              </w:rPr>
                              <w:t xml:space="preserve"> </w:t>
                            </w:r>
                            <w:r>
                              <w:t>and</w:t>
                            </w:r>
                            <w:r>
                              <w:rPr>
                                <w:spacing w:val="-6"/>
                              </w:rPr>
                              <w:t xml:space="preserve"> </w:t>
                            </w:r>
                            <w:r>
                              <w:t>treat</w:t>
                            </w:r>
                            <w:r>
                              <w:rPr>
                                <w:spacing w:val="-2"/>
                              </w:rPr>
                              <w:t xml:space="preserve"> </w:t>
                            </w:r>
                            <w:r>
                              <w:t>promptly.</w:t>
                            </w:r>
                            <w:r>
                              <w:rPr>
                                <w:spacing w:val="-5"/>
                              </w:rPr>
                              <w:t xml:space="preserve"> </w:t>
                            </w:r>
                            <w:r>
                              <w:t xml:space="preserve">Withhold </w:t>
                            </w:r>
                            <w:proofErr w:type="spellStart"/>
                            <w:r>
                              <w:t>Imdelltra</w:t>
                            </w:r>
                            <w:proofErr w:type="spellEnd"/>
                            <w:r>
                              <w:rPr>
                                <w:spacing w:val="-2"/>
                              </w:rPr>
                              <w:t xml:space="preserve"> </w:t>
                            </w:r>
                            <w:r>
                              <w:t>until</w:t>
                            </w:r>
                            <w:r>
                              <w:rPr>
                                <w:spacing w:val="-4"/>
                              </w:rPr>
                              <w:t xml:space="preserve"> </w:t>
                            </w:r>
                            <w:r>
                              <w:t>ICANS</w:t>
                            </w:r>
                            <w:r>
                              <w:rPr>
                                <w:spacing w:val="-4"/>
                              </w:rPr>
                              <w:t xml:space="preserve"> </w:t>
                            </w:r>
                            <w:r>
                              <w:t>resolves</w:t>
                            </w:r>
                            <w:r>
                              <w:rPr>
                                <w:spacing w:val="-6"/>
                              </w:rPr>
                              <w:t xml:space="preserve"> </w:t>
                            </w:r>
                            <w:r>
                              <w:t>or permanently discontinue based on severity (see section 4.2.5 Management of severe adverse reactions and section 4.4 Special warnings and precautions for use).</w:t>
                            </w:r>
                          </w:p>
                        </w:txbxContent>
                      </wps:txbx>
                      <wps:bodyPr wrap="square" lIns="0" tIns="0" rIns="0" bIns="0" rtlCol="0">
                        <a:noAutofit/>
                      </wps:bodyPr>
                    </wps:wsp>
                  </a:graphicData>
                </a:graphic>
              </wp:anchor>
            </w:drawing>
          </mc:Choice>
          <mc:Fallback>
            <w:pict>
              <v:shapetype w14:anchorId="03F798DB" id="_x0000_t202" coordsize="21600,21600" o:spt="202" path="m,l,21600r21600,l21600,xe">
                <v:stroke joinstyle="miter"/>
                <v:path gradientshapeok="t" o:connecttype="rect"/>
              </v:shapetype>
              <v:shape id="Textbox 7" o:spid="_x0000_s1026" type="#_x0000_t202" style="position:absolute;margin-left:83.8pt;margin-top:8.7pt;width:445.8pt;height:306.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" filled="f" strokeweight="1.44pt">
                <v:path arrowok="t"/>
                <v:textbox inset="0,0,0,0">
                  <w:txbxContent>
                    <w:p w14:paraId="03F798EB" w14:textId="77777777" w:rsidR="007C16FC" w:rsidRDefault="00F60BD1">
                      <w:pPr>
                        <w:spacing w:before="19"/>
                        <w:ind w:left="107"/>
                        <w:rPr>
                          <w:b/>
                        </w:rPr>
                      </w:pPr>
                      <w:r>
                        <w:rPr>
                          <w:b/>
                          <w:spacing w:val="-2"/>
                        </w:rPr>
                        <w:t>WARNING:</w:t>
                      </w:r>
                    </w:p>
                    <w:p w14:paraId="03F798EC" w14:textId="77777777" w:rsidR="007C16FC" w:rsidRDefault="00F60BD1">
                      <w:pPr>
                        <w:pStyle w:val="BodyText"/>
                        <w:spacing w:line="360" w:lineRule="auto"/>
                        <w:ind w:left="107"/>
                      </w:pPr>
                      <w:r>
                        <w:t>CYTOKINE</w:t>
                      </w:r>
                      <w:r>
                        <w:rPr>
                          <w:spacing w:val="-7"/>
                        </w:rPr>
                        <w:t xml:space="preserve"> </w:t>
                      </w:r>
                      <w:r>
                        <w:t>RELEASE</w:t>
                      </w:r>
                      <w:r>
                        <w:rPr>
                          <w:spacing w:val="-6"/>
                        </w:rPr>
                        <w:t xml:space="preserve"> </w:t>
                      </w:r>
                      <w:r>
                        <w:t>SYNDROME</w:t>
                      </w:r>
                      <w:r>
                        <w:rPr>
                          <w:spacing w:val="-6"/>
                        </w:rPr>
                        <w:t xml:space="preserve"> </w:t>
                      </w:r>
                      <w:r>
                        <w:t>AND</w:t>
                      </w:r>
                      <w:r>
                        <w:rPr>
                          <w:spacing w:val="-6"/>
                        </w:rPr>
                        <w:t xml:space="preserve"> </w:t>
                      </w:r>
                      <w:r>
                        <w:t>NEUROLOGIC</w:t>
                      </w:r>
                      <w:r>
                        <w:rPr>
                          <w:spacing w:val="-6"/>
                        </w:rPr>
                        <w:t xml:space="preserve"> </w:t>
                      </w:r>
                      <w:r>
                        <w:t>TOXICITY</w:t>
                      </w:r>
                      <w:r>
                        <w:rPr>
                          <w:spacing w:val="-5"/>
                        </w:rPr>
                        <w:t xml:space="preserve"> </w:t>
                      </w:r>
                      <w:r>
                        <w:t>INCLUDING IMMUNE EFFECTOR CELL-ASSOCIATED NEUROTOXICITY SYNDROME.</w:t>
                      </w:r>
                    </w:p>
                    <w:p w14:paraId="03F798ED" w14:textId="77777777" w:rsidR="007C16FC" w:rsidRDefault="00F60BD1">
                      <w:pPr>
                        <w:pStyle w:val="BodyText"/>
                        <w:spacing w:before="122" w:line="360" w:lineRule="auto"/>
                        <w:ind w:left="107" w:right="106"/>
                      </w:pPr>
                      <w:r>
                        <w:t>Cytokine</w:t>
                      </w:r>
                      <w:r>
                        <w:rPr>
                          <w:spacing w:val="-2"/>
                        </w:rPr>
                        <w:t xml:space="preserve"> </w:t>
                      </w:r>
                      <w:r>
                        <w:t>release</w:t>
                      </w:r>
                      <w:r>
                        <w:rPr>
                          <w:spacing w:val="-4"/>
                        </w:rPr>
                        <w:t xml:space="preserve"> </w:t>
                      </w:r>
                      <w:r>
                        <w:t>syndrome</w:t>
                      </w:r>
                      <w:r>
                        <w:rPr>
                          <w:spacing w:val="-4"/>
                        </w:rPr>
                        <w:t xml:space="preserve"> </w:t>
                      </w:r>
                      <w:r>
                        <w:t>(CRS),</w:t>
                      </w:r>
                      <w:r>
                        <w:rPr>
                          <w:spacing w:val="-3"/>
                        </w:rPr>
                        <w:t xml:space="preserve"> </w:t>
                      </w:r>
                      <w:r>
                        <w:t>including</w:t>
                      </w:r>
                      <w:r>
                        <w:rPr>
                          <w:spacing w:val="-2"/>
                        </w:rPr>
                        <w:t xml:space="preserve"> </w:t>
                      </w:r>
                      <w:r>
                        <w:t>serious</w:t>
                      </w:r>
                      <w:r>
                        <w:rPr>
                          <w:spacing w:val="-1"/>
                        </w:rPr>
                        <w:t xml:space="preserve"> </w:t>
                      </w:r>
                      <w:r>
                        <w:t>or</w:t>
                      </w:r>
                      <w:r>
                        <w:rPr>
                          <w:spacing w:val="-3"/>
                        </w:rPr>
                        <w:t xml:space="preserve"> </w:t>
                      </w:r>
                      <w:r>
                        <w:t>life-threatening</w:t>
                      </w:r>
                      <w:r>
                        <w:rPr>
                          <w:spacing w:val="-2"/>
                        </w:rPr>
                        <w:t xml:space="preserve"> </w:t>
                      </w:r>
                      <w:r>
                        <w:t>reactions,</w:t>
                      </w:r>
                      <w:r>
                        <w:rPr>
                          <w:spacing w:val="-3"/>
                        </w:rPr>
                        <w:t xml:space="preserve"> </w:t>
                      </w:r>
                      <w:r>
                        <w:t>can occur</w:t>
                      </w:r>
                      <w:r>
                        <w:rPr>
                          <w:spacing w:val="-2"/>
                        </w:rPr>
                        <w:t xml:space="preserve"> </w:t>
                      </w:r>
                      <w:r>
                        <w:t>in</w:t>
                      </w:r>
                      <w:r>
                        <w:rPr>
                          <w:spacing w:val="-5"/>
                        </w:rPr>
                        <w:t xml:space="preserve"> </w:t>
                      </w:r>
                      <w:r>
                        <w:t>patients</w:t>
                      </w:r>
                      <w:r>
                        <w:rPr>
                          <w:spacing w:val="-5"/>
                        </w:rPr>
                        <w:t xml:space="preserve"> </w:t>
                      </w:r>
                      <w:r>
                        <w:t>receiving</w:t>
                      </w:r>
                      <w:r>
                        <w:rPr>
                          <w:spacing w:val="-1"/>
                        </w:rPr>
                        <w:t xml:space="preserve"> </w:t>
                      </w:r>
                      <w:r>
                        <w:t>Imdelltra.</w:t>
                      </w:r>
                      <w:r>
                        <w:rPr>
                          <w:spacing w:val="-4"/>
                        </w:rPr>
                        <w:t xml:space="preserve"> </w:t>
                      </w:r>
                      <w:r>
                        <w:t>Initiate</w:t>
                      </w:r>
                      <w:r>
                        <w:rPr>
                          <w:spacing w:val="-5"/>
                        </w:rPr>
                        <w:t xml:space="preserve"> </w:t>
                      </w:r>
                      <w:r>
                        <w:t>treatment</w:t>
                      </w:r>
                      <w:r>
                        <w:rPr>
                          <w:spacing w:val="-4"/>
                        </w:rPr>
                        <w:t xml:space="preserve"> </w:t>
                      </w:r>
                      <w:r>
                        <w:t>with</w:t>
                      </w:r>
                      <w:r>
                        <w:rPr>
                          <w:spacing w:val="-3"/>
                        </w:rPr>
                        <w:t xml:space="preserve"> </w:t>
                      </w:r>
                      <w:r>
                        <w:t>Imdelltra</w:t>
                      </w:r>
                      <w:r>
                        <w:rPr>
                          <w:spacing w:val="-2"/>
                        </w:rPr>
                        <w:t xml:space="preserve"> </w:t>
                      </w:r>
                      <w:r>
                        <w:t>using</w:t>
                      </w:r>
                      <w:r>
                        <w:rPr>
                          <w:spacing w:val="-5"/>
                        </w:rPr>
                        <w:t xml:space="preserve"> </w:t>
                      </w:r>
                      <w:r>
                        <w:t>the</w:t>
                      </w:r>
                      <w:r>
                        <w:rPr>
                          <w:spacing w:val="-5"/>
                        </w:rPr>
                        <w:t xml:space="preserve"> </w:t>
                      </w:r>
                      <w:r>
                        <w:t>step-up dosing</w:t>
                      </w:r>
                      <w:r>
                        <w:rPr>
                          <w:spacing w:val="-1"/>
                        </w:rPr>
                        <w:t xml:space="preserve"> </w:t>
                      </w:r>
                      <w:r>
                        <w:t>schedule</w:t>
                      </w:r>
                      <w:r>
                        <w:rPr>
                          <w:spacing w:val="-1"/>
                        </w:rPr>
                        <w:t xml:space="preserve"> </w:t>
                      </w:r>
                      <w:r>
                        <w:t>to</w:t>
                      </w:r>
                      <w:r>
                        <w:rPr>
                          <w:spacing w:val="-5"/>
                        </w:rPr>
                        <w:t xml:space="preserve"> </w:t>
                      </w:r>
                      <w:r>
                        <w:t>reduce</w:t>
                      </w:r>
                      <w:r>
                        <w:rPr>
                          <w:spacing w:val="-1"/>
                        </w:rPr>
                        <w:t xml:space="preserve"> </w:t>
                      </w:r>
                      <w:r>
                        <w:t>the</w:t>
                      </w:r>
                      <w:r>
                        <w:rPr>
                          <w:spacing w:val="-3"/>
                        </w:rPr>
                        <w:t xml:space="preserve"> </w:t>
                      </w:r>
                      <w:r>
                        <w:t>incidence</w:t>
                      </w:r>
                      <w:r>
                        <w:rPr>
                          <w:spacing w:val="-1"/>
                        </w:rPr>
                        <w:t xml:space="preserve"> </w:t>
                      </w:r>
                      <w:r>
                        <w:t>and</w:t>
                      </w:r>
                      <w:r>
                        <w:rPr>
                          <w:spacing w:val="-3"/>
                        </w:rPr>
                        <w:t xml:space="preserve"> </w:t>
                      </w:r>
                      <w:r>
                        <w:t>severity of CRS.</w:t>
                      </w:r>
                      <w:r>
                        <w:rPr>
                          <w:spacing w:val="-2"/>
                        </w:rPr>
                        <w:t xml:space="preserve"> </w:t>
                      </w:r>
                      <w:r>
                        <w:t>Withhold Imdelltra until CRS resolves or permanently discontinue based on severity (see section 4.2.5 Management of severe adverse reactions and section 4.4 Special warnings and precautions for use).</w:t>
                      </w:r>
                    </w:p>
                    <w:p w14:paraId="03F798EE" w14:textId="77777777" w:rsidR="007C16FC" w:rsidRDefault="00F60BD1">
                      <w:pPr>
                        <w:pStyle w:val="BodyText"/>
                        <w:spacing w:before="119" w:line="360" w:lineRule="auto"/>
                        <w:ind w:left="107" w:right="106"/>
                      </w:pPr>
                      <w:r>
                        <w:t>Neurologic toxicity, including immune effector cell-associated neurotoxicity syndrome (ICANS), including serious or life-threatening reactions, can occur in patients receiving Imdelltra. Monitor patients for signs and symptoms of neurologic toxicity, including ICANS,</w:t>
                      </w:r>
                      <w:r>
                        <w:rPr>
                          <w:spacing w:val="-2"/>
                        </w:rPr>
                        <w:t xml:space="preserve"> </w:t>
                      </w:r>
                      <w:r>
                        <w:t>during</w:t>
                      </w:r>
                      <w:r>
                        <w:rPr>
                          <w:spacing w:val="-6"/>
                        </w:rPr>
                        <w:t xml:space="preserve"> </w:t>
                      </w:r>
                      <w:r>
                        <w:t>treatment</w:t>
                      </w:r>
                      <w:r>
                        <w:rPr>
                          <w:spacing w:val="-5"/>
                        </w:rPr>
                        <w:t xml:space="preserve"> </w:t>
                      </w:r>
                      <w:r>
                        <w:t>and</w:t>
                      </w:r>
                      <w:r>
                        <w:rPr>
                          <w:spacing w:val="-6"/>
                        </w:rPr>
                        <w:t xml:space="preserve"> </w:t>
                      </w:r>
                      <w:r>
                        <w:t>treat</w:t>
                      </w:r>
                      <w:r>
                        <w:rPr>
                          <w:spacing w:val="-2"/>
                        </w:rPr>
                        <w:t xml:space="preserve"> </w:t>
                      </w:r>
                      <w:r>
                        <w:t>promptly.</w:t>
                      </w:r>
                      <w:r>
                        <w:rPr>
                          <w:spacing w:val="-5"/>
                        </w:rPr>
                        <w:t xml:space="preserve"> </w:t>
                      </w:r>
                      <w:r>
                        <w:t>Withhold Imdelltra</w:t>
                      </w:r>
                      <w:r>
                        <w:rPr>
                          <w:spacing w:val="-2"/>
                        </w:rPr>
                        <w:t xml:space="preserve"> </w:t>
                      </w:r>
                      <w:r>
                        <w:t>until</w:t>
                      </w:r>
                      <w:r>
                        <w:rPr>
                          <w:spacing w:val="-4"/>
                        </w:rPr>
                        <w:t xml:space="preserve"> </w:t>
                      </w:r>
                      <w:r>
                        <w:t>ICANS</w:t>
                      </w:r>
                      <w:r>
                        <w:rPr>
                          <w:spacing w:val="-4"/>
                        </w:rPr>
                        <w:t xml:space="preserve"> </w:t>
                      </w:r>
                      <w:r>
                        <w:t>resolves</w:t>
                      </w:r>
                      <w:r>
                        <w:rPr>
                          <w:spacing w:val="-6"/>
                        </w:rPr>
                        <w:t xml:space="preserve"> </w:t>
                      </w:r>
                      <w:r>
                        <w:t>or permanently discontinue based on severity (see section 4.2.5 Management of severe adverse reactions and section 4.4 Special warnings and precautions for use).</w:t>
                      </w:r>
                    </w:p>
                  </w:txbxContent>
                </v:textbox>
                <w10:wrap type="topAndBottom" anchorx="page"/>
              </v:shape>
            </w:pict>
          </mc:Fallback>
        </mc:AlternateContent>
      </w:r>
    </w:p>
    <w:p w14:paraId="03F79584" w14:textId="77777777" w:rsidR="007C16FC" w:rsidRDefault="00F60BD1">
      <w:pPr>
        <w:spacing w:before="135"/>
        <w:ind w:left="1679" w:right="169" w:hanging="1441"/>
        <w:rPr>
          <w:b/>
          <w:sz w:val="28"/>
        </w:rPr>
      </w:pPr>
      <w:r>
        <w:rPr>
          <w:b/>
          <w:sz w:val="28"/>
        </w:rPr>
        <w:t>AUSTRALIAN</w:t>
      </w:r>
      <w:r>
        <w:rPr>
          <w:b/>
          <w:spacing w:val="-8"/>
          <w:sz w:val="28"/>
        </w:rPr>
        <w:t xml:space="preserve"> </w:t>
      </w:r>
      <w:r>
        <w:rPr>
          <w:b/>
          <w:sz w:val="28"/>
        </w:rPr>
        <w:t>PRODUCT</w:t>
      </w:r>
      <w:r>
        <w:rPr>
          <w:b/>
          <w:spacing w:val="-9"/>
          <w:sz w:val="28"/>
        </w:rPr>
        <w:t xml:space="preserve"> </w:t>
      </w:r>
      <w:r>
        <w:rPr>
          <w:b/>
          <w:sz w:val="28"/>
        </w:rPr>
        <w:t>INFORMATION</w:t>
      </w:r>
      <w:r>
        <w:rPr>
          <w:b/>
          <w:spacing w:val="-6"/>
          <w:sz w:val="28"/>
        </w:rPr>
        <w:t xml:space="preserve"> </w:t>
      </w:r>
      <w:r>
        <w:rPr>
          <w:b/>
          <w:sz w:val="28"/>
        </w:rPr>
        <w:t>–</w:t>
      </w:r>
      <w:r>
        <w:rPr>
          <w:b/>
          <w:spacing w:val="-10"/>
          <w:sz w:val="28"/>
        </w:rPr>
        <w:t xml:space="preserve"> </w:t>
      </w:r>
      <w:proofErr w:type="spellStart"/>
      <w:r>
        <w:rPr>
          <w:b/>
          <w:sz w:val="28"/>
        </w:rPr>
        <w:t>IMDELLTRA</w:t>
      </w:r>
      <w:proofErr w:type="spellEnd"/>
      <w:r>
        <w:rPr>
          <w:b/>
          <w:sz w:val="28"/>
          <w:vertAlign w:val="superscript"/>
        </w:rPr>
        <w:t>®</w:t>
      </w:r>
      <w:r>
        <w:rPr>
          <w:b/>
          <w:sz w:val="28"/>
        </w:rPr>
        <w:t xml:space="preserve"> </w:t>
      </w:r>
      <w:r>
        <w:rPr>
          <w:b/>
          <w:spacing w:val="-2"/>
          <w:sz w:val="28"/>
        </w:rPr>
        <w:t>(</w:t>
      </w:r>
      <w:proofErr w:type="spellStart"/>
      <w:r>
        <w:rPr>
          <w:b/>
          <w:spacing w:val="-2"/>
          <w:sz w:val="28"/>
        </w:rPr>
        <w:t>TARLATAMAB</w:t>
      </w:r>
      <w:proofErr w:type="spellEnd"/>
      <w:r>
        <w:rPr>
          <w:b/>
          <w:spacing w:val="-2"/>
          <w:sz w:val="28"/>
        </w:rPr>
        <w:t>)</w:t>
      </w:r>
    </w:p>
    <w:p w14:paraId="03F79585" w14:textId="77777777" w:rsidR="007C16FC" w:rsidRDefault="00F60BD1">
      <w:pPr>
        <w:pStyle w:val="Heading1"/>
        <w:numPr>
          <w:ilvl w:val="0"/>
          <w:numId w:val="4"/>
        </w:numPr>
        <w:tabs>
          <w:tab w:val="left" w:pos="1679"/>
        </w:tabs>
        <w:spacing w:before="120"/>
        <w:ind w:hanging="1440"/>
      </w:pPr>
      <w:r>
        <w:t>NAME</w:t>
      </w:r>
      <w:r>
        <w:rPr>
          <w:spacing w:val="-4"/>
        </w:rPr>
        <w:t xml:space="preserve"> </w:t>
      </w:r>
      <w:r>
        <w:t>OF</w:t>
      </w:r>
      <w:r>
        <w:rPr>
          <w:spacing w:val="-3"/>
        </w:rPr>
        <w:t xml:space="preserve"> </w:t>
      </w:r>
      <w:r>
        <w:t>THE</w:t>
      </w:r>
      <w:r>
        <w:rPr>
          <w:spacing w:val="-5"/>
        </w:rPr>
        <w:t xml:space="preserve"> </w:t>
      </w:r>
      <w:r>
        <w:rPr>
          <w:spacing w:val="-2"/>
        </w:rPr>
        <w:t>MEDICINE</w:t>
      </w:r>
    </w:p>
    <w:p w14:paraId="03F79586" w14:textId="77777777" w:rsidR="007C16FC" w:rsidRDefault="00F60BD1">
      <w:pPr>
        <w:pStyle w:val="BodyText"/>
        <w:spacing w:before="120"/>
      </w:pPr>
      <w:proofErr w:type="spellStart"/>
      <w:r>
        <w:rPr>
          <w:spacing w:val="-2"/>
        </w:rPr>
        <w:t>Tarlatamab</w:t>
      </w:r>
      <w:proofErr w:type="spellEnd"/>
    </w:p>
    <w:p w14:paraId="03F79587" w14:textId="77777777" w:rsidR="007C16FC" w:rsidRDefault="00F60BD1">
      <w:pPr>
        <w:pStyle w:val="Heading1"/>
        <w:numPr>
          <w:ilvl w:val="0"/>
          <w:numId w:val="4"/>
        </w:numPr>
        <w:tabs>
          <w:tab w:val="left" w:pos="1679"/>
        </w:tabs>
        <w:spacing w:before="246"/>
        <w:ind w:hanging="1440"/>
      </w:pPr>
      <w:r>
        <w:t>QUALITATIVE</w:t>
      </w:r>
      <w:r>
        <w:rPr>
          <w:spacing w:val="-12"/>
        </w:rPr>
        <w:t xml:space="preserve"> </w:t>
      </w:r>
      <w:r>
        <w:t>AND</w:t>
      </w:r>
      <w:r>
        <w:rPr>
          <w:spacing w:val="-10"/>
        </w:rPr>
        <w:t xml:space="preserve"> </w:t>
      </w:r>
      <w:r>
        <w:t>QUANTITATIVE</w:t>
      </w:r>
      <w:r>
        <w:rPr>
          <w:spacing w:val="-13"/>
        </w:rPr>
        <w:t xml:space="preserve"> </w:t>
      </w:r>
      <w:r>
        <w:rPr>
          <w:spacing w:val="-2"/>
        </w:rPr>
        <w:t>COMPOSITION</w:t>
      </w:r>
    </w:p>
    <w:p w14:paraId="03F79588" w14:textId="77777777" w:rsidR="007C16FC" w:rsidRDefault="00F60BD1">
      <w:pPr>
        <w:pStyle w:val="BodyText"/>
        <w:spacing w:before="120"/>
      </w:pPr>
      <w:r>
        <w:t>Single-use</w:t>
      </w:r>
      <w:r>
        <w:rPr>
          <w:spacing w:val="-8"/>
        </w:rPr>
        <w:t xml:space="preserve"> </w:t>
      </w:r>
      <w:r>
        <w:t>vial</w:t>
      </w:r>
      <w:r>
        <w:rPr>
          <w:spacing w:val="-8"/>
        </w:rPr>
        <w:t xml:space="preserve"> </w:t>
      </w:r>
      <w:r>
        <w:t>containing</w:t>
      </w:r>
      <w:r>
        <w:rPr>
          <w:spacing w:val="-7"/>
        </w:rPr>
        <w:t xml:space="preserve"> </w:t>
      </w:r>
      <w:r>
        <w:t>1</w:t>
      </w:r>
      <w:r>
        <w:rPr>
          <w:spacing w:val="-8"/>
        </w:rPr>
        <w:t xml:space="preserve"> </w:t>
      </w:r>
      <w:r>
        <w:t>mg</w:t>
      </w:r>
      <w:r>
        <w:rPr>
          <w:spacing w:val="-9"/>
        </w:rPr>
        <w:t xml:space="preserve"> </w:t>
      </w:r>
      <w:proofErr w:type="spellStart"/>
      <w:r>
        <w:t>tarlatamab</w:t>
      </w:r>
      <w:proofErr w:type="spellEnd"/>
      <w:r>
        <w:rPr>
          <w:spacing w:val="-9"/>
        </w:rPr>
        <w:t xml:space="preserve"> </w:t>
      </w:r>
      <w:proofErr w:type="spellStart"/>
      <w:r>
        <w:t>lyophilised</w:t>
      </w:r>
      <w:proofErr w:type="spellEnd"/>
      <w:r>
        <w:rPr>
          <w:spacing w:val="-7"/>
        </w:rPr>
        <w:t xml:space="preserve"> </w:t>
      </w:r>
      <w:r>
        <w:t>powder.</w:t>
      </w:r>
      <w:r>
        <w:rPr>
          <w:spacing w:val="-5"/>
        </w:rPr>
        <w:t xml:space="preserve"> </w:t>
      </w:r>
      <w:r>
        <w:t>After</w:t>
      </w:r>
      <w:r>
        <w:rPr>
          <w:spacing w:val="-9"/>
        </w:rPr>
        <w:t xml:space="preserve"> </w:t>
      </w:r>
      <w:r>
        <w:t>reconstitution</w:t>
      </w:r>
      <w:r>
        <w:rPr>
          <w:spacing w:val="-8"/>
        </w:rPr>
        <w:t xml:space="preserve"> </w:t>
      </w:r>
      <w:r>
        <w:rPr>
          <w:spacing w:val="-4"/>
        </w:rPr>
        <w:t>with</w:t>
      </w:r>
    </w:p>
    <w:p w14:paraId="03F79589" w14:textId="77777777" w:rsidR="007C16FC" w:rsidRDefault="00F60BD1">
      <w:pPr>
        <w:pStyle w:val="BodyText"/>
        <w:spacing w:before="129" w:line="360" w:lineRule="auto"/>
        <w:ind w:right="274"/>
      </w:pPr>
      <w:r>
        <w:t>1.3</w:t>
      </w:r>
      <w:r>
        <w:rPr>
          <w:spacing w:val="-3"/>
        </w:rPr>
        <w:t xml:space="preserve"> </w:t>
      </w:r>
      <w:r>
        <w:t>mL</w:t>
      </w:r>
      <w:r>
        <w:rPr>
          <w:spacing w:val="-2"/>
        </w:rPr>
        <w:t xml:space="preserve"> </w:t>
      </w:r>
      <w:r>
        <w:t>of Sterile</w:t>
      </w:r>
      <w:r>
        <w:rPr>
          <w:spacing w:val="-4"/>
        </w:rPr>
        <w:t xml:space="preserve"> </w:t>
      </w:r>
      <w:r>
        <w:t>Water</w:t>
      </w:r>
      <w:r>
        <w:rPr>
          <w:spacing w:val="-3"/>
        </w:rPr>
        <w:t xml:space="preserve"> </w:t>
      </w:r>
      <w:r>
        <w:t>for</w:t>
      </w:r>
      <w:r>
        <w:rPr>
          <w:spacing w:val="-3"/>
        </w:rPr>
        <w:t xml:space="preserve"> </w:t>
      </w:r>
      <w:r>
        <w:t>Injections,</w:t>
      </w:r>
      <w:r>
        <w:rPr>
          <w:spacing w:val="-3"/>
        </w:rPr>
        <w:t xml:space="preserve"> </w:t>
      </w:r>
      <w:r>
        <w:t>the</w:t>
      </w:r>
      <w:r>
        <w:rPr>
          <w:spacing w:val="-4"/>
        </w:rPr>
        <w:t xml:space="preserve"> </w:t>
      </w:r>
      <w:r>
        <w:t>resulting</w:t>
      </w:r>
      <w:r>
        <w:rPr>
          <w:spacing w:val="-2"/>
        </w:rPr>
        <w:t xml:space="preserve"> </w:t>
      </w:r>
      <w:r>
        <w:t>concentration</w:t>
      </w:r>
      <w:r>
        <w:rPr>
          <w:spacing w:val="-4"/>
        </w:rPr>
        <w:t xml:space="preserve"> </w:t>
      </w:r>
      <w:r>
        <w:t>is</w:t>
      </w:r>
      <w:r>
        <w:rPr>
          <w:spacing w:val="-1"/>
        </w:rPr>
        <w:t xml:space="preserve"> </w:t>
      </w:r>
      <w:r>
        <w:t>0.9</w:t>
      </w:r>
      <w:r>
        <w:rPr>
          <w:spacing w:val="-2"/>
        </w:rPr>
        <w:t xml:space="preserve"> </w:t>
      </w:r>
      <w:r>
        <w:t xml:space="preserve">mg/mL </w:t>
      </w:r>
      <w:proofErr w:type="spellStart"/>
      <w:r>
        <w:rPr>
          <w:spacing w:val="-2"/>
        </w:rPr>
        <w:t>tarlatamab</w:t>
      </w:r>
      <w:proofErr w:type="spellEnd"/>
      <w:r>
        <w:rPr>
          <w:spacing w:val="-2"/>
        </w:rPr>
        <w:t>.</w:t>
      </w:r>
    </w:p>
    <w:p w14:paraId="03F7958A" w14:textId="77777777" w:rsidR="007C16FC" w:rsidRDefault="00F60BD1">
      <w:pPr>
        <w:pStyle w:val="BodyText"/>
        <w:spacing w:before="120"/>
      </w:pPr>
      <w:r>
        <w:t>Single-use</w:t>
      </w:r>
      <w:r>
        <w:rPr>
          <w:spacing w:val="-10"/>
        </w:rPr>
        <w:t xml:space="preserve"> </w:t>
      </w:r>
      <w:r>
        <w:t>vial</w:t>
      </w:r>
      <w:r>
        <w:rPr>
          <w:spacing w:val="-8"/>
        </w:rPr>
        <w:t xml:space="preserve"> </w:t>
      </w:r>
      <w:r>
        <w:t>containing</w:t>
      </w:r>
      <w:r>
        <w:rPr>
          <w:spacing w:val="-8"/>
        </w:rPr>
        <w:t xml:space="preserve"> </w:t>
      </w:r>
      <w:r>
        <w:t>10</w:t>
      </w:r>
      <w:r>
        <w:rPr>
          <w:spacing w:val="-8"/>
        </w:rPr>
        <w:t xml:space="preserve"> </w:t>
      </w:r>
      <w:r>
        <w:t>mg</w:t>
      </w:r>
      <w:r>
        <w:rPr>
          <w:spacing w:val="-9"/>
        </w:rPr>
        <w:t xml:space="preserve"> </w:t>
      </w:r>
      <w:proofErr w:type="spellStart"/>
      <w:r>
        <w:t>tarlatamab</w:t>
      </w:r>
      <w:proofErr w:type="spellEnd"/>
      <w:r>
        <w:rPr>
          <w:spacing w:val="-9"/>
        </w:rPr>
        <w:t xml:space="preserve"> </w:t>
      </w:r>
      <w:proofErr w:type="spellStart"/>
      <w:r>
        <w:t>lyophilised</w:t>
      </w:r>
      <w:proofErr w:type="spellEnd"/>
      <w:r>
        <w:rPr>
          <w:spacing w:val="-7"/>
        </w:rPr>
        <w:t xml:space="preserve"> </w:t>
      </w:r>
      <w:r>
        <w:t>powder.</w:t>
      </w:r>
      <w:r>
        <w:rPr>
          <w:spacing w:val="-6"/>
        </w:rPr>
        <w:t xml:space="preserve"> </w:t>
      </w:r>
      <w:r>
        <w:t>After</w:t>
      </w:r>
      <w:r>
        <w:rPr>
          <w:spacing w:val="-8"/>
        </w:rPr>
        <w:t xml:space="preserve"> </w:t>
      </w:r>
      <w:r>
        <w:t>reconstitution</w:t>
      </w:r>
      <w:r>
        <w:rPr>
          <w:spacing w:val="-9"/>
        </w:rPr>
        <w:t xml:space="preserve"> </w:t>
      </w:r>
      <w:r>
        <w:rPr>
          <w:spacing w:val="-4"/>
        </w:rPr>
        <w:t>with</w:t>
      </w:r>
    </w:p>
    <w:p w14:paraId="03F7958B" w14:textId="77777777" w:rsidR="007C16FC" w:rsidRDefault="00F60BD1">
      <w:pPr>
        <w:pStyle w:val="BodyText"/>
        <w:spacing w:before="126"/>
      </w:pPr>
      <w:r>
        <w:t>4.4</w:t>
      </w:r>
      <w:r>
        <w:rPr>
          <w:spacing w:val="-8"/>
        </w:rPr>
        <w:t xml:space="preserve"> </w:t>
      </w:r>
      <w:r>
        <w:t>mL</w:t>
      </w:r>
      <w:r>
        <w:rPr>
          <w:spacing w:val="-5"/>
        </w:rPr>
        <w:t xml:space="preserve"> </w:t>
      </w:r>
      <w:r>
        <w:t>Sterile</w:t>
      </w:r>
      <w:r>
        <w:rPr>
          <w:spacing w:val="-5"/>
        </w:rPr>
        <w:t xml:space="preserve"> </w:t>
      </w:r>
      <w:r>
        <w:t>Water</w:t>
      </w:r>
      <w:r>
        <w:rPr>
          <w:spacing w:val="-8"/>
        </w:rPr>
        <w:t xml:space="preserve"> </w:t>
      </w:r>
      <w:r>
        <w:t>for</w:t>
      </w:r>
      <w:r>
        <w:rPr>
          <w:spacing w:val="-6"/>
        </w:rPr>
        <w:t xml:space="preserve"> </w:t>
      </w:r>
      <w:r>
        <w:t>Injections,</w:t>
      </w:r>
      <w:r>
        <w:rPr>
          <w:spacing w:val="-5"/>
        </w:rPr>
        <w:t xml:space="preserve"> </w:t>
      </w:r>
      <w:r>
        <w:t>the</w:t>
      </w:r>
      <w:r>
        <w:rPr>
          <w:spacing w:val="-7"/>
        </w:rPr>
        <w:t xml:space="preserve"> </w:t>
      </w:r>
      <w:r>
        <w:t>resulting</w:t>
      </w:r>
      <w:r>
        <w:rPr>
          <w:spacing w:val="-6"/>
        </w:rPr>
        <w:t xml:space="preserve"> </w:t>
      </w:r>
      <w:r>
        <w:t>concentration</w:t>
      </w:r>
      <w:r>
        <w:rPr>
          <w:spacing w:val="-5"/>
        </w:rPr>
        <w:t xml:space="preserve"> </w:t>
      </w:r>
      <w:r>
        <w:t>is</w:t>
      </w:r>
      <w:r>
        <w:rPr>
          <w:spacing w:val="-4"/>
        </w:rPr>
        <w:t xml:space="preserve"> </w:t>
      </w:r>
      <w:r>
        <w:t>2.4</w:t>
      </w:r>
      <w:r>
        <w:rPr>
          <w:spacing w:val="-4"/>
        </w:rPr>
        <w:t xml:space="preserve"> </w:t>
      </w:r>
      <w:r>
        <w:t>mg/mL</w:t>
      </w:r>
      <w:r>
        <w:rPr>
          <w:spacing w:val="-4"/>
        </w:rPr>
        <w:t xml:space="preserve"> </w:t>
      </w:r>
      <w:proofErr w:type="spellStart"/>
      <w:r>
        <w:rPr>
          <w:spacing w:val="-2"/>
        </w:rPr>
        <w:t>tarlatamab</w:t>
      </w:r>
      <w:proofErr w:type="spellEnd"/>
      <w:r>
        <w:rPr>
          <w:spacing w:val="-2"/>
        </w:rPr>
        <w:t>.</w:t>
      </w:r>
    </w:p>
    <w:p w14:paraId="03F7958C" w14:textId="77777777" w:rsidR="007C16FC" w:rsidRDefault="00F60BD1">
      <w:pPr>
        <w:pStyle w:val="BodyText"/>
      </w:pPr>
      <w:r>
        <w:t>For</w:t>
      </w:r>
      <w:r>
        <w:rPr>
          <w:spacing w:val="-6"/>
        </w:rPr>
        <w:t xml:space="preserve"> </w:t>
      </w:r>
      <w:r>
        <w:t>the</w:t>
      </w:r>
      <w:r>
        <w:rPr>
          <w:spacing w:val="-5"/>
        </w:rPr>
        <w:t xml:space="preserve"> </w:t>
      </w:r>
      <w:r>
        <w:t>full</w:t>
      </w:r>
      <w:r>
        <w:rPr>
          <w:spacing w:val="-3"/>
        </w:rPr>
        <w:t xml:space="preserve"> </w:t>
      </w:r>
      <w:r>
        <w:t>list</w:t>
      </w:r>
      <w:r>
        <w:rPr>
          <w:spacing w:val="-1"/>
        </w:rPr>
        <w:t xml:space="preserve"> </w:t>
      </w:r>
      <w:r>
        <w:t>of</w:t>
      </w:r>
      <w:r>
        <w:rPr>
          <w:spacing w:val="-4"/>
        </w:rPr>
        <w:t xml:space="preserve"> </w:t>
      </w:r>
      <w:r>
        <w:t>excipients,</w:t>
      </w:r>
      <w:r>
        <w:rPr>
          <w:spacing w:val="-3"/>
        </w:rPr>
        <w:t xml:space="preserve"> </w:t>
      </w:r>
      <w:r>
        <w:t>see</w:t>
      </w:r>
      <w:r>
        <w:rPr>
          <w:spacing w:val="-4"/>
        </w:rPr>
        <w:t xml:space="preserve"> </w:t>
      </w:r>
      <w:r>
        <w:t>section</w:t>
      </w:r>
      <w:r>
        <w:rPr>
          <w:spacing w:val="-5"/>
        </w:rPr>
        <w:t xml:space="preserve"> </w:t>
      </w:r>
      <w:r>
        <w:t>6.1</w:t>
      </w:r>
      <w:r>
        <w:rPr>
          <w:spacing w:val="-5"/>
        </w:rPr>
        <w:t xml:space="preserve"> </w:t>
      </w:r>
      <w:r>
        <w:t>List</w:t>
      </w:r>
      <w:r>
        <w:rPr>
          <w:spacing w:val="-6"/>
        </w:rPr>
        <w:t xml:space="preserve"> </w:t>
      </w:r>
      <w:r>
        <w:t>of</w:t>
      </w:r>
      <w:r>
        <w:rPr>
          <w:spacing w:val="-1"/>
        </w:rPr>
        <w:t xml:space="preserve"> </w:t>
      </w:r>
      <w:r>
        <w:rPr>
          <w:spacing w:val="-2"/>
        </w:rPr>
        <w:t>excipients.</w:t>
      </w:r>
    </w:p>
    <w:p w14:paraId="03F7958D" w14:textId="77777777" w:rsidR="007C16FC" w:rsidRDefault="00F60BD1" w:rsidP="008472EA">
      <w:pPr>
        <w:pStyle w:val="Heading1"/>
        <w:pageBreakBefore/>
        <w:numPr>
          <w:ilvl w:val="0"/>
          <w:numId w:val="4"/>
        </w:numPr>
        <w:tabs>
          <w:tab w:val="left" w:pos="1679"/>
        </w:tabs>
        <w:spacing w:before="246"/>
        <w:ind w:left="1678" w:hanging="1440"/>
      </w:pPr>
      <w:r>
        <w:lastRenderedPageBreak/>
        <w:t>PHARMACEUTICAL</w:t>
      </w:r>
      <w:r>
        <w:rPr>
          <w:spacing w:val="-19"/>
        </w:rPr>
        <w:t xml:space="preserve"> </w:t>
      </w:r>
      <w:r>
        <w:rPr>
          <w:spacing w:val="-4"/>
        </w:rPr>
        <w:t>FORM</w:t>
      </w:r>
    </w:p>
    <w:p w14:paraId="03F7958E" w14:textId="77777777" w:rsidR="007C16FC" w:rsidRDefault="00F60BD1">
      <w:pPr>
        <w:pStyle w:val="BodyText"/>
        <w:spacing w:before="120"/>
        <w:rPr>
          <w:spacing w:val="-2"/>
        </w:rPr>
      </w:pPr>
      <w:proofErr w:type="spellStart"/>
      <w:r>
        <w:t>Lyophilised</w:t>
      </w:r>
      <w:proofErr w:type="spellEnd"/>
      <w:r>
        <w:rPr>
          <w:spacing w:val="-9"/>
        </w:rPr>
        <w:t xml:space="preserve"> </w:t>
      </w:r>
      <w:r>
        <w:t>powder</w:t>
      </w:r>
      <w:r>
        <w:rPr>
          <w:spacing w:val="-6"/>
        </w:rPr>
        <w:t xml:space="preserve"> </w:t>
      </w:r>
      <w:r>
        <w:t>for</w:t>
      </w:r>
      <w:r>
        <w:rPr>
          <w:spacing w:val="-5"/>
        </w:rPr>
        <w:t xml:space="preserve"> </w:t>
      </w:r>
      <w:r>
        <w:t>injection</w:t>
      </w:r>
      <w:r>
        <w:rPr>
          <w:spacing w:val="-8"/>
        </w:rPr>
        <w:t xml:space="preserve"> </w:t>
      </w:r>
      <w:r>
        <w:t>with</w:t>
      </w:r>
      <w:r>
        <w:rPr>
          <w:spacing w:val="-7"/>
        </w:rPr>
        <w:t xml:space="preserve"> </w:t>
      </w:r>
      <w:r>
        <w:t>intravenous</w:t>
      </w:r>
      <w:r>
        <w:rPr>
          <w:spacing w:val="-9"/>
        </w:rPr>
        <w:t xml:space="preserve"> </w:t>
      </w:r>
      <w:r>
        <w:t>(IV)</w:t>
      </w:r>
      <w:r>
        <w:rPr>
          <w:spacing w:val="-8"/>
        </w:rPr>
        <w:t xml:space="preserve"> </w:t>
      </w:r>
      <w:r>
        <w:t>solution</w:t>
      </w:r>
      <w:r>
        <w:rPr>
          <w:spacing w:val="-6"/>
        </w:rPr>
        <w:t xml:space="preserve"> </w:t>
      </w:r>
      <w:proofErr w:type="spellStart"/>
      <w:r>
        <w:rPr>
          <w:spacing w:val="-2"/>
        </w:rPr>
        <w:t>stabiliser</w:t>
      </w:r>
      <w:proofErr w:type="spellEnd"/>
      <w:r>
        <w:rPr>
          <w:spacing w:val="-2"/>
        </w:rPr>
        <w:t>.</w:t>
      </w:r>
    </w:p>
    <w:p w14:paraId="03F79590" w14:textId="77777777" w:rsidR="007C16FC" w:rsidRDefault="00F60BD1">
      <w:pPr>
        <w:pStyle w:val="BodyText"/>
        <w:spacing w:before="91" w:line="360" w:lineRule="auto"/>
        <w:ind w:right="162"/>
      </w:pPr>
      <w:bookmarkStart w:id="4" w:name="4._CLINICAL_PARTICULARS"/>
      <w:bookmarkStart w:id="5" w:name="4.1_Therapeutic_indications"/>
      <w:bookmarkStart w:id="6" w:name="4.2_Dose_and_method_of_administration"/>
      <w:bookmarkStart w:id="7" w:name="4.2.1_Important_safety_information"/>
      <w:bookmarkStart w:id="8" w:name="_bookmark0"/>
      <w:bookmarkEnd w:id="4"/>
      <w:bookmarkEnd w:id="5"/>
      <w:bookmarkEnd w:id="6"/>
      <w:bookmarkEnd w:id="7"/>
      <w:bookmarkEnd w:id="8"/>
      <w:proofErr w:type="spellStart"/>
      <w:r>
        <w:t>Imdelltra</w:t>
      </w:r>
      <w:proofErr w:type="spellEnd"/>
      <w:r>
        <w:t xml:space="preserve"> for injection is supplied as a sterile, single-dose, preservative-free white to slightly</w:t>
      </w:r>
      <w:r>
        <w:rPr>
          <w:spacing w:val="-1"/>
        </w:rPr>
        <w:t xml:space="preserve"> </w:t>
      </w:r>
      <w:r>
        <w:t xml:space="preserve">yellow, </w:t>
      </w:r>
      <w:proofErr w:type="spellStart"/>
      <w:r>
        <w:t>lyophilised</w:t>
      </w:r>
      <w:proofErr w:type="spellEnd"/>
      <w:r>
        <w:rPr>
          <w:spacing w:val="-2"/>
        </w:rPr>
        <w:t xml:space="preserve"> </w:t>
      </w:r>
      <w:r>
        <w:t>powder</w:t>
      </w:r>
      <w:r>
        <w:rPr>
          <w:spacing w:val="-1"/>
        </w:rPr>
        <w:t xml:space="preserve"> </w:t>
      </w:r>
      <w:r>
        <w:t>with</w:t>
      </w:r>
      <w:r>
        <w:rPr>
          <w:spacing w:val="-4"/>
        </w:rPr>
        <w:t xml:space="preserve"> </w:t>
      </w:r>
      <w:r>
        <w:t>a</w:t>
      </w:r>
      <w:r>
        <w:rPr>
          <w:spacing w:val="-2"/>
        </w:rPr>
        <w:t xml:space="preserve"> </w:t>
      </w:r>
      <w:r>
        <w:t>deliverable</w:t>
      </w:r>
      <w:r>
        <w:rPr>
          <w:spacing w:val="-2"/>
        </w:rPr>
        <w:t xml:space="preserve"> </w:t>
      </w:r>
      <w:r>
        <w:t>dose</w:t>
      </w:r>
      <w:r>
        <w:rPr>
          <w:spacing w:val="-2"/>
        </w:rPr>
        <w:t xml:space="preserve"> </w:t>
      </w:r>
      <w:r>
        <w:t>of</w:t>
      </w:r>
      <w:r>
        <w:rPr>
          <w:spacing w:val="-2"/>
        </w:rPr>
        <w:t xml:space="preserve"> </w:t>
      </w:r>
      <w:r>
        <w:t>1</w:t>
      </w:r>
      <w:r>
        <w:rPr>
          <w:spacing w:val="-4"/>
        </w:rPr>
        <w:t xml:space="preserve"> </w:t>
      </w:r>
      <w:r>
        <w:t>or</w:t>
      </w:r>
      <w:r>
        <w:rPr>
          <w:spacing w:val="-3"/>
        </w:rPr>
        <w:t xml:space="preserve"> </w:t>
      </w:r>
      <w:r>
        <w:t>10</w:t>
      </w:r>
      <w:r>
        <w:rPr>
          <w:spacing w:val="-2"/>
        </w:rPr>
        <w:t xml:space="preserve"> </w:t>
      </w:r>
      <w:r>
        <w:t>mg;</w:t>
      </w:r>
      <w:r>
        <w:rPr>
          <w:spacing w:val="-3"/>
        </w:rPr>
        <w:t xml:space="preserve"> </w:t>
      </w:r>
      <w:r>
        <w:t>it</w:t>
      </w:r>
      <w:r>
        <w:rPr>
          <w:spacing w:val="-3"/>
        </w:rPr>
        <w:t xml:space="preserve"> </w:t>
      </w:r>
      <w:r>
        <w:t>is</w:t>
      </w:r>
      <w:r>
        <w:rPr>
          <w:spacing w:val="-1"/>
        </w:rPr>
        <w:t xml:space="preserve"> </w:t>
      </w:r>
      <w:r>
        <w:t>intended</w:t>
      </w:r>
      <w:r>
        <w:rPr>
          <w:spacing w:val="-4"/>
        </w:rPr>
        <w:t xml:space="preserve"> </w:t>
      </w:r>
      <w:r>
        <w:t xml:space="preserve">for dilution in an IV bag with IV Solution </w:t>
      </w:r>
      <w:proofErr w:type="spellStart"/>
      <w:r>
        <w:t>Stabiliser</w:t>
      </w:r>
      <w:proofErr w:type="spellEnd"/>
      <w:r>
        <w:t xml:space="preserve"> (</w:t>
      </w:r>
      <w:proofErr w:type="spellStart"/>
      <w:r>
        <w:t>IVSS</w:t>
      </w:r>
      <w:proofErr w:type="spellEnd"/>
      <w:r>
        <w:t>) and 0.9% saline.</w:t>
      </w:r>
    </w:p>
    <w:p w14:paraId="03F79591" w14:textId="77777777" w:rsidR="007C16FC" w:rsidRDefault="00F60BD1">
      <w:pPr>
        <w:pStyle w:val="Heading1"/>
        <w:numPr>
          <w:ilvl w:val="0"/>
          <w:numId w:val="4"/>
        </w:numPr>
        <w:tabs>
          <w:tab w:val="left" w:pos="1679"/>
        </w:tabs>
        <w:spacing w:before="118"/>
        <w:ind w:hanging="1440"/>
        <w:jc w:val="both"/>
      </w:pPr>
      <w:r>
        <w:t>CLINICAL</w:t>
      </w:r>
      <w:r>
        <w:rPr>
          <w:spacing w:val="-7"/>
        </w:rPr>
        <w:t xml:space="preserve"> </w:t>
      </w:r>
      <w:r>
        <w:rPr>
          <w:spacing w:val="-2"/>
        </w:rPr>
        <w:t>PARTICULARS</w:t>
      </w:r>
    </w:p>
    <w:p w14:paraId="03F79592" w14:textId="77777777" w:rsidR="007C16FC" w:rsidRDefault="00F60BD1">
      <w:pPr>
        <w:pStyle w:val="Heading2"/>
        <w:numPr>
          <w:ilvl w:val="1"/>
          <w:numId w:val="4"/>
        </w:numPr>
        <w:tabs>
          <w:tab w:val="left" w:pos="1679"/>
        </w:tabs>
        <w:ind w:hanging="1440"/>
        <w:jc w:val="both"/>
      </w:pPr>
      <w:r>
        <w:t>Therapeutic</w:t>
      </w:r>
      <w:r>
        <w:rPr>
          <w:spacing w:val="-7"/>
        </w:rPr>
        <w:t xml:space="preserve"> </w:t>
      </w:r>
      <w:r>
        <w:rPr>
          <w:spacing w:val="-2"/>
        </w:rPr>
        <w:t>indications</w:t>
      </w:r>
    </w:p>
    <w:p w14:paraId="03F79593" w14:textId="77777777" w:rsidR="007C16FC" w:rsidRDefault="00F60BD1">
      <w:pPr>
        <w:pStyle w:val="BodyText"/>
        <w:spacing w:before="119" w:line="360" w:lineRule="auto"/>
        <w:ind w:right="417"/>
        <w:jc w:val="both"/>
      </w:pPr>
      <w:proofErr w:type="spellStart"/>
      <w:r>
        <w:t>Imdelltra</w:t>
      </w:r>
      <w:proofErr w:type="spellEnd"/>
      <w:r>
        <w:rPr>
          <w:spacing w:val="-1"/>
        </w:rPr>
        <w:t xml:space="preserve"> </w:t>
      </w:r>
      <w:r>
        <w:t>has</w:t>
      </w:r>
      <w:r>
        <w:rPr>
          <w:spacing w:val="-2"/>
        </w:rPr>
        <w:t xml:space="preserve"> </w:t>
      </w:r>
      <w:r>
        <w:rPr>
          <w:b/>
        </w:rPr>
        <w:t xml:space="preserve">provisional approval </w:t>
      </w:r>
      <w:r>
        <w:t>in</w:t>
      </w:r>
      <w:r>
        <w:rPr>
          <w:spacing w:val="-2"/>
        </w:rPr>
        <w:t xml:space="preserve"> </w:t>
      </w:r>
      <w:r>
        <w:t>Australia for</w:t>
      </w:r>
      <w:r>
        <w:rPr>
          <w:spacing w:val="-1"/>
        </w:rPr>
        <w:t xml:space="preserve"> </w:t>
      </w:r>
      <w:r>
        <w:t>the</w:t>
      </w:r>
      <w:r>
        <w:rPr>
          <w:spacing w:val="-2"/>
        </w:rPr>
        <w:t xml:space="preserve"> </w:t>
      </w:r>
      <w:r>
        <w:t>treatment of adult patients with extensive-stage</w:t>
      </w:r>
      <w:r>
        <w:rPr>
          <w:spacing w:val="-4"/>
        </w:rPr>
        <w:t xml:space="preserve"> </w:t>
      </w:r>
      <w:r>
        <w:t>small</w:t>
      </w:r>
      <w:r>
        <w:rPr>
          <w:spacing w:val="-3"/>
        </w:rPr>
        <w:t xml:space="preserve"> </w:t>
      </w:r>
      <w:r>
        <w:t>cell</w:t>
      </w:r>
      <w:r>
        <w:rPr>
          <w:spacing w:val="-3"/>
        </w:rPr>
        <w:t xml:space="preserve"> </w:t>
      </w:r>
      <w:r>
        <w:t>lung</w:t>
      </w:r>
      <w:r>
        <w:rPr>
          <w:spacing w:val="-3"/>
        </w:rPr>
        <w:t xml:space="preserve"> </w:t>
      </w:r>
      <w:r>
        <w:t>cancer</w:t>
      </w:r>
      <w:r>
        <w:rPr>
          <w:spacing w:val="-4"/>
        </w:rPr>
        <w:t xml:space="preserve"> </w:t>
      </w:r>
      <w:r>
        <w:t>(ES-SCLC)</w:t>
      </w:r>
      <w:r>
        <w:rPr>
          <w:spacing w:val="-2"/>
        </w:rPr>
        <w:t xml:space="preserve"> </w:t>
      </w:r>
      <w:r>
        <w:t>with</w:t>
      </w:r>
      <w:r>
        <w:rPr>
          <w:spacing w:val="-5"/>
        </w:rPr>
        <w:t xml:space="preserve"> </w:t>
      </w:r>
      <w:r>
        <w:t>disease</w:t>
      </w:r>
      <w:r>
        <w:rPr>
          <w:spacing w:val="-3"/>
        </w:rPr>
        <w:t xml:space="preserve"> </w:t>
      </w:r>
      <w:r>
        <w:t>progression</w:t>
      </w:r>
      <w:r>
        <w:rPr>
          <w:spacing w:val="-3"/>
        </w:rPr>
        <w:t xml:space="preserve"> </w:t>
      </w:r>
      <w:r>
        <w:t>on</w:t>
      </w:r>
      <w:r>
        <w:rPr>
          <w:spacing w:val="-3"/>
        </w:rPr>
        <w:t xml:space="preserve"> </w:t>
      </w:r>
      <w:r>
        <w:t>or</w:t>
      </w:r>
      <w:r>
        <w:rPr>
          <w:spacing w:val="-2"/>
        </w:rPr>
        <w:t xml:space="preserve"> </w:t>
      </w:r>
      <w:r>
        <w:t>after platinum-based chemotherapy.</w:t>
      </w:r>
    </w:p>
    <w:p w14:paraId="03F79594" w14:textId="77777777" w:rsidR="007C16FC" w:rsidRDefault="00F60BD1">
      <w:pPr>
        <w:pStyle w:val="BodyText"/>
        <w:spacing w:before="119" w:line="360" w:lineRule="auto"/>
        <w:ind w:right="338"/>
        <w:jc w:val="both"/>
      </w:pPr>
      <w:r>
        <w:t>The</w:t>
      </w:r>
      <w:r>
        <w:rPr>
          <w:spacing w:val="-2"/>
        </w:rPr>
        <w:t xml:space="preserve"> </w:t>
      </w:r>
      <w:r>
        <w:t>decision</w:t>
      </w:r>
      <w:r>
        <w:rPr>
          <w:spacing w:val="-2"/>
        </w:rPr>
        <w:t xml:space="preserve"> </w:t>
      </w:r>
      <w:r>
        <w:t>to</w:t>
      </w:r>
      <w:r>
        <w:rPr>
          <w:spacing w:val="-4"/>
        </w:rPr>
        <w:t xml:space="preserve"> </w:t>
      </w:r>
      <w:r>
        <w:t>approve</w:t>
      </w:r>
      <w:r>
        <w:rPr>
          <w:spacing w:val="-4"/>
        </w:rPr>
        <w:t xml:space="preserve"> </w:t>
      </w:r>
      <w:r>
        <w:t>this</w:t>
      </w:r>
      <w:r>
        <w:rPr>
          <w:spacing w:val="-1"/>
        </w:rPr>
        <w:t xml:space="preserve"> </w:t>
      </w:r>
      <w:r>
        <w:t>indication</w:t>
      </w:r>
      <w:r>
        <w:rPr>
          <w:spacing w:val="-2"/>
        </w:rPr>
        <w:t xml:space="preserve"> </w:t>
      </w:r>
      <w:r>
        <w:t>has</w:t>
      </w:r>
      <w:r>
        <w:rPr>
          <w:spacing w:val="-4"/>
        </w:rPr>
        <w:t xml:space="preserve"> </w:t>
      </w:r>
      <w:r>
        <w:t>been</w:t>
      </w:r>
      <w:r>
        <w:rPr>
          <w:spacing w:val="-4"/>
        </w:rPr>
        <w:t xml:space="preserve"> </w:t>
      </w:r>
      <w:r>
        <w:t>made</w:t>
      </w:r>
      <w:r>
        <w:rPr>
          <w:spacing w:val="-2"/>
        </w:rPr>
        <w:t xml:space="preserve"> </w:t>
      </w:r>
      <w:proofErr w:type="gramStart"/>
      <w:r>
        <w:t>on</w:t>
      </w:r>
      <w:r>
        <w:rPr>
          <w:spacing w:val="-4"/>
        </w:rPr>
        <w:t xml:space="preserve"> </w:t>
      </w:r>
      <w:r>
        <w:t>the</w:t>
      </w:r>
      <w:r>
        <w:rPr>
          <w:spacing w:val="-4"/>
        </w:rPr>
        <w:t xml:space="preserve"> </w:t>
      </w:r>
      <w:r>
        <w:t>basis</w:t>
      </w:r>
      <w:r>
        <w:rPr>
          <w:spacing w:val="-1"/>
        </w:rPr>
        <w:t xml:space="preserve"> </w:t>
      </w:r>
      <w:r>
        <w:t>of</w:t>
      </w:r>
      <w:proofErr w:type="gramEnd"/>
      <w:r>
        <w:t xml:space="preserve"> overall</w:t>
      </w:r>
      <w:r>
        <w:rPr>
          <w:spacing w:val="-2"/>
        </w:rPr>
        <w:t xml:space="preserve"> </w:t>
      </w:r>
      <w:r>
        <w:t>response rate</w:t>
      </w:r>
      <w:r>
        <w:rPr>
          <w:spacing w:val="-1"/>
        </w:rPr>
        <w:t xml:space="preserve"> </w:t>
      </w:r>
      <w:r>
        <w:t>and duration of response in a</w:t>
      </w:r>
      <w:r>
        <w:rPr>
          <w:spacing w:val="-1"/>
        </w:rPr>
        <w:t xml:space="preserve"> </w:t>
      </w:r>
      <w:r>
        <w:t>single arm trial. Continued approval of this indication depends on verification and description of benefit in confirmatory trials.</w:t>
      </w:r>
    </w:p>
    <w:p w14:paraId="03F79595" w14:textId="77777777" w:rsidR="007C16FC" w:rsidRDefault="00F60BD1">
      <w:pPr>
        <w:pStyle w:val="Heading2"/>
        <w:numPr>
          <w:ilvl w:val="1"/>
          <w:numId w:val="4"/>
        </w:numPr>
        <w:tabs>
          <w:tab w:val="left" w:pos="1679"/>
        </w:tabs>
        <w:spacing w:before="123"/>
        <w:ind w:hanging="1440"/>
        <w:jc w:val="both"/>
      </w:pPr>
      <w:r>
        <w:t>Dose</w:t>
      </w:r>
      <w:r>
        <w:rPr>
          <w:spacing w:val="-1"/>
        </w:rPr>
        <w:t xml:space="preserve"> </w:t>
      </w:r>
      <w:r>
        <w:t>and</w:t>
      </w:r>
      <w:r>
        <w:rPr>
          <w:spacing w:val="-1"/>
        </w:rPr>
        <w:t xml:space="preserve"> </w:t>
      </w:r>
      <w:r>
        <w:t>method</w:t>
      </w:r>
      <w:r>
        <w:rPr>
          <w:spacing w:val="-2"/>
        </w:rPr>
        <w:t xml:space="preserve"> </w:t>
      </w:r>
      <w:r>
        <w:t>of</w:t>
      </w:r>
      <w:r>
        <w:rPr>
          <w:spacing w:val="-1"/>
        </w:rPr>
        <w:t xml:space="preserve"> </w:t>
      </w:r>
      <w:r>
        <w:rPr>
          <w:spacing w:val="-2"/>
        </w:rPr>
        <w:t>administration</w:t>
      </w:r>
    </w:p>
    <w:p w14:paraId="03F79596" w14:textId="77777777" w:rsidR="007C16FC" w:rsidRDefault="00F60BD1">
      <w:pPr>
        <w:pStyle w:val="Heading3"/>
        <w:numPr>
          <w:ilvl w:val="2"/>
          <w:numId w:val="4"/>
        </w:numPr>
        <w:tabs>
          <w:tab w:val="left" w:pos="1679"/>
        </w:tabs>
        <w:spacing w:before="120"/>
        <w:ind w:hanging="1440"/>
        <w:jc w:val="both"/>
      </w:pPr>
      <w:r>
        <w:t>Important</w:t>
      </w:r>
      <w:r>
        <w:rPr>
          <w:spacing w:val="-10"/>
        </w:rPr>
        <w:t xml:space="preserve"> </w:t>
      </w:r>
      <w:r>
        <w:t>safety</w:t>
      </w:r>
      <w:r>
        <w:rPr>
          <w:spacing w:val="-7"/>
        </w:rPr>
        <w:t xml:space="preserve"> </w:t>
      </w:r>
      <w:r>
        <w:rPr>
          <w:spacing w:val="-2"/>
        </w:rPr>
        <w:t>information</w:t>
      </w:r>
    </w:p>
    <w:p w14:paraId="03F79597" w14:textId="77777777" w:rsidR="007C16FC" w:rsidRDefault="00F60BD1">
      <w:pPr>
        <w:pStyle w:val="ListParagraph"/>
        <w:numPr>
          <w:ilvl w:val="3"/>
          <w:numId w:val="4"/>
        </w:numPr>
        <w:tabs>
          <w:tab w:val="left" w:pos="959"/>
        </w:tabs>
        <w:spacing w:before="118" w:line="350" w:lineRule="auto"/>
        <w:ind w:right="978" w:hanging="360"/>
      </w:pPr>
      <w:r>
        <w:t>Treatment</w:t>
      </w:r>
      <w:r>
        <w:rPr>
          <w:spacing w:val="-4"/>
        </w:rPr>
        <w:t xml:space="preserve"> </w:t>
      </w:r>
      <w:r>
        <w:t>with</w:t>
      </w:r>
      <w:r>
        <w:rPr>
          <w:spacing w:val="-5"/>
        </w:rPr>
        <w:t xml:space="preserve"> </w:t>
      </w:r>
      <w:proofErr w:type="spellStart"/>
      <w:r>
        <w:t>Imdelltra</w:t>
      </w:r>
      <w:proofErr w:type="spellEnd"/>
      <w:r>
        <w:rPr>
          <w:spacing w:val="-5"/>
        </w:rPr>
        <w:t xml:space="preserve"> </w:t>
      </w:r>
      <w:r>
        <w:t>should</w:t>
      </w:r>
      <w:r>
        <w:rPr>
          <w:spacing w:val="-3"/>
        </w:rPr>
        <w:t xml:space="preserve"> </w:t>
      </w:r>
      <w:r>
        <w:t>be</w:t>
      </w:r>
      <w:r>
        <w:rPr>
          <w:spacing w:val="-3"/>
        </w:rPr>
        <w:t xml:space="preserve"> </w:t>
      </w:r>
      <w:r>
        <w:t>initiated</w:t>
      </w:r>
      <w:r>
        <w:rPr>
          <w:spacing w:val="-5"/>
        </w:rPr>
        <w:t xml:space="preserve"> </w:t>
      </w:r>
      <w:r>
        <w:t>and</w:t>
      </w:r>
      <w:r>
        <w:rPr>
          <w:spacing w:val="-3"/>
        </w:rPr>
        <w:t xml:space="preserve"> </w:t>
      </w:r>
      <w:r>
        <w:t>supervised</w:t>
      </w:r>
      <w:r>
        <w:rPr>
          <w:spacing w:val="-3"/>
        </w:rPr>
        <w:t xml:space="preserve"> </w:t>
      </w:r>
      <w:r>
        <w:t>by</w:t>
      </w:r>
      <w:r>
        <w:rPr>
          <w:spacing w:val="-5"/>
        </w:rPr>
        <w:t xml:space="preserve"> </w:t>
      </w:r>
      <w:r>
        <w:t>physicians experienced in the treatment of small cell lung cancer.</w:t>
      </w:r>
    </w:p>
    <w:p w14:paraId="03F79598" w14:textId="77777777" w:rsidR="007C16FC" w:rsidRDefault="00F60BD1">
      <w:pPr>
        <w:pStyle w:val="ListParagraph"/>
        <w:numPr>
          <w:ilvl w:val="3"/>
          <w:numId w:val="4"/>
        </w:numPr>
        <w:tabs>
          <w:tab w:val="left" w:pos="959"/>
        </w:tabs>
        <w:spacing w:before="130" w:line="355" w:lineRule="auto"/>
        <w:ind w:right="748" w:hanging="360"/>
      </w:pPr>
      <w:r>
        <w:t xml:space="preserve">Administer </w:t>
      </w:r>
      <w:proofErr w:type="spellStart"/>
      <w:r>
        <w:t>Imdelltra</w:t>
      </w:r>
      <w:proofErr w:type="spellEnd"/>
      <w:r>
        <w:t xml:space="preserve"> according to the step-up dosing schedule in Table 1 to reduce</w:t>
      </w:r>
      <w:r>
        <w:rPr>
          <w:spacing w:val="-5"/>
        </w:rPr>
        <w:t xml:space="preserve"> </w:t>
      </w:r>
      <w:r>
        <w:t>the</w:t>
      </w:r>
      <w:r>
        <w:rPr>
          <w:spacing w:val="-4"/>
        </w:rPr>
        <w:t xml:space="preserve"> </w:t>
      </w:r>
      <w:r>
        <w:t>incidence</w:t>
      </w:r>
      <w:r>
        <w:rPr>
          <w:spacing w:val="-5"/>
        </w:rPr>
        <w:t xml:space="preserve"> </w:t>
      </w:r>
      <w:r>
        <w:t>and</w:t>
      </w:r>
      <w:r>
        <w:rPr>
          <w:spacing w:val="-4"/>
        </w:rPr>
        <w:t xml:space="preserve"> </w:t>
      </w:r>
      <w:r>
        <w:t>severity</w:t>
      </w:r>
      <w:r>
        <w:rPr>
          <w:spacing w:val="-3"/>
        </w:rPr>
        <w:t xml:space="preserve"> </w:t>
      </w:r>
      <w:r>
        <w:t>of</w:t>
      </w:r>
      <w:r>
        <w:rPr>
          <w:spacing w:val="-2"/>
        </w:rPr>
        <w:t xml:space="preserve"> </w:t>
      </w:r>
      <w:r>
        <w:t>cytokine</w:t>
      </w:r>
      <w:r>
        <w:rPr>
          <w:spacing w:val="-5"/>
        </w:rPr>
        <w:t xml:space="preserve"> </w:t>
      </w:r>
      <w:r>
        <w:t>release</w:t>
      </w:r>
      <w:r>
        <w:rPr>
          <w:spacing w:val="-4"/>
        </w:rPr>
        <w:t xml:space="preserve"> </w:t>
      </w:r>
      <w:r>
        <w:t>syndrome</w:t>
      </w:r>
      <w:r>
        <w:rPr>
          <w:spacing w:val="-5"/>
        </w:rPr>
        <w:t xml:space="preserve"> </w:t>
      </w:r>
      <w:r>
        <w:t>(CRS)</w:t>
      </w:r>
      <w:r>
        <w:rPr>
          <w:spacing w:val="-1"/>
        </w:rPr>
        <w:t xml:space="preserve"> </w:t>
      </w:r>
      <w:r>
        <w:t>(see section 4.2.2 Dosage (dose and interval)).</w:t>
      </w:r>
    </w:p>
    <w:p w14:paraId="03F79599" w14:textId="77777777" w:rsidR="007C16FC" w:rsidRDefault="00F60BD1">
      <w:pPr>
        <w:pStyle w:val="ListParagraph"/>
        <w:numPr>
          <w:ilvl w:val="3"/>
          <w:numId w:val="4"/>
        </w:numPr>
        <w:tabs>
          <w:tab w:val="left" w:pos="959"/>
        </w:tabs>
        <w:spacing w:before="127" w:line="355" w:lineRule="auto"/>
        <w:ind w:right="184" w:hanging="360"/>
      </w:pPr>
      <w:r>
        <w:t>For</w:t>
      </w:r>
      <w:r>
        <w:rPr>
          <w:spacing w:val="-3"/>
        </w:rPr>
        <w:t xml:space="preserve"> </w:t>
      </w:r>
      <w:r>
        <w:t>Cycle</w:t>
      </w:r>
      <w:r>
        <w:rPr>
          <w:spacing w:val="-2"/>
        </w:rPr>
        <w:t xml:space="preserve"> </w:t>
      </w:r>
      <w:r>
        <w:t>1,</w:t>
      </w:r>
      <w:r>
        <w:rPr>
          <w:spacing w:val="-2"/>
        </w:rPr>
        <w:t xml:space="preserve"> </w:t>
      </w:r>
      <w:r>
        <w:t>administer</w:t>
      </w:r>
      <w:r>
        <w:rPr>
          <w:spacing w:val="-5"/>
        </w:rPr>
        <w:t xml:space="preserve"> </w:t>
      </w:r>
      <w:r>
        <w:t>recommended</w:t>
      </w:r>
      <w:r>
        <w:rPr>
          <w:spacing w:val="-4"/>
        </w:rPr>
        <w:t xml:space="preserve"> </w:t>
      </w:r>
      <w:r>
        <w:t>concomitant</w:t>
      </w:r>
      <w:r>
        <w:rPr>
          <w:spacing w:val="-5"/>
        </w:rPr>
        <w:t xml:space="preserve"> </w:t>
      </w:r>
      <w:r>
        <w:t>medications</w:t>
      </w:r>
      <w:r>
        <w:rPr>
          <w:spacing w:val="-4"/>
        </w:rPr>
        <w:t xml:space="preserve"> </w:t>
      </w:r>
      <w:r>
        <w:t>in</w:t>
      </w:r>
      <w:r>
        <w:rPr>
          <w:spacing w:val="-6"/>
        </w:rPr>
        <w:t xml:space="preserve"> </w:t>
      </w:r>
      <w:r>
        <w:t>Table 2</w:t>
      </w:r>
      <w:r>
        <w:rPr>
          <w:spacing w:val="-6"/>
        </w:rPr>
        <w:t xml:space="preserve"> </w:t>
      </w:r>
      <w:r>
        <w:t xml:space="preserve">before and after Cycle 1 </w:t>
      </w:r>
      <w:proofErr w:type="spellStart"/>
      <w:r>
        <w:t>Imdelltra</w:t>
      </w:r>
      <w:proofErr w:type="spellEnd"/>
      <w:r>
        <w:t xml:space="preserve"> infusions to reduce the risk of CRS reactions (see section 4.2.2 Dosage (dose and interval)).</w:t>
      </w:r>
    </w:p>
    <w:p w14:paraId="03F7959A" w14:textId="77777777" w:rsidR="007C16FC" w:rsidRDefault="00F60BD1">
      <w:pPr>
        <w:pStyle w:val="ListParagraph"/>
        <w:numPr>
          <w:ilvl w:val="3"/>
          <w:numId w:val="4"/>
        </w:numPr>
        <w:tabs>
          <w:tab w:val="left" w:pos="959"/>
        </w:tabs>
        <w:spacing w:before="125" w:line="357" w:lineRule="auto"/>
        <w:ind w:right="319" w:hanging="360"/>
      </w:pPr>
      <w:proofErr w:type="spellStart"/>
      <w:r>
        <w:t>Imdelltra</w:t>
      </w:r>
      <w:proofErr w:type="spellEnd"/>
      <w:r>
        <w:rPr>
          <w:spacing w:val="-4"/>
        </w:rPr>
        <w:t xml:space="preserve"> </w:t>
      </w:r>
      <w:r>
        <w:t>should</w:t>
      </w:r>
      <w:r>
        <w:rPr>
          <w:spacing w:val="-3"/>
        </w:rPr>
        <w:t xml:space="preserve"> </w:t>
      </w:r>
      <w:r>
        <w:t>only</w:t>
      </w:r>
      <w:r>
        <w:rPr>
          <w:spacing w:val="-4"/>
        </w:rPr>
        <w:t xml:space="preserve"> </w:t>
      </w:r>
      <w:r>
        <w:t>be</w:t>
      </w:r>
      <w:r>
        <w:rPr>
          <w:spacing w:val="-4"/>
        </w:rPr>
        <w:t xml:space="preserve"> </w:t>
      </w:r>
      <w:r>
        <w:t>administered</w:t>
      </w:r>
      <w:r>
        <w:rPr>
          <w:spacing w:val="-4"/>
        </w:rPr>
        <w:t xml:space="preserve"> </w:t>
      </w:r>
      <w:r>
        <w:t>by</w:t>
      </w:r>
      <w:r>
        <w:rPr>
          <w:spacing w:val="-3"/>
        </w:rPr>
        <w:t xml:space="preserve"> </w:t>
      </w:r>
      <w:r>
        <w:t>a</w:t>
      </w:r>
      <w:r>
        <w:rPr>
          <w:spacing w:val="-4"/>
        </w:rPr>
        <w:t xml:space="preserve"> </w:t>
      </w:r>
      <w:r>
        <w:t>qualified</w:t>
      </w:r>
      <w:r>
        <w:rPr>
          <w:spacing w:val="-3"/>
        </w:rPr>
        <w:t xml:space="preserve"> </w:t>
      </w:r>
      <w:r>
        <w:t>healthcare</w:t>
      </w:r>
      <w:r>
        <w:rPr>
          <w:spacing w:val="-4"/>
        </w:rPr>
        <w:t xml:space="preserve"> </w:t>
      </w:r>
      <w:r>
        <w:t>professional</w:t>
      </w:r>
      <w:r>
        <w:rPr>
          <w:spacing w:val="-4"/>
        </w:rPr>
        <w:t xml:space="preserve"> </w:t>
      </w:r>
      <w:r>
        <w:t>with appropriate medical support to manage severe reactions such as CRS and neurologic toxicity including immune effector cell-associated neurotoxicity syndrome</w:t>
      </w:r>
      <w:r>
        <w:rPr>
          <w:spacing w:val="-1"/>
        </w:rPr>
        <w:t xml:space="preserve"> </w:t>
      </w:r>
      <w:r>
        <w:t>(ICANS) (see</w:t>
      </w:r>
      <w:r>
        <w:rPr>
          <w:spacing w:val="-4"/>
        </w:rPr>
        <w:t xml:space="preserve"> </w:t>
      </w:r>
      <w:r>
        <w:t>section 4.2.5 Management of severe adverse</w:t>
      </w:r>
      <w:r>
        <w:rPr>
          <w:spacing w:val="-1"/>
        </w:rPr>
        <w:t xml:space="preserve"> </w:t>
      </w:r>
      <w:r>
        <w:t>reactions and section 4.4 Special warnings and precautions for use).</w:t>
      </w:r>
    </w:p>
    <w:p w14:paraId="03F7959B" w14:textId="77777777" w:rsidR="007C16FC" w:rsidRDefault="00F60BD1">
      <w:pPr>
        <w:pStyle w:val="ListParagraph"/>
        <w:numPr>
          <w:ilvl w:val="3"/>
          <w:numId w:val="4"/>
        </w:numPr>
        <w:tabs>
          <w:tab w:val="left" w:pos="959"/>
        </w:tabs>
        <w:spacing w:before="124" w:line="357" w:lineRule="auto"/>
        <w:ind w:right="266" w:hanging="360"/>
      </w:pPr>
      <w:r>
        <w:t>Due</w:t>
      </w:r>
      <w:r>
        <w:rPr>
          <w:spacing w:val="-2"/>
        </w:rPr>
        <w:t xml:space="preserve"> </w:t>
      </w:r>
      <w:r>
        <w:t>to</w:t>
      </w:r>
      <w:r>
        <w:rPr>
          <w:spacing w:val="-4"/>
        </w:rPr>
        <w:t xml:space="preserve"> </w:t>
      </w:r>
      <w:r>
        <w:t>the</w:t>
      </w:r>
      <w:r>
        <w:rPr>
          <w:spacing w:val="-4"/>
        </w:rPr>
        <w:t xml:space="preserve"> </w:t>
      </w:r>
      <w:r>
        <w:t>risk</w:t>
      </w:r>
      <w:r>
        <w:rPr>
          <w:spacing w:val="-1"/>
        </w:rPr>
        <w:t xml:space="preserve"> </w:t>
      </w:r>
      <w:r>
        <w:t>of</w:t>
      </w:r>
      <w:r>
        <w:rPr>
          <w:spacing w:val="-3"/>
        </w:rPr>
        <w:t xml:space="preserve"> </w:t>
      </w:r>
      <w:r>
        <w:t>CRS</w:t>
      </w:r>
      <w:r>
        <w:rPr>
          <w:spacing w:val="-2"/>
        </w:rPr>
        <w:t xml:space="preserve"> </w:t>
      </w:r>
      <w:r>
        <w:t>and</w:t>
      </w:r>
      <w:r>
        <w:rPr>
          <w:spacing w:val="-2"/>
        </w:rPr>
        <w:t xml:space="preserve"> </w:t>
      </w:r>
      <w:r>
        <w:t>neurologic</w:t>
      </w:r>
      <w:r>
        <w:rPr>
          <w:spacing w:val="-4"/>
        </w:rPr>
        <w:t xml:space="preserve"> </w:t>
      </w:r>
      <w:r>
        <w:t>toxicity,</w:t>
      </w:r>
      <w:r>
        <w:rPr>
          <w:spacing w:val="-3"/>
        </w:rPr>
        <w:t xml:space="preserve"> </w:t>
      </w:r>
      <w:r>
        <w:t>including</w:t>
      </w:r>
      <w:r>
        <w:rPr>
          <w:spacing w:val="-2"/>
        </w:rPr>
        <w:t xml:space="preserve"> </w:t>
      </w:r>
      <w:r>
        <w:t>ICANS,</w:t>
      </w:r>
      <w:r>
        <w:rPr>
          <w:spacing w:val="-3"/>
        </w:rPr>
        <w:t xml:space="preserve"> </w:t>
      </w:r>
      <w:r>
        <w:t>monitor</w:t>
      </w:r>
      <w:r>
        <w:rPr>
          <w:spacing w:val="-6"/>
        </w:rPr>
        <w:t xml:space="preserve"> </w:t>
      </w:r>
      <w:r>
        <w:t xml:space="preserve">patients from the start of the </w:t>
      </w:r>
      <w:proofErr w:type="spellStart"/>
      <w:r>
        <w:t>Imdelltra</w:t>
      </w:r>
      <w:proofErr w:type="spellEnd"/>
      <w:r>
        <w:t xml:space="preserve"> infusion for 16 hours on Cycle 1 Day 1 in an appropriate</w:t>
      </w:r>
      <w:r>
        <w:rPr>
          <w:spacing w:val="-4"/>
        </w:rPr>
        <w:t xml:space="preserve"> </w:t>
      </w:r>
      <w:r>
        <w:t>healthcare</w:t>
      </w:r>
      <w:r>
        <w:rPr>
          <w:spacing w:val="-2"/>
        </w:rPr>
        <w:t xml:space="preserve"> </w:t>
      </w:r>
      <w:r>
        <w:t>setting</w:t>
      </w:r>
      <w:r>
        <w:rPr>
          <w:spacing w:val="-3"/>
        </w:rPr>
        <w:t xml:space="preserve"> </w:t>
      </w:r>
      <w:r>
        <w:t>(see</w:t>
      </w:r>
      <w:r>
        <w:rPr>
          <w:spacing w:val="-4"/>
        </w:rPr>
        <w:t xml:space="preserve"> </w:t>
      </w:r>
      <w:r>
        <w:t>section</w:t>
      </w:r>
      <w:r>
        <w:rPr>
          <w:spacing w:val="-4"/>
        </w:rPr>
        <w:t xml:space="preserve"> </w:t>
      </w:r>
      <w:r>
        <w:t>4.2.2</w:t>
      </w:r>
      <w:r>
        <w:rPr>
          <w:spacing w:val="-4"/>
        </w:rPr>
        <w:t xml:space="preserve"> </w:t>
      </w:r>
      <w:r>
        <w:t>Dosage</w:t>
      </w:r>
      <w:r>
        <w:rPr>
          <w:spacing w:val="-2"/>
        </w:rPr>
        <w:t xml:space="preserve"> </w:t>
      </w:r>
      <w:r>
        <w:t>(dose</w:t>
      </w:r>
      <w:r>
        <w:rPr>
          <w:spacing w:val="-4"/>
        </w:rPr>
        <w:t xml:space="preserve"> </w:t>
      </w:r>
      <w:r>
        <w:t>and</w:t>
      </w:r>
      <w:r>
        <w:rPr>
          <w:spacing w:val="-2"/>
        </w:rPr>
        <w:t xml:space="preserve"> </w:t>
      </w:r>
      <w:r>
        <w:t>interval)</w:t>
      </w:r>
      <w:r>
        <w:rPr>
          <w:spacing w:val="-1"/>
        </w:rPr>
        <w:t xml:space="preserve"> </w:t>
      </w:r>
      <w:r>
        <w:t xml:space="preserve">and </w:t>
      </w:r>
      <w:r>
        <w:lastRenderedPageBreak/>
        <w:t>section 4.4 Special warnings and precautions for use).</w:t>
      </w:r>
    </w:p>
    <w:p w14:paraId="03F7959D" w14:textId="77777777" w:rsidR="007C16FC" w:rsidRDefault="00F60BD1">
      <w:pPr>
        <w:pStyle w:val="ListParagraph"/>
        <w:numPr>
          <w:ilvl w:val="3"/>
          <w:numId w:val="4"/>
        </w:numPr>
        <w:tabs>
          <w:tab w:val="left" w:pos="959"/>
        </w:tabs>
        <w:spacing w:before="91" w:line="355" w:lineRule="auto"/>
        <w:ind w:right="623" w:hanging="360"/>
      </w:pPr>
      <w:bookmarkStart w:id="9" w:name="4.2.2_Dosage_(dose_and_interval)"/>
      <w:bookmarkStart w:id="10" w:name="_bookmark1"/>
      <w:bookmarkEnd w:id="9"/>
      <w:bookmarkEnd w:id="10"/>
      <w:r>
        <w:t xml:space="preserve">Recommend that patients remain within </w:t>
      </w:r>
      <w:proofErr w:type="gramStart"/>
      <w:r>
        <w:t>1-hour</w:t>
      </w:r>
      <w:proofErr w:type="gramEnd"/>
      <w:r>
        <w:t xml:space="preserve"> of an appropriate healthcare setting</w:t>
      </w:r>
      <w:r>
        <w:rPr>
          <w:spacing w:val="-4"/>
        </w:rPr>
        <w:t xml:space="preserve"> </w:t>
      </w:r>
      <w:r>
        <w:t>for</w:t>
      </w:r>
      <w:r>
        <w:rPr>
          <w:spacing w:val="-3"/>
        </w:rPr>
        <w:t xml:space="preserve"> </w:t>
      </w:r>
      <w:r>
        <w:t>a</w:t>
      </w:r>
      <w:r>
        <w:rPr>
          <w:spacing w:val="-4"/>
        </w:rPr>
        <w:t xml:space="preserve"> </w:t>
      </w:r>
      <w:r>
        <w:t>total</w:t>
      </w:r>
      <w:r>
        <w:rPr>
          <w:spacing w:val="-3"/>
        </w:rPr>
        <w:t xml:space="preserve"> </w:t>
      </w:r>
      <w:r>
        <w:t>of</w:t>
      </w:r>
      <w:r>
        <w:rPr>
          <w:spacing w:val="-1"/>
        </w:rPr>
        <w:t xml:space="preserve"> </w:t>
      </w:r>
      <w:r>
        <w:t>24</w:t>
      </w:r>
      <w:r>
        <w:rPr>
          <w:spacing w:val="-2"/>
        </w:rPr>
        <w:t xml:space="preserve"> </w:t>
      </w:r>
      <w:r>
        <w:t>hours</w:t>
      </w:r>
      <w:r>
        <w:rPr>
          <w:spacing w:val="-4"/>
        </w:rPr>
        <w:t xml:space="preserve"> </w:t>
      </w:r>
      <w:r>
        <w:t>from</w:t>
      </w:r>
      <w:r>
        <w:rPr>
          <w:spacing w:val="-3"/>
        </w:rPr>
        <w:t xml:space="preserve"> </w:t>
      </w:r>
      <w:r>
        <w:t>start</w:t>
      </w:r>
      <w:r>
        <w:rPr>
          <w:spacing w:val="-3"/>
        </w:rPr>
        <w:t xml:space="preserve"> </w:t>
      </w:r>
      <w:r>
        <w:t>of</w:t>
      </w:r>
      <w:r>
        <w:rPr>
          <w:spacing w:val="-3"/>
        </w:rPr>
        <w:t xml:space="preserve"> </w:t>
      </w:r>
      <w:r>
        <w:t>the</w:t>
      </w:r>
      <w:r>
        <w:rPr>
          <w:spacing w:val="-4"/>
        </w:rPr>
        <w:t xml:space="preserve"> </w:t>
      </w:r>
      <w:r>
        <w:t>infusion</w:t>
      </w:r>
      <w:r>
        <w:rPr>
          <w:spacing w:val="-2"/>
        </w:rPr>
        <w:t xml:space="preserve"> </w:t>
      </w:r>
      <w:r>
        <w:t xml:space="preserve">with </w:t>
      </w:r>
      <w:proofErr w:type="spellStart"/>
      <w:r>
        <w:t>Imdelltra</w:t>
      </w:r>
      <w:proofErr w:type="spellEnd"/>
      <w:r>
        <w:rPr>
          <w:spacing w:val="-3"/>
        </w:rPr>
        <w:t xml:space="preserve"> </w:t>
      </w:r>
      <w:r>
        <w:t>following Cycle 1 Day 1 and Cycle 1 Day 8 doses, accompanied by a caregiver.</w:t>
      </w:r>
    </w:p>
    <w:p w14:paraId="03F7959E" w14:textId="77777777" w:rsidR="007C16FC" w:rsidRDefault="00F60BD1">
      <w:pPr>
        <w:pStyle w:val="ListParagraph"/>
        <w:numPr>
          <w:ilvl w:val="3"/>
          <w:numId w:val="4"/>
        </w:numPr>
        <w:tabs>
          <w:tab w:val="left" w:pos="959"/>
        </w:tabs>
        <w:spacing w:before="124" w:line="350" w:lineRule="auto"/>
        <w:ind w:right="574" w:hanging="360"/>
      </w:pPr>
      <w:r>
        <w:t>Instruct</w:t>
      </w:r>
      <w:r>
        <w:rPr>
          <w:spacing w:val="-1"/>
        </w:rPr>
        <w:t xml:space="preserve"> </w:t>
      </w:r>
      <w:r>
        <w:t>patients and/or</w:t>
      </w:r>
      <w:r>
        <w:rPr>
          <w:spacing w:val="-1"/>
        </w:rPr>
        <w:t xml:space="preserve"> </w:t>
      </w:r>
      <w:r>
        <w:t>caregiver on</w:t>
      </w:r>
      <w:r>
        <w:rPr>
          <w:spacing w:val="-2"/>
        </w:rPr>
        <w:t xml:space="preserve"> </w:t>
      </w:r>
      <w:r>
        <w:t>signs and</w:t>
      </w:r>
      <w:r>
        <w:rPr>
          <w:spacing w:val="-2"/>
        </w:rPr>
        <w:t xml:space="preserve"> </w:t>
      </w:r>
      <w:r>
        <w:t>symptoms</w:t>
      </w:r>
      <w:r>
        <w:rPr>
          <w:spacing w:val="-2"/>
        </w:rPr>
        <w:t xml:space="preserve"> </w:t>
      </w:r>
      <w:r>
        <w:t>of</w:t>
      </w:r>
      <w:r>
        <w:rPr>
          <w:spacing w:val="-1"/>
        </w:rPr>
        <w:t xml:space="preserve"> </w:t>
      </w:r>
      <w:r>
        <w:t>CRS and</w:t>
      </w:r>
      <w:r>
        <w:rPr>
          <w:spacing w:val="-2"/>
        </w:rPr>
        <w:t xml:space="preserve"> </w:t>
      </w:r>
      <w:r>
        <w:t>ICANS prior</w:t>
      </w:r>
      <w:r>
        <w:rPr>
          <w:spacing w:val="-4"/>
        </w:rPr>
        <w:t xml:space="preserve"> </w:t>
      </w:r>
      <w:r>
        <w:t>to</w:t>
      </w:r>
      <w:r>
        <w:rPr>
          <w:spacing w:val="-3"/>
        </w:rPr>
        <w:t xml:space="preserve"> </w:t>
      </w:r>
      <w:r>
        <w:t>discharge</w:t>
      </w:r>
      <w:r>
        <w:rPr>
          <w:spacing w:val="-4"/>
        </w:rPr>
        <w:t xml:space="preserve"> </w:t>
      </w:r>
      <w:r>
        <w:t>(see</w:t>
      </w:r>
      <w:r>
        <w:rPr>
          <w:spacing w:val="-5"/>
        </w:rPr>
        <w:t xml:space="preserve"> </w:t>
      </w:r>
      <w:r>
        <w:t>section</w:t>
      </w:r>
      <w:r>
        <w:rPr>
          <w:spacing w:val="-2"/>
        </w:rPr>
        <w:t xml:space="preserve"> </w:t>
      </w:r>
      <w:r>
        <w:t>4.4</w:t>
      </w:r>
      <w:r>
        <w:rPr>
          <w:spacing w:val="-5"/>
        </w:rPr>
        <w:t xml:space="preserve"> </w:t>
      </w:r>
      <w:r>
        <w:t>Special</w:t>
      </w:r>
      <w:r>
        <w:rPr>
          <w:spacing w:val="-4"/>
        </w:rPr>
        <w:t xml:space="preserve"> </w:t>
      </w:r>
      <w:r>
        <w:t>warnings</w:t>
      </w:r>
      <w:r>
        <w:rPr>
          <w:spacing w:val="-3"/>
        </w:rPr>
        <w:t xml:space="preserve"> </w:t>
      </w:r>
      <w:r>
        <w:t>and</w:t>
      </w:r>
      <w:r>
        <w:rPr>
          <w:spacing w:val="-3"/>
        </w:rPr>
        <w:t xml:space="preserve"> </w:t>
      </w:r>
      <w:r>
        <w:t>precautions</w:t>
      </w:r>
      <w:r>
        <w:rPr>
          <w:spacing w:val="-2"/>
        </w:rPr>
        <w:t xml:space="preserve"> </w:t>
      </w:r>
      <w:r>
        <w:t>for</w:t>
      </w:r>
      <w:r>
        <w:rPr>
          <w:spacing w:val="-2"/>
        </w:rPr>
        <w:t xml:space="preserve"> </w:t>
      </w:r>
      <w:r>
        <w:t>use).</w:t>
      </w:r>
    </w:p>
    <w:p w14:paraId="03F7959F" w14:textId="77777777" w:rsidR="007C16FC" w:rsidRDefault="00F60BD1">
      <w:pPr>
        <w:pStyle w:val="ListParagraph"/>
        <w:numPr>
          <w:ilvl w:val="3"/>
          <w:numId w:val="4"/>
        </w:numPr>
        <w:tabs>
          <w:tab w:val="left" w:pos="959"/>
        </w:tabs>
        <w:spacing w:before="130" w:line="355" w:lineRule="auto"/>
        <w:ind w:right="306" w:hanging="360"/>
      </w:pPr>
      <w:r>
        <w:t>Prior</w:t>
      </w:r>
      <w:r>
        <w:rPr>
          <w:spacing w:val="-4"/>
        </w:rPr>
        <w:t xml:space="preserve"> </w:t>
      </w:r>
      <w:r>
        <w:t>to</w:t>
      </w:r>
      <w:r>
        <w:rPr>
          <w:spacing w:val="-3"/>
        </w:rPr>
        <w:t xml:space="preserve"> </w:t>
      </w:r>
      <w:r>
        <w:t>administration</w:t>
      </w:r>
      <w:r>
        <w:rPr>
          <w:spacing w:val="-3"/>
        </w:rPr>
        <w:t xml:space="preserve"> </w:t>
      </w:r>
      <w:r>
        <w:t>of</w:t>
      </w:r>
      <w:r>
        <w:rPr>
          <w:spacing w:val="-4"/>
        </w:rPr>
        <w:t xml:space="preserve"> </w:t>
      </w:r>
      <w:proofErr w:type="spellStart"/>
      <w:r>
        <w:t>Imdelltra</w:t>
      </w:r>
      <w:proofErr w:type="spellEnd"/>
      <w:r>
        <w:rPr>
          <w:spacing w:val="-4"/>
        </w:rPr>
        <w:t xml:space="preserve"> </w:t>
      </w:r>
      <w:r>
        <w:t>evaluate</w:t>
      </w:r>
      <w:r>
        <w:rPr>
          <w:spacing w:val="-5"/>
        </w:rPr>
        <w:t xml:space="preserve"> </w:t>
      </w:r>
      <w:r>
        <w:t>complete</w:t>
      </w:r>
      <w:r>
        <w:rPr>
          <w:spacing w:val="-2"/>
        </w:rPr>
        <w:t xml:space="preserve"> </w:t>
      </w:r>
      <w:r>
        <w:t>blood</w:t>
      </w:r>
      <w:r>
        <w:rPr>
          <w:spacing w:val="-3"/>
        </w:rPr>
        <w:t xml:space="preserve"> </w:t>
      </w:r>
      <w:r>
        <w:t>count,</w:t>
      </w:r>
      <w:r>
        <w:rPr>
          <w:spacing w:val="-1"/>
        </w:rPr>
        <w:t xml:space="preserve"> </w:t>
      </w:r>
      <w:r>
        <w:t>liver</w:t>
      </w:r>
      <w:r>
        <w:rPr>
          <w:spacing w:val="-4"/>
        </w:rPr>
        <w:t xml:space="preserve"> </w:t>
      </w:r>
      <w:r>
        <w:t>enzymes and bilirubin before each dose, and as clinically indicated (see section 4.4 Special warnings and precautions for use).</w:t>
      </w:r>
    </w:p>
    <w:p w14:paraId="03F795A0" w14:textId="77777777" w:rsidR="007C16FC" w:rsidRDefault="00F60BD1">
      <w:pPr>
        <w:pStyle w:val="ListParagraph"/>
        <w:numPr>
          <w:ilvl w:val="3"/>
          <w:numId w:val="4"/>
        </w:numPr>
        <w:tabs>
          <w:tab w:val="left" w:pos="958"/>
        </w:tabs>
        <w:spacing w:before="127"/>
        <w:ind w:left="958" w:hanging="359"/>
      </w:pPr>
      <w:r>
        <w:t>Ensure</w:t>
      </w:r>
      <w:r>
        <w:rPr>
          <w:spacing w:val="-8"/>
        </w:rPr>
        <w:t xml:space="preserve"> </w:t>
      </w:r>
      <w:r>
        <w:t>patients</w:t>
      </w:r>
      <w:r>
        <w:rPr>
          <w:spacing w:val="-6"/>
        </w:rPr>
        <w:t xml:space="preserve"> </w:t>
      </w:r>
      <w:r>
        <w:t>are</w:t>
      </w:r>
      <w:r>
        <w:rPr>
          <w:spacing w:val="-7"/>
        </w:rPr>
        <w:t xml:space="preserve"> </w:t>
      </w:r>
      <w:r>
        <w:t>well</w:t>
      </w:r>
      <w:r>
        <w:rPr>
          <w:spacing w:val="-5"/>
        </w:rPr>
        <w:t xml:space="preserve"> </w:t>
      </w:r>
      <w:r>
        <w:t>hydrated</w:t>
      </w:r>
      <w:r>
        <w:rPr>
          <w:spacing w:val="-7"/>
        </w:rPr>
        <w:t xml:space="preserve"> </w:t>
      </w:r>
      <w:r>
        <w:t>prior</w:t>
      </w:r>
      <w:r>
        <w:rPr>
          <w:spacing w:val="-6"/>
        </w:rPr>
        <w:t xml:space="preserve"> </w:t>
      </w:r>
      <w:r>
        <w:t>to</w:t>
      </w:r>
      <w:r>
        <w:rPr>
          <w:spacing w:val="-7"/>
        </w:rPr>
        <w:t xml:space="preserve"> </w:t>
      </w:r>
      <w:r>
        <w:t>administration</w:t>
      </w:r>
      <w:r>
        <w:rPr>
          <w:spacing w:val="-5"/>
        </w:rPr>
        <w:t xml:space="preserve"> </w:t>
      </w:r>
      <w:r>
        <w:t>of</w:t>
      </w:r>
      <w:r>
        <w:rPr>
          <w:spacing w:val="-2"/>
        </w:rPr>
        <w:t xml:space="preserve"> </w:t>
      </w:r>
      <w:proofErr w:type="spellStart"/>
      <w:r>
        <w:rPr>
          <w:spacing w:val="-2"/>
        </w:rPr>
        <w:t>Imdelltra</w:t>
      </w:r>
      <w:proofErr w:type="spellEnd"/>
      <w:r>
        <w:rPr>
          <w:spacing w:val="-2"/>
        </w:rPr>
        <w:t>.</w:t>
      </w:r>
    </w:p>
    <w:p w14:paraId="03F795A1" w14:textId="77777777" w:rsidR="007C16FC" w:rsidRDefault="00F60BD1">
      <w:pPr>
        <w:pStyle w:val="Heading3"/>
        <w:numPr>
          <w:ilvl w:val="2"/>
          <w:numId w:val="4"/>
        </w:numPr>
        <w:tabs>
          <w:tab w:val="left" w:pos="1679"/>
        </w:tabs>
        <w:spacing w:before="245"/>
        <w:ind w:hanging="1440"/>
      </w:pPr>
      <w:r>
        <w:t>Dosage</w:t>
      </w:r>
      <w:r>
        <w:rPr>
          <w:spacing w:val="-4"/>
        </w:rPr>
        <w:t xml:space="preserve"> </w:t>
      </w:r>
      <w:r>
        <w:t>(dose</w:t>
      </w:r>
      <w:r>
        <w:rPr>
          <w:spacing w:val="-3"/>
        </w:rPr>
        <w:t xml:space="preserve"> </w:t>
      </w:r>
      <w:r>
        <w:t>and</w:t>
      </w:r>
      <w:r>
        <w:rPr>
          <w:spacing w:val="-4"/>
        </w:rPr>
        <w:t xml:space="preserve"> </w:t>
      </w:r>
      <w:r>
        <w:rPr>
          <w:spacing w:val="-2"/>
        </w:rPr>
        <w:t>interval)</w:t>
      </w:r>
    </w:p>
    <w:p w14:paraId="03F795A2" w14:textId="77777777" w:rsidR="007C16FC" w:rsidRDefault="00F60BD1">
      <w:pPr>
        <w:pStyle w:val="ListParagraph"/>
        <w:numPr>
          <w:ilvl w:val="3"/>
          <w:numId w:val="4"/>
        </w:numPr>
        <w:tabs>
          <w:tab w:val="left" w:pos="958"/>
        </w:tabs>
        <w:spacing w:before="121"/>
        <w:ind w:left="958" w:hanging="359"/>
      </w:pPr>
      <w:r>
        <w:t>Administer</w:t>
      </w:r>
      <w:r>
        <w:rPr>
          <w:spacing w:val="-8"/>
        </w:rPr>
        <w:t xml:space="preserve"> </w:t>
      </w:r>
      <w:proofErr w:type="spellStart"/>
      <w:r>
        <w:t>Imdelltra</w:t>
      </w:r>
      <w:proofErr w:type="spellEnd"/>
      <w:r>
        <w:rPr>
          <w:spacing w:val="-6"/>
        </w:rPr>
        <w:t xml:space="preserve"> </w:t>
      </w:r>
      <w:r>
        <w:t>as</w:t>
      </w:r>
      <w:r>
        <w:rPr>
          <w:spacing w:val="-5"/>
        </w:rPr>
        <w:t xml:space="preserve"> </w:t>
      </w:r>
      <w:r>
        <w:t>an</w:t>
      </w:r>
      <w:r>
        <w:rPr>
          <w:spacing w:val="-5"/>
        </w:rPr>
        <w:t xml:space="preserve"> </w:t>
      </w:r>
      <w:r>
        <w:t>intravenous</w:t>
      </w:r>
      <w:r>
        <w:rPr>
          <w:spacing w:val="-4"/>
        </w:rPr>
        <w:t xml:space="preserve"> </w:t>
      </w:r>
      <w:r>
        <w:t>infusion</w:t>
      </w:r>
      <w:r>
        <w:rPr>
          <w:spacing w:val="-7"/>
        </w:rPr>
        <w:t xml:space="preserve"> </w:t>
      </w:r>
      <w:r>
        <w:t>over</w:t>
      </w:r>
      <w:r>
        <w:rPr>
          <w:spacing w:val="-5"/>
        </w:rPr>
        <w:t xml:space="preserve"> </w:t>
      </w:r>
      <w:r>
        <w:t>one</w:t>
      </w:r>
      <w:r>
        <w:rPr>
          <w:spacing w:val="-6"/>
        </w:rPr>
        <w:t xml:space="preserve"> </w:t>
      </w:r>
      <w:r>
        <w:rPr>
          <w:spacing w:val="-2"/>
        </w:rPr>
        <w:t>hour.</w:t>
      </w:r>
    </w:p>
    <w:p w14:paraId="03F795A3" w14:textId="77777777" w:rsidR="007C16FC" w:rsidRDefault="00F60BD1">
      <w:pPr>
        <w:pStyle w:val="ListParagraph"/>
        <w:numPr>
          <w:ilvl w:val="3"/>
          <w:numId w:val="4"/>
        </w:numPr>
        <w:tabs>
          <w:tab w:val="left" w:pos="959"/>
        </w:tabs>
        <w:spacing w:before="244" w:line="350" w:lineRule="auto"/>
        <w:ind w:right="236" w:hanging="360"/>
      </w:pPr>
      <w:r>
        <w:t xml:space="preserve">The recommended step-up dosage schedule for </w:t>
      </w:r>
      <w:proofErr w:type="spellStart"/>
      <w:r>
        <w:t>Imdelltra</w:t>
      </w:r>
      <w:proofErr w:type="spellEnd"/>
      <w:r>
        <w:t xml:space="preserve"> is provided in </w:t>
      </w:r>
      <w:hyperlink w:anchor="_bookmark1" w:history="1">
        <w:r>
          <w:rPr>
            <w:color w:val="0033CC"/>
          </w:rPr>
          <w:t>Table 1.</w:t>
        </w:r>
      </w:hyperlink>
      <w:r>
        <w:rPr>
          <w:color w:val="0033CC"/>
        </w:rPr>
        <w:t xml:space="preserve"> </w:t>
      </w:r>
      <w:r>
        <w:t>Administer</w:t>
      </w:r>
      <w:r>
        <w:rPr>
          <w:spacing w:val="-4"/>
        </w:rPr>
        <w:t xml:space="preserve"> </w:t>
      </w:r>
      <w:r>
        <w:t>following</w:t>
      </w:r>
      <w:r>
        <w:rPr>
          <w:spacing w:val="-3"/>
        </w:rPr>
        <w:t xml:space="preserve"> </w:t>
      </w:r>
      <w:r>
        <w:t>step-up</w:t>
      </w:r>
      <w:r>
        <w:rPr>
          <w:spacing w:val="-3"/>
        </w:rPr>
        <w:t xml:space="preserve"> </w:t>
      </w:r>
      <w:r>
        <w:t>dosing</w:t>
      </w:r>
      <w:r>
        <w:rPr>
          <w:spacing w:val="-5"/>
        </w:rPr>
        <w:t xml:space="preserve"> </w:t>
      </w:r>
      <w:r>
        <w:t>to</w:t>
      </w:r>
      <w:r>
        <w:rPr>
          <w:spacing w:val="-5"/>
        </w:rPr>
        <w:t xml:space="preserve"> </w:t>
      </w:r>
      <w:r>
        <w:t>reduce</w:t>
      </w:r>
      <w:r>
        <w:rPr>
          <w:spacing w:val="-5"/>
        </w:rPr>
        <w:t xml:space="preserve"> </w:t>
      </w:r>
      <w:r>
        <w:t>the</w:t>
      </w:r>
      <w:r>
        <w:rPr>
          <w:spacing w:val="-7"/>
        </w:rPr>
        <w:t xml:space="preserve"> </w:t>
      </w:r>
      <w:r>
        <w:t>incidence</w:t>
      </w:r>
      <w:r>
        <w:rPr>
          <w:spacing w:val="-3"/>
        </w:rPr>
        <w:t xml:space="preserve"> </w:t>
      </w:r>
      <w:r>
        <w:t>and</w:t>
      </w:r>
      <w:r>
        <w:rPr>
          <w:spacing w:val="-3"/>
        </w:rPr>
        <w:t xml:space="preserve"> </w:t>
      </w:r>
      <w:r>
        <w:t>severity</w:t>
      </w:r>
      <w:r>
        <w:rPr>
          <w:spacing w:val="-2"/>
        </w:rPr>
        <w:t xml:space="preserve"> </w:t>
      </w:r>
      <w:r>
        <w:t>of</w:t>
      </w:r>
      <w:r>
        <w:rPr>
          <w:spacing w:val="-4"/>
        </w:rPr>
        <w:t xml:space="preserve"> </w:t>
      </w:r>
      <w:r>
        <w:t>CRS.</w:t>
      </w:r>
    </w:p>
    <w:p w14:paraId="03F795A4" w14:textId="77777777" w:rsidR="007C16FC" w:rsidRDefault="00F60BD1">
      <w:pPr>
        <w:pStyle w:val="ListParagraph"/>
        <w:numPr>
          <w:ilvl w:val="3"/>
          <w:numId w:val="4"/>
        </w:numPr>
        <w:tabs>
          <w:tab w:val="left" w:pos="959"/>
        </w:tabs>
        <w:spacing w:before="130" w:line="352" w:lineRule="auto"/>
        <w:ind w:right="170" w:hanging="360"/>
      </w:pPr>
      <w:r>
        <w:t>After</w:t>
      </w:r>
      <w:r>
        <w:rPr>
          <w:spacing w:val="-5"/>
        </w:rPr>
        <w:t xml:space="preserve"> </w:t>
      </w:r>
      <w:proofErr w:type="gramStart"/>
      <w:r>
        <w:t>step-up</w:t>
      </w:r>
      <w:proofErr w:type="gramEnd"/>
      <w:r>
        <w:rPr>
          <w:spacing w:val="-5"/>
        </w:rPr>
        <w:t xml:space="preserve"> </w:t>
      </w:r>
      <w:r>
        <w:t>dosing</w:t>
      </w:r>
      <w:r>
        <w:rPr>
          <w:spacing w:val="-4"/>
        </w:rPr>
        <w:t xml:space="preserve"> </w:t>
      </w:r>
      <w:r>
        <w:t>schedule,</w:t>
      </w:r>
      <w:r>
        <w:rPr>
          <w:spacing w:val="-3"/>
        </w:rPr>
        <w:t xml:space="preserve"> </w:t>
      </w:r>
      <w:r>
        <w:t>administer</w:t>
      </w:r>
      <w:r>
        <w:rPr>
          <w:spacing w:val="-4"/>
        </w:rPr>
        <w:t xml:space="preserve"> </w:t>
      </w:r>
      <w:proofErr w:type="spellStart"/>
      <w:r>
        <w:t>Imdelltra</w:t>
      </w:r>
      <w:proofErr w:type="spellEnd"/>
      <w:r>
        <w:rPr>
          <w:spacing w:val="-2"/>
        </w:rPr>
        <w:t xml:space="preserve"> </w:t>
      </w:r>
      <w:r>
        <w:t>biweekly</w:t>
      </w:r>
      <w:r>
        <w:rPr>
          <w:spacing w:val="-3"/>
        </w:rPr>
        <w:t xml:space="preserve"> </w:t>
      </w:r>
      <w:r>
        <w:t>(every</w:t>
      </w:r>
      <w:r>
        <w:rPr>
          <w:spacing w:val="-5"/>
        </w:rPr>
        <w:t xml:space="preserve"> </w:t>
      </w:r>
      <w:r>
        <w:t>2</w:t>
      </w:r>
      <w:r>
        <w:rPr>
          <w:spacing w:val="-3"/>
        </w:rPr>
        <w:t xml:space="preserve"> </w:t>
      </w:r>
      <w:r>
        <w:t>weeks)</w:t>
      </w:r>
      <w:r>
        <w:rPr>
          <w:spacing w:val="-3"/>
        </w:rPr>
        <w:t xml:space="preserve"> </w:t>
      </w:r>
      <w:r>
        <w:t>until disease progression or unacceptable toxicity.</w:t>
      </w:r>
    </w:p>
    <w:p w14:paraId="03F795A5" w14:textId="77777777" w:rsidR="007C16FC" w:rsidRDefault="00F60BD1">
      <w:pPr>
        <w:pStyle w:val="Heading3"/>
        <w:spacing w:before="128" w:after="59"/>
      </w:pPr>
      <w:hyperlink w:anchor="_bookmark1" w:history="1">
        <w:r>
          <w:rPr>
            <w:color w:val="0000FF"/>
          </w:rPr>
          <w:t>Table</w:t>
        </w:r>
        <w:r>
          <w:rPr>
            <w:color w:val="0000FF"/>
            <w:spacing w:val="-5"/>
          </w:rPr>
          <w:t xml:space="preserve"> </w:t>
        </w:r>
        <w:r>
          <w:rPr>
            <w:color w:val="0000FF"/>
          </w:rPr>
          <w:t>1</w:t>
        </w:r>
        <w:r>
          <w:t>.</w:t>
        </w:r>
      </w:hyperlink>
      <w:r>
        <w:rPr>
          <w:spacing w:val="-3"/>
        </w:rPr>
        <w:t xml:space="preserve"> </w:t>
      </w:r>
      <w:r>
        <w:t>Recommended</w:t>
      </w:r>
      <w:r>
        <w:rPr>
          <w:spacing w:val="-4"/>
        </w:rPr>
        <w:t xml:space="preserve"> </w:t>
      </w:r>
      <w:r>
        <w:t>Dosage</w:t>
      </w:r>
      <w:r>
        <w:rPr>
          <w:spacing w:val="-5"/>
        </w:rPr>
        <w:t xml:space="preserve"> </w:t>
      </w:r>
      <w:r>
        <w:t>Schedule</w:t>
      </w:r>
      <w:r>
        <w:rPr>
          <w:spacing w:val="-6"/>
        </w:rPr>
        <w:t xml:space="preserve"> </w:t>
      </w:r>
      <w:r>
        <w:t>of</w:t>
      </w:r>
      <w:r>
        <w:rPr>
          <w:spacing w:val="-4"/>
        </w:rPr>
        <w:t xml:space="preserve"> </w:t>
      </w:r>
      <w:proofErr w:type="spellStart"/>
      <w:r>
        <w:rPr>
          <w:spacing w:val="-2"/>
        </w:rPr>
        <w:t>Imdelltra</w:t>
      </w:r>
      <w:proofErr w:type="spellEnd"/>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010"/>
        <w:gridCol w:w="1411"/>
        <w:gridCol w:w="1831"/>
        <w:gridCol w:w="2992"/>
      </w:tblGrid>
      <w:tr w:rsidR="007C16FC" w14:paraId="03F795AB" w14:textId="77777777" w:rsidTr="008472EA">
        <w:trPr>
          <w:trHeight w:val="626"/>
          <w:tblHeader/>
        </w:trPr>
        <w:tc>
          <w:tcPr>
            <w:tcW w:w="1414" w:type="dxa"/>
            <w:shd w:val="clear" w:color="auto" w:fill="D9D9D9"/>
          </w:tcPr>
          <w:p w14:paraId="03F795A6" w14:textId="77777777" w:rsidR="007C16FC" w:rsidRDefault="00F60BD1">
            <w:pPr>
              <w:pStyle w:val="TableParagraph"/>
              <w:ind w:right="314"/>
              <w:rPr>
                <w:b/>
              </w:rPr>
            </w:pPr>
            <w:r>
              <w:rPr>
                <w:b/>
                <w:spacing w:val="-2"/>
              </w:rPr>
              <w:t>Dosing Schedule</w:t>
            </w:r>
          </w:p>
        </w:tc>
        <w:tc>
          <w:tcPr>
            <w:tcW w:w="1010" w:type="dxa"/>
            <w:shd w:val="clear" w:color="auto" w:fill="D9D9D9"/>
          </w:tcPr>
          <w:p w14:paraId="03F795A7" w14:textId="77777777" w:rsidR="007C16FC" w:rsidRDefault="00F60BD1">
            <w:pPr>
              <w:pStyle w:val="TableParagraph"/>
              <w:rPr>
                <w:b/>
              </w:rPr>
            </w:pPr>
            <w:r>
              <w:rPr>
                <w:b/>
                <w:spacing w:val="-5"/>
              </w:rPr>
              <w:t>Day</w:t>
            </w:r>
          </w:p>
        </w:tc>
        <w:tc>
          <w:tcPr>
            <w:tcW w:w="1411" w:type="dxa"/>
            <w:shd w:val="clear" w:color="auto" w:fill="D9D9D9"/>
          </w:tcPr>
          <w:p w14:paraId="03F795A8" w14:textId="77777777" w:rsidR="007C16FC" w:rsidRDefault="00F60BD1">
            <w:pPr>
              <w:pStyle w:val="TableParagraph"/>
              <w:ind w:left="108"/>
              <w:rPr>
                <w:b/>
              </w:rPr>
            </w:pPr>
            <w:r>
              <w:rPr>
                <w:b/>
              </w:rPr>
              <w:t xml:space="preserve">Dose of </w:t>
            </w:r>
            <w:proofErr w:type="spellStart"/>
            <w:r>
              <w:rPr>
                <w:b/>
                <w:spacing w:val="-2"/>
              </w:rPr>
              <w:t>Imdelltra</w:t>
            </w:r>
            <w:proofErr w:type="spellEnd"/>
          </w:p>
        </w:tc>
        <w:tc>
          <w:tcPr>
            <w:tcW w:w="1831" w:type="dxa"/>
            <w:shd w:val="clear" w:color="auto" w:fill="D9D9D9"/>
          </w:tcPr>
          <w:p w14:paraId="03F795A9" w14:textId="77777777" w:rsidR="007C16FC" w:rsidRDefault="00F60BD1">
            <w:pPr>
              <w:pStyle w:val="TableParagraph"/>
              <w:ind w:left="106"/>
              <w:rPr>
                <w:b/>
              </w:rPr>
            </w:pPr>
            <w:r>
              <w:rPr>
                <w:b/>
                <w:spacing w:val="-2"/>
              </w:rPr>
              <w:t>Administration Instructions</w:t>
            </w:r>
          </w:p>
        </w:tc>
        <w:tc>
          <w:tcPr>
            <w:tcW w:w="2992" w:type="dxa"/>
            <w:shd w:val="clear" w:color="auto" w:fill="D9D9D9"/>
          </w:tcPr>
          <w:p w14:paraId="03F795AA" w14:textId="77777777" w:rsidR="007C16FC" w:rsidRDefault="00F60BD1">
            <w:pPr>
              <w:pStyle w:val="TableParagraph"/>
              <w:ind w:left="109"/>
              <w:rPr>
                <w:b/>
              </w:rPr>
            </w:pPr>
            <w:r>
              <w:rPr>
                <w:b/>
              </w:rPr>
              <w:t>Recommended</w:t>
            </w:r>
            <w:r>
              <w:rPr>
                <w:b/>
                <w:spacing w:val="-7"/>
              </w:rPr>
              <w:t xml:space="preserve"> </w:t>
            </w:r>
            <w:r>
              <w:rPr>
                <w:b/>
                <w:spacing w:val="-2"/>
              </w:rPr>
              <w:t>Monitoring</w:t>
            </w:r>
          </w:p>
        </w:tc>
      </w:tr>
      <w:tr w:rsidR="007C16FC" w14:paraId="03F795B7" w14:textId="77777777">
        <w:trPr>
          <w:trHeight w:val="1682"/>
        </w:trPr>
        <w:tc>
          <w:tcPr>
            <w:tcW w:w="1414" w:type="dxa"/>
            <w:vMerge w:val="restart"/>
            <w:tcBorders>
              <w:bottom w:val="nil"/>
            </w:tcBorders>
          </w:tcPr>
          <w:p w14:paraId="03F795AC" w14:textId="77777777" w:rsidR="007C16FC" w:rsidRDefault="00F60BD1">
            <w:pPr>
              <w:pStyle w:val="TableParagraph"/>
              <w:ind w:right="375"/>
            </w:pPr>
            <w:r>
              <w:rPr>
                <w:spacing w:val="-2"/>
              </w:rPr>
              <w:t xml:space="preserve">Step-up Dosing Schedule </w:t>
            </w:r>
            <w:r>
              <w:t>Cycle 1</w:t>
            </w:r>
          </w:p>
        </w:tc>
        <w:tc>
          <w:tcPr>
            <w:tcW w:w="1010" w:type="dxa"/>
          </w:tcPr>
          <w:p w14:paraId="03F795AD" w14:textId="77777777" w:rsidR="007C16FC" w:rsidRDefault="00F60BD1">
            <w:pPr>
              <w:pStyle w:val="TableParagraph"/>
            </w:pPr>
            <w:r>
              <w:t>Day</w:t>
            </w:r>
            <w:r>
              <w:rPr>
                <w:spacing w:val="-2"/>
              </w:rPr>
              <w:t xml:space="preserve"> </w:t>
            </w:r>
            <w:proofErr w:type="spellStart"/>
            <w:r>
              <w:rPr>
                <w:spacing w:val="-5"/>
              </w:rPr>
              <w:t>1</w:t>
            </w:r>
            <w:r>
              <w:rPr>
                <w:spacing w:val="-5"/>
                <w:vertAlign w:val="superscript"/>
              </w:rPr>
              <w:t>a</w:t>
            </w:r>
            <w:proofErr w:type="spellEnd"/>
          </w:p>
        </w:tc>
        <w:tc>
          <w:tcPr>
            <w:tcW w:w="1411" w:type="dxa"/>
          </w:tcPr>
          <w:p w14:paraId="03F795AE" w14:textId="77777777" w:rsidR="007C16FC" w:rsidRDefault="00F60BD1">
            <w:pPr>
              <w:pStyle w:val="TableParagraph"/>
              <w:ind w:left="108" w:right="516"/>
            </w:pPr>
            <w:r>
              <w:rPr>
                <w:spacing w:val="-2"/>
              </w:rPr>
              <w:t xml:space="preserve">Step-up </w:t>
            </w:r>
            <w:proofErr w:type="spellStart"/>
            <w:r>
              <w:rPr>
                <w:spacing w:val="-2"/>
              </w:rPr>
              <w:t>dose</w:t>
            </w:r>
            <w:r>
              <w:rPr>
                <w:spacing w:val="-2"/>
                <w:vertAlign w:val="superscript"/>
              </w:rPr>
              <w:t>a</w:t>
            </w:r>
            <w:proofErr w:type="spellEnd"/>
          </w:p>
          <w:p w14:paraId="03F795AF" w14:textId="77777777" w:rsidR="007C16FC" w:rsidRDefault="00F60BD1">
            <w:pPr>
              <w:pStyle w:val="TableParagraph"/>
              <w:ind w:left="108"/>
            </w:pPr>
            <w:r>
              <w:t xml:space="preserve">1 </w:t>
            </w:r>
            <w:r>
              <w:rPr>
                <w:spacing w:val="-5"/>
              </w:rPr>
              <w:t>mg</w:t>
            </w:r>
          </w:p>
        </w:tc>
        <w:tc>
          <w:tcPr>
            <w:tcW w:w="1831" w:type="dxa"/>
            <w:vMerge w:val="restart"/>
            <w:tcBorders>
              <w:bottom w:val="nil"/>
            </w:tcBorders>
          </w:tcPr>
          <w:p w14:paraId="03F795B0" w14:textId="77777777" w:rsidR="007C16FC" w:rsidRDefault="007C16FC">
            <w:pPr>
              <w:pStyle w:val="TableParagraph"/>
              <w:spacing w:before="0"/>
              <w:ind w:left="0"/>
              <w:rPr>
                <w:b/>
              </w:rPr>
            </w:pPr>
          </w:p>
          <w:p w14:paraId="03F795B1" w14:textId="77777777" w:rsidR="007C16FC" w:rsidRDefault="007C16FC">
            <w:pPr>
              <w:pStyle w:val="TableParagraph"/>
              <w:spacing w:before="0"/>
              <w:ind w:left="0"/>
              <w:rPr>
                <w:b/>
              </w:rPr>
            </w:pPr>
          </w:p>
          <w:p w14:paraId="03F795B2" w14:textId="77777777" w:rsidR="007C16FC" w:rsidRDefault="007C16FC">
            <w:pPr>
              <w:pStyle w:val="TableParagraph"/>
              <w:spacing w:before="239"/>
              <w:ind w:left="0"/>
              <w:rPr>
                <w:b/>
              </w:rPr>
            </w:pPr>
          </w:p>
          <w:p w14:paraId="03F795B3" w14:textId="77777777" w:rsidR="007C16FC" w:rsidRDefault="00F60BD1">
            <w:pPr>
              <w:pStyle w:val="TableParagraph"/>
              <w:spacing w:before="0"/>
              <w:ind w:left="106" w:right="389"/>
            </w:pPr>
            <w:r>
              <w:rPr>
                <w:spacing w:val="-2"/>
              </w:rPr>
              <w:t xml:space="preserve">Administer </w:t>
            </w:r>
            <w:proofErr w:type="spellStart"/>
            <w:r>
              <w:t>Imdelltra</w:t>
            </w:r>
            <w:proofErr w:type="spellEnd"/>
            <w:r>
              <w:rPr>
                <w:spacing w:val="-16"/>
              </w:rPr>
              <w:t xml:space="preserve"> </w:t>
            </w:r>
            <w:r>
              <w:t>as</w:t>
            </w:r>
            <w:r>
              <w:rPr>
                <w:spacing w:val="-15"/>
              </w:rPr>
              <w:t xml:space="preserve"> </w:t>
            </w:r>
            <w:r>
              <w:t xml:space="preserve">a </w:t>
            </w:r>
            <w:r>
              <w:rPr>
                <w:spacing w:val="-2"/>
              </w:rPr>
              <w:t xml:space="preserve">1-hour intravenous </w:t>
            </w:r>
            <w:r>
              <w:t>infusion</w:t>
            </w:r>
            <w:r>
              <w:rPr>
                <w:spacing w:val="-6"/>
              </w:rPr>
              <w:t xml:space="preserve"> </w:t>
            </w:r>
            <w:r>
              <w:t>in</w:t>
            </w:r>
            <w:r>
              <w:rPr>
                <w:spacing w:val="-6"/>
              </w:rPr>
              <w:t xml:space="preserve"> </w:t>
            </w:r>
            <w:r>
              <w:t xml:space="preserve">an </w:t>
            </w:r>
            <w:r>
              <w:rPr>
                <w:spacing w:val="-2"/>
              </w:rPr>
              <w:t>appropriate healthcare setting.</w:t>
            </w:r>
          </w:p>
        </w:tc>
        <w:tc>
          <w:tcPr>
            <w:tcW w:w="2992" w:type="dxa"/>
            <w:vMerge w:val="restart"/>
          </w:tcPr>
          <w:p w14:paraId="03F795B4" w14:textId="77777777" w:rsidR="007C16FC" w:rsidRDefault="00F60BD1">
            <w:pPr>
              <w:pStyle w:val="TableParagraph"/>
              <w:ind w:left="109" w:right="50"/>
            </w:pPr>
            <w:r>
              <w:t>Monitor patients from the start</w:t>
            </w:r>
            <w:r>
              <w:rPr>
                <w:spacing w:val="-8"/>
              </w:rPr>
              <w:t xml:space="preserve"> </w:t>
            </w:r>
            <w:r>
              <w:t>of</w:t>
            </w:r>
            <w:r>
              <w:rPr>
                <w:spacing w:val="-11"/>
              </w:rPr>
              <w:t xml:space="preserve"> </w:t>
            </w:r>
            <w:r>
              <w:t>the</w:t>
            </w:r>
            <w:r>
              <w:rPr>
                <w:spacing w:val="-12"/>
              </w:rPr>
              <w:t xml:space="preserve"> </w:t>
            </w:r>
            <w:proofErr w:type="spellStart"/>
            <w:r>
              <w:t>Imdelltra</w:t>
            </w:r>
            <w:proofErr w:type="spellEnd"/>
            <w:r>
              <w:rPr>
                <w:spacing w:val="-9"/>
              </w:rPr>
              <w:t xml:space="preserve"> </w:t>
            </w:r>
            <w:r>
              <w:t>infusion for</w:t>
            </w:r>
            <w:r>
              <w:rPr>
                <w:spacing w:val="-1"/>
              </w:rPr>
              <w:t xml:space="preserve"> </w:t>
            </w:r>
            <w:r>
              <w:t>16 hours on</w:t>
            </w:r>
            <w:r>
              <w:rPr>
                <w:spacing w:val="-2"/>
              </w:rPr>
              <w:t xml:space="preserve"> </w:t>
            </w:r>
            <w:r>
              <w:t>Cycle 1</w:t>
            </w:r>
            <w:r>
              <w:rPr>
                <w:spacing w:val="-4"/>
              </w:rPr>
              <w:t xml:space="preserve"> </w:t>
            </w:r>
            <w:r>
              <w:t>Day 1 in an appropriate healthcare setting.</w:t>
            </w:r>
          </w:p>
          <w:p w14:paraId="03F795B5" w14:textId="77777777" w:rsidR="007C16FC" w:rsidRDefault="007C16FC">
            <w:pPr>
              <w:pStyle w:val="TableParagraph"/>
              <w:spacing w:before="121"/>
              <w:ind w:left="0"/>
              <w:rPr>
                <w:b/>
              </w:rPr>
            </w:pPr>
          </w:p>
          <w:p w14:paraId="03F795B6" w14:textId="77777777" w:rsidR="007C16FC" w:rsidRDefault="00F60BD1">
            <w:pPr>
              <w:pStyle w:val="TableParagraph"/>
              <w:spacing w:before="0"/>
              <w:ind w:left="109" w:right="165"/>
            </w:pPr>
            <w:r>
              <w:t>Recommend</w:t>
            </w:r>
            <w:r>
              <w:rPr>
                <w:spacing w:val="-3"/>
              </w:rPr>
              <w:t xml:space="preserve"> </w:t>
            </w:r>
            <w:r>
              <w:t>that patients remain</w:t>
            </w:r>
            <w:r>
              <w:rPr>
                <w:spacing w:val="-10"/>
              </w:rPr>
              <w:t xml:space="preserve"> </w:t>
            </w:r>
            <w:r>
              <w:t>within</w:t>
            </w:r>
            <w:r>
              <w:rPr>
                <w:spacing w:val="-10"/>
              </w:rPr>
              <w:t xml:space="preserve"> </w:t>
            </w:r>
            <w:proofErr w:type="gramStart"/>
            <w:r>
              <w:t>1-hour</w:t>
            </w:r>
            <w:proofErr w:type="gramEnd"/>
            <w:r>
              <w:rPr>
                <w:spacing w:val="-11"/>
              </w:rPr>
              <w:t xml:space="preserve"> </w:t>
            </w:r>
            <w:r>
              <w:t>of</w:t>
            </w:r>
            <w:r>
              <w:rPr>
                <w:spacing w:val="-8"/>
              </w:rPr>
              <w:t xml:space="preserve"> </w:t>
            </w:r>
            <w:r>
              <w:t xml:space="preserve">an appropriate healthcare setting for a total of 24 hours from start of the infusion with </w:t>
            </w:r>
            <w:proofErr w:type="spellStart"/>
            <w:r>
              <w:t>Imdelltra</w:t>
            </w:r>
            <w:proofErr w:type="spellEnd"/>
            <w:r>
              <w:t xml:space="preserve">, accompanied by a </w:t>
            </w:r>
            <w:r>
              <w:rPr>
                <w:spacing w:val="-2"/>
              </w:rPr>
              <w:t>caregiver.</w:t>
            </w:r>
          </w:p>
        </w:tc>
      </w:tr>
      <w:tr w:rsidR="007C16FC" w14:paraId="03F795BD" w14:textId="77777777">
        <w:trPr>
          <w:trHeight w:val="2090"/>
        </w:trPr>
        <w:tc>
          <w:tcPr>
            <w:tcW w:w="1414" w:type="dxa"/>
            <w:vMerge/>
            <w:tcBorders>
              <w:top w:val="nil"/>
              <w:bottom w:val="nil"/>
            </w:tcBorders>
          </w:tcPr>
          <w:p w14:paraId="03F795B8" w14:textId="77777777" w:rsidR="007C16FC" w:rsidRDefault="007C16FC">
            <w:pPr>
              <w:rPr>
                <w:sz w:val="2"/>
                <w:szCs w:val="2"/>
              </w:rPr>
            </w:pPr>
          </w:p>
        </w:tc>
        <w:tc>
          <w:tcPr>
            <w:tcW w:w="1010" w:type="dxa"/>
          </w:tcPr>
          <w:p w14:paraId="03F795B9" w14:textId="77777777" w:rsidR="007C16FC" w:rsidRDefault="00F60BD1">
            <w:pPr>
              <w:pStyle w:val="TableParagraph"/>
            </w:pPr>
            <w:r>
              <w:t>Day</w:t>
            </w:r>
            <w:r>
              <w:rPr>
                <w:spacing w:val="-2"/>
              </w:rPr>
              <w:t xml:space="preserve"> </w:t>
            </w:r>
            <w:proofErr w:type="spellStart"/>
            <w:r>
              <w:rPr>
                <w:spacing w:val="-5"/>
              </w:rPr>
              <w:t>8</w:t>
            </w:r>
            <w:r>
              <w:rPr>
                <w:spacing w:val="-5"/>
                <w:vertAlign w:val="superscript"/>
              </w:rPr>
              <w:t>a</w:t>
            </w:r>
            <w:proofErr w:type="spellEnd"/>
          </w:p>
        </w:tc>
        <w:tc>
          <w:tcPr>
            <w:tcW w:w="1411" w:type="dxa"/>
          </w:tcPr>
          <w:p w14:paraId="03F795BA" w14:textId="77777777" w:rsidR="007C16FC" w:rsidRDefault="00F60BD1">
            <w:pPr>
              <w:pStyle w:val="TableParagraph"/>
              <w:ind w:left="108"/>
            </w:pPr>
            <w:r>
              <w:t>10</w:t>
            </w:r>
            <w:r>
              <w:rPr>
                <w:spacing w:val="-1"/>
              </w:rPr>
              <w:t xml:space="preserve"> </w:t>
            </w:r>
            <w:proofErr w:type="spellStart"/>
            <w:r>
              <w:rPr>
                <w:spacing w:val="-5"/>
              </w:rPr>
              <w:t>mg</w:t>
            </w:r>
            <w:r>
              <w:rPr>
                <w:spacing w:val="-5"/>
                <w:vertAlign w:val="superscript"/>
              </w:rPr>
              <w:t>a</w:t>
            </w:r>
            <w:proofErr w:type="spellEnd"/>
          </w:p>
        </w:tc>
        <w:tc>
          <w:tcPr>
            <w:tcW w:w="1831" w:type="dxa"/>
            <w:vMerge/>
            <w:tcBorders>
              <w:top w:val="nil"/>
              <w:bottom w:val="nil"/>
            </w:tcBorders>
          </w:tcPr>
          <w:p w14:paraId="03F795BB" w14:textId="77777777" w:rsidR="007C16FC" w:rsidRDefault="007C16FC">
            <w:pPr>
              <w:rPr>
                <w:sz w:val="2"/>
                <w:szCs w:val="2"/>
              </w:rPr>
            </w:pPr>
          </w:p>
        </w:tc>
        <w:tc>
          <w:tcPr>
            <w:tcW w:w="2992" w:type="dxa"/>
            <w:vMerge/>
            <w:tcBorders>
              <w:top w:val="nil"/>
            </w:tcBorders>
          </w:tcPr>
          <w:p w14:paraId="03F795BC" w14:textId="77777777" w:rsidR="007C16FC" w:rsidRDefault="007C16FC">
            <w:pPr>
              <w:rPr>
                <w:sz w:val="2"/>
                <w:szCs w:val="2"/>
              </w:rPr>
            </w:pPr>
          </w:p>
        </w:tc>
      </w:tr>
      <w:tr w:rsidR="007C16FC" w14:paraId="03F795C3" w14:textId="77777777">
        <w:trPr>
          <w:trHeight w:val="1192"/>
        </w:trPr>
        <w:tc>
          <w:tcPr>
            <w:tcW w:w="1414" w:type="dxa"/>
            <w:tcBorders>
              <w:top w:val="nil"/>
            </w:tcBorders>
          </w:tcPr>
          <w:p w14:paraId="03F795BE" w14:textId="77777777" w:rsidR="007C16FC" w:rsidRDefault="007C16FC">
            <w:pPr>
              <w:pStyle w:val="TableParagraph"/>
              <w:spacing w:before="0"/>
              <w:ind w:left="0"/>
              <w:rPr>
                <w:rFonts w:ascii="Times New Roman"/>
              </w:rPr>
            </w:pPr>
          </w:p>
        </w:tc>
        <w:tc>
          <w:tcPr>
            <w:tcW w:w="1010" w:type="dxa"/>
          </w:tcPr>
          <w:p w14:paraId="03F795BF" w14:textId="77777777" w:rsidR="007C16FC" w:rsidRDefault="00F60BD1">
            <w:pPr>
              <w:pStyle w:val="TableParagraph"/>
            </w:pPr>
            <w:r>
              <w:t>Day</w:t>
            </w:r>
            <w:r>
              <w:rPr>
                <w:spacing w:val="-2"/>
              </w:rPr>
              <w:t xml:space="preserve"> </w:t>
            </w:r>
            <w:r>
              <w:rPr>
                <w:spacing w:val="-5"/>
              </w:rPr>
              <w:t>15</w:t>
            </w:r>
          </w:p>
        </w:tc>
        <w:tc>
          <w:tcPr>
            <w:tcW w:w="1411" w:type="dxa"/>
          </w:tcPr>
          <w:p w14:paraId="03F795C0" w14:textId="77777777" w:rsidR="007C16FC" w:rsidRDefault="00F60BD1">
            <w:pPr>
              <w:pStyle w:val="TableParagraph"/>
              <w:ind w:left="108"/>
            </w:pPr>
            <w:r>
              <w:t>10</w:t>
            </w:r>
            <w:r>
              <w:rPr>
                <w:spacing w:val="-1"/>
              </w:rPr>
              <w:t xml:space="preserve"> </w:t>
            </w:r>
            <w:r>
              <w:rPr>
                <w:spacing w:val="-5"/>
              </w:rPr>
              <w:t>mg</w:t>
            </w:r>
          </w:p>
        </w:tc>
        <w:tc>
          <w:tcPr>
            <w:tcW w:w="1831" w:type="dxa"/>
            <w:tcBorders>
              <w:top w:val="nil"/>
            </w:tcBorders>
          </w:tcPr>
          <w:p w14:paraId="03F795C1" w14:textId="77777777" w:rsidR="007C16FC" w:rsidRDefault="007C16FC">
            <w:pPr>
              <w:pStyle w:val="TableParagraph"/>
              <w:spacing w:before="0"/>
              <w:ind w:left="0"/>
              <w:rPr>
                <w:rFonts w:ascii="Times New Roman"/>
              </w:rPr>
            </w:pPr>
          </w:p>
        </w:tc>
        <w:tc>
          <w:tcPr>
            <w:tcW w:w="2992" w:type="dxa"/>
          </w:tcPr>
          <w:p w14:paraId="03F795C2" w14:textId="77777777" w:rsidR="007C16FC" w:rsidRDefault="00F60BD1">
            <w:pPr>
              <w:pStyle w:val="TableParagraph"/>
              <w:ind w:left="109" w:right="83"/>
            </w:pPr>
            <w:r>
              <w:t>Observe</w:t>
            </w:r>
            <w:r>
              <w:rPr>
                <w:spacing w:val="-12"/>
              </w:rPr>
              <w:t xml:space="preserve"> </w:t>
            </w:r>
            <w:r>
              <w:t>patients</w:t>
            </w:r>
            <w:r>
              <w:rPr>
                <w:spacing w:val="-13"/>
              </w:rPr>
              <w:t xml:space="preserve"> </w:t>
            </w:r>
            <w:r>
              <w:t>for</w:t>
            </w:r>
            <w:r>
              <w:rPr>
                <w:spacing w:val="-11"/>
              </w:rPr>
              <w:t xml:space="preserve"> </w:t>
            </w:r>
            <w:r>
              <w:t xml:space="preserve">6-8 hours post </w:t>
            </w:r>
            <w:proofErr w:type="spellStart"/>
            <w:r>
              <w:t>Imdelltra</w:t>
            </w:r>
            <w:proofErr w:type="spellEnd"/>
            <w:r>
              <w:t xml:space="preserve"> </w:t>
            </w:r>
            <w:proofErr w:type="spellStart"/>
            <w:r>
              <w:rPr>
                <w:spacing w:val="-2"/>
              </w:rPr>
              <w:t>infusion</w:t>
            </w:r>
            <w:r>
              <w:rPr>
                <w:spacing w:val="-2"/>
                <w:vertAlign w:val="superscript"/>
              </w:rPr>
              <w:t>b</w:t>
            </w:r>
            <w:proofErr w:type="spellEnd"/>
            <w:r>
              <w:rPr>
                <w:spacing w:val="-2"/>
              </w:rPr>
              <w:t>.</w:t>
            </w:r>
          </w:p>
        </w:tc>
      </w:tr>
      <w:tr w:rsidR="007C16FC" w14:paraId="03F795D2" w14:textId="77777777">
        <w:trPr>
          <w:trHeight w:val="1192"/>
        </w:trPr>
        <w:tc>
          <w:tcPr>
            <w:tcW w:w="1414" w:type="dxa"/>
          </w:tcPr>
          <w:p w14:paraId="03F795CC" w14:textId="77777777" w:rsidR="007C16FC" w:rsidRDefault="00F60BD1">
            <w:pPr>
              <w:pStyle w:val="TableParagraph"/>
              <w:spacing w:before="62"/>
            </w:pPr>
            <w:r>
              <w:t>Cycle</w:t>
            </w:r>
            <w:r>
              <w:rPr>
                <w:spacing w:val="-6"/>
              </w:rPr>
              <w:t xml:space="preserve"> </w:t>
            </w:r>
            <w:r>
              <w:rPr>
                <w:spacing w:val="-10"/>
              </w:rPr>
              <w:t>2</w:t>
            </w:r>
          </w:p>
        </w:tc>
        <w:tc>
          <w:tcPr>
            <w:tcW w:w="1010" w:type="dxa"/>
          </w:tcPr>
          <w:p w14:paraId="03F795CD" w14:textId="77777777" w:rsidR="007C16FC" w:rsidRDefault="00F60BD1">
            <w:pPr>
              <w:pStyle w:val="TableParagraph"/>
              <w:spacing w:before="62" w:line="252" w:lineRule="exact"/>
            </w:pPr>
            <w:r>
              <w:t>Day</w:t>
            </w:r>
            <w:r>
              <w:rPr>
                <w:spacing w:val="-2"/>
              </w:rPr>
              <w:t xml:space="preserve"> </w:t>
            </w:r>
            <w:r>
              <w:rPr>
                <w:spacing w:val="-10"/>
              </w:rPr>
              <w:t>1</w:t>
            </w:r>
          </w:p>
          <w:p w14:paraId="03F795CE" w14:textId="77777777" w:rsidR="007C16FC" w:rsidRDefault="00F60BD1">
            <w:pPr>
              <w:pStyle w:val="TableParagraph"/>
              <w:spacing w:before="0" w:line="252" w:lineRule="exact"/>
            </w:pPr>
            <w:r>
              <w:t>and</w:t>
            </w:r>
            <w:r>
              <w:rPr>
                <w:spacing w:val="-2"/>
              </w:rPr>
              <w:t xml:space="preserve"> </w:t>
            </w:r>
            <w:r>
              <w:rPr>
                <w:spacing w:val="-5"/>
              </w:rPr>
              <w:t>15</w:t>
            </w:r>
          </w:p>
        </w:tc>
        <w:tc>
          <w:tcPr>
            <w:tcW w:w="1411" w:type="dxa"/>
          </w:tcPr>
          <w:p w14:paraId="03F795CF" w14:textId="77777777" w:rsidR="007C16FC" w:rsidRDefault="00F60BD1">
            <w:pPr>
              <w:pStyle w:val="TableParagraph"/>
              <w:spacing w:before="62"/>
              <w:ind w:left="108"/>
            </w:pPr>
            <w:r>
              <w:t>10</w:t>
            </w:r>
            <w:r>
              <w:rPr>
                <w:spacing w:val="-1"/>
              </w:rPr>
              <w:t xml:space="preserve"> </w:t>
            </w:r>
            <w:r>
              <w:rPr>
                <w:spacing w:val="-5"/>
              </w:rPr>
              <w:t>mg</w:t>
            </w:r>
          </w:p>
        </w:tc>
        <w:tc>
          <w:tcPr>
            <w:tcW w:w="1831" w:type="dxa"/>
            <w:vMerge w:val="restart"/>
          </w:tcPr>
          <w:p w14:paraId="03F795D0" w14:textId="77777777" w:rsidR="007C16FC" w:rsidRDefault="007C16FC">
            <w:pPr>
              <w:pStyle w:val="TableParagraph"/>
              <w:spacing w:before="0"/>
              <w:ind w:left="0"/>
              <w:rPr>
                <w:rFonts w:ascii="Times New Roman"/>
                <w:sz w:val="20"/>
              </w:rPr>
            </w:pPr>
          </w:p>
        </w:tc>
        <w:tc>
          <w:tcPr>
            <w:tcW w:w="2992" w:type="dxa"/>
          </w:tcPr>
          <w:p w14:paraId="03F795D1" w14:textId="77777777" w:rsidR="007C16FC" w:rsidRDefault="00F60BD1">
            <w:pPr>
              <w:pStyle w:val="TableParagraph"/>
              <w:spacing w:before="62"/>
              <w:ind w:left="109" w:right="83"/>
            </w:pPr>
            <w:r>
              <w:t>Observe</w:t>
            </w:r>
            <w:r>
              <w:rPr>
                <w:spacing w:val="-12"/>
              </w:rPr>
              <w:t xml:space="preserve"> </w:t>
            </w:r>
            <w:r>
              <w:t>patients</w:t>
            </w:r>
            <w:r>
              <w:rPr>
                <w:spacing w:val="-13"/>
              </w:rPr>
              <w:t xml:space="preserve"> </w:t>
            </w:r>
            <w:r>
              <w:t>for</w:t>
            </w:r>
            <w:r>
              <w:rPr>
                <w:spacing w:val="-11"/>
              </w:rPr>
              <w:t xml:space="preserve"> </w:t>
            </w:r>
            <w:r>
              <w:t xml:space="preserve">6-8 hours post </w:t>
            </w:r>
            <w:proofErr w:type="spellStart"/>
            <w:r>
              <w:t>Imdelltra</w:t>
            </w:r>
            <w:proofErr w:type="spellEnd"/>
            <w:r>
              <w:t xml:space="preserve"> </w:t>
            </w:r>
            <w:proofErr w:type="spellStart"/>
            <w:r>
              <w:rPr>
                <w:spacing w:val="-2"/>
              </w:rPr>
              <w:t>infusion</w:t>
            </w:r>
            <w:r>
              <w:rPr>
                <w:spacing w:val="-2"/>
                <w:vertAlign w:val="superscript"/>
              </w:rPr>
              <w:t>b</w:t>
            </w:r>
            <w:proofErr w:type="spellEnd"/>
            <w:r>
              <w:rPr>
                <w:spacing w:val="-2"/>
              </w:rPr>
              <w:t>.</w:t>
            </w:r>
          </w:p>
        </w:tc>
      </w:tr>
      <w:tr w:rsidR="007C16FC" w14:paraId="03F795DA" w14:textId="77777777">
        <w:trPr>
          <w:trHeight w:val="880"/>
        </w:trPr>
        <w:tc>
          <w:tcPr>
            <w:tcW w:w="1414" w:type="dxa"/>
          </w:tcPr>
          <w:p w14:paraId="03F795D3" w14:textId="77777777" w:rsidR="007C16FC" w:rsidRDefault="00F60BD1">
            <w:pPr>
              <w:pStyle w:val="TableParagraph"/>
            </w:pPr>
            <w:r>
              <w:t>Cycles</w:t>
            </w:r>
            <w:r>
              <w:rPr>
                <w:spacing w:val="-6"/>
              </w:rPr>
              <w:t xml:space="preserve"> </w:t>
            </w:r>
            <w:r>
              <w:rPr>
                <w:spacing w:val="-10"/>
              </w:rPr>
              <w:t>3</w:t>
            </w:r>
          </w:p>
          <w:p w14:paraId="03F795D4" w14:textId="77777777" w:rsidR="007C16FC" w:rsidRDefault="00F60BD1">
            <w:pPr>
              <w:pStyle w:val="TableParagraph"/>
              <w:spacing w:before="1"/>
            </w:pPr>
            <w:r>
              <w:t>and</w:t>
            </w:r>
            <w:r>
              <w:rPr>
                <w:spacing w:val="-2"/>
              </w:rPr>
              <w:t xml:space="preserve"> </w:t>
            </w:r>
            <w:r>
              <w:rPr>
                <w:spacing w:val="-10"/>
              </w:rPr>
              <w:t>4</w:t>
            </w:r>
          </w:p>
        </w:tc>
        <w:tc>
          <w:tcPr>
            <w:tcW w:w="1010" w:type="dxa"/>
          </w:tcPr>
          <w:p w14:paraId="03F795D5" w14:textId="77777777" w:rsidR="007C16FC" w:rsidRDefault="00F60BD1">
            <w:pPr>
              <w:pStyle w:val="TableParagraph"/>
              <w:spacing w:before="187"/>
            </w:pPr>
            <w:r>
              <w:t>Day</w:t>
            </w:r>
            <w:r>
              <w:rPr>
                <w:spacing w:val="-2"/>
              </w:rPr>
              <w:t xml:space="preserve"> </w:t>
            </w:r>
            <w:r>
              <w:rPr>
                <w:spacing w:val="-10"/>
              </w:rPr>
              <w:t>1</w:t>
            </w:r>
          </w:p>
          <w:p w14:paraId="03F795D6" w14:textId="77777777" w:rsidR="007C16FC" w:rsidRDefault="00F60BD1">
            <w:pPr>
              <w:pStyle w:val="TableParagraph"/>
              <w:spacing w:before="1"/>
            </w:pPr>
            <w:r>
              <w:t>and</w:t>
            </w:r>
            <w:r>
              <w:rPr>
                <w:spacing w:val="-2"/>
              </w:rPr>
              <w:t xml:space="preserve"> </w:t>
            </w:r>
            <w:r>
              <w:rPr>
                <w:spacing w:val="-5"/>
              </w:rPr>
              <w:t>15</w:t>
            </w:r>
          </w:p>
        </w:tc>
        <w:tc>
          <w:tcPr>
            <w:tcW w:w="1411" w:type="dxa"/>
          </w:tcPr>
          <w:p w14:paraId="03F795D7" w14:textId="77777777" w:rsidR="007C16FC" w:rsidRDefault="00F60BD1">
            <w:pPr>
              <w:pStyle w:val="TableParagraph"/>
              <w:ind w:left="108"/>
            </w:pPr>
            <w:r>
              <w:t>10</w:t>
            </w:r>
            <w:r>
              <w:rPr>
                <w:spacing w:val="-1"/>
              </w:rPr>
              <w:t xml:space="preserve"> </w:t>
            </w:r>
            <w:r>
              <w:rPr>
                <w:spacing w:val="-5"/>
              </w:rPr>
              <w:t>mg</w:t>
            </w:r>
          </w:p>
        </w:tc>
        <w:tc>
          <w:tcPr>
            <w:tcW w:w="1831" w:type="dxa"/>
            <w:vMerge/>
            <w:tcBorders>
              <w:top w:val="nil"/>
            </w:tcBorders>
          </w:tcPr>
          <w:p w14:paraId="03F795D8" w14:textId="77777777" w:rsidR="007C16FC" w:rsidRDefault="007C16FC">
            <w:pPr>
              <w:rPr>
                <w:sz w:val="2"/>
                <w:szCs w:val="2"/>
              </w:rPr>
            </w:pPr>
          </w:p>
        </w:tc>
        <w:tc>
          <w:tcPr>
            <w:tcW w:w="2992" w:type="dxa"/>
          </w:tcPr>
          <w:p w14:paraId="03F795D9" w14:textId="77777777" w:rsidR="007C16FC" w:rsidRDefault="00F60BD1">
            <w:pPr>
              <w:pStyle w:val="TableParagraph"/>
              <w:ind w:left="109" w:right="83"/>
            </w:pPr>
            <w:r>
              <w:t>Observe</w:t>
            </w:r>
            <w:r>
              <w:rPr>
                <w:spacing w:val="-12"/>
              </w:rPr>
              <w:t xml:space="preserve"> </w:t>
            </w:r>
            <w:r>
              <w:t>patients</w:t>
            </w:r>
            <w:r>
              <w:rPr>
                <w:spacing w:val="-13"/>
              </w:rPr>
              <w:t xml:space="preserve"> </w:t>
            </w:r>
            <w:r>
              <w:t>for</w:t>
            </w:r>
            <w:r>
              <w:rPr>
                <w:spacing w:val="-11"/>
              </w:rPr>
              <w:t xml:space="preserve"> </w:t>
            </w:r>
            <w:r>
              <w:t xml:space="preserve">3-4 hours post </w:t>
            </w:r>
            <w:proofErr w:type="spellStart"/>
            <w:r>
              <w:t>Imdelltra</w:t>
            </w:r>
            <w:proofErr w:type="spellEnd"/>
            <w:r>
              <w:t xml:space="preserve"> </w:t>
            </w:r>
            <w:proofErr w:type="spellStart"/>
            <w:r>
              <w:rPr>
                <w:spacing w:val="-2"/>
              </w:rPr>
              <w:t>infusion</w:t>
            </w:r>
            <w:r>
              <w:rPr>
                <w:spacing w:val="-2"/>
                <w:vertAlign w:val="superscript"/>
              </w:rPr>
              <w:t>b</w:t>
            </w:r>
            <w:proofErr w:type="spellEnd"/>
            <w:r>
              <w:rPr>
                <w:spacing w:val="-2"/>
              </w:rPr>
              <w:t>.</w:t>
            </w:r>
          </w:p>
        </w:tc>
      </w:tr>
      <w:tr w:rsidR="007C16FC" w14:paraId="03F795E1" w14:textId="77777777">
        <w:trPr>
          <w:trHeight w:val="878"/>
        </w:trPr>
        <w:tc>
          <w:tcPr>
            <w:tcW w:w="1414" w:type="dxa"/>
          </w:tcPr>
          <w:p w14:paraId="03F795DB" w14:textId="77777777" w:rsidR="007C16FC" w:rsidRDefault="00F60BD1">
            <w:pPr>
              <w:pStyle w:val="TableParagraph"/>
              <w:ind w:right="130"/>
              <w:jc w:val="both"/>
            </w:pPr>
            <w:r>
              <w:t>Cycle</w:t>
            </w:r>
            <w:r>
              <w:rPr>
                <w:spacing w:val="-16"/>
              </w:rPr>
              <w:t xml:space="preserve"> </w:t>
            </w:r>
            <w:r>
              <w:t>5</w:t>
            </w:r>
            <w:r>
              <w:rPr>
                <w:spacing w:val="-15"/>
              </w:rPr>
              <w:t xml:space="preserve"> </w:t>
            </w:r>
            <w:r>
              <w:t xml:space="preserve">and </w:t>
            </w:r>
            <w:r>
              <w:rPr>
                <w:spacing w:val="-2"/>
              </w:rPr>
              <w:t>subsequent infusions</w:t>
            </w:r>
          </w:p>
        </w:tc>
        <w:tc>
          <w:tcPr>
            <w:tcW w:w="1010" w:type="dxa"/>
          </w:tcPr>
          <w:p w14:paraId="03F795DC" w14:textId="77777777" w:rsidR="007C16FC" w:rsidRDefault="00F60BD1">
            <w:pPr>
              <w:pStyle w:val="TableParagraph"/>
              <w:spacing w:before="187" w:line="252" w:lineRule="exact"/>
            </w:pPr>
            <w:r>
              <w:t>Day</w:t>
            </w:r>
            <w:r>
              <w:rPr>
                <w:spacing w:val="-2"/>
              </w:rPr>
              <w:t xml:space="preserve"> </w:t>
            </w:r>
            <w:r>
              <w:rPr>
                <w:spacing w:val="-10"/>
              </w:rPr>
              <w:t>1</w:t>
            </w:r>
          </w:p>
          <w:p w14:paraId="03F795DD" w14:textId="77777777" w:rsidR="007C16FC" w:rsidRDefault="00F60BD1">
            <w:pPr>
              <w:pStyle w:val="TableParagraph"/>
              <w:spacing w:before="0" w:line="252" w:lineRule="exact"/>
            </w:pPr>
            <w:r>
              <w:t>and</w:t>
            </w:r>
            <w:r>
              <w:rPr>
                <w:spacing w:val="-2"/>
              </w:rPr>
              <w:t xml:space="preserve"> </w:t>
            </w:r>
            <w:r>
              <w:rPr>
                <w:spacing w:val="-5"/>
              </w:rPr>
              <w:t>15</w:t>
            </w:r>
          </w:p>
        </w:tc>
        <w:tc>
          <w:tcPr>
            <w:tcW w:w="1411" w:type="dxa"/>
          </w:tcPr>
          <w:p w14:paraId="03F795DE" w14:textId="77777777" w:rsidR="007C16FC" w:rsidRDefault="00F60BD1">
            <w:pPr>
              <w:pStyle w:val="TableParagraph"/>
              <w:ind w:left="108"/>
            </w:pPr>
            <w:r>
              <w:t>10</w:t>
            </w:r>
            <w:r>
              <w:rPr>
                <w:spacing w:val="-1"/>
              </w:rPr>
              <w:t xml:space="preserve"> </w:t>
            </w:r>
            <w:r>
              <w:rPr>
                <w:spacing w:val="-5"/>
              </w:rPr>
              <w:t>mg</w:t>
            </w:r>
          </w:p>
        </w:tc>
        <w:tc>
          <w:tcPr>
            <w:tcW w:w="1831" w:type="dxa"/>
            <w:vMerge/>
            <w:tcBorders>
              <w:top w:val="nil"/>
            </w:tcBorders>
          </w:tcPr>
          <w:p w14:paraId="03F795DF" w14:textId="77777777" w:rsidR="007C16FC" w:rsidRDefault="007C16FC">
            <w:pPr>
              <w:rPr>
                <w:sz w:val="2"/>
                <w:szCs w:val="2"/>
              </w:rPr>
            </w:pPr>
          </w:p>
        </w:tc>
        <w:tc>
          <w:tcPr>
            <w:tcW w:w="2992" w:type="dxa"/>
          </w:tcPr>
          <w:p w14:paraId="03F795E0" w14:textId="77777777" w:rsidR="007C16FC" w:rsidRDefault="00F60BD1">
            <w:pPr>
              <w:pStyle w:val="TableParagraph"/>
              <w:ind w:left="109"/>
            </w:pPr>
            <w:r>
              <w:t>Observe</w:t>
            </w:r>
            <w:r>
              <w:rPr>
                <w:spacing w:val="-9"/>
              </w:rPr>
              <w:t xml:space="preserve"> </w:t>
            </w:r>
            <w:r>
              <w:t>patients</w:t>
            </w:r>
            <w:r>
              <w:rPr>
                <w:spacing w:val="-11"/>
              </w:rPr>
              <w:t xml:space="preserve"> </w:t>
            </w:r>
            <w:r>
              <w:t>for</w:t>
            </w:r>
            <w:r>
              <w:rPr>
                <w:spacing w:val="-9"/>
              </w:rPr>
              <w:t xml:space="preserve"> </w:t>
            </w:r>
            <w:r>
              <w:t>2</w:t>
            </w:r>
            <w:r>
              <w:rPr>
                <w:spacing w:val="-11"/>
              </w:rPr>
              <w:t xml:space="preserve"> </w:t>
            </w:r>
            <w:r>
              <w:t xml:space="preserve">hours post </w:t>
            </w:r>
            <w:proofErr w:type="spellStart"/>
            <w:r>
              <w:t>Imdelltra</w:t>
            </w:r>
            <w:proofErr w:type="spellEnd"/>
            <w:r>
              <w:t xml:space="preserve"> </w:t>
            </w:r>
            <w:proofErr w:type="spellStart"/>
            <w:r>
              <w:t>infusion</w:t>
            </w:r>
            <w:r>
              <w:rPr>
                <w:vertAlign w:val="superscript"/>
              </w:rPr>
              <w:t>b</w:t>
            </w:r>
            <w:proofErr w:type="spellEnd"/>
            <w:r>
              <w:t>.</w:t>
            </w:r>
          </w:p>
        </w:tc>
      </w:tr>
    </w:tbl>
    <w:p w14:paraId="03F795E2" w14:textId="77777777" w:rsidR="007C16FC" w:rsidRDefault="00F60BD1">
      <w:pPr>
        <w:ind w:left="239" w:right="918"/>
        <w:jc w:val="both"/>
        <w:rPr>
          <w:sz w:val="18"/>
        </w:rPr>
      </w:pPr>
      <w:bookmarkStart w:id="11" w:name="4.2.3_Restarting_Imdelltra_after_dosage_"/>
      <w:bookmarkStart w:id="12" w:name="_bookmark2"/>
      <w:bookmarkEnd w:id="11"/>
      <w:bookmarkEnd w:id="12"/>
      <w:r>
        <w:rPr>
          <w:position w:val="6"/>
          <w:sz w:val="12"/>
        </w:rPr>
        <w:t>a</w:t>
      </w:r>
      <w:r>
        <w:rPr>
          <w:spacing w:val="13"/>
          <w:position w:val="6"/>
          <w:sz w:val="12"/>
        </w:rPr>
        <w:t xml:space="preserve"> </w:t>
      </w:r>
      <w:r>
        <w:rPr>
          <w:sz w:val="18"/>
        </w:rPr>
        <w:t>Administer</w:t>
      </w:r>
      <w:r>
        <w:rPr>
          <w:spacing w:val="-4"/>
          <w:sz w:val="18"/>
        </w:rPr>
        <w:t xml:space="preserve"> </w:t>
      </w:r>
      <w:r>
        <w:rPr>
          <w:sz w:val="18"/>
        </w:rPr>
        <w:t>recommended</w:t>
      </w:r>
      <w:r>
        <w:rPr>
          <w:spacing w:val="-4"/>
          <w:sz w:val="18"/>
        </w:rPr>
        <w:t xml:space="preserve"> </w:t>
      </w:r>
      <w:r>
        <w:rPr>
          <w:sz w:val="18"/>
        </w:rPr>
        <w:t>concomitant</w:t>
      </w:r>
      <w:r>
        <w:rPr>
          <w:spacing w:val="-4"/>
          <w:sz w:val="18"/>
        </w:rPr>
        <w:t xml:space="preserve"> </w:t>
      </w:r>
      <w:r>
        <w:rPr>
          <w:sz w:val="18"/>
        </w:rPr>
        <w:t>medications</w:t>
      </w:r>
      <w:r>
        <w:rPr>
          <w:spacing w:val="-3"/>
          <w:sz w:val="18"/>
        </w:rPr>
        <w:t xml:space="preserve"> </w:t>
      </w:r>
      <w:r>
        <w:rPr>
          <w:sz w:val="18"/>
        </w:rPr>
        <w:t>before</w:t>
      </w:r>
      <w:r>
        <w:rPr>
          <w:spacing w:val="-6"/>
          <w:sz w:val="18"/>
        </w:rPr>
        <w:t xml:space="preserve"> </w:t>
      </w:r>
      <w:r>
        <w:rPr>
          <w:sz w:val="18"/>
        </w:rPr>
        <w:t>and</w:t>
      </w:r>
      <w:r>
        <w:rPr>
          <w:spacing w:val="-4"/>
          <w:sz w:val="18"/>
        </w:rPr>
        <w:t xml:space="preserve"> </w:t>
      </w:r>
      <w:r>
        <w:rPr>
          <w:sz w:val="18"/>
        </w:rPr>
        <w:t>after</w:t>
      </w:r>
      <w:r>
        <w:rPr>
          <w:spacing w:val="-4"/>
          <w:sz w:val="18"/>
        </w:rPr>
        <w:t xml:space="preserve"> </w:t>
      </w:r>
      <w:r>
        <w:rPr>
          <w:sz w:val="18"/>
        </w:rPr>
        <w:t>Cycle 1</w:t>
      </w:r>
      <w:r>
        <w:rPr>
          <w:spacing w:val="-3"/>
          <w:sz w:val="18"/>
        </w:rPr>
        <w:t xml:space="preserve"> </w:t>
      </w:r>
      <w:proofErr w:type="spellStart"/>
      <w:r>
        <w:rPr>
          <w:sz w:val="18"/>
        </w:rPr>
        <w:t>Imdelltra</w:t>
      </w:r>
      <w:proofErr w:type="spellEnd"/>
      <w:r>
        <w:rPr>
          <w:spacing w:val="-3"/>
          <w:sz w:val="18"/>
        </w:rPr>
        <w:t xml:space="preserve"> </w:t>
      </w:r>
      <w:r>
        <w:rPr>
          <w:sz w:val="18"/>
        </w:rPr>
        <w:t>infusions</w:t>
      </w:r>
      <w:r>
        <w:rPr>
          <w:spacing w:val="-3"/>
          <w:sz w:val="18"/>
        </w:rPr>
        <w:t xml:space="preserve"> </w:t>
      </w:r>
      <w:r>
        <w:rPr>
          <w:sz w:val="18"/>
        </w:rPr>
        <w:t>as described in Table 2.</w:t>
      </w:r>
    </w:p>
    <w:p w14:paraId="03F795E3" w14:textId="77777777" w:rsidR="007C16FC" w:rsidRDefault="00F60BD1">
      <w:pPr>
        <w:ind w:left="239" w:right="244"/>
        <w:jc w:val="both"/>
        <w:rPr>
          <w:sz w:val="18"/>
        </w:rPr>
      </w:pPr>
      <w:r>
        <w:rPr>
          <w:position w:val="6"/>
          <w:sz w:val="12"/>
        </w:rPr>
        <w:t>b</w:t>
      </w:r>
      <w:r>
        <w:rPr>
          <w:spacing w:val="16"/>
          <w:position w:val="6"/>
          <w:sz w:val="12"/>
        </w:rPr>
        <w:t xml:space="preserve"> </w:t>
      </w:r>
      <w:r>
        <w:rPr>
          <w:sz w:val="18"/>
        </w:rPr>
        <w:t>Extended</w:t>
      </w:r>
      <w:r>
        <w:rPr>
          <w:spacing w:val="-3"/>
          <w:sz w:val="18"/>
        </w:rPr>
        <w:t xml:space="preserve"> </w:t>
      </w:r>
      <w:r>
        <w:rPr>
          <w:sz w:val="18"/>
        </w:rPr>
        <w:t>monitoring</w:t>
      </w:r>
      <w:r>
        <w:rPr>
          <w:spacing w:val="-3"/>
          <w:sz w:val="18"/>
        </w:rPr>
        <w:t xml:space="preserve"> </w:t>
      </w:r>
      <w:r>
        <w:rPr>
          <w:sz w:val="18"/>
        </w:rPr>
        <w:t>in</w:t>
      </w:r>
      <w:r>
        <w:rPr>
          <w:spacing w:val="-3"/>
          <w:sz w:val="18"/>
        </w:rPr>
        <w:t xml:space="preserve"> </w:t>
      </w:r>
      <w:r>
        <w:rPr>
          <w:sz w:val="18"/>
        </w:rPr>
        <w:t>a</w:t>
      </w:r>
      <w:r>
        <w:rPr>
          <w:spacing w:val="-1"/>
          <w:sz w:val="18"/>
        </w:rPr>
        <w:t xml:space="preserve"> </w:t>
      </w:r>
      <w:r>
        <w:rPr>
          <w:sz w:val="18"/>
        </w:rPr>
        <w:t>healthcare</w:t>
      </w:r>
      <w:r>
        <w:rPr>
          <w:spacing w:val="-3"/>
          <w:sz w:val="18"/>
        </w:rPr>
        <w:t xml:space="preserve"> </w:t>
      </w:r>
      <w:r>
        <w:rPr>
          <w:sz w:val="18"/>
        </w:rPr>
        <w:t>setting</w:t>
      </w:r>
      <w:r>
        <w:rPr>
          <w:spacing w:val="-3"/>
          <w:sz w:val="18"/>
        </w:rPr>
        <w:t xml:space="preserve"> </w:t>
      </w:r>
      <w:r>
        <w:rPr>
          <w:sz w:val="18"/>
        </w:rPr>
        <w:t>is</w:t>
      </w:r>
      <w:r>
        <w:rPr>
          <w:spacing w:val="-2"/>
          <w:sz w:val="18"/>
        </w:rPr>
        <w:t xml:space="preserve"> </w:t>
      </w:r>
      <w:r>
        <w:rPr>
          <w:sz w:val="18"/>
        </w:rPr>
        <w:t>not</w:t>
      </w:r>
      <w:r>
        <w:rPr>
          <w:spacing w:val="-1"/>
          <w:sz w:val="18"/>
        </w:rPr>
        <w:t xml:space="preserve"> </w:t>
      </w:r>
      <w:r>
        <w:rPr>
          <w:sz w:val="18"/>
        </w:rPr>
        <w:t>required</w:t>
      </w:r>
      <w:r>
        <w:rPr>
          <w:spacing w:val="-3"/>
          <w:sz w:val="18"/>
        </w:rPr>
        <w:t xml:space="preserve"> </w:t>
      </w:r>
      <w:r>
        <w:rPr>
          <w:sz w:val="18"/>
        </w:rPr>
        <w:t>unless</w:t>
      </w:r>
      <w:r>
        <w:rPr>
          <w:spacing w:val="-3"/>
          <w:sz w:val="18"/>
        </w:rPr>
        <w:t xml:space="preserve"> </w:t>
      </w:r>
      <w:r>
        <w:rPr>
          <w:sz w:val="18"/>
        </w:rPr>
        <w:t>the</w:t>
      </w:r>
      <w:r>
        <w:rPr>
          <w:spacing w:val="-3"/>
          <w:sz w:val="18"/>
        </w:rPr>
        <w:t xml:space="preserve"> </w:t>
      </w:r>
      <w:r>
        <w:rPr>
          <w:sz w:val="18"/>
        </w:rPr>
        <w:t>patient</w:t>
      </w:r>
      <w:r>
        <w:rPr>
          <w:spacing w:val="-3"/>
          <w:sz w:val="18"/>
        </w:rPr>
        <w:t xml:space="preserve"> </w:t>
      </w:r>
      <w:r>
        <w:rPr>
          <w:sz w:val="18"/>
        </w:rPr>
        <w:t>experiences Grade</w:t>
      </w:r>
      <w:r>
        <w:rPr>
          <w:spacing w:val="-1"/>
          <w:sz w:val="18"/>
        </w:rPr>
        <w:t xml:space="preserve"> </w:t>
      </w:r>
      <w:r>
        <w:rPr>
          <w:sz w:val="18"/>
        </w:rPr>
        <w:t>≥ 2</w:t>
      </w:r>
      <w:r>
        <w:rPr>
          <w:spacing w:val="-1"/>
          <w:sz w:val="18"/>
        </w:rPr>
        <w:t xml:space="preserve"> </w:t>
      </w:r>
      <w:r>
        <w:rPr>
          <w:sz w:val="18"/>
        </w:rPr>
        <w:t>CRS, ICANS</w:t>
      </w:r>
      <w:r>
        <w:rPr>
          <w:spacing w:val="-3"/>
          <w:sz w:val="18"/>
        </w:rPr>
        <w:t xml:space="preserve"> </w:t>
      </w:r>
      <w:r>
        <w:rPr>
          <w:sz w:val="18"/>
        </w:rPr>
        <w:t>or</w:t>
      </w:r>
      <w:r>
        <w:rPr>
          <w:spacing w:val="-3"/>
          <w:sz w:val="18"/>
        </w:rPr>
        <w:t xml:space="preserve"> </w:t>
      </w:r>
      <w:r>
        <w:rPr>
          <w:sz w:val="18"/>
        </w:rPr>
        <w:t>neurological</w:t>
      </w:r>
      <w:r>
        <w:rPr>
          <w:spacing w:val="-3"/>
          <w:sz w:val="18"/>
        </w:rPr>
        <w:t xml:space="preserve"> </w:t>
      </w:r>
      <w:r>
        <w:rPr>
          <w:sz w:val="18"/>
        </w:rPr>
        <w:t>toxicity</w:t>
      </w:r>
      <w:r>
        <w:rPr>
          <w:spacing w:val="-4"/>
          <w:sz w:val="18"/>
        </w:rPr>
        <w:t xml:space="preserve"> </w:t>
      </w:r>
      <w:r>
        <w:rPr>
          <w:sz w:val="18"/>
        </w:rPr>
        <w:t>during</w:t>
      </w:r>
      <w:r>
        <w:rPr>
          <w:spacing w:val="-5"/>
          <w:sz w:val="18"/>
        </w:rPr>
        <w:t xml:space="preserve"> </w:t>
      </w:r>
      <w:r>
        <w:rPr>
          <w:sz w:val="18"/>
        </w:rPr>
        <w:t>prior</w:t>
      </w:r>
      <w:r>
        <w:rPr>
          <w:spacing w:val="-3"/>
          <w:sz w:val="18"/>
        </w:rPr>
        <w:t xml:space="preserve"> </w:t>
      </w:r>
      <w:r>
        <w:rPr>
          <w:sz w:val="18"/>
        </w:rPr>
        <w:t>treatments.</w:t>
      </w:r>
      <w:r>
        <w:rPr>
          <w:spacing w:val="-3"/>
          <w:sz w:val="18"/>
        </w:rPr>
        <w:t xml:space="preserve"> </w:t>
      </w:r>
      <w:r>
        <w:rPr>
          <w:sz w:val="18"/>
        </w:rPr>
        <w:t>See</w:t>
      </w:r>
      <w:r>
        <w:rPr>
          <w:spacing w:val="-5"/>
          <w:sz w:val="18"/>
        </w:rPr>
        <w:t xml:space="preserve"> </w:t>
      </w:r>
      <w:r>
        <w:rPr>
          <w:sz w:val="18"/>
        </w:rPr>
        <w:t>Tables 4</w:t>
      </w:r>
      <w:r>
        <w:rPr>
          <w:spacing w:val="-5"/>
          <w:sz w:val="18"/>
        </w:rPr>
        <w:t xml:space="preserve"> </w:t>
      </w:r>
      <w:r>
        <w:rPr>
          <w:sz w:val="18"/>
        </w:rPr>
        <w:t>and</w:t>
      </w:r>
      <w:r>
        <w:rPr>
          <w:spacing w:val="-4"/>
          <w:sz w:val="18"/>
        </w:rPr>
        <w:t xml:space="preserve"> </w:t>
      </w:r>
      <w:r>
        <w:rPr>
          <w:sz w:val="18"/>
        </w:rPr>
        <w:t>5</w:t>
      </w:r>
      <w:r>
        <w:rPr>
          <w:spacing w:val="-2"/>
          <w:sz w:val="18"/>
        </w:rPr>
        <w:t xml:space="preserve"> </w:t>
      </w:r>
      <w:r>
        <w:rPr>
          <w:sz w:val="18"/>
        </w:rPr>
        <w:t>for</w:t>
      </w:r>
      <w:r>
        <w:rPr>
          <w:spacing w:val="-5"/>
          <w:sz w:val="18"/>
        </w:rPr>
        <w:t xml:space="preserve"> </w:t>
      </w:r>
      <w:r>
        <w:rPr>
          <w:sz w:val="18"/>
        </w:rPr>
        <w:t>monitoring</w:t>
      </w:r>
      <w:r>
        <w:rPr>
          <w:spacing w:val="-3"/>
          <w:sz w:val="18"/>
        </w:rPr>
        <w:t xml:space="preserve"> </w:t>
      </w:r>
      <w:r>
        <w:rPr>
          <w:sz w:val="18"/>
        </w:rPr>
        <w:t xml:space="preserve">recommendations. Note: see Table 3 for recommendation on restarting </w:t>
      </w:r>
      <w:proofErr w:type="spellStart"/>
      <w:r>
        <w:rPr>
          <w:sz w:val="18"/>
        </w:rPr>
        <w:t>Imdelltra</w:t>
      </w:r>
      <w:proofErr w:type="spellEnd"/>
      <w:r>
        <w:rPr>
          <w:sz w:val="18"/>
        </w:rPr>
        <w:t xml:space="preserve"> after dose delays.</w:t>
      </w:r>
    </w:p>
    <w:p w14:paraId="03F795E4" w14:textId="77777777" w:rsidR="007C16FC" w:rsidRDefault="00F60BD1">
      <w:pPr>
        <w:spacing w:before="113"/>
        <w:ind w:left="239"/>
        <w:rPr>
          <w:i/>
        </w:rPr>
      </w:pPr>
      <w:r>
        <w:rPr>
          <w:i/>
        </w:rPr>
        <w:t>Recommended</w:t>
      </w:r>
      <w:r>
        <w:rPr>
          <w:i/>
          <w:spacing w:val="-7"/>
        </w:rPr>
        <w:t xml:space="preserve"> </w:t>
      </w:r>
      <w:r>
        <w:rPr>
          <w:i/>
        </w:rPr>
        <w:t>concomitant</w:t>
      </w:r>
      <w:r>
        <w:rPr>
          <w:i/>
          <w:spacing w:val="-6"/>
        </w:rPr>
        <w:t xml:space="preserve"> </w:t>
      </w:r>
      <w:r>
        <w:rPr>
          <w:i/>
        </w:rPr>
        <w:t>medications</w:t>
      </w:r>
      <w:r>
        <w:rPr>
          <w:i/>
          <w:spacing w:val="-7"/>
        </w:rPr>
        <w:t xml:space="preserve"> </w:t>
      </w:r>
      <w:r>
        <w:rPr>
          <w:i/>
        </w:rPr>
        <w:t>for</w:t>
      </w:r>
      <w:r>
        <w:rPr>
          <w:i/>
          <w:spacing w:val="-9"/>
        </w:rPr>
        <w:t xml:space="preserve"> </w:t>
      </w:r>
      <w:proofErr w:type="spellStart"/>
      <w:r>
        <w:rPr>
          <w:i/>
        </w:rPr>
        <w:t>Imdelltra</w:t>
      </w:r>
      <w:proofErr w:type="spellEnd"/>
      <w:r>
        <w:rPr>
          <w:i/>
          <w:spacing w:val="-5"/>
        </w:rPr>
        <w:t xml:space="preserve"> </w:t>
      </w:r>
      <w:r>
        <w:rPr>
          <w:i/>
        </w:rPr>
        <w:t>administration</w:t>
      </w:r>
      <w:r>
        <w:rPr>
          <w:i/>
          <w:spacing w:val="-7"/>
        </w:rPr>
        <w:t xml:space="preserve"> </w:t>
      </w:r>
      <w:r>
        <w:rPr>
          <w:i/>
        </w:rPr>
        <w:t>for</w:t>
      </w:r>
      <w:r>
        <w:rPr>
          <w:i/>
          <w:spacing w:val="-3"/>
        </w:rPr>
        <w:t xml:space="preserve"> </w:t>
      </w:r>
      <w:r>
        <w:rPr>
          <w:i/>
        </w:rPr>
        <w:t>days</w:t>
      </w:r>
      <w:r>
        <w:rPr>
          <w:i/>
          <w:spacing w:val="-5"/>
        </w:rPr>
        <w:t xml:space="preserve"> </w:t>
      </w:r>
      <w:r>
        <w:rPr>
          <w:i/>
        </w:rPr>
        <w:t>1,</w:t>
      </w:r>
      <w:r>
        <w:rPr>
          <w:i/>
          <w:spacing w:val="-7"/>
        </w:rPr>
        <w:t xml:space="preserve"> </w:t>
      </w:r>
      <w:r>
        <w:rPr>
          <w:i/>
        </w:rPr>
        <w:t>8</w:t>
      </w:r>
      <w:r>
        <w:rPr>
          <w:i/>
          <w:spacing w:val="-6"/>
        </w:rPr>
        <w:t xml:space="preserve"> </w:t>
      </w:r>
      <w:r>
        <w:rPr>
          <w:i/>
        </w:rPr>
        <w:t>and</w:t>
      </w:r>
      <w:r>
        <w:rPr>
          <w:i/>
          <w:spacing w:val="-5"/>
        </w:rPr>
        <w:t xml:space="preserve"> 15</w:t>
      </w:r>
    </w:p>
    <w:p w14:paraId="03F795E5" w14:textId="77777777" w:rsidR="007C16FC" w:rsidRDefault="00F60BD1">
      <w:pPr>
        <w:pStyle w:val="BodyText"/>
        <w:spacing w:before="248" w:line="360" w:lineRule="auto"/>
      </w:pPr>
      <w:r>
        <w:t xml:space="preserve">Administer recommended concomitant medications for </w:t>
      </w:r>
      <w:proofErr w:type="spellStart"/>
      <w:r>
        <w:t>Imdelltra</w:t>
      </w:r>
      <w:proofErr w:type="spellEnd"/>
      <w:r>
        <w:t xml:space="preserve"> administration as presented</w:t>
      </w:r>
      <w:r>
        <w:rPr>
          <w:spacing w:val="-4"/>
        </w:rPr>
        <w:t xml:space="preserve"> </w:t>
      </w:r>
      <w:r>
        <w:t>in</w:t>
      </w:r>
      <w:r>
        <w:rPr>
          <w:spacing w:val="-1"/>
        </w:rPr>
        <w:t xml:space="preserve"> </w:t>
      </w:r>
      <w:hyperlink w:anchor="_bookmark2" w:history="1">
        <w:r>
          <w:rPr>
            <w:color w:val="0000FF"/>
          </w:rPr>
          <w:t>Table</w:t>
        </w:r>
        <w:r>
          <w:rPr>
            <w:color w:val="0000FF"/>
            <w:spacing w:val="-2"/>
          </w:rPr>
          <w:t xml:space="preserve"> </w:t>
        </w:r>
        <w:r>
          <w:rPr>
            <w:color w:val="0000FF"/>
          </w:rPr>
          <w:t>2</w:t>
        </w:r>
      </w:hyperlink>
      <w:r>
        <w:rPr>
          <w:color w:val="0000FF"/>
          <w:spacing w:val="-3"/>
        </w:rPr>
        <w:t xml:space="preserve"> </w:t>
      </w:r>
      <w:r>
        <w:t>to</w:t>
      </w:r>
      <w:r>
        <w:rPr>
          <w:spacing w:val="-4"/>
        </w:rPr>
        <w:t xml:space="preserve"> </w:t>
      </w:r>
      <w:r>
        <w:t>reduce</w:t>
      </w:r>
      <w:r>
        <w:rPr>
          <w:spacing w:val="-2"/>
        </w:rPr>
        <w:t xml:space="preserve"> </w:t>
      </w:r>
      <w:r>
        <w:t>the</w:t>
      </w:r>
      <w:r>
        <w:rPr>
          <w:spacing w:val="-4"/>
        </w:rPr>
        <w:t xml:space="preserve"> </w:t>
      </w:r>
      <w:r>
        <w:t>risk</w:t>
      </w:r>
      <w:r>
        <w:rPr>
          <w:spacing w:val="-4"/>
        </w:rPr>
        <w:t xml:space="preserve"> </w:t>
      </w:r>
      <w:r>
        <w:t>of</w:t>
      </w:r>
      <w:r>
        <w:rPr>
          <w:spacing w:val="-3"/>
        </w:rPr>
        <w:t xml:space="preserve"> </w:t>
      </w:r>
      <w:r>
        <w:t>cytokine</w:t>
      </w:r>
      <w:r>
        <w:rPr>
          <w:spacing w:val="-2"/>
        </w:rPr>
        <w:t xml:space="preserve"> </w:t>
      </w:r>
      <w:r>
        <w:t>release</w:t>
      </w:r>
      <w:r>
        <w:rPr>
          <w:spacing w:val="-4"/>
        </w:rPr>
        <w:t xml:space="preserve"> </w:t>
      </w:r>
      <w:r>
        <w:t>syndrome</w:t>
      </w:r>
      <w:r>
        <w:rPr>
          <w:spacing w:val="-1"/>
        </w:rPr>
        <w:t xml:space="preserve"> </w:t>
      </w:r>
      <w:r>
        <w:t>(see</w:t>
      </w:r>
      <w:r>
        <w:rPr>
          <w:spacing w:val="-4"/>
        </w:rPr>
        <w:t xml:space="preserve"> </w:t>
      </w:r>
      <w:r>
        <w:t>section</w:t>
      </w:r>
      <w:r>
        <w:rPr>
          <w:spacing w:val="-4"/>
        </w:rPr>
        <w:t xml:space="preserve"> </w:t>
      </w:r>
      <w:r>
        <w:t>4.4 Special warnings and precautions for use, Cytokine release syndrome).</w:t>
      </w:r>
    </w:p>
    <w:p w14:paraId="03F795E6" w14:textId="77777777" w:rsidR="007C16FC" w:rsidRDefault="00F60BD1">
      <w:pPr>
        <w:pStyle w:val="Heading3"/>
        <w:spacing w:before="120"/>
      </w:pPr>
      <w:hyperlink w:anchor="_bookmark3" w:history="1">
        <w:r>
          <w:rPr>
            <w:color w:val="0000FF"/>
          </w:rPr>
          <w:t>Table</w:t>
        </w:r>
        <w:r>
          <w:rPr>
            <w:color w:val="0000FF"/>
            <w:spacing w:val="-4"/>
          </w:rPr>
          <w:t xml:space="preserve"> </w:t>
        </w:r>
        <w:r>
          <w:rPr>
            <w:color w:val="0000FF"/>
          </w:rPr>
          <w:t>2</w:t>
        </w:r>
      </w:hyperlink>
      <w:r>
        <w:t>.</w:t>
      </w:r>
      <w:r>
        <w:rPr>
          <w:spacing w:val="-2"/>
        </w:rPr>
        <w:t xml:space="preserve"> </w:t>
      </w:r>
      <w:r>
        <w:t>Recommended</w:t>
      </w:r>
      <w:r>
        <w:rPr>
          <w:spacing w:val="-4"/>
        </w:rPr>
        <w:t xml:space="preserve"> </w:t>
      </w:r>
      <w:r>
        <w:t>Concomitant</w:t>
      </w:r>
      <w:r>
        <w:rPr>
          <w:spacing w:val="-5"/>
        </w:rPr>
        <w:t xml:space="preserve"> </w:t>
      </w:r>
      <w:r>
        <w:t>Medications</w:t>
      </w:r>
      <w:r>
        <w:rPr>
          <w:spacing w:val="-6"/>
        </w:rPr>
        <w:t xml:space="preserve"> </w:t>
      </w:r>
      <w:r>
        <w:t>for</w:t>
      </w:r>
      <w:r>
        <w:rPr>
          <w:spacing w:val="-3"/>
        </w:rPr>
        <w:t xml:space="preserve"> </w:t>
      </w:r>
      <w:proofErr w:type="spellStart"/>
      <w:r>
        <w:t>Imdelltra</w:t>
      </w:r>
      <w:proofErr w:type="spellEnd"/>
      <w:r>
        <w:rPr>
          <w:spacing w:val="-7"/>
        </w:rPr>
        <w:t xml:space="preserve"> </w:t>
      </w:r>
      <w:r>
        <w:t>Administration</w:t>
      </w:r>
      <w:r>
        <w:rPr>
          <w:spacing w:val="-7"/>
        </w:rPr>
        <w:t xml:space="preserve"> </w:t>
      </w:r>
      <w:r>
        <w:t>for Days 1, 8 and 15</w:t>
      </w:r>
    </w:p>
    <w:p w14:paraId="03F795E7" w14:textId="77777777" w:rsidR="007C16FC" w:rsidRDefault="007C16FC">
      <w:pPr>
        <w:pStyle w:val="BodyText"/>
        <w:spacing w:before="2"/>
        <w:ind w:left="0"/>
        <w:rPr>
          <w:b/>
          <w:sz w:val="5"/>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3231"/>
        <w:gridCol w:w="3234"/>
      </w:tblGrid>
      <w:tr w:rsidR="007C16FC" w14:paraId="03F795EB" w14:textId="77777777">
        <w:trPr>
          <w:trHeight w:val="561"/>
        </w:trPr>
        <w:tc>
          <w:tcPr>
            <w:tcW w:w="2264" w:type="dxa"/>
            <w:shd w:val="clear" w:color="auto" w:fill="D9D9D9"/>
          </w:tcPr>
          <w:p w14:paraId="03F795E8" w14:textId="77777777" w:rsidR="007C16FC" w:rsidRDefault="00F60BD1">
            <w:pPr>
              <w:pStyle w:val="TableParagraph"/>
              <w:rPr>
                <w:b/>
              </w:rPr>
            </w:pPr>
            <w:hyperlink w:anchor="_bookmark0" w:history="1">
              <w:r>
                <w:rPr>
                  <w:b/>
                </w:rPr>
                <w:t>Treat</w:t>
              </w:r>
            </w:hyperlink>
            <w:r>
              <w:rPr>
                <w:b/>
              </w:rPr>
              <w:t>ment</w:t>
            </w:r>
            <w:r>
              <w:rPr>
                <w:b/>
                <w:spacing w:val="-8"/>
              </w:rPr>
              <w:t xml:space="preserve"> </w:t>
            </w:r>
            <w:r>
              <w:rPr>
                <w:b/>
                <w:spacing w:val="-5"/>
              </w:rPr>
              <w:t>Day</w:t>
            </w:r>
          </w:p>
        </w:tc>
        <w:tc>
          <w:tcPr>
            <w:tcW w:w="3231" w:type="dxa"/>
            <w:shd w:val="clear" w:color="auto" w:fill="D9D9D9"/>
          </w:tcPr>
          <w:p w14:paraId="03F795E9" w14:textId="77777777" w:rsidR="007C16FC" w:rsidRDefault="00F60BD1">
            <w:pPr>
              <w:pStyle w:val="TableParagraph"/>
              <w:rPr>
                <w:b/>
              </w:rPr>
            </w:pPr>
            <w:r>
              <w:rPr>
                <w:b/>
                <w:spacing w:val="-2"/>
              </w:rPr>
              <w:t>Medication</w:t>
            </w:r>
          </w:p>
        </w:tc>
        <w:tc>
          <w:tcPr>
            <w:tcW w:w="3234" w:type="dxa"/>
            <w:shd w:val="clear" w:color="auto" w:fill="D9D9D9"/>
          </w:tcPr>
          <w:p w14:paraId="03F795EA" w14:textId="77777777" w:rsidR="007C16FC" w:rsidRDefault="00F60BD1">
            <w:pPr>
              <w:pStyle w:val="TableParagraph"/>
              <w:rPr>
                <w:b/>
              </w:rPr>
            </w:pPr>
            <w:r>
              <w:rPr>
                <w:b/>
                <w:spacing w:val="-2"/>
              </w:rPr>
              <w:t>Administration</w:t>
            </w:r>
          </w:p>
        </w:tc>
      </w:tr>
      <w:tr w:rsidR="007C16FC" w14:paraId="03F795EF" w14:textId="77777777">
        <w:trPr>
          <w:trHeight w:val="988"/>
        </w:trPr>
        <w:tc>
          <w:tcPr>
            <w:tcW w:w="2264" w:type="dxa"/>
          </w:tcPr>
          <w:p w14:paraId="03F795EC" w14:textId="77777777" w:rsidR="007C16FC" w:rsidRDefault="00F60BD1">
            <w:pPr>
              <w:pStyle w:val="TableParagraph"/>
            </w:pPr>
            <w:r>
              <w:t>Day</w:t>
            </w:r>
            <w:r>
              <w:rPr>
                <w:spacing w:val="-2"/>
              </w:rPr>
              <w:t xml:space="preserve"> </w:t>
            </w:r>
            <w:r>
              <w:t>1</w:t>
            </w:r>
            <w:r>
              <w:rPr>
                <w:spacing w:val="-1"/>
              </w:rPr>
              <w:t xml:space="preserve"> </w:t>
            </w:r>
            <w:r>
              <w:t>and</w:t>
            </w:r>
            <w:r>
              <w:rPr>
                <w:spacing w:val="-3"/>
              </w:rPr>
              <w:t xml:space="preserve"> </w:t>
            </w:r>
            <w:r>
              <w:t>Day</w:t>
            </w:r>
            <w:r>
              <w:rPr>
                <w:spacing w:val="-1"/>
              </w:rPr>
              <w:t xml:space="preserve"> </w:t>
            </w:r>
            <w:r>
              <w:rPr>
                <w:spacing w:val="-10"/>
              </w:rPr>
              <w:t>8</w:t>
            </w:r>
          </w:p>
        </w:tc>
        <w:tc>
          <w:tcPr>
            <w:tcW w:w="3231" w:type="dxa"/>
          </w:tcPr>
          <w:p w14:paraId="03F795ED" w14:textId="77777777" w:rsidR="007C16FC" w:rsidRDefault="00F60BD1">
            <w:pPr>
              <w:pStyle w:val="TableParagraph"/>
              <w:ind w:right="187"/>
            </w:pPr>
            <w:r>
              <w:t>Administer 8 mg of dexamethasone</w:t>
            </w:r>
            <w:r>
              <w:rPr>
                <w:spacing w:val="-16"/>
              </w:rPr>
              <w:t xml:space="preserve"> </w:t>
            </w:r>
            <w:r>
              <w:t>intravenously (or equivalent)</w:t>
            </w:r>
          </w:p>
        </w:tc>
        <w:tc>
          <w:tcPr>
            <w:tcW w:w="3234" w:type="dxa"/>
          </w:tcPr>
          <w:p w14:paraId="03F795EE" w14:textId="77777777" w:rsidR="007C16FC" w:rsidRDefault="00F60BD1">
            <w:pPr>
              <w:pStyle w:val="TableParagraph"/>
            </w:pPr>
            <w:r>
              <w:t>Within</w:t>
            </w:r>
            <w:r>
              <w:rPr>
                <w:spacing w:val="-9"/>
              </w:rPr>
              <w:t xml:space="preserve"> </w:t>
            </w:r>
            <w:r>
              <w:t>1-hour</w:t>
            </w:r>
            <w:r>
              <w:rPr>
                <w:spacing w:val="-8"/>
              </w:rPr>
              <w:t xml:space="preserve"> </w:t>
            </w:r>
            <w:r>
              <w:t>prior</w:t>
            </w:r>
            <w:r>
              <w:rPr>
                <w:spacing w:val="-10"/>
              </w:rPr>
              <w:t xml:space="preserve"> </w:t>
            </w:r>
            <w:r>
              <w:t>to</w:t>
            </w:r>
            <w:r>
              <w:rPr>
                <w:spacing w:val="-10"/>
              </w:rPr>
              <w:t xml:space="preserve"> </w:t>
            </w:r>
            <w:proofErr w:type="spellStart"/>
            <w:r>
              <w:t>Imdelltra</w:t>
            </w:r>
            <w:proofErr w:type="spellEnd"/>
            <w:r>
              <w:t xml:space="preserve"> </w:t>
            </w:r>
            <w:r>
              <w:rPr>
                <w:spacing w:val="-2"/>
              </w:rPr>
              <w:t>administration</w:t>
            </w:r>
          </w:p>
        </w:tc>
      </w:tr>
      <w:tr w:rsidR="007C16FC" w14:paraId="03F795F4" w14:textId="77777777">
        <w:trPr>
          <w:trHeight w:val="878"/>
        </w:trPr>
        <w:tc>
          <w:tcPr>
            <w:tcW w:w="2264" w:type="dxa"/>
          </w:tcPr>
          <w:p w14:paraId="03F795F0" w14:textId="77777777" w:rsidR="007C16FC" w:rsidRDefault="00F60BD1">
            <w:pPr>
              <w:pStyle w:val="TableParagraph"/>
              <w:spacing w:line="252" w:lineRule="exact"/>
            </w:pPr>
            <w:r>
              <w:t>Day</w:t>
            </w:r>
            <w:r>
              <w:rPr>
                <w:spacing w:val="-1"/>
              </w:rPr>
              <w:t xml:space="preserve"> </w:t>
            </w:r>
            <w:r>
              <w:t>1,</w:t>
            </w:r>
            <w:r>
              <w:rPr>
                <w:spacing w:val="-2"/>
              </w:rPr>
              <w:t xml:space="preserve"> </w:t>
            </w:r>
            <w:r>
              <w:t>Day</w:t>
            </w:r>
            <w:r>
              <w:rPr>
                <w:spacing w:val="-1"/>
              </w:rPr>
              <w:t xml:space="preserve"> </w:t>
            </w:r>
            <w:r>
              <w:t>8</w:t>
            </w:r>
            <w:r>
              <w:rPr>
                <w:spacing w:val="-2"/>
              </w:rPr>
              <w:t xml:space="preserve"> </w:t>
            </w:r>
            <w:r>
              <w:rPr>
                <w:spacing w:val="-5"/>
              </w:rPr>
              <w:t>and</w:t>
            </w:r>
          </w:p>
          <w:p w14:paraId="03F795F1" w14:textId="77777777" w:rsidR="007C16FC" w:rsidRDefault="00F60BD1">
            <w:pPr>
              <w:pStyle w:val="TableParagraph"/>
              <w:spacing w:before="0" w:line="252" w:lineRule="exact"/>
            </w:pPr>
            <w:r>
              <w:t>Day</w:t>
            </w:r>
            <w:r>
              <w:rPr>
                <w:spacing w:val="-2"/>
              </w:rPr>
              <w:t xml:space="preserve"> </w:t>
            </w:r>
            <w:r>
              <w:rPr>
                <w:spacing w:val="-5"/>
              </w:rPr>
              <w:t>15</w:t>
            </w:r>
          </w:p>
        </w:tc>
        <w:tc>
          <w:tcPr>
            <w:tcW w:w="3231" w:type="dxa"/>
          </w:tcPr>
          <w:p w14:paraId="03F795F2" w14:textId="77777777" w:rsidR="007C16FC" w:rsidRDefault="00F60BD1">
            <w:pPr>
              <w:pStyle w:val="TableParagraph"/>
            </w:pPr>
            <w:r>
              <w:t xml:space="preserve">Administer 1 </w:t>
            </w:r>
            <w:proofErr w:type="spellStart"/>
            <w:r>
              <w:t>litre</w:t>
            </w:r>
            <w:proofErr w:type="spellEnd"/>
            <w:r>
              <w:t xml:space="preserve"> of normal saline</w:t>
            </w:r>
            <w:r>
              <w:rPr>
                <w:spacing w:val="-12"/>
              </w:rPr>
              <w:t xml:space="preserve"> </w:t>
            </w:r>
            <w:r>
              <w:t>intravenously</w:t>
            </w:r>
            <w:r>
              <w:rPr>
                <w:spacing w:val="-11"/>
              </w:rPr>
              <w:t xml:space="preserve"> </w:t>
            </w:r>
            <w:r>
              <w:t>over</w:t>
            </w:r>
            <w:r>
              <w:rPr>
                <w:spacing w:val="-13"/>
              </w:rPr>
              <w:t xml:space="preserve"> </w:t>
            </w:r>
            <w:r>
              <w:t xml:space="preserve">4-5 </w:t>
            </w:r>
            <w:r>
              <w:rPr>
                <w:spacing w:val="-2"/>
              </w:rPr>
              <w:t>hours</w:t>
            </w:r>
          </w:p>
        </w:tc>
        <w:tc>
          <w:tcPr>
            <w:tcW w:w="3234" w:type="dxa"/>
          </w:tcPr>
          <w:p w14:paraId="03F795F3" w14:textId="77777777" w:rsidR="007C16FC" w:rsidRDefault="00F60BD1">
            <w:pPr>
              <w:pStyle w:val="TableParagraph"/>
              <w:ind w:right="172"/>
            </w:pPr>
            <w:r>
              <w:t>Immediately</w:t>
            </w:r>
            <w:r>
              <w:rPr>
                <w:spacing w:val="-16"/>
              </w:rPr>
              <w:t xml:space="preserve"> </w:t>
            </w:r>
            <w:r>
              <w:t>after</w:t>
            </w:r>
            <w:r>
              <w:rPr>
                <w:spacing w:val="-15"/>
              </w:rPr>
              <w:t xml:space="preserve"> </w:t>
            </w:r>
            <w:r>
              <w:t xml:space="preserve">completion of </w:t>
            </w:r>
            <w:proofErr w:type="spellStart"/>
            <w:r>
              <w:t>Imdelltra</w:t>
            </w:r>
            <w:proofErr w:type="spellEnd"/>
            <w:r>
              <w:t xml:space="preserve"> infusion</w:t>
            </w:r>
          </w:p>
        </w:tc>
      </w:tr>
    </w:tbl>
    <w:p w14:paraId="03F795F5" w14:textId="77777777" w:rsidR="007C16FC" w:rsidRDefault="007C16FC">
      <w:pPr>
        <w:pStyle w:val="BodyText"/>
        <w:spacing w:before="122"/>
        <w:ind w:left="0"/>
        <w:rPr>
          <w:b/>
        </w:rPr>
      </w:pPr>
    </w:p>
    <w:p w14:paraId="03F795F6" w14:textId="77777777" w:rsidR="007C16FC" w:rsidRDefault="00F60BD1">
      <w:pPr>
        <w:pStyle w:val="ListParagraph"/>
        <w:numPr>
          <w:ilvl w:val="2"/>
          <w:numId w:val="4"/>
        </w:numPr>
        <w:tabs>
          <w:tab w:val="left" w:pos="1679"/>
        </w:tabs>
        <w:spacing w:before="1"/>
        <w:ind w:hanging="1440"/>
        <w:rPr>
          <w:b/>
        </w:rPr>
      </w:pPr>
      <w:r>
        <w:rPr>
          <w:b/>
        </w:rPr>
        <w:t>Restarting</w:t>
      </w:r>
      <w:r>
        <w:rPr>
          <w:b/>
          <w:spacing w:val="-9"/>
        </w:rPr>
        <w:t xml:space="preserve"> </w:t>
      </w:r>
      <w:proofErr w:type="spellStart"/>
      <w:r>
        <w:rPr>
          <w:b/>
        </w:rPr>
        <w:t>Imdelltra</w:t>
      </w:r>
      <w:proofErr w:type="spellEnd"/>
      <w:r>
        <w:rPr>
          <w:b/>
          <w:spacing w:val="-7"/>
        </w:rPr>
        <w:t xml:space="preserve"> </w:t>
      </w:r>
      <w:r>
        <w:rPr>
          <w:b/>
        </w:rPr>
        <w:t>after</w:t>
      </w:r>
      <w:r>
        <w:rPr>
          <w:b/>
          <w:spacing w:val="-5"/>
        </w:rPr>
        <w:t xml:space="preserve"> </w:t>
      </w:r>
      <w:r>
        <w:rPr>
          <w:b/>
        </w:rPr>
        <w:t>dosage</w:t>
      </w:r>
      <w:r>
        <w:rPr>
          <w:b/>
          <w:spacing w:val="-5"/>
        </w:rPr>
        <w:t xml:space="preserve"> </w:t>
      </w:r>
      <w:r>
        <w:rPr>
          <w:b/>
          <w:spacing w:val="-4"/>
        </w:rPr>
        <w:t>delay</w:t>
      </w:r>
    </w:p>
    <w:p w14:paraId="03F795F7" w14:textId="77777777" w:rsidR="007C16FC" w:rsidRDefault="00F60BD1">
      <w:pPr>
        <w:pStyle w:val="BodyText"/>
        <w:spacing w:before="119" w:line="360" w:lineRule="auto"/>
      </w:pPr>
      <w:r>
        <w:t>If</w:t>
      </w:r>
      <w:r>
        <w:rPr>
          <w:spacing w:val="-3"/>
        </w:rPr>
        <w:t xml:space="preserve"> </w:t>
      </w:r>
      <w:r>
        <w:t>a</w:t>
      </w:r>
      <w:r>
        <w:rPr>
          <w:spacing w:val="-2"/>
        </w:rPr>
        <w:t xml:space="preserve"> </w:t>
      </w:r>
      <w:r>
        <w:t>dose</w:t>
      </w:r>
      <w:r>
        <w:rPr>
          <w:spacing w:val="-4"/>
        </w:rPr>
        <w:t xml:space="preserve"> </w:t>
      </w:r>
      <w:r>
        <w:t>of</w:t>
      </w:r>
      <w:r>
        <w:rPr>
          <w:spacing w:val="-3"/>
        </w:rPr>
        <w:t xml:space="preserve"> </w:t>
      </w:r>
      <w:proofErr w:type="spellStart"/>
      <w:r>
        <w:t>Imdelltra</w:t>
      </w:r>
      <w:proofErr w:type="spellEnd"/>
      <w:r>
        <w:rPr>
          <w:spacing w:val="-4"/>
        </w:rPr>
        <w:t xml:space="preserve"> </w:t>
      </w:r>
      <w:r>
        <w:t>is</w:t>
      </w:r>
      <w:r>
        <w:rPr>
          <w:spacing w:val="-1"/>
        </w:rPr>
        <w:t xml:space="preserve"> </w:t>
      </w:r>
      <w:r>
        <w:t>delayed,</w:t>
      </w:r>
      <w:r>
        <w:rPr>
          <w:spacing w:val="-1"/>
        </w:rPr>
        <w:t xml:space="preserve"> </w:t>
      </w:r>
      <w:r>
        <w:t>restart</w:t>
      </w:r>
      <w:r>
        <w:rPr>
          <w:spacing w:val="-3"/>
        </w:rPr>
        <w:t xml:space="preserve"> </w:t>
      </w:r>
      <w:r>
        <w:t>therapy</w:t>
      </w:r>
      <w:r>
        <w:rPr>
          <w:spacing w:val="-1"/>
        </w:rPr>
        <w:t xml:space="preserve"> </w:t>
      </w:r>
      <w:r>
        <w:t>based</w:t>
      </w:r>
      <w:r>
        <w:rPr>
          <w:spacing w:val="-2"/>
        </w:rPr>
        <w:t xml:space="preserve"> </w:t>
      </w:r>
      <w:r>
        <w:t>on</w:t>
      </w:r>
      <w:r>
        <w:rPr>
          <w:spacing w:val="-4"/>
        </w:rPr>
        <w:t xml:space="preserve"> </w:t>
      </w:r>
      <w:r>
        <w:t>the</w:t>
      </w:r>
      <w:r>
        <w:rPr>
          <w:spacing w:val="-4"/>
        </w:rPr>
        <w:t xml:space="preserve"> </w:t>
      </w:r>
      <w:r>
        <w:t>recommendations</w:t>
      </w:r>
      <w:r>
        <w:rPr>
          <w:spacing w:val="-2"/>
        </w:rPr>
        <w:t xml:space="preserve"> </w:t>
      </w:r>
      <w:r>
        <w:t>listed</w:t>
      </w:r>
      <w:r>
        <w:rPr>
          <w:spacing w:val="-2"/>
        </w:rPr>
        <w:t xml:space="preserve"> </w:t>
      </w:r>
      <w:r>
        <w:t xml:space="preserve">in </w:t>
      </w:r>
      <w:hyperlink w:anchor="_bookmark3" w:history="1">
        <w:r>
          <w:rPr>
            <w:color w:val="0000FF"/>
          </w:rPr>
          <w:t>Table 3</w:t>
        </w:r>
      </w:hyperlink>
      <w:r>
        <w:rPr>
          <w:color w:val="0000FF"/>
        </w:rPr>
        <w:t xml:space="preserve"> </w:t>
      </w:r>
      <w:r>
        <w:t>and resume the dosing schedule accordingly (see section 4.2.4</w:t>
      </w:r>
      <w:r>
        <w:rPr>
          <w:spacing w:val="40"/>
        </w:rPr>
        <w:t xml:space="preserve"> </w:t>
      </w:r>
      <w:r>
        <w:t xml:space="preserve">Dosage adjustment and adverse reaction management). Administer recommended concomitant </w:t>
      </w:r>
      <w:r>
        <w:lastRenderedPageBreak/>
        <w:t>medications as indicated in section 4.2.2 Dosage (dose and interval).</w:t>
      </w:r>
    </w:p>
    <w:bookmarkStart w:id="13" w:name="4.2.4_Dosage_adjustment_and_adverse_reac"/>
    <w:bookmarkStart w:id="14" w:name="_bookmark3"/>
    <w:bookmarkEnd w:id="13"/>
    <w:bookmarkEnd w:id="14"/>
    <w:p w14:paraId="03F795F9" w14:textId="77777777" w:rsidR="007C16FC" w:rsidRDefault="00F60BD1" w:rsidP="002A41CA">
      <w:pPr>
        <w:pStyle w:val="Heading3"/>
        <w:spacing w:after="59"/>
        <w:ind w:left="238" w:right="272"/>
      </w:pPr>
      <w:r>
        <w:fldChar w:fldCharType="begin"/>
      </w:r>
      <w:r>
        <w:instrText>HYPERLINK \l "_bookmark3"</w:instrText>
      </w:r>
      <w:r>
        <w:fldChar w:fldCharType="separate"/>
      </w:r>
      <w:r>
        <w:rPr>
          <w:color w:val="0000FF"/>
        </w:rPr>
        <w:t>Table</w:t>
      </w:r>
      <w:r>
        <w:fldChar w:fldCharType="end"/>
      </w:r>
      <w:r>
        <w:rPr>
          <w:color w:val="0000FF"/>
          <w:spacing w:val="-3"/>
        </w:rPr>
        <w:t xml:space="preserve"> </w:t>
      </w:r>
      <w:r>
        <w:rPr>
          <w:color w:val="0000FF"/>
        </w:rPr>
        <w:t>3</w:t>
      </w:r>
      <w:r>
        <w:t>.</w:t>
      </w:r>
      <w:r>
        <w:rPr>
          <w:spacing w:val="-1"/>
        </w:rPr>
        <w:t xml:space="preserve"> </w:t>
      </w:r>
      <w:r>
        <w:t>Recommendations</w:t>
      </w:r>
      <w:r>
        <w:rPr>
          <w:spacing w:val="-5"/>
        </w:rPr>
        <w:t xml:space="preserve"> </w:t>
      </w:r>
      <w:r>
        <w:t>for</w:t>
      </w:r>
      <w:r>
        <w:rPr>
          <w:spacing w:val="-2"/>
        </w:rPr>
        <w:t xml:space="preserve"> </w:t>
      </w:r>
      <w:r>
        <w:t>Restarting</w:t>
      </w:r>
      <w:r>
        <w:rPr>
          <w:spacing w:val="-8"/>
        </w:rPr>
        <w:t xml:space="preserve"> </w:t>
      </w:r>
      <w:r>
        <w:t>Therapy</w:t>
      </w:r>
      <w:r>
        <w:rPr>
          <w:spacing w:val="-5"/>
        </w:rPr>
        <w:t xml:space="preserve"> </w:t>
      </w:r>
      <w:r>
        <w:t>with</w:t>
      </w:r>
      <w:r>
        <w:rPr>
          <w:spacing w:val="-5"/>
        </w:rPr>
        <w:t xml:space="preserve"> </w:t>
      </w:r>
      <w:proofErr w:type="spellStart"/>
      <w:r>
        <w:t>Imdelltra</w:t>
      </w:r>
      <w:proofErr w:type="spellEnd"/>
      <w:r>
        <w:rPr>
          <w:spacing w:val="-5"/>
        </w:rPr>
        <w:t xml:space="preserve"> </w:t>
      </w:r>
      <w:r>
        <w:t>After</w:t>
      </w:r>
      <w:r>
        <w:rPr>
          <w:spacing w:val="-2"/>
        </w:rPr>
        <w:t xml:space="preserve"> </w:t>
      </w:r>
      <w:r>
        <w:t xml:space="preserve">Dosage </w:t>
      </w:r>
      <w:r>
        <w:rPr>
          <w:spacing w:val="-2"/>
        </w:rPr>
        <w:t>Delay</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2186"/>
        <w:gridCol w:w="4260"/>
      </w:tblGrid>
      <w:tr w:rsidR="007C16FC" w14:paraId="03F795FD" w14:textId="77777777">
        <w:trPr>
          <w:trHeight w:val="911"/>
        </w:trPr>
        <w:tc>
          <w:tcPr>
            <w:tcW w:w="2213" w:type="dxa"/>
            <w:shd w:val="clear" w:color="auto" w:fill="D9D9D9"/>
          </w:tcPr>
          <w:p w14:paraId="03F795FA" w14:textId="77777777" w:rsidR="007C16FC" w:rsidRDefault="00F60BD1">
            <w:pPr>
              <w:pStyle w:val="TableParagraph"/>
              <w:ind w:left="402" w:right="389" w:firstLine="175"/>
              <w:rPr>
                <w:b/>
              </w:rPr>
            </w:pPr>
            <w:r>
              <w:rPr>
                <w:b/>
              </w:rPr>
              <w:t xml:space="preserve">Last Dose </w:t>
            </w:r>
            <w:r>
              <w:rPr>
                <w:b/>
                <w:spacing w:val="-2"/>
              </w:rPr>
              <w:t>Administered</w:t>
            </w:r>
          </w:p>
        </w:tc>
        <w:tc>
          <w:tcPr>
            <w:tcW w:w="2186" w:type="dxa"/>
            <w:shd w:val="clear" w:color="auto" w:fill="D9D9D9"/>
          </w:tcPr>
          <w:p w14:paraId="03F795FB" w14:textId="77777777" w:rsidR="007C16FC" w:rsidRDefault="00F60BD1">
            <w:pPr>
              <w:pStyle w:val="TableParagraph"/>
              <w:ind w:left="91" w:hanging="32"/>
              <w:rPr>
                <w:b/>
              </w:rPr>
            </w:pPr>
            <w:r>
              <w:rPr>
                <w:b/>
              </w:rPr>
              <w:t>Time</w:t>
            </w:r>
            <w:r>
              <w:rPr>
                <w:b/>
                <w:spacing w:val="-12"/>
              </w:rPr>
              <w:t xml:space="preserve"> </w:t>
            </w:r>
            <w:r>
              <w:rPr>
                <w:b/>
              </w:rPr>
              <w:t>Since</w:t>
            </w:r>
            <w:r>
              <w:rPr>
                <w:b/>
                <w:spacing w:val="-12"/>
              </w:rPr>
              <w:t xml:space="preserve"> </w:t>
            </w:r>
            <w:r>
              <w:rPr>
                <w:b/>
              </w:rPr>
              <w:t>the</w:t>
            </w:r>
            <w:r>
              <w:rPr>
                <w:b/>
                <w:spacing w:val="-13"/>
              </w:rPr>
              <w:t xml:space="preserve"> </w:t>
            </w:r>
            <w:r>
              <w:rPr>
                <w:b/>
              </w:rPr>
              <w:t>Last Dose</w:t>
            </w:r>
            <w:r>
              <w:rPr>
                <w:b/>
                <w:spacing w:val="-4"/>
              </w:rPr>
              <w:t xml:space="preserve"> </w:t>
            </w:r>
            <w:r>
              <w:rPr>
                <w:b/>
                <w:spacing w:val="-2"/>
              </w:rPr>
              <w:t>Administered</w:t>
            </w:r>
          </w:p>
        </w:tc>
        <w:tc>
          <w:tcPr>
            <w:tcW w:w="4260" w:type="dxa"/>
            <w:shd w:val="clear" w:color="auto" w:fill="D9D9D9"/>
          </w:tcPr>
          <w:p w14:paraId="03F795FC" w14:textId="77777777" w:rsidR="007C16FC" w:rsidRDefault="00F60BD1">
            <w:pPr>
              <w:pStyle w:val="TableParagraph"/>
              <w:ind w:left="11"/>
              <w:jc w:val="center"/>
              <w:rPr>
                <w:b/>
              </w:rPr>
            </w:pPr>
            <w:proofErr w:type="spellStart"/>
            <w:r>
              <w:rPr>
                <w:b/>
                <w:spacing w:val="-2"/>
              </w:rPr>
              <w:t>Action</w:t>
            </w:r>
            <w:r>
              <w:rPr>
                <w:b/>
                <w:spacing w:val="-2"/>
                <w:vertAlign w:val="superscript"/>
              </w:rPr>
              <w:t>a</w:t>
            </w:r>
            <w:proofErr w:type="spellEnd"/>
          </w:p>
        </w:tc>
      </w:tr>
      <w:tr w:rsidR="007C16FC" w14:paraId="03F79604" w14:textId="77777777">
        <w:trPr>
          <w:trHeight w:val="625"/>
        </w:trPr>
        <w:tc>
          <w:tcPr>
            <w:tcW w:w="2213" w:type="dxa"/>
            <w:vMerge w:val="restart"/>
          </w:tcPr>
          <w:p w14:paraId="03F795FE" w14:textId="77777777" w:rsidR="007C16FC" w:rsidRDefault="007C16FC">
            <w:pPr>
              <w:pStyle w:val="TableParagraph"/>
              <w:spacing w:before="0"/>
              <w:ind w:left="0"/>
              <w:rPr>
                <w:b/>
              </w:rPr>
            </w:pPr>
          </w:p>
          <w:p w14:paraId="03F795FF" w14:textId="77777777" w:rsidR="007C16FC" w:rsidRDefault="007C16FC">
            <w:pPr>
              <w:pStyle w:val="TableParagraph"/>
              <w:spacing w:before="252"/>
              <w:ind w:left="0"/>
              <w:rPr>
                <w:b/>
              </w:rPr>
            </w:pPr>
          </w:p>
          <w:p w14:paraId="03F79600" w14:textId="77777777" w:rsidR="007C16FC" w:rsidRDefault="00F60BD1">
            <w:pPr>
              <w:pStyle w:val="TableParagraph"/>
              <w:spacing w:before="0"/>
            </w:pPr>
            <w:r>
              <w:t>1</w:t>
            </w:r>
            <w:r>
              <w:rPr>
                <w:spacing w:val="-1"/>
              </w:rPr>
              <w:t xml:space="preserve"> </w:t>
            </w:r>
            <w:r>
              <w:t>mg</w:t>
            </w:r>
            <w:r>
              <w:rPr>
                <w:spacing w:val="-3"/>
              </w:rPr>
              <w:t xml:space="preserve"> </w:t>
            </w:r>
            <w:r>
              <w:t xml:space="preserve">Day </w:t>
            </w:r>
            <w:r>
              <w:rPr>
                <w:spacing w:val="-10"/>
              </w:rPr>
              <w:t>1</w:t>
            </w:r>
          </w:p>
        </w:tc>
        <w:tc>
          <w:tcPr>
            <w:tcW w:w="2186" w:type="dxa"/>
          </w:tcPr>
          <w:p w14:paraId="03F79601" w14:textId="77777777" w:rsidR="007C16FC" w:rsidRDefault="00F60BD1">
            <w:pPr>
              <w:pStyle w:val="TableParagraph"/>
              <w:ind w:left="108"/>
            </w:pPr>
            <w:r>
              <w:t>2</w:t>
            </w:r>
            <w:r>
              <w:rPr>
                <w:spacing w:val="-4"/>
              </w:rPr>
              <w:t xml:space="preserve"> </w:t>
            </w:r>
            <w:r>
              <w:t>weeks</w:t>
            </w:r>
            <w:r>
              <w:rPr>
                <w:spacing w:val="-2"/>
              </w:rPr>
              <w:t xml:space="preserve"> </w:t>
            </w:r>
            <w:r>
              <w:t xml:space="preserve">or </w:t>
            </w:r>
            <w:r>
              <w:rPr>
                <w:spacing w:val="-4"/>
              </w:rPr>
              <w:t>less</w:t>
            </w:r>
          </w:p>
          <w:p w14:paraId="03F79602" w14:textId="77777777" w:rsidR="007C16FC" w:rsidRDefault="00F60BD1">
            <w:pPr>
              <w:pStyle w:val="TableParagraph"/>
              <w:spacing w:before="1"/>
              <w:ind w:left="108"/>
            </w:pPr>
            <w:r>
              <w:t>(≤</w:t>
            </w:r>
            <w:r>
              <w:rPr>
                <w:spacing w:val="-1"/>
              </w:rPr>
              <w:t xml:space="preserve"> </w:t>
            </w:r>
            <w:r>
              <w:t xml:space="preserve">14 </w:t>
            </w:r>
            <w:r>
              <w:rPr>
                <w:spacing w:val="-2"/>
              </w:rPr>
              <w:t>days)</w:t>
            </w:r>
          </w:p>
        </w:tc>
        <w:tc>
          <w:tcPr>
            <w:tcW w:w="4260" w:type="dxa"/>
          </w:tcPr>
          <w:p w14:paraId="03F79603" w14:textId="77777777" w:rsidR="007C16FC" w:rsidRDefault="00F60BD1">
            <w:pPr>
              <w:pStyle w:val="TableParagraph"/>
              <w:ind w:left="108"/>
            </w:pPr>
            <w:r>
              <w:t>Administer</w:t>
            </w:r>
            <w:r>
              <w:rPr>
                <w:spacing w:val="-7"/>
              </w:rPr>
              <w:t xml:space="preserve"> </w:t>
            </w:r>
            <w:proofErr w:type="spellStart"/>
            <w:r>
              <w:t>Imdelltra</w:t>
            </w:r>
            <w:proofErr w:type="spellEnd"/>
            <w:r>
              <w:rPr>
                <w:spacing w:val="-8"/>
              </w:rPr>
              <w:t xml:space="preserve"> </w:t>
            </w:r>
            <w:r>
              <w:t>10</w:t>
            </w:r>
            <w:r>
              <w:rPr>
                <w:spacing w:val="-7"/>
              </w:rPr>
              <w:t xml:space="preserve"> </w:t>
            </w:r>
            <w:r>
              <w:t>mg,</w:t>
            </w:r>
            <w:r>
              <w:rPr>
                <w:spacing w:val="-7"/>
              </w:rPr>
              <w:t xml:space="preserve"> </w:t>
            </w:r>
            <w:r>
              <w:t>then</w:t>
            </w:r>
            <w:r>
              <w:rPr>
                <w:spacing w:val="-8"/>
              </w:rPr>
              <w:t xml:space="preserve"> </w:t>
            </w:r>
            <w:r>
              <w:t>resume with the planned dosage schedule.</w:t>
            </w:r>
          </w:p>
        </w:tc>
      </w:tr>
      <w:tr w:rsidR="007C16FC" w14:paraId="03F79609" w14:textId="77777777">
        <w:trPr>
          <w:trHeight w:val="1132"/>
        </w:trPr>
        <w:tc>
          <w:tcPr>
            <w:tcW w:w="2213" w:type="dxa"/>
            <w:vMerge/>
            <w:tcBorders>
              <w:top w:val="nil"/>
            </w:tcBorders>
          </w:tcPr>
          <w:p w14:paraId="03F79605" w14:textId="77777777" w:rsidR="007C16FC" w:rsidRDefault="007C16FC">
            <w:pPr>
              <w:rPr>
                <w:sz w:val="2"/>
                <w:szCs w:val="2"/>
              </w:rPr>
            </w:pPr>
          </w:p>
        </w:tc>
        <w:tc>
          <w:tcPr>
            <w:tcW w:w="2186" w:type="dxa"/>
          </w:tcPr>
          <w:p w14:paraId="03F79606" w14:textId="77777777" w:rsidR="007C16FC" w:rsidRDefault="007C16FC">
            <w:pPr>
              <w:pStyle w:val="TableParagraph"/>
              <w:spacing w:before="61"/>
              <w:ind w:left="0"/>
              <w:rPr>
                <w:b/>
              </w:rPr>
            </w:pPr>
          </w:p>
          <w:p w14:paraId="03F79607" w14:textId="77777777" w:rsidR="007C16FC" w:rsidRDefault="00F60BD1">
            <w:pPr>
              <w:pStyle w:val="TableParagraph"/>
              <w:spacing w:before="0"/>
              <w:ind w:left="108" w:right="45"/>
            </w:pPr>
            <w:r>
              <w:t>Greater than 2 weeks</w:t>
            </w:r>
            <w:r>
              <w:rPr>
                <w:spacing w:val="-12"/>
              </w:rPr>
              <w:t xml:space="preserve"> </w:t>
            </w:r>
            <w:r>
              <w:t>(&gt;</w:t>
            </w:r>
            <w:r>
              <w:rPr>
                <w:spacing w:val="-12"/>
              </w:rPr>
              <w:t xml:space="preserve"> </w:t>
            </w:r>
            <w:r>
              <w:t>14</w:t>
            </w:r>
            <w:r>
              <w:rPr>
                <w:spacing w:val="-15"/>
              </w:rPr>
              <w:t xml:space="preserve"> </w:t>
            </w:r>
            <w:r>
              <w:t>days)</w:t>
            </w:r>
          </w:p>
        </w:tc>
        <w:tc>
          <w:tcPr>
            <w:tcW w:w="4260" w:type="dxa"/>
          </w:tcPr>
          <w:p w14:paraId="03F79608" w14:textId="77777777" w:rsidR="007C16FC" w:rsidRDefault="00F60BD1">
            <w:pPr>
              <w:pStyle w:val="TableParagraph"/>
              <w:ind w:left="108" w:right="187"/>
            </w:pPr>
            <w:r>
              <w:t>Administer</w:t>
            </w:r>
            <w:r>
              <w:rPr>
                <w:spacing w:val="-7"/>
              </w:rPr>
              <w:t xml:space="preserve"> </w:t>
            </w:r>
            <w:proofErr w:type="spellStart"/>
            <w:r>
              <w:t>Imdelltra</w:t>
            </w:r>
            <w:proofErr w:type="spellEnd"/>
            <w:r>
              <w:rPr>
                <w:spacing w:val="-8"/>
              </w:rPr>
              <w:t xml:space="preserve"> </w:t>
            </w:r>
            <w:r>
              <w:t>step-up</w:t>
            </w:r>
            <w:r>
              <w:rPr>
                <w:spacing w:val="-6"/>
              </w:rPr>
              <w:t xml:space="preserve"> </w:t>
            </w:r>
            <w:r>
              <w:t>dose</w:t>
            </w:r>
            <w:r>
              <w:rPr>
                <w:spacing w:val="-8"/>
              </w:rPr>
              <w:t xml:space="preserve"> </w:t>
            </w:r>
            <w:r>
              <w:t>1</w:t>
            </w:r>
            <w:r>
              <w:rPr>
                <w:spacing w:val="-7"/>
              </w:rPr>
              <w:t xml:space="preserve"> </w:t>
            </w:r>
            <w:r>
              <w:t xml:space="preserve">mg. If tolerated, </w:t>
            </w:r>
            <w:proofErr w:type="gramStart"/>
            <w:r>
              <w:t>increase</w:t>
            </w:r>
            <w:proofErr w:type="gramEnd"/>
            <w:r>
              <w:t xml:space="preserve"> to 10 mg 1 week later. Then resume with the planned dosage schedule.</w:t>
            </w:r>
          </w:p>
        </w:tc>
      </w:tr>
      <w:tr w:rsidR="007C16FC" w14:paraId="03F79610" w14:textId="77777777">
        <w:trPr>
          <w:trHeight w:val="626"/>
        </w:trPr>
        <w:tc>
          <w:tcPr>
            <w:tcW w:w="2213" w:type="dxa"/>
            <w:vMerge w:val="restart"/>
          </w:tcPr>
          <w:p w14:paraId="03F7960A" w14:textId="77777777" w:rsidR="007C16FC" w:rsidRDefault="007C16FC">
            <w:pPr>
              <w:pStyle w:val="TableParagraph"/>
              <w:spacing w:before="0"/>
              <w:ind w:left="0"/>
              <w:rPr>
                <w:b/>
              </w:rPr>
            </w:pPr>
          </w:p>
          <w:p w14:paraId="03F7960B" w14:textId="77777777" w:rsidR="007C16FC" w:rsidRDefault="007C16FC">
            <w:pPr>
              <w:pStyle w:val="TableParagraph"/>
              <w:spacing w:before="252"/>
              <w:ind w:left="0"/>
              <w:rPr>
                <w:b/>
              </w:rPr>
            </w:pPr>
          </w:p>
          <w:p w14:paraId="03F7960C" w14:textId="77777777" w:rsidR="007C16FC" w:rsidRDefault="00F60BD1">
            <w:pPr>
              <w:pStyle w:val="TableParagraph"/>
              <w:spacing w:before="1"/>
            </w:pPr>
            <w:r>
              <w:t>10</w:t>
            </w:r>
            <w:r>
              <w:rPr>
                <w:spacing w:val="-2"/>
              </w:rPr>
              <w:t xml:space="preserve"> </w:t>
            </w:r>
            <w:r>
              <w:t>mg</w:t>
            </w:r>
            <w:r>
              <w:rPr>
                <w:spacing w:val="-2"/>
              </w:rPr>
              <w:t xml:space="preserve"> </w:t>
            </w:r>
            <w:r>
              <w:t>Day</w:t>
            </w:r>
            <w:r>
              <w:rPr>
                <w:spacing w:val="-1"/>
              </w:rPr>
              <w:t xml:space="preserve"> </w:t>
            </w:r>
            <w:r>
              <w:rPr>
                <w:spacing w:val="-10"/>
              </w:rPr>
              <w:t>8</w:t>
            </w:r>
          </w:p>
        </w:tc>
        <w:tc>
          <w:tcPr>
            <w:tcW w:w="2186" w:type="dxa"/>
          </w:tcPr>
          <w:p w14:paraId="03F7960D" w14:textId="77777777" w:rsidR="007C16FC" w:rsidRDefault="00F60BD1">
            <w:pPr>
              <w:pStyle w:val="TableParagraph"/>
              <w:spacing w:line="252" w:lineRule="exact"/>
              <w:ind w:left="108"/>
            </w:pPr>
            <w:r>
              <w:t>3</w:t>
            </w:r>
            <w:r>
              <w:rPr>
                <w:spacing w:val="-4"/>
              </w:rPr>
              <w:t xml:space="preserve"> </w:t>
            </w:r>
            <w:r>
              <w:t>weeks</w:t>
            </w:r>
            <w:r>
              <w:rPr>
                <w:spacing w:val="-2"/>
              </w:rPr>
              <w:t xml:space="preserve"> </w:t>
            </w:r>
            <w:r>
              <w:t xml:space="preserve">or </w:t>
            </w:r>
            <w:r>
              <w:rPr>
                <w:spacing w:val="-4"/>
              </w:rPr>
              <w:t>less</w:t>
            </w:r>
          </w:p>
          <w:p w14:paraId="03F7960E" w14:textId="77777777" w:rsidR="007C16FC" w:rsidRDefault="00F60BD1">
            <w:pPr>
              <w:pStyle w:val="TableParagraph"/>
              <w:spacing w:before="0" w:line="252" w:lineRule="exact"/>
              <w:ind w:left="108"/>
            </w:pPr>
            <w:r>
              <w:t>(≤</w:t>
            </w:r>
            <w:r>
              <w:rPr>
                <w:spacing w:val="-1"/>
              </w:rPr>
              <w:t xml:space="preserve"> </w:t>
            </w:r>
            <w:r>
              <w:t xml:space="preserve">21 </w:t>
            </w:r>
            <w:r>
              <w:rPr>
                <w:spacing w:val="-2"/>
              </w:rPr>
              <w:t>days)</w:t>
            </w:r>
          </w:p>
        </w:tc>
        <w:tc>
          <w:tcPr>
            <w:tcW w:w="4260" w:type="dxa"/>
          </w:tcPr>
          <w:p w14:paraId="03F7960F" w14:textId="77777777" w:rsidR="007C16FC" w:rsidRDefault="00F60BD1">
            <w:pPr>
              <w:pStyle w:val="TableParagraph"/>
              <w:ind w:left="108"/>
            </w:pPr>
            <w:r>
              <w:t>Administer</w:t>
            </w:r>
            <w:r>
              <w:rPr>
                <w:spacing w:val="-7"/>
              </w:rPr>
              <w:t xml:space="preserve"> </w:t>
            </w:r>
            <w:proofErr w:type="spellStart"/>
            <w:r>
              <w:t>Imdelltra</w:t>
            </w:r>
            <w:proofErr w:type="spellEnd"/>
            <w:r>
              <w:rPr>
                <w:spacing w:val="-8"/>
              </w:rPr>
              <w:t xml:space="preserve"> </w:t>
            </w:r>
            <w:r>
              <w:t>10</w:t>
            </w:r>
            <w:r>
              <w:rPr>
                <w:spacing w:val="-7"/>
              </w:rPr>
              <w:t xml:space="preserve"> </w:t>
            </w:r>
            <w:r>
              <w:t>mg,</w:t>
            </w:r>
            <w:r>
              <w:rPr>
                <w:spacing w:val="-7"/>
              </w:rPr>
              <w:t xml:space="preserve"> </w:t>
            </w:r>
            <w:r>
              <w:t>then</w:t>
            </w:r>
            <w:r>
              <w:rPr>
                <w:spacing w:val="-8"/>
              </w:rPr>
              <w:t xml:space="preserve"> </w:t>
            </w:r>
            <w:r>
              <w:t>resume with the planned dosage schedule.</w:t>
            </w:r>
          </w:p>
        </w:tc>
      </w:tr>
      <w:tr w:rsidR="007C16FC" w14:paraId="03F79615" w14:textId="77777777">
        <w:trPr>
          <w:trHeight w:val="1132"/>
        </w:trPr>
        <w:tc>
          <w:tcPr>
            <w:tcW w:w="2213" w:type="dxa"/>
            <w:vMerge/>
            <w:tcBorders>
              <w:top w:val="nil"/>
            </w:tcBorders>
          </w:tcPr>
          <w:p w14:paraId="03F79611" w14:textId="77777777" w:rsidR="007C16FC" w:rsidRDefault="007C16FC">
            <w:pPr>
              <w:rPr>
                <w:sz w:val="2"/>
                <w:szCs w:val="2"/>
              </w:rPr>
            </w:pPr>
          </w:p>
        </w:tc>
        <w:tc>
          <w:tcPr>
            <w:tcW w:w="2186" w:type="dxa"/>
          </w:tcPr>
          <w:p w14:paraId="03F79612" w14:textId="77777777" w:rsidR="007C16FC" w:rsidRDefault="007C16FC">
            <w:pPr>
              <w:pStyle w:val="TableParagraph"/>
              <w:spacing w:before="58"/>
              <w:ind w:left="0"/>
              <w:rPr>
                <w:b/>
              </w:rPr>
            </w:pPr>
          </w:p>
          <w:p w14:paraId="03F79613" w14:textId="77777777" w:rsidR="007C16FC" w:rsidRDefault="00F60BD1">
            <w:pPr>
              <w:pStyle w:val="TableParagraph"/>
              <w:spacing w:before="1"/>
              <w:ind w:left="108" w:right="45"/>
            </w:pPr>
            <w:r>
              <w:t>Greater than 3 weeks</w:t>
            </w:r>
            <w:r>
              <w:rPr>
                <w:spacing w:val="-12"/>
              </w:rPr>
              <w:t xml:space="preserve"> </w:t>
            </w:r>
            <w:r>
              <w:t>(&gt;</w:t>
            </w:r>
            <w:r>
              <w:rPr>
                <w:spacing w:val="-12"/>
              </w:rPr>
              <w:t xml:space="preserve"> </w:t>
            </w:r>
            <w:r>
              <w:t>21</w:t>
            </w:r>
            <w:r>
              <w:rPr>
                <w:spacing w:val="-15"/>
              </w:rPr>
              <w:t xml:space="preserve"> </w:t>
            </w:r>
            <w:r>
              <w:t>days)</w:t>
            </w:r>
          </w:p>
        </w:tc>
        <w:tc>
          <w:tcPr>
            <w:tcW w:w="4260" w:type="dxa"/>
          </w:tcPr>
          <w:p w14:paraId="03F79614" w14:textId="77777777" w:rsidR="007C16FC" w:rsidRDefault="00F60BD1">
            <w:pPr>
              <w:pStyle w:val="TableParagraph"/>
              <w:ind w:left="108" w:right="187"/>
            </w:pPr>
            <w:r>
              <w:t>Administer</w:t>
            </w:r>
            <w:r>
              <w:rPr>
                <w:spacing w:val="-7"/>
              </w:rPr>
              <w:t xml:space="preserve"> </w:t>
            </w:r>
            <w:proofErr w:type="spellStart"/>
            <w:r>
              <w:t>Imdelltra</w:t>
            </w:r>
            <w:proofErr w:type="spellEnd"/>
            <w:r>
              <w:rPr>
                <w:spacing w:val="-8"/>
              </w:rPr>
              <w:t xml:space="preserve"> </w:t>
            </w:r>
            <w:r>
              <w:t>step-up</w:t>
            </w:r>
            <w:r>
              <w:rPr>
                <w:spacing w:val="-6"/>
              </w:rPr>
              <w:t xml:space="preserve"> </w:t>
            </w:r>
            <w:r>
              <w:t>dose</w:t>
            </w:r>
            <w:r>
              <w:rPr>
                <w:spacing w:val="-8"/>
              </w:rPr>
              <w:t xml:space="preserve"> </w:t>
            </w:r>
            <w:r>
              <w:t>1</w:t>
            </w:r>
            <w:r>
              <w:rPr>
                <w:spacing w:val="-7"/>
              </w:rPr>
              <w:t xml:space="preserve"> </w:t>
            </w:r>
            <w:r>
              <w:t xml:space="preserve">mg. If tolerated, </w:t>
            </w:r>
            <w:proofErr w:type="gramStart"/>
            <w:r>
              <w:t>increase</w:t>
            </w:r>
            <w:proofErr w:type="gramEnd"/>
            <w:r>
              <w:t xml:space="preserve"> to 10 mg 1 week later. Then resume with the planned dosage schedule.</w:t>
            </w:r>
          </w:p>
        </w:tc>
      </w:tr>
      <w:tr w:rsidR="007C16FC" w14:paraId="03F7961C" w14:textId="77777777">
        <w:trPr>
          <w:trHeight w:val="625"/>
        </w:trPr>
        <w:tc>
          <w:tcPr>
            <w:tcW w:w="2213" w:type="dxa"/>
            <w:vMerge w:val="restart"/>
          </w:tcPr>
          <w:p w14:paraId="03F79616" w14:textId="77777777" w:rsidR="007C16FC" w:rsidRDefault="007C16FC">
            <w:pPr>
              <w:pStyle w:val="TableParagraph"/>
              <w:spacing w:before="250"/>
              <w:ind w:left="0"/>
              <w:rPr>
                <w:b/>
              </w:rPr>
            </w:pPr>
          </w:p>
          <w:p w14:paraId="03F79617" w14:textId="77777777" w:rsidR="007C16FC" w:rsidRDefault="00F60BD1">
            <w:pPr>
              <w:pStyle w:val="TableParagraph"/>
              <w:spacing w:before="1" w:line="252" w:lineRule="exact"/>
            </w:pPr>
            <w:r>
              <w:t>10</w:t>
            </w:r>
            <w:r>
              <w:rPr>
                <w:spacing w:val="-2"/>
              </w:rPr>
              <w:t xml:space="preserve"> </w:t>
            </w:r>
            <w:r>
              <w:t>mg</w:t>
            </w:r>
            <w:r>
              <w:rPr>
                <w:spacing w:val="-2"/>
              </w:rPr>
              <w:t xml:space="preserve"> </w:t>
            </w:r>
            <w:r>
              <w:t>Day</w:t>
            </w:r>
            <w:r>
              <w:rPr>
                <w:spacing w:val="-2"/>
              </w:rPr>
              <w:t xml:space="preserve"> </w:t>
            </w:r>
            <w:r>
              <w:t>15</w:t>
            </w:r>
            <w:r>
              <w:rPr>
                <w:spacing w:val="-2"/>
              </w:rPr>
              <w:t xml:space="preserve"> </w:t>
            </w:r>
            <w:r>
              <w:rPr>
                <w:spacing w:val="-5"/>
              </w:rPr>
              <w:t>and</w:t>
            </w:r>
          </w:p>
          <w:p w14:paraId="03F79618" w14:textId="77777777" w:rsidR="007C16FC" w:rsidRDefault="00F60BD1">
            <w:pPr>
              <w:pStyle w:val="TableParagraph"/>
              <w:spacing w:before="0"/>
            </w:pPr>
            <w:r>
              <w:t>every</w:t>
            </w:r>
            <w:r>
              <w:rPr>
                <w:spacing w:val="-16"/>
              </w:rPr>
              <w:t xml:space="preserve"> </w:t>
            </w:r>
            <w:r>
              <w:t>2</w:t>
            </w:r>
            <w:r>
              <w:rPr>
                <w:spacing w:val="-15"/>
              </w:rPr>
              <w:t xml:space="preserve"> </w:t>
            </w:r>
            <w:r>
              <w:t xml:space="preserve">weeks </w:t>
            </w:r>
            <w:r>
              <w:rPr>
                <w:spacing w:val="-2"/>
              </w:rPr>
              <w:t>thereafter</w:t>
            </w:r>
          </w:p>
        </w:tc>
        <w:tc>
          <w:tcPr>
            <w:tcW w:w="2186" w:type="dxa"/>
          </w:tcPr>
          <w:p w14:paraId="03F79619" w14:textId="77777777" w:rsidR="007C16FC" w:rsidRDefault="00F60BD1">
            <w:pPr>
              <w:pStyle w:val="TableParagraph"/>
              <w:spacing w:line="252" w:lineRule="exact"/>
              <w:ind w:left="108"/>
            </w:pPr>
            <w:r>
              <w:t>4</w:t>
            </w:r>
            <w:r>
              <w:rPr>
                <w:spacing w:val="-4"/>
              </w:rPr>
              <w:t xml:space="preserve"> </w:t>
            </w:r>
            <w:r>
              <w:t>weeks</w:t>
            </w:r>
            <w:r>
              <w:rPr>
                <w:spacing w:val="-2"/>
              </w:rPr>
              <w:t xml:space="preserve"> </w:t>
            </w:r>
            <w:r>
              <w:t xml:space="preserve">or </w:t>
            </w:r>
            <w:r>
              <w:rPr>
                <w:spacing w:val="-4"/>
              </w:rPr>
              <w:t>less</w:t>
            </w:r>
          </w:p>
          <w:p w14:paraId="03F7961A" w14:textId="77777777" w:rsidR="007C16FC" w:rsidRDefault="00F60BD1">
            <w:pPr>
              <w:pStyle w:val="TableParagraph"/>
              <w:spacing w:before="0" w:line="252" w:lineRule="exact"/>
              <w:ind w:left="108"/>
            </w:pPr>
            <w:r>
              <w:t>(≤</w:t>
            </w:r>
            <w:r>
              <w:rPr>
                <w:spacing w:val="-1"/>
              </w:rPr>
              <w:t xml:space="preserve"> </w:t>
            </w:r>
            <w:r>
              <w:t xml:space="preserve">28 </w:t>
            </w:r>
            <w:r>
              <w:rPr>
                <w:spacing w:val="-2"/>
              </w:rPr>
              <w:t>days)</w:t>
            </w:r>
          </w:p>
        </w:tc>
        <w:tc>
          <w:tcPr>
            <w:tcW w:w="4260" w:type="dxa"/>
          </w:tcPr>
          <w:p w14:paraId="03F7961B" w14:textId="77777777" w:rsidR="007C16FC" w:rsidRDefault="00F60BD1">
            <w:pPr>
              <w:pStyle w:val="TableParagraph"/>
              <w:ind w:left="108"/>
            </w:pPr>
            <w:r>
              <w:t>Administer</w:t>
            </w:r>
            <w:r>
              <w:rPr>
                <w:spacing w:val="-7"/>
              </w:rPr>
              <w:t xml:space="preserve"> </w:t>
            </w:r>
            <w:proofErr w:type="spellStart"/>
            <w:r>
              <w:t>Imdelltra</w:t>
            </w:r>
            <w:proofErr w:type="spellEnd"/>
            <w:r>
              <w:rPr>
                <w:spacing w:val="-8"/>
              </w:rPr>
              <w:t xml:space="preserve"> </w:t>
            </w:r>
            <w:r>
              <w:t>10</w:t>
            </w:r>
            <w:r>
              <w:rPr>
                <w:spacing w:val="-7"/>
              </w:rPr>
              <w:t xml:space="preserve"> </w:t>
            </w:r>
            <w:r>
              <w:t>mg,</w:t>
            </w:r>
            <w:r>
              <w:rPr>
                <w:spacing w:val="-7"/>
              </w:rPr>
              <w:t xml:space="preserve"> </w:t>
            </w:r>
            <w:r>
              <w:t>then</w:t>
            </w:r>
            <w:r>
              <w:rPr>
                <w:spacing w:val="-8"/>
              </w:rPr>
              <w:t xml:space="preserve"> </w:t>
            </w:r>
            <w:r>
              <w:t>resume with the planned dosage schedule.</w:t>
            </w:r>
          </w:p>
        </w:tc>
      </w:tr>
      <w:tr w:rsidR="007C16FC" w14:paraId="03F79621" w14:textId="77777777">
        <w:trPr>
          <w:trHeight w:val="1132"/>
        </w:trPr>
        <w:tc>
          <w:tcPr>
            <w:tcW w:w="2213" w:type="dxa"/>
            <w:vMerge/>
            <w:tcBorders>
              <w:top w:val="nil"/>
            </w:tcBorders>
          </w:tcPr>
          <w:p w14:paraId="03F7961D" w14:textId="77777777" w:rsidR="007C16FC" w:rsidRDefault="007C16FC">
            <w:pPr>
              <w:rPr>
                <w:sz w:val="2"/>
                <w:szCs w:val="2"/>
              </w:rPr>
            </w:pPr>
          </w:p>
        </w:tc>
        <w:tc>
          <w:tcPr>
            <w:tcW w:w="2186" w:type="dxa"/>
          </w:tcPr>
          <w:p w14:paraId="03F7961E" w14:textId="77777777" w:rsidR="007C16FC" w:rsidRDefault="007C16FC">
            <w:pPr>
              <w:pStyle w:val="TableParagraph"/>
              <w:spacing w:before="58"/>
              <w:ind w:left="0"/>
              <w:rPr>
                <w:b/>
              </w:rPr>
            </w:pPr>
          </w:p>
          <w:p w14:paraId="03F7961F" w14:textId="77777777" w:rsidR="007C16FC" w:rsidRDefault="00F60BD1">
            <w:pPr>
              <w:pStyle w:val="TableParagraph"/>
              <w:spacing w:before="1"/>
              <w:ind w:left="108" w:right="45"/>
            </w:pPr>
            <w:r>
              <w:t>Greater than 4 weeks</w:t>
            </w:r>
            <w:r>
              <w:rPr>
                <w:spacing w:val="-12"/>
              </w:rPr>
              <w:t xml:space="preserve"> </w:t>
            </w:r>
            <w:r>
              <w:t>(&gt;</w:t>
            </w:r>
            <w:r>
              <w:rPr>
                <w:spacing w:val="-12"/>
              </w:rPr>
              <w:t xml:space="preserve"> </w:t>
            </w:r>
            <w:r>
              <w:t>28</w:t>
            </w:r>
            <w:r>
              <w:rPr>
                <w:spacing w:val="-15"/>
              </w:rPr>
              <w:t xml:space="preserve"> </w:t>
            </w:r>
            <w:r>
              <w:t>days)</w:t>
            </w:r>
          </w:p>
        </w:tc>
        <w:tc>
          <w:tcPr>
            <w:tcW w:w="4260" w:type="dxa"/>
          </w:tcPr>
          <w:p w14:paraId="03F79620" w14:textId="77777777" w:rsidR="007C16FC" w:rsidRDefault="00F60BD1">
            <w:pPr>
              <w:pStyle w:val="TableParagraph"/>
              <w:ind w:left="108" w:right="187"/>
            </w:pPr>
            <w:r>
              <w:t>Administer</w:t>
            </w:r>
            <w:r>
              <w:rPr>
                <w:spacing w:val="-7"/>
              </w:rPr>
              <w:t xml:space="preserve"> </w:t>
            </w:r>
            <w:proofErr w:type="spellStart"/>
            <w:r>
              <w:t>Imdelltra</w:t>
            </w:r>
            <w:proofErr w:type="spellEnd"/>
            <w:r>
              <w:rPr>
                <w:spacing w:val="-8"/>
              </w:rPr>
              <w:t xml:space="preserve"> </w:t>
            </w:r>
            <w:r>
              <w:t>step-up</w:t>
            </w:r>
            <w:r>
              <w:rPr>
                <w:spacing w:val="-6"/>
              </w:rPr>
              <w:t xml:space="preserve"> </w:t>
            </w:r>
            <w:r>
              <w:t>dose</w:t>
            </w:r>
            <w:r>
              <w:rPr>
                <w:spacing w:val="-8"/>
              </w:rPr>
              <w:t xml:space="preserve"> </w:t>
            </w:r>
            <w:r>
              <w:t>1</w:t>
            </w:r>
            <w:r>
              <w:rPr>
                <w:spacing w:val="-7"/>
              </w:rPr>
              <w:t xml:space="preserve"> </w:t>
            </w:r>
            <w:r>
              <w:t xml:space="preserve">mg. If tolerated, </w:t>
            </w:r>
            <w:proofErr w:type="gramStart"/>
            <w:r>
              <w:t>increase</w:t>
            </w:r>
            <w:proofErr w:type="gramEnd"/>
            <w:r>
              <w:t xml:space="preserve"> to 10 mg 1 week later. Then resume with the planned dosage schedule.</w:t>
            </w:r>
          </w:p>
        </w:tc>
      </w:tr>
    </w:tbl>
    <w:p w14:paraId="03F79622" w14:textId="77777777" w:rsidR="007C16FC" w:rsidRDefault="00F60BD1">
      <w:pPr>
        <w:ind w:left="383" w:hanging="144"/>
        <w:rPr>
          <w:sz w:val="18"/>
        </w:rPr>
      </w:pPr>
      <w:r>
        <w:rPr>
          <w:position w:val="6"/>
          <w:sz w:val="12"/>
        </w:rPr>
        <w:t>a</w:t>
      </w:r>
      <w:r>
        <w:rPr>
          <w:spacing w:val="15"/>
          <w:position w:val="6"/>
          <w:sz w:val="12"/>
        </w:rPr>
        <w:t xml:space="preserve"> </w:t>
      </w:r>
      <w:r>
        <w:rPr>
          <w:sz w:val="18"/>
        </w:rPr>
        <w:t>Administer</w:t>
      </w:r>
      <w:r>
        <w:rPr>
          <w:spacing w:val="-2"/>
          <w:sz w:val="18"/>
        </w:rPr>
        <w:t xml:space="preserve"> </w:t>
      </w:r>
      <w:r>
        <w:rPr>
          <w:sz w:val="18"/>
        </w:rPr>
        <w:t>required</w:t>
      </w:r>
      <w:r>
        <w:rPr>
          <w:spacing w:val="-4"/>
          <w:sz w:val="18"/>
        </w:rPr>
        <w:t xml:space="preserve"> </w:t>
      </w:r>
      <w:r>
        <w:rPr>
          <w:sz w:val="18"/>
        </w:rPr>
        <w:t>concomitant</w:t>
      </w:r>
      <w:r>
        <w:rPr>
          <w:spacing w:val="-2"/>
          <w:sz w:val="18"/>
        </w:rPr>
        <w:t xml:space="preserve"> </w:t>
      </w:r>
      <w:r>
        <w:rPr>
          <w:sz w:val="18"/>
        </w:rPr>
        <w:t>medications</w:t>
      </w:r>
      <w:r>
        <w:rPr>
          <w:spacing w:val="-1"/>
          <w:sz w:val="18"/>
        </w:rPr>
        <w:t xml:space="preserve"> </w:t>
      </w:r>
      <w:r>
        <w:rPr>
          <w:sz w:val="18"/>
        </w:rPr>
        <w:t>before</w:t>
      </w:r>
      <w:r>
        <w:rPr>
          <w:spacing w:val="-4"/>
          <w:sz w:val="18"/>
        </w:rPr>
        <w:t xml:space="preserve"> </w:t>
      </w:r>
      <w:r>
        <w:rPr>
          <w:sz w:val="18"/>
        </w:rPr>
        <w:t>and</w:t>
      </w:r>
      <w:r>
        <w:rPr>
          <w:spacing w:val="-4"/>
          <w:sz w:val="18"/>
        </w:rPr>
        <w:t xml:space="preserve"> </w:t>
      </w:r>
      <w:r>
        <w:rPr>
          <w:sz w:val="18"/>
        </w:rPr>
        <w:t>after</w:t>
      </w:r>
      <w:r>
        <w:rPr>
          <w:spacing w:val="-2"/>
          <w:sz w:val="18"/>
        </w:rPr>
        <w:t xml:space="preserve"> </w:t>
      </w:r>
      <w:r>
        <w:rPr>
          <w:sz w:val="18"/>
        </w:rPr>
        <w:t>Day 1</w:t>
      </w:r>
      <w:r>
        <w:rPr>
          <w:spacing w:val="-2"/>
          <w:sz w:val="18"/>
        </w:rPr>
        <w:t xml:space="preserve"> </w:t>
      </w:r>
      <w:r>
        <w:rPr>
          <w:sz w:val="18"/>
        </w:rPr>
        <w:t>and</w:t>
      </w:r>
      <w:r>
        <w:rPr>
          <w:spacing w:val="-2"/>
          <w:sz w:val="18"/>
        </w:rPr>
        <w:t xml:space="preserve"> </w:t>
      </w:r>
      <w:r>
        <w:rPr>
          <w:sz w:val="18"/>
        </w:rPr>
        <w:t>Day</w:t>
      </w:r>
      <w:r>
        <w:rPr>
          <w:spacing w:val="-2"/>
          <w:sz w:val="18"/>
        </w:rPr>
        <w:t xml:space="preserve"> </w:t>
      </w:r>
      <w:r>
        <w:rPr>
          <w:sz w:val="18"/>
        </w:rPr>
        <w:t>8</w:t>
      </w:r>
      <w:r>
        <w:rPr>
          <w:spacing w:val="-2"/>
          <w:sz w:val="18"/>
        </w:rPr>
        <w:t xml:space="preserve"> </w:t>
      </w:r>
      <w:r>
        <w:rPr>
          <w:sz w:val="18"/>
        </w:rPr>
        <w:t>of</w:t>
      </w:r>
      <w:r>
        <w:rPr>
          <w:spacing w:val="-4"/>
          <w:sz w:val="18"/>
        </w:rPr>
        <w:t xml:space="preserve"> </w:t>
      </w:r>
      <w:proofErr w:type="spellStart"/>
      <w:r>
        <w:rPr>
          <w:sz w:val="18"/>
        </w:rPr>
        <w:t>Imdelltra</w:t>
      </w:r>
      <w:proofErr w:type="spellEnd"/>
      <w:r>
        <w:rPr>
          <w:spacing w:val="-2"/>
          <w:sz w:val="18"/>
        </w:rPr>
        <w:t xml:space="preserve"> </w:t>
      </w:r>
      <w:r>
        <w:rPr>
          <w:sz w:val="18"/>
        </w:rPr>
        <w:t>infusions</w:t>
      </w:r>
      <w:r>
        <w:rPr>
          <w:spacing w:val="-4"/>
          <w:sz w:val="18"/>
        </w:rPr>
        <w:t xml:space="preserve"> </w:t>
      </w:r>
      <w:r>
        <w:rPr>
          <w:sz w:val="18"/>
        </w:rPr>
        <w:t xml:space="preserve">and monitor patients accordingly (see section 4.2.2 Dosage (dose and interval), </w:t>
      </w:r>
      <w:hyperlink w:anchor="_bookmark1" w:history="1">
        <w:r>
          <w:rPr>
            <w:color w:val="0000FF"/>
            <w:sz w:val="18"/>
          </w:rPr>
          <w:t>Tables 1</w:t>
        </w:r>
      </w:hyperlink>
      <w:r>
        <w:rPr>
          <w:color w:val="0000FF"/>
          <w:sz w:val="18"/>
        </w:rPr>
        <w:t xml:space="preserve"> </w:t>
      </w:r>
      <w:r>
        <w:rPr>
          <w:sz w:val="18"/>
        </w:rPr>
        <w:t xml:space="preserve">and </w:t>
      </w:r>
      <w:hyperlink w:anchor="_bookmark2" w:history="1">
        <w:r>
          <w:rPr>
            <w:color w:val="0000FF"/>
            <w:sz w:val="18"/>
          </w:rPr>
          <w:t>2)</w:t>
        </w:r>
      </w:hyperlink>
      <w:r>
        <w:rPr>
          <w:sz w:val="18"/>
        </w:rPr>
        <w:t>.</w:t>
      </w:r>
    </w:p>
    <w:p w14:paraId="52630407" w14:textId="77777777" w:rsidR="00A24D54" w:rsidRDefault="00A24D54">
      <w:pPr>
        <w:ind w:left="383" w:hanging="144"/>
        <w:rPr>
          <w:sz w:val="18"/>
        </w:rPr>
      </w:pPr>
    </w:p>
    <w:p w14:paraId="03F79623" w14:textId="77777777" w:rsidR="007C16FC" w:rsidRDefault="00F60BD1">
      <w:pPr>
        <w:pStyle w:val="Heading3"/>
        <w:numPr>
          <w:ilvl w:val="2"/>
          <w:numId w:val="4"/>
        </w:numPr>
        <w:tabs>
          <w:tab w:val="left" w:pos="1679"/>
        </w:tabs>
        <w:spacing w:before="119"/>
        <w:ind w:hanging="1440"/>
      </w:pPr>
      <w:r>
        <w:t>Dosage</w:t>
      </w:r>
      <w:r>
        <w:rPr>
          <w:spacing w:val="-5"/>
        </w:rPr>
        <w:t xml:space="preserve"> </w:t>
      </w:r>
      <w:r>
        <w:t>adjustment</w:t>
      </w:r>
      <w:r>
        <w:rPr>
          <w:spacing w:val="-5"/>
        </w:rPr>
        <w:t xml:space="preserve"> </w:t>
      </w:r>
      <w:r>
        <w:t>and</w:t>
      </w:r>
      <w:r>
        <w:rPr>
          <w:spacing w:val="-5"/>
        </w:rPr>
        <w:t xml:space="preserve"> </w:t>
      </w:r>
      <w:r>
        <w:t>adverse</w:t>
      </w:r>
      <w:r>
        <w:rPr>
          <w:spacing w:val="-6"/>
        </w:rPr>
        <w:t xml:space="preserve"> </w:t>
      </w:r>
      <w:r>
        <w:t>reaction</w:t>
      </w:r>
      <w:r>
        <w:rPr>
          <w:spacing w:val="-7"/>
        </w:rPr>
        <w:t xml:space="preserve"> </w:t>
      </w:r>
      <w:r>
        <w:rPr>
          <w:spacing w:val="-2"/>
        </w:rPr>
        <w:t>management</w:t>
      </w:r>
    </w:p>
    <w:p w14:paraId="03F79624" w14:textId="77777777" w:rsidR="007C16FC" w:rsidRDefault="00F60BD1">
      <w:pPr>
        <w:pStyle w:val="BodyText"/>
        <w:spacing w:before="119" w:line="360" w:lineRule="auto"/>
        <w:ind w:right="274"/>
      </w:pPr>
      <w:r>
        <w:t>No</w:t>
      </w:r>
      <w:r>
        <w:rPr>
          <w:spacing w:val="-3"/>
        </w:rPr>
        <w:t xml:space="preserve"> </w:t>
      </w:r>
      <w:r>
        <w:t>dosage</w:t>
      </w:r>
      <w:r>
        <w:rPr>
          <w:spacing w:val="-5"/>
        </w:rPr>
        <w:t xml:space="preserve"> </w:t>
      </w:r>
      <w:r>
        <w:t>reduction</w:t>
      </w:r>
      <w:r>
        <w:rPr>
          <w:spacing w:val="-5"/>
        </w:rPr>
        <w:t xml:space="preserve"> </w:t>
      </w:r>
      <w:r>
        <w:t>for</w:t>
      </w:r>
      <w:r>
        <w:rPr>
          <w:spacing w:val="-4"/>
        </w:rPr>
        <w:t xml:space="preserve"> </w:t>
      </w:r>
      <w:proofErr w:type="spellStart"/>
      <w:r>
        <w:t>Imdelltra</w:t>
      </w:r>
      <w:proofErr w:type="spellEnd"/>
      <w:r>
        <w:rPr>
          <w:spacing w:val="-5"/>
        </w:rPr>
        <w:t xml:space="preserve"> </w:t>
      </w:r>
      <w:r>
        <w:t>is</w:t>
      </w:r>
      <w:r>
        <w:rPr>
          <w:spacing w:val="-5"/>
        </w:rPr>
        <w:t xml:space="preserve"> </w:t>
      </w:r>
      <w:r>
        <w:t>recommended. See</w:t>
      </w:r>
      <w:r>
        <w:rPr>
          <w:spacing w:val="-3"/>
        </w:rPr>
        <w:t xml:space="preserve"> </w:t>
      </w:r>
      <w:hyperlink w:anchor="_bookmark4" w:history="1">
        <w:r>
          <w:rPr>
            <w:color w:val="0000FF"/>
          </w:rPr>
          <w:t>Table</w:t>
        </w:r>
        <w:r>
          <w:rPr>
            <w:color w:val="0000FF"/>
            <w:spacing w:val="-3"/>
          </w:rPr>
          <w:t xml:space="preserve"> </w:t>
        </w:r>
        <w:r>
          <w:rPr>
            <w:color w:val="0000FF"/>
          </w:rPr>
          <w:t>4</w:t>
        </w:r>
      </w:hyperlink>
      <w:r>
        <w:rPr>
          <w:color w:val="0000FF"/>
          <w:spacing w:val="-4"/>
        </w:rPr>
        <w:t xml:space="preserve"> </w:t>
      </w:r>
      <w:r>
        <w:t>for</w:t>
      </w:r>
      <w:r>
        <w:rPr>
          <w:spacing w:val="-4"/>
        </w:rPr>
        <w:t xml:space="preserve"> </w:t>
      </w:r>
      <w:r>
        <w:t xml:space="preserve">recommended actions for the management of CRS, </w:t>
      </w:r>
      <w:hyperlink w:anchor="_bookmark5" w:history="1">
        <w:r>
          <w:rPr>
            <w:color w:val="0000FF"/>
          </w:rPr>
          <w:t>Table 5</w:t>
        </w:r>
      </w:hyperlink>
      <w:r>
        <w:rPr>
          <w:color w:val="0000FF"/>
        </w:rPr>
        <w:t xml:space="preserve"> </w:t>
      </w:r>
      <w:r>
        <w:t>for recommended actions for the management of</w:t>
      </w:r>
      <w:r>
        <w:rPr>
          <w:spacing w:val="-3"/>
        </w:rPr>
        <w:t xml:space="preserve"> </w:t>
      </w:r>
      <w:r>
        <w:t>ICANS,</w:t>
      </w:r>
      <w:r>
        <w:rPr>
          <w:spacing w:val="-3"/>
        </w:rPr>
        <w:t xml:space="preserve"> </w:t>
      </w:r>
      <w:r>
        <w:t xml:space="preserve">and </w:t>
      </w:r>
      <w:hyperlink w:anchor="_bookmark7" w:history="1">
        <w:r>
          <w:rPr>
            <w:color w:val="0000FF"/>
          </w:rPr>
          <w:t>Table</w:t>
        </w:r>
        <w:r>
          <w:rPr>
            <w:color w:val="0000FF"/>
            <w:spacing w:val="-2"/>
          </w:rPr>
          <w:t xml:space="preserve"> </w:t>
        </w:r>
        <w:r>
          <w:rPr>
            <w:color w:val="0000FF"/>
          </w:rPr>
          <w:t>6</w:t>
        </w:r>
      </w:hyperlink>
      <w:r>
        <w:rPr>
          <w:color w:val="0000FF"/>
          <w:spacing w:val="-3"/>
        </w:rPr>
        <w:t xml:space="preserve"> </w:t>
      </w:r>
      <w:r>
        <w:t>for</w:t>
      </w:r>
      <w:r>
        <w:rPr>
          <w:spacing w:val="-3"/>
        </w:rPr>
        <w:t xml:space="preserve"> </w:t>
      </w:r>
      <w:r>
        <w:t>the</w:t>
      </w:r>
      <w:r>
        <w:rPr>
          <w:spacing w:val="-7"/>
        </w:rPr>
        <w:t xml:space="preserve"> </w:t>
      </w:r>
      <w:r>
        <w:t>management</w:t>
      </w:r>
      <w:r>
        <w:rPr>
          <w:spacing w:val="-3"/>
        </w:rPr>
        <w:t xml:space="preserve"> </w:t>
      </w:r>
      <w:r>
        <w:t>of</w:t>
      </w:r>
      <w:r>
        <w:rPr>
          <w:spacing w:val="-3"/>
        </w:rPr>
        <w:t xml:space="preserve"> </w:t>
      </w:r>
      <w:r>
        <w:t>neutropenia</w:t>
      </w:r>
      <w:r>
        <w:rPr>
          <w:spacing w:val="-4"/>
        </w:rPr>
        <w:t xml:space="preserve"> </w:t>
      </w:r>
      <w:r>
        <w:t>and</w:t>
      </w:r>
      <w:r>
        <w:rPr>
          <w:spacing w:val="-2"/>
        </w:rPr>
        <w:t xml:space="preserve"> </w:t>
      </w:r>
      <w:r>
        <w:t>other adverse reactions.</w:t>
      </w:r>
    </w:p>
    <w:p w14:paraId="03F79625" w14:textId="77777777" w:rsidR="007C16FC" w:rsidRDefault="00F60BD1">
      <w:pPr>
        <w:spacing w:before="122"/>
        <w:ind w:left="239"/>
        <w:rPr>
          <w:i/>
        </w:rPr>
      </w:pPr>
      <w:r>
        <w:rPr>
          <w:i/>
        </w:rPr>
        <w:t>Hepatic</w:t>
      </w:r>
      <w:r>
        <w:rPr>
          <w:i/>
          <w:spacing w:val="-6"/>
        </w:rPr>
        <w:t xml:space="preserve"> </w:t>
      </w:r>
      <w:r>
        <w:rPr>
          <w:i/>
          <w:spacing w:val="-2"/>
        </w:rPr>
        <w:t>Impairment</w:t>
      </w:r>
    </w:p>
    <w:p w14:paraId="03F79626" w14:textId="77777777" w:rsidR="007C16FC" w:rsidRDefault="00F60BD1">
      <w:pPr>
        <w:pStyle w:val="BodyText"/>
        <w:spacing w:line="360" w:lineRule="auto"/>
        <w:ind w:right="169"/>
      </w:pPr>
      <w:r>
        <w:t>Based on the population pharmacokinetic results, no dose adjustment is required in patients with mild or moderate hepatic impairment (see section 5.2 Pharmacokinetic properties,</w:t>
      </w:r>
      <w:r>
        <w:rPr>
          <w:spacing w:val="-2"/>
        </w:rPr>
        <w:t xml:space="preserve"> </w:t>
      </w:r>
      <w:r>
        <w:t>Special</w:t>
      </w:r>
      <w:r>
        <w:rPr>
          <w:spacing w:val="-3"/>
        </w:rPr>
        <w:t xml:space="preserve"> </w:t>
      </w:r>
      <w:r>
        <w:t>populations).</w:t>
      </w:r>
      <w:r>
        <w:rPr>
          <w:spacing w:val="-3"/>
        </w:rPr>
        <w:t xml:space="preserve"> </w:t>
      </w:r>
      <w:proofErr w:type="spellStart"/>
      <w:r>
        <w:t>Imdelltra</w:t>
      </w:r>
      <w:proofErr w:type="spellEnd"/>
      <w:r>
        <w:rPr>
          <w:spacing w:val="-4"/>
        </w:rPr>
        <w:t xml:space="preserve"> </w:t>
      </w:r>
      <w:r>
        <w:t>has</w:t>
      </w:r>
      <w:r>
        <w:rPr>
          <w:spacing w:val="-4"/>
        </w:rPr>
        <w:t xml:space="preserve"> </w:t>
      </w:r>
      <w:r>
        <w:t>not</w:t>
      </w:r>
      <w:r>
        <w:rPr>
          <w:spacing w:val="-3"/>
        </w:rPr>
        <w:t xml:space="preserve"> </w:t>
      </w:r>
      <w:r>
        <w:t>been</w:t>
      </w:r>
      <w:r>
        <w:rPr>
          <w:spacing w:val="-2"/>
        </w:rPr>
        <w:t xml:space="preserve"> </w:t>
      </w:r>
      <w:r>
        <w:t>studied</w:t>
      </w:r>
      <w:r>
        <w:rPr>
          <w:spacing w:val="-2"/>
        </w:rPr>
        <w:t xml:space="preserve"> </w:t>
      </w:r>
      <w:r>
        <w:t>in</w:t>
      </w:r>
      <w:r>
        <w:rPr>
          <w:spacing w:val="-2"/>
        </w:rPr>
        <w:t xml:space="preserve"> </w:t>
      </w:r>
      <w:r>
        <w:t>patients</w:t>
      </w:r>
      <w:r>
        <w:rPr>
          <w:spacing w:val="-6"/>
        </w:rPr>
        <w:t xml:space="preserve"> </w:t>
      </w:r>
      <w:r>
        <w:t>with</w:t>
      </w:r>
      <w:r>
        <w:rPr>
          <w:spacing w:val="-2"/>
        </w:rPr>
        <w:t xml:space="preserve"> </w:t>
      </w:r>
      <w:r>
        <w:t>severe hepatic impairment.</w:t>
      </w:r>
    </w:p>
    <w:p w14:paraId="03F79627" w14:textId="77777777" w:rsidR="007C16FC" w:rsidRDefault="00F60BD1" w:rsidP="00A24D54">
      <w:pPr>
        <w:pageBreakBefore/>
        <w:spacing w:before="119"/>
        <w:ind w:left="238"/>
        <w:rPr>
          <w:i/>
        </w:rPr>
      </w:pPr>
      <w:r>
        <w:rPr>
          <w:i/>
        </w:rPr>
        <w:lastRenderedPageBreak/>
        <w:t>Renal</w:t>
      </w:r>
      <w:r>
        <w:rPr>
          <w:i/>
          <w:spacing w:val="-6"/>
        </w:rPr>
        <w:t xml:space="preserve"> </w:t>
      </w:r>
      <w:r>
        <w:rPr>
          <w:i/>
          <w:spacing w:val="-2"/>
        </w:rPr>
        <w:t>Impairment</w:t>
      </w:r>
    </w:p>
    <w:p w14:paraId="03F79628" w14:textId="77777777" w:rsidR="007C16FC" w:rsidRDefault="00F60BD1">
      <w:pPr>
        <w:pStyle w:val="BodyText"/>
        <w:spacing w:before="249" w:line="360" w:lineRule="auto"/>
        <w:ind w:right="274"/>
      </w:pPr>
      <w:r>
        <w:t>Based</w:t>
      </w:r>
      <w:r>
        <w:rPr>
          <w:spacing w:val="-3"/>
        </w:rPr>
        <w:t xml:space="preserve"> </w:t>
      </w:r>
      <w:r>
        <w:t>on</w:t>
      </w:r>
      <w:r>
        <w:rPr>
          <w:spacing w:val="-5"/>
        </w:rPr>
        <w:t xml:space="preserve"> </w:t>
      </w:r>
      <w:r>
        <w:t>the</w:t>
      </w:r>
      <w:r>
        <w:rPr>
          <w:spacing w:val="-2"/>
        </w:rPr>
        <w:t xml:space="preserve"> </w:t>
      </w:r>
      <w:r>
        <w:t>population</w:t>
      </w:r>
      <w:r>
        <w:rPr>
          <w:spacing w:val="-7"/>
        </w:rPr>
        <w:t xml:space="preserve"> </w:t>
      </w:r>
      <w:r>
        <w:t>pharmacokinetic</w:t>
      </w:r>
      <w:r>
        <w:rPr>
          <w:spacing w:val="-5"/>
        </w:rPr>
        <w:t xml:space="preserve"> </w:t>
      </w:r>
      <w:r>
        <w:t>results,</w:t>
      </w:r>
      <w:r>
        <w:rPr>
          <w:spacing w:val="-4"/>
        </w:rPr>
        <w:t xml:space="preserve"> </w:t>
      </w:r>
      <w:r>
        <w:t>no</w:t>
      </w:r>
      <w:r>
        <w:rPr>
          <w:spacing w:val="-3"/>
        </w:rPr>
        <w:t xml:space="preserve"> </w:t>
      </w:r>
      <w:r>
        <w:t>dose</w:t>
      </w:r>
      <w:r>
        <w:rPr>
          <w:spacing w:val="-3"/>
        </w:rPr>
        <w:t xml:space="preserve"> </w:t>
      </w:r>
      <w:r>
        <w:t>adjustment</w:t>
      </w:r>
      <w:r>
        <w:rPr>
          <w:spacing w:val="-1"/>
        </w:rPr>
        <w:t xml:space="preserve"> </w:t>
      </w:r>
      <w:r>
        <w:t>is</w:t>
      </w:r>
      <w:r>
        <w:rPr>
          <w:spacing w:val="-5"/>
        </w:rPr>
        <w:t xml:space="preserve"> </w:t>
      </w:r>
      <w:r>
        <w:t>required</w:t>
      </w:r>
      <w:r>
        <w:rPr>
          <w:spacing w:val="-3"/>
        </w:rPr>
        <w:t xml:space="preserve"> </w:t>
      </w:r>
      <w:r>
        <w:t>in patients with mild or moderate renal impairment (see section 5.2 Pharmacokinetic</w:t>
      </w:r>
    </w:p>
    <w:p w14:paraId="03F7962A" w14:textId="77777777" w:rsidR="007C16FC" w:rsidRDefault="00F60BD1">
      <w:pPr>
        <w:pStyle w:val="BodyText"/>
        <w:spacing w:before="91" w:line="360" w:lineRule="auto"/>
        <w:ind w:right="274"/>
      </w:pPr>
      <w:bookmarkStart w:id="15" w:name="4.2.5_Management_of_severe_adverse_react"/>
      <w:bookmarkEnd w:id="15"/>
      <w:r>
        <w:t>properties,</w:t>
      </w:r>
      <w:r>
        <w:rPr>
          <w:spacing w:val="-2"/>
        </w:rPr>
        <w:t xml:space="preserve"> </w:t>
      </w:r>
      <w:r>
        <w:t>Special</w:t>
      </w:r>
      <w:r>
        <w:rPr>
          <w:spacing w:val="-4"/>
        </w:rPr>
        <w:t xml:space="preserve"> </w:t>
      </w:r>
      <w:r>
        <w:t>populations).</w:t>
      </w:r>
      <w:r>
        <w:rPr>
          <w:spacing w:val="-3"/>
        </w:rPr>
        <w:t xml:space="preserve"> </w:t>
      </w:r>
      <w:proofErr w:type="spellStart"/>
      <w:r>
        <w:t>Imdelltra</w:t>
      </w:r>
      <w:proofErr w:type="spellEnd"/>
      <w:r>
        <w:rPr>
          <w:spacing w:val="-5"/>
        </w:rPr>
        <w:t xml:space="preserve"> </w:t>
      </w:r>
      <w:r>
        <w:t>has</w:t>
      </w:r>
      <w:r>
        <w:rPr>
          <w:spacing w:val="-5"/>
        </w:rPr>
        <w:t xml:space="preserve"> </w:t>
      </w:r>
      <w:r>
        <w:t>not</w:t>
      </w:r>
      <w:r>
        <w:rPr>
          <w:spacing w:val="-4"/>
        </w:rPr>
        <w:t xml:space="preserve"> </w:t>
      </w:r>
      <w:r>
        <w:t>been</w:t>
      </w:r>
      <w:r>
        <w:rPr>
          <w:spacing w:val="-3"/>
        </w:rPr>
        <w:t xml:space="preserve"> </w:t>
      </w:r>
      <w:r>
        <w:t>studied</w:t>
      </w:r>
      <w:r>
        <w:rPr>
          <w:spacing w:val="-3"/>
        </w:rPr>
        <w:t xml:space="preserve"> </w:t>
      </w:r>
      <w:r>
        <w:t>in</w:t>
      </w:r>
      <w:r>
        <w:rPr>
          <w:spacing w:val="-3"/>
        </w:rPr>
        <w:t xml:space="preserve"> </w:t>
      </w:r>
      <w:r>
        <w:t>patients</w:t>
      </w:r>
      <w:r>
        <w:rPr>
          <w:spacing w:val="-7"/>
        </w:rPr>
        <w:t xml:space="preserve"> </w:t>
      </w:r>
      <w:r>
        <w:t>with</w:t>
      </w:r>
      <w:r>
        <w:rPr>
          <w:spacing w:val="-3"/>
        </w:rPr>
        <w:t xml:space="preserve"> </w:t>
      </w:r>
      <w:r>
        <w:t>severe renal impairment.</w:t>
      </w:r>
    </w:p>
    <w:p w14:paraId="03F7962B" w14:textId="77777777" w:rsidR="007C16FC" w:rsidRDefault="00F60BD1">
      <w:pPr>
        <w:pStyle w:val="Heading3"/>
        <w:numPr>
          <w:ilvl w:val="2"/>
          <w:numId w:val="4"/>
        </w:numPr>
        <w:tabs>
          <w:tab w:val="left" w:pos="1679"/>
        </w:tabs>
        <w:spacing w:before="120"/>
        <w:ind w:hanging="1440"/>
      </w:pPr>
      <w:r>
        <w:t>Management</w:t>
      </w:r>
      <w:r>
        <w:rPr>
          <w:spacing w:val="-5"/>
        </w:rPr>
        <w:t xml:space="preserve"> </w:t>
      </w:r>
      <w:r>
        <w:t>of</w:t>
      </w:r>
      <w:r>
        <w:rPr>
          <w:spacing w:val="-4"/>
        </w:rPr>
        <w:t xml:space="preserve"> </w:t>
      </w:r>
      <w:r>
        <w:t>severe</w:t>
      </w:r>
      <w:r>
        <w:rPr>
          <w:spacing w:val="-6"/>
        </w:rPr>
        <w:t xml:space="preserve"> </w:t>
      </w:r>
      <w:r>
        <w:t>adverse</w:t>
      </w:r>
      <w:r>
        <w:rPr>
          <w:spacing w:val="-5"/>
        </w:rPr>
        <w:t xml:space="preserve"> </w:t>
      </w:r>
      <w:r>
        <w:rPr>
          <w:spacing w:val="-2"/>
        </w:rPr>
        <w:t>reactions</w:t>
      </w:r>
    </w:p>
    <w:p w14:paraId="03F7962C" w14:textId="77777777" w:rsidR="007C16FC" w:rsidRDefault="00F60BD1">
      <w:pPr>
        <w:spacing w:before="119"/>
        <w:ind w:left="239"/>
        <w:rPr>
          <w:i/>
        </w:rPr>
      </w:pPr>
      <w:r>
        <w:rPr>
          <w:i/>
        </w:rPr>
        <w:t>Cytokine</w:t>
      </w:r>
      <w:r>
        <w:rPr>
          <w:i/>
          <w:spacing w:val="-9"/>
        </w:rPr>
        <w:t xml:space="preserve"> </w:t>
      </w:r>
      <w:r>
        <w:rPr>
          <w:i/>
        </w:rPr>
        <w:t>Release</w:t>
      </w:r>
      <w:r>
        <w:rPr>
          <w:i/>
          <w:spacing w:val="-9"/>
        </w:rPr>
        <w:t xml:space="preserve"> </w:t>
      </w:r>
      <w:r>
        <w:rPr>
          <w:i/>
        </w:rPr>
        <w:t>Syndrome</w:t>
      </w:r>
      <w:r>
        <w:rPr>
          <w:i/>
          <w:spacing w:val="-10"/>
        </w:rPr>
        <w:t xml:space="preserve"> </w:t>
      </w:r>
      <w:r>
        <w:rPr>
          <w:i/>
          <w:spacing w:val="-4"/>
        </w:rPr>
        <w:t>(CRS)</w:t>
      </w:r>
    </w:p>
    <w:p w14:paraId="03F7962D" w14:textId="77777777" w:rsidR="007C16FC" w:rsidRDefault="00F60BD1">
      <w:pPr>
        <w:pStyle w:val="BodyText"/>
        <w:spacing w:line="360" w:lineRule="auto"/>
        <w:ind w:right="274"/>
      </w:pPr>
      <w:r>
        <w:t>Diagnose CRS based on clinical presentation (see section 4.4 Special warnings and precautions for use, Cytokine release syndrome (CRS)). Evaluate for and treat other causes of fever, hypoxia, and hypotension. If CRS is suspected, manage according to the</w:t>
      </w:r>
      <w:r>
        <w:rPr>
          <w:spacing w:val="-4"/>
        </w:rPr>
        <w:t xml:space="preserve"> </w:t>
      </w:r>
      <w:r>
        <w:t>recommendations</w:t>
      </w:r>
      <w:r>
        <w:rPr>
          <w:spacing w:val="-1"/>
        </w:rPr>
        <w:t xml:space="preserve"> </w:t>
      </w:r>
      <w:r>
        <w:t>in</w:t>
      </w:r>
      <w:r>
        <w:rPr>
          <w:spacing w:val="-3"/>
        </w:rPr>
        <w:t xml:space="preserve"> </w:t>
      </w:r>
      <w:hyperlink w:anchor="_bookmark4" w:history="1">
        <w:r>
          <w:rPr>
            <w:color w:val="0000FF"/>
          </w:rPr>
          <w:t>Table</w:t>
        </w:r>
        <w:r>
          <w:rPr>
            <w:color w:val="0000FF"/>
            <w:spacing w:val="-2"/>
          </w:rPr>
          <w:t xml:space="preserve"> </w:t>
        </w:r>
        <w:r>
          <w:rPr>
            <w:color w:val="0000FF"/>
          </w:rPr>
          <w:t>4</w:t>
        </w:r>
        <w:r>
          <w:t>.</w:t>
        </w:r>
      </w:hyperlink>
      <w:r>
        <w:t xml:space="preserve"> Patients</w:t>
      </w:r>
      <w:r>
        <w:rPr>
          <w:spacing w:val="-4"/>
        </w:rPr>
        <w:t xml:space="preserve"> </w:t>
      </w:r>
      <w:r>
        <w:t>who</w:t>
      </w:r>
      <w:r>
        <w:rPr>
          <w:spacing w:val="-2"/>
        </w:rPr>
        <w:t xml:space="preserve"> </w:t>
      </w:r>
      <w:r>
        <w:t>experience</w:t>
      </w:r>
      <w:r>
        <w:rPr>
          <w:spacing w:val="-4"/>
        </w:rPr>
        <w:t xml:space="preserve"> </w:t>
      </w:r>
      <w:r>
        <w:t>Grade</w:t>
      </w:r>
      <w:r>
        <w:rPr>
          <w:spacing w:val="-1"/>
        </w:rPr>
        <w:t xml:space="preserve"> </w:t>
      </w:r>
      <w:r>
        <w:t>2</w:t>
      </w:r>
      <w:r>
        <w:rPr>
          <w:spacing w:val="-2"/>
        </w:rPr>
        <w:t xml:space="preserve"> </w:t>
      </w:r>
      <w:r>
        <w:t>or</w:t>
      </w:r>
      <w:r>
        <w:rPr>
          <w:spacing w:val="-1"/>
        </w:rPr>
        <w:t xml:space="preserve"> </w:t>
      </w:r>
      <w:r>
        <w:t>higher</w:t>
      </w:r>
      <w:r>
        <w:rPr>
          <w:spacing w:val="-1"/>
        </w:rPr>
        <w:t xml:space="preserve"> </w:t>
      </w:r>
      <w:r>
        <w:t>CRS</w:t>
      </w:r>
      <w:r>
        <w:rPr>
          <w:spacing w:val="-2"/>
        </w:rPr>
        <w:t xml:space="preserve"> </w:t>
      </w:r>
      <w:r>
        <w:t>(e.g., hypotension not responsive to fluids, or hypoxia requiring supplemental oxygen) should be monitored with continuous cardiac telemetry and pulse oximetry. For severe or life-threatening</w:t>
      </w:r>
      <w:r>
        <w:rPr>
          <w:spacing w:val="-3"/>
        </w:rPr>
        <w:t xml:space="preserve"> </w:t>
      </w:r>
      <w:r>
        <w:t>CRS,</w:t>
      </w:r>
      <w:r>
        <w:rPr>
          <w:spacing w:val="-4"/>
        </w:rPr>
        <w:t xml:space="preserve"> </w:t>
      </w:r>
      <w:r>
        <w:t>recommend</w:t>
      </w:r>
      <w:r>
        <w:rPr>
          <w:spacing w:val="-3"/>
        </w:rPr>
        <w:t xml:space="preserve"> </w:t>
      </w:r>
      <w:r>
        <w:t>anti-IL-6</w:t>
      </w:r>
      <w:r>
        <w:rPr>
          <w:spacing w:val="-5"/>
        </w:rPr>
        <w:t xml:space="preserve"> </w:t>
      </w:r>
      <w:r>
        <w:t>therapy,</w:t>
      </w:r>
      <w:r>
        <w:rPr>
          <w:spacing w:val="-4"/>
        </w:rPr>
        <w:t xml:space="preserve"> </w:t>
      </w:r>
      <w:r>
        <w:t>for</w:t>
      </w:r>
      <w:r>
        <w:rPr>
          <w:spacing w:val="-2"/>
        </w:rPr>
        <w:t xml:space="preserve"> </w:t>
      </w:r>
      <w:r>
        <w:t>example,</w:t>
      </w:r>
      <w:r>
        <w:rPr>
          <w:spacing w:val="-4"/>
        </w:rPr>
        <w:t xml:space="preserve"> </w:t>
      </w:r>
      <w:r>
        <w:t>tocilizumab</w:t>
      </w:r>
      <w:r>
        <w:rPr>
          <w:spacing w:val="-7"/>
        </w:rPr>
        <w:t xml:space="preserve"> </w:t>
      </w:r>
      <w:r>
        <w:t>and</w:t>
      </w:r>
      <w:r>
        <w:rPr>
          <w:spacing w:val="-3"/>
        </w:rPr>
        <w:t xml:space="preserve"> </w:t>
      </w:r>
      <w:r>
        <w:t>admission in an intensive-care unit (ICU) for supportive therapy.</w:t>
      </w:r>
    </w:p>
    <w:p w14:paraId="03F7962E" w14:textId="77777777" w:rsidR="007C16FC" w:rsidRDefault="00F60BD1">
      <w:pPr>
        <w:pStyle w:val="BodyText"/>
        <w:spacing w:before="121" w:line="360" w:lineRule="auto"/>
        <w:ind w:right="169"/>
      </w:pPr>
      <w:r>
        <w:t>Perform</w:t>
      </w:r>
      <w:r>
        <w:rPr>
          <w:spacing w:val="-4"/>
        </w:rPr>
        <w:t xml:space="preserve"> </w:t>
      </w:r>
      <w:r>
        <w:t>laboratory</w:t>
      </w:r>
      <w:r>
        <w:rPr>
          <w:spacing w:val="-5"/>
        </w:rPr>
        <w:t xml:space="preserve"> </w:t>
      </w:r>
      <w:r>
        <w:t>testing</w:t>
      </w:r>
      <w:r>
        <w:rPr>
          <w:spacing w:val="-3"/>
        </w:rPr>
        <w:t xml:space="preserve"> </w:t>
      </w:r>
      <w:r>
        <w:t>to</w:t>
      </w:r>
      <w:r>
        <w:rPr>
          <w:spacing w:val="-5"/>
        </w:rPr>
        <w:t xml:space="preserve"> </w:t>
      </w:r>
      <w:proofErr w:type="gramStart"/>
      <w:r>
        <w:t>monitor</w:t>
      </w:r>
      <w:r>
        <w:rPr>
          <w:spacing w:val="-4"/>
        </w:rPr>
        <w:t xml:space="preserve"> </w:t>
      </w:r>
      <w:r>
        <w:t>for</w:t>
      </w:r>
      <w:proofErr w:type="gramEnd"/>
      <w:r>
        <w:rPr>
          <w:spacing w:val="-4"/>
        </w:rPr>
        <w:t xml:space="preserve"> </w:t>
      </w:r>
      <w:r>
        <w:t>disseminated</w:t>
      </w:r>
      <w:r>
        <w:rPr>
          <w:spacing w:val="-3"/>
        </w:rPr>
        <w:t xml:space="preserve"> </w:t>
      </w:r>
      <w:r>
        <w:t>intravascular</w:t>
      </w:r>
      <w:r>
        <w:rPr>
          <w:spacing w:val="-4"/>
        </w:rPr>
        <w:t xml:space="preserve"> </w:t>
      </w:r>
      <w:r>
        <w:t>coagulation</w:t>
      </w:r>
      <w:r>
        <w:rPr>
          <w:spacing w:val="-3"/>
        </w:rPr>
        <w:t xml:space="preserve"> </w:t>
      </w:r>
      <w:r>
        <w:t>(</w:t>
      </w:r>
      <w:proofErr w:type="spellStart"/>
      <w:r>
        <w:t>DIC</w:t>
      </w:r>
      <w:proofErr w:type="spellEnd"/>
      <w:r>
        <w:t xml:space="preserve">), </w:t>
      </w:r>
      <w:proofErr w:type="spellStart"/>
      <w:r>
        <w:t>haematology</w:t>
      </w:r>
      <w:proofErr w:type="spellEnd"/>
      <w:r>
        <w:t xml:space="preserve"> parameters, as well as pulmonary, cardiac, renal, and hepatic function.</w:t>
      </w:r>
    </w:p>
    <w:bookmarkStart w:id="16" w:name="_bookmark4"/>
    <w:bookmarkEnd w:id="16"/>
    <w:p w14:paraId="03F79630" w14:textId="77777777" w:rsidR="007C16FC" w:rsidRDefault="00F60BD1">
      <w:pPr>
        <w:pStyle w:val="Heading3"/>
        <w:spacing w:after="59"/>
      </w:pPr>
      <w:r>
        <w:fldChar w:fldCharType="begin"/>
      </w:r>
      <w:r>
        <w:instrText>HYPERLINK \l "_bookmark4"</w:instrText>
      </w:r>
      <w:r>
        <w:fldChar w:fldCharType="separate"/>
      </w:r>
      <w:r>
        <w:rPr>
          <w:color w:val="0000FF"/>
        </w:rPr>
        <w:t>Table</w:t>
      </w:r>
      <w:r>
        <w:rPr>
          <w:color w:val="0000FF"/>
          <w:spacing w:val="-2"/>
        </w:rPr>
        <w:t xml:space="preserve"> </w:t>
      </w:r>
      <w:r>
        <w:rPr>
          <w:color w:val="0000FF"/>
        </w:rPr>
        <w:t>4</w:t>
      </w:r>
      <w:r>
        <w:t>.</w:t>
      </w:r>
      <w:r>
        <w:fldChar w:fldCharType="end"/>
      </w:r>
      <w:r>
        <w:rPr>
          <w:spacing w:val="-4"/>
        </w:rPr>
        <w:t xml:space="preserve"> </w:t>
      </w:r>
      <w:r>
        <w:t>Guidelines</w:t>
      </w:r>
      <w:r>
        <w:rPr>
          <w:spacing w:val="-5"/>
        </w:rPr>
        <w:t xml:space="preserve"> </w:t>
      </w:r>
      <w:r>
        <w:t>for</w:t>
      </w:r>
      <w:r>
        <w:rPr>
          <w:spacing w:val="-3"/>
        </w:rPr>
        <w:t xml:space="preserve"> </w:t>
      </w:r>
      <w:r>
        <w:t>Grading,</w:t>
      </w:r>
      <w:r>
        <w:rPr>
          <w:spacing w:val="-4"/>
        </w:rPr>
        <w:t xml:space="preserve"> </w:t>
      </w:r>
      <w:r>
        <w:t>Dosage</w:t>
      </w:r>
      <w:r>
        <w:rPr>
          <w:spacing w:val="-5"/>
        </w:rPr>
        <w:t xml:space="preserve"> </w:t>
      </w:r>
      <w:r>
        <w:t>Modification</w:t>
      </w:r>
      <w:r>
        <w:rPr>
          <w:spacing w:val="-3"/>
        </w:rPr>
        <w:t xml:space="preserve"> </w:t>
      </w:r>
      <w:r>
        <w:t>and</w:t>
      </w:r>
      <w:r>
        <w:rPr>
          <w:spacing w:val="-3"/>
        </w:rPr>
        <w:t xml:space="preserve"> </w:t>
      </w:r>
      <w:r>
        <w:t>Management</w:t>
      </w:r>
      <w:r>
        <w:rPr>
          <w:spacing w:val="-2"/>
        </w:rPr>
        <w:t xml:space="preserve"> </w:t>
      </w:r>
      <w:r>
        <w:t>of</w:t>
      </w:r>
      <w:r>
        <w:rPr>
          <w:spacing w:val="-4"/>
        </w:rPr>
        <w:t xml:space="preserve"> </w:t>
      </w:r>
      <w:r>
        <w:t xml:space="preserve">Cytokine Release </w:t>
      </w:r>
      <w:proofErr w:type="spellStart"/>
      <w:r>
        <w:t>Syndrome</w:t>
      </w:r>
      <w:r>
        <w:rPr>
          <w:vertAlign w:val="superscript"/>
        </w:rPr>
        <w:t>a</w:t>
      </w:r>
      <w:proofErr w:type="spellEnd"/>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988"/>
        <w:gridCol w:w="2480"/>
        <w:gridCol w:w="3066"/>
      </w:tblGrid>
      <w:tr w:rsidR="007C16FC" w14:paraId="03F79636" w14:textId="77777777" w:rsidTr="008472EA">
        <w:trPr>
          <w:trHeight w:val="626"/>
          <w:tblHeader/>
        </w:trPr>
        <w:tc>
          <w:tcPr>
            <w:tcW w:w="1128" w:type="dxa"/>
            <w:shd w:val="clear" w:color="auto" w:fill="D9D9D9"/>
          </w:tcPr>
          <w:p w14:paraId="03F79631" w14:textId="77777777" w:rsidR="007C16FC" w:rsidRDefault="00F60BD1">
            <w:pPr>
              <w:pStyle w:val="TableParagraph"/>
              <w:ind w:left="330"/>
              <w:rPr>
                <w:b/>
              </w:rPr>
            </w:pPr>
            <w:r>
              <w:rPr>
                <w:b/>
                <w:spacing w:val="-5"/>
              </w:rPr>
              <w:t>CRS</w:t>
            </w:r>
          </w:p>
          <w:p w14:paraId="03F79632" w14:textId="77777777" w:rsidR="007C16FC" w:rsidRDefault="00F60BD1">
            <w:pPr>
              <w:pStyle w:val="TableParagraph"/>
              <w:spacing w:before="1"/>
              <w:ind w:left="244"/>
              <w:rPr>
                <w:b/>
              </w:rPr>
            </w:pPr>
            <w:r>
              <w:rPr>
                <w:b/>
                <w:spacing w:val="-2"/>
              </w:rPr>
              <w:t>Grade</w:t>
            </w:r>
          </w:p>
        </w:tc>
        <w:tc>
          <w:tcPr>
            <w:tcW w:w="1988" w:type="dxa"/>
            <w:shd w:val="clear" w:color="auto" w:fill="D9D9D9"/>
          </w:tcPr>
          <w:p w14:paraId="03F79633" w14:textId="77777777" w:rsidR="007C16FC" w:rsidRDefault="00F60BD1">
            <w:pPr>
              <w:pStyle w:val="TableParagraph"/>
              <w:ind w:left="427" w:right="199" w:firstLine="122"/>
              <w:rPr>
                <w:b/>
              </w:rPr>
            </w:pPr>
            <w:r>
              <w:rPr>
                <w:b/>
                <w:spacing w:val="-2"/>
              </w:rPr>
              <w:t>Defining Symptoms</w:t>
            </w:r>
          </w:p>
        </w:tc>
        <w:tc>
          <w:tcPr>
            <w:tcW w:w="2480" w:type="dxa"/>
            <w:shd w:val="clear" w:color="auto" w:fill="D9D9D9"/>
          </w:tcPr>
          <w:p w14:paraId="03F79634" w14:textId="77777777" w:rsidR="007C16FC" w:rsidRDefault="00F60BD1">
            <w:pPr>
              <w:pStyle w:val="TableParagraph"/>
              <w:ind w:left="587" w:right="110" w:hanging="238"/>
              <w:rPr>
                <w:b/>
              </w:rPr>
            </w:pPr>
            <w:proofErr w:type="spellStart"/>
            <w:r>
              <w:rPr>
                <w:b/>
              </w:rPr>
              <w:t>Imdelltra</w:t>
            </w:r>
            <w:proofErr w:type="spellEnd"/>
            <w:r>
              <w:rPr>
                <w:b/>
                <w:spacing w:val="-16"/>
              </w:rPr>
              <w:t xml:space="preserve"> </w:t>
            </w:r>
            <w:r>
              <w:rPr>
                <w:b/>
              </w:rPr>
              <w:t xml:space="preserve">Dosage </w:t>
            </w:r>
            <w:r>
              <w:rPr>
                <w:b/>
                <w:spacing w:val="-2"/>
              </w:rPr>
              <w:t>Modification</w:t>
            </w:r>
          </w:p>
        </w:tc>
        <w:tc>
          <w:tcPr>
            <w:tcW w:w="3066" w:type="dxa"/>
            <w:shd w:val="clear" w:color="auto" w:fill="D9D9D9"/>
          </w:tcPr>
          <w:p w14:paraId="03F79635" w14:textId="77777777" w:rsidR="007C16FC" w:rsidRDefault="00F60BD1">
            <w:pPr>
              <w:pStyle w:val="TableParagraph"/>
              <w:spacing w:before="187"/>
              <w:ind w:left="818"/>
              <w:rPr>
                <w:b/>
              </w:rPr>
            </w:pPr>
            <w:proofErr w:type="spellStart"/>
            <w:r>
              <w:rPr>
                <w:b/>
                <w:spacing w:val="-2"/>
              </w:rPr>
              <w:t>Management</w:t>
            </w:r>
            <w:r>
              <w:rPr>
                <w:b/>
                <w:spacing w:val="-2"/>
                <w:vertAlign w:val="superscript"/>
              </w:rPr>
              <w:t>a</w:t>
            </w:r>
            <w:proofErr w:type="spellEnd"/>
          </w:p>
        </w:tc>
      </w:tr>
      <w:tr w:rsidR="007C16FC" w14:paraId="03F7963C" w14:textId="77777777">
        <w:trPr>
          <w:trHeight w:val="2145"/>
        </w:trPr>
        <w:tc>
          <w:tcPr>
            <w:tcW w:w="1128" w:type="dxa"/>
          </w:tcPr>
          <w:p w14:paraId="03F79637" w14:textId="77777777" w:rsidR="007C16FC" w:rsidRDefault="00F60BD1">
            <w:pPr>
              <w:pStyle w:val="TableParagraph"/>
            </w:pPr>
            <w:r>
              <w:t>Grade</w:t>
            </w:r>
            <w:r>
              <w:rPr>
                <w:spacing w:val="-4"/>
              </w:rPr>
              <w:t xml:space="preserve"> </w:t>
            </w:r>
            <w:r>
              <w:rPr>
                <w:spacing w:val="-10"/>
              </w:rPr>
              <w:t>1</w:t>
            </w:r>
          </w:p>
        </w:tc>
        <w:tc>
          <w:tcPr>
            <w:tcW w:w="1988" w:type="dxa"/>
          </w:tcPr>
          <w:p w14:paraId="03F79638" w14:textId="77777777" w:rsidR="007C16FC" w:rsidRDefault="00F60BD1">
            <w:pPr>
              <w:pStyle w:val="TableParagraph"/>
              <w:ind w:left="105" w:right="199"/>
            </w:pPr>
            <w:r>
              <w:rPr>
                <w:spacing w:val="-2"/>
              </w:rPr>
              <w:t xml:space="preserve">Symptoms require symptomatic </w:t>
            </w:r>
            <w:r>
              <w:t>treatment</w:t>
            </w:r>
            <w:r>
              <w:rPr>
                <w:spacing w:val="-16"/>
              </w:rPr>
              <w:t xml:space="preserve"> </w:t>
            </w:r>
            <w:r>
              <w:t>only (e.g., fever</w:t>
            </w:r>
          </w:p>
          <w:p w14:paraId="03F79639" w14:textId="77777777" w:rsidR="007C16FC" w:rsidRDefault="00F60BD1">
            <w:pPr>
              <w:pStyle w:val="TableParagraph"/>
              <w:spacing w:before="2"/>
              <w:ind w:left="105" w:right="427"/>
              <w:jc w:val="both"/>
            </w:pPr>
            <w:r>
              <w:t>≥</w:t>
            </w:r>
            <w:r>
              <w:rPr>
                <w:spacing w:val="-12"/>
              </w:rPr>
              <w:t xml:space="preserve"> </w:t>
            </w:r>
            <w:proofErr w:type="spellStart"/>
            <w:r>
              <w:t>38°C</w:t>
            </w:r>
            <w:proofErr w:type="spellEnd"/>
            <w:r>
              <w:rPr>
                <w:spacing w:val="-15"/>
              </w:rPr>
              <w:t xml:space="preserve"> </w:t>
            </w:r>
            <w:r>
              <w:t>without hypotension</w:t>
            </w:r>
            <w:r>
              <w:rPr>
                <w:spacing w:val="-16"/>
              </w:rPr>
              <w:t xml:space="preserve"> </w:t>
            </w:r>
            <w:r>
              <w:t xml:space="preserve">or </w:t>
            </w:r>
            <w:r>
              <w:rPr>
                <w:spacing w:val="-2"/>
              </w:rPr>
              <w:t>hypoxia).</w:t>
            </w:r>
          </w:p>
        </w:tc>
        <w:tc>
          <w:tcPr>
            <w:tcW w:w="2480" w:type="dxa"/>
          </w:tcPr>
          <w:p w14:paraId="03F7963A" w14:textId="77777777" w:rsidR="007C16FC" w:rsidRDefault="00F60BD1">
            <w:pPr>
              <w:pStyle w:val="TableParagraph"/>
              <w:ind w:left="105" w:right="110"/>
            </w:pPr>
            <w:r>
              <w:t>Withhold</w:t>
            </w:r>
            <w:r>
              <w:rPr>
                <w:spacing w:val="-5"/>
              </w:rPr>
              <w:t xml:space="preserve"> </w:t>
            </w:r>
            <w:proofErr w:type="spellStart"/>
            <w:r>
              <w:t>Imdelltra</w:t>
            </w:r>
            <w:proofErr w:type="spellEnd"/>
            <w:r>
              <w:rPr>
                <w:spacing w:val="-7"/>
              </w:rPr>
              <w:t xml:space="preserve"> </w:t>
            </w:r>
            <w:r>
              <w:t xml:space="preserve">until event </w:t>
            </w:r>
            <w:proofErr w:type="gramStart"/>
            <w:r>
              <w:t>resolves</w:t>
            </w:r>
            <w:proofErr w:type="gramEnd"/>
            <w:r>
              <w:t>, then resume</w:t>
            </w:r>
            <w:r>
              <w:rPr>
                <w:spacing w:val="-12"/>
              </w:rPr>
              <w:t xml:space="preserve"> </w:t>
            </w:r>
            <w:proofErr w:type="spellStart"/>
            <w:r>
              <w:t>Imdelltra</w:t>
            </w:r>
            <w:proofErr w:type="spellEnd"/>
            <w:r>
              <w:rPr>
                <w:spacing w:val="-12"/>
              </w:rPr>
              <w:t xml:space="preserve"> </w:t>
            </w:r>
            <w:r>
              <w:t>at</w:t>
            </w:r>
            <w:r>
              <w:rPr>
                <w:spacing w:val="-12"/>
              </w:rPr>
              <w:t xml:space="preserve"> </w:t>
            </w:r>
            <w:r>
              <w:t xml:space="preserve">the next scheduled </w:t>
            </w:r>
            <w:proofErr w:type="spellStart"/>
            <w:r>
              <w:t>dose</w:t>
            </w:r>
            <w:r>
              <w:rPr>
                <w:vertAlign w:val="superscript"/>
              </w:rPr>
              <w:t>b</w:t>
            </w:r>
            <w:proofErr w:type="spellEnd"/>
          </w:p>
        </w:tc>
        <w:tc>
          <w:tcPr>
            <w:tcW w:w="3066" w:type="dxa"/>
          </w:tcPr>
          <w:p w14:paraId="03F7963B" w14:textId="77777777" w:rsidR="007C16FC" w:rsidRDefault="00F60BD1">
            <w:pPr>
              <w:pStyle w:val="TableParagraph"/>
              <w:ind w:left="105"/>
            </w:pPr>
            <w:r>
              <w:t xml:space="preserve">Administer symptomatic treatment (e.g., </w:t>
            </w:r>
            <w:r>
              <w:rPr>
                <w:spacing w:val="-2"/>
              </w:rPr>
              <w:t xml:space="preserve">paracetamol/acetaminophen) </w:t>
            </w:r>
            <w:r>
              <w:t>for fever.</w:t>
            </w:r>
          </w:p>
        </w:tc>
      </w:tr>
      <w:tr w:rsidR="007C16FC" w14:paraId="03F79643" w14:textId="77777777">
        <w:trPr>
          <w:trHeight w:val="1671"/>
        </w:trPr>
        <w:tc>
          <w:tcPr>
            <w:tcW w:w="1128" w:type="dxa"/>
            <w:tcBorders>
              <w:bottom w:val="nil"/>
            </w:tcBorders>
          </w:tcPr>
          <w:p w14:paraId="03F7963D" w14:textId="77777777" w:rsidR="007C16FC" w:rsidRDefault="00F60BD1">
            <w:pPr>
              <w:pStyle w:val="TableParagraph"/>
            </w:pPr>
            <w:r>
              <w:t>Grade</w:t>
            </w:r>
            <w:r>
              <w:rPr>
                <w:spacing w:val="-4"/>
              </w:rPr>
              <w:t xml:space="preserve"> </w:t>
            </w:r>
            <w:r>
              <w:rPr>
                <w:spacing w:val="-10"/>
              </w:rPr>
              <w:t>2</w:t>
            </w:r>
          </w:p>
        </w:tc>
        <w:tc>
          <w:tcPr>
            <w:tcW w:w="1988" w:type="dxa"/>
            <w:tcBorders>
              <w:bottom w:val="nil"/>
            </w:tcBorders>
          </w:tcPr>
          <w:p w14:paraId="03F7963E" w14:textId="77777777" w:rsidR="007C16FC" w:rsidRDefault="00F60BD1">
            <w:pPr>
              <w:pStyle w:val="TableParagraph"/>
              <w:ind w:left="105" w:right="199"/>
            </w:pPr>
            <w:r>
              <w:rPr>
                <w:spacing w:val="-2"/>
              </w:rPr>
              <w:t xml:space="preserve">Symptoms </w:t>
            </w:r>
            <w:r>
              <w:t xml:space="preserve">require and respond to </w:t>
            </w:r>
            <w:r>
              <w:rPr>
                <w:spacing w:val="-2"/>
              </w:rPr>
              <w:t>moderate intervention.</w:t>
            </w:r>
          </w:p>
          <w:p w14:paraId="03F7963F" w14:textId="77777777" w:rsidR="007C16FC" w:rsidRDefault="00F60BD1">
            <w:pPr>
              <w:pStyle w:val="TableParagraph"/>
              <w:ind w:left="105"/>
            </w:pPr>
            <w:r>
              <w:t>Fever</w:t>
            </w:r>
            <w:r>
              <w:rPr>
                <w:spacing w:val="-2"/>
              </w:rPr>
              <w:t xml:space="preserve"> </w:t>
            </w:r>
            <w:r>
              <w:t>≥</w:t>
            </w:r>
            <w:r>
              <w:rPr>
                <w:spacing w:val="2"/>
              </w:rPr>
              <w:t xml:space="preserve"> </w:t>
            </w:r>
            <w:proofErr w:type="spellStart"/>
            <w:r>
              <w:rPr>
                <w:spacing w:val="-4"/>
              </w:rPr>
              <w:t>38°C</w:t>
            </w:r>
            <w:proofErr w:type="spellEnd"/>
            <w:r>
              <w:rPr>
                <w:spacing w:val="-4"/>
              </w:rPr>
              <w:t>,</w:t>
            </w:r>
          </w:p>
        </w:tc>
        <w:tc>
          <w:tcPr>
            <w:tcW w:w="2480" w:type="dxa"/>
            <w:tcBorders>
              <w:bottom w:val="nil"/>
            </w:tcBorders>
          </w:tcPr>
          <w:p w14:paraId="03F79640" w14:textId="77777777" w:rsidR="007C16FC" w:rsidRDefault="00F60BD1">
            <w:pPr>
              <w:pStyle w:val="TableParagraph"/>
              <w:ind w:left="105" w:right="110"/>
            </w:pPr>
            <w:r>
              <w:t>Withhold</w:t>
            </w:r>
            <w:r>
              <w:rPr>
                <w:spacing w:val="-5"/>
              </w:rPr>
              <w:t xml:space="preserve"> </w:t>
            </w:r>
            <w:proofErr w:type="spellStart"/>
            <w:r>
              <w:t>Imdelltra</w:t>
            </w:r>
            <w:proofErr w:type="spellEnd"/>
            <w:r>
              <w:rPr>
                <w:spacing w:val="-7"/>
              </w:rPr>
              <w:t xml:space="preserve"> </w:t>
            </w:r>
            <w:r>
              <w:t xml:space="preserve">until event </w:t>
            </w:r>
            <w:proofErr w:type="gramStart"/>
            <w:r>
              <w:t>resolves</w:t>
            </w:r>
            <w:proofErr w:type="gramEnd"/>
            <w:r>
              <w:t>, then resume</w:t>
            </w:r>
            <w:r>
              <w:rPr>
                <w:spacing w:val="-12"/>
              </w:rPr>
              <w:t xml:space="preserve"> </w:t>
            </w:r>
            <w:proofErr w:type="spellStart"/>
            <w:r>
              <w:t>Imdelltra</w:t>
            </w:r>
            <w:proofErr w:type="spellEnd"/>
            <w:r>
              <w:rPr>
                <w:spacing w:val="-12"/>
              </w:rPr>
              <w:t xml:space="preserve"> </w:t>
            </w:r>
            <w:r>
              <w:t>at</w:t>
            </w:r>
            <w:r>
              <w:rPr>
                <w:spacing w:val="-12"/>
              </w:rPr>
              <w:t xml:space="preserve"> </w:t>
            </w:r>
            <w:r>
              <w:t xml:space="preserve">the next scheduled </w:t>
            </w:r>
            <w:proofErr w:type="spellStart"/>
            <w:r>
              <w:t>dose</w:t>
            </w:r>
            <w:r>
              <w:rPr>
                <w:vertAlign w:val="superscript"/>
              </w:rPr>
              <w:t>b</w:t>
            </w:r>
            <w:proofErr w:type="spellEnd"/>
          </w:p>
        </w:tc>
        <w:tc>
          <w:tcPr>
            <w:tcW w:w="3066" w:type="dxa"/>
            <w:tcBorders>
              <w:bottom w:val="nil"/>
            </w:tcBorders>
          </w:tcPr>
          <w:p w14:paraId="03F79641" w14:textId="77777777" w:rsidR="007C16FC" w:rsidRDefault="00F60BD1">
            <w:pPr>
              <w:pStyle w:val="TableParagraph"/>
              <w:ind w:left="105" w:right="244"/>
            </w:pPr>
            <w:r>
              <w:t>Recommend</w:t>
            </w:r>
            <w:r>
              <w:rPr>
                <w:spacing w:val="-16"/>
              </w:rPr>
              <w:t xml:space="preserve"> </w:t>
            </w:r>
            <w:proofErr w:type="spellStart"/>
            <w:r>
              <w:t>hospitalisation</w:t>
            </w:r>
            <w:proofErr w:type="spellEnd"/>
            <w:r>
              <w:t xml:space="preserve"> with cardiac telemetry and pulse oximetry.</w:t>
            </w:r>
          </w:p>
          <w:p w14:paraId="03F79642" w14:textId="77777777" w:rsidR="007C16FC" w:rsidRDefault="00F60BD1">
            <w:pPr>
              <w:pStyle w:val="TableParagraph"/>
              <w:ind w:left="105"/>
            </w:pPr>
            <w:r>
              <w:t>Administer symptomatic treatment (e.g., acetaminophen)</w:t>
            </w:r>
            <w:r>
              <w:rPr>
                <w:spacing w:val="-16"/>
              </w:rPr>
              <w:t xml:space="preserve"> </w:t>
            </w:r>
            <w:r>
              <w:t>for</w:t>
            </w:r>
            <w:r>
              <w:rPr>
                <w:spacing w:val="-15"/>
              </w:rPr>
              <w:t xml:space="preserve"> </w:t>
            </w:r>
            <w:r>
              <w:t>fever.</w:t>
            </w:r>
          </w:p>
        </w:tc>
      </w:tr>
      <w:tr w:rsidR="007C16FC" w14:paraId="03F7964D" w14:textId="77777777">
        <w:trPr>
          <w:trHeight w:val="3868"/>
        </w:trPr>
        <w:tc>
          <w:tcPr>
            <w:tcW w:w="1128" w:type="dxa"/>
            <w:tcBorders>
              <w:top w:val="nil"/>
            </w:tcBorders>
          </w:tcPr>
          <w:p w14:paraId="03F79644" w14:textId="77777777" w:rsidR="007C16FC" w:rsidRDefault="007C16FC">
            <w:pPr>
              <w:pStyle w:val="TableParagraph"/>
              <w:spacing w:before="0"/>
              <w:ind w:left="0"/>
              <w:rPr>
                <w:rFonts w:ascii="Times New Roman"/>
              </w:rPr>
            </w:pPr>
          </w:p>
        </w:tc>
        <w:tc>
          <w:tcPr>
            <w:tcW w:w="1988" w:type="dxa"/>
            <w:tcBorders>
              <w:top w:val="nil"/>
            </w:tcBorders>
          </w:tcPr>
          <w:p w14:paraId="03F79645" w14:textId="77777777" w:rsidR="007C16FC" w:rsidRDefault="00F60BD1">
            <w:pPr>
              <w:pStyle w:val="TableParagraph"/>
              <w:spacing w:before="26"/>
              <w:ind w:left="105" w:right="199"/>
            </w:pPr>
            <w:r>
              <w:rPr>
                <w:spacing w:val="-2"/>
              </w:rPr>
              <w:t xml:space="preserve">Hypotension </w:t>
            </w:r>
            <w:r>
              <w:t xml:space="preserve">responsive to fluids not </w:t>
            </w:r>
            <w:r>
              <w:rPr>
                <w:spacing w:val="-2"/>
              </w:rPr>
              <w:t>requiring vasopressors, and/or</w:t>
            </w:r>
          </w:p>
          <w:p w14:paraId="03F79646" w14:textId="77777777" w:rsidR="007C16FC" w:rsidRDefault="00F60BD1">
            <w:pPr>
              <w:pStyle w:val="TableParagraph"/>
              <w:spacing w:before="61"/>
              <w:ind w:left="105" w:right="156"/>
            </w:pPr>
            <w:r>
              <w:t>Hypoxia</w:t>
            </w:r>
            <w:r>
              <w:rPr>
                <w:spacing w:val="-16"/>
              </w:rPr>
              <w:t xml:space="preserve"> </w:t>
            </w:r>
            <w:proofErr w:type="gramStart"/>
            <w:r>
              <w:t>requiring</w:t>
            </w:r>
            <w:proofErr w:type="gramEnd"/>
            <w:r>
              <w:t xml:space="preserve"> low-flow nasal cannula or blow-</w:t>
            </w:r>
            <w:r>
              <w:rPr>
                <w:spacing w:val="-4"/>
              </w:rPr>
              <w:t>by.</w:t>
            </w:r>
          </w:p>
        </w:tc>
        <w:tc>
          <w:tcPr>
            <w:tcW w:w="2480" w:type="dxa"/>
            <w:tcBorders>
              <w:top w:val="nil"/>
            </w:tcBorders>
          </w:tcPr>
          <w:p w14:paraId="03F79647" w14:textId="77777777" w:rsidR="007C16FC" w:rsidRDefault="007C16FC">
            <w:pPr>
              <w:pStyle w:val="TableParagraph"/>
              <w:spacing w:before="0"/>
              <w:ind w:left="0"/>
              <w:rPr>
                <w:rFonts w:ascii="Times New Roman"/>
              </w:rPr>
            </w:pPr>
          </w:p>
        </w:tc>
        <w:tc>
          <w:tcPr>
            <w:tcW w:w="3066" w:type="dxa"/>
            <w:tcBorders>
              <w:top w:val="nil"/>
            </w:tcBorders>
          </w:tcPr>
          <w:p w14:paraId="03F79648" w14:textId="77777777" w:rsidR="007C16FC" w:rsidRDefault="00F60BD1">
            <w:pPr>
              <w:pStyle w:val="TableParagraph"/>
              <w:spacing w:before="26"/>
              <w:ind w:left="76"/>
            </w:pPr>
            <w:r>
              <w:t>Administer supplemental oxygen</w:t>
            </w:r>
            <w:r>
              <w:rPr>
                <w:spacing w:val="-9"/>
              </w:rPr>
              <w:t xml:space="preserve"> </w:t>
            </w:r>
            <w:r>
              <w:t>and</w:t>
            </w:r>
            <w:r>
              <w:rPr>
                <w:spacing w:val="-11"/>
              </w:rPr>
              <w:t xml:space="preserve"> </w:t>
            </w:r>
            <w:r>
              <w:t>IV</w:t>
            </w:r>
            <w:r>
              <w:rPr>
                <w:spacing w:val="-11"/>
              </w:rPr>
              <w:t xml:space="preserve"> </w:t>
            </w:r>
            <w:r>
              <w:t>fluids</w:t>
            </w:r>
            <w:r>
              <w:rPr>
                <w:spacing w:val="-9"/>
              </w:rPr>
              <w:t xml:space="preserve"> </w:t>
            </w:r>
            <w:r>
              <w:t xml:space="preserve">when </w:t>
            </w:r>
            <w:r>
              <w:rPr>
                <w:spacing w:val="-2"/>
              </w:rPr>
              <w:t>indicated.</w:t>
            </w:r>
          </w:p>
          <w:p w14:paraId="03F79649" w14:textId="77777777" w:rsidR="007C16FC" w:rsidRDefault="00F60BD1">
            <w:pPr>
              <w:pStyle w:val="TableParagraph"/>
              <w:spacing w:before="62"/>
              <w:ind w:left="105" w:right="369"/>
            </w:pPr>
            <w:r>
              <w:t>Consider</w:t>
            </w:r>
            <w:r>
              <w:rPr>
                <w:spacing w:val="-16"/>
              </w:rPr>
              <w:t xml:space="preserve"> </w:t>
            </w:r>
            <w:proofErr w:type="spellStart"/>
            <w:r>
              <w:t>dexamethasone</w:t>
            </w:r>
            <w:r>
              <w:rPr>
                <w:vertAlign w:val="superscript"/>
              </w:rPr>
              <w:t>c</w:t>
            </w:r>
            <w:proofErr w:type="spellEnd"/>
            <w:r>
              <w:t xml:space="preserve"> (or equivalent) 8 mg IV.</w:t>
            </w:r>
          </w:p>
          <w:p w14:paraId="03F7964A" w14:textId="77777777" w:rsidR="007C16FC" w:rsidRDefault="00F60BD1">
            <w:pPr>
              <w:pStyle w:val="TableParagraph"/>
              <w:spacing w:before="58"/>
              <w:ind w:left="105"/>
            </w:pPr>
            <w:r>
              <w:t>Consider</w:t>
            </w:r>
            <w:r>
              <w:rPr>
                <w:spacing w:val="-16"/>
              </w:rPr>
              <w:t xml:space="preserve"> </w:t>
            </w:r>
            <w:r>
              <w:t>tocilizumab</w:t>
            </w:r>
            <w:r>
              <w:rPr>
                <w:spacing w:val="-15"/>
              </w:rPr>
              <w:t xml:space="preserve"> </w:t>
            </w:r>
            <w:r>
              <w:t xml:space="preserve">(or </w:t>
            </w:r>
            <w:r>
              <w:rPr>
                <w:spacing w:val="-2"/>
              </w:rPr>
              <w:t>equivalent).</w:t>
            </w:r>
          </w:p>
          <w:p w14:paraId="03F7964B" w14:textId="77777777" w:rsidR="007C16FC" w:rsidRDefault="007C16FC">
            <w:pPr>
              <w:pStyle w:val="TableParagraph"/>
              <w:spacing w:before="122"/>
              <w:ind w:left="0"/>
              <w:rPr>
                <w:b/>
              </w:rPr>
            </w:pPr>
          </w:p>
          <w:p w14:paraId="03F7964C" w14:textId="77777777" w:rsidR="007C16FC" w:rsidRDefault="00F60BD1">
            <w:pPr>
              <w:pStyle w:val="TableParagraph"/>
              <w:spacing w:before="0"/>
              <w:ind w:left="105" w:right="97"/>
            </w:pPr>
            <w:r>
              <w:t>When</w:t>
            </w:r>
            <w:r>
              <w:rPr>
                <w:spacing w:val="-14"/>
              </w:rPr>
              <w:t xml:space="preserve"> </w:t>
            </w:r>
            <w:r>
              <w:t>resuming</w:t>
            </w:r>
            <w:r>
              <w:rPr>
                <w:spacing w:val="-14"/>
              </w:rPr>
              <w:t xml:space="preserve"> </w:t>
            </w:r>
            <w:r>
              <w:t>treatment</w:t>
            </w:r>
            <w:r>
              <w:rPr>
                <w:spacing w:val="-12"/>
              </w:rPr>
              <w:t xml:space="preserve"> </w:t>
            </w:r>
            <w:r>
              <w:t xml:space="preserve">at the next planned dose, monitor patients at the physician’s discretion in an appropriate healthcare </w:t>
            </w:r>
            <w:proofErr w:type="spellStart"/>
            <w:r>
              <w:rPr>
                <w:spacing w:val="-2"/>
              </w:rPr>
              <w:t>setting</w:t>
            </w:r>
            <w:r>
              <w:rPr>
                <w:spacing w:val="-2"/>
                <w:vertAlign w:val="superscript"/>
              </w:rPr>
              <w:t>b</w:t>
            </w:r>
            <w:proofErr w:type="spellEnd"/>
            <w:r>
              <w:rPr>
                <w:spacing w:val="-2"/>
              </w:rPr>
              <w:t>.</w:t>
            </w:r>
          </w:p>
        </w:tc>
      </w:tr>
      <w:tr w:rsidR="007C16FC" w14:paraId="03F7965D" w14:textId="77777777">
        <w:trPr>
          <w:trHeight w:val="4228"/>
        </w:trPr>
        <w:tc>
          <w:tcPr>
            <w:tcW w:w="1128" w:type="dxa"/>
          </w:tcPr>
          <w:p w14:paraId="03F7964E" w14:textId="77777777" w:rsidR="007C16FC" w:rsidRDefault="00F60BD1">
            <w:pPr>
              <w:pStyle w:val="TableParagraph"/>
            </w:pPr>
            <w:r>
              <w:t>Grade</w:t>
            </w:r>
            <w:r>
              <w:rPr>
                <w:spacing w:val="-4"/>
              </w:rPr>
              <w:t xml:space="preserve"> </w:t>
            </w:r>
            <w:r>
              <w:rPr>
                <w:spacing w:val="-10"/>
              </w:rPr>
              <w:t>3</w:t>
            </w:r>
          </w:p>
        </w:tc>
        <w:tc>
          <w:tcPr>
            <w:tcW w:w="1988" w:type="dxa"/>
          </w:tcPr>
          <w:p w14:paraId="03F7964F" w14:textId="77777777" w:rsidR="007C16FC" w:rsidRDefault="00F60BD1">
            <w:pPr>
              <w:pStyle w:val="TableParagraph"/>
              <w:ind w:left="105"/>
            </w:pPr>
            <w:r>
              <w:t>Severe</w:t>
            </w:r>
            <w:r>
              <w:rPr>
                <w:spacing w:val="-16"/>
              </w:rPr>
              <w:t xml:space="preserve"> </w:t>
            </w:r>
            <w:r>
              <w:t xml:space="preserve">symptoms defined as </w:t>
            </w:r>
            <w:r>
              <w:rPr>
                <w:spacing w:val="-2"/>
              </w:rPr>
              <w:t>temperature</w:t>
            </w:r>
          </w:p>
          <w:p w14:paraId="03F79650" w14:textId="77777777" w:rsidR="007C16FC" w:rsidRDefault="00F60BD1">
            <w:pPr>
              <w:pStyle w:val="TableParagraph"/>
              <w:spacing w:before="0" w:line="252" w:lineRule="exact"/>
              <w:ind w:left="105"/>
            </w:pPr>
            <w:r>
              <w:t>≥</w:t>
            </w:r>
            <w:r>
              <w:rPr>
                <w:spacing w:val="-1"/>
              </w:rPr>
              <w:t xml:space="preserve"> </w:t>
            </w:r>
            <w:proofErr w:type="spellStart"/>
            <w:r>
              <w:t>38°C</w:t>
            </w:r>
            <w:proofErr w:type="spellEnd"/>
            <w:r>
              <w:rPr>
                <w:spacing w:val="-2"/>
              </w:rPr>
              <w:t xml:space="preserve"> with:</w:t>
            </w:r>
          </w:p>
          <w:p w14:paraId="03F79651" w14:textId="77777777" w:rsidR="007C16FC" w:rsidRDefault="00F60BD1">
            <w:pPr>
              <w:pStyle w:val="TableParagraph"/>
              <w:spacing w:before="61"/>
              <w:ind w:left="105" w:right="145"/>
            </w:pPr>
            <w:proofErr w:type="spellStart"/>
            <w:r>
              <w:rPr>
                <w:spacing w:val="-2"/>
              </w:rPr>
              <w:t>Haemodynamic</w:t>
            </w:r>
            <w:proofErr w:type="spellEnd"/>
            <w:r>
              <w:rPr>
                <w:spacing w:val="-2"/>
              </w:rPr>
              <w:t xml:space="preserve"> instability </w:t>
            </w:r>
            <w:r>
              <w:t>requiring a vasopressor</w:t>
            </w:r>
            <w:r>
              <w:rPr>
                <w:spacing w:val="-16"/>
              </w:rPr>
              <w:t xml:space="preserve"> </w:t>
            </w:r>
            <w:r>
              <w:t xml:space="preserve">(with or without </w:t>
            </w:r>
            <w:r>
              <w:rPr>
                <w:spacing w:val="-2"/>
              </w:rPr>
              <w:t>vasopressin) and/or</w:t>
            </w:r>
          </w:p>
          <w:p w14:paraId="03F79652" w14:textId="77777777" w:rsidR="007C16FC" w:rsidRDefault="00F60BD1">
            <w:pPr>
              <w:pStyle w:val="TableParagraph"/>
              <w:spacing w:before="61"/>
              <w:ind w:left="105" w:right="156"/>
            </w:pPr>
            <w:r>
              <w:rPr>
                <w:spacing w:val="-2"/>
              </w:rPr>
              <w:t xml:space="preserve">Worsening </w:t>
            </w:r>
            <w:r>
              <w:t xml:space="preserve">hypoxia or </w:t>
            </w:r>
            <w:r>
              <w:rPr>
                <w:spacing w:val="-2"/>
              </w:rPr>
              <w:t xml:space="preserve">respiratory </w:t>
            </w:r>
            <w:r>
              <w:t>distress</w:t>
            </w:r>
            <w:r>
              <w:rPr>
                <w:spacing w:val="-16"/>
              </w:rPr>
              <w:t xml:space="preserve"> </w:t>
            </w:r>
            <w:proofErr w:type="gramStart"/>
            <w:r>
              <w:t>requiring</w:t>
            </w:r>
            <w:proofErr w:type="gramEnd"/>
          </w:p>
          <w:p w14:paraId="1B789E7F" w14:textId="77777777" w:rsidR="006364D3" w:rsidRDefault="00F60BD1" w:rsidP="006364D3">
            <w:pPr>
              <w:pStyle w:val="TableParagraph"/>
              <w:spacing w:before="2"/>
              <w:ind w:left="105" w:right="894"/>
            </w:pPr>
            <w:r>
              <w:t>high</w:t>
            </w:r>
            <w:r>
              <w:rPr>
                <w:spacing w:val="-4"/>
              </w:rPr>
              <w:t xml:space="preserve"> </w:t>
            </w:r>
            <w:r>
              <w:t>flow</w:t>
            </w:r>
            <w:r>
              <w:rPr>
                <w:spacing w:val="-3"/>
              </w:rPr>
              <w:t xml:space="preserve"> </w:t>
            </w:r>
            <w:r>
              <w:rPr>
                <w:spacing w:val="-2"/>
              </w:rPr>
              <w:t>nasal</w:t>
            </w:r>
            <w:r w:rsidR="006364D3">
              <w:rPr>
                <w:spacing w:val="-2"/>
              </w:rPr>
              <w:t xml:space="preserve"> cannula</w:t>
            </w:r>
            <w:r w:rsidR="006364D3">
              <w:rPr>
                <w:spacing w:val="40"/>
              </w:rPr>
              <w:t xml:space="preserve"> </w:t>
            </w:r>
            <w:r w:rsidR="006364D3">
              <w:t>(&gt;</w:t>
            </w:r>
            <w:r w:rsidR="006364D3">
              <w:rPr>
                <w:spacing w:val="-16"/>
              </w:rPr>
              <w:t xml:space="preserve"> </w:t>
            </w:r>
            <w:r w:rsidR="006364D3">
              <w:t>6</w:t>
            </w:r>
            <w:r w:rsidR="006364D3">
              <w:rPr>
                <w:spacing w:val="-15"/>
              </w:rPr>
              <w:t xml:space="preserve"> </w:t>
            </w:r>
            <w:r w:rsidR="006364D3">
              <w:t>L/min</w:t>
            </w:r>
          </w:p>
          <w:p w14:paraId="03F79653" w14:textId="7D651CAA" w:rsidR="007C16FC" w:rsidRDefault="006364D3" w:rsidP="006364D3">
            <w:pPr>
              <w:pStyle w:val="TableParagraph"/>
              <w:spacing w:before="0" w:line="233" w:lineRule="exact"/>
              <w:ind w:left="105"/>
            </w:pPr>
            <w:r>
              <w:t>oxygen)</w:t>
            </w:r>
            <w:r>
              <w:rPr>
                <w:spacing w:val="-16"/>
              </w:rPr>
              <w:t xml:space="preserve"> </w:t>
            </w:r>
            <w:r>
              <w:t>or</w:t>
            </w:r>
            <w:r>
              <w:rPr>
                <w:spacing w:val="-15"/>
              </w:rPr>
              <w:t xml:space="preserve"> </w:t>
            </w:r>
            <w:r>
              <w:t xml:space="preserve">face </w:t>
            </w:r>
            <w:r>
              <w:rPr>
                <w:spacing w:val="-2"/>
              </w:rPr>
              <w:t>mask.</w:t>
            </w:r>
          </w:p>
        </w:tc>
        <w:tc>
          <w:tcPr>
            <w:tcW w:w="2480" w:type="dxa"/>
          </w:tcPr>
          <w:p w14:paraId="03F79654" w14:textId="77777777" w:rsidR="007C16FC" w:rsidRDefault="00F60BD1">
            <w:pPr>
              <w:pStyle w:val="TableParagraph"/>
              <w:ind w:left="105" w:right="110"/>
            </w:pPr>
            <w:r>
              <w:t>Withhold</w:t>
            </w:r>
            <w:r>
              <w:rPr>
                <w:spacing w:val="-16"/>
              </w:rPr>
              <w:t xml:space="preserve"> </w:t>
            </w:r>
            <w:proofErr w:type="spellStart"/>
            <w:r>
              <w:t>Imdelltra</w:t>
            </w:r>
            <w:proofErr w:type="spellEnd"/>
            <w:r>
              <w:rPr>
                <w:spacing w:val="-15"/>
              </w:rPr>
              <w:t xml:space="preserve"> </w:t>
            </w:r>
            <w:r>
              <w:t xml:space="preserve">until the event resolves, then resume </w:t>
            </w:r>
            <w:proofErr w:type="spellStart"/>
            <w:r>
              <w:t>Imdelltra</w:t>
            </w:r>
            <w:proofErr w:type="spellEnd"/>
            <w:r>
              <w:t xml:space="preserve"> at the next scheduled </w:t>
            </w:r>
            <w:proofErr w:type="spellStart"/>
            <w:r>
              <w:rPr>
                <w:spacing w:val="-2"/>
              </w:rPr>
              <w:t>dose</w:t>
            </w:r>
            <w:r>
              <w:rPr>
                <w:spacing w:val="-2"/>
                <w:vertAlign w:val="superscript"/>
              </w:rPr>
              <w:t>b</w:t>
            </w:r>
            <w:proofErr w:type="spellEnd"/>
            <w:r>
              <w:rPr>
                <w:spacing w:val="-2"/>
              </w:rPr>
              <w:t>.</w:t>
            </w:r>
          </w:p>
          <w:p w14:paraId="03F79655" w14:textId="77777777" w:rsidR="007C16FC" w:rsidRDefault="00F60BD1">
            <w:pPr>
              <w:pStyle w:val="TableParagraph"/>
              <w:spacing w:before="59"/>
              <w:ind w:left="105" w:right="110"/>
            </w:pPr>
            <w:r>
              <w:t>For</w:t>
            </w:r>
            <w:r>
              <w:rPr>
                <w:spacing w:val="-11"/>
              </w:rPr>
              <w:t xml:space="preserve"> </w:t>
            </w:r>
            <w:r>
              <w:t>recurrent</w:t>
            </w:r>
            <w:r>
              <w:rPr>
                <w:spacing w:val="-13"/>
              </w:rPr>
              <w:t xml:space="preserve"> </w:t>
            </w:r>
            <w:r>
              <w:t>Grade</w:t>
            </w:r>
            <w:r>
              <w:rPr>
                <w:spacing w:val="-12"/>
              </w:rPr>
              <w:t xml:space="preserve"> </w:t>
            </w:r>
            <w:r>
              <w:t xml:space="preserve">3 events, permanently discontinue </w:t>
            </w:r>
            <w:proofErr w:type="spellStart"/>
            <w:r>
              <w:t>Imdelltra</w:t>
            </w:r>
            <w:proofErr w:type="spellEnd"/>
            <w:r>
              <w:t>.</w:t>
            </w:r>
          </w:p>
        </w:tc>
        <w:tc>
          <w:tcPr>
            <w:tcW w:w="3066" w:type="dxa"/>
          </w:tcPr>
          <w:p w14:paraId="03F79656" w14:textId="77777777" w:rsidR="007C16FC" w:rsidRDefault="00F60BD1">
            <w:pPr>
              <w:pStyle w:val="TableParagraph"/>
              <w:ind w:left="105"/>
            </w:pPr>
            <w:r>
              <w:t>In</w:t>
            </w:r>
            <w:r>
              <w:rPr>
                <w:spacing w:val="-8"/>
              </w:rPr>
              <w:t xml:space="preserve"> </w:t>
            </w:r>
            <w:r>
              <w:t>addition</w:t>
            </w:r>
            <w:r>
              <w:rPr>
                <w:spacing w:val="-10"/>
              </w:rPr>
              <w:t xml:space="preserve"> </w:t>
            </w:r>
            <w:r>
              <w:t>to</w:t>
            </w:r>
            <w:r>
              <w:rPr>
                <w:spacing w:val="-10"/>
              </w:rPr>
              <w:t xml:space="preserve"> </w:t>
            </w:r>
            <w:r>
              <w:t>Grade</w:t>
            </w:r>
            <w:r>
              <w:rPr>
                <w:spacing w:val="-8"/>
              </w:rPr>
              <w:t xml:space="preserve"> </w:t>
            </w:r>
            <w:r>
              <w:t xml:space="preserve">2 </w:t>
            </w:r>
            <w:r>
              <w:rPr>
                <w:spacing w:val="-2"/>
              </w:rPr>
              <w:t>treatment:</w:t>
            </w:r>
          </w:p>
          <w:p w14:paraId="03F79657" w14:textId="77777777" w:rsidR="007C16FC" w:rsidRDefault="00F60BD1">
            <w:pPr>
              <w:pStyle w:val="TableParagraph"/>
              <w:ind w:left="105"/>
            </w:pPr>
            <w:r>
              <w:t>Recommend intensive monitoring,</w:t>
            </w:r>
            <w:r>
              <w:rPr>
                <w:spacing w:val="-11"/>
              </w:rPr>
              <w:t xml:space="preserve"> </w:t>
            </w:r>
            <w:r>
              <w:t>e.g.,</w:t>
            </w:r>
            <w:r>
              <w:rPr>
                <w:spacing w:val="-14"/>
              </w:rPr>
              <w:t xml:space="preserve"> </w:t>
            </w:r>
            <w:r>
              <w:t>ICU</w:t>
            </w:r>
            <w:r>
              <w:rPr>
                <w:spacing w:val="-13"/>
              </w:rPr>
              <w:t xml:space="preserve"> </w:t>
            </w:r>
            <w:r>
              <w:t>care.</w:t>
            </w:r>
          </w:p>
          <w:p w14:paraId="03F79658" w14:textId="77777777" w:rsidR="007C16FC" w:rsidRDefault="00F60BD1">
            <w:pPr>
              <w:pStyle w:val="TableParagraph"/>
              <w:ind w:left="105" w:right="97"/>
            </w:pPr>
            <w:r>
              <w:t xml:space="preserve">Administer </w:t>
            </w:r>
            <w:proofErr w:type="spellStart"/>
            <w:r>
              <w:t>dexamethasone</w:t>
            </w:r>
            <w:r>
              <w:rPr>
                <w:vertAlign w:val="superscript"/>
              </w:rPr>
              <w:t>c</w:t>
            </w:r>
            <w:proofErr w:type="spellEnd"/>
            <w:r>
              <w:t xml:space="preserve"> (or</w:t>
            </w:r>
            <w:r>
              <w:rPr>
                <w:spacing w:val="-7"/>
              </w:rPr>
              <w:t xml:space="preserve"> </w:t>
            </w:r>
            <w:r>
              <w:t>equivalent)</w:t>
            </w:r>
            <w:r>
              <w:rPr>
                <w:spacing w:val="-7"/>
              </w:rPr>
              <w:t xml:space="preserve"> </w:t>
            </w:r>
            <w:r>
              <w:t>8</w:t>
            </w:r>
            <w:r>
              <w:rPr>
                <w:spacing w:val="-8"/>
              </w:rPr>
              <w:t xml:space="preserve"> </w:t>
            </w:r>
            <w:r>
              <w:t>mg</w:t>
            </w:r>
            <w:r>
              <w:rPr>
                <w:spacing w:val="-8"/>
              </w:rPr>
              <w:t xml:space="preserve"> </w:t>
            </w:r>
            <w:r>
              <w:t>IV</w:t>
            </w:r>
            <w:r>
              <w:rPr>
                <w:spacing w:val="-7"/>
              </w:rPr>
              <w:t xml:space="preserve"> </w:t>
            </w:r>
            <w:r>
              <w:t>every 8 hours up to 3 doses.</w:t>
            </w:r>
          </w:p>
          <w:p w14:paraId="03F79659" w14:textId="77777777" w:rsidR="007C16FC" w:rsidRDefault="00F60BD1">
            <w:pPr>
              <w:pStyle w:val="TableParagraph"/>
              <w:ind w:left="105"/>
            </w:pPr>
            <w:r>
              <w:t>Vasopressor</w:t>
            </w:r>
            <w:r>
              <w:rPr>
                <w:spacing w:val="-16"/>
              </w:rPr>
              <w:t xml:space="preserve"> </w:t>
            </w:r>
            <w:r>
              <w:t>support</w:t>
            </w:r>
            <w:r>
              <w:rPr>
                <w:spacing w:val="-15"/>
              </w:rPr>
              <w:t xml:space="preserve"> </w:t>
            </w:r>
            <w:r>
              <w:t xml:space="preserve">as </w:t>
            </w:r>
            <w:r>
              <w:rPr>
                <w:spacing w:val="-2"/>
              </w:rPr>
              <w:t>needed.</w:t>
            </w:r>
          </w:p>
          <w:p w14:paraId="03F7965A" w14:textId="77777777" w:rsidR="007C16FC" w:rsidRDefault="00F60BD1">
            <w:pPr>
              <w:pStyle w:val="TableParagraph"/>
              <w:spacing w:before="61"/>
              <w:ind w:left="105"/>
            </w:pPr>
            <w:r>
              <w:t>High-flow</w:t>
            </w:r>
            <w:r>
              <w:rPr>
                <w:spacing w:val="-12"/>
              </w:rPr>
              <w:t xml:space="preserve"> </w:t>
            </w:r>
            <w:r>
              <w:t>oxygen</w:t>
            </w:r>
            <w:r>
              <w:rPr>
                <w:spacing w:val="-13"/>
              </w:rPr>
              <w:t xml:space="preserve"> </w:t>
            </w:r>
            <w:r>
              <w:t>support</w:t>
            </w:r>
            <w:r>
              <w:rPr>
                <w:spacing w:val="-10"/>
              </w:rPr>
              <w:t xml:space="preserve"> </w:t>
            </w:r>
            <w:proofErr w:type="gramStart"/>
            <w:r>
              <w:t>as</w:t>
            </w:r>
            <w:proofErr w:type="gramEnd"/>
            <w:r>
              <w:t xml:space="preserve"> </w:t>
            </w:r>
            <w:r>
              <w:rPr>
                <w:spacing w:val="-2"/>
              </w:rPr>
              <w:t>needed.</w:t>
            </w:r>
          </w:p>
          <w:p w14:paraId="03F7965B" w14:textId="77777777" w:rsidR="007C16FC" w:rsidRDefault="00F60BD1">
            <w:pPr>
              <w:pStyle w:val="TableParagraph"/>
              <w:ind w:left="105"/>
            </w:pPr>
            <w:r>
              <w:t>Recommend</w:t>
            </w:r>
            <w:r>
              <w:rPr>
                <w:spacing w:val="-16"/>
              </w:rPr>
              <w:t xml:space="preserve"> </w:t>
            </w:r>
            <w:r>
              <w:t>tocilizumab</w:t>
            </w:r>
            <w:r>
              <w:rPr>
                <w:spacing w:val="-15"/>
              </w:rPr>
              <w:t xml:space="preserve"> </w:t>
            </w:r>
            <w:r>
              <w:t xml:space="preserve">(or </w:t>
            </w:r>
            <w:r>
              <w:rPr>
                <w:spacing w:val="-2"/>
              </w:rPr>
              <w:t>equivalent).</w:t>
            </w:r>
          </w:p>
          <w:p w14:paraId="22CD4A46" w14:textId="77777777" w:rsidR="006364D3" w:rsidRDefault="00F60BD1" w:rsidP="006364D3">
            <w:pPr>
              <w:pStyle w:val="TableParagraph"/>
              <w:spacing w:before="2"/>
              <w:ind w:left="105" w:right="97"/>
            </w:pPr>
            <w:r>
              <w:t>Prior to the next dose, administer</w:t>
            </w:r>
            <w:r>
              <w:rPr>
                <w:spacing w:val="-16"/>
              </w:rPr>
              <w:t xml:space="preserve"> </w:t>
            </w:r>
            <w:r>
              <w:t>concomitant</w:t>
            </w:r>
            <w:r w:rsidR="006364D3">
              <w:t xml:space="preserve"> medications as recommended</w:t>
            </w:r>
            <w:r w:rsidR="006364D3">
              <w:rPr>
                <w:spacing w:val="-10"/>
              </w:rPr>
              <w:t xml:space="preserve"> </w:t>
            </w:r>
            <w:r w:rsidR="006364D3">
              <w:t>for</w:t>
            </w:r>
            <w:r w:rsidR="006364D3">
              <w:rPr>
                <w:spacing w:val="-8"/>
              </w:rPr>
              <w:t xml:space="preserve"> </w:t>
            </w:r>
            <w:r w:rsidR="006364D3">
              <w:t>Days</w:t>
            </w:r>
            <w:r w:rsidR="006364D3">
              <w:rPr>
                <w:spacing w:val="-12"/>
              </w:rPr>
              <w:t xml:space="preserve"> </w:t>
            </w:r>
            <w:r w:rsidR="006364D3">
              <w:t>1,</w:t>
            </w:r>
            <w:r w:rsidR="006364D3">
              <w:rPr>
                <w:spacing w:val="-8"/>
              </w:rPr>
              <w:t xml:space="preserve"> </w:t>
            </w:r>
            <w:r w:rsidR="006364D3">
              <w:t>8</w:t>
            </w:r>
          </w:p>
          <w:p w14:paraId="38A729FC" w14:textId="77777777" w:rsidR="006364D3" w:rsidRDefault="006364D3" w:rsidP="006364D3">
            <w:pPr>
              <w:pStyle w:val="TableParagraph"/>
              <w:spacing w:before="0" w:line="251" w:lineRule="exact"/>
              <w:ind w:left="105"/>
            </w:pPr>
            <w:r>
              <w:t>and</w:t>
            </w:r>
            <w:r>
              <w:rPr>
                <w:spacing w:val="-3"/>
              </w:rPr>
              <w:t xml:space="preserve"> </w:t>
            </w:r>
            <w:r>
              <w:t>15</w:t>
            </w:r>
            <w:r>
              <w:rPr>
                <w:spacing w:val="-4"/>
              </w:rPr>
              <w:t xml:space="preserve"> </w:t>
            </w:r>
            <w:r>
              <w:t>(see</w:t>
            </w:r>
            <w:r>
              <w:rPr>
                <w:spacing w:val="-3"/>
              </w:rPr>
              <w:t xml:space="preserve"> </w:t>
            </w:r>
            <w:hyperlink w:anchor="_bookmark2" w:history="1">
              <w:r>
                <w:rPr>
                  <w:color w:val="0000FF"/>
                </w:rPr>
                <w:t>Table</w:t>
              </w:r>
              <w:r>
                <w:rPr>
                  <w:color w:val="0000FF"/>
                  <w:spacing w:val="-4"/>
                </w:rPr>
                <w:t xml:space="preserve"> </w:t>
              </w:r>
              <w:r>
                <w:rPr>
                  <w:color w:val="0000FF"/>
                  <w:spacing w:val="-5"/>
                </w:rPr>
                <w:t>2</w:t>
              </w:r>
            </w:hyperlink>
            <w:r>
              <w:rPr>
                <w:spacing w:val="-5"/>
              </w:rPr>
              <w:t>).</w:t>
            </w:r>
          </w:p>
          <w:p w14:paraId="03F7965C" w14:textId="00027820" w:rsidR="007C16FC" w:rsidRDefault="006364D3" w:rsidP="006364D3">
            <w:pPr>
              <w:pStyle w:val="TableParagraph"/>
              <w:spacing w:before="55" w:line="252" w:lineRule="exact"/>
              <w:ind w:left="105" w:right="684"/>
            </w:pPr>
            <w:r>
              <w:t>When</w:t>
            </w:r>
            <w:r>
              <w:rPr>
                <w:spacing w:val="-14"/>
              </w:rPr>
              <w:t xml:space="preserve"> </w:t>
            </w:r>
            <w:r>
              <w:t>resuming</w:t>
            </w:r>
            <w:r>
              <w:rPr>
                <w:spacing w:val="-14"/>
              </w:rPr>
              <w:t xml:space="preserve"> </w:t>
            </w:r>
            <w:r>
              <w:t>treatment</w:t>
            </w:r>
            <w:r>
              <w:rPr>
                <w:spacing w:val="-12"/>
              </w:rPr>
              <w:t xml:space="preserve"> </w:t>
            </w:r>
            <w:r>
              <w:t xml:space="preserve">at the next planned dose, monitor patients at the physician’s discretion in an appropriate healthcare </w:t>
            </w:r>
            <w:proofErr w:type="spellStart"/>
            <w:r>
              <w:rPr>
                <w:spacing w:val="-2"/>
              </w:rPr>
              <w:t>setting</w:t>
            </w:r>
            <w:r>
              <w:rPr>
                <w:spacing w:val="-2"/>
                <w:vertAlign w:val="superscript"/>
              </w:rPr>
              <w:t>b</w:t>
            </w:r>
            <w:proofErr w:type="spellEnd"/>
            <w:r>
              <w:rPr>
                <w:spacing w:val="-2"/>
              </w:rPr>
              <w:t>.</w:t>
            </w:r>
          </w:p>
        </w:tc>
      </w:tr>
      <w:tr w:rsidR="006364D3" w14:paraId="3609B9D2" w14:textId="77777777">
        <w:trPr>
          <w:trHeight w:val="4228"/>
        </w:trPr>
        <w:tc>
          <w:tcPr>
            <w:tcW w:w="1128" w:type="dxa"/>
          </w:tcPr>
          <w:p w14:paraId="08A432A9" w14:textId="0FE744F7" w:rsidR="006364D3" w:rsidRDefault="006364D3" w:rsidP="006364D3">
            <w:pPr>
              <w:pStyle w:val="TableParagraph"/>
            </w:pPr>
            <w:r>
              <w:lastRenderedPageBreak/>
              <w:t>Grade</w:t>
            </w:r>
            <w:r>
              <w:rPr>
                <w:spacing w:val="-4"/>
              </w:rPr>
              <w:t xml:space="preserve"> </w:t>
            </w:r>
            <w:r>
              <w:rPr>
                <w:spacing w:val="-10"/>
              </w:rPr>
              <w:t>4</w:t>
            </w:r>
          </w:p>
        </w:tc>
        <w:tc>
          <w:tcPr>
            <w:tcW w:w="1988" w:type="dxa"/>
          </w:tcPr>
          <w:p w14:paraId="364D72B3" w14:textId="77777777" w:rsidR="006364D3" w:rsidRDefault="006364D3" w:rsidP="006364D3">
            <w:pPr>
              <w:pStyle w:val="TableParagraph"/>
              <w:ind w:left="105" w:right="199"/>
            </w:pPr>
            <w:r>
              <w:rPr>
                <w:spacing w:val="-2"/>
              </w:rPr>
              <w:t xml:space="preserve">Life-threatening symptoms </w:t>
            </w:r>
            <w:r>
              <w:t xml:space="preserve">defined as </w:t>
            </w:r>
            <w:r>
              <w:rPr>
                <w:spacing w:val="-2"/>
              </w:rPr>
              <w:t>temperature</w:t>
            </w:r>
          </w:p>
          <w:p w14:paraId="543614FE" w14:textId="77777777" w:rsidR="006364D3" w:rsidRDefault="006364D3" w:rsidP="006364D3">
            <w:pPr>
              <w:pStyle w:val="TableParagraph"/>
              <w:spacing w:before="1"/>
              <w:ind w:left="105"/>
            </w:pPr>
            <w:r>
              <w:t>≥</w:t>
            </w:r>
            <w:r>
              <w:rPr>
                <w:spacing w:val="-1"/>
              </w:rPr>
              <w:t xml:space="preserve"> </w:t>
            </w:r>
            <w:proofErr w:type="spellStart"/>
            <w:r>
              <w:t>38°C</w:t>
            </w:r>
            <w:proofErr w:type="spellEnd"/>
            <w:r>
              <w:rPr>
                <w:spacing w:val="-2"/>
              </w:rPr>
              <w:t xml:space="preserve"> with:</w:t>
            </w:r>
          </w:p>
          <w:p w14:paraId="39D0378E" w14:textId="77777777" w:rsidR="006364D3" w:rsidRDefault="006364D3" w:rsidP="006364D3">
            <w:pPr>
              <w:pStyle w:val="TableParagraph"/>
              <w:spacing w:before="61"/>
              <w:ind w:left="105" w:right="193"/>
            </w:pPr>
            <w:proofErr w:type="spellStart"/>
            <w:r>
              <w:rPr>
                <w:spacing w:val="-2"/>
              </w:rPr>
              <w:t>Haemodynamic</w:t>
            </w:r>
            <w:proofErr w:type="spellEnd"/>
            <w:r>
              <w:rPr>
                <w:spacing w:val="-2"/>
              </w:rPr>
              <w:t xml:space="preserve"> instability </w:t>
            </w:r>
            <w:r>
              <w:t>requiring</w:t>
            </w:r>
            <w:r>
              <w:rPr>
                <w:spacing w:val="-16"/>
              </w:rPr>
              <w:t xml:space="preserve"> </w:t>
            </w:r>
            <w:r>
              <w:t xml:space="preserve">multiple </w:t>
            </w:r>
            <w:r>
              <w:rPr>
                <w:spacing w:val="-2"/>
              </w:rPr>
              <w:t>vasopressors (excluding vasopressin) and/or</w:t>
            </w:r>
          </w:p>
          <w:p w14:paraId="1E383D63" w14:textId="03F00FEA" w:rsidR="006364D3" w:rsidRDefault="006364D3" w:rsidP="006364D3">
            <w:pPr>
              <w:pStyle w:val="TableParagraph"/>
              <w:ind w:left="105"/>
            </w:pPr>
            <w:r>
              <w:rPr>
                <w:spacing w:val="-2"/>
              </w:rPr>
              <w:t xml:space="preserve">Worsening </w:t>
            </w:r>
            <w:r>
              <w:t xml:space="preserve">hypoxia or </w:t>
            </w:r>
            <w:r>
              <w:rPr>
                <w:spacing w:val="-2"/>
              </w:rPr>
              <w:t xml:space="preserve">respiratory </w:t>
            </w:r>
            <w:r>
              <w:t xml:space="preserve">distress despite </w:t>
            </w:r>
            <w:r>
              <w:rPr>
                <w:spacing w:val="-2"/>
              </w:rPr>
              <w:t xml:space="preserve">oxygen administration </w:t>
            </w:r>
            <w:r>
              <w:t>requiring</w:t>
            </w:r>
            <w:r>
              <w:rPr>
                <w:spacing w:val="-16"/>
              </w:rPr>
              <w:t xml:space="preserve"> </w:t>
            </w:r>
            <w:r>
              <w:t xml:space="preserve">positive </w:t>
            </w:r>
            <w:r>
              <w:rPr>
                <w:spacing w:val="-2"/>
              </w:rPr>
              <w:t>pressure.</w:t>
            </w:r>
          </w:p>
        </w:tc>
        <w:tc>
          <w:tcPr>
            <w:tcW w:w="2480" w:type="dxa"/>
          </w:tcPr>
          <w:p w14:paraId="6E97B715" w14:textId="2B9F48DE" w:rsidR="006364D3" w:rsidRDefault="006364D3" w:rsidP="006364D3">
            <w:pPr>
              <w:pStyle w:val="TableParagraph"/>
              <w:ind w:left="105" w:right="110"/>
            </w:pPr>
            <w:r>
              <w:rPr>
                <w:spacing w:val="-2"/>
              </w:rPr>
              <w:t xml:space="preserve">Permanently </w:t>
            </w:r>
            <w:r>
              <w:t>discontinue</w:t>
            </w:r>
            <w:r>
              <w:rPr>
                <w:spacing w:val="-16"/>
              </w:rPr>
              <w:t xml:space="preserve"> </w:t>
            </w:r>
            <w:proofErr w:type="spellStart"/>
            <w:r>
              <w:t>Imdelltra</w:t>
            </w:r>
            <w:proofErr w:type="spellEnd"/>
            <w:r>
              <w:t>.</w:t>
            </w:r>
          </w:p>
        </w:tc>
        <w:tc>
          <w:tcPr>
            <w:tcW w:w="3066" w:type="dxa"/>
          </w:tcPr>
          <w:p w14:paraId="18BB43B8" w14:textId="77777777" w:rsidR="006364D3" w:rsidRDefault="006364D3" w:rsidP="006364D3">
            <w:pPr>
              <w:pStyle w:val="TableParagraph"/>
              <w:ind w:left="105"/>
            </w:pPr>
            <w:r>
              <w:t>ICU</w:t>
            </w:r>
            <w:r>
              <w:rPr>
                <w:spacing w:val="-2"/>
              </w:rPr>
              <w:t xml:space="preserve"> care.</w:t>
            </w:r>
          </w:p>
          <w:p w14:paraId="4D57A2B4" w14:textId="63219FDD" w:rsidR="006364D3" w:rsidRDefault="006364D3" w:rsidP="006364D3">
            <w:pPr>
              <w:pStyle w:val="TableParagraph"/>
              <w:ind w:left="105"/>
            </w:pPr>
            <w:r>
              <w:t>Per</w:t>
            </w:r>
            <w:r>
              <w:rPr>
                <w:spacing w:val="-3"/>
              </w:rPr>
              <w:t xml:space="preserve"> </w:t>
            </w:r>
            <w:r>
              <w:t>Grade</w:t>
            </w:r>
            <w:r>
              <w:rPr>
                <w:spacing w:val="-2"/>
              </w:rPr>
              <w:t xml:space="preserve"> </w:t>
            </w:r>
            <w:r>
              <w:t>3</w:t>
            </w:r>
            <w:r>
              <w:rPr>
                <w:spacing w:val="-3"/>
              </w:rPr>
              <w:t xml:space="preserve"> </w:t>
            </w:r>
            <w:r>
              <w:rPr>
                <w:spacing w:val="-2"/>
              </w:rPr>
              <w:t>treatment.</w:t>
            </w:r>
          </w:p>
        </w:tc>
      </w:tr>
    </w:tbl>
    <w:p w14:paraId="03F79677" w14:textId="77777777" w:rsidR="007C16FC" w:rsidRDefault="00F60BD1">
      <w:pPr>
        <w:ind w:left="383" w:right="169" w:hanging="144"/>
        <w:rPr>
          <w:sz w:val="18"/>
        </w:rPr>
      </w:pPr>
      <w:r>
        <w:rPr>
          <w:position w:val="6"/>
          <w:sz w:val="12"/>
        </w:rPr>
        <w:t>a</w:t>
      </w:r>
      <w:r>
        <w:rPr>
          <w:spacing w:val="-2"/>
          <w:position w:val="6"/>
          <w:sz w:val="12"/>
        </w:rPr>
        <w:t xml:space="preserve"> </w:t>
      </w:r>
      <w:r>
        <w:rPr>
          <w:sz w:val="18"/>
        </w:rPr>
        <w:t>CRS</w:t>
      </w:r>
      <w:r>
        <w:rPr>
          <w:spacing w:val="-4"/>
          <w:sz w:val="18"/>
        </w:rPr>
        <w:t xml:space="preserve"> </w:t>
      </w:r>
      <w:r>
        <w:rPr>
          <w:sz w:val="18"/>
        </w:rPr>
        <w:t>based</w:t>
      </w:r>
      <w:r>
        <w:rPr>
          <w:spacing w:val="-3"/>
          <w:sz w:val="18"/>
        </w:rPr>
        <w:t xml:space="preserve"> </w:t>
      </w:r>
      <w:r>
        <w:rPr>
          <w:sz w:val="18"/>
        </w:rPr>
        <w:t>on</w:t>
      </w:r>
      <w:r>
        <w:rPr>
          <w:spacing w:val="-5"/>
          <w:sz w:val="18"/>
        </w:rPr>
        <w:t xml:space="preserve"> </w:t>
      </w:r>
      <w:r>
        <w:rPr>
          <w:sz w:val="18"/>
        </w:rPr>
        <w:t>American</w:t>
      </w:r>
      <w:r>
        <w:rPr>
          <w:spacing w:val="-3"/>
          <w:sz w:val="18"/>
        </w:rPr>
        <w:t xml:space="preserve"> </w:t>
      </w:r>
      <w:r>
        <w:rPr>
          <w:sz w:val="18"/>
        </w:rPr>
        <w:t>Society</w:t>
      </w:r>
      <w:r>
        <w:rPr>
          <w:spacing w:val="-4"/>
          <w:sz w:val="18"/>
        </w:rPr>
        <w:t xml:space="preserve"> </w:t>
      </w:r>
      <w:r>
        <w:rPr>
          <w:sz w:val="18"/>
        </w:rPr>
        <w:t>for</w:t>
      </w:r>
      <w:r>
        <w:rPr>
          <w:spacing w:val="-3"/>
          <w:sz w:val="18"/>
        </w:rPr>
        <w:t xml:space="preserve"> </w:t>
      </w:r>
      <w:r>
        <w:rPr>
          <w:sz w:val="18"/>
        </w:rPr>
        <w:t>Transplantation</w:t>
      </w:r>
      <w:r>
        <w:rPr>
          <w:spacing w:val="-4"/>
          <w:sz w:val="18"/>
        </w:rPr>
        <w:t xml:space="preserve"> </w:t>
      </w:r>
      <w:r>
        <w:rPr>
          <w:sz w:val="18"/>
        </w:rPr>
        <w:t>and</w:t>
      </w:r>
      <w:r>
        <w:rPr>
          <w:spacing w:val="-3"/>
          <w:sz w:val="18"/>
        </w:rPr>
        <w:t xml:space="preserve"> </w:t>
      </w:r>
      <w:r>
        <w:rPr>
          <w:sz w:val="18"/>
        </w:rPr>
        <w:t>Cellular</w:t>
      </w:r>
      <w:r>
        <w:rPr>
          <w:spacing w:val="-4"/>
          <w:sz w:val="18"/>
        </w:rPr>
        <w:t xml:space="preserve"> </w:t>
      </w:r>
      <w:r>
        <w:rPr>
          <w:sz w:val="18"/>
        </w:rPr>
        <w:t>Therapy</w:t>
      </w:r>
      <w:r>
        <w:rPr>
          <w:spacing w:val="-3"/>
          <w:sz w:val="18"/>
        </w:rPr>
        <w:t xml:space="preserve"> </w:t>
      </w:r>
      <w:r>
        <w:rPr>
          <w:sz w:val="18"/>
        </w:rPr>
        <w:t>(</w:t>
      </w:r>
      <w:proofErr w:type="spellStart"/>
      <w:r>
        <w:rPr>
          <w:sz w:val="18"/>
        </w:rPr>
        <w:t>ASTCT</w:t>
      </w:r>
      <w:proofErr w:type="spellEnd"/>
      <w:r>
        <w:rPr>
          <w:sz w:val="18"/>
        </w:rPr>
        <w:t>)</w:t>
      </w:r>
      <w:r>
        <w:rPr>
          <w:spacing w:val="-3"/>
          <w:sz w:val="18"/>
        </w:rPr>
        <w:t xml:space="preserve"> </w:t>
      </w:r>
      <w:r>
        <w:rPr>
          <w:sz w:val="18"/>
        </w:rPr>
        <w:t>Consensus</w:t>
      </w:r>
      <w:r>
        <w:rPr>
          <w:spacing w:val="-3"/>
          <w:sz w:val="18"/>
        </w:rPr>
        <w:t xml:space="preserve"> </w:t>
      </w:r>
      <w:r>
        <w:rPr>
          <w:sz w:val="18"/>
        </w:rPr>
        <w:t xml:space="preserve">Grading </w:t>
      </w:r>
      <w:r>
        <w:rPr>
          <w:spacing w:val="-2"/>
          <w:sz w:val="18"/>
        </w:rPr>
        <w:t>(2019).</w:t>
      </w:r>
    </w:p>
    <w:p w14:paraId="03F79678" w14:textId="77777777" w:rsidR="007C16FC" w:rsidRDefault="00F60BD1">
      <w:pPr>
        <w:spacing w:line="205" w:lineRule="exact"/>
        <w:ind w:left="239"/>
        <w:rPr>
          <w:sz w:val="18"/>
        </w:rPr>
      </w:pPr>
      <w:r>
        <w:rPr>
          <w:position w:val="6"/>
          <w:sz w:val="12"/>
        </w:rPr>
        <w:t>b</w:t>
      </w:r>
      <w:r>
        <w:rPr>
          <w:spacing w:val="-4"/>
          <w:position w:val="6"/>
          <w:sz w:val="12"/>
        </w:rPr>
        <w:t xml:space="preserve"> </w:t>
      </w:r>
      <w:r>
        <w:rPr>
          <w:sz w:val="18"/>
        </w:rPr>
        <w:t>See</w:t>
      </w:r>
      <w:r>
        <w:rPr>
          <w:spacing w:val="-3"/>
          <w:sz w:val="18"/>
        </w:rPr>
        <w:t xml:space="preserve"> </w:t>
      </w:r>
      <w:r>
        <w:rPr>
          <w:sz w:val="18"/>
        </w:rPr>
        <w:t>section</w:t>
      </w:r>
      <w:r>
        <w:rPr>
          <w:spacing w:val="-4"/>
          <w:sz w:val="18"/>
        </w:rPr>
        <w:t xml:space="preserve"> </w:t>
      </w:r>
      <w:r>
        <w:rPr>
          <w:sz w:val="18"/>
        </w:rPr>
        <w:t>4.2.3,</w:t>
      </w:r>
      <w:r>
        <w:rPr>
          <w:spacing w:val="-2"/>
          <w:sz w:val="18"/>
        </w:rPr>
        <w:t xml:space="preserve"> </w:t>
      </w:r>
      <w:hyperlink w:anchor="_bookmark3" w:history="1">
        <w:r>
          <w:rPr>
            <w:color w:val="0000FF"/>
            <w:sz w:val="18"/>
          </w:rPr>
          <w:t>Table</w:t>
        </w:r>
        <w:r>
          <w:rPr>
            <w:color w:val="0000FF"/>
            <w:spacing w:val="-5"/>
            <w:sz w:val="18"/>
          </w:rPr>
          <w:t xml:space="preserve"> </w:t>
        </w:r>
        <w:r>
          <w:rPr>
            <w:color w:val="0000FF"/>
            <w:sz w:val="18"/>
          </w:rPr>
          <w:t>3</w:t>
        </w:r>
      </w:hyperlink>
      <w:r>
        <w:rPr>
          <w:color w:val="0000FF"/>
          <w:spacing w:val="-2"/>
          <w:sz w:val="18"/>
        </w:rPr>
        <w:t xml:space="preserve"> </w:t>
      </w:r>
      <w:r>
        <w:rPr>
          <w:sz w:val="18"/>
        </w:rPr>
        <w:t>for</w:t>
      </w:r>
      <w:r>
        <w:rPr>
          <w:spacing w:val="-5"/>
          <w:sz w:val="18"/>
        </w:rPr>
        <w:t xml:space="preserve"> </w:t>
      </w:r>
      <w:r>
        <w:rPr>
          <w:sz w:val="18"/>
        </w:rPr>
        <w:t>recommendations</w:t>
      </w:r>
      <w:r>
        <w:rPr>
          <w:spacing w:val="-2"/>
          <w:sz w:val="18"/>
        </w:rPr>
        <w:t xml:space="preserve"> </w:t>
      </w:r>
      <w:r>
        <w:rPr>
          <w:sz w:val="18"/>
        </w:rPr>
        <w:t>on</w:t>
      </w:r>
      <w:r>
        <w:rPr>
          <w:spacing w:val="-3"/>
          <w:sz w:val="18"/>
        </w:rPr>
        <w:t xml:space="preserve"> </w:t>
      </w:r>
      <w:r>
        <w:rPr>
          <w:sz w:val="18"/>
        </w:rPr>
        <w:t>restarting</w:t>
      </w:r>
      <w:r>
        <w:rPr>
          <w:spacing w:val="-2"/>
          <w:sz w:val="18"/>
        </w:rPr>
        <w:t xml:space="preserve"> </w:t>
      </w:r>
      <w:proofErr w:type="spellStart"/>
      <w:r>
        <w:rPr>
          <w:sz w:val="18"/>
        </w:rPr>
        <w:t>Imdelltra</w:t>
      </w:r>
      <w:proofErr w:type="spellEnd"/>
      <w:r>
        <w:rPr>
          <w:spacing w:val="-3"/>
          <w:sz w:val="18"/>
        </w:rPr>
        <w:t xml:space="preserve"> </w:t>
      </w:r>
      <w:r>
        <w:rPr>
          <w:sz w:val="18"/>
        </w:rPr>
        <w:t>after</w:t>
      </w:r>
      <w:r>
        <w:rPr>
          <w:spacing w:val="-3"/>
          <w:sz w:val="18"/>
        </w:rPr>
        <w:t xml:space="preserve"> </w:t>
      </w:r>
      <w:r>
        <w:rPr>
          <w:sz w:val="18"/>
        </w:rPr>
        <w:t>dose</w:t>
      </w:r>
      <w:r>
        <w:rPr>
          <w:spacing w:val="-4"/>
          <w:sz w:val="18"/>
        </w:rPr>
        <w:t xml:space="preserve"> </w:t>
      </w:r>
      <w:r>
        <w:rPr>
          <w:spacing w:val="-2"/>
          <w:sz w:val="18"/>
        </w:rPr>
        <w:t>delays.</w:t>
      </w:r>
    </w:p>
    <w:p w14:paraId="03F79679" w14:textId="77777777" w:rsidR="007C16FC" w:rsidRDefault="00F60BD1">
      <w:pPr>
        <w:spacing w:line="210" w:lineRule="exact"/>
        <w:ind w:left="239"/>
        <w:rPr>
          <w:sz w:val="18"/>
        </w:rPr>
      </w:pPr>
      <w:r>
        <w:rPr>
          <w:position w:val="6"/>
          <w:sz w:val="12"/>
        </w:rPr>
        <w:t>c</w:t>
      </w:r>
      <w:r>
        <w:rPr>
          <w:spacing w:val="-2"/>
          <w:position w:val="6"/>
          <w:sz w:val="12"/>
        </w:rPr>
        <w:t xml:space="preserve"> </w:t>
      </w:r>
      <w:r>
        <w:rPr>
          <w:sz w:val="18"/>
        </w:rPr>
        <w:t>Taper</w:t>
      </w:r>
      <w:r>
        <w:rPr>
          <w:spacing w:val="-3"/>
          <w:sz w:val="18"/>
        </w:rPr>
        <w:t xml:space="preserve"> </w:t>
      </w:r>
      <w:r>
        <w:rPr>
          <w:sz w:val="18"/>
        </w:rPr>
        <w:t>steroids</w:t>
      </w:r>
      <w:r>
        <w:rPr>
          <w:spacing w:val="-1"/>
          <w:sz w:val="18"/>
        </w:rPr>
        <w:t xml:space="preserve"> </w:t>
      </w:r>
      <w:r>
        <w:rPr>
          <w:sz w:val="18"/>
        </w:rPr>
        <w:t>per</w:t>
      </w:r>
      <w:r>
        <w:rPr>
          <w:spacing w:val="-5"/>
          <w:sz w:val="18"/>
        </w:rPr>
        <w:t xml:space="preserve"> </w:t>
      </w:r>
      <w:r>
        <w:rPr>
          <w:sz w:val="18"/>
        </w:rPr>
        <w:t>standard</w:t>
      </w:r>
      <w:r>
        <w:rPr>
          <w:spacing w:val="-2"/>
          <w:sz w:val="18"/>
        </w:rPr>
        <w:t xml:space="preserve"> </w:t>
      </w:r>
      <w:r>
        <w:rPr>
          <w:sz w:val="18"/>
        </w:rPr>
        <w:t>of</w:t>
      </w:r>
      <w:r>
        <w:rPr>
          <w:spacing w:val="-2"/>
          <w:sz w:val="18"/>
        </w:rPr>
        <w:t xml:space="preserve"> </w:t>
      </w:r>
      <w:r>
        <w:rPr>
          <w:sz w:val="18"/>
        </w:rPr>
        <w:t>care</w:t>
      </w:r>
      <w:r>
        <w:rPr>
          <w:spacing w:val="-3"/>
          <w:sz w:val="18"/>
        </w:rPr>
        <w:t xml:space="preserve"> </w:t>
      </w:r>
      <w:r>
        <w:rPr>
          <w:spacing w:val="-2"/>
          <w:sz w:val="18"/>
        </w:rPr>
        <w:t>guidelines.</w:t>
      </w:r>
    </w:p>
    <w:p w14:paraId="03F7967A" w14:textId="77777777" w:rsidR="007C16FC" w:rsidRDefault="00F60BD1" w:rsidP="001A6868">
      <w:pPr>
        <w:spacing w:before="360"/>
        <w:ind w:left="238"/>
        <w:rPr>
          <w:i/>
        </w:rPr>
      </w:pPr>
      <w:r>
        <w:rPr>
          <w:i/>
        </w:rPr>
        <w:t>Immune</w:t>
      </w:r>
      <w:r>
        <w:rPr>
          <w:i/>
          <w:spacing w:val="-13"/>
        </w:rPr>
        <w:t xml:space="preserve"> </w:t>
      </w:r>
      <w:r>
        <w:rPr>
          <w:i/>
        </w:rPr>
        <w:t>Effector</w:t>
      </w:r>
      <w:r>
        <w:rPr>
          <w:i/>
          <w:spacing w:val="-11"/>
        </w:rPr>
        <w:t xml:space="preserve"> </w:t>
      </w:r>
      <w:r>
        <w:rPr>
          <w:i/>
        </w:rPr>
        <w:t>Cell-Associated</w:t>
      </w:r>
      <w:r>
        <w:rPr>
          <w:i/>
          <w:spacing w:val="-9"/>
        </w:rPr>
        <w:t xml:space="preserve"> </w:t>
      </w:r>
      <w:r>
        <w:rPr>
          <w:i/>
        </w:rPr>
        <w:t>Neurotoxicity</w:t>
      </w:r>
      <w:r>
        <w:rPr>
          <w:i/>
          <w:spacing w:val="-12"/>
        </w:rPr>
        <w:t xml:space="preserve"> </w:t>
      </w:r>
      <w:r>
        <w:rPr>
          <w:i/>
        </w:rPr>
        <w:t>Syndrome</w:t>
      </w:r>
      <w:r>
        <w:rPr>
          <w:i/>
          <w:spacing w:val="-11"/>
        </w:rPr>
        <w:t xml:space="preserve"> </w:t>
      </w:r>
      <w:r>
        <w:rPr>
          <w:i/>
          <w:spacing w:val="-2"/>
        </w:rPr>
        <w:t>(ICANS)</w:t>
      </w:r>
    </w:p>
    <w:p w14:paraId="03F7967B" w14:textId="77777777" w:rsidR="007C16FC" w:rsidRDefault="00F60BD1">
      <w:pPr>
        <w:pStyle w:val="BodyText"/>
        <w:spacing w:before="247" w:line="360" w:lineRule="auto"/>
        <w:ind w:right="162"/>
      </w:pPr>
      <w:r>
        <w:t xml:space="preserve">At the first sign of neurologic toxicity, including ICANS, withhold </w:t>
      </w:r>
      <w:proofErr w:type="spellStart"/>
      <w:r>
        <w:t>Imdelltra</w:t>
      </w:r>
      <w:proofErr w:type="spellEnd"/>
      <w:r>
        <w:t xml:space="preserve"> and consider neurology evaluation. Monitor </w:t>
      </w:r>
      <w:proofErr w:type="gramStart"/>
      <w:r>
        <w:t>patient</w:t>
      </w:r>
      <w:proofErr w:type="gramEnd"/>
      <w:r>
        <w:t xml:space="preserve"> for signs and symptoms of ICANS. Rule out other causes of neurologic symptoms. Provide intensive care for severe or life-threatening neurologic</w:t>
      </w:r>
      <w:r>
        <w:rPr>
          <w:spacing w:val="-3"/>
        </w:rPr>
        <w:t xml:space="preserve"> </w:t>
      </w:r>
      <w:r>
        <w:t>toxicities,</w:t>
      </w:r>
      <w:r>
        <w:rPr>
          <w:spacing w:val="-2"/>
        </w:rPr>
        <w:t xml:space="preserve"> </w:t>
      </w:r>
      <w:r>
        <w:t>including</w:t>
      </w:r>
      <w:r>
        <w:rPr>
          <w:spacing w:val="-4"/>
        </w:rPr>
        <w:t xml:space="preserve"> </w:t>
      </w:r>
      <w:r>
        <w:t>ICANS</w:t>
      </w:r>
      <w:r>
        <w:rPr>
          <w:spacing w:val="-3"/>
        </w:rPr>
        <w:t xml:space="preserve"> </w:t>
      </w:r>
      <w:r>
        <w:t>(see</w:t>
      </w:r>
      <w:r>
        <w:rPr>
          <w:spacing w:val="-6"/>
        </w:rPr>
        <w:t xml:space="preserve"> </w:t>
      </w:r>
      <w:r>
        <w:t>section</w:t>
      </w:r>
      <w:r>
        <w:rPr>
          <w:spacing w:val="-4"/>
        </w:rPr>
        <w:t xml:space="preserve"> </w:t>
      </w:r>
      <w:r>
        <w:t>4.4</w:t>
      </w:r>
      <w:r>
        <w:rPr>
          <w:spacing w:val="-5"/>
        </w:rPr>
        <w:t xml:space="preserve"> </w:t>
      </w:r>
      <w:r>
        <w:t>Special</w:t>
      </w:r>
      <w:r>
        <w:rPr>
          <w:spacing w:val="-5"/>
        </w:rPr>
        <w:t xml:space="preserve"> </w:t>
      </w:r>
      <w:r>
        <w:t>warnings</w:t>
      </w:r>
      <w:r>
        <w:rPr>
          <w:spacing w:val="-3"/>
        </w:rPr>
        <w:t xml:space="preserve"> </w:t>
      </w:r>
      <w:r>
        <w:t>and</w:t>
      </w:r>
      <w:r>
        <w:rPr>
          <w:spacing w:val="-4"/>
        </w:rPr>
        <w:t xml:space="preserve"> </w:t>
      </w:r>
      <w:r>
        <w:t xml:space="preserve">precautions for use). Manage ICANS and </w:t>
      </w:r>
      <w:proofErr w:type="gramStart"/>
      <w:r>
        <w:t>neurologic</w:t>
      </w:r>
      <w:proofErr w:type="gramEnd"/>
      <w:r>
        <w:t xml:space="preserve"> toxicity according to the recommendations in </w:t>
      </w:r>
      <w:hyperlink w:anchor="_bookmark5" w:history="1">
        <w:r>
          <w:rPr>
            <w:color w:val="0000FF"/>
          </w:rPr>
          <w:t>Table 5</w:t>
        </w:r>
      </w:hyperlink>
      <w:r>
        <w:rPr>
          <w:color w:val="0000FF"/>
        </w:rPr>
        <w:t xml:space="preserve"> </w:t>
      </w:r>
      <w:r>
        <w:t>and consider further management per current practice guidelines.</w:t>
      </w:r>
    </w:p>
    <w:bookmarkStart w:id="17" w:name="_bookmark5"/>
    <w:bookmarkEnd w:id="17"/>
    <w:p w14:paraId="03F7967D" w14:textId="77777777" w:rsidR="007C16FC" w:rsidRDefault="00F60BD1" w:rsidP="002A41CA">
      <w:pPr>
        <w:pStyle w:val="Heading3"/>
        <w:pageBreakBefore/>
        <w:spacing w:after="59"/>
        <w:ind w:left="238"/>
      </w:pPr>
      <w:r>
        <w:lastRenderedPageBreak/>
        <w:fldChar w:fldCharType="begin"/>
      </w:r>
      <w:r>
        <w:instrText>HYPERLINK \l "_bookmark5"</w:instrText>
      </w:r>
      <w:r>
        <w:fldChar w:fldCharType="separate"/>
      </w:r>
      <w:r>
        <w:rPr>
          <w:color w:val="0000FF"/>
        </w:rPr>
        <w:t>Table</w:t>
      </w:r>
      <w:r>
        <w:rPr>
          <w:color w:val="0000FF"/>
          <w:spacing w:val="-2"/>
        </w:rPr>
        <w:t xml:space="preserve"> </w:t>
      </w:r>
      <w:r>
        <w:rPr>
          <w:color w:val="0000FF"/>
        </w:rPr>
        <w:t>5</w:t>
      </w:r>
      <w:r>
        <w:t>.</w:t>
      </w:r>
      <w:r>
        <w:fldChar w:fldCharType="end"/>
      </w:r>
      <w:r>
        <w:rPr>
          <w:spacing w:val="-3"/>
        </w:rPr>
        <w:t xml:space="preserve"> </w:t>
      </w:r>
      <w:r>
        <w:t>Guidelines</w:t>
      </w:r>
      <w:r>
        <w:rPr>
          <w:spacing w:val="-4"/>
        </w:rPr>
        <w:t xml:space="preserve"> </w:t>
      </w:r>
      <w:r>
        <w:t>for</w:t>
      </w:r>
      <w:r>
        <w:rPr>
          <w:spacing w:val="-4"/>
        </w:rPr>
        <w:t xml:space="preserve"> </w:t>
      </w:r>
      <w:r>
        <w:t>Grading,</w:t>
      </w:r>
      <w:r>
        <w:rPr>
          <w:spacing w:val="-3"/>
        </w:rPr>
        <w:t xml:space="preserve"> </w:t>
      </w:r>
      <w:r>
        <w:t>Dose</w:t>
      </w:r>
      <w:r>
        <w:rPr>
          <w:spacing w:val="-4"/>
        </w:rPr>
        <w:t xml:space="preserve"> </w:t>
      </w:r>
      <w:r>
        <w:t>Modification</w:t>
      </w:r>
      <w:r>
        <w:rPr>
          <w:spacing w:val="-5"/>
        </w:rPr>
        <w:t xml:space="preserve"> </w:t>
      </w:r>
      <w:r>
        <w:t>and</w:t>
      </w:r>
      <w:r>
        <w:rPr>
          <w:spacing w:val="-4"/>
        </w:rPr>
        <w:t xml:space="preserve"> </w:t>
      </w:r>
      <w:r>
        <w:t>Management</w:t>
      </w:r>
      <w:r>
        <w:rPr>
          <w:spacing w:val="-3"/>
        </w:rPr>
        <w:t xml:space="preserve"> </w:t>
      </w:r>
      <w:r>
        <w:t>of</w:t>
      </w:r>
      <w:r>
        <w:rPr>
          <w:spacing w:val="-3"/>
        </w:rPr>
        <w:t xml:space="preserve"> </w:t>
      </w:r>
      <w:r>
        <w:t xml:space="preserve">Immune Effector Cell-Associated Neurotoxicity </w:t>
      </w:r>
      <w:proofErr w:type="spellStart"/>
      <w:r>
        <w:t>Syndrome</w:t>
      </w:r>
      <w:r>
        <w:rPr>
          <w:vertAlign w:val="superscript"/>
        </w:rPr>
        <w:t>a</w:t>
      </w:r>
      <w:proofErr w:type="spellEnd"/>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6"/>
        <w:gridCol w:w="2161"/>
        <w:gridCol w:w="1892"/>
        <w:gridCol w:w="2993"/>
      </w:tblGrid>
      <w:tr w:rsidR="007C16FC" w14:paraId="03F79684" w14:textId="77777777" w:rsidTr="001A6868">
        <w:trPr>
          <w:trHeight w:val="760"/>
          <w:tblHeader/>
        </w:trPr>
        <w:tc>
          <w:tcPr>
            <w:tcW w:w="1616" w:type="dxa"/>
            <w:shd w:val="clear" w:color="auto" w:fill="D9D9D9"/>
          </w:tcPr>
          <w:p w14:paraId="03F7967E" w14:textId="77777777" w:rsidR="007C16FC" w:rsidRDefault="00F60BD1">
            <w:pPr>
              <w:pStyle w:val="TableParagraph"/>
              <w:spacing w:before="0"/>
              <w:rPr>
                <w:b/>
              </w:rPr>
            </w:pPr>
            <w:r>
              <w:rPr>
                <w:b/>
                <w:spacing w:val="-2"/>
              </w:rPr>
              <w:t>ICANS</w:t>
            </w:r>
          </w:p>
          <w:p w14:paraId="03F7967F" w14:textId="77777777" w:rsidR="007C16FC" w:rsidRDefault="00F60BD1">
            <w:pPr>
              <w:pStyle w:val="TableParagraph"/>
              <w:spacing w:before="1"/>
              <w:rPr>
                <w:b/>
              </w:rPr>
            </w:pPr>
            <w:proofErr w:type="spellStart"/>
            <w:r>
              <w:rPr>
                <w:b/>
                <w:spacing w:val="-2"/>
              </w:rPr>
              <w:t>Grade</w:t>
            </w:r>
            <w:r>
              <w:rPr>
                <w:b/>
                <w:spacing w:val="-2"/>
                <w:vertAlign w:val="superscript"/>
              </w:rPr>
              <w:t>a</w:t>
            </w:r>
            <w:proofErr w:type="spellEnd"/>
          </w:p>
        </w:tc>
        <w:tc>
          <w:tcPr>
            <w:tcW w:w="2161" w:type="dxa"/>
            <w:shd w:val="clear" w:color="auto" w:fill="D9D9D9"/>
          </w:tcPr>
          <w:p w14:paraId="03F79680" w14:textId="77777777" w:rsidR="007C16FC" w:rsidRDefault="00F60BD1">
            <w:pPr>
              <w:pStyle w:val="TableParagraph"/>
              <w:spacing w:before="0"/>
              <w:ind w:right="217"/>
              <w:rPr>
                <w:b/>
              </w:rPr>
            </w:pPr>
            <w:r>
              <w:rPr>
                <w:b/>
                <w:spacing w:val="-2"/>
              </w:rPr>
              <w:t>Defining Symptoms</w:t>
            </w:r>
          </w:p>
        </w:tc>
        <w:tc>
          <w:tcPr>
            <w:tcW w:w="1892" w:type="dxa"/>
            <w:shd w:val="clear" w:color="auto" w:fill="D9D9D9"/>
          </w:tcPr>
          <w:p w14:paraId="03F79681" w14:textId="77777777" w:rsidR="007C16FC" w:rsidRDefault="00F60BD1">
            <w:pPr>
              <w:pStyle w:val="TableParagraph"/>
              <w:spacing w:before="0"/>
              <w:ind w:left="106"/>
              <w:rPr>
                <w:b/>
              </w:rPr>
            </w:pPr>
            <w:proofErr w:type="spellStart"/>
            <w:r>
              <w:rPr>
                <w:b/>
                <w:spacing w:val="-2"/>
              </w:rPr>
              <w:t>Imdelltra</w:t>
            </w:r>
            <w:proofErr w:type="spellEnd"/>
          </w:p>
          <w:p w14:paraId="03F79682" w14:textId="77777777" w:rsidR="007C16FC" w:rsidRDefault="00F60BD1">
            <w:pPr>
              <w:pStyle w:val="TableParagraph"/>
              <w:spacing w:before="0" w:line="252" w:lineRule="exact"/>
              <w:ind w:left="106"/>
              <w:rPr>
                <w:b/>
              </w:rPr>
            </w:pPr>
            <w:r>
              <w:rPr>
                <w:b/>
                <w:spacing w:val="-2"/>
              </w:rPr>
              <w:t>Dosage Modifications</w:t>
            </w:r>
          </w:p>
        </w:tc>
        <w:tc>
          <w:tcPr>
            <w:tcW w:w="2993" w:type="dxa"/>
            <w:shd w:val="clear" w:color="auto" w:fill="D9D9D9"/>
          </w:tcPr>
          <w:p w14:paraId="03F79683" w14:textId="77777777" w:rsidR="007C16FC" w:rsidRDefault="00F60BD1">
            <w:pPr>
              <w:pStyle w:val="TableParagraph"/>
              <w:spacing w:before="0"/>
              <w:ind w:left="104"/>
              <w:rPr>
                <w:b/>
              </w:rPr>
            </w:pPr>
            <w:r>
              <w:rPr>
                <w:b/>
                <w:spacing w:val="-2"/>
              </w:rPr>
              <w:t>Management</w:t>
            </w:r>
          </w:p>
        </w:tc>
      </w:tr>
      <w:tr w:rsidR="007C16FC" w14:paraId="03F7968A" w14:textId="77777777">
        <w:trPr>
          <w:trHeight w:val="1770"/>
        </w:trPr>
        <w:tc>
          <w:tcPr>
            <w:tcW w:w="1616" w:type="dxa"/>
          </w:tcPr>
          <w:p w14:paraId="03F79685" w14:textId="77777777" w:rsidR="007C16FC" w:rsidRDefault="00F60BD1">
            <w:pPr>
              <w:pStyle w:val="TableParagraph"/>
            </w:pPr>
            <w:r>
              <w:t>Grade</w:t>
            </w:r>
            <w:r>
              <w:rPr>
                <w:spacing w:val="-4"/>
              </w:rPr>
              <w:t xml:space="preserve"> </w:t>
            </w:r>
            <w:proofErr w:type="spellStart"/>
            <w:r>
              <w:rPr>
                <w:spacing w:val="-5"/>
              </w:rPr>
              <w:t>1</w:t>
            </w:r>
            <w:r>
              <w:rPr>
                <w:spacing w:val="-5"/>
                <w:vertAlign w:val="superscript"/>
              </w:rPr>
              <w:t>a</w:t>
            </w:r>
            <w:proofErr w:type="spellEnd"/>
          </w:p>
        </w:tc>
        <w:tc>
          <w:tcPr>
            <w:tcW w:w="2161" w:type="dxa"/>
          </w:tcPr>
          <w:p w14:paraId="03F79686" w14:textId="77777777" w:rsidR="007C16FC" w:rsidRDefault="00F60BD1">
            <w:pPr>
              <w:pStyle w:val="TableParagraph"/>
              <w:spacing w:before="0"/>
              <w:ind w:right="164"/>
              <w:jc w:val="both"/>
            </w:pPr>
            <w:r>
              <w:t>ICE</w:t>
            </w:r>
            <w:r>
              <w:rPr>
                <w:spacing w:val="-12"/>
              </w:rPr>
              <w:t xml:space="preserve"> </w:t>
            </w:r>
            <w:r>
              <w:t>score</w:t>
            </w:r>
            <w:r>
              <w:rPr>
                <w:spacing w:val="-12"/>
              </w:rPr>
              <w:t xml:space="preserve"> </w:t>
            </w:r>
            <w:r>
              <w:t>7-</w:t>
            </w:r>
            <w:proofErr w:type="spellStart"/>
            <w:r>
              <w:t>9</w:t>
            </w:r>
            <w:r>
              <w:rPr>
                <w:vertAlign w:val="superscript"/>
              </w:rPr>
              <w:t>b</w:t>
            </w:r>
            <w:proofErr w:type="spellEnd"/>
            <w:r>
              <w:rPr>
                <w:spacing w:val="-12"/>
              </w:rPr>
              <w:t xml:space="preserve"> </w:t>
            </w:r>
            <w:r>
              <w:t>with no</w:t>
            </w:r>
            <w:r>
              <w:rPr>
                <w:spacing w:val="-3"/>
              </w:rPr>
              <w:t xml:space="preserve"> </w:t>
            </w:r>
            <w:r>
              <w:t>depressed</w:t>
            </w:r>
            <w:r>
              <w:rPr>
                <w:spacing w:val="-5"/>
              </w:rPr>
              <w:t xml:space="preserve"> </w:t>
            </w:r>
            <w:r>
              <w:t>level of consciousness.</w:t>
            </w:r>
          </w:p>
        </w:tc>
        <w:tc>
          <w:tcPr>
            <w:tcW w:w="1892" w:type="dxa"/>
          </w:tcPr>
          <w:p w14:paraId="03F79687" w14:textId="77777777" w:rsidR="007C16FC" w:rsidRDefault="00F60BD1">
            <w:pPr>
              <w:pStyle w:val="TableParagraph"/>
              <w:spacing w:before="0"/>
              <w:ind w:left="106" w:right="158"/>
            </w:pPr>
            <w:r>
              <w:rPr>
                <w:spacing w:val="-2"/>
              </w:rPr>
              <w:t xml:space="preserve">Withhold </w:t>
            </w:r>
            <w:proofErr w:type="spellStart"/>
            <w:r>
              <w:t>Imdelltra</w:t>
            </w:r>
            <w:proofErr w:type="spellEnd"/>
            <w:r>
              <w:t xml:space="preserve"> until ICANS</w:t>
            </w:r>
            <w:r>
              <w:rPr>
                <w:spacing w:val="-16"/>
              </w:rPr>
              <w:t xml:space="preserve"> </w:t>
            </w:r>
            <w:r>
              <w:t xml:space="preserve">resolves, then resume </w:t>
            </w:r>
            <w:proofErr w:type="spellStart"/>
            <w:r>
              <w:t>Imdelltra</w:t>
            </w:r>
            <w:proofErr w:type="spellEnd"/>
            <w:r>
              <w:t xml:space="preserve"> at the next scheduled</w:t>
            </w:r>
          </w:p>
          <w:p w14:paraId="03F79688" w14:textId="77777777" w:rsidR="007C16FC" w:rsidRDefault="00F60BD1">
            <w:pPr>
              <w:pStyle w:val="TableParagraph"/>
              <w:spacing w:before="0" w:line="233" w:lineRule="exact"/>
              <w:ind w:left="106"/>
            </w:pPr>
            <w:proofErr w:type="spellStart"/>
            <w:r>
              <w:rPr>
                <w:spacing w:val="-2"/>
              </w:rPr>
              <w:t>dose</w:t>
            </w:r>
            <w:r>
              <w:rPr>
                <w:spacing w:val="-2"/>
                <w:vertAlign w:val="superscript"/>
              </w:rPr>
              <w:t>c</w:t>
            </w:r>
            <w:proofErr w:type="spellEnd"/>
            <w:r>
              <w:rPr>
                <w:spacing w:val="-2"/>
              </w:rPr>
              <w:t>.</w:t>
            </w:r>
          </w:p>
        </w:tc>
        <w:tc>
          <w:tcPr>
            <w:tcW w:w="2993" w:type="dxa"/>
          </w:tcPr>
          <w:p w14:paraId="03F79689" w14:textId="77777777" w:rsidR="007C16FC" w:rsidRDefault="00F60BD1">
            <w:pPr>
              <w:pStyle w:val="TableParagraph"/>
              <w:spacing w:before="0"/>
              <w:ind w:left="104"/>
            </w:pPr>
            <w:r>
              <w:t>Supportive</w:t>
            </w:r>
            <w:r>
              <w:rPr>
                <w:spacing w:val="-8"/>
              </w:rPr>
              <w:t xml:space="preserve"> </w:t>
            </w:r>
            <w:r>
              <w:rPr>
                <w:spacing w:val="-2"/>
              </w:rPr>
              <w:t>care.</w:t>
            </w:r>
          </w:p>
        </w:tc>
      </w:tr>
      <w:tr w:rsidR="001A6868" w14:paraId="03F79690" w14:textId="77777777" w:rsidTr="00D355EE">
        <w:trPr>
          <w:trHeight w:val="1924"/>
        </w:trPr>
        <w:tc>
          <w:tcPr>
            <w:tcW w:w="1616" w:type="dxa"/>
            <w:vMerge w:val="restart"/>
          </w:tcPr>
          <w:p w14:paraId="03F7968B" w14:textId="77777777" w:rsidR="001A6868" w:rsidRDefault="001A6868">
            <w:pPr>
              <w:pStyle w:val="TableParagraph"/>
            </w:pPr>
            <w:r>
              <w:t>Grade</w:t>
            </w:r>
            <w:r>
              <w:rPr>
                <w:spacing w:val="-4"/>
              </w:rPr>
              <w:t xml:space="preserve"> </w:t>
            </w:r>
            <w:r>
              <w:t>2</w:t>
            </w:r>
            <w:r>
              <w:rPr>
                <w:spacing w:val="-23"/>
              </w:rPr>
              <w:t xml:space="preserve"> </w:t>
            </w:r>
            <w:r>
              <w:rPr>
                <w:spacing w:val="-10"/>
                <w:vertAlign w:val="superscript"/>
              </w:rPr>
              <w:t>a</w:t>
            </w:r>
          </w:p>
        </w:tc>
        <w:tc>
          <w:tcPr>
            <w:tcW w:w="2161" w:type="dxa"/>
            <w:vMerge w:val="restart"/>
          </w:tcPr>
          <w:p w14:paraId="03F7968C" w14:textId="77777777" w:rsidR="001A6868" w:rsidRDefault="001A6868">
            <w:pPr>
              <w:pStyle w:val="TableParagraph"/>
              <w:spacing w:before="0"/>
              <w:ind w:right="352"/>
            </w:pPr>
            <w:r>
              <w:t>ICE score 3-</w:t>
            </w:r>
            <w:proofErr w:type="spellStart"/>
            <w:r>
              <w:t>6</w:t>
            </w:r>
            <w:r>
              <w:rPr>
                <w:vertAlign w:val="superscript"/>
              </w:rPr>
              <w:t>b</w:t>
            </w:r>
            <w:proofErr w:type="spellEnd"/>
            <w:r>
              <w:t xml:space="preserve"> and/or mild </w:t>
            </w:r>
            <w:r>
              <w:rPr>
                <w:spacing w:val="-2"/>
              </w:rPr>
              <w:t xml:space="preserve">somnolence </w:t>
            </w:r>
            <w:r>
              <w:t>awaking</w:t>
            </w:r>
            <w:r>
              <w:rPr>
                <w:spacing w:val="-16"/>
              </w:rPr>
              <w:t xml:space="preserve"> </w:t>
            </w:r>
            <w:r>
              <w:t>to</w:t>
            </w:r>
            <w:r>
              <w:rPr>
                <w:spacing w:val="-15"/>
              </w:rPr>
              <w:t xml:space="preserve"> </w:t>
            </w:r>
            <w:r>
              <w:t>voice.</w:t>
            </w:r>
          </w:p>
        </w:tc>
        <w:tc>
          <w:tcPr>
            <w:tcW w:w="1892" w:type="dxa"/>
            <w:vMerge w:val="restart"/>
          </w:tcPr>
          <w:p w14:paraId="03F7968D" w14:textId="77777777" w:rsidR="001A6868" w:rsidRDefault="001A6868">
            <w:pPr>
              <w:pStyle w:val="TableParagraph"/>
              <w:ind w:left="106" w:right="158"/>
            </w:pPr>
            <w:r>
              <w:rPr>
                <w:spacing w:val="-2"/>
              </w:rPr>
              <w:t xml:space="preserve">Withhold </w:t>
            </w:r>
            <w:proofErr w:type="spellStart"/>
            <w:r>
              <w:t>Imdelltra</w:t>
            </w:r>
            <w:proofErr w:type="spellEnd"/>
            <w:r>
              <w:t xml:space="preserve"> until ICANS</w:t>
            </w:r>
            <w:r>
              <w:rPr>
                <w:spacing w:val="-16"/>
              </w:rPr>
              <w:t xml:space="preserve"> </w:t>
            </w:r>
            <w:r>
              <w:t xml:space="preserve">resolves, then resume </w:t>
            </w:r>
            <w:proofErr w:type="spellStart"/>
            <w:r>
              <w:t>Imdelltra</w:t>
            </w:r>
            <w:proofErr w:type="spellEnd"/>
            <w:r>
              <w:t xml:space="preserve"> at the next scheduled </w:t>
            </w:r>
            <w:proofErr w:type="spellStart"/>
            <w:r>
              <w:rPr>
                <w:spacing w:val="-2"/>
              </w:rPr>
              <w:t>dose</w:t>
            </w:r>
            <w:r>
              <w:rPr>
                <w:spacing w:val="-2"/>
                <w:vertAlign w:val="superscript"/>
              </w:rPr>
              <w:t>c</w:t>
            </w:r>
            <w:proofErr w:type="spellEnd"/>
            <w:r>
              <w:rPr>
                <w:spacing w:val="-2"/>
              </w:rPr>
              <w:t>.</w:t>
            </w:r>
          </w:p>
        </w:tc>
        <w:tc>
          <w:tcPr>
            <w:tcW w:w="2993" w:type="dxa"/>
            <w:tcBorders>
              <w:bottom w:val="nil"/>
            </w:tcBorders>
          </w:tcPr>
          <w:p w14:paraId="03F7968E" w14:textId="77777777" w:rsidR="001A6868" w:rsidRDefault="001A6868">
            <w:pPr>
              <w:pStyle w:val="TableParagraph"/>
              <w:ind w:left="104"/>
            </w:pPr>
            <w:r>
              <w:t>Supportive</w:t>
            </w:r>
            <w:r>
              <w:rPr>
                <w:spacing w:val="-8"/>
              </w:rPr>
              <w:t xml:space="preserve"> </w:t>
            </w:r>
            <w:r>
              <w:rPr>
                <w:spacing w:val="-2"/>
              </w:rPr>
              <w:t>care.</w:t>
            </w:r>
          </w:p>
          <w:p w14:paraId="03F7968F" w14:textId="77777777" w:rsidR="001A6868" w:rsidRDefault="001A6868">
            <w:pPr>
              <w:pStyle w:val="TableParagraph"/>
              <w:spacing w:before="59"/>
              <w:ind w:left="104" w:right="110"/>
            </w:pPr>
            <w:proofErr w:type="spellStart"/>
            <w:r>
              <w:t>Dexamethasone</w:t>
            </w:r>
            <w:r>
              <w:rPr>
                <w:vertAlign w:val="superscript"/>
              </w:rPr>
              <w:t>d</w:t>
            </w:r>
            <w:proofErr w:type="spellEnd"/>
            <w:r>
              <w:t xml:space="preserve"> (or equivalent) 10 mg IV. Repeat every 6 hours or methylprednisolone</w:t>
            </w:r>
            <w:r>
              <w:rPr>
                <w:spacing w:val="-16"/>
              </w:rPr>
              <w:t xml:space="preserve"> </w:t>
            </w:r>
            <w:r>
              <w:t>1</w:t>
            </w:r>
            <w:r>
              <w:rPr>
                <w:spacing w:val="-15"/>
              </w:rPr>
              <w:t xml:space="preserve"> </w:t>
            </w:r>
            <w:r>
              <w:t>mg/kg IV every 12 hours if symptoms worsen.</w:t>
            </w:r>
          </w:p>
        </w:tc>
      </w:tr>
      <w:tr w:rsidR="001A6868" w14:paraId="03F79695" w14:textId="77777777" w:rsidTr="00D355EE">
        <w:trPr>
          <w:trHeight w:val="1577"/>
        </w:trPr>
        <w:tc>
          <w:tcPr>
            <w:tcW w:w="1616" w:type="dxa"/>
            <w:vMerge/>
          </w:tcPr>
          <w:p w14:paraId="03F79691" w14:textId="77777777" w:rsidR="001A6868" w:rsidRDefault="001A6868">
            <w:pPr>
              <w:pStyle w:val="TableParagraph"/>
              <w:spacing w:before="0"/>
              <w:ind w:left="0"/>
              <w:rPr>
                <w:rFonts w:ascii="Times New Roman"/>
                <w:sz w:val="20"/>
              </w:rPr>
            </w:pPr>
          </w:p>
        </w:tc>
        <w:tc>
          <w:tcPr>
            <w:tcW w:w="2161" w:type="dxa"/>
            <w:vMerge/>
          </w:tcPr>
          <w:p w14:paraId="03F79692" w14:textId="77777777" w:rsidR="001A6868" w:rsidRDefault="001A6868">
            <w:pPr>
              <w:pStyle w:val="TableParagraph"/>
              <w:spacing w:before="0"/>
              <w:ind w:left="0"/>
              <w:rPr>
                <w:rFonts w:ascii="Times New Roman"/>
                <w:sz w:val="20"/>
              </w:rPr>
            </w:pPr>
          </w:p>
        </w:tc>
        <w:tc>
          <w:tcPr>
            <w:tcW w:w="1892" w:type="dxa"/>
            <w:vMerge/>
          </w:tcPr>
          <w:p w14:paraId="03F79693" w14:textId="77777777" w:rsidR="001A6868" w:rsidRDefault="001A6868">
            <w:pPr>
              <w:pStyle w:val="TableParagraph"/>
              <w:spacing w:before="0"/>
              <w:ind w:left="0"/>
              <w:rPr>
                <w:rFonts w:ascii="Times New Roman"/>
                <w:sz w:val="20"/>
              </w:rPr>
            </w:pPr>
          </w:p>
        </w:tc>
        <w:tc>
          <w:tcPr>
            <w:tcW w:w="2993" w:type="dxa"/>
            <w:tcBorders>
              <w:top w:val="nil"/>
              <w:bottom w:val="nil"/>
            </w:tcBorders>
          </w:tcPr>
          <w:p w14:paraId="03F79694" w14:textId="77777777" w:rsidR="001A6868" w:rsidRDefault="001A6868">
            <w:pPr>
              <w:pStyle w:val="TableParagraph"/>
              <w:spacing w:before="27"/>
              <w:ind w:left="104" w:right="110"/>
            </w:pPr>
            <w:r>
              <w:t>Monitor neurologic symptoms and consider consultation</w:t>
            </w:r>
            <w:r>
              <w:rPr>
                <w:spacing w:val="-16"/>
              </w:rPr>
              <w:t xml:space="preserve"> </w:t>
            </w:r>
            <w:r>
              <w:t>with</w:t>
            </w:r>
            <w:r>
              <w:rPr>
                <w:spacing w:val="-15"/>
              </w:rPr>
              <w:t xml:space="preserve"> </w:t>
            </w:r>
            <w:proofErr w:type="gramStart"/>
            <w:r>
              <w:t>neurologist</w:t>
            </w:r>
            <w:proofErr w:type="gramEnd"/>
            <w:r>
              <w:t xml:space="preserve"> and other specialists for further evaluation and </w:t>
            </w:r>
            <w:r>
              <w:rPr>
                <w:spacing w:val="-2"/>
              </w:rPr>
              <w:t>management.</w:t>
            </w:r>
          </w:p>
        </w:tc>
      </w:tr>
      <w:tr w:rsidR="001A6868" w14:paraId="03F7969C" w14:textId="77777777" w:rsidTr="00D355EE">
        <w:trPr>
          <w:trHeight w:val="1039"/>
        </w:trPr>
        <w:tc>
          <w:tcPr>
            <w:tcW w:w="1616" w:type="dxa"/>
            <w:vMerge/>
          </w:tcPr>
          <w:p w14:paraId="03F79696" w14:textId="77777777" w:rsidR="001A6868" w:rsidRDefault="001A6868">
            <w:pPr>
              <w:pStyle w:val="TableParagraph"/>
              <w:spacing w:before="0"/>
              <w:ind w:left="0"/>
              <w:rPr>
                <w:rFonts w:ascii="Times New Roman"/>
                <w:sz w:val="20"/>
              </w:rPr>
            </w:pPr>
          </w:p>
        </w:tc>
        <w:tc>
          <w:tcPr>
            <w:tcW w:w="2161" w:type="dxa"/>
            <w:vMerge/>
          </w:tcPr>
          <w:p w14:paraId="03F79697" w14:textId="77777777" w:rsidR="001A6868" w:rsidRDefault="001A6868">
            <w:pPr>
              <w:pStyle w:val="TableParagraph"/>
              <w:spacing w:before="0"/>
              <w:ind w:left="0"/>
              <w:rPr>
                <w:rFonts w:ascii="Times New Roman"/>
                <w:sz w:val="20"/>
              </w:rPr>
            </w:pPr>
          </w:p>
        </w:tc>
        <w:tc>
          <w:tcPr>
            <w:tcW w:w="1892" w:type="dxa"/>
            <w:vMerge/>
          </w:tcPr>
          <w:p w14:paraId="03F79698" w14:textId="77777777" w:rsidR="001A6868" w:rsidRDefault="001A6868">
            <w:pPr>
              <w:pStyle w:val="TableParagraph"/>
              <w:spacing w:before="0"/>
              <w:ind w:left="0"/>
              <w:rPr>
                <w:rFonts w:ascii="Times New Roman"/>
                <w:sz w:val="20"/>
              </w:rPr>
            </w:pPr>
          </w:p>
        </w:tc>
        <w:tc>
          <w:tcPr>
            <w:tcW w:w="2993" w:type="dxa"/>
            <w:tcBorders>
              <w:top w:val="nil"/>
            </w:tcBorders>
          </w:tcPr>
          <w:p w14:paraId="03F79699" w14:textId="77777777" w:rsidR="001A6868" w:rsidRDefault="001A6868">
            <w:pPr>
              <w:pStyle w:val="TableParagraph"/>
              <w:spacing w:before="26"/>
              <w:ind w:left="104"/>
            </w:pPr>
            <w:r>
              <w:t>Monitor</w:t>
            </w:r>
            <w:r>
              <w:rPr>
                <w:spacing w:val="-9"/>
              </w:rPr>
              <w:t xml:space="preserve"> </w:t>
            </w:r>
            <w:r>
              <w:t>patients</w:t>
            </w:r>
            <w:r>
              <w:rPr>
                <w:spacing w:val="-4"/>
              </w:rPr>
              <w:t xml:space="preserve"> </w:t>
            </w:r>
            <w:r>
              <w:t>at</w:t>
            </w:r>
            <w:r>
              <w:rPr>
                <w:spacing w:val="-6"/>
              </w:rPr>
              <w:t xml:space="preserve"> </w:t>
            </w:r>
            <w:r>
              <w:rPr>
                <w:spacing w:val="-5"/>
              </w:rPr>
              <w:t>the</w:t>
            </w:r>
          </w:p>
          <w:p w14:paraId="03F7969A" w14:textId="77777777" w:rsidR="001A6868" w:rsidRDefault="001A6868">
            <w:pPr>
              <w:pStyle w:val="TableParagraph"/>
              <w:spacing w:before="1" w:line="252" w:lineRule="exact"/>
              <w:ind w:left="104"/>
            </w:pPr>
            <w:r>
              <w:t>physician’s</w:t>
            </w:r>
            <w:r>
              <w:rPr>
                <w:spacing w:val="-14"/>
              </w:rPr>
              <w:t xml:space="preserve"> </w:t>
            </w:r>
            <w:r>
              <w:rPr>
                <w:spacing w:val="-2"/>
              </w:rPr>
              <w:t>discretion</w:t>
            </w:r>
          </w:p>
          <w:p w14:paraId="03F7969B" w14:textId="77777777" w:rsidR="001A6868" w:rsidRDefault="001A6868">
            <w:pPr>
              <w:pStyle w:val="TableParagraph"/>
              <w:spacing w:before="0" w:line="252" w:lineRule="exact"/>
              <w:ind w:left="104"/>
            </w:pPr>
            <w:r>
              <w:t>following</w:t>
            </w:r>
            <w:r>
              <w:rPr>
                <w:spacing w:val="-10"/>
              </w:rPr>
              <w:t xml:space="preserve"> </w:t>
            </w:r>
            <w:r>
              <w:t>the</w:t>
            </w:r>
            <w:r>
              <w:rPr>
                <w:spacing w:val="-10"/>
              </w:rPr>
              <w:t xml:space="preserve"> </w:t>
            </w:r>
            <w:r>
              <w:t>next</w:t>
            </w:r>
            <w:r>
              <w:rPr>
                <w:spacing w:val="-8"/>
              </w:rPr>
              <w:t xml:space="preserve"> </w:t>
            </w:r>
            <w:r>
              <w:t>dose</w:t>
            </w:r>
            <w:r>
              <w:rPr>
                <w:spacing w:val="-12"/>
              </w:rPr>
              <w:t xml:space="preserve"> </w:t>
            </w:r>
            <w:r>
              <w:t xml:space="preserve">of </w:t>
            </w:r>
            <w:proofErr w:type="spellStart"/>
            <w:r>
              <w:rPr>
                <w:spacing w:val="-2"/>
              </w:rPr>
              <w:t>Imdelltra</w:t>
            </w:r>
            <w:r>
              <w:rPr>
                <w:spacing w:val="-2"/>
                <w:vertAlign w:val="superscript"/>
              </w:rPr>
              <w:t>c</w:t>
            </w:r>
            <w:proofErr w:type="spellEnd"/>
            <w:r>
              <w:rPr>
                <w:spacing w:val="-2"/>
              </w:rPr>
              <w:t>.</w:t>
            </w:r>
          </w:p>
        </w:tc>
      </w:tr>
      <w:tr w:rsidR="007C16FC" w14:paraId="03F796AA" w14:textId="77777777">
        <w:trPr>
          <w:trHeight w:val="4793"/>
        </w:trPr>
        <w:tc>
          <w:tcPr>
            <w:tcW w:w="1616" w:type="dxa"/>
          </w:tcPr>
          <w:p w14:paraId="03F7969D" w14:textId="77777777" w:rsidR="007C16FC" w:rsidRDefault="00F60BD1">
            <w:pPr>
              <w:pStyle w:val="TableParagraph"/>
            </w:pPr>
            <w:r>
              <w:t>Grade</w:t>
            </w:r>
            <w:r>
              <w:rPr>
                <w:spacing w:val="-4"/>
              </w:rPr>
              <w:t xml:space="preserve"> </w:t>
            </w:r>
            <w:r>
              <w:t>3</w:t>
            </w:r>
            <w:r>
              <w:rPr>
                <w:spacing w:val="-23"/>
              </w:rPr>
              <w:t xml:space="preserve"> </w:t>
            </w:r>
            <w:r>
              <w:rPr>
                <w:spacing w:val="-10"/>
                <w:vertAlign w:val="superscript"/>
              </w:rPr>
              <w:t>a</w:t>
            </w:r>
          </w:p>
        </w:tc>
        <w:tc>
          <w:tcPr>
            <w:tcW w:w="2161" w:type="dxa"/>
          </w:tcPr>
          <w:p w14:paraId="03F7969E" w14:textId="77777777" w:rsidR="007C16FC" w:rsidRDefault="00F60BD1">
            <w:pPr>
              <w:pStyle w:val="TableParagraph"/>
              <w:ind w:right="217"/>
            </w:pPr>
            <w:r>
              <w:t>ICE score 0-</w:t>
            </w:r>
            <w:proofErr w:type="spellStart"/>
            <w:r>
              <w:t>2</w:t>
            </w:r>
            <w:r>
              <w:rPr>
                <w:vertAlign w:val="superscript"/>
              </w:rPr>
              <w:t>b</w:t>
            </w:r>
            <w:proofErr w:type="spellEnd"/>
            <w:r>
              <w:t xml:space="preserve"> and/or depressed level of </w:t>
            </w:r>
            <w:r>
              <w:rPr>
                <w:spacing w:val="-2"/>
              </w:rPr>
              <w:t xml:space="preserve">consciousness </w:t>
            </w:r>
            <w:r>
              <w:t>awakening</w:t>
            </w:r>
            <w:r>
              <w:rPr>
                <w:spacing w:val="-16"/>
              </w:rPr>
              <w:t xml:space="preserve"> </w:t>
            </w:r>
            <w:r>
              <w:t>only</w:t>
            </w:r>
            <w:r>
              <w:rPr>
                <w:spacing w:val="-15"/>
              </w:rPr>
              <w:t xml:space="preserve"> </w:t>
            </w:r>
            <w:r>
              <w:t>to tactile stimulus and/or</w:t>
            </w:r>
            <w:r>
              <w:rPr>
                <w:spacing w:val="-16"/>
              </w:rPr>
              <w:t xml:space="preserve"> </w:t>
            </w:r>
            <w:r>
              <w:t>any</w:t>
            </w:r>
            <w:r>
              <w:rPr>
                <w:spacing w:val="-15"/>
              </w:rPr>
              <w:t xml:space="preserve"> </w:t>
            </w:r>
            <w:r>
              <w:t xml:space="preserve">clinical seizure focal or </w:t>
            </w:r>
            <w:proofErr w:type="spellStart"/>
            <w:r>
              <w:t>generalised</w:t>
            </w:r>
            <w:proofErr w:type="spellEnd"/>
            <w:r>
              <w:t xml:space="preserve"> that resolves rapidly</w:t>
            </w:r>
          </w:p>
          <w:p w14:paraId="03F7969F" w14:textId="77777777" w:rsidR="007C16FC" w:rsidRDefault="00F60BD1">
            <w:pPr>
              <w:pStyle w:val="TableParagraph"/>
              <w:spacing w:before="59" w:line="295" w:lineRule="auto"/>
              <w:ind w:right="512"/>
            </w:pPr>
            <w:r>
              <w:rPr>
                <w:spacing w:val="-6"/>
              </w:rPr>
              <w:t xml:space="preserve">or </w:t>
            </w:r>
            <w:r>
              <w:rPr>
                <w:spacing w:val="-2"/>
              </w:rPr>
              <w:t>nonconvulsive</w:t>
            </w:r>
          </w:p>
          <w:p w14:paraId="03F796A0" w14:textId="77777777" w:rsidR="007C16FC" w:rsidRDefault="00F60BD1">
            <w:pPr>
              <w:pStyle w:val="TableParagraph"/>
              <w:spacing w:before="0" w:line="197" w:lineRule="exact"/>
            </w:pPr>
            <w:r>
              <w:t>seizures</w:t>
            </w:r>
            <w:r>
              <w:rPr>
                <w:spacing w:val="-2"/>
              </w:rPr>
              <w:t xml:space="preserve"> </w:t>
            </w:r>
            <w:r>
              <w:t>on</w:t>
            </w:r>
            <w:r>
              <w:rPr>
                <w:spacing w:val="-4"/>
              </w:rPr>
              <w:t xml:space="preserve"> </w:t>
            </w:r>
            <w:r>
              <w:rPr>
                <w:spacing w:val="-5"/>
              </w:rPr>
              <w:t>EEG</w:t>
            </w:r>
          </w:p>
          <w:p w14:paraId="03F796A1" w14:textId="77777777" w:rsidR="007C16FC" w:rsidRDefault="00F60BD1">
            <w:pPr>
              <w:pStyle w:val="TableParagraph"/>
              <w:spacing w:before="0"/>
              <w:ind w:right="217"/>
            </w:pPr>
            <w:r>
              <w:t>that resolve with intervention</w:t>
            </w:r>
            <w:r>
              <w:rPr>
                <w:spacing w:val="-16"/>
              </w:rPr>
              <w:t xml:space="preserve"> </w:t>
            </w:r>
            <w:r>
              <w:t xml:space="preserve">and/or focal or local oedema on </w:t>
            </w:r>
            <w:r>
              <w:rPr>
                <w:spacing w:val="-2"/>
              </w:rPr>
              <w:t>neuroimaging.</w:t>
            </w:r>
          </w:p>
        </w:tc>
        <w:tc>
          <w:tcPr>
            <w:tcW w:w="1892" w:type="dxa"/>
          </w:tcPr>
          <w:p w14:paraId="03F796A2" w14:textId="77777777" w:rsidR="007C16FC" w:rsidRDefault="00F60BD1">
            <w:pPr>
              <w:pStyle w:val="TableParagraph"/>
              <w:ind w:left="106" w:right="98"/>
            </w:pPr>
            <w:r>
              <w:rPr>
                <w:spacing w:val="-2"/>
              </w:rPr>
              <w:t xml:space="preserve">Withhold </w:t>
            </w:r>
            <w:proofErr w:type="spellStart"/>
            <w:r>
              <w:t>Imdelltra</w:t>
            </w:r>
            <w:proofErr w:type="spellEnd"/>
            <w:r>
              <w:t xml:space="preserve"> until</w:t>
            </w:r>
            <w:r>
              <w:rPr>
                <w:spacing w:val="80"/>
              </w:rPr>
              <w:t xml:space="preserve"> </w:t>
            </w:r>
            <w:r>
              <w:t>the ICANS resolves, then resume</w:t>
            </w:r>
            <w:r>
              <w:rPr>
                <w:spacing w:val="-1"/>
              </w:rPr>
              <w:t xml:space="preserve"> </w:t>
            </w:r>
            <w:proofErr w:type="spellStart"/>
            <w:r>
              <w:t>Imdelltra</w:t>
            </w:r>
            <w:proofErr w:type="spellEnd"/>
            <w:r>
              <w:t xml:space="preserve"> at the next scheduled</w:t>
            </w:r>
            <w:r>
              <w:rPr>
                <w:spacing w:val="-16"/>
              </w:rPr>
              <w:t xml:space="preserve"> </w:t>
            </w:r>
            <w:proofErr w:type="spellStart"/>
            <w:r>
              <w:t>dose</w:t>
            </w:r>
            <w:r>
              <w:rPr>
                <w:vertAlign w:val="superscript"/>
              </w:rPr>
              <w:t>c</w:t>
            </w:r>
            <w:proofErr w:type="spellEnd"/>
            <w:r>
              <w:t>.</w:t>
            </w:r>
          </w:p>
          <w:p w14:paraId="03F796A3" w14:textId="77777777" w:rsidR="007C16FC" w:rsidRDefault="00F60BD1">
            <w:pPr>
              <w:pStyle w:val="TableParagraph"/>
              <w:ind w:left="106" w:right="158"/>
            </w:pPr>
            <w:r>
              <w:t>If there is no improvement to Grade</w:t>
            </w:r>
            <w:r>
              <w:rPr>
                <w:spacing w:val="-13"/>
              </w:rPr>
              <w:t xml:space="preserve"> </w:t>
            </w:r>
            <w:r>
              <w:t>≤</w:t>
            </w:r>
            <w:r>
              <w:rPr>
                <w:spacing w:val="-12"/>
              </w:rPr>
              <w:t xml:space="preserve"> </w:t>
            </w:r>
            <w:r>
              <w:t>1</w:t>
            </w:r>
            <w:r>
              <w:rPr>
                <w:spacing w:val="-13"/>
              </w:rPr>
              <w:t xml:space="preserve"> </w:t>
            </w:r>
            <w:r>
              <w:t xml:space="preserve">within 7 days, </w:t>
            </w:r>
            <w:r>
              <w:rPr>
                <w:spacing w:val="-2"/>
              </w:rPr>
              <w:t xml:space="preserve">permanently discontinue </w:t>
            </w:r>
            <w:proofErr w:type="spellStart"/>
            <w:r>
              <w:rPr>
                <w:spacing w:val="-2"/>
              </w:rPr>
              <w:t>Imdelltra</w:t>
            </w:r>
            <w:proofErr w:type="spellEnd"/>
            <w:r>
              <w:rPr>
                <w:spacing w:val="-2"/>
              </w:rPr>
              <w:t>.</w:t>
            </w:r>
          </w:p>
          <w:p w14:paraId="03F796A4" w14:textId="77777777" w:rsidR="007C16FC" w:rsidRDefault="00F60BD1">
            <w:pPr>
              <w:pStyle w:val="TableParagraph"/>
              <w:spacing w:before="61"/>
              <w:ind w:left="106"/>
            </w:pPr>
            <w:r>
              <w:t>For recurrent Grade</w:t>
            </w:r>
            <w:r>
              <w:rPr>
                <w:spacing w:val="-16"/>
              </w:rPr>
              <w:t xml:space="preserve"> </w:t>
            </w:r>
            <w:r>
              <w:t>3</w:t>
            </w:r>
            <w:r>
              <w:rPr>
                <w:spacing w:val="-15"/>
              </w:rPr>
              <w:t xml:space="preserve"> </w:t>
            </w:r>
            <w:r>
              <w:t xml:space="preserve">events, </w:t>
            </w:r>
            <w:r>
              <w:rPr>
                <w:spacing w:val="-2"/>
              </w:rPr>
              <w:t>permanently discontinue.</w:t>
            </w:r>
          </w:p>
        </w:tc>
        <w:tc>
          <w:tcPr>
            <w:tcW w:w="2993" w:type="dxa"/>
          </w:tcPr>
          <w:p w14:paraId="03F796A5" w14:textId="77777777" w:rsidR="007C16FC" w:rsidRDefault="00F60BD1">
            <w:pPr>
              <w:pStyle w:val="TableParagraph"/>
              <w:ind w:left="104"/>
            </w:pPr>
            <w:r>
              <w:t>Recommend intensive monitoring,</w:t>
            </w:r>
            <w:r>
              <w:rPr>
                <w:spacing w:val="-11"/>
              </w:rPr>
              <w:t xml:space="preserve"> </w:t>
            </w:r>
            <w:r>
              <w:t>e.g.,</w:t>
            </w:r>
            <w:r>
              <w:rPr>
                <w:spacing w:val="-13"/>
              </w:rPr>
              <w:t xml:space="preserve"> </w:t>
            </w:r>
            <w:r>
              <w:t>ICU</w:t>
            </w:r>
            <w:r>
              <w:rPr>
                <w:spacing w:val="-12"/>
              </w:rPr>
              <w:t xml:space="preserve"> </w:t>
            </w:r>
            <w:r>
              <w:t>care.</w:t>
            </w:r>
          </w:p>
          <w:p w14:paraId="03F796A6" w14:textId="77777777" w:rsidR="007C16FC" w:rsidRDefault="00F60BD1">
            <w:pPr>
              <w:pStyle w:val="TableParagraph"/>
              <w:ind w:left="104" w:right="106"/>
            </w:pPr>
            <w:r>
              <w:t>Consider mechanical ventilation for airway protection.</w:t>
            </w:r>
            <w:r>
              <w:rPr>
                <w:spacing w:val="-16"/>
              </w:rPr>
              <w:t xml:space="preserve"> </w:t>
            </w:r>
            <w:proofErr w:type="spellStart"/>
            <w:r>
              <w:t>Dexamethasone</w:t>
            </w:r>
            <w:r>
              <w:rPr>
                <w:vertAlign w:val="superscript"/>
              </w:rPr>
              <w:t>d</w:t>
            </w:r>
            <w:proofErr w:type="spellEnd"/>
            <w:r>
              <w:t xml:space="preserve"> (or equivalent) 10 mg IV every 6 hours or methylprednisolone</w:t>
            </w:r>
            <w:r>
              <w:rPr>
                <w:spacing w:val="-10"/>
              </w:rPr>
              <w:t xml:space="preserve"> </w:t>
            </w:r>
            <w:r>
              <w:t>1</w:t>
            </w:r>
            <w:r>
              <w:rPr>
                <w:spacing w:val="-11"/>
              </w:rPr>
              <w:t xml:space="preserve"> </w:t>
            </w:r>
            <w:r>
              <w:t>mg/kg IV every 12 hours.</w:t>
            </w:r>
          </w:p>
          <w:p w14:paraId="03F796A7" w14:textId="77777777" w:rsidR="007C16FC" w:rsidRDefault="00F60BD1">
            <w:pPr>
              <w:pStyle w:val="TableParagraph"/>
              <w:ind w:left="104" w:right="110"/>
            </w:pPr>
            <w:r>
              <w:t>Consider repeat neuroimaging (CT or MRI) every</w:t>
            </w:r>
            <w:r>
              <w:rPr>
                <w:spacing w:val="-7"/>
              </w:rPr>
              <w:t xml:space="preserve"> </w:t>
            </w:r>
            <w:r>
              <w:t>2-3</w:t>
            </w:r>
            <w:r>
              <w:rPr>
                <w:spacing w:val="-8"/>
              </w:rPr>
              <w:t xml:space="preserve"> </w:t>
            </w:r>
            <w:r>
              <w:t>days</w:t>
            </w:r>
            <w:r>
              <w:rPr>
                <w:spacing w:val="-7"/>
              </w:rPr>
              <w:t xml:space="preserve"> </w:t>
            </w:r>
            <w:r>
              <w:t>if</w:t>
            </w:r>
            <w:r>
              <w:rPr>
                <w:spacing w:val="-8"/>
              </w:rPr>
              <w:t xml:space="preserve"> </w:t>
            </w:r>
            <w:r>
              <w:t>patient</w:t>
            </w:r>
            <w:r>
              <w:rPr>
                <w:spacing w:val="-8"/>
              </w:rPr>
              <w:t xml:space="preserve"> </w:t>
            </w:r>
            <w:r>
              <w:t xml:space="preserve">has persistent Grade ≥ 3 </w:t>
            </w:r>
            <w:r>
              <w:rPr>
                <w:spacing w:val="-2"/>
              </w:rPr>
              <w:t>neurotoxicity.</w:t>
            </w:r>
          </w:p>
          <w:p w14:paraId="03F796A8" w14:textId="77777777" w:rsidR="007C16FC" w:rsidRDefault="00F60BD1">
            <w:pPr>
              <w:pStyle w:val="TableParagraph"/>
              <w:spacing w:before="61"/>
              <w:ind w:left="104"/>
            </w:pPr>
            <w:r>
              <w:t>Monitor patients at the physician’s discretion following</w:t>
            </w:r>
            <w:r>
              <w:rPr>
                <w:spacing w:val="-10"/>
              </w:rPr>
              <w:t xml:space="preserve"> </w:t>
            </w:r>
            <w:r>
              <w:t>the</w:t>
            </w:r>
            <w:r>
              <w:rPr>
                <w:spacing w:val="-10"/>
              </w:rPr>
              <w:t xml:space="preserve"> </w:t>
            </w:r>
            <w:r>
              <w:t>next</w:t>
            </w:r>
            <w:r>
              <w:rPr>
                <w:spacing w:val="-8"/>
              </w:rPr>
              <w:t xml:space="preserve"> </w:t>
            </w:r>
            <w:r>
              <w:t>dose</w:t>
            </w:r>
            <w:r>
              <w:rPr>
                <w:spacing w:val="-12"/>
              </w:rPr>
              <w:t xml:space="preserve"> </w:t>
            </w:r>
            <w:r>
              <w:t>of</w:t>
            </w:r>
          </w:p>
          <w:p w14:paraId="03F796A9" w14:textId="77777777" w:rsidR="007C16FC" w:rsidRDefault="00F60BD1">
            <w:pPr>
              <w:pStyle w:val="TableParagraph"/>
              <w:spacing w:before="0" w:line="231" w:lineRule="exact"/>
              <w:ind w:left="104"/>
            </w:pPr>
            <w:proofErr w:type="spellStart"/>
            <w:r>
              <w:rPr>
                <w:spacing w:val="-2"/>
              </w:rPr>
              <w:t>Imdelltra</w:t>
            </w:r>
            <w:r>
              <w:rPr>
                <w:spacing w:val="-2"/>
                <w:vertAlign w:val="superscript"/>
              </w:rPr>
              <w:t>c</w:t>
            </w:r>
            <w:proofErr w:type="spellEnd"/>
          </w:p>
        </w:tc>
      </w:tr>
      <w:tr w:rsidR="00744255" w14:paraId="03F796B1" w14:textId="77777777">
        <w:trPr>
          <w:trHeight w:val="760"/>
        </w:trPr>
        <w:tc>
          <w:tcPr>
            <w:tcW w:w="1616" w:type="dxa"/>
            <w:vMerge w:val="restart"/>
          </w:tcPr>
          <w:p w14:paraId="03F796AB" w14:textId="77777777" w:rsidR="00744255" w:rsidRDefault="00744255">
            <w:pPr>
              <w:pStyle w:val="TableParagraph"/>
            </w:pPr>
            <w:r>
              <w:lastRenderedPageBreak/>
              <w:t>Grade</w:t>
            </w:r>
            <w:r>
              <w:rPr>
                <w:spacing w:val="-4"/>
              </w:rPr>
              <w:t xml:space="preserve"> </w:t>
            </w:r>
            <w:proofErr w:type="spellStart"/>
            <w:r>
              <w:rPr>
                <w:spacing w:val="-5"/>
              </w:rPr>
              <w:t>4</w:t>
            </w:r>
            <w:r>
              <w:rPr>
                <w:spacing w:val="-5"/>
                <w:vertAlign w:val="superscript"/>
              </w:rPr>
              <w:t>a</w:t>
            </w:r>
            <w:proofErr w:type="spellEnd"/>
          </w:p>
        </w:tc>
        <w:tc>
          <w:tcPr>
            <w:tcW w:w="2161" w:type="dxa"/>
          </w:tcPr>
          <w:p w14:paraId="03F796AC" w14:textId="77777777" w:rsidR="00744255" w:rsidRDefault="00744255">
            <w:pPr>
              <w:pStyle w:val="TableParagraph"/>
              <w:spacing w:before="0"/>
            </w:pPr>
            <w:r>
              <w:t>ICE</w:t>
            </w:r>
            <w:r>
              <w:rPr>
                <w:spacing w:val="-4"/>
              </w:rPr>
              <w:t xml:space="preserve"> </w:t>
            </w:r>
            <w:r>
              <w:t>score</w:t>
            </w:r>
            <w:r>
              <w:rPr>
                <w:spacing w:val="-3"/>
              </w:rPr>
              <w:t xml:space="preserve"> </w:t>
            </w:r>
            <w:proofErr w:type="spellStart"/>
            <w:r>
              <w:rPr>
                <w:spacing w:val="-5"/>
              </w:rPr>
              <w:t>0</w:t>
            </w:r>
            <w:r>
              <w:rPr>
                <w:spacing w:val="-5"/>
                <w:vertAlign w:val="superscript"/>
              </w:rPr>
              <w:t>b</w:t>
            </w:r>
            <w:proofErr w:type="spellEnd"/>
          </w:p>
          <w:p w14:paraId="03F796AD" w14:textId="77777777" w:rsidR="00744255" w:rsidRDefault="00744255">
            <w:pPr>
              <w:pStyle w:val="TableParagraph"/>
              <w:spacing w:before="0" w:line="252" w:lineRule="exact"/>
              <w:ind w:right="217"/>
            </w:pPr>
            <w:r>
              <w:t>(</w:t>
            </w:r>
            <w:proofErr w:type="gramStart"/>
            <w:r>
              <w:t>patient</w:t>
            </w:r>
            <w:proofErr w:type="gramEnd"/>
            <w:r>
              <w:t xml:space="preserve"> is unarousable</w:t>
            </w:r>
            <w:r>
              <w:rPr>
                <w:spacing w:val="-16"/>
              </w:rPr>
              <w:t xml:space="preserve"> </w:t>
            </w:r>
            <w:r>
              <w:t>and</w:t>
            </w:r>
          </w:p>
        </w:tc>
        <w:tc>
          <w:tcPr>
            <w:tcW w:w="1892" w:type="dxa"/>
          </w:tcPr>
          <w:p w14:paraId="03F796AE" w14:textId="77777777" w:rsidR="00744255" w:rsidRDefault="00744255">
            <w:pPr>
              <w:pStyle w:val="TableParagraph"/>
              <w:spacing w:before="0"/>
              <w:ind w:left="106"/>
            </w:pPr>
            <w:r>
              <w:rPr>
                <w:spacing w:val="-2"/>
              </w:rPr>
              <w:t>Permanently</w:t>
            </w:r>
          </w:p>
          <w:p w14:paraId="03F796AF" w14:textId="77777777" w:rsidR="00744255" w:rsidRDefault="00744255">
            <w:pPr>
              <w:pStyle w:val="TableParagraph"/>
              <w:spacing w:before="0" w:line="252" w:lineRule="exact"/>
              <w:ind w:left="106"/>
            </w:pPr>
            <w:r>
              <w:rPr>
                <w:spacing w:val="-2"/>
              </w:rPr>
              <w:t xml:space="preserve">discontinue </w:t>
            </w:r>
            <w:proofErr w:type="spellStart"/>
            <w:r>
              <w:rPr>
                <w:spacing w:val="-2"/>
              </w:rPr>
              <w:t>Imdelltra</w:t>
            </w:r>
            <w:proofErr w:type="spellEnd"/>
            <w:r>
              <w:rPr>
                <w:spacing w:val="-2"/>
              </w:rPr>
              <w:t>.</w:t>
            </w:r>
          </w:p>
        </w:tc>
        <w:tc>
          <w:tcPr>
            <w:tcW w:w="2993" w:type="dxa"/>
          </w:tcPr>
          <w:p w14:paraId="03F796B0" w14:textId="77777777" w:rsidR="00744255" w:rsidRDefault="00744255">
            <w:pPr>
              <w:pStyle w:val="TableParagraph"/>
              <w:ind w:left="104"/>
            </w:pPr>
            <w:r>
              <w:t>ICU</w:t>
            </w:r>
            <w:r>
              <w:rPr>
                <w:spacing w:val="-2"/>
              </w:rPr>
              <w:t xml:space="preserve"> care.</w:t>
            </w:r>
          </w:p>
        </w:tc>
      </w:tr>
      <w:tr w:rsidR="00744255" w14:paraId="03F796C2" w14:textId="77777777">
        <w:trPr>
          <w:trHeight w:val="5313"/>
        </w:trPr>
        <w:tc>
          <w:tcPr>
            <w:tcW w:w="1616" w:type="dxa"/>
            <w:vMerge/>
          </w:tcPr>
          <w:p w14:paraId="03F796BA" w14:textId="77777777" w:rsidR="00744255" w:rsidRDefault="00744255">
            <w:pPr>
              <w:pStyle w:val="TableParagraph"/>
              <w:spacing w:before="0"/>
              <w:ind w:left="0"/>
              <w:rPr>
                <w:rFonts w:ascii="Times New Roman"/>
                <w:sz w:val="20"/>
              </w:rPr>
            </w:pPr>
          </w:p>
        </w:tc>
        <w:tc>
          <w:tcPr>
            <w:tcW w:w="2161" w:type="dxa"/>
          </w:tcPr>
          <w:p w14:paraId="03F796BB" w14:textId="77777777" w:rsidR="00744255" w:rsidRDefault="00744255">
            <w:pPr>
              <w:pStyle w:val="TableParagraph"/>
              <w:spacing w:before="0"/>
              <w:ind w:right="170"/>
            </w:pPr>
            <w:r>
              <w:t>unable to perform ICE) and/or</w:t>
            </w:r>
            <w:r>
              <w:rPr>
                <w:spacing w:val="-2"/>
              </w:rPr>
              <w:t xml:space="preserve"> </w:t>
            </w:r>
            <w:r>
              <w:t xml:space="preserve">Stupor or coma and/or </w:t>
            </w:r>
            <w:r>
              <w:rPr>
                <w:spacing w:val="-2"/>
              </w:rPr>
              <w:t xml:space="preserve">Life-threatening </w:t>
            </w:r>
            <w:r>
              <w:t>prolonged seizure (&gt; 5 minutes) or repetitive</w:t>
            </w:r>
            <w:r>
              <w:rPr>
                <w:spacing w:val="-16"/>
              </w:rPr>
              <w:t xml:space="preserve"> </w:t>
            </w:r>
            <w:r>
              <w:t>clinical</w:t>
            </w:r>
            <w:r>
              <w:rPr>
                <w:spacing w:val="-15"/>
              </w:rPr>
              <w:t xml:space="preserve"> </w:t>
            </w:r>
            <w:r>
              <w:t xml:space="preserve">or electrical seizures without return to baseline in between and/or Diffuse cerebral oedema on </w:t>
            </w:r>
            <w:r>
              <w:rPr>
                <w:spacing w:val="-2"/>
              </w:rPr>
              <w:t xml:space="preserve">neuroimaging, </w:t>
            </w:r>
            <w:r>
              <w:t xml:space="preserve">decerebrate or </w:t>
            </w:r>
            <w:r>
              <w:rPr>
                <w:spacing w:val="-2"/>
              </w:rPr>
              <w:t xml:space="preserve">decorticate </w:t>
            </w:r>
            <w:r>
              <w:t xml:space="preserve">posturing or </w:t>
            </w:r>
            <w:proofErr w:type="spellStart"/>
            <w:r>
              <w:rPr>
                <w:spacing w:val="-2"/>
              </w:rPr>
              <w:t>papilloedema</w:t>
            </w:r>
            <w:proofErr w:type="spellEnd"/>
            <w:r>
              <w:rPr>
                <w:spacing w:val="-2"/>
              </w:rPr>
              <w:t xml:space="preserve">, </w:t>
            </w:r>
            <w:r>
              <w:t>cranial nerve VI palsy,</w:t>
            </w:r>
            <w:r>
              <w:rPr>
                <w:spacing w:val="-13"/>
              </w:rPr>
              <w:t xml:space="preserve"> </w:t>
            </w:r>
            <w:r>
              <w:t>or</w:t>
            </w:r>
            <w:r>
              <w:rPr>
                <w:spacing w:val="-13"/>
              </w:rPr>
              <w:t xml:space="preserve"> </w:t>
            </w:r>
            <w:r>
              <w:t>Cushing’s</w:t>
            </w:r>
          </w:p>
          <w:p w14:paraId="03F796BC" w14:textId="77777777" w:rsidR="00744255" w:rsidRDefault="00744255">
            <w:pPr>
              <w:pStyle w:val="TableParagraph"/>
              <w:spacing w:before="0" w:line="234" w:lineRule="exact"/>
            </w:pPr>
            <w:r>
              <w:rPr>
                <w:spacing w:val="-2"/>
              </w:rPr>
              <w:t>triad.</w:t>
            </w:r>
          </w:p>
        </w:tc>
        <w:tc>
          <w:tcPr>
            <w:tcW w:w="1892" w:type="dxa"/>
          </w:tcPr>
          <w:p w14:paraId="03F796BD" w14:textId="77777777" w:rsidR="00744255" w:rsidRDefault="00744255">
            <w:pPr>
              <w:pStyle w:val="TableParagraph"/>
              <w:spacing w:before="0"/>
              <w:ind w:left="0"/>
              <w:rPr>
                <w:rFonts w:ascii="Times New Roman"/>
                <w:sz w:val="20"/>
              </w:rPr>
            </w:pPr>
          </w:p>
        </w:tc>
        <w:tc>
          <w:tcPr>
            <w:tcW w:w="2993" w:type="dxa"/>
          </w:tcPr>
          <w:p w14:paraId="03F796BE" w14:textId="77777777" w:rsidR="00744255" w:rsidRDefault="00744255">
            <w:pPr>
              <w:pStyle w:val="TableParagraph"/>
              <w:spacing w:before="0"/>
              <w:ind w:left="104" w:right="821"/>
              <w:jc w:val="both"/>
            </w:pPr>
            <w:r>
              <w:t>Consider</w:t>
            </w:r>
            <w:r>
              <w:rPr>
                <w:spacing w:val="-16"/>
              </w:rPr>
              <w:t xml:space="preserve"> </w:t>
            </w:r>
            <w:r>
              <w:t xml:space="preserve">mechanical ventilation for airway </w:t>
            </w:r>
            <w:r>
              <w:rPr>
                <w:spacing w:val="-2"/>
              </w:rPr>
              <w:t>protection.</w:t>
            </w:r>
          </w:p>
          <w:p w14:paraId="03F796BF" w14:textId="77777777" w:rsidR="00744255" w:rsidRDefault="00744255">
            <w:pPr>
              <w:pStyle w:val="TableParagraph"/>
              <w:spacing w:before="59"/>
              <w:ind w:left="104"/>
            </w:pPr>
            <w:proofErr w:type="gramStart"/>
            <w:r>
              <w:t>High-dose</w:t>
            </w:r>
            <w:proofErr w:type="gramEnd"/>
            <w:r>
              <w:rPr>
                <w:spacing w:val="-9"/>
              </w:rPr>
              <w:t xml:space="preserve"> </w:t>
            </w:r>
            <w:proofErr w:type="spellStart"/>
            <w:r>
              <w:rPr>
                <w:spacing w:val="-2"/>
              </w:rPr>
              <w:t>corticosteroids</w:t>
            </w:r>
            <w:r>
              <w:rPr>
                <w:spacing w:val="-2"/>
                <w:vertAlign w:val="superscript"/>
              </w:rPr>
              <w:t>d</w:t>
            </w:r>
            <w:proofErr w:type="spellEnd"/>
            <w:r>
              <w:rPr>
                <w:spacing w:val="-2"/>
              </w:rPr>
              <w:t>.</w:t>
            </w:r>
          </w:p>
          <w:p w14:paraId="03F796C0" w14:textId="77777777" w:rsidR="00744255" w:rsidRDefault="00744255">
            <w:pPr>
              <w:pStyle w:val="TableParagraph"/>
              <w:spacing w:before="61"/>
              <w:ind w:left="104" w:right="110"/>
            </w:pPr>
            <w:r>
              <w:t>Consider repeat neuroimaging (CT or MRI) every</w:t>
            </w:r>
            <w:r>
              <w:rPr>
                <w:spacing w:val="-7"/>
              </w:rPr>
              <w:t xml:space="preserve"> </w:t>
            </w:r>
            <w:r>
              <w:t>2-3</w:t>
            </w:r>
            <w:r>
              <w:rPr>
                <w:spacing w:val="-8"/>
              </w:rPr>
              <w:t xml:space="preserve"> </w:t>
            </w:r>
            <w:r>
              <w:t>days</w:t>
            </w:r>
            <w:r>
              <w:rPr>
                <w:spacing w:val="-7"/>
              </w:rPr>
              <w:t xml:space="preserve"> </w:t>
            </w:r>
            <w:r>
              <w:t>if</w:t>
            </w:r>
            <w:r>
              <w:rPr>
                <w:spacing w:val="-8"/>
              </w:rPr>
              <w:t xml:space="preserve"> </w:t>
            </w:r>
            <w:r>
              <w:t>patient</w:t>
            </w:r>
            <w:r>
              <w:rPr>
                <w:spacing w:val="-8"/>
              </w:rPr>
              <w:t xml:space="preserve"> </w:t>
            </w:r>
            <w:r>
              <w:t xml:space="preserve">has persistent Grade ≥ 3 </w:t>
            </w:r>
            <w:r>
              <w:rPr>
                <w:spacing w:val="-2"/>
              </w:rPr>
              <w:t>neurotoxicity.</w:t>
            </w:r>
          </w:p>
          <w:p w14:paraId="03F796C1" w14:textId="77777777" w:rsidR="00744255" w:rsidRDefault="00744255">
            <w:pPr>
              <w:pStyle w:val="TableParagraph"/>
              <w:ind w:left="104"/>
            </w:pPr>
            <w:r>
              <w:t>Treat convulsive status epilepticus</w:t>
            </w:r>
            <w:r>
              <w:rPr>
                <w:spacing w:val="-16"/>
              </w:rPr>
              <w:t xml:space="preserve"> </w:t>
            </w:r>
            <w:proofErr w:type="gramStart"/>
            <w:r>
              <w:t>per</w:t>
            </w:r>
            <w:proofErr w:type="gramEnd"/>
            <w:r>
              <w:rPr>
                <w:spacing w:val="-15"/>
              </w:rPr>
              <w:t xml:space="preserve"> </w:t>
            </w:r>
            <w:r>
              <w:t xml:space="preserve">institutional </w:t>
            </w:r>
            <w:r>
              <w:rPr>
                <w:spacing w:val="-2"/>
              </w:rPr>
              <w:t>guidelines.</w:t>
            </w:r>
          </w:p>
        </w:tc>
      </w:tr>
    </w:tbl>
    <w:p w14:paraId="03F796C3" w14:textId="77777777" w:rsidR="007C16FC" w:rsidRDefault="00F60BD1">
      <w:pPr>
        <w:ind w:left="383" w:right="169" w:hanging="144"/>
        <w:rPr>
          <w:sz w:val="18"/>
        </w:rPr>
      </w:pPr>
      <w:bookmarkStart w:id="18" w:name="_bookmark6"/>
      <w:bookmarkEnd w:id="18"/>
      <w:r>
        <w:rPr>
          <w:position w:val="6"/>
          <w:sz w:val="12"/>
        </w:rPr>
        <w:t>a</w:t>
      </w:r>
      <w:r>
        <w:rPr>
          <w:spacing w:val="-2"/>
          <w:position w:val="6"/>
          <w:sz w:val="12"/>
        </w:rPr>
        <w:t xml:space="preserve"> </w:t>
      </w:r>
      <w:r>
        <w:rPr>
          <w:sz w:val="18"/>
        </w:rPr>
        <w:t>ICANS</w:t>
      </w:r>
      <w:r>
        <w:rPr>
          <w:spacing w:val="-4"/>
          <w:sz w:val="18"/>
        </w:rPr>
        <w:t xml:space="preserve"> </w:t>
      </w:r>
      <w:r>
        <w:rPr>
          <w:sz w:val="18"/>
        </w:rPr>
        <w:t>Based</w:t>
      </w:r>
      <w:r>
        <w:rPr>
          <w:spacing w:val="-3"/>
          <w:sz w:val="18"/>
        </w:rPr>
        <w:t xml:space="preserve"> </w:t>
      </w:r>
      <w:r>
        <w:rPr>
          <w:sz w:val="18"/>
        </w:rPr>
        <w:t>on</w:t>
      </w:r>
      <w:r>
        <w:rPr>
          <w:spacing w:val="-3"/>
          <w:sz w:val="18"/>
        </w:rPr>
        <w:t xml:space="preserve"> </w:t>
      </w:r>
      <w:r>
        <w:rPr>
          <w:sz w:val="18"/>
        </w:rPr>
        <w:t>American</w:t>
      </w:r>
      <w:r>
        <w:rPr>
          <w:spacing w:val="-3"/>
          <w:sz w:val="18"/>
        </w:rPr>
        <w:t xml:space="preserve"> </w:t>
      </w:r>
      <w:r>
        <w:rPr>
          <w:sz w:val="18"/>
        </w:rPr>
        <w:t>Society</w:t>
      </w:r>
      <w:r>
        <w:rPr>
          <w:spacing w:val="-3"/>
          <w:sz w:val="18"/>
        </w:rPr>
        <w:t xml:space="preserve"> </w:t>
      </w:r>
      <w:r>
        <w:rPr>
          <w:sz w:val="18"/>
        </w:rPr>
        <w:t>for</w:t>
      </w:r>
      <w:r>
        <w:rPr>
          <w:spacing w:val="-3"/>
          <w:sz w:val="18"/>
        </w:rPr>
        <w:t xml:space="preserve"> </w:t>
      </w:r>
      <w:r>
        <w:rPr>
          <w:sz w:val="18"/>
        </w:rPr>
        <w:t>Transplantation</w:t>
      </w:r>
      <w:r>
        <w:rPr>
          <w:spacing w:val="-3"/>
          <w:sz w:val="18"/>
        </w:rPr>
        <w:t xml:space="preserve"> </w:t>
      </w:r>
      <w:r>
        <w:rPr>
          <w:sz w:val="18"/>
        </w:rPr>
        <w:t>and</w:t>
      </w:r>
      <w:r>
        <w:rPr>
          <w:spacing w:val="-5"/>
          <w:sz w:val="18"/>
        </w:rPr>
        <w:t xml:space="preserve"> </w:t>
      </w:r>
      <w:r>
        <w:rPr>
          <w:sz w:val="18"/>
        </w:rPr>
        <w:t>Cellular</w:t>
      </w:r>
      <w:r>
        <w:rPr>
          <w:spacing w:val="-3"/>
          <w:sz w:val="18"/>
        </w:rPr>
        <w:t xml:space="preserve"> </w:t>
      </w:r>
      <w:r>
        <w:rPr>
          <w:sz w:val="18"/>
        </w:rPr>
        <w:t>Therapy</w:t>
      </w:r>
      <w:r>
        <w:rPr>
          <w:spacing w:val="-3"/>
          <w:sz w:val="18"/>
        </w:rPr>
        <w:t xml:space="preserve"> </w:t>
      </w:r>
      <w:r>
        <w:rPr>
          <w:sz w:val="18"/>
        </w:rPr>
        <w:t>(</w:t>
      </w:r>
      <w:proofErr w:type="spellStart"/>
      <w:r>
        <w:rPr>
          <w:sz w:val="18"/>
        </w:rPr>
        <w:t>ASTCT</w:t>
      </w:r>
      <w:proofErr w:type="spellEnd"/>
      <w:r>
        <w:rPr>
          <w:sz w:val="18"/>
        </w:rPr>
        <w:t>) Consensus</w:t>
      </w:r>
      <w:r>
        <w:rPr>
          <w:spacing w:val="-3"/>
          <w:sz w:val="18"/>
        </w:rPr>
        <w:t xml:space="preserve"> </w:t>
      </w:r>
      <w:r>
        <w:rPr>
          <w:sz w:val="18"/>
        </w:rPr>
        <w:t xml:space="preserve">Grading </w:t>
      </w:r>
      <w:r>
        <w:rPr>
          <w:spacing w:val="-2"/>
          <w:sz w:val="18"/>
        </w:rPr>
        <w:t>(2019).</w:t>
      </w:r>
    </w:p>
    <w:p w14:paraId="03F796C4" w14:textId="77777777" w:rsidR="007C16FC" w:rsidRDefault="00F60BD1">
      <w:pPr>
        <w:ind w:left="383" w:right="274" w:hanging="144"/>
        <w:rPr>
          <w:sz w:val="18"/>
        </w:rPr>
      </w:pPr>
      <w:r>
        <w:rPr>
          <w:position w:val="6"/>
          <w:sz w:val="12"/>
        </w:rPr>
        <w:t xml:space="preserve">b </w:t>
      </w:r>
      <w:r>
        <w:rPr>
          <w:sz w:val="18"/>
        </w:rPr>
        <w:t>If patient is arousable and able to perform Immune Effector Cell-Associated Encephalopathy (ICE) Assessment, assess: Orientation (oriented to year, month, city, hospital = 4 points); Naming (names 3 objects, e.g., point to clock, pen, button = 3 points); Following Commands (e.g., "show me 2 fingers" or "close your eyes and stick out your tongue" = 1 point); Writing (ability to write a standard sentence = 1 point);</w:t>
      </w:r>
      <w:r>
        <w:rPr>
          <w:spacing w:val="-2"/>
          <w:sz w:val="18"/>
        </w:rPr>
        <w:t xml:space="preserve"> </w:t>
      </w:r>
      <w:r>
        <w:rPr>
          <w:sz w:val="18"/>
        </w:rPr>
        <w:t>and</w:t>
      </w:r>
      <w:r>
        <w:rPr>
          <w:spacing w:val="-2"/>
          <w:sz w:val="18"/>
        </w:rPr>
        <w:t xml:space="preserve"> </w:t>
      </w:r>
      <w:r>
        <w:rPr>
          <w:sz w:val="18"/>
        </w:rPr>
        <w:t>Attention</w:t>
      </w:r>
      <w:r>
        <w:rPr>
          <w:spacing w:val="-2"/>
          <w:sz w:val="18"/>
        </w:rPr>
        <w:t xml:space="preserve"> </w:t>
      </w:r>
      <w:r>
        <w:rPr>
          <w:sz w:val="18"/>
        </w:rPr>
        <w:t>(count</w:t>
      </w:r>
      <w:r>
        <w:rPr>
          <w:spacing w:val="-4"/>
          <w:sz w:val="18"/>
        </w:rPr>
        <w:t xml:space="preserve"> </w:t>
      </w:r>
      <w:r>
        <w:rPr>
          <w:sz w:val="18"/>
        </w:rPr>
        <w:t>backwards</w:t>
      </w:r>
      <w:r>
        <w:rPr>
          <w:spacing w:val="-1"/>
          <w:sz w:val="18"/>
        </w:rPr>
        <w:t xml:space="preserve"> </w:t>
      </w:r>
      <w:r>
        <w:rPr>
          <w:sz w:val="18"/>
        </w:rPr>
        <w:t>from</w:t>
      </w:r>
      <w:r>
        <w:rPr>
          <w:spacing w:val="-3"/>
          <w:sz w:val="18"/>
        </w:rPr>
        <w:t xml:space="preserve"> </w:t>
      </w:r>
      <w:r>
        <w:rPr>
          <w:sz w:val="18"/>
        </w:rPr>
        <w:t>100</w:t>
      </w:r>
      <w:r>
        <w:rPr>
          <w:spacing w:val="-4"/>
          <w:sz w:val="18"/>
        </w:rPr>
        <w:t xml:space="preserve"> </w:t>
      </w:r>
      <w:r>
        <w:rPr>
          <w:sz w:val="18"/>
        </w:rPr>
        <w:t>by</w:t>
      </w:r>
      <w:r>
        <w:rPr>
          <w:spacing w:val="-1"/>
          <w:sz w:val="18"/>
        </w:rPr>
        <w:t xml:space="preserve"> </w:t>
      </w:r>
      <w:r>
        <w:rPr>
          <w:sz w:val="18"/>
        </w:rPr>
        <w:t>ten</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point).</w:t>
      </w:r>
      <w:r>
        <w:rPr>
          <w:spacing w:val="-4"/>
          <w:sz w:val="18"/>
        </w:rPr>
        <w:t xml:space="preserve"> </w:t>
      </w:r>
      <w:r>
        <w:rPr>
          <w:sz w:val="18"/>
        </w:rPr>
        <w:t>If patient</w:t>
      </w:r>
      <w:r>
        <w:rPr>
          <w:spacing w:val="-2"/>
          <w:sz w:val="18"/>
        </w:rPr>
        <w:t xml:space="preserve"> </w:t>
      </w:r>
      <w:r>
        <w:rPr>
          <w:sz w:val="18"/>
        </w:rPr>
        <w:t>is</w:t>
      </w:r>
      <w:r>
        <w:rPr>
          <w:spacing w:val="-1"/>
          <w:sz w:val="18"/>
        </w:rPr>
        <w:t xml:space="preserve"> </w:t>
      </w:r>
      <w:r>
        <w:rPr>
          <w:sz w:val="18"/>
        </w:rPr>
        <w:t>unarousable</w:t>
      </w:r>
      <w:r>
        <w:rPr>
          <w:spacing w:val="-4"/>
          <w:sz w:val="18"/>
        </w:rPr>
        <w:t xml:space="preserve"> </w:t>
      </w:r>
      <w:r>
        <w:rPr>
          <w:sz w:val="18"/>
        </w:rPr>
        <w:t>and</w:t>
      </w:r>
      <w:r>
        <w:rPr>
          <w:spacing w:val="-2"/>
          <w:sz w:val="18"/>
        </w:rPr>
        <w:t xml:space="preserve"> </w:t>
      </w:r>
      <w:r>
        <w:rPr>
          <w:sz w:val="18"/>
        </w:rPr>
        <w:t>unable</w:t>
      </w:r>
      <w:r>
        <w:rPr>
          <w:spacing w:val="-2"/>
          <w:sz w:val="18"/>
        </w:rPr>
        <w:t xml:space="preserve"> </w:t>
      </w:r>
      <w:r>
        <w:rPr>
          <w:sz w:val="18"/>
        </w:rPr>
        <w:t>to perform ICE Assessment (Grade 4 ICANS) = 0 points.</w:t>
      </w:r>
    </w:p>
    <w:p w14:paraId="03F796C5" w14:textId="77777777" w:rsidR="007C16FC" w:rsidRDefault="00F60BD1">
      <w:pPr>
        <w:spacing w:line="207" w:lineRule="exact"/>
        <w:ind w:left="239"/>
        <w:rPr>
          <w:i/>
          <w:sz w:val="18"/>
        </w:rPr>
      </w:pPr>
      <w:r>
        <w:rPr>
          <w:position w:val="6"/>
          <w:sz w:val="12"/>
        </w:rPr>
        <w:t>c</w:t>
      </w:r>
      <w:r>
        <w:rPr>
          <w:spacing w:val="-4"/>
          <w:position w:val="6"/>
          <w:sz w:val="12"/>
        </w:rPr>
        <w:t xml:space="preserve"> </w:t>
      </w:r>
      <w:r>
        <w:rPr>
          <w:sz w:val="18"/>
        </w:rPr>
        <w:t>See</w:t>
      </w:r>
      <w:r>
        <w:rPr>
          <w:spacing w:val="-2"/>
          <w:sz w:val="18"/>
        </w:rPr>
        <w:t xml:space="preserve"> </w:t>
      </w:r>
      <w:hyperlink w:anchor="_bookmark3" w:history="1">
        <w:r>
          <w:rPr>
            <w:color w:val="0000FF"/>
            <w:sz w:val="18"/>
          </w:rPr>
          <w:t>Table</w:t>
        </w:r>
        <w:r>
          <w:rPr>
            <w:color w:val="0000FF"/>
            <w:spacing w:val="-5"/>
            <w:sz w:val="18"/>
          </w:rPr>
          <w:t xml:space="preserve"> </w:t>
        </w:r>
        <w:r>
          <w:rPr>
            <w:color w:val="0000FF"/>
            <w:sz w:val="18"/>
          </w:rPr>
          <w:t>3</w:t>
        </w:r>
      </w:hyperlink>
      <w:r>
        <w:rPr>
          <w:color w:val="0000FF"/>
          <w:spacing w:val="-2"/>
          <w:sz w:val="18"/>
        </w:rPr>
        <w:t xml:space="preserve"> </w:t>
      </w:r>
      <w:r>
        <w:rPr>
          <w:sz w:val="18"/>
        </w:rPr>
        <w:t>for</w:t>
      </w:r>
      <w:r>
        <w:rPr>
          <w:spacing w:val="-3"/>
          <w:sz w:val="18"/>
        </w:rPr>
        <w:t xml:space="preserve"> </w:t>
      </w:r>
      <w:r>
        <w:rPr>
          <w:sz w:val="18"/>
        </w:rPr>
        <w:t>recommendations</w:t>
      </w:r>
      <w:r>
        <w:rPr>
          <w:spacing w:val="-2"/>
          <w:sz w:val="18"/>
        </w:rPr>
        <w:t xml:space="preserve"> </w:t>
      </w:r>
      <w:r>
        <w:rPr>
          <w:sz w:val="18"/>
        </w:rPr>
        <w:t>on</w:t>
      </w:r>
      <w:r>
        <w:rPr>
          <w:spacing w:val="-2"/>
          <w:sz w:val="18"/>
        </w:rPr>
        <w:t xml:space="preserve"> </w:t>
      </w:r>
      <w:r>
        <w:rPr>
          <w:sz w:val="18"/>
        </w:rPr>
        <w:t>restarting</w:t>
      </w:r>
      <w:r>
        <w:rPr>
          <w:spacing w:val="1"/>
          <w:sz w:val="18"/>
        </w:rPr>
        <w:t xml:space="preserve"> </w:t>
      </w:r>
      <w:proofErr w:type="spellStart"/>
      <w:r>
        <w:rPr>
          <w:sz w:val="18"/>
        </w:rPr>
        <w:t>Imdelltra</w:t>
      </w:r>
      <w:proofErr w:type="spellEnd"/>
      <w:r>
        <w:rPr>
          <w:spacing w:val="-4"/>
          <w:sz w:val="18"/>
        </w:rPr>
        <w:t xml:space="preserve"> </w:t>
      </w:r>
      <w:r>
        <w:rPr>
          <w:sz w:val="18"/>
        </w:rPr>
        <w:t>after</w:t>
      </w:r>
      <w:r>
        <w:rPr>
          <w:spacing w:val="-3"/>
          <w:sz w:val="18"/>
        </w:rPr>
        <w:t xml:space="preserve"> </w:t>
      </w:r>
      <w:r>
        <w:rPr>
          <w:sz w:val="18"/>
        </w:rPr>
        <w:t>dose</w:t>
      </w:r>
      <w:r>
        <w:rPr>
          <w:spacing w:val="-3"/>
          <w:sz w:val="18"/>
        </w:rPr>
        <w:t xml:space="preserve"> </w:t>
      </w:r>
      <w:r>
        <w:rPr>
          <w:sz w:val="18"/>
        </w:rPr>
        <w:t>delays</w:t>
      </w:r>
      <w:r>
        <w:rPr>
          <w:spacing w:val="-2"/>
          <w:sz w:val="18"/>
        </w:rPr>
        <w:t xml:space="preserve"> </w:t>
      </w:r>
      <w:r>
        <w:rPr>
          <w:sz w:val="18"/>
        </w:rPr>
        <w:t>(Section</w:t>
      </w:r>
      <w:r>
        <w:rPr>
          <w:spacing w:val="-3"/>
          <w:sz w:val="18"/>
        </w:rPr>
        <w:t xml:space="preserve"> </w:t>
      </w:r>
      <w:r>
        <w:rPr>
          <w:spacing w:val="-2"/>
          <w:sz w:val="18"/>
        </w:rPr>
        <w:t>4.2.3)</w:t>
      </w:r>
      <w:r>
        <w:rPr>
          <w:i/>
          <w:spacing w:val="-2"/>
          <w:sz w:val="18"/>
        </w:rPr>
        <w:t>.</w:t>
      </w:r>
    </w:p>
    <w:p w14:paraId="03F796C6" w14:textId="77777777" w:rsidR="007C16FC" w:rsidRDefault="00F60BD1">
      <w:pPr>
        <w:spacing w:line="209" w:lineRule="exact"/>
        <w:ind w:left="239"/>
        <w:rPr>
          <w:sz w:val="18"/>
        </w:rPr>
      </w:pPr>
      <w:proofErr w:type="gramStart"/>
      <w:r>
        <w:rPr>
          <w:position w:val="6"/>
          <w:sz w:val="12"/>
        </w:rPr>
        <w:t>d</w:t>
      </w:r>
      <w:r>
        <w:rPr>
          <w:spacing w:val="-2"/>
          <w:position w:val="6"/>
          <w:sz w:val="12"/>
        </w:rPr>
        <w:t xml:space="preserve"> </w:t>
      </w:r>
      <w:r>
        <w:rPr>
          <w:sz w:val="18"/>
        </w:rPr>
        <w:t>Taper</w:t>
      </w:r>
      <w:proofErr w:type="gramEnd"/>
      <w:r>
        <w:rPr>
          <w:spacing w:val="-5"/>
          <w:sz w:val="18"/>
        </w:rPr>
        <w:t xml:space="preserve"> </w:t>
      </w:r>
      <w:r>
        <w:rPr>
          <w:sz w:val="18"/>
        </w:rPr>
        <w:t>steroids</w:t>
      </w:r>
      <w:r>
        <w:rPr>
          <w:spacing w:val="-1"/>
          <w:sz w:val="18"/>
        </w:rPr>
        <w:t xml:space="preserve"> </w:t>
      </w:r>
      <w:r>
        <w:rPr>
          <w:sz w:val="18"/>
        </w:rPr>
        <w:t>per</w:t>
      </w:r>
      <w:r>
        <w:rPr>
          <w:spacing w:val="-2"/>
          <w:sz w:val="18"/>
        </w:rPr>
        <w:t xml:space="preserve"> </w:t>
      </w:r>
      <w:r>
        <w:rPr>
          <w:sz w:val="18"/>
        </w:rPr>
        <w:t>standard</w:t>
      </w:r>
      <w:r>
        <w:rPr>
          <w:spacing w:val="-4"/>
          <w:sz w:val="18"/>
        </w:rPr>
        <w:t xml:space="preserve"> </w:t>
      </w:r>
      <w:r>
        <w:rPr>
          <w:sz w:val="18"/>
        </w:rPr>
        <w:t>of</w:t>
      </w:r>
      <w:r>
        <w:rPr>
          <w:spacing w:val="-2"/>
          <w:sz w:val="18"/>
        </w:rPr>
        <w:t xml:space="preserve"> </w:t>
      </w:r>
      <w:r>
        <w:rPr>
          <w:sz w:val="18"/>
        </w:rPr>
        <w:t>care</w:t>
      </w:r>
      <w:r>
        <w:rPr>
          <w:spacing w:val="-2"/>
          <w:sz w:val="18"/>
        </w:rPr>
        <w:t xml:space="preserve"> guidelines.</w:t>
      </w:r>
    </w:p>
    <w:p w14:paraId="03F796C7" w14:textId="77777777" w:rsidR="007C16FC" w:rsidRDefault="007C16FC">
      <w:pPr>
        <w:pStyle w:val="BodyText"/>
        <w:spacing w:before="99"/>
        <w:ind w:left="0"/>
        <w:rPr>
          <w:sz w:val="18"/>
        </w:rPr>
      </w:pPr>
    </w:p>
    <w:p w14:paraId="03F796C8" w14:textId="77777777" w:rsidR="007C16FC" w:rsidRDefault="00F60BD1">
      <w:pPr>
        <w:pStyle w:val="Heading3"/>
        <w:spacing w:before="0" w:after="58"/>
      </w:pPr>
      <w:hyperlink w:anchor="_bookmark6" w:history="1">
        <w:r>
          <w:rPr>
            <w:color w:val="0000FF"/>
          </w:rPr>
          <w:t>Table</w:t>
        </w:r>
        <w:r>
          <w:rPr>
            <w:color w:val="0000FF"/>
            <w:spacing w:val="-3"/>
          </w:rPr>
          <w:t xml:space="preserve"> </w:t>
        </w:r>
        <w:r>
          <w:rPr>
            <w:color w:val="0000FF"/>
          </w:rPr>
          <w:t>6</w:t>
        </w:r>
        <w:r>
          <w:t>.</w:t>
        </w:r>
      </w:hyperlink>
      <w:r>
        <w:rPr>
          <w:spacing w:val="-2"/>
        </w:rPr>
        <w:t xml:space="preserve"> </w:t>
      </w:r>
      <w:r>
        <w:t>Recommended</w:t>
      </w:r>
      <w:r>
        <w:rPr>
          <w:spacing w:val="-5"/>
        </w:rPr>
        <w:t xml:space="preserve"> </w:t>
      </w:r>
      <w:r>
        <w:t>Treatment</w:t>
      </w:r>
      <w:r>
        <w:rPr>
          <w:spacing w:val="-4"/>
        </w:rPr>
        <w:t xml:space="preserve"> </w:t>
      </w:r>
      <w:r>
        <w:t>Interruptions</w:t>
      </w:r>
      <w:r>
        <w:rPr>
          <w:spacing w:val="-3"/>
        </w:rPr>
        <w:t xml:space="preserve"> </w:t>
      </w:r>
      <w:r>
        <w:t>of</w:t>
      </w:r>
      <w:r>
        <w:rPr>
          <w:spacing w:val="-4"/>
        </w:rPr>
        <w:t xml:space="preserve"> </w:t>
      </w:r>
      <w:proofErr w:type="spellStart"/>
      <w:r>
        <w:t>Imdelltra</w:t>
      </w:r>
      <w:proofErr w:type="spellEnd"/>
      <w:r>
        <w:rPr>
          <w:spacing w:val="-5"/>
        </w:rPr>
        <w:t xml:space="preserve"> </w:t>
      </w:r>
      <w:r>
        <w:t>for</w:t>
      </w:r>
      <w:r>
        <w:rPr>
          <w:spacing w:val="-4"/>
        </w:rPr>
        <w:t xml:space="preserve"> </w:t>
      </w:r>
      <w:r>
        <w:t>the</w:t>
      </w:r>
      <w:r>
        <w:rPr>
          <w:spacing w:val="-5"/>
        </w:rPr>
        <w:t xml:space="preserve"> </w:t>
      </w:r>
      <w:r>
        <w:t>Management</w:t>
      </w:r>
      <w:r>
        <w:rPr>
          <w:spacing w:val="-2"/>
        </w:rPr>
        <w:t xml:space="preserve"> </w:t>
      </w:r>
      <w:r>
        <w:t xml:space="preserve">of Cytopenias, Neutropenia and Other Adverse </w:t>
      </w:r>
      <w:proofErr w:type="spellStart"/>
      <w:proofErr w:type="gramStart"/>
      <w:r>
        <w:t>Reactions</w:t>
      </w:r>
      <w:r>
        <w:rPr>
          <w:vertAlign w:val="superscript"/>
        </w:rPr>
        <w:t>a,b</w:t>
      </w:r>
      <w:proofErr w:type="spellEnd"/>
      <w:proofErr w:type="gramEnd"/>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9"/>
        <w:gridCol w:w="2524"/>
        <w:gridCol w:w="3031"/>
      </w:tblGrid>
      <w:tr w:rsidR="007C16FC" w14:paraId="03F796CC" w14:textId="77777777" w:rsidTr="001A6868">
        <w:trPr>
          <w:trHeight w:val="373"/>
          <w:tblHeader/>
        </w:trPr>
        <w:tc>
          <w:tcPr>
            <w:tcW w:w="3109" w:type="dxa"/>
            <w:shd w:val="clear" w:color="auto" w:fill="D9D9D9"/>
          </w:tcPr>
          <w:p w14:paraId="03F796C9" w14:textId="77777777" w:rsidR="007C16FC" w:rsidRDefault="00F60BD1">
            <w:pPr>
              <w:pStyle w:val="TableParagraph"/>
              <w:spacing w:before="62"/>
              <w:ind w:left="563"/>
              <w:rPr>
                <w:b/>
              </w:rPr>
            </w:pPr>
            <w:r>
              <w:rPr>
                <w:b/>
              </w:rPr>
              <w:t>Adverse</w:t>
            </w:r>
            <w:r>
              <w:rPr>
                <w:b/>
                <w:spacing w:val="-6"/>
              </w:rPr>
              <w:t xml:space="preserve"> </w:t>
            </w:r>
            <w:r>
              <w:rPr>
                <w:b/>
                <w:spacing w:val="-2"/>
              </w:rPr>
              <w:t>Reactions</w:t>
            </w:r>
          </w:p>
        </w:tc>
        <w:tc>
          <w:tcPr>
            <w:tcW w:w="2524" w:type="dxa"/>
            <w:shd w:val="clear" w:color="auto" w:fill="D9D9D9"/>
          </w:tcPr>
          <w:p w14:paraId="03F796CA" w14:textId="77777777" w:rsidR="007C16FC" w:rsidRDefault="00F60BD1">
            <w:pPr>
              <w:pStyle w:val="TableParagraph"/>
              <w:spacing w:before="62"/>
              <w:ind w:left="786"/>
              <w:rPr>
                <w:b/>
              </w:rPr>
            </w:pPr>
            <w:proofErr w:type="spellStart"/>
            <w:r>
              <w:rPr>
                <w:b/>
                <w:spacing w:val="-2"/>
              </w:rPr>
              <w:t>Severity</w:t>
            </w:r>
            <w:r>
              <w:rPr>
                <w:b/>
                <w:spacing w:val="-2"/>
                <w:vertAlign w:val="superscript"/>
              </w:rPr>
              <w:t>b</w:t>
            </w:r>
            <w:proofErr w:type="spellEnd"/>
          </w:p>
        </w:tc>
        <w:tc>
          <w:tcPr>
            <w:tcW w:w="3031" w:type="dxa"/>
            <w:shd w:val="clear" w:color="auto" w:fill="D9D9D9"/>
          </w:tcPr>
          <w:p w14:paraId="03F796CB" w14:textId="77777777" w:rsidR="007C16FC" w:rsidRDefault="00F60BD1">
            <w:pPr>
              <w:pStyle w:val="TableParagraph"/>
              <w:spacing w:before="62"/>
              <w:ind w:left="397"/>
              <w:rPr>
                <w:b/>
              </w:rPr>
            </w:pPr>
            <w:r>
              <w:rPr>
                <w:b/>
              </w:rPr>
              <w:t>Dosage</w:t>
            </w:r>
            <w:r>
              <w:rPr>
                <w:b/>
                <w:spacing w:val="-5"/>
              </w:rPr>
              <w:t xml:space="preserve"> </w:t>
            </w:r>
            <w:proofErr w:type="spellStart"/>
            <w:r>
              <w:rPr>
                <w:b/>
                <w:spacing w:val="-2"/>
              </w:rPr>
              <w:t>Modification</w:t>
            </w:r>
            <w:r>
              <w:rPr>
                <w:b/>
                <w:spacing w:val="-2"/>
                <w:vertAlign w:val="superscript"/>
              </w:rPr>
              <w:t>a</w:t>
            </w:r>
            <w:proofErr w:type="spellEnd"/>
          </w:p>
        </w:tc>
      </w:tr>
      <w:tr w:rsidR="00744255" w14:paraId="03F796D9" w14:textId="77777777" w:rsidTr="001A6868">
        <w:trPr>
          <w:trHeight w:val="2336"/>
        </w:trPr>
        <w:tc>
          <w:tcPr>
            <w:tcW w:w="3109" w:type="dxa"/>
            <w:vMerge w:val="restart"/>
          </w:tcPr>
          <w:p w14:paraId="03F796CD" w14:textId="77777777" w:rsidR="00744255" w:rsidRDefault="00744255">
            <w:pPr>
              <w:pStyle w:val="TableParagraph"/>
            </w:pPr>
            <w:r>
              <w:t>Cytopenias</w:t>
            </w:r>
            <w:r>
              <w:rPr>
                <w:spacing w:val="-12"/>
              </w:rPr>
              <w:t xml:space="preserve"> </w:t>
            </w:r>
            <w:r>
              <w:t>(see</w:t>
            </w:r>
            <w:r>
              <w:rPr>
                <w:spacing w:val="-12"/>
              </w:rPr>
              <w:t xml:space="preserve"> </w:t>
            </w:r>
            <w:r>
              <w:t>section</w:t>
            </w:r>
            <w:r>
              <w:rPr>
                <w:spacing w:val="-13"/>
              </w:rPr>
              <w:t xml:space="preserve"> </w:t>
            </w:r>
            <w:r>
              <w:t>4.4 Special warnings and precautions for use).</w:t>
            </w:r>
          </w:p>
        </w:tc>
        <w:tc>
          <w:tcPr>
            <w:tcW w:w="2524" w:type="dxa"/>
          </w:tcPr>
          <w:p w14:paraId="03F796CE" w14:textId="77777777" w:rsidR="00744255" w:rsidRDefault="00744255">
            <w:pPr>
              <w:pStyle w:val="TableParagraph"/>
              <w:spacing w:before="0"/>
              <w:ind w:left="0"/>
              <w:rPr>
                <w:b/>
              </w:rPr>
            </w:pPr>
          </w:p>
          <w:p w14:paraId="03F796CF" w14:textId="77777777" w:rsidR="00744255" w:rsidRDefault="00744255">
            <w:pPr>
              <w:pStyle w:val="TableParagraph"/>
              <w:spacing w:before="0"/>
              <w:ind w:left="0"/>
              <w:rPr>
                <w:b/>
              </w:rPr>
            </w:pPr>
          </w:p>
          <w:p w14:paraId="03F796D0" w14:textId="77777777" w:rsidR="00744255" w:rsidRDefault="00744255">
            <w:pPr>
              <w:pStyle w:val="TableParagraph"/>
              <w:spacing w:before="0"/>
              <w:ind w:left="0"/>
              <w:rPr>
                <w:b/>
              </w:rPr>
            </w:pPr>
          </w:p>
          <w:p w14:paraId="03F796D1" w14:textId="77777777" w:rsidR="00744255" w:rsidRDefault="00744255">
            <w:pPr>
              <w:pStyle w:val="TableParagraph"/>
              <w:spacing w:before="149"/>
              <w:ind w:left="0"/>
              <w:rPr>
                <w:b/>
              </w:rPr>
            </w:pPr>
          </w:p>
          <w:p w14:paraId="03F796D2" w14:textId="77777777" w:rsidR="00744255" w:rsidRDefault="00744255">
            <w:pPr>
              <w:pStyle w:val="TableParagraph"/>
              <w:spacing w:before="0" w:line="300" w:lineRule="auto"/>
              <w:ind w:left="104"/>
            </w:pPr>
            <w:r>
              <w:t>Grade</w:t>
            </w:r>
            <w:r>
              <w:rPr>
                <w:spacing w:val="-11"/>
              </w:rPr>
              <w:t xml:space="preserve"> </w:t>
            </w:r>
            <w:r>
              <w:t>3</w:t>
            </w:r>
            <w:r>
              <w:rPr>
                <w:spacing w:val="-9"/>
              </w:rPr>
              <w:t xml:space="preserve"> </w:t>
            </w:r>
            <w:r>
              <w:t>or</w:t>
            </w:r>
            <w:r>
              <w:rPr>
                <w:spacing w:val="-10"/>
              </w:rPr>
              <w:t xml:space="preserve"> </w:t>
            </w:r>
            <w:r>
              <w:t>Grade</w:t>
            </w:r>
            <w:r>
              <w:rPr>
                <w:spacing w:val="-9"/>
              </w:rPr>
              <w:t xml:space="preserve"> </w:t>
            </w:r>
            <w:r>
              <w:t xml:space="preserve">4 </w:t>
            </w:r>
            <w:r>
              <w:rPr>
                <w:spacing w:val="-2"/>
              </w:rPr>
              <w:t>Neutropenia</w:t>
            </w:r>
          </w:p>
        </w:tc>
        <w:tc>
          <w:tcPr>
            <w:tcW w:w="3031" w:type="dxa"/>
          </w:tcPr>
          <w:p w14:paraId="03F796D3" w14:textId="77777777" w:rsidR="00744255" w:rsidRDefault="00744255">
            <w:pPr>
              <w:pStyle w:val="TableParagraph"/>
              <w:ind w:left="106"/>
            </w:pPr>
            <w:r>
              <w:t>Withhold</w:t>
            </w:r>
            <w:r>
              <w:rPr>
                <w:spacing w:val="-8"/>
              </w:rPr>
              <w:t xml:space="preserve"> </w:t>
            </w:r>
            <w:proofErr w:type="spellStart"/>
            <w:r>
              <w:t>Imdelltra</w:t>
            </w:r>
            <w:proofErr w:type="spellEnd"/>
            <w:r>
              <w:rPr>
                <w:spacing w:val="-8"/>
              </w:rPr>
              <w:t xml:space="preserve"> </w:t>
            </w:r>
            <w:r>
              <w:rPr>
                <w:spacing w:val="-4"/>
              </w:rPr>
              <w:t>until</w:t>
            </w:r>
          </w:p>
          <w:p w14:paraId="03F796D4" w14:textId="77777777" w:rsidR="00744255" w:rsidRDefault="00744255">
            <w:pPr>
              <w:pStyle w:val="TableParagraph"/>
              <w:spacing w:before="1"/>
              <w:ind w:left="106"/>
            </w:pPr>
            <w:r>
              <w:t>recovery</w:t>
            </w:r>
            <w:r>
              <w:rPr>
                <w:spacing w:val="-8"/>
              </w:rPr>
              <w:t xml:space="preserve"> </w:t>
            </w:r>
            <w:r>
              <w:t>to</w:t>
            </w:r>
            <w:r>
              <w:rPr>
                <w:spacing w:val="-4"/>
              </w:rPr>
              <w:t xml:space="preserve"> </w:t>
            </w:r>
            <w:r>
              <w:t>≤</w:t>
            </w:r>
            <w:r>
              <w:rPr>
                <w:spacing w:val="-2"/>
              </w:rPr>
              <w:t xml:space="preserve"> </w:t>
            </w:r>
            <w:r>
              <w:t>Grade</w:t>
            </w:r>
            <w:r>
              <w:rPr>
                <w:spacing w:val="-2"/>
              </w:rPr>
              <w:t xml:space="preserve"> </w:t>
            </w:r>
            <w:r>
              <w:rPr>
                <w:spacing w:val="-5"/>
              </w:rPr>
              <w:t>2.</w:t>
            </w:r>
          </w:p>
          <w:p w14:paraId="03F796D5" w14:textId="77777777" w:rsidR="00744255" w:rsidRDefault="00744255">
            <w:pPr>
              <w:pStyle w:val="TableParagraph"/>
              <w:spacing w:before="118"/>
              <w:ind w:left="0"/>
              <w:rPr>
                <w:b/>
              </w:rPr>
            </w:pPr>
          </w:p>
          <w:p w14:paraId="03F796D6" w14:textId="77777777" w:rsidR="00744255" w:rsidRDefault="00744255">
            <w:pPr>
              <w:pStyle w:val="TableParagraph"/>
              <w:spacing w:before="0"/>
              <w:ind w:left="106" w:right="200"/>
            </w:pPr>
            <w:r>
              <w:t>Consider administration of granulocyte colony stimulating</w:t>
            </w:r>
            <w:r>
              <w:rPr>
                <w:spacing w:val="-8"/>
              </w:rPr>
              <w:t xml:space="preserve"> </w:t>
            </w:r>
            <w:r>
              <w:t>factor</w:t>
            </w:r>
            <w:r>
              <w:rPr>
                <w:spacing w:val="-7"/>
              </w:rPr>
              <w:t xml:space="preserve"> </w:t>
            </w:r>
            <w:r>
              <w:t>(G-</w:t>
            </w:r>
            <w:r>
              <w:rPr>
                <w:spacing w:val="-4"/>
              </w:rPr>
              <w:t>CSF).</w:t>
            </w:r>
          </w:p>
          <w:p w14:paraId="03F796D7" w14:textId="77777777" w:rsidR="00744255" w:rsidRDefault="00744255">
            <w:pPr>
              <w:pStyle w:val="TableParagraph"/>
              <w:spacing w:before="121"/>
              <w:ind w:left="0"/>
              <w:rPr>
                <w:b/>
              </w:rPr>
            </w:pPr>
          </w:p>
          <w:p w14:paraId="03F796D8" w14:textId="77777777" w:rsidR="00744255" w:rsidRDefault="00744255">
            <w:pPr>
              <w:pStyle w:val="TableParagraph"/>
              <w:spacing w:before="0"/>
              <w:ind w:left="106" w:right="200"/>
            </w:pPr>
            <w:r>
              <w:t xml:space="preserve">Permanently discontinue if </w:t>
            </w:r>
            <w:r>
              <w:lastRenderedPageBreak/>
              <w:t>recovery</w:t>
            </w:r>
            <w:r>
              <w:rPr>
                <w:spacing w:val="-10"/>
              </w:rPr>
              <w:t xml:space="preserve"> </w:t>
            </w:r>
            <w:r>
              <w:t>to</w:t>
            </w:r>
            <w:r>
              <w:rPr>
                <w:spacing w:val="-8"/>
              </w:rPr>
              <w:t xml:space="preserve"> </w:t>
            </w:r>
            <w:r>
              <w:t>≤</w:t>
            </w:r>
            <w:r>
              <w:rPr>
                <w:spacing w:val="-7"/>
              </w:rPr>
              <w:t xml:space="preserve"> </w:t>
            </w:r>
            <w:r>
              <w:t>Grade</w:t>
            </w:r>
            <w:r>
              <w:rPr>
                <w:spacing w:val="-7"/>
              </w:rPr>
              <w:t xml:space="preserve"> </w:t>
            </w:r>
            <w:r>
              <w:t>2</w:t>
            </w:r>
            <w:r>
              <w:rPr>
                <w:spacing w:val="-8"/>
              </w:rPr>
              <w:t xml:space="preserve"> </w:t>
            </w:r>
            <w:r>
              <w:t>does not occur within 3 weeks.</w:t>
            </w:r>
          </w:p>
        </w:tc>
      </w:tr>
      <w:tr w:rsidR="00744255" w14:paraId="03F796DD" w14:textId="77777777" w:rsidTr="0056128A">
        <w:trPr>
          <w:trHeight w:val="625"/>
        </w:trPr>
        <w:tc>
          <w:tcPr>
            <w:tcW w:w="3109" w:type="dxa"/>
            <w:vMerge/>
          </w:tcPr>
          <w:p w14:paraId="03F796DA" w14:textId="77777777" w:rsidR="00744255" w:rsidRDefault="00744255">
            <w:pPr>
              <w:rPr>
                <w:sz w:val="2"/>
                <w:szCs w:val="2"/>
              </w:rPr>
            </w:pPr>
          </w:p>
        </w:tc>
        <w:tc>
          <w:tcPr>
            <w:tcW w:w="2524" w:type="dxa"/>
          </w:tcPr>
          <w:p w14:paraId="03F796DB" w14:textId="77777777" w:rsidR="00744255" w:rsidRDefault="00744255">
            <w:pPr>
              <w:pStyle w:val="TableParagraph"/>
              <w:ind w:left="104"/>
            </w:pPr>
            <w:r>
              <w:t>Recurrent</w:t>
            </w:r>
            <w:r>
              <w:rPr>
                <w:spacing w:val="-16"/>
              </w:rPr>
              <w:t xml:space="preserve"> </w:t>
            </w:r>
            <w:r>
              <w:t>Grade</w:t>
            </w:r>
            <w:r>
              <w:rPr>
                <w:spacing w:val="-15"/>
              </w:rPr>
              <w:t xml:space="preserve"> </w:t>
            </w:r>
            <w:r>
              <w:t xml:space="preserve">4 </w:t>
            </w:r>
            <w:r>
              <w:rPr>
                <w:spacing w:val="-2"/>
              </w:rPr>
              <w:t>Neutropenia</w:t>
            </w:r>
          </w:p>
        </w:tc>
        <w:tc>
          <w:tcPr>
            <w:tcW w:w="3031" w:type="dxa"/>
          </w:tcPr>
          <w:p w14:paraId="03F796DC" w14:textId="77777777" w:rsidR="00744255" w:rsidRDefault="00744255">
            <w:pPr>
              <w:pStyle w:val="TableParagraph"/>
              <w:ind w:left="106"/>
            </w:pPr>
            <w:r>
              <w:t>Permanently</w:t>
            </w:r>
            <w:r>
              <w:rPr>
                <w:spacing w:val="-16"/>
              </w:rPr>
              <w:t xml:space="preserve"> </w:t>
            </w:r>
            <w:r>
              <w:t xml:space="preserve">discontinue </w:t>
            </w:r>
            <w:proofErr w:type="spellStart"/>
            <w:r>
              <w:rPr>
                <w:spacing w:val="-2"/>
              </w:rPr>
              <w:t>Imdelltra</w:t>
            </w:r>
            <w:proofErr w:type="spellEnd"/>
          </w:p>
        </w:tc>
      </w:tr>
      <w:tr w:rsidR="00744255" w14:paraId="03F796E8" w14:textId="77777777">
        <w:trPr>
          <w:trHeight w:val="877"/>
        </w:trPr>
        <w:tc>
          <w:tcPr>
            <w:tcW w:w="3109" w:type="dxa"/>
            <w:vMerge/>
          </w:tcPr>
          <w:p w14:paraId="03F796E4" w14:textId="77777777" w:rsidR="00744255" w:rsidRDefault="00744255">
            <w:pPr>
              <w:pStyle w:val="TableParagraph"/>
              <w:spacing w:before="0"/>
              <w:ind w:left="0"/>
              <w:rPr>
                <w:rFonts w:ascii="Times New Roman"/>
              </w:rPr>
            </w:pPr>
            <w:bookmarkStart w:id="19" w:name="_bookmark7"/>
            <w:bookmarkEnd w:id="19"/>
          </w:p>
        </w:tc>
        <w:tc>
          <w:tcPr>
            <w:tcW w:w="2524" w:type="dxa"/>
          </w:tcPr>
          <w:p w14:paraId="03F796E5" w14:textId="77777777" w:rsidR="00744255" w:rsidRDefault="00744255">
            <w:pPr>
              <w:pStyle w:val="TableParagraph"/>
              <w:spacing w:before="61"/>
              <w:ind w:left="0"/>
              <w:rPr>
                <w:b/>
              </w:rPr>
            </w:pPr>
          </w:p>
          <w:p w14:paraId="03F796E6" w14:textId="77777777" w:rsidR="00744255" w:rsidRDefault="00744255">
            <w:pPr>
              <w:pStyle w:val="TableParagraph"/>
              <w:spacing w:before="0"/>
              <w:ind w:left="104"/>
            </w:pPr>
            <w:r>
              <w:t>Febrile</w:t>
            </w:r>
            <w:r>
              <w:rPr>
                <w:spacing w:val="-7"/>
              </w:rPr>
              <w:t xml:space="preserve"> </w:t>
            </w:r>
            <w:r>
              <w:rPr>
                <w:spacing w:val="-2"/>
              </w:rPr>
              <w:t>neutropenia</w:t>
            </w:r>
          </w:p>
        </w:tc>
        <w:tc>
          <w:tcPr>
            <w:tcW w:w="3031" w:type="dxa"/>
          </w:tcPr>
          <w:p w14:paraId="03F796E7" w14:textId="77777777" w:rsidR="00744255" w:rsidRDefault="00744255">
            <w:pPr>
              <w:pStyle w:val="TableParagraph"/>
              <w:ind w:left="106"/>
            </w:pPr>
            <w:r>
              <w:t xml:space="preserve">Withhold </w:t>
            </w:r>
            <w:proofErr w:type="spellStart"/>
            <w:r>
              <w:t>Imdelltra</w:t>
            </w:r>
            <w:proofErr w:type="spellEnd"/>
            <w:r>
              <w:t xml:space="preserve"> until neutropenia recovers to ≤ Grade</w:t>
            </w:r>
            <w:r>
              <w:rPr>
                <w:spacing w:val="-10"/>
              </w:rPr>
              <w:t xml:space="preserve"> </w:t>
            </w:r>
            <w:r>
              <w:t>2</w:t>
            </w:r>
            <w:r>
              <w:rPr>
                <w:spacing w:val="-9"/>
              </w:rPr>
              <w:t xml:space="preserve"> </w:t>
            </w:r>
            <w:r>
              <w:t>and</w:t>
            </w:r>
            <w:r>
              <w:rPr>
                <w:spacing w:val="-10"/>
              </w:rPr>
              <w:t xml:space="preserve"> </w:t>
            </w:r>
            <w:r>
              <w:t>fever</w:t>
            </w:r>
            <w:r>
              <w:rPr>
                <w:spacing w:val="-10"/>
              </w:rPr>
              <w:t xml:space="preserve"> </w:t>
            </w:r>
            <w:r>
              <w:t>resolves.</w:t>
            </w:r>
          </w:p>
        </w:tc>
      </w:tr>
      <w:tr w:rsidR="00744255" w14:paraId="03F796EC" w14:textId="77777777" w:rsidTr="0056128A">
        <w:trPr>
          <w:trHeight w:val="626"/>
        </w:trPr>
        <w:tc>
          <w:tcPr>
            <w:tcW w:w="3109" w:type="dxa"/>
            <w:vMerge/>
          </w:tcPr>
          <w:p w14:paraId="03F796E9" w14:textId="77777777" w:rsidR="00744255" w:rsidRDefault="00744255">
            <w:pPr>
              <w:rPr>
                <w:sz w:val="2"/>
                <w:szCs w:val="2"/>
              </w:rPr>
            </w:pPr>
          </w:p>
        </w:tc>
        <w:tc>
          <w:tcPr>
            <w:tcW w:w="2524" w:type="dxa"/>
          </w:tcPr>
          <w:p w14:paraId="03F796EA" w14:textId="77777777" w:rsidR="00744255" w:rsidRDefault="00744255">
            <w:pPr>
              <w:pStyle w:val="TableParagraph"/>
              <w:spacing w:before="187"/>
              <w:ind w:left="104"/>
            </w:pPr>
            <w:proofErr w:type="spellStart"/>
            <w:r>
              <w:t>Haemoglobin</w:t>
            </w:r>
            <w:proofErr w:type="spellEnd"/>
            <w:r>
              <w:rPr>
                <w:spacing w:val="-4"/>
              </w:rPr>
              <w:t xml:space="preserve"> </w:t>
            </w:r>
            <w:r>
              <w:t>&lt;</w:t>
            </w:r>
            <w:r>
              <w:rPr>
                <w:spacing w:val="-3"/>
              </w:rPr>
              <w:t xml:space="preserve"> </w:t>
            </w:r>
            <w:r>
              <w:t>8</w:t>
            </w:r>
            <w:r>
              <w:rPr>
                <w:spacing w:val="-5"/>
              </w:rPr>
              <w:t xml:space="preserve"> </w:t>
            </w:r>
            <w:r>
              <w:rPr>
                <w:spacing w:val="-4"/>
              </w:rPr>
              <w:t>g/dL</w:t>
            </w:r>
          </w:p>
        </w:tc>
        <w:tc>
          <w:tcPr>
            <w:tcW w:w="3031" w:type="dxa"/>
          </w:tcPr>
          <w:p w14:paraId="03F796EB" w14:textId="77777777" w:rsidR="00744255" w:rsidRDefault="00744255">
            <w:pPr>
              <w:pStyle w:val="TableParagraph"/>
              <w:spacing w:before="62"/>
              <w:ind w:left="106"/>
            </w:pPr>
            <w:r>
              <w:t xml:space="preserve">Withhold </w:t>
            </w:r>
            <w:proofErr w:type="spellStart"/>
            <w:r>
              <w:t>Imdelltra</w:t>
            </w:r>
            <w:proofErr w:type="spellEnd"/>
            <w:r>
              <w:t xml:space="preserve"> until </w:t>
            </w:r>
            <w:proofErr w:type="spellStart"/>
            <w:r>
              <w:t>haemoglobin</w:t>
            </w:r>
            <w:proofErr w:type="spellEnd"/>
            <w:r>
              <w:rPr>
                <w:spacing w:val="-9"/>
              </w:rPr>
              <w:t xml:space="preserve"> </w:t>
            </w:r>
            <w:r>
              <w:t>is</w:t>
            </w:r>
            <w:r>
              <w:rPr>
                <w:spacing w:val="-11"/>
              </w:rPr>
              <w:t xml:space="preserve"> </w:t>
            </w:r>
            <w:r>
              <w:t>≥</w:t>
            </w:r>
            <w:r>
              <w:rPr>
                <w:spacing w:val="-7"/>
              </w:rPr>
              <w:t xml:space="preserve"> </w:t>
            </w:r>
            <w:r>
              <w:t>8</w:t>
            </w:r>
            <w:r>
              <w:rPr>
                <w:spacing w:val="-11"/>
              </w:rPr>
              <w:t xml:space="preserve"> </w:t>
            </w:r>
            <w:r>
              <w:t>g/dL.</w:t>
            </w:r>
          </w:p>
        </w:tc>
      </w:tr>
      <w:tr w:rsidR="00744255" w14:paraId="03F796F5" w14:textId="77777777" w:rsidTr="0056128A">
        <w:trPr>
          <w:trHeight w:val="2265"/>
        </w:trPr>
        <w:tc>
          <w:tcPr>
            <w:tcW w:w="3109" w:type="dxa"/>
            <w:vMerge/>
          </w:tcPr>
          <w:p w14:paraId="03F796ED" w14:textId="77777777" w:rsidR="00744255" w:rsidRDefault="00744255">
            <w:pPr>
              <w:rPr>
                <w:sz w:val="2"/>
                <w:szCs w:val="2"/>
              </w:rPr>
            </w:pPr>
          </w:p>
        </w:tc>
        <w:tc>
          <w:tcPr>
            <w:tcW w:w="2524" w:type="dxa"/>
          </w:tcPr>
          <w:p w14:paraId="03F796EE" w14:textId="77777777" w:rsidR="00744255" w:rsidRDefault="00744255">
            <w:pPr>
              <w:pStyle w:val="TableParagraph"/>
              <w:spacing w:before="0"/>
              <w:ind w:left="0"/>
              <w:rPr>
                <w:b/>
              </w:rPr>
            </w:pPr>
          </w:p>
          <w:p w14:paraId="03F796EF" w14:textId="77777777" w:rsidR="00744255" w:rsidRDefault="00744255">
            <w:pPr>
              <w:pStyle w:val="TableParagraph"/>
              <w:spacing w:before="218"/>
              <w:ind w:left="0"/>
              <w:rPr>
                <w:b/>
              </w:rPr>
            </w:pPr>
          </w:p>
          <w:p w14:paraId="03F796F0" w14:textId="77777777" w:rsidR="00744255" w:rsidRDefault="00744255">
            <w:pPr>
              <w:pStyle w:val="TableParagraph"/>
              <w:spacing w:before="0"/>
              <w:ind w:left="104"/>
            </w:pPr>
            <w:r>
              <w:t>Grade</w:t>
            </w:r>
            <w:r>
              <w:rPr>
                <w:spacing w:val="-5"/>
              </w:rPr>
              <w:t xml:space="preserve"> </w:t>
            </w:r>
            <w:r>
              <w:t>3</w:t>
            </w:r>
            <w:r>
              <w:rPr>
                <w:spacing w:val="-2"/>
              </w:rPr>
              <w:t xml:space="preserve"> </w:t>
            </w:r>
            <w:r>
              <w:t>or</w:t>
            </w:r>
            <w:r>
              <w:rPr>
                <w:spacing w:val="-4"/>
              </w:rPr>
              <w:t xml:space="preserve"> </w:t>
            </w:r>
            <w:r>
              <w:t>Grade</w:t>
            </w:r>
            <w:r>
              <w:rPr>
                <w:spacing w:val="-2"/>
              </w:rPr>
              <w:t xml:space="preserve"> </w:t>
            </w:r>
            <w:r>
              <w:rPr>
                <w:spacing w:val="-10"/>
              </w:rPr>
              <w:t>4</w:t>
            </w:r>
          </w:p>
          <w:p w14:paraId="03F796F1" w14:textId="77777777" w:rsidR="00744255" w:rsidRDefault="00744255">
            <w:pPr>
              <w:pStyle w:val="TableParagraph"/>
              <w:spacing w:before="59"/>
              <w:ind w:left="104" w:right="571"/>
            </w:pPr>
            <w:r>
              <w:t>Decreased</w:t>
            </w:r>
            <w:r>
              <w:rPr>
                <w:spacing w:val="-16"/>
              </w:rPr>
              <w:t xml:space="preserve"> </w:t>
            </w:r>
            <w:r>
              <w:t xml:space="preserve">platelet </w:t>
            </w:r>
            <w:r>
              <w:rPr>
                <w:spacing w:val="-4"/>
              </w:rPr>
              <w:t>count</w:t>
            </w:r>
          </w:p>
        </w:tc>
        <w:tc>
          <w:tcPr>
            <w:tcW w:w="3031" w:type="dxa"/>
          </w:tcPr>
          <w:p w14:paraId="03F796F2" w14:textId="77777777" w:rsidR="00744255" w:rsidRDefault="00744255">
            <w:pPr>
              <w:pStyle w:val="TableParagraph"/>
              <w:spacing w:before="62"/>
              <w:ind w:left="106" w:right="200"/>
            </w:pPr>
            <w:r>
              <w:t xml:space="preserve">Withhold </w:t>
            </w:r>
            <w:proofErr w:type="spellStart"/>
            <w:r>
              <w:t>Imdelltra</w:t>
            </w:r>
            <w:proofErr w:type="spellEnd"/>
            <w:r>
              <w:t xml:space="preserve"> until platelet</w:t>
            </w:r>
            <w:r>
              <w:rPr>
                <w:spacing w:val="-6"/>
              </w:rPr>
              <w:t xml:space="preserve"> </w:t>
            </w:r>
            <w:r>
              <w:t>count</w:t>
            </w:r>
            <w:r>
              <w:rPr>
                <w:spacing w:val="-6"/>
              </w:rPr>
              <w:t xml:space="preserve"> </w:t>
            </w:r>
            <w:r>
              <w:t>is</w:t>
            </w:r>
            <w:r>
              <w:rPr>
                <w:spacing w:val="-9"/>
              </w:rPr>
              <w:t xml:space="preserve"> </w:t>
            </w:r>
            <w:r>
              <w:t>≤</w:t>
            </w:r>
            <w:r>
              <w:rPr>
                <w:spacing w:val="-7"/>
              </w:rPr>
              <w:t xml:space="preserve"> </w:t>
            </w:r>
            <w:r>
              <w:t>Grade</w:t>
            </w:r>
            <w:r>
              <w:rPr>
                <w:spacing w:val="-9"/>
              </w:rPr>
              <w:t xml:space="preserve"> </w:t>
            </w:r>
            <w:r>
              <w:t xml:space="preserve">2 and no evidence of </w:t>
            </w:r>
            <w:r>
              <w:rPr>
                <w:spacing w:val="-2"/>
              </w:rPr>
              <w:t>bleeding.</w:t>
            </w:r>
          </w:p>
          <w:p w14:paraId="03F796F3" w14:textId="77777777" w:rsidR="00744255" w:rsidRDefault="00744255">
            <w:pPr>
              <w:pStyle w:val="TableParagraph"/>
              <w:spacing w:before="120"/>
              <w:ind w:left="0"/>
              <w:rPr>
                <w:b/>
              </w:rPr>
            </w:pPr>
          </w:p>
          <w:p w14:paraId="03F796F4" w14:textId="77777777" w:rsidR="00744255" w:rsidRDefault="00744255">
            <w:pPr>
              <w:pStyle w:val="TableParagraph"/>
              <w:spacing w:before="0"/>
              <w:ind w:left="106" w:right="200"/>
            </w:pPr>
            <w:r>
              <w:t>Permanently discontinue if recovery</w:t>
            </w:r>
            <w:r>
              <w:rPr>
                <w:spacing w:val="-10"/>
              </w:rPr>
              <w:t xml:space="preserve"> </w:t>
            </w:r>
            <w:r>
              <w:t>to</w:t>
            </w:r>
            <w:r>
              <w:rPr>
                <w:spacing w:val="-8"/>
              </w:rPr>
              <w:t xml:space="preserve"> </w:t>
            </w:r>
            <w:r>
              <w:t>≤</w:t>
            </w:r>
            <w:r>
              <w:rPr>
                <w:spacing w:val="-7"/>
              </w:rPr>
              <w:t xml:space="preserve"> </w:t>
            </w:r>
            <w:r>
              <w:t>Grade</w:t>
            </w:r>
            <w:r>
              <w:rPr>
                <w:spacing w:val="-7"/>
              </w:rPr>
              <w:t xml:space="preserve"> </w:t>
            </w:r>
            <w:r>
              <w:t>2</w:t>
            </w:r>
            <w:r>
              <w:rPr>
                <w:spacing w:val="-8"/>
              </w:rPr>
              <w:t xml:space="preserve"> </w:t>
            </w:r>
            <w:r>
              <w:t>does not occur within 3 weeks.</w:t>
            </w:r>
          </w:p>
        </w:tc>
      </w:tr>
      <w:tr w:rsidR="00744255" w14:paraId="03F796FA" w14:textId="77777777" w:rsidTr="0056128A">
        <w:trPr>
          <w:trHeight w:val="937"/>
        </w:trPr>
        <w:tc>
          <w:tcPr>
            <w:tcW w:w="3109" w:type="dxa"/>
            <w:vMerge/>
          </w:tcPr>
          <w:p w14:paraId="03F796F6" w14:textId="77777777" w:rsidR="00744255" w:rsidRDefault="00744255">
            <w:pPr>
              <w:rPr>
                <w:sz w:val="2"/>
                <w:szCs w:val="2"/>
              </w:rPr>
            </w:pPr>
          </w:p>
        </w:tc>
        <w:tc>
          <w:tcPr>
            <w:tcW w:w="2524" w:type="dxa"/>
          </w:tcPr>
          <w:p w14:paraId="03F796F7" w14:textId="77777777" w:rsidR="00744255" w:rsidRDefault="00744255">
            <w:pPr>
              <w:pStyle w:val="TableParagraph"/>
              <w:ind w:left="104"/>
            </w:pPr>
            <w:r>
              <w:t>Recurrent</w:t>
            </w:r>
            <w:r>
              <w:rPr>
                <w:spacing w:val="-8"/>
              </w:rPr>
              <w:t xml:space="preserve"> </w:t>
            </w:r>
            <w:r>
              <w:t>Grade</w:t>
            </w:r>
            <w:r>
              <w:rPr>
                <w:spacing w:val="-6"/>
              </w:rPr>
              <w:t xml:space="preserve"> </w:t>
            </w:r>
            <w:r>
              <w:rPr>
                <w:spacing w:val="-10"/>
              </w:rPr>
              <w:t>4</w:t>
            </w:r>
          </w:p>
          <w:p w14:paraId="03F796F8" w14:textId="77777777" w:rsidR="00744255" w:rsidRDefault="00744255">
            <w:pPr>
              <w:pStyle w:val="TableParagraph"/>
              <w:spacing w:before="59"/>
              <w:ind w:left="104" w:right="571"/>
            </w:pPr>
            <w:r>
              <w:t>Decreased</w:t>
            </w:r>
            <w:r>
              <w:rPr>
                <w:spacing w:val="-16"/>
              </w:rPr>
              <w:t xml:space="preserve"> </w:t>
            </w:r>
            <w:r>
              <w:t xml:space="preserve">platelet </w:t>
            </w:r>
            <w:r>
              <w:rPr>
                <w:spacing w:val="-4"/>
              </w:rPr>
              <w:t>count</w:t>
            </w:r>
          </w:p>
        </w:tc>
        <w:tc>
          <w:tcPr>
            <w:tcW w:w="3031" w:type="dxa"/>
          </w:tcPr>
          <w:p w14:paraId="03F796F9" w14:textId="77777777" w:rsidR="00744255" w:rsidRDefault="00744255">
            <w:pPr>
              <w:pStyle w:val="TableParagraph"/>
              <w:ind w:left="106"/>
            </w:pPr>
            <w:r>
              <w:t>Permanently</w:t>
            </w:r>
            <w:r>
              <w:rPr>
                <w:spacing w:val="-16"/>
              </w:rPr>
              <w:t xml:space="preserve"> </w:t>
            </w:r>
            <w:r>
              <w:t xml:space="preserve">discontinue </w:t>
            </w:r>
            <w:proofErr w:type="spellStart"/>
            <w:r>
              <w:rPr>
                <w:spacing w:val="-2"/>
              </w:rPr>
              <w:t>Imdelltra</w:t>
            </w:r>
            <w:proofErr w:type="spellEnd"/>
            <w:r>
              <w:rPr>
                <w:spacing w:val="-2"/>
              </w:rPr>
              <w:t>.</w:t>
            </w:r>
          </w:p>
        </w:tc>
      </w:tr>
      <w:tr w:rsidR="007C16FC" w14:paraId="03F796FF" w14:textId="77777777">
        <w:trPr>
          <w:trHeight w:val="880"/>
        </w:trPr>
        <w:tc>
          <w:tcPr>
            <w:tcW w:w="3109" w:type="dxa"/>
            <w:vMerge w:val="restart"/>
          </w:tcPr>
          <w:p w14:paraId="03F796FB" w14:textId="77777777" w:rsidR="007C16FC" w:rsidRDefault="00F60BD1">
            <w:pPr>
              <w:pStyle w:val="TableParagraph"/>
            </w:pPr>
            <w:r>
              <w:t>Infections</w:t>
            </w:r>
            <w:r>
              <w:rPr>
                <w:spacing w:val="-13"/>
              </w:rPr>
              <w:t xml:space="preserve"> </w:t>
            </w:r>
            <w:r>
              <w:t>(see</w:t>
            </w:r>
            <w:r>
              <w:rPr>
                <w:spacing w:val="-12"/>
              </w:rPr>
              <w:t xml:space="preserve"> </w:t>
            </w:r>
            <w:r>
              <w:t>section</w:t>
            </w:r>
            <w:r>
              <w:rPr>
                <w:spacing w:val="-13"/>
              </w:rPr>
              <w:t xml:space="preserve"> </w:t>
            </w:r>
            <w:r>
              <w:t>4.4 Special warnings and precautions for use).</w:t>
            </w:r>
          </w:p>
        </w:tc>
        <w:tc>
          <w:tcPr>
            <w:tcW w:w="2524" w:type="dxa"/>
          </w:tcPr>
          <w:p w14:paraId="03F796FC" w14:textId="77777777" w:rsidR="007C16FC" w:rsidRDefault="007C16FC">
            <w:pPr>
              <w:pStyle w:val="TableParagraph"/>
              <w:spacing w:before="61"/>
              <w:ind w:left="0"/>
              <w:rPr>
                <w:b/>
              </w:rPr>
            </w:pPr>
          </w:p>
          <w:p w14:paraId="03F796FD" w14:textId="77777777" w:rsidR="007C16FC" w:rsidRDefault="00F60BD1">
            <w:pPr>
              <w:pStyle w:val="TableParagraph"/>
              <w:spacing w:before="0"/>
              <w:ind w:left="104"/>
            </w:pPr>
            <w:r>
              <w:t>All</w:t>
            </w:r>
            <w:r>
              <w:rPr>
                <w:spacing w:val="-3"/>
              </w:rPr>
              <w:t xml:space="preserve"> </w:t>
            </w:r>
            <w:r>
              <w:rPr>
                <w:spacing w:val="-2"/>
              </w:rPr>
              <w:t>Grades</w:t>
            </w:r>
          </w:p>
        </w:tc>
        <w:tc>
          <w:tcPr>
            <w:tcW w:w="3031" w:type="dxa"/>
          </w:tcPr>
          <w:p w14:paraId="03F796FE" w14:textId="77777777" w:rsidR="007C16FC" w:rsidRDefault="00F60BD1">
            <w:pPr>
              <w:pStyle w:val="TableParagraph"/>
              <w:ind w:left="106" w:right="452"/>
            </w:pPr>
            <w:r>
              <w:t xml:space="preserve">Withhold </w:t>
            </w:r>
            <w:proofErr w:type="spellStart"/>
            <w:r>
              <w:t>Imdelltra</w:t>
            </w:r>
            <w:proofErr w:type="spellEnd"/>
            <w:r>
              <w:t xml:space="preserve"> in the step-up</w:t>
            </w:r>
            <w:r>
              <w:rPr>
                <w:spacing w:val="-13"/>
              </w:rPr>
              <w:t xml:space="preserve"> </w:t>
            </w:r>
            <w:r>
              <w:t>phase</w:t>
            </w:r>
            <w:r>
              <w:rPr>
                <w:spacing w:val="-13"/>
              </w:rPr>
              <w:t xml:space="preserve"> </w:t>
            </w:r>
            <w:r>
              <w:t>in</w:t>
            </w:r>
            <w:r>
              <w:rPr>
                <w:spacing w:val="-11"/>
              </w:rPr>
              <w:t xml:space="preserve"> </w:t>
            </w:r>
            <w:r>
              <w:t>patients until infection resolves.</w:t>
            </w:r>
          </w:p>
        </w:tc>
      </w:tr>
      <w:tr w:rsidR="007C16FC" w14:paraId="03F79704" w14:textId="77777777">
        <w:trPr>
          <w:trHeight w:val="1130"/>
        </w:trPr>
        <w:tc>
          <w:tcPr>
            <w:tcW w:w="3109" w:type="dxa"/>
            <w:vMerge/>
            <w:tcBorders>
              <w:top w:val="nil"/>
            </w:tcBorders>
          </w:tcPr>
          <w:p w14:paraId="03F79700" w14:textId="77777777" w:rsidR="007C16FC" w:rsidRDefault="007C16FC">
            <w:pPr>
              <w:rPr>
                <w:sz w:val="2"/>
                <w:szCs w:val="2"/>
              </w:rPr>
            </w:pPr>
          </w:p>
        </w:tc>
        <w:tc>
          <w:tcPr>
            <w:tcW w:w="2524" w:type="dxa"/>
          </w:tcPr>
          <w:p w14:paraId="03F79701" w14:textId="77777777" w:rsidR="007C16FC" w:rsidRDefault="007C16FC">
            <w:pPr>
              <w:pStyle w:val="TableParagraph"/>
              <w:spacing w:before="186"/>
              <w:ind w:left="0"/>
              <w:rPr>
                <w:b/>
              </w:rPr>
            </w:pPr>
          </w:p>
          <w:p w14:paraId="03F79702" w14:textId="77777777" w:rsidR="007C16FC" w:rsidRDefault="00F60BD1">
            <w:pPr>
              <w:pStyle w:val="TableParagraph"/>
              <w:spacing w:before="0"/>
              <w:ind w:left="104"/>
            </w:pPr>
            <w:r>
              <w:t>Grade</w:t>
            </w:r>
            <w:r>
              <w:rPr>
                <w:spacing w:val="-4"/>
              </w:rPr>
              <w:t xml:space="preserve"> </w:t>
            </w:r>
            <w:r>
              <w:rPr>
                <w:spacing w:val="-10"/>
              </w:rPr>
              <w:t>3</w:t>
            </w:r>
          </w:p>
        </w:tc>
        <w:tc>
          <w:tcPr>
            <w:tcW w:w="3031" w:type="dxa"/>
          </w:tcPr>
          <w:p w14:paraId="03F79703" w14:textId="77777777" w:rsidR="007C16FC" w:rsidRDefault="00F60BD1">
            <w:pPr>
              <w:pStyle w:val="TableParagraph"/>
              <w:ind w:left="106" w:right="108"/>
            </w:pPr>
            <w:r>
              <w:t>Withhold</w:t>
            </w:r>
            <w:r>
              <w:rPr>
                <w:spacing w:val="-10"/>
              </w:rPr>
              <w:t xml:space="preserve"> </w:t>
            </w:r>
            <w:proofErr w:type="spellStart"/>
            <w:r>
              <w:t>Imdelltra</w:t>
            </w:r>
            <w:proofErr w:type="spellEnd"/>
            <w:r>
              <w:rPr>
                <w:spacing w:val="-12"/>
              </w:rPr>
              <w:t xml:space="preserve"> </w:t>
            </w:r>
            <w:r>
              <w:t>during</w:t>
            </w:r>
            <w:r>
              <w:rPr>
                <w:spacing w:val="-13"/>
              </w:rPr>
              <w:t xml:space="preserve"> </w:t>
            </w:r>
            <w:r>
              <w:t xml:space="preserve">the treatment phase until infection improves to ≤ Grade </w:t>
            </w:r>
            <w:proofErr w:type="spellStart"/>
            <w:r>
              <w:t>1</w:t>
            </w:r>
            <w:r>
              <w:rPr>
                <w:vertAlign w:val="superscript"/>
              </w:rPr>
              <w:t>a</w:t>
            </w:r>
            <w:proofErr w:type="spellEnd"/>
            <w:r>
              <w:t>.</w:t>
            </w:r>
          </w:p>
        </w:tc>
      </w:tr>
      <w:tr w:rsidR="007C16FC" w14:paraId="03F79708" w14:textId="77777777">
        <w:trPr>
          <w:trHeight w:val="626"/>
        </w:trPr>
        <w:tc>
          <w:tcPr>
            <w:tcW w:w="3109" w:type="dxa"/>
            <w:vMerge/>
            <w:tcBorders>
              <w:top w:val="nil"/>
            </w:tcBorders>
          </w:tcPr>
          <w:p w14:paraId="03F79705" w14:textId="77777777" w:rsidR="007C16FC" w:rsidRDefault="007C16FC">
            <w:pPr>
              <w:rPr>
                <w:sz w:val="2"/>
                <w:szCs w:val="2"/>
              </w:rPr>
            </w:pPr>
          </w:p>
        </w:tc>
        <w:tc>
          <w:tcPr>
            <w:tcW w:w="2524" w:type="dxa"/>
          </w:tcPr>
          <w:p w14:paraId="03F79706" w14:textId="77777777" w:rsidR="007C16FC" w:rsidRDefault="00F60BD1">
            <w:pPr>
              <w:pStyle w:val="TableParagraph"/>
              <w:spacing w:before="187"/>
              <w:ind w:left="104"/>
            </w:pPr>
            <w:r>
              <w:t>Grade</w:t>
            </w:r>
            <w:r>
              <w:rPr>
                <w:spacing w:val="-4"/>
              </w:rPr>
              <w:t xml:space="preserve"> </w:t>
            </w:r>
            <w:r>
              <w:rPr>
                <w:spacing w:val="-10"/>
              </w:rPr>
              <w:t>4</w:t>
            </w:r>
          </w:p>
        </w:tc>
        <w:tc>
          <w:tcPr>
            <w:tcW w:w="3031" w:type="dxa"/>
          </w:tcPr>
          <w:p w14:paraId="03F79707" w14:textId="77777777" w:rsidR="007C16FC" w:rsidRDefault="00F60BD1">
            <w:pPr>
              <w:pStyle w:val="TableParagraph"/>
              <w:spacing w:before="62"/>
              <w:ind w:left="106"/>
            </w:pPr>
            <w:r>
              <w:t>Permanently</w:t>
            </w:r>
            <w:r>
              <w:rPr>
                <w:spacing w:val="-16"/>
              </w:rPr>
              <w:t xml:space="preserve"> </w:t>
            </w:r>
            <w:r>
              <w:t xml:space="preserve">discontinue </w:t>
            </w:r>
            <w:proofErr w:type="spellStart"/>
            <w:r>
              <w:rPr>
                <w:spacing w:val="-2"/>
              </w:rPr>
              <w:t>Imdelltra</w:t>
            </w:r>
            <w:proofErr w:type="spellEnd"/>
            <w:r>
              <w:rPr>
                <w:spacing w:val="-2"/>
              </w:rPr>
              <w:t>.</w:t>
            </w:r>
          </w:p>
        </w:tc>
      </w:tr>
      <w:tr w:rsidR="007C16FC" w14:paraId="03F7970E" w14:textId="77777777">
        <w:trPr>
          <w:trHeight w:val="940"/>
        </w:trPr>
        <w:tc>
          <w:tcPr>
            <w:tcW w:w="3109" w:type="dxa"/>
            <w:vMerge w:val="restart"/>
          </w:tcPr>
          <w:p w14:paraId="03F79709" w14:textId="77777777" w:rsidR="007C16FC" w:rsidRDefault="00F60BD1">
            <w:pPr>
              <w:pStyle w:val="TableParagraph"/>
              <w:spacing w:before="62"/>
            </w:pPr>
            <w:r>
              <w:rPr>
                <w:spacing w:val="-2"/>
              </w:rPr>
              <w:t>Hepatotoxicity</w:t>
            </w:r>
          </w:p>
          <w:p w14:paraId="03F7970A" w14:textId="77777777" w:rsidR="007C16FC" w:rsidRDefault="00F60BD1">
            <w:pPr>
              <w:pStyle w:val="TableParagraph"/>
              <w:spacing w:before="59"/>
            </w:pPr>
            <w:r>
              <w:t>(see section 4.4 Special warnings</w:t>
            </w:r>
            <w:r>
              <w:rPr>
                <w:spacing w:val="-12"/>
              </w:rPr>
              <w:t xml:space="preserve"> </w:t>
            </w:r>
            <w:r>
              <w:t>and</w:t>
            </w:r>
            <w:r>
              <w:rPr>
                <w:spacing w:val="-13"/>
              </w:rPr>
              <w:t xml:space="preserve"> </w:t>
            </w:r>
            <w:r>
              <w:t>precautions</w:t>
            </w:r>
            <w:r>
              <w:rPr>
                <w:spacing w:val="-12"/>
              </w:rPr>
              <w:t xml:space="preserve"> </w:t>
            </w:r>
            <w:r>
              <w:t xml:space="preserve">for </w:t>
            </w:r>
            <w:r>
              <w:rPr>
                <w:spacing w:val="-4"/>
              </w:rPr>
              <w:lastRenderedPageBreak/>
              <w:t>use).</w:t>
            </w:r>
          </w:p>
        </w:tc>
        <w:tc>
          <w:tcPr>
            <w:tcW w:w="2524" w:type="dxa"/>
          </w:tcPr>
          <w:p w14:paraId="03F7970B" w14:textId="77777777" w:rsidR="007C16FC" w:rsidRDefault="00F60BD1">
            <w:pPr>
              <w:pStyle w:val="TableParagraph"/>
              <w:spacing w:before="62"/>
              <w:ind w:left="104"/>
            </w:pPr>
            <w:r>
              <w:lastRenderedPageBreak/>
              <w:t>Grade</w:t>
            </w:r>
            <w:r>
              <w:rPr>
                <w:spacing w:val="-4"/>
              </w:rPr>
              <w:t xml:space="preserve"> </w:t>
            </w:r>
            <w:r>
              <w:rPr>
                <w:spacing w:val="-10"/>
              </w:rPr>
              <w:t>3</w:t>
            </w:r>
          </w:p>
          <w:p w14:paraId="03F7970C" w14:textId="77777777" w:rsidR="007C16FC" w:rsidRDefault="00F60BD1">
            <w:pPr>
              <w:pStyle w:val="TableParagraph"/>
              <w:spacing w:before="59"/>
              <w:ind w:left="104" w:right="94"/>
            </w:pPr>
            <w:r>
              <w:t>Increased</w:t>
            </w:r>
            <w:r>
              <w:rPr>
                <w:spacing w:val="-14"/>
              </w:rPr>
              <w:t xml:space="preserve"> </w:t>
            </w:r>
            <w:r>
              <w:t>ALT</w:t>
            </w:r>
            <w:r>
              <w:rPr>
                <w:spacing w:val="-12"/>
              </w:rPr>
              <w:t xml:space="preserve"> </w:t>
            </w:r>
            <w:r>
              <w:t>or</w:t>
            </w:r>
            <w:r>
              <w:rPr>
                <w:spacing w:val="-11"/>
              </w:rPr>
              <w:t xml:space="preserve"> </w:t>
            </w:r>
            <w:r>
              <w:t>AST or bilirubin</w:t>
            </w:r>
          </w:p>
        </w:tc>
        <w:tc>
          <w:tcPr>
            <w:tcW w:w="3031" w:type="dxa"/>
          </w:tcPr>
          <w:p w14:paraId="03F7970D" w14:textId="77777777" w:rsidR="007C16FC" w:rsidRDefault="00F60BD1">
            <w:pPr>
              <w:pStyle w:val="TableParagraph"/>
              <w:spacing w:before="62"/>
              <w:ind w:left="106"/>
            </w:pPr>
            <w:r>
              <w:t xml:space="preserve">Withhold </w:t>
            </w:r>
            <w:proofErr w:type="spellStart"/>
            <w:r>
              <w:t>Imdelltra</w:t>
            </w:r>
            <w:proofErr w:type="spellEnd"/>
            <w:r>
              <w:t xml:space="preserve"> until adverse</w:t>
            </w:r>
            <w:r>
              <w:rPr>
                <w:spacing w:val="-8"/>
              </w:rPr>
              <w:t xml:space="preserve"> </w:t>
            </w:r>
            <w:r>
              <w:t>events</w:t>
            </w:r>
            <w:r>
              <w:rPr>
                <w:spacing w:val="-10"/>
              </w:rPr>
              <w:t xml:space="preserve"> </w:t>
            </w:r>
            <w:r>
              <w:t>improve</w:t>
            </w:r>
            <w:r>
              <w:rPr>
                <w:spacing w:val="-10"/>
              </w:rPr>
              <w:t xml:space="preserve"> </w:t>
            </w:r>
            <w:r>
              <w:t>to</w:t>
            </w:r>
            <w:r>
              <w:rPr>
                <w:spacing w:val="-10"/>
              </w:rPr>
              <w:t xml:space="preserve"> </w:t>
            </w:r>
            <w:r>
              <w:t>≤ Grade 1.</w:t>
            </w:r>
          </w:p>
        </w:tc>
      </w:tr>
      <w:tr w:rsidR="007C16FC" w14:paraId="03F79713" w14:textId="77777777">
        <w:trPr>
          <w:trHeight w:val="1262"/>
        </w:trPr>
        <w:tc>
          <w:tcPr>
            <w:tcW w:w="3109" w:type="dxa"/>
            <w:vMerge/>
            <w:tcBorders>
              <w:top w:val="nil"/>
            </w:tcBorders>
          </w:tcPr>
          <w:p w14:paraId="03F7970F" w14:textId="77777777" w:rsidR="007C16FC" w:rsidRDefault="007C16FC">
            <w:pPr>
              <w:rPr>
                <w:sz w:val="2"/>
                <w:szCs w:val="2"/>
              </w:rPr>
            </w:pPr>
          </w:p>
        </w:tc>
        <w:tc>
          <w:tcPr>
            <w:tcW w:w="2524" w:type="dxa"/>
          </w:tcPr>
          <w:p w14:paraId="03F79710" w14:textId="77777777" w:rsidR="007C16FC" w:rsidRDefault="00F60BD1">
            <w:pPr>
              <w:pStyle w:val="TableParagraph"/>
              <w:spacing w:before="220"/>
              <w:ind w:left="104"/>
            </w:pPr>
            <w:r>
              <w:t>Grade</w:t>
            </w:r>
            <w:r>
              <w:rPr>
                <w:spacing w:val="-4"/>
              </w:rPr>
              <w:t xml:space="preserve"> </w:t>
            </w:r>
            <w:r>
              <w:rPr>
                <w:spacing w:val="-10"/>
              </w:rPr>
              <w:t>4</w:t>
            </w:r>
          </w:p>
          <w:p w14:paraId="03F79711" w14:textId="77777777" w:rsidR="007C16FC" w:rsidRDefault="00F60BD1">
            <w:pPr>
              <w:pStyle w:val="TableParagraph"/>
              <w:spacing w:before="62"/>
              <w:ind w:left="104" w:right="94"/>
            </w:pPr>
            <w:r>
              <w:t>Increased</w:t>
            </w:r>
            <w:r>
              <w:rPr>
                <w:spacing w:val="-14"/>
              </w:rPr>
              <w:t xml:space="preserve"> </w:t>
            </w:r>
            <w:r>
              <w:t>ALT</w:t>
            </w:r>
            <w:r>
              <w:rPr>
                <w:spacing w:val="-12"/>
              </w:rPr>
              <w:t xml:space="preserve"> </w:t>
            </w:r>
            <w:r>
              <w:t>or</w:t>
            </w:r>
            <w:r>
              <w:rPr>
                <w:spacing w:val="-11"/>
              </w:rPr>
              <w:t xml:space="preserve"> </w:t>
            </w:r>
            <w:r>
              <w:t>AST or bilirubin</w:t>
            </w:r>
          </w:p>
        </w:tc>
        <w:tc>
          <w:tcPr>
            <w:tcW w:w="3031" w:type="dxa"/>
          </w:tcPr>
          <w:p w14:paraId="03F79712" w14:textId="77777777" w:rsidR="007C16FC" w:rsidRDefault="00F60BD1">
            <w:pPr>
              <w:pStyle w:val="TableParagraph"/>
              <w:ind w:left="106"/>
            </w:pPr>
            <w:r>
              <w:t>Permanently</w:t>
            </w:r>
            <w:r>
              <w:rPr>
                <w:spacing w:val="-16"/>
              </w:rPr>
              <w:t xml:space="preserve"> </w:t>
            </w:r>
            <w:r>
              <w:t xml:space="preserve">discontinue </w:t>
            </w:r>
            <w:proofErr w:type="spellStart"/>
            <w:r>
              <w:rPr>
                <w:spacing w:val="-2"/>
              </w:rPr>
              <w:t>Imdelltra</w:t>
            </w:r>
            <w:proofErr w:type="spellEnd"/>
            <w:r>
              <w:rPr>
                <w:spacing w:val="-2"/>
              </w:rPr>
              <w:t>.</w:t>
            </w:r>
          </w:p>
        </w:tc>
      </w:tr>
      <w:tr w:rsidR="007C16FC" w14:paraId="03F79718" w14:textId="77777777">
        <w:trPr>
          <w:trHeight w:val="1262"/>
        </w:trPr>
        <w:tc>
          <w:tcPr>
            <w:tcW w:w="3109" w:type="dxa"/>
            <w:vMerge/>
            <w:tcBorders>
              <w:top w:val="nil"/>
            </w:tcBorders>
          </w:tcPr>
          <w:p w14:paraId="03F79714" w14:textId="77777777" w:rsidR="007C16FC" w:rsidRDefault="007C16FC">
            <w:pPr>
              <w:rPr>
                <w:sz w:val="2"/>
                <w:szCs w:val="2"/>
              </w:rPr>
            </w:pPr>
          </w:p>
        </w:tc>
        <w:tc>
          <w:tcPr>
            <w:tcW w:w="2524" w:type="dxa"/>
          </w:tcPr>
          <w:p w14:paraId="03F79715" w14:textId="77777777" w:rsidR="007C16FC" w:rsidRDefault="00F60BD1">
            <w:pPr>
              <w:pStyle w:val="TableParagraph"/>
              <w:spacing w:before="124"/>
              <w:ind w:left="104"/>
            </w:pPr>
            <w:r>
              <w:t>AST</w:t>
            </w:r>
            <w:r>
              <w:rPr>
                <w:spacing w:val="-1"/>
              </w:rPr>
              <w:t xml:space="preserve"> </w:t>
            </w:r>
            <w:r>
              <w:t>or</w:t>
            </w:r>
            <w:r>
              <w:rPr>
                <w:spacing w:val="1"/>
              </w:rPr>
              <w:t xml:space="preserve"> </w:t>
            </w:r>
            <w:r>
              <w:t>ALT</w:t>
            </w:r>
            <w:r>
              <w:rPr>
                <w:spacing w:val="-3"/>
              </w:rPr>
              <w:t xml:space="preserve"> </w:t>
            </w:r>
            <w:r>
              <w:t>&gt;</w:t>
            </w:r>
            <w:r>
              <w:rPr>
                <w:spacing w:val="-1"/>
              </w:rPr>
              <w:t xml:space="preserve"> </w:t>
            </w:r>
            <w:r>
              <w:t>3</w:t>
            </w:r>
            <w:r>
              <w:rPr>
                <w:spacing w:val="-3"/>
              </w:rPr>
              <w:t xml:space="preserve"> </w:t>
            </w:r>
            <w:r>
              <w:t>×</w:t>
            </w:r>
            <w:r>
              <w:rPr>
                <w:spacing w:val="1"/>
              </w:rPr>
              <w:t xml:space="preserve"> </w:t>
            </w:r>
            <w:proofErr w:type="spellStart"/>
            <w:r>
              <w:rPr>
                <w:spacing w:val="-5"/>
              </w:rPr>
              <w:t>ULN</w:t>
            </w:r>
            <w:proofErr w:type="spellEnd"/>
          </w:p>
          <w:p w14:paraId="03F79716" w14:textId="77777777" w:rsidR="007C16FC" w:rsidRDefault="00F60BD1">
            <w:pPr>
              <w:pStyle w:val="TableParagraph"/>
              <w:spacing w:before="2"/>
              <w:ind w:left="104"/>
            </w:pPr>
            <w:r>
              <w:t>with</w:t>
            </w:r>
            <w:r>
              <w:rPr>
                <w:spacing w:val="-7"/>
              </w:rPr>
              <w:t xml:space="preserve"> </w:t>
            </w:r>
            <w:r>
              <w:t>total</w:t>
            </w:r>
            <w:r>
              <w:rPr>
                <w:spacing w:val="-8"/>
              </w:rPr>
              <w:t xml:space="preserve"> </w:t>
            </w:r>
            <w:r>
              <w:t>bilirubin</w:t>
            </w:r>
            <w:r>
              <w:rPr>
                <w:spacing w:val="-7"/>
              </w:rPr>
              <w:t xml:space="preserve"> </w:t>
            </w:r>
            <w:r>
              <w:t>&gt;</w:t>
            </w:r>
            <w:r>
              <w:rPr>
                <w:spacing w:val="-6"/>
              </w:rPr>
              <w:t xml:space="preserve"> </w:t>
            </w:r>
            <w:r>
              <w:t>2</w:t>
            </w:r>
            <w:r>
              <w:rPr>
                <w:spacing w:val="-9"/>
              </w:rPr>
              <w:t xml:space="preserve"> </w:t>
            </w:r>
            <w:r>
              <w:t xml:space="preserve">× </w:t>
            </w:r>
            <w:proofErr w:type="spellStart"/>
            <w:r>
              <w:t>ULN</w:t>
            </w:r>
            <w:proofErr w:type="spellEnd"/>
            <w:r>
              <w:t xml:space="preserve"> in the absence of alternative causes</w:t>
            </w:r>
          </w:p>
        </w:tc>
        <w:tc>
          <w:tcPr>
            <w:tcW w:w="3031" w:type="dxa"/>
          </w:tcPr>
          <w:p w14:paraId="03F79717" w14:textId="77777777" w:rsidR="007C16FC" w:rsidRDefault="00F60BD1">
            <w:pPr>
              <w:pStyle w:val="TableParagraph"/>
              <w:ind w:left="106"/>
            </w:pPr>
            <w:r>
              <w:t>Permanently</w:t>
            </w:r>
            <w:r>
              <w:rPr>
                <w:spacing w:val="-16"/>
              </w:rPr>
              <w:t xml:space="preserve"> </w:t>
            </w:r>
            <w:r>
              <w:t xml:space="preserve">discontinue </w:t>
            </w:r>
            <w:proofErr w:type="spellStart"/>
            <w:r>
              <w:rPr>
                <w:spacing w:val="-2"/>
              </w:rPr>
              <w:t>Imdelltra</w:t>
            </w:r>
            <w:proofErr w:type="spellEnd"/>
            <w:r>
              <w:rPr>
                <w:spacing w:val="-2"/>
              </w:rPr>
              <w:t>.</w:t>
            </w:r>
          </w:p>
        </w:tc>
      </w:tr>
      <w:tr w:rsidR="00744255" w14:paraId="03F79720" w14:textId="77777777" w:rsidTr="001A6868">
        <w:trPr>
          <w:trHeight w:val="1186"/>
        </w:trPr>
        <w:tc>
          <w:tcPr>
            <w:tcW w:w="3109" w:type="dxa"/>
            <w:vMerge w:val="restart"/>
          </w:tcPr>
          <w:p w14:paraId="03F79719" w14:textId="77777777" w:rsidR="00744255" w:rsidRDefault="00744255">
            <w:pPr>
              <w:pStyle w:val="TableParagraph"/>
              <w:ind w:right="126"/>
            </w:pPr>
            <w:r>
              <w:t>Other Adverse Reactions (see section 4.8 Adverse effects</w:t>
            </w:r>
            <w:r>
              <w:rPr>
                <w:spacing w:val="-16"/>
              </w:rPr>
              <w:t xml:space="preserve"> </w:t>
            </w:r>
            <w:r>
              <w:t>(Undesirable</w:t>
            </w:r>
            <w:r>
              <w:rPr>
                <w:spacing w:val="-15"/>
              </w:rPr>
              <w:t xml:space="preserve"> </w:t>
            </w:r>
            <w:r>
              <w:t>effects))</w:t>
            </w:r>
          </w:p>
        </w:tc>
        <w:tc>
          <w:tcPr>
            <w:tcW w:w="2524" w:type="dxa"/>
          </w:tcPr>
          <w:p w14:paraId="03F7971A" w14:textId="77777777" w:rsidR="00744255" w:rsidRDefault="00744255">
            <w:pPr>
              <w:pStyle w:val="TableParagraph"/>
              <w:spacing w:before="0"/>
              <w:ind w:left="0"/>
              <w:rPr>
                <w:b/>
              </w:rPr>
            </w:pPr>
          </w:p>
          <w:p w14:paraId="03F7971B" w14:textId="77777777" w:rsidR="00744255" w:rsidRDefault="00744255">
            <w:pPr>
              <w:pStyle w:val="TableParagraph"/>
              <w:spacing w:before="216"/>
              <w:ind w:left="0"/>
              <w:rPr>
                <w:b/>
              </w:rPr>
            </w:pPr>
          </w:p>
          <w:p w14:paraId="03F7971C" w14:textId="77777777" w:rsidR="00744255" w:rsidRDefault="00744255">
            <w:pPr>
              <w:pStyle w:val="TableParagraph"/>
              <w:spacing w:before="0"/>
              <w:ind w:left="104"/>
            </w:pPr>
            <w:r>
              <w:t>Grade</w:t>
            </w:r>
            <w:r>
              <w:rPr>
                <w:spacing w:val="-4"/>
              </w:rPr>
              <w:t xml:space="preserve"> </w:t>
            </w:r>
            <w:r>
              <w:t>3</w:t>
            </w:r>
            <w:r>
              <w:rPr>
                <w:spacing w:val="-2"/>
              </w:rPr>
              <w:t xml:space="preserve"> </w:t>
            </w:r>
            <w:r>
              <w:t xml:space="preserve">or </w:t>
            </w:r>
            <w:r>
              <w:rPr>
                <w:spacing w:val="-10"/>
              </w:rPr>
              <w:t>4</w:t>
            </w:r>
          </w:p>
        </w:tc>
        <w:tc>
          <w:tcPr>
            <w:tcW w:w="3031" w:type="dxa"/>
          </w:tcPr>
          <w:p w14:paraId="03F7971D" w14:textId="77777777" w:rsidR="00744255" w:rsidRDefault="00744255">
            <w:pPr>
              <w:pStyle w:val="TableParagraph"/>
              <w:ind w:left="106"/>
            </w:pPr>
            <w:r>
              <w:t xml:space="preserve">Withhold </w:t>
            </w:r>
            <w:proofErr w:type="spellStart"/>
            <w:r>
              <w:t>Imdelltra</w:t>
            </w:r>
            <w:proofErr w:type="spellEnd"/>
            <w:r>
              <w:t xml:space="preserve"> until recovery</w:t>
            </w:r>
            <w:r>
              <w:rPr>
                <w:spacing w:val="-10"/>
              </w:rPr>
              <w:t xml:space="preserve"> </w:t>
            </w:r>
            <w:r>
              <w:t>to</w:t>
            </w:r>
            <w:r>
              <w:rPr>
                <w:spacing w:val="-8"/>
              </w:rPr>
              <w:t xml:space="preserve"> </w:t>
            </w:r>
            <w:r>
              <w:t>≤</w:t>
            </w:r>
            <w:r>
              <w:rPr>
                <w:spacing w:val="-6"/>
              </w:rPr>
              <w:t xml:space="preserve"> </w:t>
            </w:r>
            <w:r>
              <w:t>Grade</w:t>
            </w:r>
            <w:r>
              <w:rPr>
                <w:spacing w:val="-6"/>
              </w:rPr>
              <w:t xml:space="preserve"> </w:t>
            </w:r>
            <w:r>
              <w:t>1</w:t>
            </w:r>
            <w:r>
              <w:rPr>
                <w:spacing w:val="-8"/>
              </w:rPr>
              <w:t xml:space="preserve"> </w:t>
            </w:r>
            <w:r>
              <w:t xml:space="preserve">or </w:t>
            </w:r>
            <w:r>
              <w:rPr>
                <w:spacing w:val="-2"/>
              </w:rPr>
              <w:t>baseline.</w:t>
            </w:r>
          </w:p>
          <w:p w14:paraId="03F7971E" w14:textId="77777777" w:rsidR="00744255" w:rsidRDefault="00744255">
            <w:pPr>
              <w:pStyle w:val="TableParagraph"/>
              <w:spacing w:before="102"/>
              <w:ind w:left="0"/>
              <w:rPr>
                <w:b/>
              </w:rPr>
            </w:pPr>
          </w:p>
          <w:p w14:paraId="03F7971F" w14:textId="77777777" w:rsidR="00744255" w:rsidRDefault="00744255">
            <w:pPr>
              <w:pStyle w:val="TableParagraph"/>
              <w:spacing w:before="1" w:line="252" w:lineRule="exact"/>
              <w:ind w:left="106"/>
            </w:pPr>
            <w:r>
              <w:t>Consider permanently discontinuing</w:t>
            </w:r>
            <w:r>
              <w:rPr>
                <w:spacing w:val="-16"/>
              </w:rPr>
              <w:t xml:space="preserve"> </w:t>
            </w:r>
            <w:r>
              <w:t>if</w:t>
            </w:r>
            <w:r>
              <w:rPr>
                <w:spacing w:val="-15"/>
              </w:rPr>
              <w:t xml:space="preserve"> </w:t>
            </w:r>
            <w:r>
              <w:t>adverse</w:t>
            </w:r>
          </w:p>
        </w:tc>
      </w:tr>
      <w:tr w:rsidR="00744255" w14:paraId="03F7972C" w14:textId="77777777">
        <w:trPr>
          <w:trHeight w:val="1698"/>
        </w:trPr>
        <w:tc>
          <w:tcPr>
            <w:tcW w:w="3109" w:type="dxa"/>
            <w:vMerge/>
          </w:tcPr>
          <w:p w14:paraId="03F79727" w14:textId="77777777" w:rsidR="00744255" w:rsidRDefault="00744255">
            <w:pPr>
              <w:pStyle w:val="TableParagraph"/>
              <w:spacing w:before="0"/>
              <w:ind w:left="0"/>
              <w:rPr>
                <w:rFonts w:ascii="Times New Roman"/>
                <w:sz w:val="20"/>
              </w:rPr>
            </w:pPr>
          </w:p>
        </w:tc>
        <w:tc>
          <w:tcPr>
            <w:tcW w:w="2524" w:type="dxa"/>
          </w:tcPr>
          <w:p w14:paraId="03F79728" w14:textId="77777777" w:rsidR="00744255" w:rsidRDefault="00744255">
            <w:pPr>
              <w:pStyle w:val="TableParagraph"/>
              <w:spacing w:before="0"/>
              <w:ind w:left="0"/>
              <w:rPr>
                <w:rFonts w:ascii="Times New Roman"/>
                <w:sz w:val="20"/>
              </w:rPr>
            </w:pPr>
          </w:p>
        </w:tc>
        <w:tc>
          <w:tcPr>
            <w:tcW w:w="3031" w:type="dxa"/>
          </w:tcPr>
          <w:p w14:paraId="03F79729" w14:textId="77777777" w:rsidR="00744255" w:rsidRDefault="00744255">
            <w:pPr>
              <w:pStyle w:val="TableParagraph"/>
              <w:spacing w:before="0"/>
              <w:ind w:left="106"/>
            </w:pPr>
            <w:r>
              <w:t>reaction</w:t>
            </w:r>
            <w:r>
              <w:rPr>
                <w:spacing w:val="-13"/>
              </w:rPr>
              <w:t xml:space="preserve"> </w:t>
            </w:r>
            <w:r>
              <w:t>does</w:t>
            </w:r>
            <w:r>
              <w:rPr>
                <w:spacing w:val="-12"/>
              </w:rPr>
              <w:t xml:space="preserve"> </w:t>
            </w:r>
            <w:r>
              <w:t>not</w:t>
            </w:r>
            <w:r>
              <w:rPr>
                <w:spacing w:val="-14"/>
              </w:rPr>
              <w:t xml:space="preserve"> </w:t>
            </w:r>
            <w:r>
              <w:t>resolve within 28 days.</w:t>
            </w:r>
          </w:p>
          <w:p w14:paraId="03F7972A" w14:textId="77777777" w:rsidR="00744255" w:rsidRDefault="00744255">
            <w:pPr>
              <w:pStyle w:val="TableParagraph"/>
              <w:spacing w:before="119"/>
              <w:ind w:left="0"/>
              <w:rPr>
                <w:b/>
              </w:rPr>
            </w:pPr>
          </w:p>
          <w:p w14:paraId="03F7972B" w14:textId="77777777" w:rsidR="00744255" w:rsidRDefault="00744255">
            <w:pPr>
              <w:pStyle w:val="TableParagraph"/>
              <w:spacing w:before="0"/>
              <w:ind w:left="106"/>
            </w:pPr>
            <w:r>
              <w:t>Consider permanent discontinuation</w:t>
            </w:r>
            <w:r>
              <w:rPr>
                <w:spacing w:val="-12"/>
              </w:rPr>
              <w:t xml:space="preserve"> </w:t>
            </w:r>
            <w:r>
              <w:t>for</w:t>
            </w:r>
            <w:r>
              <w:rPr>
                <w:spacing w:val="-13"/>
              </w:rPr>
              <w:t xml:space="preserve"> </w:t>
            </w:r>
            <w:r>
              <w:t>Grade</w:t>
            </w:r>
            <w:r>
              <w:rPr>
                <w:spacing w:val="-12"/>
              </w:rPr>
              <w:t xml:space="preserve"> </w:t>
            </w:r>
            <w:r>
              <w:t xml:space="preserve">4 </w:t>
            </w:r>
            <w:r>
              <w:rPr>
                <w:spacing w:val="-2"/>
              </w:rPr>
              <w:t>events.</w:t>
            </w:r>
          </w:p>
        </w:tc>
      </w:tr>
    </w:tbl>
    <w:p w14:paraId="03F7972D" w14:textId="77777777" w:rsidR="007C16FC" w:rsidRDefault="00F60BD1">
      <w:pPr>
        <w:spacing w:line="204" w:lineRule="exact"/>
        <w:ind w:left="239"/>
        <w:rPr>
          <w:sz w:val="18"/>
        </w:rPr>
      </w:pPr>
      <w:bookmarkStart w:id="20" w:name="4.2.6_Method_of_Administration"/>
      <w:bookmarkStart w:id="21" w:name="Material_Compatibility_Information"/>
      <w:bookmarkStart w:id="22" w:name="Reconstitution_of_Imdelltra"/>
      <w:bookmarkEnd w:id="20"/>
      <w:bookmarkEnd w:id="21"/>
      <w:bookmarkEnd w:id="22"/>
      <w:r>
        <w:rPr>
          <w:position w:val="6"/>
          <w:sz w:val="12"/>
        </w:rPr>
        <w:t>a</w:t>
      </w:r>
      <w:r>
        <w:rPr>
          <w:spacing w:val="-2"/>
          <w:position w:val="6"/>
          <w:sz w:val="12"/>
        </w:rPr>
        <w:t xml:space="preserve"> </w:t>
      </w:r>
      <w:r>
        <w:rPr>
          <w:sz w:val="18"/>
        </w:rPr>
        <w:t>Refer</w:t>
      </w:r>
      <w:r>
        <w:rPr>
          <w:spacing w:val="-1"/>
          <w:sz w:val="18"/>
        </w:rPr>
        <w:t xml:space="preserve"> </w:t>
      </w:r>
      <w:r>
        <w:rPr>
          <w:sz w:val="18"/>
        </w:rPr>
        <w:t>to</w:t>
      </w:r>
      <w:r>
        <w:rPr>
          <w:spacing w:val="-4"/>
          <w:sz w:val="18"/>
        </w:rPr>
        <w:t xml:space="preserve"> </w:t>
      </w:r>
      <w:r>
        <w:rPr>
          <w:sz w:val="18"/>
        </w:rPr>
        <w:t>Table</w:t>
      </w:r>
      <w:r>
        <w:rPr>
          <w:spacing w:val="-1"/>
          <w:sz w:val="18"/>
        </w:rPr>
        <w:t xml:space="preserve"> </w:t>
      </w:r>
      <w:r>
        <w:rPr>
          <w:sz w:val="18"/>
        </w:rPr>
        <w:t>3</w:t>
      </w:r>
      <w:r>
        <w:rPr>
          <w:spacing w:val="-3"/>
          <w:sz w:val="18"/>
        </w:rPr>
        <w:t xml:space="preserve"> </w:t>
      </w:r>
      <w:proofErr w:type="gramStart"/>
      <w:r>
        <w:rPr>
          <w:sz w:val="18"/>
        </w:rPr>
        <w:t>for</w:t>
      </w:r>
      <w:r>
        <w:rPr>
          <w:spacing w:val="-3"/>
          <w:sz w:val="18"/>
        </w:rPr>
        <w:t xml:space="preserve"> </w:t>
      </w:r>
      <w:r>
        <w:rPr>
          <w:sz w:val="18"/>
        </w:rPr>
        <w:t>dose</w:t>
      </w:r>
      <w:proofErr w:type="gramEnd"/>
      <w:r>
        <w:rPr>
          <w:spacing w:val="-2"/>
          <w:sz w:val="18"/>
        </w:rPr>
        <w:t xml:space="preserve"> </w:t>
      </w:r>
      <w:r>
        <w:rPr>
          <w:sz w:val="18"/>
        </w:rPr>
        <w:t>restarting</w:t>
      </w:r>
      <w:r>
        <w:rPr>
          <w:spacing w:val="-4"/>
          <w:sz w:val="18"/>
        </w:rPr>
        <w:t xml:space="preserve"> </w:t>
      </w:r>
      <w:r>
        <w:rPr>
          <w:sz w:val="18"/>
        </w:rPr>
        <w:t>guidance</w:t>
      </w:r>
      <w:r>
        <w:rPr>
          <w:spacing w:val="1"/>
          <w:sz w:val="18"/>
        </w:rPr>
        <w:t xml:space="preserve"> </w:t>
      </w:r>
      <w:r>
        <w:rPr>
          <w:sz w:val="18"/>
        </w:rPr>
        <w:t>(Section</w:t>
      </w:r>
      <w:r>
        <w:rPr>
          <w:spacing w:val="-3"/>
          <w:sz w:val="18"/>
        </w:rPr>
        <w:t xml:space="preserve"> </w:t>
      </w:r>
      <w:r>
        <w:rPr>
          <w:spacing w:val="-2"/>
          <w:sz w:val="18"/>
        </w:rPr>
        <w:t>4.2.3).</w:t>
      </w:r>
    </w:p>
    <w:p w14:paraId="03F7972E" w14:textId="77777777" w:rsidR="007C16FC" w:rsidRDefault="00F60BD1">
      <w:pPr>
        <w:ind w:left="383" w:right="274" w:hanging="144"/>
        <w:rPr>
          <w:sz w:val="18"/>
        </w:rPr>
      </w:pPr>
      <w:r>
        <w:rPr>
          <w:position w:val="6"/>
          <w:sz w:val="12"/>
        </w:rPr>
        <w:t>b</w:t>
      </w:r>
      <w:r>
        <w:rPr>
          <w:spacing w:val="-2"/>
          <w:position w:val="6"/>
          <w:sz w:val="12"/>
        </w:rPr>
        <w:t xml:space="preserve"> </w:t>
      </w:r>
      <w:r>
        <w:rPr>
          <w:sz w:val="18"/>
        </w:rPr>
        <w:t>Severity</w:t>
      </w:r>
      <w:r>
        <w:rPr>
          <w:spacing w:val="-4"/>
          <w:sz w:val="18"/>
        </w:rPr>
        <w:t xml:space="preserve"> </w:t>
      </w:r>
      <w:r>
        <w:rPr>
          <w:sz w:val="18"/>
        </w:rPr>
        <w:t>based</w:t>
      </w:r>
      <w:r>
        <w:rPr>
          <w:spacing w:val="-5"/>
          <w:sz w:val="18"/>
        </w:rPr>
        <w:t xml:space="preserve"> </w:t>
      </w:r>
      <w:r>
        <w:rPr>
          <w:sz w:val="18"/>
        </w:rPr>
        <w:t>on</w:t>
      </w:r>
      <w:r>
        <w:rPr>
          <w:spacing w:val="-3"/>
          <w:sz w:val="18"/>
        </w:rPr>
        <w:t xml:space="preserve"> </w:t>
      </w:r>
      <w:r>
        <w:rPr>
          <w:sz w:val="18"/>
        </w:rPr>
        <w:t>National</w:t>
      </w:r>
      <w:r>
        <w:rPr>
          <w:spacing w:val="-3"/>
          <w:sz w:val="18"/>
        </w:rPr>
        <w:t xml:space="preserve"> </w:t>
      </w:r>
      <w:r>
        <w:rPr>
          <w:sz w:val="18"/>
        </w:rPr>
        <w:t>Cancer</w:t>
      </w:r>
      <w:r>
        <w:rPr>
          <w:spacing w:val="-2"/>
          <w:sz w:val="18"/>
        </w:rPr>
        <w:t xml:space="preserve"> </w:t>
      </w:r>
      <w:r>
        <w:rPr>
          <w:sz w:val="18"/>
        </w:rPr>
        <w:t>Institute</w:t>
      </w:r>
      <w:r>
        <w:rPr>
          <w:spacing w:val="-3"/>
          <w:sz w:val="18"/>
        </w:rPr>
        <w:t xml:space="preserve"> </w:t>
      </w:r>
      <w:r>
        <w:rPr>
          <w:sz w:val="18"/>
        </w:rPr>
        <w:t>Common</w:t>
      </w:r>
      <w:r>
        <w:rPr>
          <w:spacing w:val="-3"/>
          <w:sz w:val="18"/>
        </w:rPr>
        <w:t xml:space="preserve"> </w:t>
      </w:r>
      <w:r>
        <w:rPr>
          <w:sz w:val="18"/>
        </w:rPr>
        <w:t>Terminology</w:t>
      </w:r>
      <w:r>
        <w:rPr>
          <w:spacing w:val="-2"/>
          <w:sz w:val="18"/>
        </w:rPr>
        <w:t xml:space="preserve"> </w:t>
      </w:r>
      <w:r>
        <w:rPr>
          <w:sz w:val="18"/>
        </w:rPr>
        <w:t>Criteria</w:t>
      </w:r>
      <w:r>
        <w:rPr>
          <w:spacing w:val="-5"/>
          <w:sz w:val="18"/>
        </w:rPr>
        <w:t xml:space="preserve"> </w:t>
      </w:r>
      <w:r>
        <w:rPr>
          <w:sz w:val="18"/>
        </w:rPr>
        <w:t>for</w:t>
      </w:r>
      <w:r>
        <w:rPr>
          <w:spacing w:val="-3"/>
          <w:sz w:val="18"/>
        </w:rPr>
        <w:t xml:space="preserve"> </w:t>
      </w:r>
      <w:r>
        <w:rPr>
          <w:sz w:val="18"/>
        </w:rPr>
        <w:t>Adverse</w:t>
      </w:r>
      <w:r>
        <w:rPr>
          <w:spacing w:val="-3"/>
          <w:sz w:val="18"/>
        </w:rPr>
        <w:t xml:space="preserve"> </w:t>
      </w:r>
      <w:r>
        <w:rPr>
          <w:sz w:val="18"/>
        </w:rPr>
        <w:t>Events</w:t>
      </w:r>
      <w:r>
        <w:rPr>
          <w:spacing w:val="-2"/>
          <w:sz w:val="18"/>
        </w:rPr>
        <w:t xml:space="preserve"> </w:t>
      </w:r>
      <w:r>
        <w:rPr>
          <w:sz w:val="18"/>
        </w:rPr>
        <w:t xml:space="preserve">(NCI </w:t>
      </w:r>
      <w:proofErr w:type="spellStart"/>
      <w:r>
        <w:rPr>
          <w:sz w:val="18"/>
        </w:rPr>
        <w:t>CTCAE</w:t>
      </w:r>
      <w:proofErr w:type="spellEnd"/>
      <w:r>
        <w:rPr>
          <w:sz w:val="18"/>
        </w:rPr>
        <w:t>) Version 5.0.</w:t>
      </w:r>
    </w:p>
    <w:p w14:paraId="03F7972F" w14:textId="77777777" w:rsidR="007C16FC" w:rsidRDefault="007C16FC">
      <w:pPr>
        <w:pStyle w:val="BodyText"/>
        <w:spacing w:before="164"/>
        <w:ind w:left="0"/>
        <w:rPr>
          <w:sz w:val="18"/>
        </w:rPr>
      </w:pPr>
    </w:p>
    <w:p w14:paraId="03F79730" w14:textId="77777777" w:rsidR="007C16FC" w:rsidRDefault="00F60BD1">
      <w:pPr>
        <w:pStyle w:val="Heading3"/>
        <w:numPr>
          <w:ilvl w:val="2"/>
          <w:numId w:val="4"/>
        </w:numPr>
        <w:tabs>
          <w:tab w:val="left" w:pos="1679"/>
        </w:tabs>
        <w:spacing w:before="1" w:line="352" w:lineRule="auto"/>
        <w:ind w:left="239" w:right="4726" w:firstLine="0"/>
      </w:pPr>
      <w:r>
        <w:t>Method</w:t>
      </w:r>
      <w:r>
        <w:rPr>
          <w:spacing w:val="-16"/>
        </w:rPr>
        <w:t xml:space="preserve"> </w:t>
      </w:r>
      <w:r>
        <w:t>of</w:t>
      </w:r>
      <w:r>
        <w:rPr>
          <w:spacing w:val="-15"/>
        </w:rPr>
        <w:t xml:space="preserve"> </w:t>
      </w:r>
      <w:r>
        <w:t>Administration Reconstitution and preparation</w:t>
      </w:r>
    </w:p>
    <w:p w14:paraId="03F79731" w14:textId="77777777" w:rsidR="007C16FC" w:rsidRDefault="00F60BD1">
      <w:pPr>
        <w:pStyle w:val="BodyText"/>
        <w:spacing w:before="130" w:line="360" w:lineRule="auto"/>
        <w:ind w:right="169"/>
      </w:pPr>
      <w:r>
        <w:t>Call</w:t>
      </w:r>
      <w:r>
        <w:rPr>
          <w:spacing w:val="-3"/>
        </w:rPr>
        <w:t xml:space="preserve"> </w:t>
      </w:r>
      <w:r>
        <w:t>1800</w:t>
      </w:r>
      <w:r>
        <w:rPr>
          <w:spacing w:val="-3"/>
        </w:rPr>
        <w:t xml:space="preserve"> </w:t>
      </w:r>
      <w:r>
        <w:t>803</w:t>
      </w:r>
      <w:r>
        <w:rPr>
          <w:spacing w:val="-3"/>
        </w:rPr>
        <w:t xml:space="preserve"> </w:t>
      </w:r>
      <w:r>
        <w:t>638</w:t>
      </w:r>
      <w:r>
        <w:rPr>
          <w:spacing w:val="-2"/>
        </w:rPr>
        <w:t xml:space="preserve"> </w:t>
      </w:r>
      <w:r>
        <w:t>if</w:t>
      </w:r>
      <w:r>
        <w:rPr>
          <w:spacing w:val="-1"/>
        </w:rPr>
        <w:t xml:space="preserve"> </w:t>
      </w:r>
      <w:r>
        <w:t>you</w:t>
      </w:r>
      <w:r>
        <w:rPr>
          <w:spacing w:val="-8"/>
        </w:rPr>
        <w:t xml:space="preserve"> </w:t>
      </w:r>
      <w:r>
        <w:t>have</w:t>
      </w:r>
      <w:r>
        <w:rPr>
          <w:spacing w:val="-3"/>
        </w:rPr>
        <w:t xml:space="preserve"> </w:t>
      </w:r>
      <w:r>
        <w:t>questions</w:t>
      </w:r>
      <w:r>
        <w:rPr>
          <w:spacing w:val="-5"/>
        </w:rPr>
        <w:t xml:space="preserve"> </w:t>
      </w:r>
      <w:r>
        <w:t>about</w:t>
      </w:r>
      <w:r>
        <w:rPr>
          <w:spacing w:val="-4"/>
        </w:rPr>
        <w:t xml:space="preserve"> </w:t>
      </w:r>
      <w:r>
        <w:t>the</w:t>
      </w:r>
      <w:r>
        <w:rPr>
          <w:spacing w:val="-3"/>
        </w:rPr>
        <w:t xml:space="preserve"> </w:t>
      </w:r>
      <w:r>
        <w:t>reconstitution</w:t>
      </w:r>
      <w:r>
        <w:rPr>
          <w:spacing w:val="-3"/>
        </w:rPr>
        <w:t xml:space="preserve"> </w:t>
      </w:r>
      <w:r>
        <w:t>and</w:t>
      </w:r>
      <w:r>
        <w:rPr>
          <w:spacing w:val="-3"/>
        </w:rPr>
        <w:t xml:space="preserve"> </w:t>
      </w:r>
      <w:r>
        <w:t>preparation</w:t>
      </w:r>
      <w:r>
        <w:rPr>
          <w:spacing w:val="-3"/>
        </w:rPr>
        <w:t xml:space="preserve"> </w:t>
      </w:r>
      <w:r>
        <w:t xml:space="preserve">of </w:t>
      </w:r>
      <w:proofErr w:type="spellStart"/>
      <w:r>
        <w:rPr>
          <w:spacing w:val="-2"/>
        </w:rPr>
        <w:t>Imdelltra</w:t>
      </w:r>
      <w:proofErr w:type="spellEnd"/>
      <w:r>
        <w:rPr>
          <w:spacing w:val="-2"/>
        </w:rPr>
        <w:t>.</w:t>
      </w:r>
    </w:p>
    <w:p w14:paraId="03F79732" w14:textId="77777777" w:rsidR="007C16FC" w:rsidRDefault="00F60BD1">
      <w:pPr>
        <w:pStyle w:val="BodyText"/>
        <w:spacing w:before="120"/>
      </w:pPr>
      <w:r>
        <w:rPr>
          <w:u w:val="single"/>
        </w:rPr>
        <w:t>Material</w:t>
      </w:r>
      <w:r>
        <w:rPr>
          <w:spacing w:val="-11"/>
          <w:u w:val="single"/>
        </w:rPr>
        <w:t xml:space="preserve"> </w:t>
      </w:r>
      <w:r>
        <w:rPr>
          <w:u w:val="single"/>
        </w:rPr>
        <w:t>Compatibility</w:t>
      </w:r>
      <w:r>
        <w:rPr>
          <w:spacing w:val="-11"/>
          <w:u w:val="single"/>
        </w:rPr>
        <w:t xml:space="preserve"> </w:t>
      </w:r>
      <w:r>
        <w:rPr>
          <w:spacing w:val="-2"/>
          <w:u w:val="single"/>
        </w:rPr>
        <w:t>Information</w:t>
      </w:r>
    </w:p>
    <w:p w14:paraId="03F79733" w14:textId="77777777" w:rsidR="007C16FC" w:rsidRDefault="007C16FC">
      <w:pPr>
        <w:pStyle w:val="BodyText"/>
        <w:spacing w:before="26"/>
        <w:ind w:left="0"/>
      </w:pPr>
    </w:p>
    <w:p w14:paraId="03F79734" w14:textId="77777777" w:rsidR="007C16FC" w:rsidRDefault="00F60BD1">
      <w:pPr>
        <w:pStyle w:val="ListParagraph"/>
        <w:numPr>
          <w:ilvl w:val="3"/>
          <w:numId w:val="4"/>
        </w:numPr>
        <w:tabs>
          <w:tab w:val="left" w:pos="951"/>
        </w:tabs>
        <w:spacing w:before="0" w:line="283" w:lineRule="auto"/>
        <w:ind w:left="951" w:right="319" w:hanging="356"/>
      </w:pPr>
      <w:r>
        <w:t>IV</w:t>
      </w:r>
      <w:r>
        <w:rPr>
          <w:spacing w:val="-4"/>
        </w:rPr>
        <w:t xml:space="preserve"> </w:t>
      </w:r>
      <w:r>
        <w:t>bags</w:t>
      </w:r>
      <w:r>
        <w:rPr>
          <w:spacing w:val="-5"/>
        </w:rPr>
        <w:t xml:space="preserve"> </w:t>
      </w:r>
      <w:r>
        <w:t>composed</w:t>
      </w:r>
      <w:r>
        <w:rPr>
          <w:spacing w:val="-4"/>
        </w:rPr>
        <w:t xml:space="preserve"> </w:t>
      </w:r>
      <w:r>
        <w:t>of</w:t>
      </w:r>
      <w:r>
        <w:rPr>
          <w:spacing w:val="-2"/>
        </w:rPr>
        <w:t xml:space="preserve"> </w:t>
      </w:r>
      <w:r>
        <w:t>ethyl</w:t>
      </w:r>
      <w:r>
        <w:rPr>
          <w:spacing w:val="-4"/>
        </w:rPr>
        <w:t xml:space="preserve"> </w:t>
      </w:r>
      <w:r>
        <w:t>vinyl</w:t>
      </w:r>
      <w:r>
        <w:rPr>
          <w:spacing w:val="-4"/>
        </w:rPr>
        <w:t xml:space="preserve"> </w:t>
      </w:r>
      <w:r>
        <w:t>acetate</w:t>
      </w:r>
      <w:r>
        <w:rPr>
          <w:spacing w:val="-5"/>
        </w:rPr>
        <w:t xml:space="preserve"> </w:t>
      </w:r>
      <w:r>
        <w:t>(EVA),</w:t>
      </w:r>
      <w:r>
        <w:rPr>
          <w:spacing w:val="-4"/>
        </w:rPr>
        <w:t xml:space="preserve"> </w:t>
      </w:r>
      <w:r>
        <w:t>polyolefin,</w:t>
      </w:r>
      <w:r>
        <w:rPr>
          <w:spacing w:val="-2"/>
        </w:rPr>
        <w:t xml:space="preserve"> </w:t>
      </w:r>
      <w:r>
        <w:t>and</w:t>
      </w:r>
      <w:r>
        <w:rPr>
          <w:spacing w:val="-4"/>
        </w:rPr>
        <w:t xml:space="preserve"> </w:t>
      </w:r>
      <w:r>
        <w:t>polyvinyl</w:t>
      </w:r>
      <w:r>
        <w:rPr>
          <w:spacing w:val="-4"/>
        </w:rPr>
        <w:t xml:space="preserve"> </w:t>
      </w:r>
      <w:r>
        <w:t xml:space="preserve">chloride (PVC) have been shown to be compatible with </w:t>
      </w:r>
      <w:proofErr w:type="spellStart"/>
      <w:r>
        <w:t>tarlatamab</w:t>
      </w:r>
      <w:proofErr w:type="spellEnd"/>
      <w:r>
        <w:t xml:space="preserve"> at the specified administration conditions.</w:t>
      </w:r>
    </w:p>
    <w:p w14:paraId="03F79735" w14:textId="77777777" w:rsidR="007C16FC" w:rsidRDefault="00F60BD1">
      <w:pPr>
        <w:pStyle w:val="ListParagraph"/>
        <w:numPr>
          <w:ilvl w:val="3"/>
          <w:numId w:val="4"/>
        </w:numPr>
        <w:tabs>
          <w:tab w:val="left" w:pos="951"/>
        </w:tabs>
        <w:spacing w:before="191" w:line="355" w:lineRule="auto"/>
        <w:ind w:left="951" w:right="190" w:hanging="356"/>
      </w:pPr>
      <w:r>
        <w:t>IV line and catheter materials composed of polyolefin, PVC, and polyurethane have</w:t>
      </w:r>
      <w:r>
        <w:rPr>
          <w:spacing w:val="-3"/>
        </w:rPr>
        <w:t xml:space="preserve"> </w:t>
      </w:r>
      <w:r>
        <w:t>been</w:t>
      </w:r>
      <w:r>
        <w:rPr>
          <w:spacing w:val="-3"/>
        </w:rPr>
        <w:t xml:space="preserve"> </w:t>
      </w:r>
      <w:r>
        <w:t>shown</w:t>
      </w:r>
      <w:r>
        <w:rPr>
          <w:spacing w:val="-3"/>
        </w:rPr>
        <w:t xml:space="preserve"> </w:t>
      </w:r>
      <w:r>
        <w:t>to</w:t>
      </w:r>
      <w:r>
        <w:rPr>
          <w:spacing w:val="-5"/>
        </w:rPr>
        <w:t xml:space="preserve"> </w:t>
      </w:r>
      <w:r>
        <w:t>be</w:t>
      </w:r>
      <w:r>
        <w:rPr>
          <w:spacing w:val="-5"/>
        </w:rPr>
        <w:t xml:space="preserve"> </w:t>
      </w:r>
      <w:r>
        <w:t>compatible</w:t>
      </w:r>
      <w:r>
        <w:rPr>
          <w:spacing w:val="-3"/>
        </w:rPr>
        <w:t xml:space="preserve"> </w:t>
      </w:r>
      <w:r>
        <w:t>with</w:t>
      </w:r>
      <w:r>
        <w:rPr>
          <w:spacing w:val="-3"/>
        </w:rPr>
        <w:t xml:space="preserve"> </w:t>
      </w:r>
      <w:proofErr w:type="spellStart"/>
      <w:r>
        <w:t>tarlatamab</w:t>
      </w:r>
      <w:proofErr w:type="spellEnd"/>
      <w:r>
        <w:rPr>
          <w:spacing w:val="-1"/>
        </w:rPr>
        <w:t xml:space="preserve"> </w:t>
      </w:r>
      <w:r>
        <w:t>at</w:t>
      </w:r>
      <w:r>
        <w:rPr>
          <w:spacing w:val="-4"/>
        </w:rPr>
        <w:t xml:space="preserve"> </w:t>
      </w:r>
      <w:r>
        <w:t>the</w:t>
      </w:r>
      <w:r>
        <w:rPr>
          <w:spacing w:val="-5"/>
        </w:rPr>
        <w:t xml:space="preserve"> </w:t>
      </w:r>
      <w:r>
        <w:t>specified</w:t>
      </w:r>
      <w:r>
        <w:rPr>
          <w:spacing w:val="-3"/>
        </w:rPr>
        <w:t xml:space="preserve"> </w:t>
      </w:r>
      <w:r>
        <w:t xml:space="preserve">administration </w:t>
      </w:r>
      <w:r>
        <w:rPr>
          <w:spacing w:val="-2"/>
        </w:rPr>
        <w:t>conditions.</w:t>
      </w:r>
    </w:p>
    <w:p w14:paraId="03F79736" w14:textId="77777777" w:rsidR="007C16FC" w:rsidRDefault="00F60BD1">
      <w:pPr>
        <w:pStyle w:val="ListParagraph"/>
        <w:numPr>
          <w:ilvl w:val="3"/>
          <w:numId w:val="4"/>
        </w:numPr>
        <w:tabs>
          <w:tab w:val="left" w:pos="951"/>
        </w:tabs>
        <w:spacing w:before="125" w:line="355" w:lineRule="auto"/>
        <w:ind w:left="951" w:right="269" w:hanging="356"/>
      </w:pPr>
      <w:r>
        <w:t>The use of Closed System Transfer Device (</w:t>
      </w:r>
      <w:proofErr w:type="spellStart"/>
      <w:r>
        <w:t>CSTD</w:t>
      </w:r>
      <w:proofErr w:type="spellEnd"/>
      <w:r>
        <w:t>) is not recommended due to potential</w:t>
      </w:r>
      <w:r>
        <w:rPr>
          <w:spacing w:val="-4"/>
        </w:rPr>
        <w:t xml:space="preserve"> </w:t>
      </w:r>
      <w:r>
        <w:t>risk</w:t>
      </w:r>
      <w:r>
        <w:rPr>
          <w:spacing w:val="-5"/>
        </w:rPr>
        <w:t xml:space="preserve"> </w:t>
      </w:r>
      <w:r>
        <w:t>for</w:t>
      </w:r>
      <w:r>
        <w:rPr>
          <w:spacing w:val="-4"/>
        </w:rPr>
        <w:t xml:space="preserve"> </w:t>
      </w:r>
      <w:r>
        <w:t>medication</w:t>
      </w:r>
      <w:r>
        <w:rPr>
          <w:spacing w:val="-3"/>
        </w:rPr>
        <w:t xml:space="preserve"> </w:t>
      </w:r>
      <w:r>
        <w:t>error.</w:t>
      </w:r>
      <w:r>
        <w:rPr>
          <w:spacing w:val="-1"/>
        </w:rPr>
        <w:t xml:space="preserve"> </w:t>
      </w:r>
      <w:r>
        <w:t>Amgen</w:t>
      </w:r>
      <w:r>
        <w:rPr>
          <w:spacing w:val="-3"/>
        </w:rPr>
        <w:t xml:space="preserve"> </w:t>
      </w:r>
      <w:r>
        <w:t>has</w:t>
      </w:r>
      <w:r>
        <w:rPr>
          <w:spacing w:val="-5"/>
        </w:rPr>
        <w:t xml:space="preserve"> </w:t>
      </w:r>
      <w:r>
        <w:t>not</w:t>
      </w:r>
      <w:r>
        <w:rPr>
          <w:spacing w:val="-6"/>
        </w:rPr>
        <w:t xml:space="preserve"> </w:t>
      </w:r>
      <w:r>
        <w:t>performed</w:t>
      </w:r>
      <w:r>
        <w:rPr>
          <w:spacing w:val="-5"/>
        </w:rPr>
        <w:t xml:space="preserve"> </w:t>
      </w:r>
      <w:r>
        <w:t>compatibility</w:t>
      </w:r>
      <w:r>
        <w:rPr>
          <w:spacing w:val="-2"/>
        </w:rPr>
        <w:t xml:space="preserve"> </w:t>
      </w:r>
      <w:r>
        <w:t xml:space="preserve">testing </w:t>
      </w:r>
      <w:r>
        <w:lastRenderedPageBreak/>
        <w:t xml:space="preserve">of vial adaptor </w:t>
      </w:r>
      <w:proofErr w:type="spellStart"/>
      <w:r>
        <w:t>CSTDs</w:t>
      </w:r>
      <w:proofErr w:type="spellEnd"/>
      <w:r>
        <w:t xml:space="preserve"> with </w:t>
      </w:r>
      <w:proofErr w:type="spellStart"/>
      <w:r>
        <w:t>Imdelltra</w:t>
      </w:r>
      <w:proofErr w:type="spellEnd"/>
      <w:r>
        <w:t>.</w:t>
      </w:r>
    </w:p>
    <w:p w14:paraId="03F79737" w14:textId="77777777" w:rsidR="007C16FC" w:rsidRDefault="00F60BD1">
      <w:pPr>
        <w:pStyle w:val="BodyText"/>
        <w:spacing w:before="127"/>
      </w:pPr>
      <w:r>
        <w:rPr>
          <w:u w:val="single"/>
        </w:rPr>
        <w:t>Reconstitution</w:t>
      </w:r>
      <w:r>
        <w:rPr>
          <w:spacing w:val="-6"/>
          <w:u w:val="single"/>
        </w:rPr>
        <w:t xml:space="preserve"> </w:t>
      </w:r>
      <w:r>
        <w:rPr>
          <w:u w:val="single"/>
        </w:rPr>
        <w:t>of</w:t>
      </w:r>
      <w:r>
        <w:rPr>
          <w:spacing w:val="-4"/>
          <w:u w:val="single"/>
        </w:rPr>
        <w:t xml:space="preserve"> </w:t>
      </w:r>
      <w:proofErr w:type="spellStart"/>
      <w:r>
        <w:rPr>
          <w:spacing w:val="-2"/>
          <w:u w:val="single"/>
        </w:rPr>
        <w:t>Imdelltra</w:t>
      </w:r>
      <w:proofErr w:type="spellEnd"/>
    </w:p>
    <w:p w14:paraId="03F79738" w14:textId="77777777" w:rsidR="007C16FC" w:rsidRDefault="00F60BD1">
      <w:pPr>
        <w:pStyle w:val="BodyText"/>
        <w:spacing w:line="360" w:lineRule="auto"/>
      </w:pPr>
      <w:r>
        <w:t>Strictly</w:t>
      </w:r>
      <w:r>
        <w:rPr>
          <w:spacing w:val="-4"/>
        </w:rPr>
        <w:t xml:space="preserve"> </w:t>
      </w:r>
      <w:r>
        <w:t>observe</w:t>
      </w:r>
      <w:r>
        <w:rPr>
          <w:spacing w:val="-4"/>
        </w:rPr>
        <w:t xml:space="preserve"> </w:t>
      </w:r>
      <w:r>
        <w:t>aseptic</w:t>
      </w:r>
      <w:r>
        <w:rPr>
          <w:spacing w:val="-1"/>
        </w:rPr>
        <w:t xml:space="preserve"> </w:t>
      </w:r>
      <w:r>
        <w:t>technique</w:t>
      </w:r>
      <w:r>
        <w:rPr>
          <w:spacing w:val="-2"/>
        </w:rPr>
        <w:t xml:space="preserve"> </w:t>
      </w:r>
      <w:r>
        <w:t>when</w:t>
      </w:r>
      <w:r>
        <w:rPr>
          <w:spacing w:val="-2"/>
        </w:rPr>
        <w:t xml:space="preserve"> </w:t>
      </w:r>
      <w:r>
        <w:t>preparing</w:t>
      </w:r>
      <w:r>
        <w:rPr>
          <w:spacing w:val="-2"/>
        </w:rPr>
        <w:t xml:space="preserve"> </w:t>
      </w:r>
      <w:r>
        <w:t>the</w:t>
      </w:r>
      <w:r>
        <w:rPr>
          <w:spacing w:val="-4"/>
        </w:rPr>
        <w:t xml:space="preserve"> </w:t>
      </w:r>
      <w:r>
        <w:t>solution</w:t>
      </w:r>
      <w:r>
        <w:rPr>
          <w:spacing w:val="-4"/>
        </w:rPr>
        <w:t xml:space="preserve"> </w:t>
      </w:r>
      <w:r>
        <w:t>for</w:t>
      </w:r>
      <w:r>
        <w:rPr>
          <w:spacing w:val="-3"/>
        </w:rPr>
        <w:t xml:space="preserve"> </w:t>
      </w:r>
      <w:r>
        <w:t>infusion</w:t>
      </w:r>
      <w:r>
        <w:rPr>
          <w:spacing w:val="-4"/>
        </w:rPr>
        <w:t xml:space="preserve"> </w:t>
      </w:r>
      <w:r>
        <w:t>since</w:t>
      </w:r>
      <w:r>
        <w:rPr>
          <w:spacing w:val="-2"/>
        </w:rPr>
        <w:t xml:space="preserve"> </w:t>
      </w:r>
      <w:proofErr w:type="spellStart"/>
      <w:r>
        <w:t>Imdelltra</w:t>
      </w:r>
      <w:proofErr w:type="spellEnd"/>
      <w:r>
        <w:t xml:space="preserve"> vials do not contain antimicrobial preservatives. Reconstitution of </w:t>
      </w:r>
      <w:proofErr w:type="spellStart"/>
      <w:r>
        <w:t>Imdelltra</w:t>
      </w:r>
      <w:proofErr w:type="spellEnd"/>
      <w:r>
        <w:t xml:space="preserve"> is with Sterile Water for Injections.</w:t>
      </w:r>
    </w:p>
    <w:p w14:paraId="03F79739" w14:textId="77777777" w:rsidR="007C16FC" w:rsidRDefault="00F60BD1">
      <w:pPr>
        <w:pStyle w:val="BodyText"/>
        <w:spacing w:before="120" w:line="360" w:lineRule="auto"/>
        <w:ind w:right="511"/>
        <w:jc w:val="both"/>
      </w:pPr>
      <w:r>
        <w:t>Do</w:t>
      </w:r>
      <w:r>
        <w:rPr>
          <w:spacing w:val="-2"/>
        </w:rPr>
        <w:t xml:space="preserve"> </w:t>
      </w:r>
      <w:r>
        <w:t>not</w:t>
      </w:r>
      <w:r>
        <w:rPr>
          <w:spacing w:val="-1"/>
        </w:rPr>
        <w:t xml:space="preserve"> </w:t>
      </w:r>
      <w:r>
        <w:t>use</w:t>
      </w:r>
      <w:r>
        <w:rPr>
          <w:spacing w:val="-4"/>
        </w:rPr>
        <w:t xml:space="preserve"> </w:t>
      </w:r>
      <w:r>
        <w:t>IV</w:t>
      </w:r>
      <w:r>
        <w:rPr>
          <w:spacing w:val="-2"/>
        </w:rPr>
        <w:t xml:space="preserve"> </w:t>
      </w:r>
      <w:r>
        <w:t>Solution</w:t>
      </w:r>
      <w:r>
        <w:rPr>
          <w:spacing w:val="-2"/>
        </w:rPr>
        <w:t xml:space="preserve"> </w:t>
      </w:r>
      <w:proofErr w:type="spellStart"/>
      <w:r>
        <w:t>Stabiliser</w:t>
      </w:r>
      <w:proofErr w:type="spellEnd"/>
      <w:r>
        <w:rPr>
          <w:spacing w:val="-1"/>
        </w:rPr>
        <w:t xml:space="preserve"> </w:t>
      </w:r>
      <w:r>
        <w:t>to</w:t>
      </w:r>
      <w:r>
        <w:rPr>
          <w:spacing w:val="-4"/>
        </w:rPr>
        <w:t xml:space="preserve"> </w:t>
      </w:r>
      <w:r>
        <w:t>reconstitute</w:t>
      </w:r>
      <w:r>
        <w:rPr>
          <w:spacing w:val="-4"/>
        </w:rPr>
        <w:t xml:space="preserve"> </w:t>
      </w:r>
      <w:proofErr w:type="spellStart"/>
      <w:r>
        <w:t>Imdelltra</w:t>
      </w:r>
      <w:proofErr w:type="spellEnd"/>
      <w:r>
        <w:t>.</w:t>
      </w:r>
      <w:r>
        <w:rPr>
          <w:spacing w:val="-3"/>
        </w:rPr>
        <w:t xml:space="preserve"> </w:t>
      </w:r>
      <w:r>
        <w:t>The</w:t>
      </w:r>
      <w:r>
        <w:rPr>
          <w:spacing w:val="-4"/>
        </w:rPr>
        <w:t xml:space="preserve"> </w:t>
      </w:r>
      <w:r>
        <w:t>IV</w:t>
      </w:r>
      <w:r>
        <w:rPr>
          <w:spacing w:val="-2"/>
        </w:rPr>
        <w:t xml:space="preserve"> </w:t>
      </w:r>
      <w:r>
        <w:t>Solution</w:t>
      </w:r>
      <w:r>
        <w:rPr>
          <w:spacing w:val="-2"/>
        </w:rPr>
        <w:t xml:space="preserve"> </w:t>
      </w:r>
      <w:proofErr w:type="spellStart"/>
      <w:r>
        <w:t>Stabiliser</w:t>
      </w:r>
      <w:proofErr w:type="spellEnd"/>
      <w:r>
        <w:rPr>
          <w:spacing w:val="-1"/>
        </w:rPr>
        <w:t xml:space="preserve"> </w:t>
      </w:r>
      <w:r>
        <w:t>is used to</w:t>
      </w:r>
      <w:r>
        <w:rPr>
          <w:spacing w:val="-1"/>
        </w:rPr>
        <w:t xml:space="preserve"> </w:t>
      </w:r>
      <w:r>
        <w:t>coat the intravenous bag prior to</w:t>
      </w:r>
      <w:r>
        <w:rPr>
          <w:spacing w:val="-1"/>
        </w:rPr>
        <w:t xml:space="preserve"> </w:t>
      </w:r>
      <w:r>
        <w:t>addition</w:t>
      </w:r>
      <w:r>
        <w:rPr>
          <w:spacing w:val="-1"/>
        </w:rPr>
        <w:t xml:space="preserve"> </w:t>
      </w:r>
      <w:r>
        <w:t>of reconstituted</w:t>
      </w:r>
      <w:r>
        <w:rPr>
          <w:spacing w:val="-1"/>
        </w:rPr>
        <w:t xml:space="preserve"> </w:t>
      </w:r>
      <w:proofErr w:type="spellStart"/>
      <w:r>
        <w:t>Imdelltra</w:t>
      </w:r>
      <w:proofErr w:type="spellEnd"/>
      <w:r>
        <w:rPr>
          <w:spacing w:val="-1"/>
        </w:rPr>
        <w:t xml:space="preserve"> </w:t>
      </w:r>
      <w:r>
        <w:t>to</w:t>
      </w:r>
      <w:r>
        <w:rPr>
          <w:spacing w:val="-1"/>
        </w:rPr>
        <w:t xml:space="preserve"> </w:t>
      </w:r>
      <w:r>
        <w:t xml:space="preserve">prevent adsorption of </w:t>
      </w:r>
      <w:proofErr w:type="spellStart"/>
      <w:r>
        <w:t>Imdelltra</w:t>
      </w:r>
      <w:proofErr w:type="spellEnd"/>
      <w:r>
        <w:t xml:space="preserve"> to IV bags and IV tubing.</w:t>
      </w:r>
    </w:p>
    <w:bookmarkStart w:id="23" w:name="_bookmark8"/>
    <w:bookmarkEnd w:id="23"/>
    <w:p w14:paraId="03F7973B" w14:textId="77777777" w:rsidR="007C16FC" w:rsidRDefault="00F60BD1" w:rsidP="002A41CA">
      <w:pPr>
        <w:pStyle w:val="Heading3"/>
        <w:spacing w:after="60"/>
        <w:ind w:left="238"/>
      </w:pPr>
      <w:r>
        <w:fldChar w:fldCharType="begin"/>
      </w:r>
      <w:r>
        <w:instrText>HYPERLINK \l "_bookmark8"</w:instrText>
      </w:r>
      <w:r>
        <w:fldChar w:fldCharType="separate"/>
      </w:r>
      <w:r>
        <w:rPr>
          <w:color w:val="0000FF"/>
        </w:rPr>
        <w:t>Table</w:t>
      </w:r>
      <w:r>
        <w:rPr>
          <w:color w:val="0000FF"/>
          <w:spacing w:val="-6"/>
        </w:rPr>
        <w:t xml:space="preserve"> </w:t>
      </w:r>
      <w:r>
        <w:rPr>
          <w:color w:val="0000FF"/>
        </w:rPr>
        <w:t>7</w:t>
      </w:r>
      <w:r>
        <w:t>.</w:t>
      </w:r>
      <w:r>
        <w:fldChar w:fldCharType="end"/>
      </w:r>
      <w:r>
        <w:rPr>
          <w:spacing w:val="-2"/>
        </w:rPr>
        <w:t xml:space="preserve"> </w:t>
      </w:r>
      <w:r>
        <w:t>Required</w:t>
      </w:r>
      <w:r>
        <w:rPr>
          <w:spacing w:val="-4"/>
        </w:rPr>
        <w:t xml:space="preserve"> </w:t>
      </w:r>
      <w:r>
        <w:t>Amount</w:t>
      </w:r>
      <w:r>
        <w:rPr>
          <w:spacing w:val="-4"/>
        </w:rPr>
        <w:t xml:space="preserve"> </w:t>
      </w:r>
      <w:r>
        <w:t>of</w:t>
      </w:r>
      <w:r>
        <w:rPr>
          <w:spacing w:val="-4"/>
        </w:rPr>
        <w:t xml:space="preserve"> </w:t>
      </w:r>
      <w:r>
        <w:t>Sterile</w:t>
      </w:r>
      <w:r>
        <w:rPr>
          <w:spacing w:val="-6"/>
        </w:rPr>
        <w:t xml:space="preserve"> </w:t>
      </w:r>
      <w:r>
        <w:t>Water</w:t>
      </w:r>
      <w:r>
        <w:rPr>
          <w:spacing w:val="-5"/>
        </w:rPr>
        <w:t xml:space="preserve"> </w:t>
      </w:r>
      <w:r>
        <w:t>for</w:t>
      </w:r>
      <w:r>
        <w:rPr>
          <w:spacing w:val="-6"/>
        </w:rPr>
        <w:t xml:space="preserve"> </w:t>
      </w:r>
      <w:r>
        <w:t>Injections</w:t>
      </w:r>
      <w:r>
        <w:rPr>
          <w:spacing w:val="-6"/>
        </w:rPr>
        <w:t xml:space="preserve"> </w:t>
      </w:r>
      <w:r>
        <w:t>to</w:t>
      </w:r>
      <w:r>
        <w:rPr>
          <w:spacing w:val="-6"/>
        </w:rPr>
        <w:t xml:space="preserve"> </w:t>
      </w:r>
      <w:r>
        <w:t>Reconstitute</w:t>
      </w:r>
      <w:r>
        <w:rPr>
          <w:spacing w:val="-4"/>
        </w:rPr>
        <w:t xml:space="preserve"> </w:t>
      </w:r>
      <w:proofErr w:type="spellStart"/>
      <w:r>
        <w:rPr>
          <w:spacing w:val="-2"/>
        </w:rPr>
        <w:t>Imdelltra</w:t>
      </w:r>
      <w:r>
        <w:rPr>
          <w:spacing w:val="-2"/>
          <w:vertAlign w:val="superscript"/>
        </w:rPr>
        <w:t>a</w:t>
      </w:r>
      <w:proofErr w:type="spellEnd"/>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3961"/>
        <w:gridCol w:w="2751"/>
      </w:tblGrid>
      <w:tr w:rsidR="007C16FC" w14:paraId="03F79741" w14:textId="77777777">
        <w:trPr>
          <w:trHeight w:val="1108"/>
        </w:trPr>
        <w:tc>
          <w:tcPr>
            <w:tcW w:w="1949" w:type="dxa"/>
          </w:tcPr>
          <w:p w14:paraId="03F7973C" w14:textId="77777777" w:rsidR="007C16FC" w:rsidRDefault="007C16FC">
            <w:pPr>
              <w:pStyle w:val="TableParagraph"/>
              <w:spacing w:before="49"/>
              <w:ind w:left="0"/>
              <w:rPr>
                <w:b/>
              </w:rPr>
            </w:pPr>
          </w:p>
          <w:p w14:paraId="03F7973D" w14:textId="77777777" w:rsidR="007C16FC" w:rsidRDefault="00F60BD1">
            <w:pPr>
              <w:pStyle w:val="TableParagraph"/>
              <w:spacing w:before="0"/>
              <w:ind w:left="520" w:hanging="233"/>
              <w:rPr>
                <w:b/>
              </w:rPr>
            </w:pPr>
            <w:proofErr w:type="spellStart"/>
            <w:r>
              <w:rPr>
                <w:b/>
              </w:rPr>
              <w:t>Imdelltra</w:t>
            </w:r>
            <w:proofErr w:type="spellEnd"/>
            <w:r>
              <w:rPr>
                <w:b/>
                <w:spacing w:val="-16"/>
              </w:rPr>
              <w:t xml:space="preserve"> </w:t>
            </w:r>
            <w:r>
              <w:rPr>
                <w:b/>
              </w:rPr>
              <w:t xml:space="preserve">Vial </w:t>
            </w:r>
            <w:r>
              <w:rPr>
                <w:b/>
                <w:spacing w:val="-2"/>
              </w:rPr>
              <w:t>Strength</w:t>
            </w:r>
          </w:p>
        </w:tc>
        <w:tc>
          <w:tcPr>
            <w:tcW w:w="3961" w:type="dxa"/>
          </w:tcPr>
          <w:p w14:paraId="03F7973E" w14:textId="77777777" w:rsidR="007C16FC" w:rsidRDefault="00F60BD1">
            <w:pPr>
              <w:pStyle w:val="TableParagraph"/>
              <w:spacing w:before="175"/>
              <w:ind w:left="218" w:right="207" w:hanging="3"/>
              <w:jc w:val="center"/>
              <w:rPr>
                <w:b/>
              </w:rPr>
            </w:pPr>
            <w:r>
              <w:rPr>
                <w:b/>
              </w:rPr>
              <w:t>Amount of Sterile Water for Injections</w:t>
            </w:r>
            <w:r>
              <w:rPr>
                <w:b/>
                <w:spacing w:val="-13"/>
              </w:rPr>
              <w:t xml:space="preserve"> </w:t>
            </w:r>
            <w:r>
              <w:rPr>
                <w:b/>
              </w:rPr>
              <w:t>needed</w:t>
            </w:r>
            <w:r>
              <w:rPr>
                <w:b/>
                <w:spacing w:val="-13"/>
              </w:rPr>
              <w:t xml:space="preserve"> </w:t>
            </w:r>
            <w:r>
              <w:rPr>
                <w:b/>
              </w:rPr>
              <w:t>to</w:t>
            </w:r>
            <w:r>
              <w:rPr>
                <w:b/>
                <w:spacing w:val="-11"/>
              </w:rPr>
              <w:t xml:space="preserve"> </w:t>
            </w:r>
            <w:r>
              <w:rPr>
                <w:b/>
              </w:rPr>
              <w:t xml:space="preserve">Reconstitute </w:t>
            </w:r>
            <w:proofErr w:type="spellStart"/>
            <w:r>
              <w:rPr>
                <w:b/>
                <w:spacing w:val="-2"/>
              </w:rPr>
              <w:t>Imdelltra</w:t>
            </w:r>
            <w:proofErr w:type="spellEnd"/>
          </w:p>
        </w:tc>
        <w:tc>
          <w:tcPr>
            <w:tcW w:w="2751" w:type="dxa"/>
          </w:tcPr>
          <w:p w14:paraId="03F7973F" w14:textId="77777777" w:rsidR="007C16FC" w:rsidRDefault="007C16FC">
            <w:pPr>
              <w:pStyle w:val="TableParagraph"/>
              <w:spacing w:before="49"/>
              <w:ind w:left="0"/>
              <w:rPr>
                <w:b/>
              </w:rPr>
            </w:pPr>
          </w:p>
          <w:p w14:paraId="03F79740" w14:textId="77777777" w:rsidR="007C16FC" w:rsidRDefault="00F60BD1">
            <w:pPr>
              <w:pStyle w:val="TableParagraph"/>
              <w:spacing w:before="0"/>
              <w:ind w:left="628" w:firstLine="244"/>
              <w:rPr>
                <w:b/>
              </w:rPr>
            </w:pPr>
            <w:r>
              <w:rPr>
                <w:b/>
                <w:spacing w:val="-2"/>
              </w:rPr>
              <w:t>Resulting Concentration</w:t>
            </w:r>
          </w:p>
        </w:tc>
      </w:tr>
      <w:tr w:rsidR="007C16FC" w14:paraId="03F79745" w14:textId="77777777">
        <w:trPr>
          <w:trHeight w:val="604"/>
        </w:trPr>
        <w:tc>
          <w:tcPr>
            <w:tcW w:w="1949" w:type="dxa"/>
          </w:tcPr>
          <w:p w14:paraId="03F79742" w14:textId="77777777" w:rsidR="007C16FC" w:rsidRDefault="00F60BD1">
            <w:pPr>
              <w:pStyle w:val="TableParagraph"/>
              <w:spacing w:before="175"/>
              <w:ind w:left="12"/>
              <w:jc w:val="center"/>
            </w:pPr>
            <w:r>
              <w:t xml:space="preserve">1 </w:t>
            </w:r>
            <w:r>
              <w:rPr>
                <w:spacing w:val="-5"/>
              </w:rPr>
              <w:t>mg</w:t>
            </w:r>
          </w:p>
        </w:tc>
        <w:tc>
          <w:tcPr>
            <w:tcW w:w="3961" w:type="dxa"/>
          </w:tcPr>
          <w:p w14:paraId="03F79743" w14:textId="77777777" w:rsidR="007C16FC" w:rsidRDefault="00F60BD1">
            <w:pPr>
              <w:pStyle w:val="TableParagraph"/>
              <w:spacing w:before="175"/>
              <w:ind w:left="1644"/>
            </w:pPr>
            <w:r>
              <w:t>1.3</w:t>
            </w:r>
            <w:r>
              <w:rPr>
                <w:spacing w:val="-3"/>
              </w:rPr>
              <w:t xml:space="preserve"> </w:t>
            </w:r>
            <w:r>
              <w:rPr>
                <w:spacing w:val="-5"/>
              </w:rPr>
              <w:t>mL</w:t>
            </w:r>
          </w:p>
        </w:tc>
        <w:tc>
          <w:tcPr>
            <w:tcW w:w="2751" w:type="dxa"/>
          </w:tcPr>
          <w:p w14:paraId="03F79744" w14:textId="77777777" w:rsidR="007C16FC" w:rsidRDefault="00F60BD1">
            <w:pPr>
              <w:pStyle w:val="TableParagraph"/>
              <w:spacing w:before="175"/>
              <w:ind w:left="854"/>
            </w:pPr>
            <w:r>
              <w:t>0.9</w:t>
            </w:r>
            <w:r>
              <w:rPr>
                <w:spacing w:val="-3"/>
              </w:rPr>
              <w:t xml:space="preserve"> </w:t>
            </w:r>
            <w:r>
              <w:rPr>
                <w:spacing w:val="-2"/>
              </w:rPr>
              <w:t>mg/mL</w:t>
            </w:r>
          </w:p>
        </w:tc>
      </w:tr>
      <w:tr w:rsidR="007C16FC" w14:paraId="03F79749" w14:textId="77777777">
        <w:trPr>
          <w:trHeight w:val="659"/>
        </w:trPr>
        <w:tc>
          <w:tcPr>
            <w:tcW w:w="1949" w:type="dxa"/>
          </w:tcPr>
          <w:p w14:paraId="03F79746" w14:textId="77777777" w:rsidR="007C16FC" w:rsidRDefault="00F60BD1">
            <w:pPr>
              <w:pStyle w:val="TableParagraph"/>
              <w:spacing w:before="204"/>
              <w:ind w:left="12" w:right="2"/>
              <w:jc w:val="center"/>
            </w:pPr>
            <w:r>
              <w:t>10</w:t>
            </w:r>
            <w:r>
              <w:rPr>
                <w:spacing w:val="-1"/>
              </w:rPr>
              <w:t xml:space="preserve"> </w:t>
            </w:r>
            <w:r>
              <w:rPr>
                <w:spacing w:val="-5"/>
              </w:rPr>
              <w:t>mg</w:t>
            </w:r>
          </w:p>
        </w:tc>
        <w:tc>
          <w:tcPr>
            <w:tcW w:w="3961" w:type="dxa"/>
          </w:tcPr>
          <w:p w14:paraId="03F79747" w14:textId="77777777" w:rsidR="007C16FC" w:rsidRDefault="00F60BD1">
            <w:pPr>
              <w:pStyle w:val="TableParagraph"/>
              <w:spacing w:before="204"/>
              <w:ind w:left="1644"/>
            </w:pPr>
            <w:r>
              <w:t>4.4</w:t>
            </w:r>
            <w:r>
              <w:rPr>
                <w:spacing w:val="-3"/>
              </w:rPr>
              <w:t xml:space="preserve"> </w:t>
            </w:r>
            <w:r>
              <w:rPr>
                <w:spacing w:val="-5"/>
              </w:rPr>
              <w:t>mL</w:t>
            </w:r>
          </w:p>
        </w:tc>
        <w:tc>
          <w:tcPr>
            <w:tcW w:w="2751" w:type="dxa"/>
          </w:tcPr>
          <w:p w14:paraId="03F79748" w14:textId="77777777" w:rsidR="007C16FC" w:rsidRDefault="00F60BD1">
            <w:pPr>
              <w:pStyle w:val="TableParagraph"/>
              <w:spacing w:before="204"/>
              <w:ind w:left="854"/>
            </w:pPr>
            <w:r>
              <w:t>2.4</w:t>
            </w:r>
            <w:r>
              <w:rPr>
                <w:spacing w:val="-3"/>
              </w:rPr>
              <w:t xml:space="preserve"> </w:t>
            </w:r>
            <w:r>
              <w:rPr>
                <w:spacing w:val="-2"/>
              </w:rPr>
              <w:t>mg/mL</w:t>
            </w:r>
          </w:p>
        </w:tc>
      </w:tr>
    </w:tbl>
    <w:p w14:paraId="03F7974A" w14:textId="77777777" w:rsidR="007C16FC" w:rsidRDefault="00F60BD1">
      <w:pPr>
        <w:ind w:left="239"/>
        <w:rPr>
          <w:sz w:val="18"/>
        </w:rPr>
      </w:pPr>
      <w:proofErr w:type="spellStart"/>
      <w:proofErr w:type="gramStart"/>
      <w:r>
        <w:rPr>
          <w:position w:val="6"/>
          <w:sz w:val="12"/>
        </w:rPr>
        <w:t>a</w:t>
      </w:r>
      <w:proofErr w:type="spellEnd"/>
      <w:r>
        <w:rPr>
          <w:spacing w:val="16"/>
          <w:position w:val="6"/>
          <w:sz w:val="12"/>
        </w:rPr>
        <w:t xml:space="preserve"> </w:t>
      </w:r>
      <w:r>
        <w:rPr>
          <w:sz w:val="18"/>
        </w:rPr>
        <w:t>Each</w:t>
      </w:r>
      <w:proofErr w:type="gramEnd"/>
      <w:r>
        <w:rPr>
          <w:spacing w:val="-3"/>
          <w:sz w:val="18"/>
        </w:rPr>
        <w:t xml:space="preserve"> </w:t>
      </w:r>
      <w:r>
        <w:rPr>
          <w:sz w:val="18"/>
        </w:rPr>
        <w:t>vial</w:t>
      </w:r>
      <w:r>
        <w:rPr>
          <w:spacing w:val="-3"/>
          <w:sz w:val="18"/>
        </w:rPr>
        <w:t xml:space="preserve"> </w:t>
      </w:r>
      <w:r>
        <w:rPr>
          <w:sz w:val="18"/>
        </w:rPr>
        <w:t>contains overfill</w:t>
      </w:r>
      <w:r>
        <w:rPr>
          <w:spacing w:val="-3"/>
          <w:sz w:val="18"/>
        </w:rPr>
        <w:t xml:space="preserve"> </w:t>
      </w:r>
      <w:r>
        <w:rPr>
          <w:sz w:val="18"/>
        </w:rPr>
        <w:t>to allow</w:t>
      </w:r>
      <w:r>
        <w:rPr>
          <w:spacing w:val="-1"/>
          <w:sz w:val="18"/>
        </w:rPr>
        <w:t xml:space="preserve"> </w:t>
      </w:r>
      <w:r>
        <w:rPr>
          <w:sz w:val="18"/>
        </w:rPr>
        <w:t>for</w:t>
      </w:r>
      <w:r>
        <w:rPr>
          <w:spacing w:val="-1"/>
          <w:sz w:val="18"/>
        </w:rPr>
        <w:t xml:space="preserve"> </w:t>
      </w:r>
      <w:r>
        <w:rPr>
          <w:sz w:val="18"/>
        </w:rPr>
        <w:t>withdrawal</w:t>
      </w:r>
      <w:r>
        <w:rPr>
          <w:spacing w:val="-1"/>
          <w:sz w:val="18"/>
        </w:rPr>
        <w:t xml:space="preserve"> </w:t>
      </w:r>
      <w:r>
        <w:rPr>
          <w:sz w:val="18"/>
        </w:rPr>
        <w:t>of</w:t>
      </w:r>
      <w:r>
        <w:rPr>
          <w:spacing w:val="-3"/>
          <w:sz w:val="18"/>
        </w:rPr>
        <w:t xml:space="preserve"> </w:t>
      </w:r>
      <w:r>
        <w:rPr>
          <w:sz w:val="18"/>
        </w:rPr>
        <w:t>1.1 mL</w:t>
      </w:r>
      <w:r>
        <w:rPr>
          <w:spacing w:val="-3"/>
          <w:sz w:val="18"/>
        </w:rPr>
        <w:t xml:space="preserve"> </w:t>
      </w:r>
      <w:r>
        <w:rPr>
          <w:sz w:val="18"/>
        </w:rPr>
        <w:t>(1 mg</w:t>
      </w:r>
      <w:r>
        <w:rPr>
          <w:spacing w:val="-3"/>
          <w:sz w:val="18"/>
        </w:rPr>
        <w:t xml:space="preserve"> </w:t>
      </w:r>
      <w:r>
        <w:rPr>
          <w:sz w:val="18"/>
        </w:rPr>
        <w:t>vial)</w:t>
      </w:r>
      <w:r>
        <w:rPr>
          <w:spacing w:val="-1"/>
          <w:sz w:val="18"/>
        </w:rPr>
        <w:t xml:space="preserve"> </w:t>
      </w:r>
      <w:r>
        <w:rPr>
          <w:sz w:val="18"/>
        </w:rPr>
        <w:t>or</w:t>
      </w:r>
      <w:r>
        <w:rPr>
          <w:spacing w:val="-4"/>
          <w:sz w:val="18"/>
        </w:rPr>
        <w:t xml:space="preserve"> </w:t>
      </w:r>
      <w:r>
        <w:rPr>
          <w:sz w:val="18"/>
        </w:rPr>
        <w:t>4.2</w:t>
      </w:r>
      <w:r>
        <w:rPr>
          <w:spacing w:val="-1"/>
          <w:sz w:val="18"/>
        </w:rPr>
        <w:t xml:space="preserve"> </w:t>
      </w:r>
      <w:r>
        <w:rPr>
          <w:sz w:val="18"/>
        </w:rPr>
        <w:t>mL</w:t>
      </w:r>
      <w:r>
        <w:rPr>
          <w:spacing w:val="-1"/>
          <w:sz w:val="18"/>
        </w:rPr>
        <w:t xml:space="preserve"> </w:t>
      </w:r>
      <w:r>
        <w:rPr>
          <w:sz w:val="18"/>
        </w:rPr>
        <w:t>(10</w:t>
      </w:r>
      <w:r>
        <w:rPr>
          <w:spacing w:val="-2"/>
          <w:sz w:val="18"/>
        </w:rPr>
        <w:t xml:space="preserve"> </w:t>
      </w:r>
      <w:r>
        <w:rPr>
          <w:sz w:val="18"/>
        </w:rPr>
        <w:t>mg</w:t>
      </w:r>
      <w:r>
        <w:rPr>
          <w:spacing w:val="-3"/>
          <w:sz w:val="18"/>
        </w:rPr>
        <w:t xml:space="preserve"> </w:t>
      </w:r>
      <w:r>
        <w:rPr>
          <w:sz w:val="18"/>
        </w:rPr>
        <w:t>vial)</w:t>
      </w:r>
      <w:r>
        <w:rPr>
          <w:spacing w:val="-1"/>
          <w:sz w:val="18"/>
        </w:rPr>
        <w:t xml:space="preserve"> </w:t>
      </w:r>
      <w:r>
        <w:rPr>
          <w:sz w:val="18"/>
        </w:rPr>
        <w:t>after reconstitution to ensure delivery at the stated concentration of labelled vial strength.</w:t>
      </w:r>
    </w:p>
    <w:p w14:paraId="03F7974B" w14:textId="77777777" w:rsidR="007C16FC" w:rsidRDefault="00F60BD1">
      <w:pPr>
        <w:pStyle w:val="ListParagraph"/>
        <w:numPr>
          <w:ilvl w:val="0"/>
          <w:numId w:val="3"/>
        </w:numPr>
        <w:tabs>
          <w:tab w:val="left" w:pos="957"/>
          <w:tab w:val="left" w:pos="959"/>
        </w:tabs>
        <w:spacing w:before="116" w:line="360" w:lineRule="auto"/>
        <w:ind w:right="219"/>
      </w:pPr>
      <w:r>
        <w:t>Transfer required amount of Sterile Water for Injections</w:t>
      </w:r>
      <w:r>
        <w:rPr>
          <w:spacing w:val="-1"/>
        </w:rPr>
        <w:t xml:space="preserve"> </w:t>
      </w:r>
      <w:r>
        <w:t xml:space="preserve">(refer to </w:t>
      </w:r>
      <w:hyperlink w:anchor="_bookmark8" w:history="1">
        <w:r>
          <w:rPr>
            <w:color w:val="0000FF"/>
          </w:rPr>
          <w:t>Table 7</w:t>
        </w:r>
        <w:r>
          <w:t>)</w:t>
        </w:r>
      </w:hyperlink>
      <w:r>
        <w:t xml:space="preserve"> into the </w:t>
      </w:r>
      <w:proofErr w:type="spellStart"/>
      <w:r>
        <w:t>Imdelltra</w:t>
      </w:r>
      <w:proofErr w:type="spellEnd"/>
      <w:r>
        <w:rPr>
          <w:spacing w:val="-3"/>
        </w:rPr>
        <w:t xml:space="preserve"> </w:t>
      </w:r>
      <w:r>
        <w:t>vial</w:t>
      </w:r>
      <w:r>
        <w:rPr>
          <w:spacing w:val="-5"/>
        </w:rPr>
        <w:t xml:space="preserve"> </w:t>
      </w:r>
      <w:r>
        <w:t>to</w:t>
      </w:r>
      <w:r>
        <w:rPr>
          <w:spacing w:val="-2"/>
        </w:rPr>
        <w:t xml:space="preserve"> </w:t>
      </w:r>
      <w:r>
        <w:t>provide</w:t>
      </w:r>
      <w:r>
        <w:rPr>
          <w:spacing w:val="-2"/>
        </w:rPr>
        <w:t xml:space="preserve"> </w:t>
      </w:r>
      <w:r>
        <w:t>a</w:t>
      </w:r>
      <w:r>
        <w:rPr>
          <w:spacing w:val="-4"/>
        </w:rPr>
        <w:t xml:space="preserve"> </w:t>
      </w:r>
      <w:r>
        <w:t>final</w:t>
      </w:r>
      <w:r>
        <w:rPr>
          <w:spacing w:val="-1"/>
        </w:rPr>
        <w:t xml:space="preserve"> </w:t>
      </w:r>
      <w:proofErr w:type="spellStart"/>
      <w:r>
        <w:t>Imdelltra</w:t>
      </w:r>
      <w:proofErr w:type="spellEnd"/>
      <w:r>
        <w:rPr>
          <w:spacing w:val="-3"/>
        </w:rPr>
        <w:t xml:space="preserve"> </w:t>
      </w:r>
      <w:r>
        <w:t>concentration</w:t>
      </w:r>
      <w:r>
        <w:rPr>
          <w:spacing w:val="-2"/>
        </w:rPr>
        <w:t xml:space="preserve"> </w:t>
      </w:r>
      <w:r>
        <w:t>of</w:t>
      </w:r>
      <w:r>
        <w:rPr>
          <w:spacing w:val="-3"/>
        </w:rPr>
        <w:t xml:space="preserve"> </w:t>
      </w:r>
      <w:r>
        <w:t>0.9</w:t>
      </w:r>
      <w:r>
        <w:rPr>
          <w:spacing w:val="-4"/>
        </w:rPr>
        <w:t xml:space="preserve"> </w:t>
      </w:r>
      <w:r>
        <w:t>mg/mL</w:t>
      </w:r>
      <w:r>
        <w:rPr>
          <w:spacing w:val="-4"/>
        </w:rPr>
        <w:t xml:space="preserve"> </w:t>
      </w:r>
      <w:r>
        <w:t>(1</w:t>
      </w:r>
      <w:r>
        <w:rPr>
          <w:spacing w:val="-3"/>
        </w:rPr>
        <w:t xml:space="preserve"> </w:t>
      </w:r>
      <w:r>
        <w:t>mg</w:t>
      </w:r>
      <w:r>
        <w:rPr>
          <w:spacing w:val="-4"/>
        </w:rPr>
        <w:t xml:space="preserve"> </w:t>
      </w:r>
      <w:r>
        <w:t>vial)</w:t>
      </w:r>
      <w:r>
        <w:rPr>
          <w:spacing w:val="-1"/>
        </w:rPr>
        <w:t xml:space="preserve"> </w:t>
      </w:r>
      <w:r>
        <w:t>or</w:t>
      </w:r>
    </w:p>
    <w:p w14:paraId="03F7974C" w14:textId="77777777" w:rsidR="007C16FC" w:rsidRDefault="00F60BD1">
      <w:pPr>
        <w:pStyle w:val="BodyText"/>
        <w:spacing w:before="2" w:line="360" w:lineRule="auto"/>
        <w:ind w:left="959"/>
      </w:pPr>
      <w:r>
        <w:t>2.4</w:t>
      </w:r>
      <w:r>
        <w:rPr>
          <w:spacing w:val="-3"/>
        </w:rPr>
        <w:t xml:space="preserve"> </w:t>
      </w:r>
      <w:r>
        <w:t>mg/mL</w:t>
      </w:r>
      <w:r>
        <w:rPr>
          <w:spacing w:val="-4"/>
        </w:rPr>
        <w:t xml:space="preserve"> </w:t>
      </w:r>
      <w:r>
        <w:t>(10</w:t>
      </w:r>
      <w:r>
        <w:rPr>
          <w:spacing w:val="-3"/>
        </w:rPr>
        <w:t xml:space="preserve"> </w:t>
      </w:r>
      <w:r>
        <w:t>mg</w:t>
      </w:r>
      <w:r>
        <w:rPr>
          <w:spacing w:val="-4"/>
        </w:rPr>
        <w:t xml:space="preserve"> </w:t>
      </w:r>
      <w:r>
        <w:t>vial).</w:t>
      </w:r>
      <w:r>
        <w:rPr>
          <w:spacing w:val="-4"/>
        </w:rPr>
        <w:t xml:space="preserve"> </w:t>
      </w:r>
      <w:r>
        <w:t>Direct</w:t>
      </w:r>
      <w:r>
        <w:rPr>
          <w:spacing w:val="-1"/>
        </w:rPr>
        <w:t xml:space="preserve"> </w:t>
      </w:r>
      <w:r>
        <w:t>Sterile</w:t>
      </w:r>
      <w:r>
        <w:rPr>
          <w:spacing w:val="-2"/>
        </w:rPr>
        <w:t xml:space="preserve"> </w:t>
      </w:r>
      <w:r>
        <w:t>Water</w:t>
      </w:r>
      <w:r>
        <w:rPr>
          <w:spacing w:val="-3"/>
        </w:rPr>
        <w:t xml:space="preserve"> </w:t>
      </w:r>
      <w:r>
        <w:t>for</w:t>
      </w:r>
      <w:r>
        <w:rPr>
          <w:spacing w:val="-3"/>
        </w:rPr>
        <w:t xml:space="preserve"> </w:t>
      </w:r>
      <w:r>
        <w:t>Injections</w:t>
      </w:r>
      <w:r>
        <w:rPr>
          <w:spacing w:val="-4"/>
        </w:rPr>
        <w:t xml:space="preserve"> </w:t>
      </w:r>
      <w:r>
        <w:t>along</w:t>
      </w:r>
      <w:r>
        <w:rPr>
          <w:spacing w:val="-2"/>
        </w:rPr>
        <w:t xml:space="preserve"> </w:t>
      </w:r>
      <w:r>
        <w:t>the</w:t>
      </w:r>
      <w:r>
        <w:rPr>
          <w:spacing w:val="-4"/>
        </w:rPr>
        <w:t xml:space="preserve"> </w:t>
      </w:r>
      <w:r>
        <w:t>walls</w:t>
      </w:r>
      <w:r>
        <w:rPr>
          <w:spacing w:val="-4"/>
        </w:rPr>
        <w:t xml:space="preserve"> </w:t>
      </w:r>
      <w:r>
        <w:t>of</w:t>
      </w:r>
      <w:r>
        <w:rPr>
          <w:spacing w:val="-3"/>
        </w:rPr>
        <w:t xml:space="preserve"> </w:t>
      </w:r>
      <w:r>
        <w:t xml:space="preserve">the </w:t>
      </w:r>
      <w:proofErr w:type="spellStart"/>
      <w:r>
        <w:t>Imdelltra</w:t>
      </w:r>
      <w:proofErr w:type="spellEnd"/>
      <w:r>
        <w:t xml:space="preserve"> vial and </w:t>
      </w:r>
      <w:r>
        <w:rPr>
          <w:u w:val="single"/>
        </w:rPr>
        <w:t>not</w:t>
      </w:r>
      <w:r>
        <w:t xml:space="preserve"> directly on the </w:t>
      </w:r>
      <w:proofErr w:type="spellStart"/>
      <w:r>
        <w:t>lyophilised</w:t>
      </w:r>
      <w:proofErr w:type="spellEnd"/>
      <w:r>
        <w:t xml:space="preserve"> powder.</w:t>
      </w:r>
    </w:p>
    <w:p w14:paraId="03F7974D" w14:textId="77777777" w:rsidR="007C16FC" w:rsidRDefault="00F60BD1">
      <w:pPr>
        <w:pStyle w:val="ListParagraph"/>
        <w:numPr>
          <w:ilvl w:val="0"/>
          <w:numId w:val="3"/>
        </w:numPr>
        <w:tabs>
          <w:tab w:val="left" w:pos="957"/>
        </w:tabs>
        <w:ind w:left="957" w:hanging="358"/>
      </w:pPr>
      <w:r>
        <w:t>Gently</w:t>
      </w:r>
      <w:r>
        <w:rPr>
          <w:spacing w:val="-7"/>
        </w:rPr>
        <w:t xml:space="preserve"> </w:t>
      </w:r>
      <w:r>
        <w:t>swirl</w:t>
      </w:r>
      <w:r>
        <w:rPr>
          <w:spacing w:val="-5"/>
        </w:rPr>
        <w:t xml:space="preserve"> </w:t>
      </w:r>
      <w:r>
        <w:t>contents.</w:t>
      </w:r>
      <w:r>
        <w:rPr>
          <w:spacing w:val="-1"/>
        </w:rPr>
        <w:t xml:space="preserve"> </w:t>
      </w:r>
      <w:r>
        <w:rPr>
          <w:u w:val="single"/>
        </w:rPr>
        <w:t>Do</w:t>
      </w:r>
      <w:r>
        <w:rPr>
          <w:spacing w:val="-7"/>
          <w:u w:val="single"/>
        </w:rPr>
        <w:t xml:space="preserve"> </w:t>
      </w:r>
      <w:r>
        <w:rPr>
          <w:u w:val="single"/>
        </w:rPr>
        <w:t>not</w:t>
      </w:r>
      <w:r>
        <w:rPr>
          <w:spacing w:val="-4"/>
        </w:rPr>
        <w:t xml:space="preserve"> </w:t>
      </w:r>
      <w:r>
        <w:rPr>
          <w:spacing w:val="-2"/>
        </w:rPr>
        <w:t>shake.</w:t>
      </w:r>
    </w:p>
    <w:p w14:paraId="03F7974E" w14:textId="77777777" w:rsidR="007C16FC" w:rsidRDefault="00F60BD1">
      <w:pPr>
        <w:pStyle w:val="ListParagraph"/>
        <w:numPr>
          <w:ilvl w:val="0"/>
          <w:numId w:val="3"/>
        </w:numPr>
        <w:tabs>
          <w:tab w:val="left" w:pos="957"/>
          <w:tab w:val="left" w:pos="959"/>
        </w:tabs>
        <w:spacing w:before="246" w:line="360" w:lineRule="auto"/>
        <w:ind w:right="834"/>
      </w:pPr>
      <w:r>
        <w:t>Inspect</w:t>
      </w:r>
      <w:r>
        <w:rPr>
          <w:spacing w:val="-4"/>
        </w:rPr>
        <w:t xml:space="preserve"> </w:t>
      </w:r>
      <w:r>
        <w:t>that</w:t>
      </w:r>
      <w:r>
        <w:rPr>
          <w:spacing w:val="-4"/>
        </w:rPr>
        <w:t xml:space="preserve"> </w:t>
      </w:r>
      <w:r>
        <w:t>the</w:t>
      </w:r>
      <w:r>
        <w:rPr>
          <w:spacing w:val="-4"/>
        </w:rPr>
        <w:t xml:space="preserve"> </w:t>
      </w:r>
      <w:r>
        <w:t>solution</w:t>
      </w:r>
      <w:r>
        <w:rPr>
          <w:spacing w:val="-3"/>
        </w:rPr>
        <w:t xml:space="preserve"> </w:t>
      </w:r>
      <w:r>
        <w:t>is</w:t>
      </w:r>
      <w:r>
        <w:rPr>
          <w:spacing w:val="-1"/>
        </w:rPr>
        <w:t xml:space="preserve"> </w:t>
      </w:r>
      <w:r>
        <w:t>clear</w:t>
      </w:r>
      <w:r>
        <w:rPr>
          <w:spacing w:val="-4"/>
        </w:rPr>
        <w:t xml:space="preserve"> </w:t>
      </w:r>
      <w:r>
        <w:t>to</w:t>
      </w:r>
      <w:r>
        <w:rPr>
          <w:spacing w:val="-4"/>
        </w:rPr>
        <w:t xml:space="preserve"> </w:t>
      </w:r>
      <w:r>
        <w:t>slightly</w:t>
      </w:r>
      <w:r>
        <w:rPr>
          <w:spacing w:val="-2"/>
        </w:rPr>
        <w:t xml:space="preserve"> </w:t>
      </w:r>
      <w:r>
        <w:t>opalescent,</w:t>
      </w:r>
      <w:r>
        <w:rPr>
          <w:spacing w:val="-4"/>
        </w:rPr>
        <w:t xml:space="preserve"> </w:t>
      </w:r>
      <w:proofErr w:type="spellStart"/>
      <w:r>
        <w:t>colourless</w:t>
      </w:r>
      <w:proofErr w:type="spellEnd"/>
      <w:r>
        <w:rPr>
          <w:spacing w:val="-4"/>
        </w:rPr>
        <w:t xml:space="preserve"> </w:t>
      </w:r>
      <w:r>
        <w:t>to</w:t>
      </w:r>
      <w:r>
        <w:rPr>
          <w:spacing w:val="-4"/>
        </w:rPr>
        <w:t xml:space="preserve"> </w:t>
      </w:r>
      <w:r>
        <w:t xml:space="preserve">slightly yellow. </w:t>
      </w:r>
      <w:r>
        <w:rPr>
          <w:u w:val="single"/>
        </w:rPr>
        <w:t>Do not</w:t>
      </w:r>
      <w:r>
        <w:t xml:space="preserve"> use if solution is cloudy or has particulates.</w:t>
      </w:r>
    </w:p>
    <w:p w14:paraId="03F7974F" w14:textId="19E4E006" w:rsidR="007C16FC" w:rsidRDefault="00F60BD1">
      <w:pPr>
        <w:pStyle w:val="BodyText"/>
        <w:spacing w:before="119" w:line="360" w:lineRule="auto"/>
        <w:ind w:right="274"/>
      </w:pPr>
      <w:r>
        <w:t>NOTE:</w:t>
      </w:r>
      <w:r>
        <w:rPr>
          <w:spacing w:val="-3"/>
        </w:rPr>
        <w:t xml:space="preserve"> </w:t>
      </w:r>
      <w:r>
        <w:t>the</w:t>
      </w:r>
      <w:r>
        <w:rPr>
          <w:spacing w:val="-4"/>
        </w:rPr>
        <w:t xml:space="preserve"> </w:t>
      </w:r>
      <w:r>
        <w:t>final</w:t>
      </w:r>
      <w:r>
        <w:rPr>
          <w:spacing w:val="-3"/>
        </w:rPr>
        <w:t xml:space="preserve"> </w:t>
      </w:r>
      <w:r>
        <w:t>concentrations</w:t>
      </w:r>
      <w:r>
        <w:rPr>
          <w:spacing w:val="-3"/>
        </w:rPr>
        <w:t xml:space="preserve"> </w:t>
      </w:r>
      <w:r>
        <w:t>for</w:t>
      </w:r>
      <w:r>
        <w:rPr>
          <w:spacing w:val="-3"/>
        </w:rPr>
        <w:t xml:space="preserve"> </w:t>
      </w:r>
      <w:r>
        <w:t>the</w:t>
      </w:r>
      <w:r>
        <w:rPr>
          <w:spacing w:val="-4"/>
        </w:rPr>
        <w:t xml:space="preserve"> </w:t>
      </w:r>
      <w:r>
        <w:t>different</w:t>
      </w:r>
      <w:r>
        <w:rPr>
          <w:spacing w:val="-3"/>
        </w:rPr>
        <w:t xml:space="preserve"> </w:t>
      </w:r>
      <w:r>
        <w:t>strength</w:t>
      </w:r>
      <w:r>
        <w:rPr>
          <w:spacing w:val="-2"/>
        </w:rPr>
        <w:t xml:space="preserve"> </w:t>
      </w:r>
      <w:r>
        <w:t>vials</w:t>
      </w:r>
      <w:r>
        <w:rPr>
          <w:spacing w:val="-2"/>
        </w:rPr>
        <w:t xml:space="preserve"> </w:t>
      </w:r>
      <w:r>
        <w:t>are</w:t>
      </w:r>
      <w:r>
        <w:rPr>
          <w:spacing w:val="-3"/>
        </w:rPr>
        <w:t xml:space="preserve"> </w:t>
      </w:r>
      <w:r>
        <w:t>NOT</w:t>
      </w:r>
      <w:r>
        <w:rPr>
          <w:spacing w:val="-4"/>
        </w:rPr>
        <w:t xml:space="preserve"> </w:t>
      </w:r>
      <w:r>
        <w:t>the</w:t>
      </w:r>
      <w:r>
        <w:rPr>
          <w:spacing w:val="-4"/>
        </w:rPr>
        <w:t xml:space="preserve"> </w:t>
      </w:r>
      <w:r>
        <w:t>same following reconstitution</w:t>
      </w:r>
      <w:r w:rsidR="001A6868">
        <w:t>.</w:t>
      </w:r>
    </w:p>
    <w:p w14:paraId="03F79751" w14:textId="77777777" w:rsidR="007C16FC" w:rsidRDefault="00F60BD1" w:rsidP="002A41CA">
      <w:pPr>
        <w:pStyle w:val="BodyText"/>
        <w:pageBreakBefore/>
        <w:spacing w:before="91"/>
        <w:ind w:left="238"/>
      </w:pPr>
      <w:bookmarkStart w:id="24" w:name="Preparation_of_Imdelltra_infusion_bag"/>
      <w:bookmarkStart w:id="25" w:name="Administration"/>
      <w:bookmarkStart w:id="26" w:name="_bookmark9"/>
      <w:bookmarkEnd w:id="24"/>
      <w:bookmarkEnd w:id="25"/>
      <w:bookmarkEnd w:id="26"/>
      <w:r>
        <w:rPr>
          <w:u w:val="single"/>
        </w:rPr>
        <w:lastRenderedPageBreak/>
        <w:t>Preparation</w:t>
      </w:r>
      <w:r>
        <w:rPr>
          <w:spacing w:val="-9"/>
          <w:u w:val="single"/>
        </w:rPr>
        <w:t xml:space="preserve"> </w:t>
      </w:r>
      <w:r>
        <w:rPr>
          <w:u w:val="single"/>
        </w:rPr>
        <w:t>of</w:t>
      </w:r>
      <w:r>
        <w:rPr>
          <w:spacing w:val="-6"/>
          <w:u w:val="single"/>
        </w:rPr>
        <w:t xml:space="preserve"> </w:t>
      </w:r>
      <w:proofErr w:type="spellStart"/>
      <w:r>
        <w:rPr>
          <w:u w:val="single"/>
        </w:rPr>
        <w:t>Imdelltra</w:t>
      </w:r>
      <w:proofErr w:type="spellEnd"/>
      <w:r>
        <w:rPr>
          <w:spacing w:val="-7"/>
          <w:u w:val="single"/>
        </w:rPr>
        <w:t xml:space="preserve"> </w:t>
      </w:r>
      <w:r>
        <w:rPr>
          <w:u w:val="single"/>
        </w:rPr>
        <w:t>infusion</w:t>
      </w:r>
      <w:r>
        <w:rPr>
          <w:spacing w:val="-6"/>
          <w:u w:val="single"/>
        </w:rPr>
        <w:t xml:space="preserve"> </w:t>
      </w:r>
      <w:r>
        <w:rPr>
          <w:spacing w:val="-5"/>
          <w:u w:val="single"/>
        </w:rPr>
        <w:t>bag</w:t>
      </w:r>
    </w:p>
    <w:p w14:paraId="03F79752" w14:textId="77777777" w:rsidR="007C16FC" w:rsidRDefault="00F60BD1">
      <w:pPr>
        <w:pStyle w:val="Heading3"/>
        <w:spacing w:before="247" w:after="59"/>
      </w:pPr>
      <w:hyperlink w:anchor="_bookmark9" w:history="1">
        <w:r>
          <w:rPr>
            <w:color w:val="0000FF"/>
          </w:rPr>
          <w:t>Table</w:t>
        </w:r>
        <w:r>
          <w:rPr>
            <w:color w:val="0000FF"/>
            <w:spacing w:val="-4"/>
          </w:rPr>
          <w:t xml:space="preserve"> </w:t>
        </w:r>
        <w:r>
          <w:rPr>
            <w:color w:val="0000FF"/>
          </w:rPr>
          <w:t>8</w:t>
        </w:r>
      </w:hyperlink>
      <w:r>
        <w:t>.</w:t>
      </w:r>
      <w:r>
        <w:rPr>
          <w:spacing w:val="-3"/>
        </w:rPr>
        <w:t xml:space="preserve"> </w:t>
      </w:r>
      <w:r>
        <w:t>Preparation</w:t>
      </w:r>
      <w:r>
        <w:rPr>
          <w:spacing w:val="-7"/>
        </w:rPr>
        <w:t xml:space="preserve"> </w:t>
      </w:r>
      <w:r>
        <w:t>Guide</w:t>
      </w:r>
      <w:r>
        <w:rPr>
          <w:spacing w:val="-6"/>
        </w:rPr>
        <w:t xml:space="preserve"> </w:t>
      </w:r>
      <w:r>
        <w:t>for</w:t>
      </w:r>
      <w:r>
        <w:rPr>
          <w:spacing w:val="-4"/>
        </w:rPr>
        <w:t xml:space="preserve"> </w:t>
      </w:r>
      <w:r>
        <w:t>1-hour</w:t>
      </w:r>
      <w:r>
        <w:rPr>
          <w:spacing w:val="-6"/>
        </w:rPr>
        <w:t xml:space="preserve"> </w:t>
      </w:r>
      <w:r>
        <w:rPr>
          <w:spacing w:val="-2"/>
        </w:rPr>
        <w:t>Infusion</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1476"/>
        <w:gridCol w:w="1678"/>
        <w:gridCol w:w="1976"/>
        <w:gridCol w:w="2144"/>
      </w:tblGrid>
      <w:tr w:rsidR="007C16FC" w14:paraId="03F7975E" w14:textId="77777777">
        <w:trPr>
          <w:trHeight w:val="1734"/>
        </w:trPr>
        <w:tc>
          <w:tcPr>
            <w:tcW w:w="1388" w:type="dxa"/>
          </w:tcPr>
          <w:p w14:paraId="03F79753" w14:textId="77777777" w:rsidR="007C16FC" w:rsidRDefault="007C16FC">
            <w:pPr>
              <w:pStyle w:val="TableParagraph"/>
              <w:spacing w:before="236"/>
              <w:ind w:left="0"/>
              <w:rPr>
                <w:b/>
              </w:rPr>
            </w:pPr>
          </w:p>
          <w:p w14:paraId="03F79754" w14:textId="77777777" w:rsidR="007C16FC" w:rsidRDefault="00F60BD1">
            <w:pPr>
              <w:pStyle w:val="TableParagraph"/>
              <w:spacing w:before="0"/>
              <w:ind w:left="80" w:right="73"/>
              <w:jc w:val="center"/>
              <w:rPr>
                <w:b/>
              </w:rPr>
            </w:pPr>
            <w:proofErr w:type="spellStart"/>
            <w:r>
              <w:rPr>
                <w:b/>
                <w:spacing w:val="-2"/>
              </w:rPr>
              <w:t>Imdelltra</w:t>
            </w:r>
            <w:proofErr w:type="spellEnd"/>
            <w:r>
              <w:rPr>
                <w:b/>
                <w:spacing w:val="-2"/>
              </w:rPr>
              <w:t xml:space="preserve"> </w:t>
            </w:r>
            <w:r>
              <w:rPr>
                <w:b/>
                <w:spacing w:val="-4"/>
              </w:rPr>
              <w:t xml:space="preserve">Vial </w:t>
            </w:r>
            <w:r>
              <w:rPr>
                <w:b/>
                <w:spacing w:val="-2"/>
              </w:rPr>
              <w:t>Strength</w:t>
            </w:r>
          </w:p>
        </w:tc>
        <w:tc>
          <w:tcPr>
            <w:tcW w:w="1476" w:type="dxa"/>
          </w:tcPr>
          <w:p w14:paraId="03F79755" w14:textId="77777777" w:rsidR="007C16FC" w:rsidRDefault="007C16FC">
            <w:pPr>
              <w:pStyle w:val="TableParagraph"/>
              <w:spacing w:before="205"/>
              <w:ind w:left="0"/>
              <w:rPr>
                <w:b/>
              </w:rPr>
            </w:pPr>
          </w:p>
          <w:p w14:paraId="03F79756" w14:textId="77777777" w:rsidR="007C16FC" w:rsidRDefault="00F60BD1">
            <w:pPr>
              <w:pStyle w:val="TableParagraph"/>
              <w:spacing w:before="0"/>
              <w:ind w:left="465" w:hanging="190"/>
              <w:rPr>
                <w:b/>
              </w:rPr>
            </w:pPr>
            <w:proofErr w:type="spellStart"/>
            <w:r>
              <w:rPr>
                <w:b/>
                <w:spacing w:val="-2"/>
              </w:rPr>
              <w:t>Imdelltra</w:t>
            </w:r>
            <w:proofErr w:type="spellEnd"/>
            <w:r>
              <w:rPr>
                <w:b/>
                <w:spacing w:val="-2"/>
              </w:rPr>
              <w:t xml:space="preserve"> </w:t>
            </w:r>
            <w:r>
              <w:rPr>
                <w:b/>
                <w:spacing w:val="-4"/>
              </w:rPr>
              <w:t>Dose</w:t>
            </w:r>
          </w:p>
        </w:tc>
        <w:tc>
          <w:tcPr>
            <w:tcW w:w="1678" w:type="dxa"/>
          </w:tcPr>
          <w:p w14:paraId="03F79757" w14:textId="77777777" w:rsidR="007C16FC" w:rsidRDefault="00F60BD1">
            <w:pPr>
              <w:pStyle w:val="TableParagraph"/>
              <w:spacing w:before="175"/>
              <w:ind w:left="91" w:right="84"/>
              <w:jc w:val="center"/>
              <w:rPr>
                <w:b/>
              </w:rPr>
            </w:pPr>
            <w:r>
              <w:rPr>
                <w:b/>
              </w:rPr>
              <w:t>Volume</w:t>
            </w:r>
            <w:r>
              <w:rPr>
                <w:b/>
                <w:spacing w:val="-16"/>
              </w:rPr>
              <w:t xml:space="preserve"> </w:t>
            </w:r>
            <w:r>
              <w:rPr>
                <w:b/>
              </w:rPr>
              <w:t xml:space="preserve">of </w:t>
            </w:r>
            <w:r>
              <w:rPr>
                <w:b/>
                <w:spacing w:val="-4"/>
              </w:rPr>
              <w:t>0.9%</w:t>
            </w:r>
          </w:p>
          <w:p w14:paraId="03F79758" w14:textId="77777777" w:rsidR="007C16FC" w:rsidRDefault="00F60BD1">
            <w:pPr>
              <w:pStyle w:val="TableParagraph"/>
              <w:ind w:left="342" w:right="333" w:firstLine="3"/>
              <w:jc w:val="center"/>
              <w:rPr>
                <w:b/>
              </w:rPr>
            </w:pPr>
            <w:r>
              <w:rPr>
                <w:b/>
              </w:rPr>
              <w:t xml:space="preserve">NaCl to </w:t>
            </w:r>
            <w:r>
              <w:rPr>
                <w:b/>
                <w:spacing w:val="-2"/>
              </w:rPr>
              <w:t>Withdraw</w:t>
            </w:r>
          </w:p>
          <w:p w14:paraId="03F79759" w14:textId="77777777" w:rsidR="007C16FC" w:rsidRDefault="00F60BD1">
            <w:pPr>
              <w:pStyle w:val="TableParagraph"/>
              <w:spacing w:before="61"/>
              <w:ind w:left="92" w:right="84"/>
              <w:jc w:val="center"/>
              <w:rPr>
                <w:b/>
              </w:rPr>
            </w:pPr>
            <w:r>
              <w:rPr>
                <w:b/>
              </w:rPr>
              <w:t>from</w:t>
            </w:r>
            <w:r>
              <w:rPr>
                <w:b/>
                <w:spacing w:val="-5"/>
              </w:rPr>
              <w:t xml:space="preserve"> </w:t>
            </w:r>
            <w:r>
              <w:rPr>
                <w:b/>
              </w:rPr>
              <w:t>IV</w:t>
            </w:r>
            <w:r>
              <w:rPr>
                <w:b/>
                <w:spacing w:val="-3"/>
              </w:rPr>
              <w:t xml:space="preserve"> </w:t>
            </w:r>
            <w:r>
              <w:rPr>
                <w:b/>
                <w:spacing w:val="-5"/>
              </w:rPr>
              <w:t>Bag</w:t>
            </w:r>
          </w:p>
        </w:tc>
        <w:tc>
          <w:tcPr>
            <w:tcW w:w="1976" w:type="dxa"/>
          </w:tcPr>
          <w:p w14:paraId="03F7975A" w14:textId="77777777" w:rsidR="007C16FC" w:rsidRDefault="007C16FC">
            <w:pPr>
              <w:pStyle w:val="TableParagraph"/>
              <w:spacing w:before="109"/>
              <w:ind w:left="0"/>
              <w:rPr>
                <w:b/>
              </w:rPr>
            </w:pPr>
          </w:p>
          <w:p w14:paraId="03F7975B" w14:textId="77777777" w:rsidR="007C16FC" w:rsidRDefault="00F60BD1">
            <w:pPr>
              <w:pStyle w:val="TableParagraph"/>
              <w:spacing w:before="0"/>
              <w:ind w:left="79" w:right="71"/>
              <w:jc w:val="center"/>
              <w:rPr>
                <w:b/>
              </w:rPr>
            </w:pPr>
            <w:r>
              <w:rPr>
                <w:b/>
              </w:rPr>
              <w:t xml:space="preserve">Volume of IV </w:t>
            </w:r>
            <w:r>
              <w:rPr>
                <w:b/>
                <w:spacing w:val="-2"/>
              </w:rPr>
              <w:t xml:space="preserve">Solution </w:t>
            </w:r>
            <w:proofErr w:type="spellStart"/>
            <w:r>
              <w:rPr>
                <w:b/>
              </w:rPr>
              <w:t>Stabiliser</w:t>
            </w:r>
            <w:proofErr w:type="spellEnd"/>
            <w:r>
              <w:rPr>
                <w:b/>
                <w:spacing w:val="-16"/>
              </w:rPr>
              <w:t xml:space="preserve"> </w:t>
            </w:r>
            <w:r>
              <w:rPr>
                <w:b/>
              </w:rPr>
              <w:t>(</w:t>
            </w:r>
            <w:proofErr w:type="spellStart"/>
            <w:r>
              <w:rPr>
                <w:b/>
              </w:rPr>
              <w:t>IVSS</w:t>
            </w:r>
            <w:proofErr w:type="spellEnd"/>
            <w:r>
              <w:rPr>
                <w:b/>
              </w:rPr>
              <w:t>) to</w:t>
            </w:r>
            <w:r>
              <w:rPr>
                <w:b/>
                <w:spacing w:val="-2"/>
              </w:rPr>
              <w:t xml:space="preserve"> </w:t>
            </w:r>
            <w:r>
              <w:rPr>
                <w:b/>
              </w:rPr>
              <w:t>Add</w:t>
            </w:r>
            <w:r>
              <w:rPr>
                <w:b/>
                <w:spacing w:val="-3"/>
              </w:rPr>
              <w:t xml:space="preserve"> </w:t>
            </w:r>
            <w:r>
              <w:rPr>
                <w:b/>
              </w:rPr>
              <w:t>to</w:t>
            </w:r>
            <w:r>
              <w:rPr>
                <w:b/>
                <w:spacing w:val="-2"/>
              </w:rPr>
              <w:t xml:space="preserve"> </w:t>
            </w:r>
            <w:r>
              <w:rPr>
                <w:b/>
              </w:rPr>
              <w:t>IV</w:t>
            </w:r>
            <w:r>
              <w:rPr>
                <w:b/>
                <w:spacing w:val="1"/>
              </w:rPr>
              <w:t xml:space="preserve"> </w:t>
            </w:r>
            <w:r>
              <w:rPr>
                <w:b/>
                <w:spacing w:val="-5"/>
              </w:rPr>
              <w:t>Bag</w:t>
            </w:r>
          </w:p>
        </w:tc>
        <w:tc>
          <w:tcPr>
            <w:tcW w:w="2144" w:type="dxa"/>
          </w:tcPr>
          <w:p w14:paraId="03F7975C" w14:textId="77777777" w:rsidR="007C16FC" w:rsidRDefault="007C16FC">
            <w:pPr>
              <w:pStyle w:val="TableParagraph"/>
              <w:spacing w:before="109"/>
              <w:ind w:left="0"/>
              <w:rPr>
                <w:b/>
              </w:rPr>
            </w:pPr>
          </w:p>
          <w:p w14:paraId="03F7975D" w14:textId="77777777" w:rsidR="007C16FC" w:rsidRDefault="00F60BD1">
            <w:pPr>
              <w:pStyle w:val="TableParagraph"/>
              <w:spacing w:before="0"/>
              <w:ind w:left="229" w:right="223" w:hanging="6"/>
              <w:jc w:val="center"/>
              <w:rPr>
                <w:b/>
              </w:rPr>
            </w:pPr>
            <w:r>
              <w:rPr>
                <w:b/>
              </w:rPr>
              <w:t xml:space="preserve">Volume of </w:t>
            </w:r>
            <w:r>
              <w:rPr>
                <w:b/>
                <w:spacing w:val="-2"/>
              </w:rPr>
              <w:t xml:space="preserve">Reconstituted </w:t>
            </w:r>
            <w:proofErr w:type="spellStart"/>
            <w:r>
              <w:rPr>
                <w:b/>
              </w:rPr>
              <w:t>Imdelltra</w:t>
            </w:r>
            <w:proofErr w:type="spellEnd"/>
            <w:r>
              <w:rPr>
                <w:b/>
                <w:spacing w:val="-16"/>
              </w:rPr>
              <w:t xml:space="preserve"> </w:t>
            </w:r>
            <w:r>
              <w:rPr>
                <w:b/>
              </w:rPr>
              <w:t>to</w:t>
            </w:r>
            <w:r>
              <w:rPr>
                <w:b/>
                <w:spacing w:val="-15"/>
              </w:rPr>
              <w:t xml:space="preserve"> </w:t>
            </w:r>
            <w:r>
              <w:rPr>
                <w:b/>
              </w:rPr>
              <w:t>Add to IV Bag</w:t>
            </w:r>
          </w:p>
        </w:tc>
      </w:tr>
      <w:tr w:rsidR="007C16FC" w14:paraId="03F79764" w14:textId="77777777">
        <w:trPr>
          <w:trHeight w:val="601"/>
        </w:trPr>
        <w:tc>
          <w:tcPr>
            <w:tcW w:w="1388" w:type="dxa"/>
          </w:tcPr>
          <w:p w14:paraId="03F7975F" w14:textId="77777777" w:rsidR="007C16FC" w:rsidRDefault="00F60BD1">
            <w:pPr>
              <w:pStyle w:val="TableParagraph"/>
              <w:spacing w:before="175"/>
              <w:ind w:left="85" w:right="73"/>
              <w:jc w:val="center"/>
            </w:pPr>
            <w:r>
              <w:t xml:space="preserve">1 </w:t>
            </w:r>
            <w:r>
              <w:rPr>
                <w:spacing w:val="-5"/>
              </w:rPr>
              <w:t>mg</w:t>
            </w:r>
          </w:p>
        </w:tc>
        <w:tc>
          <w:tcPr>
            <w:tcW w:w="1476" w:type="dxa"/>
          </w:tcPr>
          <w:p w14:paraId="03F79760" w14:textId="77777777" w:rsidR="007C16FC" w:rsidRDefault="00F60BD1">
            <w:pPr>
              <w:pStyle w:val="TableParagraph"/>
              <w:spacing w:before="175"/>
              <w:ind w:left="7" w:right="2"/>
              <w:jc w:val="center"/>
            </w:pPr>
            <w:r>
              <w:t xml:space="preserve">1 </w:t>
            </w:r>
            <w:r>
              <w:rPr>
                <w:spacing w:val="-5"/>
              </w:rPr>
              <w:t>mg</w:t>
            </w:r>
          </w:p>
        </w:tc>
        <w:tc>
          <w:tcPr>
            <w:tcW w:w="1678" w:type="dxa"/>
          </w:tcPr>
          <w:p w14:paraId="03F79761" w14:textId="77777777" w:rsidR="007C16FC" w:rsidRDefault="00F60BD1">
            <w:pPr>
              <w:pStyle w:val="TableParagraph"/>
              <w:spacing w:before="175"/>
              <w:ind w:left="96" w:right="84"/>
              <w:jc w:val="center"/>
            </w:pPr>
            <w:r>
              <w:t xml:space="preserve">14 </w:t>
            </w:r>
            <w:r>
              <w:rPr>
                <w:spacing w:val="-5"/>
              </w:rPr>
              <w:t>mL</w:t>
            </w:r>
          </w:p>
        </w:tc>
        <w:tc>
          <w:tcPr>
            <w:tcW w:w="1976" w:type="dxa"/>
          </w:tcPr>
          <w:p w14:paraId="03F79762" w14:textId="77777777" w:rsidR="007C16FC" w:rsidRDefault="00F60BD1">
            <w:pPr>
              <w:pStyle w:val="TableParagraph"/>
              <w:spacing w:before="175"/>
              <w:ind w:left="79" w:right="72"/>
              <w:jc w:val="center"/>
            </w:pPr>
            <w:r>
              <w:t>13</w:t>
            </w:r>
            <w:r>
              <w:rPr>
                <w:spacing w:val="-1"/>
              </w:rPr>
              <w:t xml:space="preserve"> </w:t>
            </w:r>
            <w:r>
              <w:rPr>
                <w:spacing w:val="-5"/>
              </w:rPr>
              <w:t>mL</w:t>
            </w:r>
          </w:p>
        </w:tc>
        <w:tc>
          <w:tcPr>
            <w:tcW w:w="2144" w:type="dxa"/>
          </w:tcPr>
          <w:p w14:paraId="03F79763" w14:textId="77777777" w:rsidR="007C16FC" w:rsidRDefault="00F60BD1">
            <w:pPr>
              <w:pStyle w:val="TableParagraph"/>
              <w:spacing w:before="175"/>
              <w:ind w:left="731"/>
            </w:pPr>
            <w:r>
              <w:t>1.1</w:t>
            </w:r>
            <w:r>
              <w:rPr>
                <w:spacing w:val="-3"/>
              </w:rPr>
              <w:t xml:space="preserve"> </w:t>
            </w:r>
            <w:r>
              <w:rPr>
                <w:spacing w:val="-5"/>
              </w:rPr>
              <w:t>mL</w:t>
            </w:r>
          </w:p>
        </w:tc>
      </w:tr>
      <w:tr w:rsidR="007C16FC" w14:paraId="03F7976A" w14:textId="77777777">
        <w:trPr>
          <w:trHeight w:val="604"/>
        </w:trPr>
        <w:tc>
          <w:tcPr>
            <w:tcW w:w="1388" w:type="dxa"/>
          </w:tcPr>
          <w:p w14:paraId="03F79765" w14:textId="77777777" w:rsidR="007C16FC" w:rsidRDefault="00F60BD1">
            <w:pPr>
              <w:pStyle w:val="TableParagraph"/>
              <w:spacing w:before="177"/>
              <w:ind w:left="82" w:right="73"/>
              <w:jc w:val="center"/>
            </w:pPr>
            <w:r>
              <w:t>10</w:t>
            </w:r>
            <w:r>
              <w:rPr>
                <w:spacing w:val="-1"/>
              </w:rPr>
              <w:t xml:space="preserve"> </w:t>
            </w:r>
            <w:r>
              <w:rPr>
                <w:spacing w:val="-5"/>
              </w:rPr>
              <w:t>mg</w:t>
            </w:r>
          </w:p>
        </w:tc>
        <w:tc>
          <w:tcPr>
            <w:tcW w:w="1476" w:type="dxa"/>
          </w:tcPr>
          <w:p w14:paraId="03F79766" w14:textId="77777777" w:rsidR="007C16FC" w:rsidRDefault="00F60BD1">
            <w:pPr>
              <w:pStyle w:val="TableParagraph"/>
              <w:spacing w:before="177"/>
              <w:ind w:left="7"/>
              <w:jc w:val="center"/>
            </w:pPr>
            <w:r>
              <w:t>10</w:t>
            </w:r>
            <w:r>
              <w:rPr>
                <w:spacing w:val="-1"/>
              </w:rPr>
              <w:t xml:space="preserve"> </w:t>
            </w:r>
            <w:r>
              <w:rPr>
                <w:spacing w:val="-5"/>
              </w:rPr>
              <w:t>mg</w:t>
            </w:r>
          </w:p>
        </w:tc>
        <w:tc>
          <w:tcPr>
            <w:tcW w:w="1678" w:type="dxa"/>
          </w:tcPr>
          <w:p w14:paraId="03F79767" w14:textId="77777777" w:rsidR="007C16FC" w:rsidRDefault="00F60BD1">
            <w:pPr>
              <w:pStyle w:val="TableParagraph"/>
              <w:spacing w:before="177"/>
              <w:ind w:left="96" w:right="84"/>
              <w:jc w:val="center"/>
            </w:pPr>
            <w:r>
              <w:t xml:space="preserve">17 </w:t>
            </w:r>
            <w:r>
              <w:rPr>
                <w:spacing w:val="-5"/>
              </w:rPr>
              <w:t>mL</w:t>
            </w:r>
          </w:p>
        </w:tc>
        <w:tc>
          <w:tcPr>
            <w:tcW w:w="1976" w:type="dxa"/>
          </w:tcPr>
          <w:p w14:paraId="03F79768" w14:textId="77777777" w:rsidR="007C16FC" w:rsidRDefault="00F60BD1">
            <w:pPr>
              <w:pStyle w:val="TableParagraph"/>
              <w:spacing w:before="177"/>
              <w:ind w:left="79" w:right="72"/>
              <w:jc w:val="center"/>
            </w:pPr>
            <w:r>
              <w:t>13</w:t>
            </w:r>
            <w:r>
              <w:rPr>
                <w:spacing w:val="-1"/>
              </w:rPr>
              <w:t xml:space="preserve"> </w:t>
            </w:r>
            <w:r>
              <w:rPr>
                <w:spacing w:val="-5"/>
              </w:rPr>
              <w:t>mL</w:t>
            </w:r>
          </w:p>
        </w:tc>
        <w:tc>
          <w:tcPr>
            <w:tcW w:w="2144" w:type="dxa"/>
          </w:tcPr>
          <w:p w14:paraId="03F79769" w14:textId="77777777" w:rsidR="007C16FC" w:rsidRDefault="00F60BD1">
            <w:pPr>
              <w:pStyle w:val="TableParagraph"/>
              <w:spacing w:before="177"/>
              <w:ind w:left="731"/>
            </w:pPr>
            <w:r>
              <w:t>4.2</w:t>
            </w:r>
            <w:r>
              <w:rPr>
                <w:spacing w:val="-3"/>
              </w:rPr>
              <w:t xml:space="preserve"> </w:t>
            </w:r>
            <w:r>
              <w:rPr>
                <w:spacing w:val="-5"/>
              </w:rPr>
              <w:t>mL</w:t>
            </w:r>
          </w:p>
        </w:tc>
      </w:tr>
    </w:tbl>
    <w:p w14:paraId="03F7976B" w14:textId="77777777" w:rsidR="007C16FC" w:rsidRDefault="00F60BD1">
      <w:pPr>
        <w:spacing w:before="1"/>
        <w:ind w:left="239"/>
        <w:rPr>
          <w:sz w:val="18"/>
        </w:rPr>
      </w:pPr>
      <w:r>
        <w:rPr>
          <w:b/>
          <w:sz w:val="18"/>
        </w:rPr>
        <w:t>NOTE:</w:t>
      </w:r>
      <w:r>
        <w:rPr>
          <w:b/>
          <w:spacing w:val="-5"/>
          <w:sz w:val="18"/>
        </w:rPr>
        <w:t xml:space="preserve"> </w:t>
      </w:r>
      <w:r>
        <w:rPr>
          <w:sz w:val="18"/>
        </w:rPr>
        <w:t>The</w:t>
      </w:r>
      <w:r>
        <w:rPr>
          <w:spacing w:val="-3"/>
          <w:sz w:val="18"/>
        </w:rPr>
        <w:t xml:space="preserve"> </w:t>
      </w:r>
      <w:r>
        <w:rPr>
          <w:sz w:val="18"/>
        </w:rPr>
        <w:t>final</w:t>
      </w:r>
      <w:r>
        <w:rPr>
          <w:spacing w:val="-5"/>
          <w:sz w:val="18"/>
        </w:rPr>
        <w:t xml:space="preserve"> </w:t>
      </w:r>
      <w:r>
        <w:rPr>
          <w:sz w:val="18"/>
        </w:rPr>
        <w:t>concentrations</w:t>
      </w:r>
      <w:r>
        <w:rPr>
          <w:spacing w:val="-2"/>
          <w:sz w:val="18"/>
        </w:rPr>
        <w:t xml:space="preserve"> </w:t>
      </w:r>
      <w:r>
        <w:rPr>
          <w:sz w:val="18"/>
        </w:rPr>
        <w:t>for</w:t>
      </w:r>
      <w:r>
        <w:rPr>
          <w:spacing w:val="-3"/>
          <w:sz w:val="18"/>
        </w:rPr>
        <w:t xml:space="preserve"> </w:t>
      </w:r>
      <w:r>
        <w:rPr>
          <w:sz w:val="18"/>
        </w:rPr>
        <w:t>the</w:t>
      </w:r>
      <w:r>
        <w:rPr>
          <w:spacing w:val="-2"/>
          <w:sz w:val="18"/>
        </w:rPr>
        <w:t xml:space="preserve"> </w:t>
      </w:r>
      <w:r>
        <w:rPr>
          <w:sz w:val="18"/>
        </w:rPr>
        <w:t>different</w:t>
      </w:r>
      <w:r>
        <w:rPr>
          <w:spacing w:val="-5"/>
          <w:sz w:val="18"/>
        </w:rPr>
        <w:t xml:space="preserve"> </w:t>
      </w:r>
      <w:r>
        <w:rPr>
          <w:sz w:val="18"/>
        </w:rPr>
        <w:t>strength</w:t>
      </w:r>
      <w:r>
        <w:rPr>
          <w:spacing w:val="-5"/>
          <w:sz w:val="18"/>
        </w:rPr>
        <w:t xml:space="preserve"> </w:t>
      </w:r>
      <w:r>
        <w:rPr>
          <w:sz w:val="18"/>
        </w:rPr>
        <w:t>vials</w:t>
      </w:r>
      <w:r>
        <w:rPr>
          <w:spacing w:val="-2"/>
          <w:sz w:val="18"/>
        </w:rPr>
        <w:t xml:space="preserve"> </w:t>
      </w:r>
      <w:r>
        <w:rPr>
          <w:sz w:val="18"/>
        </w:rPr>
        <w:t>are</w:t>
      </w:r>
      <w:r>
        <w:rPr>
          <w:spacing w:val="-2"/>
          <w:sz w:val="18"/>
        </w:rPr>
        <w:t xml:space="preserve"> </w:t>
      </w:r>
      <w:r>
        <w:rPr>
          <w:sz w:val="18"/>
        </w:rPr>
        <w:t>NOT</w:t>
      </w:r>
      <w:r>
        <w:rPr>
          <w:spacing w:val="-3"/>
          <w:sz w:val="18"/>
        </w:rPr>
        <w:t xml:space="preserve"> </w:t>
      </w:r>
      <w:r>
        <w:rPr>
          <w:sz w:val="18"/>
        </w:rPr>
        <w:t>the</w:t>
      </w:r>
      <w:r>
        <w:rPr>
          <w:spacing w:val="-5"/>
          <w:sz w:val="18"/>
        </w:rPr>
        <w:t xml:space="preserve"> </w:t>
      </w:r>
      <w:r>
        <w:rPr>
          <w:sz w:val="18"/>
        </w:rPr>
        <w:t>same</w:t>
      </w:r>
      <w:r>
        <w:rPr>
          <w:spacing w:val="-3"/>
          <w:sz w:val="18"/>
        </w:rPr>
        <w:t xml:space="preserve"> </w:t>
      </w:r>
      <w:r>
        <w:rPr>
          <w:sz w:val="18"/>
        </w:rPr>
        <w:t>following</w:t>
      </w:r>
      <w:r>
        <w:rPr>
          <w:spacing w:val="-4"/>
          <w:sz w:val="18"/>
        </w:rPr>
        <w:t xml:space="preserve"> </w:t>
      </w:r>
      <w:r>
        <w:rPr>
          <w:spacing w:val="-2"/>
          <w:sz w:val="18"/>
        </w:rPr>
        <w:t>reconstitution.</w:t>
      </w:r>
    </w:p>
    <w:p w14:paraId="03F7976C" w14:textId="77777777" w:rsidR="007C16FC" w:rsidRDefault="00F60BD1">
      <w:pPr>
        <w:spacing w:before="121"/>
        <w:ind w:left="239"/>
        <w:rPr>
          <w:i/>
        </w:rPr>
      </w:pPr>
      <w:r>
        <w:rPr>
          <w:i/>
        </w:rPr>
        <w:t>Withdraw</w:t>
      </w:r>
      <w:r>
        <w:rPr>
          <w:i/>
          <w:spacing w:val="-6"/>
        </w:rPr>
        <w:t xml:space="preserve"> </w:t>
      </w:r>
      <w:r>
        <w:rPr>
          <w:i/>
        </w:rPr>
        <w:t>0.9%</w:t>
      </w:r>
      <w:r>
        <w:rPr>
          <w:i/>
          <w:spacing w:val="-4"/>
        </w:rPr>
        <w:t xml:space="preserve"> </w:t>
      </w:r>
      <w:r>
        <w:rPr>
          <w:i/>
        </w:rPr>
        <w:t>Sodium</w:t>
      </w:r>
      <w:r>
        <w:rPr>
          <w:i/>
          <w:spacing w:val="-9"/>
        </w:rPr>
        <w:t xml:space="preserve"> </w:t>
      </w:r>
      <w:r>
        <w:rPr>
          <w:i/>
        </w:rPr>
        <w:t>Chloride</w:t>
      </w:r>
      <w:r>
        <w:rPr>
          <w:i/>
          <w:spacing w:val="-5"/>
        </w:rPr>
        <w:t xml:space="preserve"> </w:t>
      </w:r>
      <w:r>
        <w:rPr>
          <w:i/>
        </w:rPr>
        <w:t>for</w:t>
      </w:r>
      <w:r>
        <w:rPr>
          <w:i/>
          <w:spacing w:val="-6"/>
        </w:rPr>
        <w:t xml:space="preserve"> </w:t>
      </w:r>
      <w:r>
        <w:rPr>
          <w:i/>
          <w:spacing w:val="-2"/>
        </w:rPr>
        <w:t>Injection</w:t>
      </w:r>
    </w:p>
    <w:p w14:paraId="03F7976D" w14:textId="77777777" w:rsidR="007C16FC" w:rsidRDefault="00F60BD1">
      <w:pPr>
        <w:pStyle w:val="BodyText"/>
        <w:spacing w:line="362" w:lineRule="auto"/>
        <w:ind w:right="162"/>
      </w:pPr>
      <w:r>
        <w:t>Withdraw</w:t>
      </w:r>
      <w:r>
        <w:rPr>
          <w:spacing w:val="-4"/>
        </w:rPr>
        <w:t xml:space="preserve"> </w:t>
      </w:r>
      <w:r>
        <w:t>the</w:t>
      </w:r>
      <w:r>
        <w:rPr>
          <w:spacing w:val="-4"/>
        </w:rPr>
        <w:t xml:space="preserve"> </w:t>
      </w:r>
      <w:r>
        <w:t>required</w:t>
      </w:r>
      <w:r>
        <w:rPr>
          <w:spacing w:val="-4"/>
        </w:rPr>
        <w:t xml:space="preserve"> </w:t>
      </w:r>
      <w:r>
        <w:t>volume</w:t>
      </w:r>
      <w:r>
        <w:rPr>
          <w:spacing w:val="-1"/>
        </w:rPr>
        <w:t xml:space="preserve"> </w:t>
      </w:r>
      <w:r>
        <w:t>from</w:t>
      </w:r>
      <w:r>
        <w:rPr>
          <w:spacing w:val="-3"/>
        </w:rPr>
        <w:t xml:space="preserve"> </w:t>
      </w:r>
      <w:r>
        <w:t>a</w:t>
      </w:r>
      <w:r>
        <w:rPr>
          <w:spacing w:val="-4"/>
        </w:rPr>
        <w:t xml:space="preserve"> </w:t>
      </w:r>
      <w:r>
        <w:t>pre-filled</w:t>
      </w:r>
      <w:r>
        <w:rPr>
          <w:spacing w:val="-2"/>
        </w:rPr>
        <w:t xml:space="preserve"> </w:t>
      </w:r>
      <w:r>
        <w:t>250</w:t>
      </w:r>
      <w:r>
        <w:rPr>
          <w:spacing w:val="-1"/>
        </w:rPr>
        <w:t xml:space="preserve"> </w:t>
      </w:r>
      <w:r>
        <w:t>mL</w:t>
      </w:r>
      <w:r>
        <w:rPr>
          <w:spacing w:val="-4"/>
        </w:rPr>
        <w:t xml:space="preserve"> </w:t>
      </w:r>
      <w:r>
        <w:t>0.9%</w:t>
      </w:r>
      <w:r>
        <w:rPr>
          <w:spacing w:val="-1"/>
        </w:rPr>
        <w:t xml:space="preserve"> </w:t>
      </w:r>
      <w:r>
        <w:t>Sodium</w:t>
      </w:r>
      <w:r>
        <w:rPr>
          <w:spacing w:val="-3"/>
        </w:rPr>
        <w:t xml:space="preserve"> </w:t>
      </w:r>
      <w:r>
        <w:t>Chloride</w:t>
      </w:r>
      <w:r>
        <w:rPr>
          <w:spacing w:val="-2"/>
        </w:rPr>
        <w:t xml:space="preserve"> </w:t>
      </w:r>
      <w:r>
        <w:t>bag.</w:t>
      </w:r>
      <w:r>
        <w:rPr>
          <w:spacing w:val="-1"/>
        </w:rPr>
        <w:t xml:space="preserve"> </w:t>
      </w:r>
      <w:r>
        <w:t xml:space="preserve">Refer to </w:t>
      </w:r>
      <w:hyperlink w:anchor="_bookmark9" w:history="1">
        <w:r>
          <w:rPr>
            <w:color w:val="0000FF"/>
          </w:rPr>
          <w:t>Table 8</w:t>
        </w:r>
        <w:r>
          <w:t>.</w:t>
        </w:r>
      </w:hyperlink>
      <w:r>
        <w:t xml:space="preserve"> Disregard any overfill in the IV bag.</w:t>
      </w:r>
    </w:p>
    <w:p w14:paraId="63CEDD75" w14:textId="1212BF21" w:rsidR="001A6868" w:rsidRPr="001A6868" w:rsidRDefault="00F60BD1" w:rsidP="001A6868">
      <w:pPr>
        <w:spacing w:before="117"/>
        <w:ind w:left="239"/>
        <w:rPr>
          <w:i/>
          <w:spacing w:val="-2"/>
        </w:rPr>
      </w:pPr>
      <w:r>
        <w:rPr>
          <w:i/>
        </w:rPr>
        <w:t>Add</w:t>
      </w:r>
      <w:r>
        <w:rPr>
          <w:i/>
          <w:spacing w:val="-5"/>
        </w:rPr>
        <w:t xml:space="preserve"> </w:t>
      </w:r>
      <w:r>
        <w:rPr>
          <w:i/>
        </w:rPr>
        <w:t>IV</w:t>
      </w:r>
      <w:r>
        <w:rPr>
          <w:i/>
          <w:spacing w:val="-5"/>
        </w:rPr>
        <w:t xml:space="preserve"> </w:t>
      </w:r>
      <w:r>
        <w:rPr>
          <w:i/>
        </w:rPr>
        <w:t>Solution</w:t>
      </w:r>
      <w:r>
        <w:rPr>
          <w:i/>
          <w:spacing w:val="-6"/>
        </w:rPr>
        <w:t xml:space="preserve"> </w:t>
      </w:r>
      <w:proofErr w:type="spellStart"/>
      <w:r>
        <w:rPr>
          <w:i/>
        </w:rPr>
        <w:t>Stabiliser</w:t>
      </w:r>
      <w:proofErr w:type="spellEnd"/>
      <w:r>
        <w:rPr>
          <w:i/>
          <w:spacing w:val="-2"/>
        </w:rPr>
        <w:t xml:space="preserve"> (</w:t>
      </w:r>
      <w:proofErr w:type="spellStart"/>
      <w:r>
        <w:rPr>
          <w:i/>
          <w:spacing w:val="-2"/>
        </w:rPr>
        <w:t>IVSS</w:t>
      </w:r>
      <w:proofErr w:type="spellEnd"/>
      <w:r>
        <w:rPr>
          <w:i/>
          <w:spacing w:val="-2"/>
        </w:rPr>
        <w:t>)</w:t>
      </w:r>
    </w:p>
    <w:p w14:paraId="03F7976F" w14:textId="77777777" w:rsidR="007C16FC" w:rsidRDefault="00F60BD1">
      <w:pPr>
        <w:pStyle w:val="BodyText"/>
        <w:spacing w:line="472" w:lineRule="auto"/>
        <w:ind w:right="169"/>
      </w:pPr>
      <w:r>
        <w:t>Transfer</w:t>
      </w:r>
      <w:r>
        <w:rPr>
          <w:spacing w:val="-1"/>
        </w:rPr>
        <w:t xml:space="preserve"> </w:t>
      </w:r>
      <w:r>
        <w:t>13</w:t>
      </w:r>
      <w:r>
        <w:rPr>
          <w:spacing w:val="-4"/>
        </w:rPr>
        <w:t xml:space="preserve"> </w:t>
      </w:r>
      <w:r>
        <w:t>mL</w:t>
      </w:r>
      <w:r>
        <w:rPr>
          <w:spacing w:val="-4"/>
        </w:rPr>
        <w:t xml:space="preserve"> </w:t>
      </w:r>
      <w:r>
        <w:t>of</w:t>
      </w:r>
      <w:r>
        <w:rPr>
          <w:spacing w:val="-3"/>
        </w:rPr>
        <w:t xml:space="preserve"> </w:t>
      </w:r>
      <w:proofErr w:type="spellStart"/>
      <w:r>
        <w:t>IVSS</w:t>
      </w:r>
      <w:proofErr w:type="spellEnd"/>
      <w:r>
        <w:rPr>
          <w:spacing w:val="-2"/>
        </w:rPr>
        <w:t xml:space="preserve"> </w:t>
      </w:r>
      <w:r>
        <w:t>to</w:t>
      </w:r>
      <w:r>
        <w:rPr>
          <w:spacing w:val="-2"/>
        </w:rPr>
        <w:t xml:space="preserve"> </w:t>
      </w:r>
      <w:r>
        <w:t>the</w:t>
      </w:r>
      <w:r>
        <w:rPr>
          <w:spacing w:val="-4"/>
        </w:rPr>
        <w:t xml:space="preserve"> </w:t>
      </w:r>
      <w:r>
        <w:t>IV</w:t>
      </w:r>
      <w:r>
        <w:rPr>
          <w:spacing w:val="-5"/>
        </w:rPr>
        <w:t xml:space="preserve"> </w:t>
      </w:r>
      <w:r>
        <w:t>bag</w:t>
      </w:r>
      <w:r>
        <w:rPr>
          <w:spacing w:val="-2"/>
        </w:rPr>
        <w:t xml:space="preserve"> </w:t>
      </w:r>
      <w:r>
        <w:t>containing</w:t>
      </w:r>
      <w:r>
        <w:rPr>
          <w:spacing w:val="-2"/>
        </w:rPr>
        <w:t xml:space="preserve"> </w:t>
      </w:r>
      <w:r>
        <w:t>0.9%</w:t>
      </w:r>
      <w:r>
        <w:rPr>
          <w:spacing w:val="-4"/>
        </w:rPr>
        <w:t xml:space="preserve"> </w:t>
      </w:r>
      <w:r>
        <w:t>Sodium</w:t>
      </w:r>
      <w:r>
        <w:rPr>
          <w:spacing w:val="-1"/>
        </w:rPr>
        <w:t xml:space="preserve"> </w:t>
      </w:r>
      <w:r>
        <w:t>Chloride</w:t>
      </w:r>
      <w:r>
        <w:rPr>
          <w:spacing w:val="-4"/>
        </w:rPr>
        <w:t xml:space="preserve"> </w:t>
      </w:r>
      <w:r>
        <w:t>for</w:t>
      </w:r>
      <w:r>
        <w:rPr>
          <w:spacing w:val="-6"/>
        </w:rPr>
        <w:t xml:space="preserve"> </w:t>
      </w:r>
      <w:r>
        <w:t xml:space="preserve">Injection. Gently mix the contents of the bag to avoid foaming. </w:t>
      </w:r>
      <w:r>
        <w:rPr>
          <w:u w:val="single"/>
        </w:rPr>
        <w:t>Do not</w:t>
      </w:r>
      <w:r>
        <w:t xml:space="preserve"> shake.</w:t>
      </w:r>
    </w:p>
    <w:p w14:paraId="03F79770" w14:textId="77777777" w:rsidR="007C16FC" w:rsidRDefault="00F60BD1">
      <w:pPr>
        <w:spacing w:before="1"/>
        <w:ind w:left="239"/>
        <w:rPr>
          <w:i/>
        </w:rPr>
      </w:pPr>
      <w:r>
        <w:rPr>
          <w:i/>
        </w:rPr>
        <w:t>Add</w:t>
      </w:r>
      <w:r>
        <w:rPr>
          <w:i/>
          <w:spacing w:val="-9"/>
        </w:rPr>
        <w:t xml:space="preserve"> </w:t>
      </w:r>
      <w:r>
        <w:rPr>
          <w:i/>
        </w:rPr>
        <w:t>Reconstituted</w:t>
      </w:r>
      <w:r>
        <w:rPr>
          <w:i/>
          <w:spacing w:val="-8"/>
        </w:rPr>
        <w:t xml:space="preserve"> </w:t>
      </w:r>
      <w:proofErr w:type="spellStart"/>
      <w:r>
        <w:rPr>
          <w:i/>
          <w:spacing w:val="-2"/>
        </w:rPr>
        <w:t>Imdelltra</w:t>
      </w:r>
      <w:proofErr w:type="spellEnd"/>
    </w:p>
    <w:p w14:paraId="03F79771" w14:textId="77777777" w:rsidR="007C16FC" w:rsidRDefault="00F60BD1">
      <w:pPr>
        <w:pStyle w:val="BodyText"/>
        <w:spacing w:before="247" w:line="360" w:lineRule="auto"/>
        <w:ind w:right="169"/>
      </w:pPr>
      <w:r>
        <w:t>Transfer</w:t>
      </w:r>
      <w:r>
        <w:rPr>
          <w:spacing w:val="-3"/>
        </w:rPr>
        <w:t xml:space="preserve"> </w:t>
      </w:r>
      <w:r>
        <w:t>the</w:t>
      </w:r>
      <w:r>
        <w:rPr>
          <w:spacing w:val="-4"/>
        </w:rPr>
        <w:t xml:space="preserve"> </w:t>
      </w:r>
      <w:r>
        <w:t>required</w:t>
      </w:r>
      <w:r>
        <w:rPr>
          <w:spacing w:val="-4"/>
        </w:rPr>
        <w:t xml:space="preserve"> </w:t>
      </w:r>
      <w:r>
        <w:t>volume</w:t>
      </w:r>
      <w:r>
        <w:rPr>
          <w:spacing w:val="-1"/>
        </w:rPr>
        <w:t xml:space="preserve"> </w:t>
      </w:r>
      <w:r>
        <w:t>of</w:t>
      </w:r>
      <w:r>
        <w:rPr>
          <w:spacing w:val="-3"/>
        </w:rPr>
        <w:t xml:space="preserve"> </w:t>
      </w:r>
      <w:r>
        <w:t>reconstituted</w:t>
      </w:r>
      <w:r>
        <w:rPr>
          <w:spacing w:val="-1"/>
        </w:rPr>
        <w:t xml:space="preserve"> </w:t>
      </w:r>
      <w:proofErr w:type="spellStart"/>
      <w:r>
        <w:t>Imdelltra</w:t>
      </w:r>
      <w:proofErr w:type="spellEnd"/>
      <w:r>
        <w:rPr>
          <w:spacing w:val="-1"/>
        </w:rPr>
        <w:t xml:space="preserve"> </w:t>
      </w:r>
      <w:r>
        <w:t>into</w:t>
      </w:r>
      <w:r>
        <w:rPr>
          <w:spacing w:val="-4"/>
        </w:rPr>
        <w:t xml:space="preserve"> </w:t>
      </w:r>
      <w:r>
        <w:t>the</w:t>
      </w:r>
      <w:r>
        <w:rPr>
          <w:spacing w:val="-4"/>
        </w:rPr>
        <w:t xml:space="preserve"> </w:t>
      </w:r>
      <w:proofErr w:type="spellStart"/>
      <w:r>
        <w:t>stabilised</w:t>
      </w:r>
      <w:proofErr w:type="spellEnd"/>
      <w:r>
        <w:rPr>
          <w:spacing w:val="-4"/>
        </w:rPr>
        <w:t xml:space="preserve"> </w:t>
      </w:r>
      <w:r>
        <w:t>IV</w:t>
      </w:r>
      <w:r>
        <w:rPr>
          <w:spacing w:val="-2"/>
        </w:rPr>
        <w:t xml:space="preserve"> </w:t>
      </w:r>
      <w:r>
        <w:t xml:space="preserve">bag containing 0.9% Sodium Chloride for Injection and </w:t>
      </w:r>
      <w:proofErr w:type="spellStart"/>
      <w:r>
        <w:t>IVSS</w:t>
      </w:r>
      <w:proofErr w:type="spellEnd"/>
      <w:r>
        <w:t xml:space="preserve">. Refer to </w:t>
      </w:r>
      <w:hyperlink w:anchor="_bookmark9" w:history="1">
        <w:r>
          <w:rPr>
            <w:color w:val="0000FF"/>
          </w:rPr>
          <w:t>Table 8</w:t>
        </w:r>
      </w:hyperlink>
      <w:r>
        <w:t>.</w:t>
      </w:r>
    </w:p>
    <w:p w14:paraId="03F79772" w14:textId="77777777" w:rsidR="007C16FC" w:rsidRDefault="00F60BD1">
      <w:pPr>
        <w:pStyle w:val="BodyText"/>
        <w:spacing w:before="120"/>
      </w:pPr>
      <w:r>
        <w:t>Gently</w:t>
      </w:r>
      <w:r>
        <w:rPr>
          <w:spacing w:val="-8"/>
        </w:rPr>
        <w:t xml:space="preserve"> </w:t>
      </w:r>
      <w:r>
        <w:t>mix</w:t>
      </w:r>
      <w:r>
        <w:rPr>
          <w:spacing w:val="-5"/>
        </w:rPr>
        <w:t xml:space="preserve"> </w:t>
      </w:r>
      <w:r>
        <w:t>the</w:t>
      </w:r>
      <w:r>
        <w:rPr>
          <w:spacing w:val="-5"/>
        </w:rPr>
        <w:t xml:space="preserve"> </w:t>
      </w:r>
      <w:r>
        <w:t>contents</w:t>
      </w:r>
      <w:r>
        <w:rPr>
          <w:spacing w:val="-7"/>
        </w:rPr>
        <w:t xml:space="preserve"> </w:t>
      </w:r>
      <w:r>
        <w:t>of</w:t>
      </w:r>
      <w:r>
        <w:rPr>
          <w:spacing w:val="-4"/>
        </w:rPr>
        <w:t xml:space="preserve"> </w:t>
      </w:r>
      <w:r>
        <w:t>the</w:t>
      </w:r>
      <w:r>
        <w:rPr>
          <w:spacing w:val="-3"/>
        </w:rPr>
        <w:t xml:space="preserve"> </w:t>
      </w:r>
      <w:r>
        <w:t>bag</w:t>
      </w:r>
      <w:r>
        <w:rPr>
          <w:spacing w:val="-5"/>
        </w:rPr>
        <w:t xml:space="preserve"> </w:t>
      </w:r>
      <w:r>
        <w:t>to</w:t>
      </w:r>
      <w:r>
        <w:rPr>
          <w:spacing w:val="-5"/>
        </w:rPr>
        <w:t xml:space="preserve"> </w:t>
      </w:r>
      <w:r>
        <w:t>avoid</w:t>
      </w:r>
      <w:r>
        <w:rPr>
          <w:spacing w:val="-5"/>
        </w:rPr>
        <w:t xml:space="preserve"> </w:t>
      </w:r>
      <w:r>
        <w:t>foaming.</w:t>
      </w:r>
      <w:r>
        <w:rPr>
          <w:spacing w:val="2"/>
        </w:rPr>
        <w:t xml:space="preserve"> </w:t>
      </w:r>
      <w:r>
        <w:rPr>
          <w:u w:val="single"/>
        </w:rPr>
        <w:t>Do</w:t>
      </w:r>
      <w:r>
        <w:rPr>
          <w:spacing w:val="-3"/>
          <w:u w:val="single"/>
        </w:rPr>
        <w:t xml:space="preserve"> </w:t>
      </w:r>
      <w:r>
        <w:rPr>
          <w:u w:val="single"/>
        </w:rPr>
        <w:t>not</w:t>
      </w:r>
      <w:r>
        <w:rPr>
          <w:spacing w:val="-3"/>
        </w:rPr>
        <w:t xml:space="preserve"> </w:t>
      </w:r>
      <w:r>
        <w:rPr>
          <w:spacing w:val="-2"/>
        </w:rPr>
        <w:t>shake.</w:t>
      </w:r>
    </w:p>
    <w:p w14:paraId="03F79773" w14:textId="77777777" w:rsidR="007C16FC" w:rsidRDefault="00F60BD1">
      <w:pPr>
        <w:spacing w:before="246"/>
        <w:ind w:left="239"/>
        <w:rPr>
          <w:i/>
        </w:rPr>
      </w:pPr>
      <w:r>
        <w:rPr>
          <w:i/>
        </w:rPr>
        <w:t>Remove</w:t>
      </w:r>
      <w:r>
        <w:rPr>
          <w:i/>
          <w:spacing w:val="-3"/>
        </w:rPr>
        <w:t xml:space="preserve"> </w:t>
      </w:r>
      <w:r>
        <w:rPr>
          <w:i/>
        </w:rPr>
        <w:t>air</w:t>
      </w:r>
      <w:r>
        <w:rPr>
          <w:i/>
          <w:spacing w:val="-3"/>
        </w:rPr>
        <w:t xml:space="preserve"> </w:t>
      </w:r>
      <w:r>
        <w:rPr>
          <w:i/>
        </w:rPr>
        <w:t>from</w:t>
      </w:r>
      <w:r>
        <w:rPr>
          <w:i/>
          <w:spacing w:val="-7"/>
        </w:rPr>
        <w:t xml:space="preserve"> </w:t>
      </w:r>
      <w:r>
        <w:rPr>
          <w:i/>
        </w:rPr>
        <w:t>the</w:t>
      </w:r>
      <w:r>
        <w:rPr>
          <w:i/>
          <w:spacing w:val="-4"/>
        </w:rPr>
        <w:t xml:space="preserve"> </w:t>
      </w:r>
      <w:r>
        <w:rPr>
          <w:i/>
        </w:rPr>
        <w:t>IV</w:t>
      </w:r>
      <w:r>
        <w:rPr>
          <w:i/>
          <w:spacing w:val="-2"/>
        </w:rPr>
        <w:t xml:space="preserve"> </w:t>
      </w:r>
      <w:r>
        <w:rPr>
          <w:i/>
          <w:spacing w:val="-5"/>
        </w:rPr>
        <w:t>bag</w:t>
      </w:r>
    </w:p>
    <w:p w14:paraId="03F79774" w14:textId="77777777" w:rsidR="007C16FC" w:rsidRDefault="00F60BD1">
      <w:pPr>
        <w:pStyle w:val="BodyText"/>
        <w:spacing w:before="248"/>
      </w:pPr>
      <w:r>
        <w:t>Remove</w:t>
      </w:r>
      <w:r>
        <w:rPr>
          <w:spacing w:val="-6"/>
        </w:rPr>
        <w:t xml:space="preserve"> </w:t>
      </w:r>
      <w:r>
        <w:t>air</w:t>
      </w:r>
      <w:r>
        <w:rPr>
          <w:spacing w:val="-4"/>
        </w:rPr>
        <w:t xml:space="preserve"> </w:t>
      </w:r>
      <w:r>
        <w:t>from</w:t>
      </w:r>
      <w:r>
        <w:rPr>
          <w:spacing w:val="-7"/>
        </w:rPr>
        <w:t xml:space="preserve"> </w:t>
      </w:r>
      <w:r>
        <w:t>the</w:t>
      </w:r>
      <w:r>
        <w:rPr>
          <w:spacing w:val="-5"/>
        </w:rPr>
        <w:t xml:space="preserve"> </w:t>
      </w:r>
      <w:r>
        <w:t>IV</w:t>
      </w:r>
      <w:r>
        <w:rPr>
          <w:spacing w:val="-3"/>
        </w:rPr>
        <w:t xml:space="preserve"> </w:t>
      </w:r>
      <w:r>
        <w:t>bag</w:t>
      </w:r>
      <w:r>
        <w:rPr>
          <w:spacing w:val="-3"/>
        </w:rPr>
        <w:t xml:space="preserve"> </w:t>
      </w:r>
      <w:r>
        <w:t>using</w:t>
      </w:r>
      <w:r>
        <w:rPr>
          <w:spacing w:val="-3"/>
        </w:rPr>
        <w:t xml:space="preserve"> </w:t>
      </w:r>
      <w:r>
        <w:t>an</w:t>
      </w:r>
      <w:r>
        <w:rPr>
          <w:spacing w:val="-5"/>
        </w:rPr>
        <w:t xml:space="preserve"> </w:t>
      </w:r>
      <w:r>
        <w:t>empty</w:t>
      </w:r>
      <w:r>
        <w:rPr>
          <w:spacing w:val="-5"/>
        </w:rPr>
        <w:t xml:space="preserve"> </w:t>
      </w:r>
      <w:r>
        <w:t>syringe</w:t>
      </w:r>
      <w:r>
        <w:rPr>
          <w:spacing w:val="-3"/>
        </w:rPr>
        <w:t xml:space="preserve"> </w:t>
      </w:r>
      <w:r>
        <w:t>to</w:t>
      </w:r>
      <w:r>
        <w:rPr>
          <w:spacing w:val="-5"/>
        </w:rPr>
        <w:t xml:space="preserve"> </w:t>
      </w:r>
      <w:r>
        <w:t>avoid</w:t>
      </w:r>
      <w:r>
        <w:rPr>
          <w:spacing w:val="-5"/>
        </w:rPr>
        <w:t xml:space="preserve"> </w:t>
      </w:r>
      <w:r>
        <w:rPr>
          <w:spacing w:val="-2"/>
        </w:rPr>
        <w:t>foaming.</w:t>
      </w:r>
    </w:p>
    <w:p w14:paraId="03F79775" w14:textId="77777777" w:rsidR="007C16FC" w:rsidRDefault="00F60BD1">
      <w:pPr>
        <w:spacing w:before="247"/>
        <w:ind w:left="239"/>
        <w:rPr>
          <w:i/>
        </w:rPr>
      </w:pPr>
      <w:r>
        <w:rPr>
          <w:i/>
        </w:rPr>
        <w:t>Prime</w:t>
      </w:r>
      <w:r>
        <w:rPr>
          <w:i/>
          <w:spacing w:val="-9"/>
        </w:rPr>
        <w:t xml:space="preserve"> </w:t>
      </w:r>
      <w:r>
        <w:rPr>
          <w:i/>
        </w:rPr>
        <w:t>IV</w:t>
      </w:r>
      <w:r>
        <w:rPr>
          <w:i/>
          <w:spacing w:val="-6"/>
        </w:rPr>
        <w:t xml:space="preserve"> </w:t>
      </w:r>
      <w:r>
        <w:rPr>
          <w:i/>
        </w:rPr>
        <w:t>tubing</w:t>
      </w:r>
      <w:r>
        <w:rPr>
          <w:i/>
          <w:spacing w:val="-5"/>
        </w:rPr>
        <w:t xml:space="preserve"> </w:t>
      </w:r>
      <w:r>
        <w:rPr>
          <w:i/>
        </w:rPr>
        <w:t>with</w:t>
      </w:r>
      <w:r>
        <w:rPr>
          <w:i/>
          <w:spacing w:val="-5"/>
        </w:rPr>
        <w:t xml:space="preserve"> </w:t>
      </w:r>
      <w:r>
        <w:rPr>
          <w:i/>
        </w:rPr>
        <w:t>0.9%</w:t>
      </w:r>
      <w:r>
        <w:rPr>
          <w:i/>
          <w:spacing w:val="-3"/>
        </w:rPr>
        <w:t xml:space="preserve"> </w:t>
      </w:r>
      <w:r>
        <w:rPr>
          <w:i/>
        </w:rPr>
        <w:t>Sodium</w:t>
      </w:r>
      <w:r>
        <w:rPr>
          <w:i/>
          <w:spacing w:val="-6"/>
        </w:rPr>
        <w:t xml:space="preserve"> </w:t>
      </w:r>
      <w:r>
        <w:rPr>
          <w:i/>
        </w:rPr>
        <w:t>Chloride</w:t>
      </w:r>
      <w:r>
        <w:rPr>
          <w:i/>
          <w:spacing w:val="-5"/>
        </w:rPr>
        <w:t xml:space="preserve"> </w:t>
      </w:r>
      <w:r>
        <w:rPr>
          <w:i/>
        </w:rPr>
        <w:t>for</w:t>
      </w:r>
      <w:r>
        <w:rPr>
          <w:i/>
          <w:spacing w:val="-5"/>
        </w:rPr>
        <w:t xml:space="preserve"> </w:t>
      </w:r>
      <w:r>
        <w:rPr>
          <w:i/>
        </w:rPr>
        <w:t>Injection</w:t>
      </w:r>
      <w:r>
        <w:rPr>
          <w:i/>
          <w:spacing w:val="-5"/>
        </w:rPr>
        <w:t xml:space="preserve"> </w:t>
      </w:r>
      <w:r>
        <w:rPr>
          <w:i/>
        </w:rPr>
        <w:t>or</w:t>
      </w:r>
      <w:r>
        <w:rPr>
          <w:i/>
          <w:spacing w:val="-5"/>
        </w:rPr>
        <w:t xml:space="preserve"> </w:t>
      </w:r>
      <w:r>
        <w:rPr>
          <w:i/>
        </w:rPr>
        <w:t>Final</w:t>
      </w:r>
      <w:r>
        <w:rPr>
          <w:i/>
          <w:spacing w:val="-5"/>
        </w:rPr>
        <w:t xml:space="preserve"> </w:t>
      </w:r>
      <w:r>
        <w:rPr>
          <w:i/>
        </w:rPr>
        <w:t>Prepared</w:t>
      </w:r>
      <w:r>
        <w:rPr>
          <w:i/>
          <w:spacing w:val="-6"/>
        </w:rPr>
        <w:t xml:space="preserve"> </w:t>
      </w:r>
      <w:r>
        <w:rPr>
          <w:i/>
          <w:spacing w:val="-2"/>
        </w:rPr>
        <w:t>Product</w:t>
      </w:r>
    </w:p>
    <w:p w14:paraId="03F79776" w14:textId="77777777" w:rsidR="007C16FC" w:rsidRDefault="00F60BD1">
      <w:pPr>
        <w:pStyle w:val="BodyText"/>
        <w:spacing w:line="360" w:lineRule="auto"/>
        <w:ind w:right="169"/>
      </w:pPr>
      <w:r>
        <w:t>Prime</w:t>
      </w:r>
      <w:r>
        <w:rPr>
          <w:spacing w:val="-4"/>
        </w:rPr>
        <w:t xml:space="preserve"> </w:t>
      </w:r>
      <w:r>
        <w:t>the</w:t>
      </w:r>
      <w:r>
        <w:rPr>
          <w:spacing w:val="-4"/>
        </w:rPr>
        <w:t xml:space="preserve"> </w:t>
      </w:r>
      <w:r>
        <w:t>IV</w:t>
      </w:r>
      <w:r>
        <w:rPr>
          <w:spacing w:val="-4"/>
        </w:rPr>
        <w:t xml:space="preserve"> </w:t>
      </w:r>
      <w:r>
        <w:t>tubing</w:t>
      </w:r>
      <w:r>
        <w:rPr>
          <w:spacing w:val="-2"/>
        </w:rPr>
        <w:t xml:space="preserve"> </w:t>
      </w:r>
      <w:r>
        <w:t>separately</w:t>
      </w:r>
      <w:r>
        <w:rPr>
          <w:spacing w:val="-1"/>
        </w:rPr>
        <w:t xml:space="preserve"> </w:t>
      </w:r>
      <w:r>
        <w:t>with</w:t>
      </w:r>
      <w:r>
        <w:rPr>
          <w:spacing w:val="-4"/>
        </w:rPr>
        <w:t xml:space="preserve"> </w:t>
      </w:r>
      <w:r>
        <w:t>0.9%</w:t>
      </w:r>
      <w:r>
        <w:rPr>
          <w:spacing w:val="-1"/>
        </w:rPr>
        <w:t xml:space="preserve"> </w:t>
      </w:r>
      <w:r>
        <w:t>Sodium</w:t>
      </w:r>
      <w:r>
        <w:rPr>
          <w:spacing w:val="-3"/>
        </w:rPr>
        <w:t xml:space="preserve"> </w:t>
      </w:r>
      <w:r>
        <w:t>Chloride</w:t>
      </w:r>
      <w:r>
        <w:rPr>
          <w:spacing w:val="-2"/>
        </w:rPr>
        <w:t xml:space="preserve"> </w:t>
      </w:r>
      <w:r>
        <w:t>for</w:t>
      </w:r>
      <w:r>
        <w:rPr>
          <w:spacing w:val="-3"/>
        </w:rPr>
        <w:t xml:space="preserve"> </w:t>
      </w:r>
      <w:r>
        <w:t>Injection</w:t>
      </w:r>
      <w:r>
        <w:rPr>
          <w:spacing w:val="-2"/>
        </w:rPr>
        <w:t xml:space="preserve"> </w:t>
      </w:r>
      <w:r>
        <w:t>OR</w:t>
      </w:r>
      <w:r>
        <w:rPr>
          <w:spacing w:val="-5"/>
        </w:rPr>
        <w:t xml:space="preserve"> </w:t>
      </w:r>
      <w:r>
        <w:t>final</w:t>
      </w:r>
      <w:r>
        <w:rPr>
          <w:spacing w:val="-2"/>
        </w:rPr>
        <w:t xml:space="preserve"> </w:t>
      </w:r>
      <w:r>
        <w:t xml:space="preserve">prepared </w:t>
      </w:r>
      <w:r>
        <w:rPr>
          <w:spacing w:val="-2"/>
        </w:rPr>
        <w:t>product.</w:t>
      </w:r>
    </w:p>
    <w:p w14:paraId="03F79777" w14:textId="77777777" w:rsidR="007C16FC" w:rsidRDefault="00F60BD1">
      <w:pPr>
        <w:pStyle w:val="BodyText"/>
        <w:spacing w:before="120"/>
      </w:pPr>
      <w:r>
        <w:rPr>
          <w:spacing w:val="-2"/>
          <w:u w:val="single"/>
        </w:rPr>
        <w:t>Administration</w:t>
      </w:r>
    </w:p>
    <w:p w14:paraId="03F79778" w14:textId="77777777" w:rsidR="007C16FC" w:rsidRDefault="00F60BD1">
      <w:pPr>
        <w:pStyle w:val="ListParagraph"/>
        <w:numPr>
          <w:ilvl w:val="0"/>
          <w:numId w:val="2"/>
        </w:numPr>
        <w:tabs>
          <w:tab w:val="left" w:pos="959"/>
        </w:tabs>
        <w:spacing w:before="246" w:line="350" w:lineRule="auto"/>
        <w:ind w:right="978"/>
      </w:pPr>
      <w:r>
        <w:t>IV</w:t>
      </w:r>
      <w:r>
        <w:rPr>
          <w:spacing w:val="-2"/>
        </w:rPr>
        <w:t xml:space="preserve"> </w:t>
      </w:r>
      <w:r>
        <w:t>line</w:t>
      </w:r>
      <w:r>
        <w:rPr>
          <w:spacing w:val="-2"/>
        </w:rPr>
        <w:t xml:space="preserve"> </w:t>
      </w:r>
      <w:r>
        <w:t>for</w:t>
      </w:r>
      <w:r>
        <w:rPr>
          <w:spacing w:val="-1"/>
        </w:rPr>
        <w:t xml:space="preserve"> </w:t>
      </w:r>
      <w:r>
        <w:t>premedication</w:t>
      </w:r>
      <w:r>
        <w:rPr>
          <w:spacing w:val="-4"/>
        </w:rPr>
        <w:t xml:space="preserve"> </w:t>
      </w:r>
      <w:r>
        <w:t>can</w:t>
      </w:r>
      <w:r>
        <w:rPr>
          <w:spacing w:val="-2"/>
        </w:rPr>
        <w:t xml:space="preserve"> </w:t>
      </w:r>
      <w:r>
        <w:t>be</w:t>
      </w:r>
      <w:r>
        <w:rPr>
          <w:spacing w:val="-2"/>
        </w:rPr>
        <w:t xml:space="preserve"> </w:t>
      </w:r>
      <w:r>
        <w:t>used</w:t>
      </w:r>
      <w:r>
        <w:rPr>
          <w:spacing w:val="-6"/>
        </w:rPr>
        <w:t xml:space="preserve"> </w:t>
      </w:r>
      <w:r>
        <w:t xml:space="preserve">for </w:t>
      </w:r>
      <w:proofErr w:type="spellStart"/>
      <w:r>
        <w:t>Imdelltra</w:t>
      </w:r>
      <w:proofErr w:type="spellEnd"/>
      <w:r>
        <w:t>.</w:t>
      </w:r>
      <w:r>
        <w:rPr>
          <w:spacing w:val="-3"/>
        </w:rPr>
        <w:t xml:space="preserve"> </w:t>
      </w:r>
      <w:proofErr w:type="gramStart"/>
      <w:r>
        <w:t>IV</w:t>
      </w:r>
      <w:r>
        <w:rPr>
          <w:spacing w:val="-2"/>
        </w:rPr>
        <w:t xml:space="preserve"> </w:t>
      </w:r>
      <w:r>
        <w:t>line</w:t>
      </w:r>
      <w:proofErr w:type="gramEnd"/>
      <w:r>
        <w:rPr>
          <w:spacing w:val="-2"/>
        </w:rPr>
        <w:t xml:space="preserve"> </w:t>
      </w:r>
      <w:r>
        <w:t>flush</w:t>
      </w:r>
      <w:r>
        <w:rPr>
          <w:spacing w:val="-4"/>
        </w:rPr>
        <w:t xml:space="preserve"> </w:t>
      </w:r>
      <w:r>
        <w:t>should</w:t>
      </w:r>
      <w:r>
        <w:rPr>
          <w:spacing w:val="-2"/>
        </w:rPr>
        <w:t xml:space="preserve"> </w:t>
      </w:r>
      <w:r>
        <w:t>be administered over 3 – 5 mins using 0.9% Sodium Chloride for Injection.</w:t>
      </w:r>
    </w:p>
    <w:p w14:paraId="03F7977A" w14:textId="77777777" w:rsidR="007C16FC" w:rsidRDefault="00F60BD1">
      <w:pPr>
        <w:pStyle w:val="ListParagraph"/>
        <w:numPr>
          <w:ilvl w:val="0"/>
          <w:numId w:val="2"/>
        </w:numPr>
        <w:tabs>
          <w:tab w:val="left" w:pos="959"/>
        </w:tabs>
        <w:spacing w:before="91" w:line="355" w:lineRule="auto"/>
        <w:ind w:right="245"/>
      </w:pPr>
      <w:bookmarkStart w:id="27" w:name="4.3_Contraindications"/>
      <w:bookmarkStart w:id="28" w:name="4.4_Special_warnings_and_precautions_for"/>
      <w:bookmarkStart w:id="29" w:name="Cytokine_Release_Syndrome_(CRS)"/>
      <w:bookmarkStart w:id="30" w:name="_bookmark10"/>
      <w:bookmarkEnd w:id="27"/>
      <w:bookmarkEnd w:id="28"/>
      <w:bookmarkEnd w:id="29"/>
      <w:bookmarkEnd w:id="30"/>
      <w:r>
        <w:lastRenderedPageBreak/>
        <w:t>Administer</w:t>
      </w:r>
      <w:r>
        <w:rPr>
          <w:spacing w:val="-3"/>
        </w:rPr>
        <w:t xml:space="preserve"> </w:t>
      </w:r>
      <w:r>
        <w:t>the</w:t>
      </w:r>
      <w:r>
        <w:rPr>
          <w:spacing w:val="-4"/>
        </w:rPr>
        <w:t xml:space="preserve"> </w:t>
      </w:r>
      <w:r>
        <w:t>entire</w:t>
      </w:r>
      <w:r>
        <w:rPr>
          <w:spacing w:val="-4"/>
        </w:rPr>
        <w:t xml:space="preserve"> </w:t>
      </w:r>
      <w:r>
        <w:t>contents</w:t>
      </w:r>
      <w:r>
        <w:rPr>
          <w:spacing w:val="-4"/>
        </w:rPr>
        <w:t xml:space="preserve"> </w:t>
      </w:r>
      <w:r>
        <w:t>of</w:t>
      </w:r>
      <w:r>
        <w:rPr>
          <w:spacing w:val="-1"/>
        </w:rPr>
        <w:t xml:space="preserve"> </w:t>
      </w:r>
      <w:proofErr w:type="spellStart"/>
      <w:r>
        <w:t>Imdelltra</w:t>
      </w:r>
      <w:proofErr w:type="spellEnd"/>
      <w:r>
        <w:rPr>
          <w:spacing w:val="-3"/>
        </w:rPr>
        <w:t xml:space="preserve"> </w:t>
      </w:r>
      <w:r>
        <w:t>as</w:t>
      </w:r>
      <w:r>
        <w:rPr>
          <w:spacing w:val="-4"/>
        </w:rPr>
        <w:t xml:space="preserve"> </w:t>
      </w:r>
      <w:r>
        <w:t>an</w:t>
      </w:r>
      <w:r>
        <w:rPr>
          <w:spacing w:val="-2"/>
        </w:rPr>
        <w:t xml:space="preserve"> </w:t>
      </w:r>
      <w:r>
        <w:t>intravenous</w:t>
      </w:r>
      <w:r>
        <w:rPr>
          <w:spacing w:val="-4"/>
        </w:rPr>
        <w:t xml:space="preserve"> </w:t>
      </w:r>
      <w:r>
        <w:t>infusion</w:t>
      </w:r>
      <w:r>
        <w:rPr>
          <w:spacing w:val="-4"/>
        </w:rPr>
        <w:t xml:space="preserve"> </w:t>
      </w:r>
      <w:r>
        <w:t>over</w:t>
      </w:r>
      <w:r>
        <w:rPr>
          <w:spacing w:val="-3"/>
        </w:rPr>
        <w:t xml:space="preserve"> </w:t>
      </w:r>
      <w:r>
        <w:t>1-hour at a constant flow rate using an infusion pump. The pump should be programmable, lockable, non-elastomeric, and have an alarm.</w:t>
      </w:r>
    </w:p>
    <w:p w14:paraId="03F7977B" w14:textId="77777777" w:rsidR="007C16FC" w:rsidRDefault="00F60BD1">
      <w:pPr>
        <w:pStyle w:val="Heading3"/>
        <w:spacing w:before="125" w:after="59"/>
      </w:pPr>
      <w:hyperlink w:anchor="_bookmark10" w:history="1">
        <w:r>
          <w:rPr>
            <w:color w:val="0000FF"/>
          </w:rPr>
          <w:t>Table</w:t>
        </w:r>
        <w:r>
          <w:rPr>
            <w:color w:val="0000FF"/>
            <w:spacing w:val="-5"/>
          </w:rPr>
          <w:t xml:space="preserve"> </w:t>
        </w:r>
        <w:r>
          <w:rPr>
            <w:color w:val="0000FF"/>
          </w:rPr>
          <w:t>9</w:t>
        </w:r>
        <w:r>
          <w:t>.</w:t>
        </w:r>
      </w:hyperlink>
      <w:r>
        <w:rPr>
          <w:spacing w:val="-6"/>
        </w:rPr>
        <w:t xml:space="preserve"> </w:t>
      </w:r>
      <w:proofErr w:type="spellStart"/>
      <w:r>
        <w:t>Imdelltra</w:t>
      </w:r>
      <w:proofErr w:type="spellEnd"/>
      <w:r>
        <w:rPr>
          <w:spacing w:val="-5"/>
        </w:rPr>
        <w:t xml:space="preserve"> </w:t>
      </w:r>
      <w:r>
        <w:t>Administration</w:t>
      </w:r>
      <w:r>
        <w:rPr>
          <w:spacing w:val="-8"/>
        </w:rPr>
        <w:t xml:space="preserve"> </w:t>
      </w:r>
      <w:r>
        <w:rPr>
          <w:spacing w:val="-2"/>
        </w:rPr>
        <w:t>Information</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8"/>
        <w:gridCol w:w="4333"/>
      </w:tblGrid>
      <w:tr w:rsidR="007C16FC" w14:paraId="03F7977E" w14:textId="77777777">
        <w:trPr>
          <w:trHeight w:val="626"/>
        </w:trPr>
        <w:tc>
          <w:tcPr>
            <w:tcW w:w="4328" w:type="dxa"/>
            <w:shd w:val="clear" w:color="auto" w:fill="D9D9D9"/>
          </w:tcPr>
          <w:p w14:paraId="03F7977C" w14:textId="77777777" w:rsidR="007C16FC" w:rsidRDefault="00F60BD1">
            <w:pPr>
              <w:pStyle w:val="TableParagraph"/>
              <w:spacing w:before="62"/>
              <w:ind w:left="1553" w:hanging="1023"/>
              <w:rPr>
                <w:b/>
              </w:rPr>
            </w:pPr>
            <w:r>
              <w:rPr>
                <w:b/>
              </w:rPr>
              <w:t>Infusion</w:t>
            </w:r>
            <w:r>
              <w:rPr>
                <w:b/>
                <w:spacing w:val="-7"/>
              </w:rPr>
              <w:t xml:space="preserve"> </w:t>
            </w:r>
            <w:r>
              <w:rPr>
                <w:b/>
              </w:rPr>
              <w:t>Duration</w:t>
            </w:r>
            <w:r>
              <w:rPr>
                <w:b/>
                <w:spacing w:val="-10"/>
              </w:rPr>
              <w:t xml:space="preserve"> </w:t>
            </w:r>
            <w:r>
              <w:rPr>
                <w:b/>
              </w:rPr>
              <w:t>for</w:t>
            </w:r>
            <w:r>
              <w:rPr>
                <w:b/>
                <w:spacing w:val="-6"/>
              </w:rPr>
              <w:t xml:space="preserve"> </w:t>
            </w:r>
            <w:r>
              <w:rPr>
                <w:b/>
              </w:rPr>
              <w:t>250</w:t>
            </w:r>
            <w:r>
              <w:rPr>
                <w:b/>
                <w:spacing w:val="-5"/>
              </w:rPr>
              <w:t xml:space="preserve"> </w:t>
            </w:r>
            <w:r>
              <w:rPr>
                <w:b/>
              </w:rPr>
              <w:t>mL</w:t>
            </w:r>
            <w:r>
              <w:rPr>
                <w:b/>
                <w:spacing w:val="-9"/>
              </w:rPr>
              <w:t xml:space="preserve"> </w:t>
            </w:r>
            <w:r>
              <w:rPr>
                <w:b/>
              </w:rPr>
              <w:t xml:space="preserve">IV </w:t>
            </w:r>
            <w:r>
              <w:rPr>
                <w:b/>
                <w:spacing w:val="-2"/>
              </w:rPr>
              <w:t>Preparation</w:t>
            </w:r>
          </w:p>
        </w:tc>
        <w:tc>
          <w:tcPr>
            <w:tcW w:w="4333" w:type="dxa"/>
            <w:shd w:val="clear" w:color="auto" w:fill="D9D9D9"/>
          </w:tcPr>
          <w:p w14:paraId="03F7977D" w14:textId="77777777" w:rsidR="007C16FC" w:rsidRDefault="00F60BD1">
            <w:pPr>
              <w:pStyle w:val="TableParagraph"/>
              <w:spacing w:before="187"/>
              <w:ind w:left="11"/>
              <w:jc w:val="center"/>
              <w:rPr>
                <w:b/>
              </w:rPr>
            </w:pPr>
            <w:r>
              <w:rPr>
                <w:b/>
              </w:rPr>
              <w:t>Infusion</w:t>
            </w:r>
            <w:r>
              <w:rPr>
                <w:b/>
                <w:spacing w:val="-8"/>
              </w:rPr>
              <w:t xml:space="preserve"> </w:t>
            </w:r>
            <w:r>
              <w:rPr>
                <w:b/>
                <w:spacing w:val="-4"/>
              </w:rPr>
              <w:t>Rate</w:t>
            </w:r>
          </w:p>
        </w:tc>
      </w:tr>
      <w:tr w:rsidR="007C16FC" w14:paraId="03F79781" w14:textId="77777777">
        <w:trPr>
          <w:trHeight w:val="373"/>
        </w:trPr>
        <w:tc>
          <w:tcPr>
            <w:tcW w:w="4328" w:type="dxa"/>
          </w:tcPr>
          <w:p w14:paraId="03F7977F" w14:textId="77777777" w:rsidR="007C16FC" w:rsidRDefault="00F60BD1">
            <w:pPr>
              <w:pStyle w:val="TableParagraph"/>
              <w:spacing w:before="62"/>
              <w:ind w:left="11"/>
              <w:jc w:val="center"/>
            </w:pPr>
            <w:r>
              <w:rPr>
                <w:spacing w:val="-2"/>
              </w:rPr>
              <w:t>1-</w:t>
            </w:r>
            <w:r>
              <w:rPr>
                <w:spacing w:val="-4"/>
              </w:rPr>
              <w:t>hour</w:t>
            </w:r>
          </w:p>
        </w:tc>
        <w:tc>
          <w:tcPr>
            <w:tcW w:w="4333" w:type="dxa"/>
          </w:tcPr>
          <w:p w14:paraId="03F79780" w14:textId="77777777" w:rsidR="007C16FC" w:rsidRDefault="00F60BD1">
            <w:pPr>
              <w:pStyle w:val="TableParagraph"/>
              <w:spacing w:before="62"/>
              <w:ind w:left="11"/>
              <w:jc w:val="center"/>
            </w:pPr>
            <w:r>
              <w:t>250</w:t>
            </w:r>
            <w:r>
              <w:rPr>
                <w:spacing w:val="-2"/>
              </w:rPr>
              <w:t xml:space="preserve"> mL/hour</w:t>
            </w:r>
          </w:p>
        </w:tc>
      </w:tr>
    </w:tbl>
    <w:p w14:paraId="03F79782" w14:textId="77777777" w:rsidR="007C16FC" w:rsidRDefault="00F60BD1">
      <w:pPr>
        <w:pStyle w:val="ListParagraph"/>
        <w:numPr>
          <w:ilvl w:val="0"/>
          <w:numId w:val="2"/>
        </w:numPr>
        <w:tabs>
          <w:tab w:val="left" w:pos="959"/>
        </w:tabs>
        <w:spacing w:line="350" w:lineRule="auto"/>
        <w:ind w:right="592"/>
      </w:pPr>
      <w:r>
        <w:t>IV</w:t>
      </w:r>
      <w:r>
        <w:rPr>
          <w:spacing w:val="-2"/>
        </w:rPr>
        <w:t xml:space="preserve"> </w:t>
      </w:r>
      <w:r>
        <w:t>tubing</w:t>
      </w:r>
      <w:r>
        <w:rPr>
          <w:spacing w:val="-4"/>
        </w:rPr>
        <w:t xml:space="preserve"> </w:t>
      </w:r>
      <w:r>
        <w:t>is</w:t>
      </w:r>
      <w:r>
        <w:rPr>
          <w:spacing w:val="-1"/>
        </w:rPr>
        <w:t xml:space="preserve"> </w:t>
      </w:r>
      <w:r>
        <w:t>primed</w:t>
      </w:r>
      <w:r>
        <w:rPr>
          <w:spacing w:val="-2"/>
        </w:rPr>
        <w:t xml:space="preserve"> </w:t>
      </w:r>
      <w:r>
        <w:t>with</w:t>
      </w:r>
      <w:r>
        <w:rPr>
          <w:spacing w:val="-6"/>
        </w:rPr>
        <w:t xml:space="preserve"> </w:t>
      </w:r>
      <w:r>
        <w:t>0.9%</w:t>
      </w:r>
      <w:r>
        <w:rPr>
          <w:spacing w:val="-3"/>
        </w:rPr>
        <w:t xml:space="preserve"> </w:t>
      </w:r>
      <w:r>
        <w:t>Sodium</w:t>
      </w:r>
      <w:r>
        <w:rPr>
          <w:spacing w:val="-1"/>
        </w:rPr>
        <w:t xml:space="preserve"> </w:t>
      </w:r>
      <w:r>
        <w:t>Chloride</w:t>
      </w:r>
      <w:r>
        <w:rPr>
          <w:spacing w:val="-4"/>
        </w:rPr>
        <w:t xml:space="preserve"> </w:t>
      </w:r>
      <w:r>
        <w:t>for</w:t>
      </w:r>
      <w:r>
        <w:rPr>
          <w:spacing w:val="-3"/>
        </w:rPr>
        <w:t xml:space="preserve"> </w:t>
      </w:r>
      <w:r>
        <w:t>Injection</w:t>
      </w:r>
      <w:r>
        <w:rPr>
          <w:spacing w:val="-4"/>
        </w:rPr>
        <w:t xml:space="preserve"> </w:t>
      </w:r>
      <w:r>
        <w:t>OR</w:t>
      </w:r>
      <w:r>
        <w:rPr>
          <w:spacing w:val="-5"/>
        </w:rPr>
        <w:t xml:space="preserve"> </w:t>
      </w:r>
      <w:r>
        <w:t>final</w:t>
      </w:r>
      <w:r>
        <w:rPr>
          <w:spacing w:val="-2"/>
        </w:rPr>
        <w:t xml:space="preserve"> </w:t>
      </w:r>
      <w:r>
        <w:t xml:space="preserve">prepared </w:t>
      </w:r>
      <w:proofErr w:type="spellStart"/>
      <w:r>
        <w:rPr>
          <w:spacing w:val="-2"/>
        </w:rPr>
        <w:t>Imdelltra</w:t>
      </w:r>
      <w:proofErr w:type="spellEnd"/>
      <w:r>
        <w:rPr>
          <w:spacing w:val="-2"/>
        </w:rPr>
        <w:t>.</w:t>
      </w:r>
    </w:p>
    <w:p w14:paraId="03F79783" w14:textId="77777777" w:rsidR="007C16FC" w:rsidRDefault="00F60BD1">
      <w:pPr>
        <w:pStyle w:val="ListParagraph"/>
        <w:numPr>
          <w:ilvl w:val="0"/>
          <w:numId w:val="2"/>
        </w:numPr>
        <w:tabs>
          <w:tab w:val="left" w:pos="958"/>
        </w:tabs>
        <w:spacing w:before="133"/>
        <w:ind w:left="958" w:hanging="359"/>
      </w:pPr>
      <w:r>
        <w:t>For</w:t>
      </w:r>
      <w:r>
        <w:rPr>
          <w:spacing w:val="-8"/>
        </w:rPr>
        <w:t xml:space="preserve"> </w:t>
      </w:r>
      <w:r>
        <w:t>the</w:t>
      </w:r>
      <w:r>
        <w:rPr>
          <w:spacing w:val="-4"/>
        </w:rPr>
        <w:t xml:space="preserve"> </w:t>
      </w:r>
      <w:r>
        <w:t>infusion</w:t>
      </w:r>
      <w:r>
        <w:rPr>
          <w:spacing w:val="-7"/>
        </w:rPr>
        <w:t xml:space="preserve"> </w:t>
      </w:r>
      <w:r>
        <w:t>rate</w:t>
      </w:r>
      <w:r>
        <w:rPr>
          <w:spacing w:val="-4"/>
        </w:rPr>
        <w:t xml:space="preserve"> </w:t>
      </w:r>
      <w:r>
        <w:t>per</w:t>
      </w:r>
      <w:r>
        <w:rPr>
          <w:spacing w:val="-4"/>
        </w:rPr>
        <w:t xml:space="preserve"> </w:t>
      </w:r>
      <w:r>
        <w:t>infusion</w:t>
      </w:r>
      <w:r>
        <w:rPr>
          <w:spacing w:val="-5"/>
        </w:rPr>
        <w:t xml:space="preserve"> </w:t>
      </w:r>
      <w:r>
        <w:t>duration,</w:t>
      </w:r>
      <w:r>
        <w:rPr>
          <w:spacing w:val="-5"/>
        </w:rPr>
        <w:t xml:space="preserve"> </w:t>
      </w:r>
      <w:r>
        <w:t>refer</w:t>
      </w:r>
      <w:r>
        <w:rPr>
          <w:spacing w:val="-5"/>
        </w:rPr>
        <w:t xml:space="preserve"> </w:t>
      </w:r>
      <w:r>
        <w:t>to</w:t>
      </w:r>
      <w:r>
        <w:rPr>
          <w:spacing w:val="-6"/>
        </w:rPr>
        <w:t xml:space="preserve"> </w:t>
      </w:r>
      <w:hyperlink w:anchor="_bookmark10" w:history="1">
        <w:r>
          <w:rPr>
            <w:color w:val="0000FF"/>
          </w:rPr>
          <w:t>Table</w:t>
        </w:r>
        <w:r>
          <w:rPr>
            <w:color w:val="0000FF"/>
            <w:spacing w:val="-3"/>
          </w:rPr>
          <w:t xml:space="preserve"> </w:t>
        </w:r>
        <w:r>
          <w:rPr>
            <w:color w:val="0000FF"/>
            <w:spacing w:val="-5"/>
          </w:rPr>
          <w:t>9</w:t>
        </w:r>
      </w:hyperlink>
      <w:r>
        <w:rPr>
          <w:spacing w:val="-5"/>
        </w:rPr>
        <w:t>.</w:t>
      </w:r>
    </w:p>
    <w:p w14:paraId="03F79784" w14:textId="77777777" w:rsidR="007C16FC" w:rsidRDefault="00F60BD1">
      <w:pPr>
        <w:pStyle w:val="ListParagraph"/>
        <w:numPr>
          <w:ilvl w:val="0"/>
          <w:numId w:val="2"/>
        </w:numPr>
        <w:tabs>
          <w:tab w:val="left" w:pos="959"/>
        </w:tabs>
        <w:spacing w:before="244" w:line="350" w:lineRule="auto"/>
        <w:ind w:right="421"/>
      </w:pPr>
      <w:r>
        <w:t>The</w:t>
      </w:r>
      <w:r>
        <w:rPr>
          <w:spacing w:val="-2"/>
        </w:rPr>
        <w:t xml:space="preserve"> </w:t>
      </w:r>
      <w:r>
        <w:t>empty</w:t>
      </w:r>
      <w:r>
        <w:rPr>
          <w:spacing w:val="-4"/>
        </w:rPr>
        <w:t xml:space="preserve"> </w:t>
      </w:r>
      <w:r>
        <w:t>IV</w:t>
      </w:r>
      <w:r>
        <w:rPr>
          <w:spacing w:val="-2"/>
        </w:rPr>
        <w:t xml:space="preserve"> </w:t>
      </w:r>
      <w:r>
        <w:t>bag</w:t>
      </w:r>
      <w:r>
        <w:rPr>
          <w:spacing w:val="-4"/>
        </w:rPr>
        <w:t xml:space="preserve"> </w:t>
      </w:r>
      <w:r>
        <w:t>and</w:t>
      </w:r>
      <w:r>
        <w:rPr>
          <w:spacing w:val="-4"/>
        </w:rPr>
        <w:t xml:space="preserve"> </w:t>
      </w:r>
      <w:r>
        <w:t>IV</w:t>
      </w:r>
      <w:r>
        <w:rPr>
          <w:spacing w:val="-5"/>
        </w:rPr>
        <w:t xml:space="preserve"> </w:t>
      </w:r>
      <w:r>
        <w:t>tubing</w:t>
      </w:r>
      <w:r>
        <w:rPr>
          <w:spacing w:val="-2"/>
        </w:rPr>
        <w:t xml:space="preserve"> </w:t>
      </w:r>
      <w:r>
        <w:t>should</w:t>
      </w:r>
      <w:r>
        <w:rPr>
          <w:spacing w:val="-4"/>
        </w:rPr>
        <w:t xml:space="preserve"> </w:t>
      </w:r>
      <w:r>
        <w:t>be</w:t>
      </w:r>
      <w:r>
        <w:rPr>
          <w:spacing w:val="-2"/>
        </w:rPr>
        <w:t xml:space="preserve"> </w:t>
      </w:r>
      <w:r>
        <w:t>disposed</w:t>
      </w:r>
      <w:r>
        <w:rPr>
          <w:spacing w:val="-2"/>
        </w:rPr>
        <w:t xml:space="preserve"> </w:t>
      </w:r>
      <w:r>
        <w:t>of</w:t>
      </w:r>
      <w:r>
        <w:rPr>
          <w:spacing w:val="-3"/>
        </w:rPr>
        <w:t xml:space="preserve"> </w:t>
      </w:r>
      <w:r>
        <w:t>in</w:t>
      </w:r>
      <w:r>
        <w:rPr>
          <w:spacing w:val="-2"/>
        </w:rPr>
        <w:t xml:space="preserve"> </w:t>
      </w:r>
      <w:r>
        <w:t>accordance</w:t>
      </w:r>
      <w:r>
        <w:rPr>
          <w:spacing w:val="-2"/>
        </w:rPr>
        <w:t xml:space="preserve"> </w:t>
      </w:r>
      <w:r>
        <w:t>with</w:t>
      </w:r>
      <w:r>
        <w:rPr>
          <w:spacing w:val="-6"/>
        </w:rPr>
        <w:t xml:space="preserve"> </w:t>
      </w:r>
      <w:r>
        <w:t xml:space="preserve">local </w:t>
      </w:r>
      <w:r>
        <w:rPr>
          <w:spacing w:val="-2"/>
        </w:rPr>
        <w:t>requirements.</w:t>
      </w:r>
    </w:p>
    <w:p w14:paraId="03F79785" w14:textId="77777777" w:rsidR="007C16FC" w:rsidRDefault="00F60BD1">
      <w:pPr>
        <w:pStyle w:val="BodyText"/>
        <w:spacing w:before="130" w:line="472" w:lineRule="auto"/>
        <w:ind w:right="1252"/>
      </w:pPr>
      <w:r>
        <w:t>Consider</w:t>
      </w:r>
      <w:r>
        <w:rPr>
          <w:spacing w:val="-2"/>
        </w:rPr>
        <w:t xml:space="preserve"> </w:t>
      </w:r>
      <w:r>
        <w:t>IV</w:t>
      </w:r>
      <w:r>
        <w:rPr>
          <w:spacing w:val="-5"/>
        </w:rPr>
        <w:t xml:space="preserve"> </w:t>
      </w:r>
      <w:r>
        <w:t>fluids</w:t>
      </w:r>
      <w:r>
        <w:rPr>
          <w:spacing w:val="-4"/>
        </w:rPr>
        <w:t xml:space="preserve"> </w:t>
      </w:r>
      <w:r>
        <w:t>for</w:t>
      </w:r>
      <w:r>
        <w:rPr>
          <w:spacing w:val="-4"/>
        </w:rPr>
        <w:t xml:space="preserve"> </w:t>
      </w:r>
      <w:r>
        <w:t>patients</w:t>
      </w:r>
      <w:r>
        <w:rPr>
          <w:spacing w:val="-2"/>
        </w:rPr>
        <w:t xml:space="preserve"> </w:t>
      </w:r>
      <w:r>
        <w:t>after</w:t>
      </w:r>
      <w:r>
        <w:rPr>
          <w:spacing w:val="-4"/>
        </w:rPr>
        <w:t xml:space="preserve"> </w:t>
      </w:r>
      <w:r>
        <w:t>infusion</w:t>
      </w:r>
      <w:r>
        <w:rPr>
          <w:spacing w:val="-4"/>
        </w:rPr>
        <w:t xml:space="preserve"> </w:t>
      </w:r>
      <w:r>
        <w:t>of</w:t>
      </w:r>
      <w:r>
        <w:rPr>
          <w:spacing w:val="-1"/>
        </w:rPr>
        <w:t xml:space="preserve"> </w:t>
      </w:r>
      <w:proofErr w:type="spellStart"/>
      <w:r>
        <w:t>Imdelltra</w:t>
      </w:r>
      <w:proofErr w:type="spellEnd"/>
      <w:r>
        <w:rPr>
          <w:spacing w:val="-2"/>
        </w:rPr>
        <w:t xml:space="preserve"> </w:t>
      </w:r>
      <w:r>
        <w:t>(Day</w:t>
      </w:r>
      <w:r>
        <w:rPr>
          <w:spacing w:val="-4"/>
        </w:rPr>
        <w:t xml:space="preserve"> </w:t>
      </w:r>
      <w:r>
        <w:t>1</w:t>
      </w:r>
      <w:r>
        <w:rPr>
          <w:spacing w:val="-3"/>
        </w:rPr>
        <w:t xml:space="preserve"> </w:t>
      </w:r>
      <w:r>
        <w:t>and</w:t>
      </w:r>
      <w:r>
        <w:rPr>
          <w:spacing w:val="-4"/>
        </w:rPr>
        <w:t xml:space="preserve"> </w:t>
      </w:r>
      <w:r>
        <w:t>Day</w:t>
      </w:r>
      <w:r>
        <w:rPr>
          <w:spacing w:val="-2"/>
        </w:rPr>
        <w:t xml:space="preserve"> </w:t>
      </w:r>
      <w:r>
        <w:t>8). Product is for single use in one patient only. Discard any residue.</w:t>
      </w:r>
    </w:p>
    <w:p w14:paraId="03F79786" w14:textId="77777777" w:rsidR="007C16FC" w:rsidRDefault="00F60BD1" w:rsidP="00EF3D2C">
      <w:pPr>
        <w:pStyle w:val="Heading2"/>
        <w:numPr>
          <w:ilvl w:val="1"/>
          <w:numId w:val="4"/>
        </w:numPr>
        <w:tabs>
          <w:tab w:val="left" w:pos="1679"/>
        </w:tabs>
        <w:spacing w:before="2"/>
        <w:ind w:left="1678" w:hanging="1440"/>
      </w:pPr>
      <w:r>
        <w:rPr>
          <w:spacing w:val="-2"/>
        </w:rPr>
        <w:t>Contraindications</w:t>
      </w:r>
    </w:p>
    <w:p w14:paraId="03F79787" w14:textId="77777777" w:rsidR="007C16FC" w:rsidRDefault="00F60BD1">
      <w:pPr>
        <w:pStyle w:val="BodyText"/>
        <w:spacing w:before="120" w:line="362" w:lineRule="auto"/>
        <w:ind w:right="274"/>
      </w:pPr>
      <w:r>
        <w:t>Hypersensitivity</w:t>
      </w:r>
      <w:r>
        <w:rPr>
          <w:spacing w:val="-4"/>
        </w:rPr>
        <w:t xml:space="preserve"> </w:t>
      </w:r>
      <w:r>
        <w:t>to</w:t>
      </w:r>
      <w:r>
        <w:rPr>
          <w:spacing w:val="-4"/>
        </w:rPr>
        <w:t xml:space="preserve"> </w:t>
      </w:r>
      <w:r>
        <w:t>the</w:t>
      </w:r>
      <w:r>
        <w:rPr>
          <w:spacing w:val="-4"/>
        </w:rPr>
        <w:t xml:space="preserve"> </w:t>
      </w:r>
      <w:r>
        <w:t>active</w:t>
      </w:r>
      <w:r>
        <w:rPr>
          <w:spacing w:val="-2"/>
        </w:rPr>
        <w:t xml:space="preserve"> </w:t>
      </w:r>
      <w:r>
        <w:t>substance</w:t>
      </w:r>
      <w:r>
        <w:rPr>
          <w:spacing w:val="-4"/>
        </w:rPr>
        <w:t xml:space="preserve"> </w:t>
      </w:r>
      <w:r>
        <w:t>or</w:t>
      </w:r>
      <w:r>
        <w:rPr>
          <w:spacing w:val="-3"/>
        </w:rPr>
        <w:t xml:space="preserve"> </w:t>
      </w:r>
      <w:r>
        <w:t>to</w:t>
      </w:r>
      <w:r>
        <w:rPr>
          <w:spacing w:val="-4"/>
        </w:rPr>
        <w:t xml:space="preserve"> </w:t>
      </w:r>
      <w:r>
        <w:t>any</w:t>
      </w:r>
      <w:r>
        <w:rPr>
          <w:spacing w:val="-4"/>
        </w:rPr>
        <w:t xml:space="preserve"> </w:t>
      </w:r>
      <w:r>
        <w:t>of</w:t>
      </w:r>
      <w:r>
        <w:rPr>
          <w:spacing w:val="-3"/>
        </w:rPr>
        <w:t xml:space="preserve"> </w:t>
      </w:r>
      <w:r>
        <w:t>the</w:t>
      </w:r>
      <w:r>
        <w:rPr>
          <w:spacing w:val="-2"/>
        </w:rPr>
        <w:t xml:space="preserve"> </w:t>
      </w:r>
      <w:r>
        <w:t>excipients</w:t>
      </w:r>
      <w:r>
        <w:rPr>
          <w:spacing w:val="-1"/>
        </w:rPr>
        <w:t xml:space="preserve"> </w:t>
      </w:r>
      <w:r>
        <w:t>listed</w:t>
      </w:r>
      <w:r>
        <w:rPr>
          <w:spacing w:val="-4"/>
        </w:rPr>
        <w:t xml:space="preserve"> </w:t>
      </w:r>
      <w:r>
        <w:t>in</w:t>
      </w:r>
      <w:r>
        <w:rPr>
          <w:spacing w:val="-2"/>
        </w:rPr>
        <w:t xml:space="preserve"> </w:t>
      </w:r>
      <w:r>
        <w:t>section 6.1 List of excipients.</w:t>
      </w:r>
    </w:p>
    <w:p w14:paraId="03F79788" w14:textId="77777777" w:rsidR="007C16FC" w:rsidRDefault="00F60BD1">
      <w:pPr>
        <w:pStyle w:val="Heading2"/>
        <w:numPr>
          <w:ilvl w:val="1"/>
          <w:numId w:val="4"/>
        </w:numPr>
        <w:tabs>
          <w:tab w:val="left" w:pos="1679"/>
        </w:tabs>
        <w:spacing w:before="118"/>
        <w:ind w:hanging="1440"/>
      </w:pPr>
      <w:r>
        <w:t>Special</w:t>
      </w:r>
      <w:r>
        <w:rPr>
          <w:spacing w:val="-4"/>
        </w:rPr>
        <w:t xml:space="preserve"> </w:t>
      </w:r>
      <w:r>
        <w:t>warnings</w:t>
      </w:r>
      <w:r>
        <w:rPr>
          <w:spacing w:val="-6"/>
        </w:rPr>
        <w:t xml:space="preserve"> </w:t>
      </w:r>
      <w:r>
        <w:t>and</w:t>
      </w:r>
      <w:r>
        <w:rPr>
          <w:spacing w:val="-3"/>
        </w:rPr>
        <w:t xml:space="preserve"> </w:t>
      </w:r>
      <w:r>
        <w:t>precautions</w:t>
      </w:r>
      <w:r>
        <w:rPr>
          <w:spacing w:val="-6"/>
        </w:rPr>
        <w:t xml:space="preserve"> </w:t>
      </w:r>
      <w:r>
        <w:t>for</w:t>
      </w:r>
      <w:r>
        <w:rPr>
          <w:spacing w:val="-3"/>
        </w:rPr>
        <w:t xml:space="preserve"> </w:t>
      </w:r>
      <w:r>
        <w:rPr>
          <w:spacing w:val="-5"/>
        </w:rPr>
        <w:t>use</w:t>
      </w:r>
    </w:p>
    <w:p w14:paraId="03F79789" w14:textId="77777777" w:rsidR="007C16FC" w:rsidRDefault="00F60BD1">
      <w:pPr>
        <w:pStyle w:val="BodyText"/>
        <w:spacing w:before="119"/>
      </w:pPr>
      <w:r>
        <w:rPr>
          <w:u w:val="single"/>
        </w:rPr>
        <w:t>Cytokine</w:t>
      </w:r>
      <w:r>
        <w:rPr>
          <w:spacing w:val="-9"/>
          <w:u w:val="single"/>
        </w:rPr>
        <w:t xml:space="preserve"> </w:t>
      </w:r>
      <w:r>
        <w:rPr>
          <w:u w:val="single"/>
        </w:rPr>
        <w:t>Release</w:t>
      </w:r>
      <w:r>
        <w:rPr>
          <w:spacing w:val="-9"/>
          <w:u w:val="single"/>
        </w:rPr>
        <w:t xml:space="preserve"> </w:t>
      </w:r>
      <w:r>
        <w:rPr>
          <w:u w:val="single"/>
        </w:rPr>
        <w:t>Syndrome</w:t>
      </w:r>
      <w:r>
        <w:rPr>
          <w:spacing w:val="-10"/>
          <w:u w:val="single"/>
        </w:rPr>
        <w:t xml:space="preserve"> </w:t>
      </w:r>
      <w:r>
        <w:rPr>
          <w:spacing w:val="-4"/>
          <w:u w:val="single"/>
        </w:rPr>
        <w:t>(CRS)</w:t>
      </w:r>
    </w:p>
    <w:p w14:paraId="03F7978A" w14:textId="77777777" w:rsidR="007C16FC" w:rsidRDefault="00F60BD1">
      <w:pPr>
        <w:pStyle w:val="BodyText"/>
        <w:spacing w:line="360" w:lineRule="auto"/>
      </w:pPr>
      <w:r>
        <w:t>Administration</w:t>
      </w:r>
      <w:r>
        <w:rPr>
          <w:spacing w:val="-4"/>
        </w:rPr>
        <w:t xml:space="preserve"> </w:t>
      </w:r>
      <w:r>
        <w:t>of</w:t>
      </w:r>
      <w:r>
        <w:rPr>
          <w:spacing w:val="-2"/>
        </w:rPr>
        <w:t xml:space="preserve"> </w:t>
      </w:r>
      <w:proofErr w:type="spellStart"/>
      <w:r>
        <w:t>Imdelltra</w:t>
      </w:r>
      <w:proofErr w:type="spellEnd"/>
      <w:r>
        <w:rPr>
          <w:spacing w:val="-1"/>
        </w:rPr>
        <w:t xml:space="preserve"> </w:t>
      </w:r>
      <w:r>
        <w:t>has</w:t>
      </w:r>
      <w:r>
        <w:rPr>
          <w:spacing w:val="-1"/>
        </w:rPr>
        <w:t xml:space="preserve"> </w:t>
      </w:r>
      <w:r>
        <w:t>been</w:t>
      </w:r>
      <w:r>
        <w:rPr>
          <w:spacing w:val="-4"/>
        </w:rPr>
        <w:t xml:space="preserve"> </w:t>
      </w:r>
      <w:r>
        <w:t>associated</w:t>
      </w:r>
      <w:r>
        <w:rPr>
          <w:spacing w:val="-2"/>
        </w:rPr>
        <w:t xml:space="preserve"> </w:t>
      </w:r>
      <w:r>
        <w:t>with</w:t>
      </w:r>
      <w:r>
        <w:rPr>
          <w:spacing w:val="-2"/>
        </w:rPr>
        <w:t xml:space="preserve"> </w:t>
      </w:r>
      <w:r>
        <w:t>CRS</w:t>
      </w:r>
      <w:r>
        <w:rPr>
          <w:spacing w:val="-2"/>
        </w:rPr>
        <w:t xml:space="preserve"> </w:t>
      </w:r>
      <w:r>
        <w:t>which</w:t>
      </w:r>
      <w:r>
        <w:rPr>
          <w:spacing w:val="-2"/>
        </w:rPr>
        <w:t xml:space="preserve"> </w:t>
      </w:r>
      <w:r>
        <w:t>may</w:t>
      </w:r>
      <w:r>
        <w:rPr>
          <w:spacing w:val="-1"/>
        </w:rPr>
        <w:t xml:space="preserve"> </w:t>
      </w:r>
      <w:r>
        <w:t>be</w:t>
      </w:r>
      <w:r>
        <w:rPr>
          <w:spacing w:val="-4"/>
        </w:rPr>
        <w:t xml:space="preserve"> </w:t>
      </w:r>
      <w:r>
        <w:t>serious</w:t>
      </w:r>
      <w:r>
        <w:rPr>
          <w:spacing w:val="-2"/>
        </w:rPr>
        <w:t xml:space="preserve"> </w:t>
      </w:r>
      <w:r>
        <w:t>or</w:t>
      </w:r>
      <w:r>
        <w:rPr>
          <w:spacing w:val="-3"/>
        </w:rPr>
        <w:t xml:space="preserve"> </w:t>
      </w:r>
      <w:r>
        <w:t>life-threatening. CRS may be associated with symptoms including pyrexia, hypotension, hypoxia, fatigue, tachycardia, headache, chills, nausea, and vomiting. Potentially life-threatening complications of CRS may include cardiac dysfunction, acute respiratory distress syndrome, neurologic toxicity, renal and/or hepatic failure, and disseminated intravascular coagulation (</w:t>
      </w:r>
      <w:proofErr w:type="spellStart"/>
      <w:r>
        <w:t>DIC</w:t>
      </w:r>
      <w:proofErr w:type="spellEnd"/>
      <w:r>
        <w:t xml:space="preserve">). </w:t>
      </w:r>
      <w:proofErr w:type="gramStart"/>
      <w:r>
        <w:t>The majority of</w:t>
      </w:r>
      <w:proofErr w:type="gramEnd"/>
      <w:r>
        <w:t xml:space="preserve"> these events did not lead to </w:t>
      </w:r>
      <w:proofErr w:type="spellStart"/>
      <w:r>
        <w:t>Imdelltra</w:t>
      </w:r>
      <w:proofErr w:type="spellEnd"/>
      <w:r>
        <w:t xml:space="preserve"> discontinuation in clinical trials.</w:t>
      </w:r>
    </w:p>
    <w:p w14:paraId="03F7978B" w14:textId="77777777" w:rsidR="007C16FC" w:rsidRDefault="00F60BD1">
      <w:pPr>
        <w:pStyle w:val="BodyText"/>
        <w:spacing w:before="122" w:line="360" w:lineRule="auto"/>
        <w:ind w:right="274"/>
      </w:pPr>
      <w:r>
        <w:t xml:space="preserve">Administer </w:t>
      </w:r>
      <w:proofErr w:type="spellStart"/>
      <w:r>
        <w:t>Imdelltra</w:t>
      </w:r>
      <w:proofErr w:type="spellEnd"/>
      <w:r>
        <w:t xml:space="preserve"> following the recommended step-up dosing and administer concomitant</w:t>
      </w:r>
      <w:r>
        <w:rPr>
          <w:spacing w:val="-4"/>
        </w:rPr>
        <w:t xml:space="preserve"> </w:t>
      </w:r>
      <w:r>
        <w:t>medications</w:t>
      </w:r>
      <w:r>
        <w:rPr>
          <w:spacing w:val="-5"/>
        </w:rPr>
        <w:t xml:space="preserve"> </w:t>
      </w:r>
      <w:r>
        <w:t>before</w:t>
      </w:r>
      <w:r>
        <w:rPr>
          <w:spacing w:val="-3"/>
        </w:rPr>
        <w:t xml:space="preserve"> </w:t>
      </w:r>
      <w:r>
        <w:t>and</w:t>
      </w:r>
      <w:r>
        <w:rPr>
          <w:spacing w:val="-5"/>
        </w:rPr>
        <w:t xml:space="preserve"> </w:t>
      </w:r>
      <w:r>
        <w:t>after</w:t>
      </w:r>
      <w:r>
        <w:rPr>
          <w:spacing w:val="-4"/>
        </w:rPr>
        <w:t xml:space="preserve"> </w:t>
      </w:r>
      <w:r>
        <w:t>Cycle 1</w:t>
      </w:r>
      <w:r>
        <w:rPr>
          <w:spacing w:val="-5"/>
        </w:rPr>
        <w:t xml:space="preserve"> </w:t>
      </w:r>
      <w:proofErr w:type="spellStart"/>
      <w:r>
        <w:t>Imdelltra</w:t>
      </w:r>
      <w:proofErr w:type="spellEnd"/>
      <w:r>
        <w:rPr>
          <w:spacing w:val="-5"/>
        </w:rPr>
        <w:t xml:space="preserve"> </w:t>
      </w:r>
      <w:r>
        <w:t>infusions</w:t>
      </w:r>
      <w:r>
        <w:rPr>
          <w:spacing w:val="-2"/>
        </w:rPr>
        <w:t xml:space="preserve"> </w:t>
      </w:r>
      <w:r>
        <w:t>as</w:t>
      </w:r>
      <w:r>
        <w:rPr>
          <w:spacing w:val="-5"/>
        </w:rPr>
        <w:t xml:space="preserve"> </w:t>
      </w:r>
      <w:r>
        <w:t>described</w:t>
      </w:r>
      <w:r>
        <w:rPr>
          <w:spacing w:val="-3"/>
        </w:rPr>
        <w:t xml:space="preserve"> </w:t>
      </w:r>
      <w:r>
        <w:t>in Table 2 to reduce the risk of CRS (see section 4.2.2 Dosage (dose and interval)).</w:t>
      </w:r>
    </w:p>
    <w:p w14:paraId="03F7978E" w14:textId="0320DDF6" w:rsidR="007C16FC" w:rsidRPr="001A6868" w:rsidRDefault="00F60BD1" w:rsidP="001A6868">
      <w:pPr>
        <w:pStyle w:val="BodyText"/>
        <w:spacing w:before="119" w:line="360" w:lineRule="auto"/>
        <w:ind w:right="162"/>
        <w:rPr>
          <w:spacing w:val="-5"/>
        </w:rPr>
      </w:pPr>
      <w:r>
        <w:t xml:space="preserve">Administer </w:t>
      </w:r>
      <w:proofErr w:type="spellStart"/>
      <w:r>
        <w:t>Imdelltra</w:t>
      </w:r>
      <w:proofErr w:type="spellEnd"/>
      <w:r>
        <w:t xml:space="preserve"> in a healthcare facility equipped to monitor and manage CRS. </w:t>
      </w:r>
      <w:r>
        <w:lastRenderedPageBreak/>
        <w:t>Ensure</w:t>
      </w:r>
      <w:r>
        <w:rPr>
          <w:spacing w:val="-2"/>
        </w:rPr>
        <w:t xml:space="preserve"> </w:t>
      </w:r>
      <w:r>
        <w:t>patients</w:t>
      </w:r>
      <w:r>
        <w:rPr>
          <w:spacing w:val="-4"/>
        </w:rPr>
        <w:t xml:space="preserve"> </w:t>
      </w:r>
      <w:r>
        <w:t>are</w:t>
      </w:r>
      <w:r>
        <w:rPr>
          <w:spacing w:val="-4"/>
        </w:rPr>
        <w:t xml:space="preserve"> </w:t>
      </w:r>
      <w:r>
        <w:t>euvolemic</w:t>
      </w:r>
      <w:r>
        <w:rPr>
          <w:spacing w:val="-2"/>
        </w:rPr>
        <w:t xml:space="preserve"> </w:t>
      </w:r>
      <w:r>
        <w:t>prior</w:t>
      </w:r>
      <w:r>
        <w:rPr>
          <w:spacing w:val="-3"/>
        </w:rPr>
        <w:t xml:space="preserve"> </w:t>
      </w:r>
      <w:r>
        <w:t>to</w:t>
      </w:r>
      <w:r>
        <w:rPr>
          <w:spacing w:val="-4"/>
        </w:rPr>
        <w:t xml:space="preserve"> </w:t>
      </w:r>
      <w:r>
        <w:t>initiating</w:t>
      </w:r>
      <w:r>
        <w:rPr>
          <w:spacing w:val="-4"/>
        </w:rPr>
        <w:t xml:space="preserve"> </w:t>
      </w:r>
      <w:r>
        <w:t>the</w:t>
      </w:r>
      <w:r>
        <w:rPr>
          <w:spacing w:val="-2"/>
        </w:rPr>
        <w:t xml:space="preserve"> </w:t>
      </w:r>
      <w:r>
        <w:t>infusions.</w:t>
      </w:r>
      <w:r>
        <w:rPr>
          <w:spacing w:val="-3"/>
        </w:rPr>
        <w:t xml:space="preserve"> </w:t>
      </w:r>
      <w:r>
        <w:t>Closely</w:t>
      </w:r>
      <w:r>
        <w:rPr>
          <w:spacing w:val="-1"/>
        </w:rPr>
        <w:t xml:space="preserve"> </w:t>
      </w:r>
      <w:r>
        <w:t>monitor</w:t>
      </w:r>
      <w:r>
        <w:rPr>
          <w:spacing w:val="-3"/>
        </w:rPr>
        <w:t xml:space="preserve"> </w:t>
      </w:r>
      <w:r>
        <w:t>patients</w:t>
      </w:r>
      <w:r>
        <w:rPr>
          <w:spacing w:val="-6"/>
        </w:rPr>
        <w:t xml:space="preserve"> </w:t>
      </w:r>
      <w:r>
        <w:t>for signs</w:t>
      </w:r>
      <w:r>
        <w:rPr>
          <w:spacing w:val="-6"/>
        </w:rPr>
        <w:t xml:space="preserve"> </w:t>
      </w:r>
      <w:r>
        <w:t>and</w:t>
      </w:r>
      <w:r>
        <w:rPr>
          <w:spacing w:val="-4"/>
        </w:rPr>
        <w:t xml:space="preserve"> </w:t>
      </w:r>
      <w:r>
        <w:t>symptoms</w:t>
      </w:r>
      <w:r>
        <w:rPr>
          <w:spacing w:val="-5"/>
        </w:rPr>
        <w:t xml:space="preserve"> </w:t>
      </w:r>
      <w:r>
        <w:t>of</w:t>
      </w:r>
      <w:r>
        <w:rPr>
          <w:spacing w:val="-7"/>
        </w:rPr>
        <w:t xml:space="preserve"> </w:t>
      </w:r>
      <w:r>
        <w:t>CRS</w:t>
      </w:r>
      <w:r>
        <w:rPr>
          <w:spacing w:val="-4"/>
        </w:rPr>
        <w:t xml:space="preserve"> </w:t>
      </w:r>
      <w:r>
        <w:t>during</w:t>
      </w:r>
      <w:r>
        <w:rPr>
          <w:spacing w:val="-4"/>
        </w:rPr>
        <w:t xml:space="preserve"> </w:t>
      </w:r>
      <w:r>
        <w:t>the</w:t>
      </w:r>
      <w:r>
        <w:rPr>
          <w:spacing w:val="-6"/>
        </w:rPr>
        <w:t xml:space="preserve"> </w:t>
      </w:r>
      <w:r>
        <w:t>initiation</w:t>
      </w:r>
      <w:r>
        <w:rPr>
          <w:spacing w:val="-6"/>
        </w:rPr>
        <w:t xml:space="preserve"> </w:t>
      </w:r>
      <w:r>
        <w:t>of</w:t>
      </w:r>
      <w:r>
        <w:rPr>
          <w:spacing w:val="-3"/>
        </w:rPr>
        <w:t xml:space="preserve"> </w:t>
      </w:r>
      <w:proofErr w:type="spellStart"/>
      <w:r>
        <w:t>Imdelltra</w:t>
      </w:r>
      <w:proofErr w:type="spellEnd"/>
      <w:r>
        <w:rPr>
          <w:spacing w:val="-5"/>
        </w:rPr>
        <w:t xml:space="preserve"> </w:t>
      </w:r>
      <w:r>
        <w:t>treatment.</w:t>
      </w:r>
      <w:r>
        <w:rPr>
          <w:spacing w:val="-4"/>
        </w:rPr>
        <w:t xml:space="preserve"> </w:t>
      </w:r>
      <w:r>
        <w:t>At</w:t>
      </w:r>
      <w:r>
        <w:rPr>
          <w:spacing w:val="-5"/>
        </w:rPr>
        <w:t xml:space="preserve"> </w:t>
      </w:r>
      <w:r>
        <w:t>the</w:t>
      </w:r>
      <w:r>
        <w:rPr>
          <w:spacing w:val="-6"/>
        </w:rPr>
        <w:t xml:space="preserve"> </w:t>
      </w:r>
      <w:r>
        <w:t>first</w:t>
      </w:r>
      <w:r>
        <w:rPr>
          <w:spacing w:val="-5"/>
        </w:rPr>
        <w:t xml:space="preserve"> </w:t>
      </w:r>
      <w:r>
        <w:t>sign</w:t>
      </w:r>
      <w:r>
        <w:rPr>
          <w:spacing w:val="-4"/>
        </w:rPr>
        <w:t xml:space="preserve"> </w:t>
      </w:r>
      <w:r>
        <w:rPr>
          <w:spacing w:val="-5"/>
        </w:rPr>
        <w:t>of</w:t>
      </w:r>
      <w:bookmarkStart w:id="31" w:name="Immune_Effector_Cell-associated_Neurotox"/>
      <w:bookmarkStart w:id="32" w:name="Patient_card_and_patient_guide"/>
      <w:bookmarkStart w:id="33" w:name="Cytopenias"/>
      <w:bookmarkEnd w:id="31"/>
      <w:bookmarkEnd w:id="32"/>
      <w:bookmarkEnd w:id="33"/>
      <w:r w:rsidR="001A6868">
        <w:rPr>
          <w:spacing w:val="-5"/>
        </w:rPr>
        <w:t xml:space="preserve"> </w:t>
      </w:r>
      <w:r>
        <w:t xml:space="preserve">CRS, immediately discontinue </w:t>
      </w:r>
      <w:proofErr w:type="spellStart"/>
      <w:r>
        <w:t>Imdelltra</w:t>
      </w:r>
      <w:proofErr w:type="spellEnd"/>
      <w:r>
        <w:rPr>
          <w:spacing w:val="-2"/>
        </w:rPr>
        <w:t xml:space="preserve"> </w:t>
      </w:r>
      <w:r>
        <w:t>infusion,</w:t>
      </w:r>
      <w:r>
        <w:rPr>
          <w:spacing w:val="-3"/>
        </w:rPr>
        <w:t xml:space="preserve"> </w:t>
      </w:r>
      <w:r>
        <w:t>evaluate the</w:t>
      </w:r>
      <w:r>
        <w:rPr>
          <w:spacing w:val="-2"/>
        </w:rPr>
        <w:t xml:space="preserve"> </w:t>
      </w:r>
      <w:r>
        <w:t>patient</w:t>
      </w:r>
      <w:r>
        <w:rPr>
          <w:spacing w:val="-1"/>
        </w:rPr>
        <w:t xml:space="preserve"> </w:t>
      </w:r>
      <w:r>
        <w:t xml:space="preserve">for </w:t>
      </w:r>
      <w:proofErr w:type="spellStart"/>
      <w:r>
        <w:t>hospitalisation</w:t>
      </w:r>
      <w:proofErr w:type="spellEnd"/>
      <w:r>
        <w:t xml:space="preserve"> and institute supportive care based on severity. Withhold or permanently discontinue </w:t>
      </w:r>
      <w:proofErr w:type="spellStart"/>
      <w:r>
        <w:t>Imdelltra</w:t>
      </w:r>
      <w:proofErr w:type="spellEnd"/>
      <w:r>
        <w:t xml:space="preserve"> based on severity (see section 4.2.5 Management of severe adverse reactions).</w:t>
      </w:r>
      <w:r>
        <w:rPr>
          <w:spacing w:val="-4"/>
        </w:rPr>
        <w:t xml:space="preserve"> </w:t>
      </w:r>
      <w:r>
        <w:t>Counsel</w:t>
      </w:r>
      <w:r>
        <w:rPr>
          <w:spacing w:val="-3"/>
        </w:rPr>
        <w:t xml:space="preserve"> </w:t>
      </w:r>
      <w:r>
        <w:t>patients</w:t>
      </w:r>
      <w:r>
        <w:rPr>
          <w:spacing w:val="-4"/>
        </w:rPr>
        <w:t xml:space="preserve"> </w:t>
      </w:r>
      <w:r>
        <w:t>to</w:t>
      </w:r>
      <w:r>
        <w:rPr>
          <w:spacing w:val="-3"/>
        </w:rPr>
        <w:t xml:space="preserve"> </w:t>
      </w:r>
      <w:r>
        <w:t>seek</w:t>
      </w:r>
      <w:r>
        <w:rPr>
          <w:spacing w:val="-5"/>
        </w:rPr>
        <w:t xml:space="preserve"> </w:t>
      </w:r>
      <w:r>
        <w:t>medical</w:t>
      </w:r>
      <w:r>
        <w:rPr>
          <w:spacing w:val="-4"/>
        </w:rPr>
        <w:t xml:space="preserve"> </w:t>
      </w:r>
      <w:r>
        <w:t>attention</w:t>
      </w:r>
      <w:r>
        <w:rPr>
          <w:spacing w:val="-3"/>
        </w:rPr>
        <w:t xml:space="preserve"> </w:t>
      </w:r>
      <w:r>
        <w:t>should</w:t>
      </w:r>
      <w:r>
        <w:rPr>
          <w:spacing w:val="-3"/>
        </w:rPr>
        <w:t xml:space="preserve"> </w:t>
      </w:r>
      <w:proofErr w:type="gramStart"/>
      <w:r>
        <w:t>signs</w:t>
      </w:r>
      <w:proofErr w:type="gramEnd"/>
      <w:r>
        <w:rPr>
          <w:spacing w:val="-5"/>
        </w:rPr>
        <w:t xml:space="preserve"> </w:t>
      </w:r>
      <w:r>
        <w:t>if</w:t>
      </w:r>
      <w:r>
        <w:rPr>
          <w:spacing w:val="-1"/>
        </w:rPr>
        <w:t xml:space="preserve"> </w:t>
      </w:r>
      <w:r>
        <w:t>symptoms</w:t>
      </w:r>
      <w:r>
        <w:rPr>
          <w:spacing w:val="-4"/>
        </w:rPr>
        <w:t xml:space="preserve"> </w:t>
      </w:r>
      <w:r>
        <w:t>of</w:t>
      </w:r>
      <w:r>
        <w:rPr>
          <w:spacing w:val="-4"/>
        </w:rPr>
        <w:t xml:space="preserve"> </w:t>
      </w:r>
      <w:r>
        <w:t xml:space="preserve">CRS </w:t>
      </w:r>
      <w:r>
        <w:rPr>
          <w:spacing w:val="-2"/>
        </w:rPr>
        <w:t>occur.</w:t>
      </w:r>
    </w:p>
    <w:p w14:paraId="03F7978F" w14:textId="77777777" w:rsidR="007C16FC" w:rsidRDefault="00F60BD1">
      <w:pPr>
        <w:pStyle w:val="BodyText"/>
        <w:spacing w:before="119"/>
      </w:pPr>
      <w:r>
        <w:rPr>
          <w:u w:val="single"/>
        </w:rPr>
        <w:t>Immune</w:t>
      </w:r>
      <w:r>
        <w:rPr>
          <w:spacing w:val="-12"/>
          <w:u w:val="single"/>
        </w:rPr>
        <w:t xml:space="preserve"> </w:t>
      </w:r>
      <w:r>
        <w:rPr>
          <w:u w:val="single"/>
        </w:rPr>
        <w:t>Effector</w:t>
      </w:r>
      <w:r>
        <w:rPr>
          <w:spacing w:val="-11"/>
          <w:u w:val="single"/>
        </w:rPr>
        <w:t xml:space="preserve"> </w:t>
      </w:r>
      <w:r>
        <w:rPr>
          <w:u w:val="single"/>
        </w:rPr>
        <w:t>Cell-associated</w:t>
      </w:r>
      <w:r>
        <w:rPr>
          <w:spacing w:val="-9"/>
          <w:u w:val="single"/>
        </w:rPr>
        <w:t xml:space="preserve"> </w:t>
      </w:r>
      <w:r>
        <w:rPr>
          <w:u w:val="single"/>
        </w:rPr>
        <w:t>Neurotoxicity</w:t>
      </w:r>
      <w:r>
        <w:rPr>
          <w:spacing w:val="-11"/>
          <w:u w:val="single"/>
        </w:rPr>
        <w:t xml:space="preserve"> </w:t>
      </w:r>
      <w:r>
        <w:rPr>
          <w:u w:val="single"/>
        </w:rPr>
        <w:t>Syndrome</w:t>
      </w:r>
      <w:r>
        <w:rPr>
          <w:spacing w:val="-12"/>
          <w:u w:val="single"/>
        </w:rPr>
        <w:t xml:space="preserve"> </w:t>
      </w:r>
      <w:r>
        <w:rPr>
          <w:spacing w:val="-2"/>
          <w:u w:val="single"/>
        </w:rPr>
        <w:t>(ICANS)</w:t>
      </w:r>
    </w:p>
    <w:p w14:paraId="03F79790" w14:textId="77777777" w:rsidR="007C16FC" w:rsidRDefault="00F60BD1">
      <w:pPr>
        <w:pStyle w:val="BodyText"/>
        <w:spacing w:line="360" w:lineRule="auto"/>
      </w:pPr>
      <w:r>
        <w:t>Administration</w:t>
      </w:r>
      <w:r>
        <w:rPr>
          <w:spacing w:val="-4"/>
        </w:rPr>
        <w:t xml:space="preserve"> </w:t>
      </w:r>
      <w:r>
        <w:t>of</w:t>
      </w:r>
      <w:r>
        <w:rPr>
          <w:spacing w:val="-2"/>
        </w:rPr>
        <w:t xml:space="preserve"> </w:t>
      </w:r>
      <w:proofErr w:type="spellStart"/>
      <w:r>
        <w:t>Imdelltra</w:t>
      </w:r>
      <w:proofErr w:type="spellEnd"/>
      <w:r>
        <w:rPr>
          <w:spacing w:val="-1"/>
        </w:rPr>
        <w:t xml:space="preserve"> </w:t>
      </w:r>
      <w:r>
        <w:t>has</w:t>
      </w:r>
      <w:r>
        <w:rPr>
          <w:spacing w:val="-1"/>
        </w:rPr>
        <w:t xml:space="preserve"> </w:t>
      </w:r>
      <w:r>
        <w:t>been</w:t>
      </w:r>
      <w:r>
        <w:rPr>
          <w:spacing w:val="-4"/>
        </w:rPr>
        <w:t xml:space="preserve"> </w:t>
      </w:r>
      <w:r>
        <w:t>associated</w:t>
      </w:r>
      <w:r>
        <w:rPr>
          <w:spacing w:val="-2"/>
        </w:rPr>
        <w:t xml:space="preserve"> </w:t>
      </w:r>
      <w:r>
        <w:t>with</w:t>
      </w:r>
      <w:r>
        <w:rPr>
          <w:spacing w:val="-2"/>
        </w:rPr>
        <w:t xml:space="preserve"> </w:t>
      </w:r>
      <w:r>
        <w:t>ICANS</w:t>
      </w:r>
      <w:r>
        <w:rPr>
          <w:spacing w:val="-2"/>
        </w:rPr>
        <w:t xml:space="preserve"> </w:t>
      </w:r>
      <w:r>
        <w:t>which</w:t>
      </w:r>
      <w:r>
        <w:rPr>
          <w:spacing w:val="-4"/>
        </w:rPr>
        <w:t xml:space="preserve"> </w:t>
      </w:r>
      <w:r>
        <w:t>may</w:t>
      </w:r>
      <w:r>
        <w:rPr>
          <w:spacing w:val="-4"/>
        </w:rPr>
        <w:t xml:space="preserve"> </w:t>
      </w:r>
      <w:r>
        <w:t>be</w:t>
      </w:r>
      <w:r>
        <w:rPr>
          <w:spacing w:val="-4"/>
        </w:rPr>
        <w:t xml:space="preserve"> </w:t>
      </w:r>
      <w:r>
        <w:t>serious</w:t>
      </w:r>
      <w:r>
        <w:rPr>
          <w:spacing w:val="-2"/>
        </w:rPr>
        <w:t xml:space="preserve"> </w:t>
      </w:r>
      <w:r>
        <w:t>or</w:t>
      </w:r>
      <w:r>
        <w:rPr>
          <w:spacing w:val="-3"/>
        </w:rPr>
        <w:t xml:space="preserve"> </w:t>
      </w:r>
      <w:r>
        <w:t xml:space="preserve">life-threatening. ICANS can </w:t>
      </w:r>
      <w:proofErr w:type="gramStart"/>
      <w:r>
        <w:t>occur</w:t>
      </w:r>
      <w:proofErr w:type="gramEnd"/>
      <w:r>
        <w:t xml:space="preserve"> up to several weeks following administration of </w:t>
      </w:r>
      <w:proofErr w:type="spellStart"/>
      <w:r>
        <w:t>Imdelltra</w:t>
      </w:r>
      <w:proofErr w:type="spellEnd"/>
      <w:r>
        <w:t xml:space="preserve">. Adverse events that may be associated with ICANS include headache, encephalopathy, confusion, delirium, seizure, ataxia, neurotoxicity, and </w:t>
      </w:r>
      <w:proofErr w:type="gramStart"/>
      <w:r>
        <w:t>tremor</w:t>
      </w:r>
      <w:proofErr w:type="gramEnd"/>
      <w:r>
        <w:t>.</w:t>
      </w:r>
    </w:p>
    <w:p w14:paraId="03F79791" w14:textId="77777777" w:rsidR="007C16FC" w:rsidRDefault="00F60BD1">
      <w:pPr>
        <w:pStyle w:val="BodyText"/>
        <w:spacing w:before="122" w:line="360" w:lineRule="auto"/>
        <w:ind w:right="274"/>
      </w:pPr>
      <w:r>
        <w:t>The onset of ICANS can</w:t>
      </w:r>
      <w:r>
        <w:rPr>
          <w:spacing w:val="-2"/>
        </w:rPr>
        <w:t xml:space="preserve"> </w:t>
      </w:r>
      <w:r>
        <w:t>be concurrent with CRS, following resolution of CRS, or in the absence</w:t>
      </w:r>
      <w:r>
        <w:rPr>
          <w:spacing w:val="-3"/>
        </w:rPr>
        <w:t xml:space="preserve"> </w:t>
      </w:r>
      <w:r>
        <w:t>of</w:t>
      </w:r>
      <w:r>
        <w:rPr>
          <w:spacing w:val="-3"/>
        </w:rPr>
        <w:t xml:space="preserve"> </w:t>
      </w:r>
      <w:r>
        <w:t>CRS.</w:t>
      </w:r>
      <w:r>
        <w:rPr>
          <w:spacing w:val="-4"/>
        </w:rPr>
        <w:t xml:space="preserve"> </w:t>
      </w:r>
      <w:r>
        <w:t>Clinical</w:t>
      </w:r>
      <w:r>
        <w:rPr>
          <w:spacing w:val="-2"/>
        </w:rPr>
        <w:t xml:space="preserve"> </w:t>
      </w:r>
      <w:r>
        <w:t>signs</w:t>
      </w:r>
      <w:r>
        <w:rPr>
          <w:spacing w:val="-2"/>
        </w:rPr>
        <w:t xml:space="preserve"> </w:t>
      </w:r>
      <w:r>
        <w:t>and</w:t>
      </w:r>
      <w:r>
        <w:rPr>
          <w:spacing w:val="-5"/>
        </w:rPr>
        <w:t xml:space="preserve"> </w:t>
      </w:r>
      <w:r>
        <w:t>symptoms</w:t>
      </w:r>
      <w:r>
        <w:rPr>
          <w:spacing w:val="-2"/>
        </w:rPr>
        <w:t xml:space="preserve"> </w:t>
      </w:r>
      <w:r>
        <w:t>of</w:t>
      </w:r>
      <w:r>
        <w:rPr>
          <w:spacing w:val="-4"/>
        </w:rPr>
        <w:t xml:space="preserve"> </w:t>
      </w:r>
      <w:r>
        <w:t>ICANS</w:t>
      </w:r>
      <w:r>
        <w:rPr>
          <w:spacing w:val="-3"/>
        </w:rPr>
        <w:t xml:space="preserve"> </w:t>
      </w:r>
      <w:r>
        <w:t>may</w:t>
      </w:r>
      <w:r>
        <w:rPr>
          <w:spacing w:val="-3"/>
        </w:rPr>
        <w:t xml:space="preserve"> </w:t>
      </w:r>
      <w:r>
        <w:t>include</w:t>
      </w:r>
      <w:r>
        <w:rPr>
          <w:spacing w:val="-3"/>
        </w:rPr>
        <w:t xml:space="preserve"> </w:t>
      </w:r>
      <w:r>
        <w:t>but</w:t>
      </w:r>
      <w:r>
        <w:rPr>
          <w:spacing w:val="-1"/>
        </w:rPr>
        <w:t xml:space="preserve"> </w:t>
      </w:r>
      <w:r>
        <w:t>are</w:t>
      </w:r>
      <w:r>
        <w:rPr>
          <w:spacing w:val="-3"/>
        </w:rPr>
        <w:t xml:space="preserve"> </w:t>
      </w:r>
      <w:r>
        <w:t>not</w:t>
      </w:r>
      <w:r>
        <w:rPr>
          <w:spacing w:val="-1"/>
        </w:rPr>
        <w:t xml:space="preserve"> </w:t>
      </w:r>
      <w:r>
        <w:t>limited to confusional state, depressed level of consciousness, disorientation, somnolence, lethargy, and bradyphrenia.</w:t>
      </w:r>
    </w:p>
    <w:p w14:paraId="03F79792" w14:textId="77777777" w:rsidR="007C16FC" w:rsidRDefault="00F60BD1">
      <w:pPr>
        <w:pStyle w:val="BodyText"/>
        <w:spacing w:before="119" w:line="360" w:lineRule="auto"/>
        <w:ind w:right="162"/>
      </w:pPr>
      <w:r>
        <w:t xml:space="preserve">Patients receiving </w:t>
      </w:r>
      <w:proofErr w:type="spellStart"/>
      <w:r>
        <w:t>Imdelltra</w:t>
      </w:r>
      <w:proofErr w:type="spellEnd"/>
      <w:r>
        <w:t xml:space="preserve"> are at risk of neurologic adverse reactions and ICANS resulting</w:t>
      </w:r>
      <w:r>
        <w:rPr>
          <w:spacing w:val="-3"/>
        </w:rPr>
        <w:t xml:space="preserve"> </w:t>
      </w:r>
      <w:r>
        <w:t>in</w:t>
      </w:r>
      <w:r>
        <w:rPr>
          <w:spacing w:val="-3"/>
        </w:rPr>
        <w:t xml:space="preserve"> </w:t>
      </w:r>
      <w:r>
        <w:t>depressed</w:t>
      </w:r>
      <w:r>
        <w:rPr>
          <w:spacing w:val="-5"/>
        </w:rPr>
        <w:t xml:space="preserve"> </w:t>
      </w:r>
      <w:r>
        <w:t>level</w:t>
      </w:r>
      <w:r>
        <w:rPr>
          <w:spacing w:val="-3"/>
        </w:rPr>
        <w:t xml:space="preserve"> </w:t>
      </w:r>
      <w:r>
        <w:t>of</w:t>
      </w:r>
      <w:r>
        <w:rPr>
          <w:spacing w:val="-4"/>
        </w:rPr>
        <w:t xml:space="preserve"> </w:t>
      </w:r>
      <w:r>
        <w:t>consciousness.</w:t>
      </w:r>
      <w:r>
        <w:rPr>
          <w:spacing w:val="-1"/>
        </w:rPr>
        <w:t xml:space="preserve"> </w:t>
      </w:r>
      <w:r>
        <w:t>Advise</w:t>
      </w:r>
      <w:r>
        <w:rPr>
          <w:spacing w:val="-3"/>
        </w:rPr>
        <w:t xml:space="preserve"> </w:t>
      </w:r>
      <w:r>
        <w:t>patients</w:t>
      </w:r>
      <w:r>
        <w:rPr>
          <w:spacing w:val="-5"/>
        </w:rPr>
        <w:t xml:space="preserve"> </w:t>
      </w:r>
      <w:r>
        <w:t>to</w:t>
      </w:r>
      <w:r>
        <w:rPr>
          <w:spacing w:val="-5"/>
        </w:rPr>
        <w:t xml:space="preserve"> </w:t>
      </w:r>
      <w:r>
        <w:t>refrain</w:t>
      </w:r>
      <w:r>
        <w:rPr>
          <w:spacing w:val="-3"/>
        </w:rPr>
        <w:t xml:space="preserve"> </w:t>
      </w:r>
      <w:r>
        <w:t>from</w:t>
      </w:r>
      <w:r>
        <w:rPr>
          <w:spacing w:val="-2"/>
        </w:rPr>
        <w:t xml:space="preserve"> </w:t>
      </w:r>
      <w:r>
        <w:t>driving</w:t>
      </w:r>
      <w:r>
        <w:rPr>
          <w:spacing w:val="-3"/>
        </w:rPr>
        <w:t xml:space="preserve"> </w:t>
      </w:r>
      <w:r>
        <w:t>and engaging in hazardous occupations or activities, such as operating heavy or potentially dangerous machinery, in the event of any neurologic symptoms until they resolve.</w:t>
      </w:r>
    </w:p>
    <w:p w14:paraId="03F79793" w14:textId="77777777" w:rsidR="007C16FC" w:rsidRDefault="00F60BD1">
      <w:pPr>
        <w:pStyle w:val="BodyText"/>
        <w:spacing w:before="122" w:line="360" w:lineRule="auto"/>
        <w:ind w:right="274"/>
      </w:pPr>
      <w:r>
        <w:t>Patients</w:t>
      </w:r>
      <w:r>
        <w:rPr>
          <w:spacing w:val="-2"/>
        </w:rPr>
        <w:t xml:space="preserve"> </w:t>
      </w:r>
      <w:r>
        <w:t>should</w:t>
      </w:r>
      <w:r>
        <w:rPr>
          <w:spacing w:val="-5"/>
        </w:rPr>
        <w:t xml:space="preserve"> </w:t>
      </w:r>
      <w:r>
        <w:t>be</w:t>
      </w:r>
      <w:r>
        <w:rPr>
          <w:spacing w:val="-3"/>
        </w:rPr>
        <w:t xml:space="preserve"> </w:t>
      </w:r>
      <w:r>
        <w:t>closely</w:t>
      </w:r>
      <w:r>
        <w:rPr>
          <w:spacing w:val="-2"/>
        </w:rPr>
        <w:t xml:space="preserve"> </w:t>
      </w:r>
      <w:r>
        <w:t>monitored</w:t>
      </w:r>
      <w:r>
        <w:rPr>
          <w:spacing w:val="-5"/>
        </w:rPr>
        <w:t xml:space="preserve"> </w:t>
      </w:r>
      <w:r>
        <w:t>for</w:t>
      </w:r>
      <w:r>
        <w:rPr>
          <w:spacing w:val="-2"/>
        </w:rPr>
        <w:t xml:space="preserve"> </w:t>
      </w:r>
      <w:r>
        <w:t>signs</w:t>
      </w:r>
      <w:r>
        <w:rPr>
          <w:spacing w:val="-5"/>
        </w:rPr>
        <w:t xml:space="preserve"> </w:t>
      </w:r>
      <w:r>
        <w:t>and</w:t>
      </w:r>
      <w:r>
        <w:rPr>
          <w:spacing w:val="-3"/>
        </w:rPr>
        <w:t xml:space="preserve"> </w:t>
      </w:r>
      <w:r>
        <w:t>symptoms</w:t>
      </w:r>
      <w:r>
        <w:rPr>
          <w:spacing w:val="-2"/>
        </w:rPr>
        <w:t xml:space="preserve"> </w:t>
      </w:r>
      <w:r>
        <w:t>of</w:t>
      </w:r>
      <w:r>
        <w:rPr>
          <w:spacing w:val="-4"/>
        </w:rPr>
        <w:t xml:space="preserve"> </w:t>
      </w:r>
      <w:r>
        <w:t>ICANS</w:t>
      </w:r>
      <w:r>
        <w:rPr>
          <w:spacing w:val="-3"/>
        </w:rPr>
        <w:t xml:space="preserve"> </w:t>
      </w:r>
      <w:r>
        <w:t xml:space="preserve">during </w:t>
      </w:r>
      <w:proofErr w:type="spellStart"/>
      <w:r>
        <w:t>Imdelltra</w:t>
      </w:r>
      <w:proofErr w:type="spellEnd"/>
      <w:r>
        <w:t xml:space="preserve"> treatment. At the first sign of ICANS, immediately evaluate the patient and provide supportive therapy based on severity. Withhold </w:t>
      </w:r>
      <w:proofErr w:type="spellStart"/>
      <w:r>
        <w:t>Imdelltra</w:t>
      </w:r>
      <w:proofErr w:type="spellEnd"/>
      <w:r>
        <w:t xml:space="preserve"> or permanently discontinue based on severity (see section 4.2.5 Management of severe adverse reactions).</w:t>
      </w:r>
    </w:p>
    <w:p w14:paraId="03F79794" w14:textId="77777777" w:rsidR="007C16FC" w:rsidRDefault="00F60BD1">
      <w:pPr>
        <w:pStyle w:val="BodyText"/>
        <w:spacing w:before="119"/>
      </w:pPr>
      <w:r>
        <w:rPr>
          <w:u w:val="single"/>
        </w:rPr>
        <w:t>Patient</w:t>
      </w:r>
      <w:r>
        <w:rPr>
          <w:spacing w:val="-5"/>
          <w:u w:val="single"/>
        </w:rPr>
        <w:t xml:space="preserve"> </w:t>
      </w:r>
      <w:r>
        <w:rPr>
          <w:u w:val="single"/>
        </w:rPr>
        <w:t>card</w:t>
      </w:r>
      <w:r>
        <w:rPr>
          <w:spacing w:val="-5"/>
          <w:u w:val="single"/>
        </w:rPr>
        <w:t xml:space="preserve"> </w:t>
      </w:r>
      <w:r>
        <w:rPr>
          <w:u w:val="single"/>
        </w:rPr>
        <w:t>and</w:t>
      </w:r>
      <w:r>
        <w:rPr>
          <w:spacing w:val="-6"/>
          <w:u w:val="single"/>
        </w:rPr>
        <w:t xml:space="preserve"> </w:t>
      </w:r>
      <w:r>
        <w:rPr>
          <w:u w:val="single"/>
        </w:rPr>
        <w:t>patient</w:t>
      </w:r>
      <w:r>
        <w:rPr>
          <w:spacing w:val="-4"/>
          <w:u w:val="single"/>
        </w:rPr>
        <w:t xml:space="preserve"> guide</w:t>
      </w:r>
    </w:p>
    <w:p w14:paraId="03F79795" w14:textId="77777777" w:rsidR="007C16FC" w:rsidRDefault="00F60BD1">
      <w:pPr>
        <w:pStyle w:val="BodyText"/>
        <w:spacing w:line="360" w:lineRule="auto"/>
        <w:ind w:right="274"/>
      </w:pPr>
      <w:r>
        <w:t xml:space="preserve">Counsel patients to seek medical attention should signs or symptoms of CRS and/or ICANS occur. A Patient Card to inform patients of CRS and ICANS associated with </w:t>
      </w:r>
      <w:proofErr w:type="spellStart"/>
      <w:r>
        <w:t>Imdelltra</w:t>
      </w:r>
      <w:proofErr w:type="spellEnd"/>
      <w:r>
        <w:rPr>
          <w:spacing w:val="-4"/>
        </w:rPr>
        <w:t xml:space="preserve"> </w:t>
      </w:r>
      <w:r>
        <w:t>is</w:t>
      </w:r>
      <w:r>
        <w:rPr>
          <w:spacing w:val="-1"/>
        </w:rPr>
        <w:t xml:space="preserve"> </w:t>
      </w:r>
      <w:r>
        <w:t>available.</w:t>
      </w:r>
      <w:r>
        <w:rPr>
          <w:spacing w:val="-1"/>
        </w:rPr>
        <w:t xml:space="preserve"> </w:t>
      </w:r>
      <w:r>
        <w:t>The</w:t>
      </w:r>
      <w:r>
        <w:rPr>
          <w:spacing w:val="-2"/>
        </w:rPr>
        <w:t xml:space="preserve"> </w:t>
      </w:r>
      <w:r>
        <w:t>Patient</w:t>
      </w:r>
      <w:r>
        <w:rPr>
          <w:spacing w:val="-3"/>
        </w:rPr>
        <w:t xml:space="preserve"> </w:t>
      </w:r>
      <w:r>
        <w:t>Card</w:t>
      </w:r>
      <w:r>
        <w:rPr>
          <w:spacing w:val="-4"/>
        </w:rPr>
        <w:t xml:space="preserve"> </w:t>
      </w:r>
      <w:r>
        <w:t>should</w:t>
      </w:r>
      <w:r>
        <w:rPr>
          <w:spacing w:val="-2"/>
        </w:rPr>
        <w:t xml:space="preserve"> </w:t>
      </w:r>
      <w:r>
        <w:t>be</w:t>
      </w:r>
      <w:r>
        <w:rPr>
          <w:spacing w:val="-4"/>
        </w:rPr>
        <w:t xml:space="preserve"> </w:t>
      </w:r>
      <w:proofErr w:type="gramStart"/>
      <w:r>
        <w:t>kept</w:t>
      </w:r>
      <w:r>
        <w:rPr>
          <w:spacing w:val="-3"/>
        </w:rPr>
        <w:t xml:space="preserve"> </w:t>
      </w:r>
      <w:r>
        <w:t>with</w:t>
      </w:r>
      <w:r>
        <w:rPr>
          <w:spacing w:val="-4"/>
        </w:rPr>
        <w:t xml:space="preserve"> </w:t>
      </w:r>
      <w:r>
        <w:t>the</w:t>
      </w:r>
      <w:r>
        <w:rPr>
          <w:spacing w:val="-2"/>
        </w:rPr>
        <w:t xml:space="preserve"> </w:t>
      </w:r>
      <w:r>
        <w:t>patient</w:t>
      </w:r>
      <w:r>
        <w:rPr>
          <w:spacing w:val="-3"/>
        </w:rPr>
        <w:t xml:space="preserve"> </w:t>
      </w:r>
      <w:r>
        <w:t>at</w:t>
      </w:r>
      <w:r>
        <w:rPr>
          <w:spacing w:val="-3"/>
        </w:rPr>
        <w:t xml:space="preserve"> </w:t>
      </w:r>
      <w:r>
        <w:t>all</w:t>
      </w:r>
      <w:r>
        <w:rPr>
          <w:spacing w:val="-2"/>
        </w:rPr>
        <w:t xml:space="preserve"> </w:t>
      </w:r>
      <w:r>
        <w:t>times</w:t>
      </w:r>
      <w:proofErr w:type="gramEnd"/>
      <w:r>
        <w:rPr>
          <w:spacing w:val="-2"/>
        </w:rPr>
        <w:t xml:space="preserve"> </w:t>
      </w:r>
      <w:r>
        <w:t>whilst on treatment.</w:t>
      </w:r>
    </w:p>
    <w:p w14:paraId="03F79796" w14:textId="77777777" w:rsidR="007C16FC" w:rsidRDefault="00F60BD1">
      <w:pPr>
        <w:pStyle w:val="BodyText"/>
        <w:spacing w:before="122"/>
      </w:pPr>
      <w:r>
        <w:rPr>
          <w:spacing w:val="-2"/>
          <w:u w:val="single"/>
        </w:rPr>
        <w:t>Cytopenias</w:t>
      </w:r>
    </w:p>
    <w:p w14:paraId="03F79799" w14:textId="5C3AC484" w:rsidR="007C16FC" w:rsidRDefault="00F60BD1" w:rsidP="00EF3D2C">
      <w:pPr>
        <w:pStyle w:val="BodyText"/>
        <w:spacing w:line="360" w:lineRule="auto"/>
        <w:ind w:right="274"/>
      </w:pPr>
      <w:proofErr w:type="spellStart"/>
      <w:r>
        <w:t>Imdelltra</w:t>
      </w:r>
      <w:proofErr w:type="spellEnd"/>
      <w:r>
        <w:rPr>
          <w:spacing w:val="-5"/>
        </w:rPr>
        <w:t xml:space="preserve"> </w:t>
      </w:r>
      <w:r>
        <w:t>can</w:t>
      </w:r>
      <w:r>
        <w:rPr>
          <w:spacing w:val="-6"/>
        </w:rPr>
        <w:t xml:space="preserve"> </w:t>
      </w:r>
      <w:r>
        <w:t>cause</w:t>
      </w:r>
      <w:r>
        <w:rPr>
          <w:spacing w:val="-6"/>
        </w:rPr>
        <w:t xml:space="preserve"> </w:t>
      </w:r>
      <w:proofErr w:type="gramStart"/>
      <w:r>
        <w:t>cytopenias</w:t>
      </w:r>
      <w:proofErr w:type="gramEnd"/>
      <w:r>
        <w:rPr>
          <w:spacing w:val="-4"/>
        </w:rPr>
        <w:t xml:space="preserve"> </w:t>
      </w:r>
      <w:r>
        <w:t>including</w:t>
      </w:r>
      <w:r>
        <w:rPr>
          <w:spacing w:val="-4"/>
        </w:rPr>
        <w:t xml:space="preserve"> </w:t>
      </w:r>
      <w:r>
        <w:t>neutropenia,</w:t>
      </w:r>
      <w:r>
        <w:rPr>
          <w:spacing w:val="-3"/>
        </w:rPr>
        <w:t xml:space="preserve"> </w:t>
      </w:r>
      <w:r>
        <w:t>thrombocytopenia,</w:t>
      </w:r>
      <w:r>
        <w:rPr>
          <w:spacing w:val="-5"/>
        </w:rPr>
        <w:t xml:space="preserve"> </w:t>
      </w:r>
      <w:r>
        <w:t>and</w:t>
      </w:r>
      <w:r>
        <w:rPr>
          <w:spacing w:val="-4"/>
        </w:rPr>
        <w:t xml:space="preserve"> </w:t>
      </w:r>
      <w:proofErr w:type="spellStart"/>
      <w:r>
        <w:t>anaemia</w:t>
      </w:r>
      <w:proofErr w:type="spellEnd"/>
      <w:r>
        <w:t xml:space="preserve">. In the pooled safety population, decreased neutrophils occurred in 12% including 6% </w:t>
      </w:r>
      <w:r>
        <w:lastRenderedPageBreak/>
        <w:t xml:space="preserve">Grade 3 or 4 of </w:t>
      </w:r>
      <w:proofErr w:type="spellStart"/>
      <w:r>
        <w:t>Imdelltra</w:t>
      </w:r>
      <w:proofErr w:type="spellEnd"/>
      <w:r>
        <w:t xml:space="preserve">-treated patients. The median </w:t>
      </w:r>
      <w:proofErr w:type="gramStart"/>
      <w:r>
        <w:t>time to onset</w:t>
      </w:r>
      <w:proofErr w:type="gramEnd"/>
      <w:r>
        <w:t xml:space="preserve"> for Grade 3 or 4 neutropenia was 29.5 days (range: 2 to 213). Decreased platelets occurred in 33%</w:t>
      </w:r>
      <w:bookmarkStart w:id="34" w:name="Infections"/>
      <w:bookmarkStart w:id="35" w:name="Hepatotoxicity"/>
      <w:bookmarkStart w:id="36" w:name="Hypersensitivity"/>
      <w:bookmarkEnd w:id="34"/>
      <w:bookmarkEnd w:id="35"/>
      <w:bookmarkEnd w:id="36"/>
      <w:r w:rsidR="00EF3D2C">
        <w:t xml:space="preserve"> </w:t>
      </w:r>
      <w:r>
        <w:t xml:space="preserve">including 3.2% Grade 3 or 4. The median time to onset for Grade 3 or 4 decreased platelets was 50 days (range: 3 to 420). Decreased </w:t>
      </w:r>
      <w:proofErr w:type="spellStart"/>
      <w:r>
        <w:t>haemoglobin</w:t>
      </w:r>
      <w:proofErr w:type="spellEnd"/>
      <w:r>
        <w:t xml:space="preserve"> occurred in 58% including</w:t>
      </w:r>
      <w:r>
        <w:rPr>
          <w:spacing w:val="-2"/>
        </w:rPr>
        <w:t xml:space="preserve"> </w:t>
      </w:r>
      <w:r>
        <w:t>5%</w:t>
      </w:r>
      <w:r>
        <w:rPr>
          <w:spacing w:val="-2"/>
        </w:rPr>
        <w:t xml:space="preserve"> </w:t>
      </w:r>
      <w:r>
        <w:t>Grade</w:t>
      </w:r>
      <w:r>
        <w:rPr>
          <w:spacing w:val="-2"/>
        </w:rPr>
        <w:t xml:space="preserve"> </w:t>
      </w:r>
      <w:r>
        <w:t>3</w:t>
      </w:r>
      <w:r>
        <w:rPr>
          <w:spacing w:val="-4"/>
        </w:rPr>
        <w:t xml:space="preserve"> </w:t>
      </w:r>
      <w:r>
        <w:t>or</w:t>
      </w:r>
      <w:r>
        <w:rPr>
          <w:spacing w:val="-6"/>
        </w:rPr>
        <w:t xml:space="preserve"> </w:t>
      </w:r>
      <w:r>
        <w:t>4.</w:t>
      </w:r>
      <w:r>
        <w:rPr>
          <w:spacing w:val="-2"/>
        </w:rPr>
        <w:t xml:space="preserve"> </w:t>
      </w:r>
      <w:r>
        <w:t>Febrile</w:t>
      </w:r>
      <w:r>
        <w:rPr>
          <w:spacing w:val="-2"/>
        </w:rPr>
        <w:t xml:space="preserve"> </w:t>
      </w:r>
      <w:r>
        <w:t>neutropenia</w:t>
      </w:r>
      <w:r>
        <w:rPr>
          <w:spacing w:val="-2"/>
        </w:rPr>
        <w:t xml:space="preserve"> </w:t>
      </w:r>
      <w:r>
        <w:t>occurred</w:t>
      </w:r>
      <w:r>
        <w:rPr>
          <w:spacing w:val="-4"/>
        </w:rPr>
        <w:t xml:space="preserve"> </w:t>
      </w:r>
      <w:r>
        <w:t>in</w:t>
      </w:r>
      <w:r>
        <w:rPr>
          <w:spacing w:val="-2"/>
        </w:rPr>
        <w:t xml:space="preserve"> </w:t>
      </w:r>
      <w:r>
        <w:t>0.5%</w:t>
      </w:r>
      <w:r>
        <w:rPr>
          <w:spacing w:val="-2"/>
        </w:rPr>
        <w:t xml:space="preserve"> </w:t>
      </w:r>
      <w:r>
        <w:t>of</w:t>
      </w:r>
      <w:r>
        <w:rPr>
          <w:spacing w:val="-3"/>
        </w:rPr>
        <w:t xml:space="preserve"> </w:t>
      </w:r>
      <w:r>
        <w:t>patients</w:t>
      </w:r>
      <w:r>
        <w:rPr>
          <w:spacing w:val="-2"/>
        </w:rPr>
        <w:t xml:space="preserve"> </w:t>
      </w:r>
      <w:r>
        <w:t>treated</w:t>
      </w:r>
      <w:r>
        <w:rPr>
          <w:spacing w:val="-4"/>
        </w:rPr>
        <w:t xml:space="preserve"> </w:t>
      </w:r>
      <w:r>
        <w:t xml:space="preserve">with </w:t>
      </w:r>
      <w:proofErr w:type="spellStart"/>
      <w:r>
        <w:t>Imdelltra</w:t>
      </w:r>
      <w:proofErr w:type="spellEnd"/>
      <w:r>
        <w:t xml:space="preserve">. Monitor patients for signs and symptoms of </w:t>
      </w:r>
      <w:proofErr w:type="gramStart"/>
      <w:r>
        <w:t>cytopenias</w:t>
      </w:r>
      <w:proofErr w:type="gramEnd"/>
      <w:r>
        <w:t xml:space="preserve">. Perform complete blood counts prior to treatment with </w:t>
      </w:r>
      <w:proofErr w:type="spellStart"/>
      <w:r>
        <w:t>Imdelltra</w:t>
      </w:r>
      <w:proofErr w:type="spellEnd"/>
      <w:r>
        <w:t xml:space="preserve">, before each dose, and as clinically indicated. Based on the severity of cytopenias, temporarily withhold, or permanently discontinue </w:t>
      </w:r>
      <w:proofErr w:type="spellStart"/>
      <w:r>
        <w:t>Imdelltra</w:t>
      </w:r>
      <w:proofErr w:type="spellEnd"/>
      <w:r>
        <w:t xml:space="preserve"> (see section 4.2.5 Management of severe adverse reactions).</w:t>
      </w:r>
    </w:p>
    <w:p w14:paraId="03F7979A" w14:textId="77777777" w:rsidR="007C16FC" w:rsidRDefault="00F60BD1">
      <w:pPr>
        <w:pStyle w:val="BodyText"/>
        <w:spacing w:before="118"/>
      </w:pPr>
      <w:r>
        <w:rPr>
          <w:spacing w:val="-2"/>
          <w:u w:val="single"/>
        </w:rPr>
        <w:t>Infections</w:t>
      </w:r>
    </w:p>
    <w:p w14:paraId="03F7979B" w14:textId="77777777" w:rsidR="007C16FC" w:rsidRDefault="00F60BD1">
      <w:pPr>
        <w:pStyle w:val="BodyText"/>
        <w:spacing w:before="247" w:line="360" w:lineRule="auto"/>
        <w:ind w:right="247"/>
      </w:pPr>
      <w:proofErr w:type="spellStart"/>
      <w:r>
        <w:t>Imdelltra</w:t>
      </w:r>
      <w:proofErr w:type="spellEnd"/>
      <w:r>
        <w:t xml:space="preserve"> can cause serious infections, including life-threatening and fatal infections. In the pooled safety population, infections including opportunistic infections occurred in 41% of patients who received </w:t>
      </w:r>
      <w:proofErr w:type="spellStart"/>
      <w:r>
        <w:t>Imdelltra</w:t>
      </w:r>
      <w:proofErr w:type="spellEnd"/>
      <w:r>
        <w:t>. Grade 3 or 4 infections occurred in 13% of patients.</w:t>
      </w:r>
      <w:r>
        <w:rPr>
          <w:spacing w:val="-4"/>
        </w:rPr>
        <w:t xml:space="preserve"> </w:t>
      </w:r>
      <w:r>
        <w:t>The</w:t>
      </w:r>
      <w:r>
        <w:rPr>
          <w:spacing w:val="-5"/>
        </w:rPr>
        <w:t xml:space="preserve"> </w:t>
      </w:r>
      <w:r>
        <w:t>most</w:t>
      </w:r>
      <w:r>
        <w:rPr>
          <w:spacing w:val="-4"/>
        </w:rPr>
        <w:t xml:space="preserve"> </w:t>
      </w:r>
      <w:r>
        <w:t>frequent</w:t>
      </w:r>
      <w:r>
        <w:rPr>
          <w:spacing w:val="-1"/>
        </w:rPr>
        <w:t xml:space="preserve"> </w:t>
      </w:r>
      <w:r>
        <w:t>infections</w:t>
      </w:r>
      <w:r>
        <w:rPr>
          <w:spacing w:val="-2"/>
        </w:rPr>
        <w:t xml:space="preserve"> </w:t>
      </w:r>
      <w:r>
        <w:t>were</w:t>
      </w:r>
      <w:r>
        <w:rPr>
          <w:spacing w:val="-3"/>
        </w:rPr>
        <w:t xml:space="preserve"> </w:t>
      </w:r>
      <w:r>
        <w:t>COVID-19</w:t>
      </w:r>
      <w:r>
        <w:rPr>
          <w:spacing w:val="-3"/>
        </w:rPr>
        <w:t xml:space="preserve"> </w:t>
      </w:r>
      <w:r>
        <w:t>(9%,</w:t>
      </w:r>
      <w:r>
        <w:rPr>
          <w:spacing w:val="-3"/>
        </w:rPr>
        <w:t xml:space="preserve"> </w:t>
      </w:r>
      <w:r>
        <w:t>majority</w:t>
      </w:r>
      <w:r>
        <w:rPr>
          <w:spacing w:val="-5"/>
        </w:rPr>
        <w:t xml:space="preserve"> </w:t>
      </w:r>
      <w:r>
        <w:t>during</w:t>
      </w:r>
      <w:r>
        <w:rPr>
          <w:spacing w:val="-3"/>
        </w:rPr>
        <w:t xml:space="preserve"> </w:t>
      </w:r>
      <w:r>
        <w:t>the</w:t>
      </w:r>
      <w:r>
        <w:rPr>
          <w:spacing w:val="-5"/>
        </w:rPr>
        <w:t xml:space="preserve"> </w:t>
      </w:r>
      <w:r>
        <w:t xml:space="preserve">COVID-19 pandemic), urinary tract infection (10%), pneumonia (9%), respiratory tract infection (3.2%), and Candida infection (3.2%). Monitor patients for signs and symptoms of infection prior to and during treatment with </w:t>
      </w:r>
      <w:proofErr w:type="spellStart"/>
      <w:r>
        <w:t>Imdelltra</w:t>
      </w:r>
      <w:proofErr w:type="spellEnd"/>
      <w:r>
        <w:t xml:space="preserve"> and treat as clinically indicated.</w:t>
      </w:r>
    </w:p>
    <w:p w14:paraId="03F7979C" w14:textId="77777777" w:rsidR="007C16FC" w:rsidRDefault="00F60BD1">
      <w:pPr>
        <w:pStyle w:val="BodyText"/>
        <w:spacing w:before="1" w:line="360" w:lineRule="auto"/>
        <w:ind w:right="169"/>
      </w:pPr>
      <w:r>
        <w:t>Withhold</w:t>
      </w:r>
      <w:r>
        <w:rPr>
          <w:spacing w:val="-3"/>
        </w:rPr>
        <w:t xml:space="preserve"> </w:t>
      </w:r>
      <w:r>
        <w:t>or</w:t>
      </w:r>
      <w:r>
        <w:rPr>
          <w:spacing w:val="-4"/>
        </w:rPr>
        <w:t xml:space="preserve"> </w:t>
      </w:r>
      <w:r>
        <w:t>permanently</w:t>
      </w:r>
      <w:r>
        <w:rPr>
          <w:spacing w:val="-5"/>
        </w:rPr>
        <w:t xml:space="preserve"> </w:t>
      </w:r>
      <w:r>
        <w:t>discontinue</w:t>
      </w:r>
      <w:r>
        <w:rPr>
          <w:spacing w:val="-1"/>
        </w:rPr>
        <w:t xml:space="preserve"> </w:t>
      </w:r>
      <w:proofErr w:type="spellStart"/>
      <w:r>
        <w:t>Imdelltra</w:t>
      </w:r>
      <w:proofErr w:type="spellEnd"/>
      <w:r>
        <w:rPr>
          <w:spacing w:val="-4"/>
        </w:rPr>
        <w:t xml:space="preserve"> </w:t>
      </w:r>
      <w:r>
        <w:t>based</w:t>
      </w:r>
      <w:r>
        <w:rPr>
          <w:spacing w:val="-3"/>
        </w:rPr>
        <w:t xml:space="preserve"> </w:t>
      </w:r>
      <w:r>
        <w:t>on</w:t>
      </w:r>
      <w:r>
        <w:rPr>
          <w:spacing w:val="-3"/>
        </w:rPr>
        <w:t xml:space="preserve"> </w:t>
      </w:r>
      <w:r>
        <w:t>severity</w:t>
      </w:r>
      <w:r>
        <w:rPr>
          <w:spacing w:val="-3"/>
        </w:rPr>
        <w:t xml:space="preserve"> </w:t>
      </w:r>
      <w:r>
        <w:t>(see</w:t>
      </w:r>
      <w:r>
        <w:rPr>
          <w:spacing w:val="-5"/>
        </w:rPr>
        <w:t xml:space="preserve"> </w:t>
      </w:r>
      <w:r>
        <w:t>section</w:t>
      </w:r>
      <w:r>
        <w:rPr>
          <w:spacing w:val="-3"/>
        </w:rPr>
        <w:t xml:space="preserve"> </w:t>
      </w:r>
      <w:r>
        <w:t>4.2.5 Management of severe adverse reactions).</w:t>
      </w:r>
    </w:p>
    <w:p w14:paraId="03F7979D" w14:textId="77777777" w:rsidR="007C16FC" w:rsidRDefault="00F60BD1">
      <w:pPr>
        <w:pStyle w:val="BodyText"/>
        <w:spacing w:before="119"/>
      </w:pPr>
      <w:r>
        <w:rPr>
          <w:spacing w:val="-2"/>
          <w:u w:val="single"/>
        </w:rPr>
        <w:t>Hepatotoxicity</w:t>
      </w:r>
    </w:p>
    <w:p w14:paraId="03F7979E" w14:textId="77777777" w:rsidR="007C16FC" w:rsidRDefault="00F60BD1">
      <w:pPr>
        <w:pStyle w:val="BodyText"/>
        <w:spacing w:before="249" w:line="360" w:lineRule="auto"/>
        <w:ind w:right="274"/>
      </w:pPr>
      <w:proofErr w:type="spellStart"/>
      <w:r>
        <w:t>Imdelltra</w:t>
      </w:r>
      <w:proofErr w:type="spellEnd"/>
      <w:r>
        <w:t xml:space="preserve"> can cause hepatotoxicity. In the pooled safety population, elevated ALT occurred in 42% with Grade 3 or 4 ALT elevation occurring in 2.1% of </w:t>
      </w:r>
      <w:proofErr w:type="spellStart"/>
      <w:r>
        <w:t>Imdelltra</w:t>
      </w:r>
      <w:proofErr w:type="spellEnd"/>
      <w:r>
        <w:t>-treated patients. Elevated AST occurred in 44% of patients, with Grade 3 or 4 AST elevation occurring</w:t>
      </w:r>
      <w:r>
        <w:rPr>
          <w:spacing w:val="-3"/>
        </w:rPr>
        <w:t xml:space="preserve"> </w:t>
      </w:r>
      <w:r>
        <w:t>in</w:t>
      </w:r>
      <w:r>
        <w:rPr>
          <w:spacing w:val="-5"/>
        </w:rPr>
        <w:t xml:space="preserve"> </w:t>
      </w:r>
      <w:r>
        <w:t>3.2%.</w:t>
      </w:r>
      <w:r>
        <w:rPr>
          <w:spacing w:val="-3"/>
        </w:rPr>
        <w:t xml:space="preserve"> </w:t>
      </w:r>
      <w:r>
        <w:t>Elevated</w:t>
      </w:r>
      <w:r>
        <w:rPr>
          <w:spacing w:val="-3"/>
        </w:rPr>
        <w:t xml:space="preserve"> </w:t>
      </w:r>
      <w:r>
        <w:t>bilirubin</w:t>
      </w:r>
      <w:r>
        <w:rPr>
          <w:spacing w:val="-3"/>
        </w:rPr>
        <w:t xml:space="preserve"> </w:t>
      </w:r>
      <w:r>
        <w:t>occurred</w:t>
      </w:r>
      <w:r>
        <w:rPr>
          <w:spacing w:val="-5"/>
        </w:rPr>
        <w:t xml:space="preserve"> </w:t>
      </w:r>
      <w:r>
        <w:t>in</w:t>
      </w:r>
      <w:r>
        <w:rPr>
          <w:spacing w:val="-3"/>
        </w:rPr>
        <w:t xml:space="preserve"> </w:t>
      </w:r>
      <w:r>
        <w:t>15%</w:t>
      </w:r>
      <w:r>
        <w:rPr>
          <w:spacing w:val="-2"/>
        </w:rPr>
        <w:t xml:space="preserve"> </w:t>
      </w:r>
      <w:r>
        <w:t>of</w:t>
      </w:r>
      <w:r>
        <w:rPr>
          <w:spacing w:val="-1"/>
        </w:rPr>
        <w:t xml:space="preserve"> </w:t>
      </w:r>
      <w:r>
        <w:t>patients,</w:t>
      </w:r>
      <w:r>
        <w:rPr>
          <w:spacing w:val="-1"/>
        </w:rPr>
        <w:t xml:space="preserve"> </w:t>
      </w:r>
      <w:r>
        <w:t>with Grade</w:t>
      </w:r>
      <w:r>
        <w:rPr>
          <w:spacing w:val="-3"/>
        </w:rPr>
        <w:t xml:space="preserve"> </w:t>
      </w:r>
      <w:r>
        <w:t>3</w:t>
      </w:r>
      <w:r>
        <w:rPr>
          <w:spacing w:val="-3"/>
        </w:rPr>
        <w:t xml:space="preserve"> </w:t>
      </w:r>
      <w:r>
        <w:t>or</w:t>
      </w:r>
      <w:r>
        <w:rPr>
          <w:spacing w:val="-2"/>
        </w:rPr>
        <w:t xml:space="preserve"> </w:t>
      </w:r>
      <w:r>
        <w:t>4</w:t>
      </w:r>
      <w:r>
        <w:rPr>
          <w:spacing w:val="-5"/>
        </w:rPr>
        <w:t xml:space="preserve"> </w:t>
      </w:r>
      <w:r>
        <w:t>total bilirubin</w:t>
      </w:r>
      <w:r>
        <w:rPr>
          <w:spacing w:val="-1"/>
        </w:rPr>
        <w:t xml:space="preserve"> </w:t>
      </w:r>
      <w:r>
        <w:t>elevations occurring</w:t>
      </w:r>
      <w:r>
        <w:rPr>
          <w:spacing w:val="-1"/>
        </w:rPr>
        <w:t xml:space="preserve"> </w:t>
      </w:r>
      <w:r>
        <w:t>in</w:t>
      </w:r>
      <w:r>
        <w:rPr>
          <w:spacing w:val="-1"/>
        </w:rPr>
        <w:t xml:space="preserve"> </w:t>
      </w:r>
      <w:r>
        <w:t>1.6% of</w:t>
      </w:r>
      <w:r>
        <w:rPr>
          <w:spacing w:val="-2"/>
        </w:rPr>
        <w:t xml:space="preserve"> </w:t>
      </w:r>
      <w:r>
        <w:t>patients.</w:t>
      </w:r>
      <w:r>
        <w:rPr>
          <w:spacing w:val="-2"/>
        </w:rPr>
        <w:t xml:space="preserve"> </w:t>
      </w:r>
      <w:r>
        <w:t>Liver enzyme</w:t>
      </w:r>
      <w:r>
        <w:rPr>
          <w:spacing w:val="-1"/>
        </w:rPr>
        <w:t xml:space="preserve"> </w:t>
      </w:r>
      <w:r>
        <w:t>elevation</w:t>
      </w:r>
      <w:r>
        <w:rPr>
          <w:spacing w:val="-1"/>
        </w:rPr>
        <w:t xml:space="preserve"> </w:t>
      </w:r>
      <w:r>
        <w:t>can</w:t>
      </w:r>
      <w:r>
        <w:rPr>
          <w:spacing w:val="-1"/>
        </w:rPr>
        <w:t xml:space="preserve"> </w:t>
      </w:r>
      <w:r>
        <w:t>occur</w:t>
      </w:r>
      <w:r>
        <w:rPr>
          <w:spacing w:val="-2"/>
        </w:rPr>
        <w:t xml:space="preserve"> </w:t>
      </w:r>
      <w:r>
        <w:t xml:space="preserve">with or without concurrent CRS. Monitor liver enzymes and bilirubin prior to treatment with </w:t>
      </w:r>
      <w:proofErr w:type="spellStart"/>
      <w:r>
        <w:t>Imdelltra</w:t>
      </w:r>
      <w:proofErr w:type="spellEnd"/>
      <w:r>
        <w:t xml:space="preserve">, before each dose, and as clinically indicated. Withhold </w:t>
      </w:r>
      <w:proofErr w:type="spellStart"/>
      <w:r>
        <w:t>Imdelltra</w:t>
      </w:r>
      <w:proofErr w:type="spellEnd"/>
      <w:r>
        <w:t xml:space="preserve"> or permanently discontinue based on severity (see section 4.2.5 Management of severe adverse reactions).</w:t>
      </w:r>
    </w:p>
    <w:p w14:paraId="03F7979F" w14:textId="77777777" w:rsidR="007C16FC" w:rsidRDefault="00F60BD1">
      <w:pPr>
        <w:pStyle w:val="BodyText"/>
        <w:spacing w:before="121"/>
      </w:pPr>
      <w:r>
        <w:rPr>
          <w:spacing w:val="-2"/>
          <w:u w:val="single"/>
        </w:rPr>
        <w:t>Hypersensitivity</w:t>
      </w:r>
    </w:p>
    <w:p w14:paraId="03F797A0" w14:textId="77777777" w:rsidR="007C16FC" w:rsidRDefault="00F60BD1">
      <w:pPr>
        <w:pStyle w:val="BodyText"/>
        <w:spacing w:line="360" w:lineRule="auto"/>
        <w:ind w:right="162"/>
      </w:pPr>
      <w:r>
        <w:t>Hypersensitivity</w:t>
      </w:r>
      <w:r>
        <w:rPr>
          <w:spacing w:val="-5"/>
        </w:rPr>
        <w:t xml:space="preserve"> </w:t>
      </w:r>
      <w:r>
        <w:t>reactions</w:t>
      </w:r>
      <w:r>
        <w:rPr>
          <w:spacing w:val="-2"/>
        </w:rPr>
        <w:t xml:space="preserve"> </w:t>
      </w:r>
      <w:r>
        <w:t>have</w:t>
      </w:r>
      <w:r>
        <w:rPr>
          <w:spacing w:val="-3"/>
        </w:rPr>
        <w:t xml:space="preserve"> </w:t>
      </w:r>
      <w:r>
        <w:t>been</w:t>
      </w:r>
      <w:r>
        <w:rPr>
          <w:spacing w:val="-6"/>
        </w:rPr>
        <w:t xml:space="preserve"> </w:t>
      </w:r>
      <w:r>
        <w:t>reported</w:t>
      </w:r>
      <w:r>
        <w:rPr>
          <w:spacing w:val="-3"/>
        </w:rPr>
        <w:t xml:space="preserve"> </w:t>
      </w:r>
      <w:r>
        <w:t>in</w:t>
      </w:r>
      <w:r>
        <w:rPr>
          <w:spacing w:val="-5"/>
        </w:rPr>
        <w:t xml:space="preserve"> </w:t>
      </w:r>
      <w:r>
        <w:t>patients</w:t>
      </w:r>
      <w:r>
        <w:rPr>
          <w:spacing w:val="-5"/>
        </w:rPr>
        <w:t xml:space="preserve"> </w:t>
      </w:r>
      <w:r>
        <w:t>treated</w:t>
      </w:r>
      <w:r>
        <w:rPr>
          <w:spacing w:val="-5"/>
        </w:rPr>
        <w:t xml:space="preserve"> </w:t>
      </w:r>
      <w:r>
        <w:t xml:space="preserve">with </w:t>
      </w:r>
      <w:proofErr w:type="spellStart"/>
      <w:r>
        <w:t>Imdelltra</w:t>
      </w:r>
      <w:proofErr w:type="spellEnd"/>
      <w:r>
        <w:rPr>
          <w:spacing w:val="-2"/>
        </w:rPr>
        <w:t xml:space="preserve"> </w:t>
      </w:r>
      <w:r>
        <w:t>including rare severe events. Clinical signs and symptoms of hypersensitivity</w:t>
      </w:r>
      <w:r>
        <w:rPr>
          <w:spacing w:val="-2"/>
        </w:rPr>
        <w:t xml:space="preserve"> </w:t>
      </w:r>
      <w:r>
        <w:t xml:space="preserve">may include but are </w:t>
      </w:r>
      <w:r>
        <w:lastRenderedPageBreak/>
        <w:t xml:space="preserve">not limited to rash and bronchospasm. Monitor patients for signs and symptoms of hypersensitivity during treatment with </w:t>
      </w:r>
      <w:proofErr w:type="spellStart"/>
      <w:r>
        <w:t>Imdelltra</w:t>
      </w:r>
      <w:proofErr w:type="spellEnd"/>
      <w:r>
        <w:t xml:space="preserve"> and manage as clinically indicated.</w:t>
      </w:r>
    </w:p>
    <w:p w14:paraId="03F797A2" w14:textId="77777777" w:rsidR="007C16FC" w:rsidRDefault="00F60BD1">
      <w:pPr>
        <w:pStyle w:val="BodyText"/>
        <w:spacing w:before="91" w:line="360" w:lineRule="auto"/>
        <w:ind w:right="274"/>
      </w:pPr>
      <w:bookmarkStart w:id="37" w:name="Embryo-Fetal_Toxicity"/>
      <w:bookmarkStart w:id="38" w:name="Use_in_the_elderly"/>
      <w:bookmarkStart w:id="39" w:name="Paediatric_use"/>
      <w:bookmarkStart w:id="40" w:name="Effects_on_laboratory_tests"/>
      <w:bookmarkStart w:id="41" w:name="4.5_Interaction_with_other_medicines_and"/>
      <w:bookmarkStart w:id="42" w:name="4.6_Fertility,_pregnancy_and_lactation"/>
      <w:bookmarkStart w:id="43" w:name="Effects_on_fertility"/>
      <w:bookmarkStart w:id="44" w:name="Use_in_pregnancy"/>
      <w:bookmarkEnd w:id="37"/>
      <w:bookmarkEnd w:id="38"/>
      <w:bookmarkEnd w:id="39"/>
      <w:bookmarkEnd w:id="40"/>
      <w:bookmarkEnd w:id="41"/>
      <w:bookmarkEnd w:id="42"/>
      <w:bookmarkEnd w:id="43"/>
      <w:bookmarkEnd w:id="44"/>
      <w:r>
        <w:t>Withhold</w:t>
      </w:r>
      <w:r>
        <w:rPr>
          <w:spacing w:val="-3"/>
        </w:rPr>
        <w:t xml:space="preserve"> </w:t>
      </w:r>
      <w:r>
        <w:t>or</w:t>
      </w:r>
      <w:r>
        <w:rPr>
          <w:spacing w:val="-4"/>
        </w:rPr>
        <w:t xml:space="preserve"> </w:t>
      </w:r>
      <w:r>
        <w:t>consider</w:t>
      </w:r>
      <w:r>
        <w:rPr>
          <w:spacing w:val="-4"/>
        </w:rPr>
        <w:t xml:space="preserve"> </w:t>
      </w:r>
      <w:r>
        <w:t>permanent</w:t>
      </w:r>
      <w:r>
        <w:rPr>
          <w:spacing w:val="-4"/>
        </w:rPr>
        <w:t xml:space="preserve"> </w:t>
      </w:r>
      <w:r>
        <w:t>discontinuation</w:t>
      </w:r>
      <w:r>
        <w:rPr>
          <w:spacing w:val="-3"/>
        </w:rPr>
        <w:t xml:space="preserve"> </w:t>
      </w:r>
      <w:r>
        <w:t>of</w:t>
      </w:r>
      <w:r>
        <w:rPr>
          <w:spacing w:val="-1"/>
        </w:rPr>
        <w:t xml:space="preserve"> </w:t>
      </w:r>
      <w:proofErr w:type="spellStart"/>
      <w:r>
        <w:t>Imdelltra</w:t>
      </w:r>
      <w:proofErr w:type="spellEnd"/>
      <w:r>
        <w:rPr>
          <w:spacing w:val="-1"/>
        </w:rPr>
        <w:t xml:space="preserve"> </w:t>
      </w:r>
      <w:r>
        <w:t>based</w:t>
      </w:r>
      <w:r>
        <w:rPr>
          <w:spacing w:val="-5"/>
        </w:rPr>
        <w:t xml:space="preserve"> </w:t>
      </w:r>
      <w:r>
        <w:t>on</w:t>
      </w:r>
      <w:r>
        <w:rPr>
          <w:spacing w:val="-5"/>
        </w:rPr>
        <w:t xml:space="preserve"> </w:t>
      </w:r>
      <w:r>
        <w:t>severity</w:t>
      </w:r>
      <w:r>
        <w:rPr>
          <w:spacing w:val="-4"/>
        </w:rPr>
        <w:t xml:space="preserve"> </w:t>
      </w:r>
      <w:r>
        <w:t>(see section 4.2.4 Dosage adjustment and adverse reaction management).</w:t>
      </w:r>
    </w:p>
    <w:p w14:paraId="03F797A3" w14:textId="77777777" w:rsidR="007C16FC" w:rsidRDefault="00F60BD1">
      <w:pPr>
        <w:pStyle w:val="BodyText"/>
        <w:spacing w:before="120"/>
      </w:pPr>
      <w:r>
        <w:rPr>
          <w:u w:val="single"/>
        </w:rPr>
        <w:t>Embryo-Fetal</w:t>
      </w:r>
      <w:r>
        <w:rPr>
          <w:spacing w:val="-11"/>
          <w:u w:val="single"/>
        </w:rPr>
        <w:t xml:space="preserve"> </w:t>
      </w:r>
      <w:r>
        <w:rPr>
          <w:spacing w:val="-2"/>
          <w:u w:val="single"/>
        </w:rPr>
        <w:t>Toxicity</w:t>
      </w:r>
    </w:p>
    <w:p w14:paraId="03F797A4" w14:textId="77777777" w:rsidR="007C16FC" w:rsidRDefault="00F60BD1">
      <w:pPr>
        <w:pStyle w:val="BodyText"/>
        <w:spacing w:line="360" w:lineRule="auto"/>
        <w:ind w:right="247"/>
      </w:pPr>
      <w:r>
        <w:t>Based</w:t>
      </w:r>
      <w:r>
        <w:rPr>
          <w:spacing w:val="-2"/>
        </w:rPr>
        <w:t xml:space="preserve"> </w:t>
      </w:r>
      <w:r>
        <w:t>on</w:t>
      </w:r>
      <w:r>
        <w:rPr>
          <w:spacing w:val="-2"/>
        </w:rPr>
        <w:t xml:space="preserve"> </w:t>
      </w:r>
      <w:r>
        <w:t>its</w:t>
      </w:r>
      <w:r>
        <w:rPr>
          <w:spacing w:val="-6"/>
        </w:rPr>
        <w:t xml:space="preserve"> </w:t>
      </w:r>
      <w:r>
        <w:t>mechanism</w:t>
      </w:r>
      <w:r>
        <w:rPr>
          <w:spacing w:val="-3"/>
        </w:rPr>
        <w:t xml:space="preserve"> </w:t>
      </w:r>
      <w:r>
        <w:t>of</w:t>
      </w:r>
      <w:r>
        <w:rPr>
          <w:spacing w:val="-3"/>
        </w:rPr>
        <w:t xml:space="preserve"> </w:t>
      </w:r>
      <w:r>
        <w:t>action,</w:t>
      </w:r>
      <w:r>
        <w:rPr>
          <w:spacing w:val="-1"/>
        </w:rPr>
        <w:t xml:space="preserve"> </w:t>
      </w:r>
      <w:proofErr w:type="spellStart"/>
      <w:r>
        <w:t>Imdelltra</w:t>
      </w:r>
      <w:proofErr w:type="spellEnd"/>
      <w:r>
        <w:rPr>
          <w:spacing w:val="-3"/>
        </w:rPr>
        <w:t xml:space="preserve"> </w:t>
      </w:r>
      <w:r>
        <w:t>may</w:t>
      </w:r>
      <w:r>
        <w:rPr>
          <w:spacing w:val="-4"/>
        </w:rPr>
        <w:t xml:space="preserve"> </w:t>
      </w:r>
      <w:r>
        <w:t>cause</w:t>
      </w:r>
      <w:r>
        <w:rPr>
          <w:spacing w:val="-2"/>
        </w:rPr>
        <w:t xml:space="preserve"> </w:t>
      </w:r>
      <w:r>
        <w:t>fetal</w:t>
      </w:r>
      <w:r>
        <w:rPr>
          <w:spacing w:val="-3"/>
        </w:rPr>
        <w:t xml:space="preserve"> </w:t>
      </w:r>
      <w:r>
        <w:t>harm</w:t>
      </w:r>
      <w:r>
        <w:rPr>
          <w:spacing w:val="-3"/>
        </w:rPr>
        <w:t xml:space="preserve"> </w:t>
      </w:r>
      <w:r>
        <w:t>when</w:t>
      </w:r>
      <w:r>
        <w:rPr>
          <w:spacing w:val="-2"/>
        </w:rPr>
        <w:t xml:space="preserve"> </w:t>
      </w:r>
      <w:r>
        <w:t>administered</w:t>
      </w:r>
      <w:r>
        <w:rPr>
          <w:spacing w:val="-4"/>
        </w:rPr>
        <w:t xml:space="preserve"> </w:t>
      </w:r>
      <w:r>
        <w:t xml:space="preserve">to a pregnant woman. Advise patients of the potential risk to a fetus. Advise females of reproductive potential to use effective contraception during treatment with </w:t>
      </w:r>
      <w:proofErr w:type="spellStart"/>
      <w:r>
        <w:t>Imdelltra</w:t>
      </w:r>
      <w:proofErr w:type="spellEnd"/>
      <w:r>
        <w:t xml:space="preserve"> and for 2 months after the last dose (see section 4.6 Fertility, pregnancy and lactation).</w:t>
      </w:r>
    </w:p>
    <w:p w14:paraId="03F797A5" w14:textId="77777777" w:rsidR="007C16FC" w:rsidRDefault="00F60BD1">
      <w:pPr>
        <w:pStyle w:val="BodyText"/>
        <w:spacing w:before="119"/>
      </w:pPr>
      <w:r>
        <w:rPr>
          <w:u w:val="single"/>
        </w:rPr>
        <w:t>Use</w:t>
      </w:r>
      <w:r>
        <w:rPr>
          <w:spacing w:val="-2"/>
          <w:u w:val="single"/>
        </w:rPr>
        <w:t xml:space="preserve"> </w:t>
      </w:r>
      <w:r>
        <w:rPr>
          <w:u w:val="single"/>
        </w:rPr>
        <w:t>in</w:t>
      </w:r>
      <w:r>
        <w:rPr>
          <w:spacing w:val="-2"/>
          <w:u w:val="single"/>
        </w:rPr>
        <w:t xml:space="preserve"> </w:t>
      </w:r>
      <w:r>
        <w:rPr>
          <w:u w:val="single"/>
        </w:rPr>
        <w:t>the</w:t>
      </w:r>
      <w:r>
        <w:rPr>
          <w:spacing w:val="-3"/>
          <w:u w:val="single"/>
        </w:rPr>
        <w:t xml:space="preserve"> </w:t>
      </w:r>
      <w:r>
        <w:rPr>
          <w:spacing w:val="-2"/>
          <w:u w:val="single"/>
        </w:rPr>
        <w:t>elderly</w:t>
      </w:r>
    </w:p>
    <w:p w14:paraId="03F797A6" w14:textId="77777777" w:rsidR="007C16FC" w:rsidRDefault="00F60BD1">
      <w:pPr>
        <w:pStyle w:val="BodyText"/>
        <w:spacing w:line="360" w:lineRule="auto"/>
        <w:ind w:right="274"/>
      </w:pPr>
      <w:r>
        <w:t xml:space="preserve">Of the 160 patients with SCLC who received 10 mg </w:t>
      </w:r>
      <w:proofErr w:type="spellStart"/>
      <w:r>
        <w:t>Imdelltra</w:t>
      </w:r>
      <w:proofErr w:type="spellEnd"/>
      <w:r>
        <w:t xml:space="preserve"> as monotherapy, 52.5% were age 65 or older and 12.5% were 75 years or older. In clinical studies, no overall differences in </w:t>
      </w:r>
      <w:proofErr w:type="spellStart"/>
      <w:r>
        <w:t>Imdelltra</w:t>
      </w:r>
      <w:proofErr w:type="spellEnd"/>
      <w:r>
        <w:t xml:space="preserve"> pharmacokinetics, safety or efficacy were observed between geriatric</w:t>
      </w:r>
      <w:r>
        <w:rPr>
          <w:spacing w:val="-2"/>
        </w:rPr>
        <w:t xml:space="preserve"> </w:t>
      </w:r>
      <w:r>
        <w:t>patients</w:t>
      </w:r>
      <w:r>
        <w:rPr>
          <w:spacing w:val="-3"/>
        </w:rPr>
        <w:t xml:space="preserve"> </w:t>
      </w:r>
      <w:r>
        <w:t>(≥</w:t>
      </w:r>
      <w:r>
        <w:rPr>
          <w:spacing w:val="-3"/>
        </w:rPr>
        <w:t xml:space="preserve"> </w:t>
      </w:r>
      <w:r>
        <w:t>65</w:t>
      </w:r>
      <w:r>
        <w:rPr>
          <w:spacing w:val="-1"/>
        </w:rPr>
        <w:t xml:space="preserve"> </w:t>
      </w:r>
      <w:r>
        <w:t>years</w:t>
      </w:r>
      <w:r>
        <w:rPr>
          <w:spacing w:val="-2"/>
        </w:rPr>
        <w:t xml:space="preserve"> </w:t>
      </w:r>
      <w:r>
        <w:t>old)</w:t>
      </w:r>
      <w:r>
        <w:rPr>
          <w:spacing w:val="-3"/>
        </w:rPr>
        <w:t xml:space="preserve"> </w:t>
      </w:r>
      <w:r>
        <w:t>and</w:t>
      </w:r>
      <w:r>
        <w:rPr>
          <w:spacing w:val="-4"/>
        </w:rPr>
        <w:t xml:space="preserve"> </w:t>
      </w:r>
      <w:r>
        <w:t>younger</w:t>
      </w:r>
      <w:r>
        <w:rPr>
          <w:spacing w:val="-3"/>
        </w:rPr>
        <w:t xml:space="preserve"> </w:t>
      </w:r>
      <w:r>
        <w:t>patients.</w:t>
      </w:r>
      <w:r>
        <w:rPr>
          <w:spacing w:val="-3"/>
        </w:rPr>
        <w:t xml:space="preserve"> </w:t>
      </w:r>
      <w:r>
        <w:t>No</w:t>
      </w:r>
      <w:r>
        <w:rPr>
          <w:spacing w:val="-2"/>
        </w:rPr>
        <w:t xml:space="preserve"> </w:t>
      </w:r>
      <w:r>
        <w:t>dose</w:t>
      </w:r>
      <w:r>
        <w:rPr>
          <w:spacing w:val="-4"/>
        </w:rPr>
        <w:t xml:space="preserve"> </w:t>
      </w:r>
      <w:r>
        <w:t>adjustment</w:t>
      </w:r>
      <w:r>
        <w:rPr>
          <w:spacing w:val="-2"/>
        </w:rPr>
        <w:t xml:space="preserve"> </w:t>
      </w:r>
      <w:r>
        <w:t>is</w:t>
      </w:r>
      <w:r>
        <w:rPr>
          <w:spacing w:val="-4"/>
        </w:rPr>
        <w:t xml:space="preserve"> </w:t>
      </w:r>
      <w:r>
        <w:t>required for geriatric patients.</w:t>
      </w:r>
    </w:p>
    <w:p w14:paraId="03F797A7" w14:textId="77777777" w:rsidR="007C16FC" w:rsidRDefault="00F60BD1" w:rsidP="002A41CA">
      <w:pPr>
        <w:pStyle w:val="BodyText"/>
        <w:spacing w:before="122"/>
        <w:ind w:left="238"/>
      </w:pPr>
      <w:proofErr w:type="spellStart"/>
      <w:r>
        <w:rPr>
          <w:u w:val="single"/>
        </w:rPr>
        <w:t>Paediatric</w:t>
      </w:r>
      <w:proofErr w:type="spellEnd"/>
      <w:r>
        <w:rPr>
          <w:spacing w:val="-8"/>
          <w:u w:val="single"/>
        </w:rPr>
        <w:t xml:space="preserve"> </w:t>
      </w:r>
      <w:r>
        <w:rPr>
          <w:spacing w:val="-5"/>
          <w:u w:val="single"/>
        </w:rPr>
        <w:t>use</w:t>
      </w:r>
    </w:p>
    <w:p w14:paraId="03F797A8" w14:textId="77777777" w:rsidR="007C16FC" w:rsidRDefault="00F60BD1">
      <w:pPr>
        <w:pStyle w:val="BodyText"/>
        <w:spacing w:line="472" w:lineRule="auto"/>
        <w:ind w:right="169"/>
      </w:pPr>
      <w:r>
        <w:t>Safety</w:t>
      </w:r>
      <w:r>
        <w:rPr>
          <w:spacing w:val="-4"/>
        </w:rPr>
        <w:t xml:space="preserve"> </w:t>
      </w:r>
      <w:r>
        <w:t>and</w:t>
      </w:r>
      <w:r>
        <w:rPr>
          <w:spacing w:val="-2"/>
        </w:rPr>
        <w:t xml:space="preserve"> </w:t>
      </w:r>
      <w:r>
        <w:t>effectiveness</w:t>
      </w:r>
      <w:r>
        <w:rPr>
          <w:spacing w:val="-4"/>
        </w:rPr>
        <w:t xml:space="preserve"> </w:t>
      </w:r>
      <w:r>
        <w:t>of</w:t>
      </w:r>
      <w:r>
        <w:rPr>
          <w:spacing w:val="-1"/>
        </w:rPr>
        <w:t xml:space="preserve"> </w:t>
      </w:r>
      <w:proofErr w:type="spellStart"/>
      <w:r>
        <w:t>Imdelltra</w:t>
      </w:r>
      <w:proofErr w:type="spellEnd"/>
      <w:r>
        <w:rPr>
          <w:spacing w:val="-3"/>
        </w:rPr>
        <w:t xml:space="preserve"> </w:t>
      </w:r>
      <w:r>
        <w:t>in</w:t>
      </w:r>
      <w:r>
        <w:rPr>
          <w:spacing w:val="-2"/>
        </w:rPr>
        <w:t xml:space="preserve"> </w:t>
      </w:r>
      <w:proofErr w:type="spellStart"/>
      <w:r>
        <w:t>paediatric</w:t>
      </w:r>
      <w:proofErr w:type="spellEnd"/>
      <w:r>
        <w:rPr>
          <w:spacing w:val="-1"/>
        </w:rPr>
        <w:t xml:space="preserve"> </w:t>
      </w:r>
      <w:r>
        <w:t>patients</w:t>
      </w:r>
      <w:r>
        <w:rPr>
          <w:spacing w:val="-4"/>
        </w:rPr>
        <w:t xml:space="preserve"> </w:t>
      </w:r>
      <w:r>
        <w:t>have</w:t>
      </w:r>
      <w:r>
        <w:rPr>
          <w:spacing w:val="-4"/>
        </w:rPr>
        <w:t xml:space="preserve"> </w:t>
      </w:r>
      <w:r>
        <w:t>not</w:t>
      </w:r>
      <w:r>
        <w:rPr>
          <w:spacing w:val="-3"/>
        </w:rPr>
        <w:t xml:space="preserve"> </w:t>
      </w:r>
      <w:r>
        <w:t>been</w:t>
      </w:r>
      <w:r>
        <w:rPr>
          <w:spacing w:val="-4"/>
        </w:rPr>
        <w:t xml:space="preserve"> </w:t>
      </w:r>
      <w:r>
        <w:t xml:space="preserve">established. </w:t>
      </w:r>
      <w:r>
        <w:rPr>
          <w:u w:val="single"/>
        </w:rPr>
        <w:t>Effects on laboratory tests</w:t>
      </w:r>
    </w:p>
    <w:p w14:paraId="03F797A9" w14:textId="77777777" w:rsidR="007C16FC" w:rsidRDefault="00F60BD1">
      <w:pPr>
        <w:pStyle w:val="BodyText"/>
        <w:spacing w:before="2"/>
      </w:pPr>
      <w:r>
        <w:t>No</w:t>
      </w:r>
      <w:r>
        <w:rPr>
          <w:spacing w:val="-1"/>
        </w:rPr>
        <w:t xml:space="preserve"> </w:t>
      </w:r>
      <w:r>
        <w:t>data</w:t>
      </w:r>
      <w:r>
        <w:rPr>
          <w:spacing w:val="-1"/>
        </w:rPr>
        <w:t xml:space="preserve"> </w:t>
      </w:r>
      <w:r>
        <w:rPr>
          <w:spacing w:val="-2"/>
        </w:rPr>
        <w:t>available.</w:t>
      </w:r>
    </w:p>
    <w:p w14:paraId="03F797AA" w14:textId="77777777" w:rsidR="007C16FC" w:rsidRDefault="00F60BD1">
      <w:pPr>
        <w:pStyle w:val="Heading3"/>
        <w:numPr>
          <w:ilvl w:val="1"/>
          <w:numId w:val="4"/>
        </w:numPr>
        <w:tabs>
          <w:tab w:val="left" w:pos="1679"/>
        </w:tabs>
        <w:spacing w:before="246"/>
        <w:ind w:hanging="1440"/>
      </w:pPr>
      <w:r>
        <w:t>Interaction</w:t>
      </w:r>
      <w:r>
        <w:rPr>
          <w:spacing w:val="-12"/>
        </w:rPr>
        <w:t xml:space="preserve"> </w:t>
      </w:r>
      <w:r>
        <w:t>with</w:t>
      </w:r>
      <w:r>
        <w:rPr>
          <w:spacing w:val="-5"/>
        </w:rPr>
        <w:t xml:space="preserve"> </w:t>
      </w:r>
      <w:r>
        <w:t>other</w:t>
      </w:r>
      <w:r>
        <w:rPr>
          <w:spacing w:val="-5"/>
        </w:rPr>
        <w:t xml:space="preserve"> </w:t>
      </w:r>
      <w:r>
        <w:t>medicines</w:t>
      </w:r>
      <w:r>
        <w:rPr>
          <w:spacing w:val="-5"/>
        </w:rPr>
        <w:t xml:space="preserve"> </w:t>
      </w:r>
      <w:r>
        <w:t>and</w:t>
      </w:r>
      <w:r>
        <w:rPr>
          <w:spacing w:val="-6"/>
        </w:rPr>
        <w:t xml:space="preserve"> </w:t>
      </w:r>
      <w:r>
        <w:t>other</w:t>
      </w:r>
      <w:r>
        <w:rPr>
          <w:spacing w:val="-6"/>
        </w:rPr>
        <w:t xml:space="preserve"> </w:t>
      </w:r>
      <w:r>
        <w:t>forms</w:t>
      </w:r>
      <w:r>
        <w:rPr>
          <w:spacing w:val="-5"/>
        </w:rPr>
        <w:t xml:space="preserve"> </w:t>
      </w:r>
      <w:r>
        <w:t>of</w:t>
      </w:r>
      <w:r>
        <w:rPr>
          <w:spacing w:val="-5"/>
        </w:rPr>
        <w:t xml:space="preserve"> </w:t>
      </w:r>
      <w:r>
        <w:rPr>
          <w:spacing w:val="-2"/>
        </w:rPr>
        <w:t>interaction</w:t>
      </w:r>
    </w:p>
    <w:p w14:paraId="03F797AB" w14:textId="77777777" w:rsidR="007C16FC" w:rsidRDefault="00F60BD1">
      <w:pPr>
        <w:pStyle w:val="BodyText"/>
        <w:spacing w:before="122" w:line="360" w:lineRule="auto"/>
        <w:ind w:right="169"/>
      </w:pPr>
      <w:r>
        <w:t xml:space="preserve">No formal drug interaction studies have been conducted with </w:t>
      </w:r>
      <w:proofErr w:type="spellStart"/>
      <w:r>
        <w:t>tarlatamab</w:t>
      </w:r>
      <w:proofErr w:type="spellEnd"/>
      <w:r>
        <w:t xml:space="preserve">. Initiation of </w:t>
      </w:r>
      <w:proofErr w:type="spellStart"/>
      <w:r>
        <w:t>tarlatamab</w:t>
      </w:r>
      <w:proofErr w:type="spellEnd"/>
      <w:r>
        <w:rPr>
          <w:spacing w:val="-5"/>
        </w:rPr>
        <w:t xml:space="preserve"> </w:t>
      </w:r>
      <w:r>
        <w:t>treatment</w:t>
      </w:r>
      <w:r>
        <w:rPr>
          <w:spacing w:val="-4"/>
        </w:rPr>
        <w:t xml:space="preserve"> </w:t>
      </w:r>
      <w:r>
        <w:t>causes</w:t>
      </w:r>
      <w:r>
        <w:rPr>
          <w:spacing w:val="-3"/>
        </w:rPr>
        <w:t xml:space="preserve"> </w:t>
      </w:r>
      <w:r>
        <w:t>transient</w:t>
      </w:r>
      <w:r>
        <w:rPr>
          <w:spacing w:val="-4"/>
        </w:rPr>
        <w:t xml:space="preserve"> </w:t>
      </w:r>
      <w:r>
        <w:t>release</w:t>
      </w:r>
      <w:r>
        <w:rPr>
          <w:spacing w:val="-5"/>
        </w:rPr>
        <w:t xml:space="preserve"> </w:t>
      </w:r>
      <w:r>
        <w:t>of</w:t>
      </w:r>
      <w:r>
        <w:rPr>
          <w:spacing w:val="-4"/>
        </w:rPr>
        <w:t xml:space="preserve"> </w:t>
      </w:r>
      <w:r>
        <w:t>cytokines</w:t>
      </w:r>
      <w:r>
        <w:rPr>
          <w:spacing w:val="-5"/>
        </w:rPr>
        <w:t xml:space="preserve"> </w:t>
      </w:r>
      <w:r>
        <w:t>that</w:t>
      </w:r>
      <w:r>
        <w:rPr>
          <w:spacing w:val="-4"/>
        </w:rPr>
        <w:t xml:space="preserve"> </w:t>
      </w:r>
      <w:r>
        <w:t>may</w:t>
      </w:r>
      <w:r>
        <w:rPr>
          <w:spacing w:val="-2"/>
        </w:rPr>
        <w:t xml:space="preserve"> </w:t>
      </w:r>
      <w:r>
        <w:t>suppress</w:t>
      </w:r>
      <w:r>
        <w:rPr>
          <w:spacing w:val="-2"/>
        </w:rPr>
        <w:t xml:space="preserve"> </w:t>
      </w:r>
      <w:proofErr w:type="spellStart"/>
      <w:r>
        <w:t>CYP450</w:t>
      </w:r>
      <w:proofErr w:type="spellEnd"/>
      <w:r>
        <w:t xml:space="preserve"> enzymes and may result in increased exposures of concomitant </w:t>
      </w:r>
      <w:proofErr w:type="spellStart"/>
      <w:r>
        <w:t>CYP</w:t>
      </w:r>
      <w:proofErr w:type="spellEnd"/>
      <w:r>
        <w:t xml:space="preserve"> substrates. In patients who are receiving concomitant </w:t>
      </w:r>
      <w:proofErr w:type="spellStart"/>
      <w:r>
        <w:t>CYP450</w:t>
      </w:r>
      <w:proofErr w:type="spellEnd"/>
      <w:r>
        <w:t xml:space="preserve"> substrates, particularly those with a narrow therapeutic index, </w:t>
      </w:r>
      <w:proofErr w:type="gramStart"/>
      <w:r>
        <w:t>monitor</w:t>
      </w:r>
      <w:proofErr w:type="gramEnd"/>
      <w:r>
        <w:t xml:space="preserve"> for known adverse events. Adjust the dose of the concomitant drug as needed.</w:t>
      </w:r>
    </w:p>
    <w:p w14:paraId="03F797AC" w14:textId="77777777" w:rsidR="007C16FC" w:rsidRDefault="00F60BD1">
      <w:pPr>
        <w:pStyle w:val="Heading2"/>
        <w:numPr>
          <w:ilvl w:val="1"/>
          <w:numId w:val="4"/>
        </w:numPr>
        <w:tabs>
          <w:tab w:val="left" w:pos="1679"/>
        </w:tabs>
        <w:spacing w:before="119"/>
        <w:ind w:hanging="1440"/>
      </w:pPr>
      <w:r>
        <w:t>Fertility,</w:t>
      </w:r>
      <w:r>
        <w:rPr>
          <w:spacing w:val="-3"/>
        </w:rPr>
        <w:t xml:space="preserve"> </w:t>
      </w:r>
      <w:r>
        <w:t>pregnancy</w:t>
      </w:r>
      <w:r>
        <w:rPr>
          <w:spacing w:val="-5"/>
        </w:rPr>
        <w:t xml:space="preserve"> </w:t>
      </w:r>
      <w:r>
        <w:t>and</w:t>
      </w:r>
      <w:r>
        <w:rPr>
          <w:spacing w:val="-3"/>
        </w:rPr>
        <w:t xml:space="preserve"> </w:t>
      </w:r>
      <w:r>
        <w:rPr>
          <w:spacing w:val="-2"/>
        </w:rPr>
        <w:t>lactation</w:t>
      </w:r>
    </w:p>
    <w:p w14:paraId="03F797AD" w14:textId="77777777" w:rsidR="007C16FC" w:rsidRDefault="00F60BD1">
      <w:pPr>
        <w:pStyle w:val="BodyText"/>
        <w:spacing w:before="119"/>
      </w:pPr>
      <w:r>
        <w:rPr>
          <w:u w:val="single"/>
        </w:rPr>
        <w:t>Effects</w:t>
      </w:r>
      <w:r>
        <w:rPr>
          <w:spacing w:val="-4"/>
          <w:u w:val="single"/>
        </w:rPr>
        <w:t xml:space="preserve"> </w:t>
      </w:r>
      <w:r>
        <w:rPr>
          <w:u w:val="single"/>
        </w:rPr>
        <w:t>on</w:t>
      </w:r>
      <w:r>
        <w:rPr>
          <w:spacing w:val="-4"/>
          <w:u w:val="single"/>
        </w:rPr>
        <w:t xml:space="preserve"> </w:t>
      </w:r>
      <w:r>
        <w:rPr>
          <w:spacing w:val="-2"/>
          <w:u w:val="single"/>
        </w:rPr>
        <w:t>fertility</w:t>
      </w:r>
    </w:p>
    <w:p w14:paraId="03F797AE" w14:textId="77777777" w:rsidR="007C16FC" w:rsidRDefault="00F60BD1">
      <w:pPr>
        <w:pStyle w:val="BodyText"/>
        <w:spacing w:before="249" w:line="472" w:lineRule="auto"/>
        <w:ind w:right="1252"/>
      </w:pPr>
      <w:r>
        <w:t>There</w:t>
      </w:r>
      <w:r>
        <w:rPr>
          <w:spacing w:val="-2"/>
        </w:rPr>
        <w:t xml:space="preserve"> </w:t>
      </w:r>
      <w:r>
        <w:t>are</w:t>
      </w:r>
      <w:r>
        <w:rPr>
          <w:spacing w:val="-3"/>
        </w:rPr>
        <w:t xml:space="preserve"> </w:t>
      </w:r>
      <w:r>
        <w:t>no</w:t>
      </w:r>
      <w:r>
        <w:rPr>
          <w:spacing w:val="-5"/>
        </w:rPr>
        <w:t xml:space="preserve"> </w:t>
      </w:r>
      <w:r>
        <w:t>clinical</w:t>
      </w:r>
      <w:r>
        <w:rPr>
          <w:spacing w:val="-4"/>
        </w:rPr>
        <w:t xml:space="preserve"> </w:t>
      </w:r>
      <w:r>
        <w:t>studies</w:t>
      </w:r>
      <w:r>
        <w:rPr>
          <w:spacing w:val="-3"/>
        </w:rPr>
        <w:t xml:space="preserve"> </w:t>
      </w:r>
      <w:r>
        <w:t>to</w:t>
      </w:r>
      <w:r>
        <w:rPr>
          <w:spacing w:val="-3"/>
        </w:rPr>
        <w:t xml:space="preserve"> </w:t>
      </w:r>
      <w:r>
        <w:t>evaluate</w:t>
      </w:r>
      <w:r>
        <w:rPr>
          <w:spacing w:val="-5"/>
        </w:rPr>
        <w:t xml:space="preserve"> </w:t>
      </w:r>
      <w:r>
        <w:t>the</w:t>
      </w:r>
      <w:r>
        <w:rPr>
          <w:spacing w:val="-3"/>
        </w:rPr>
        <w:t xml:space="preserve"> </w:t>
      </w:r>
      <w:r>
        <w:t>effect</w:t>
      </w:r>
      <w:r>
        <w:rPr>
          <w:spacing w:val="-1"/>
        </w:rPr>
        <w:t xml:space="preserve"> </w:t>
      </w:r>
      <w:r>
        <w:t xml:space="preserve">of </w:t>
      </w:r>
      <w:proofErr w:type="spellStart"/>
      <w:r>
        <w:t>tarlatamab</w:t>
      </w:r>
      <w:proofErr w:type="spellEnd"/>
      <w:r>
        <w:rPr>
          <w:spacing w:val="-4"/>
        </w:rPr>
        <w:t xml:space="preserve"> </w:t>
      </w:r>
      <w:r>
        <w:t>on</w:t>
      </w:r>
      <w:r>
        <w:rPr>
          <w:spacing w:val="-5"/>
        </w:rPr>
        <w:t xml:space="preserve"> </w:t>
      </w:r>
      <w:r>
        <w:t xml:space="preserve">fertility. </w:t>
      </w:r>
      <w:r>
        <w:rPr>
          <w:u w:val="single"/>
        </w:rPr>
        <w:lastRenderedPageBreak/>
        <w:t>Use in pregnancy</w:t>
      </w:r>
    </w:p>
    <w:p w14:paraId="03F797AF" w14:textId="77777777" w:rsidR="007C16FC" w:rsidRDefault="00F60BD1">
      <w:pPr>
        <w:pStyle w:val="BodyText"/>
        <w:spacing w:before="2"/>
      </w:pPr>
      <w:r>
        <w:t>Australian</w:t>
      </w:r>
      <w:r>
        <w:rPr>
          <w:spacing w:val="-8"/>
        </w:rPr>
        <w:t xml:space="preserve"> </w:t>
      </w:r>
      <w:r>
        <w:t>Pregnancy</w:t>
      </w:r>
      <w:r>
        <w:rPr>
          <w:spacing w:val="-7"/>
        </w:rPr>
        <w:t xml:space="preserve"> </w:t>
      </w:r>
      <w:r>
        <w:t>Category:</w:t>
      </w:r>
      <w:r>
        <w:rPr>
          <w:spacing w:val="-5"/>
        </w:rPr>
        <w:t xml:space="preserve"> </w:t>
      </w:r>
      <w:r>
        <w:rPr>
          <w:spacing w:val="-10"/>
        </w:rPr>
        <w:t>C</w:t>
      </w:r>
    </w:p>
    <w:p w14:paraId="03F797B0" w14:textId="77777777" w:rsidR="007C16FC" w:rsidRDefault="00F60BD1">
      <w:pPr>
        <w:pStyle w:val="BodyText"/>
        <w:spacing w:line="360" w:lineRule="auto"/>
        <w:ind w:right="274"/>
      </w:pPr>
      <w:r>
        <w:t>There</w:t>
      </w:r>
      <w:r>
        <w:rPr>
          <w:spacing w:val="-1"/>
        </w:rPr>
        <w:t xml:space="preserve"> </w:t>
      </w:r>
      <w:r>
        <w:t>are</w:t>
      </w:r>
      <w:r>
        <w:rPr>
          <w:spacing w:val="-2"/>
        </w:rPr>
        <w:t xml:space="preserve"> </w:t>
      </w:r>
      <w:r>
        <w:t>no</w:t>
      </w:r>
      <w:r>
        <w:rPr>
          <w:spacing w:val="-4"/>
        </w:rPr>
        <w:t xml:space="preserve"> </w:t>
      </w:r>
      <w:r>
        <w:t>data</w:t>
      </w:r>
      <w:r>
        <w:rPr>
          <w:spacing w:val="-4"/>
        </w:rPr>
        <w:t xml:space="preserve"> </w:t>
      </w:r>
      <w:r>
        <w:t>from</w:t>
      </w:r>
      <w:r>
        <w:rPr>
          <w:spacing w:val="-3"/>
        </w:rPr>
        <w:t xml:space="preserve"> </w:t>
      </w:r>
      <w:r>
        <w:t>the</w:t>
      </w:r>
      <w:r>
        <w:rPr>
          <w:spacing w:val="-2"/>
        </w:rPr>
        <w:t xml:space="preserve"> </w:t>
      </w:r>
      <w:r>
        <w:t>use</w:t>
      </w:r>
      <w:r>
        <w:rPr>
          <w:spacing w:val="-2"/>
        </w:rPr>
        <w:t xml:space="preserve"> </w:t>
      </w:r>
      <w:r>
        <w:t xml:space="preserve">of </w:t>
      </w:r>
      <w:proofErr w:type="spellStart"/>
      <w:r>
        <w:t>Imdelltra</w:t>
      </w:r>
      <w:proofErr w:type="spellEnd"/>
      <w:r>
        <w:rPr>
          <w:spacing w:val="-1"/>
        </w:rPr>
        <w:t xml:space="preserve"> </w:t>
      </w:r>
      <w:r>
        <w:t>in</w:t>
      </w:r>
      <w:r>
        <w:rPr>
          <w:spacing w:val="-4"/>
        </w:rPr>
        <w:t xml:space="preserve"> </w:t>
      </w:r>
      <w:r>
        <w:t>pregnant women.</w:t>
      </w:r>
      <w:r>
        <w:rPr>
          <w:spacing w:val="-3"/>
        </w:rPr>
        <w:t xml:space="preserve"> </w:t>
      </w:r>
      <w:r>
        <w:t>Verify</w:t>
      </w:r>
      <w:r>
        <w:rPr>
          <w:spacing w:val="-3"/>
        </w:rPr>
        <w:t xml:space="preserve"> </w:t>
      </w:r>
      <w:r>
        <w:t>pregnancy</w:t>
      </w:r>
      <w:r>
        <w:rPr>
          <w:spacing w:val="-1"/>
        </w:rPr>
        <w:t xml:space="preserve"> </w:t>
      </w:r>
      <w:r>
        <w:t xml:space="preserve">status of females of reproductive potential prior to initiating </w:t>
      </w:r>
      <w:proofErr w:type="spellStart"/>
      <w:r>
        <w:t>Imdelltra</w:t>
      </w:r>
      <w:proofErr w:type="spellEnd"/>
      <w:r>
        <w:t>. Based on its mechanism</w:t>
      </w:r>
    </w:p>
    <w:p w14:paraId="03F797B2" w14:textId="77777777" w:rsidR="007C16FC" w:rsidRDefault="00F60BD1">
      <w:pPr>
        <w:pStyle w:val="BodyText"/>
        <w:spacing w:before="91" w:line="360" w:lineRule="auto"/>
        <w:ind w:right="180"/>
      </w:pPr>
      <w:bookmarkStart w:id="45" w:name="Use_in_lactation"/>
      <w:bookmarkStart w:id="46" w:name="4.7_Effects_on_ability_to_drive_and_use_"/>
      <w:bookmarkStart w:id="47" w:name="4.8_Adverse_effects_(Undesirable_effects"/>
      <w:bookmarkStart w:id="48" w:name="Summary_of_safety_profile"/>
      <w:bookmarkEnd w:id="45"/>
      <w:bookmarkEnd w:id="46"/>
      <w:bookmarkEnd w:id="47"/>
      <w:bookmarkEnd w:id="48"/>
      <w:r>
        <w:t xml:space="preserve">of action, </w:t>
      </w:r>
      <w:proofErr w:type="spellStart"/>
      <w:r>
        <w:t>tarlatamab</w:t>
      </w:r>
      <w:proofErr w:type="spellEnd"/>
      <w:r>
        <w:t xml:space="preserve"> may cause fetal harm when administered to a pregnant woman</w:t>
      </w:r>
      <w:r>
        <w:rPr>
          <w:spacing w:val="40"/>
        </w:rPr>
        <w:t xml:space="preserve"> </w:t>
      </w:r>
      <w:r>
        <w:t>(see section 5.1 Pharmacodynamic properties, Mechanism of action). In a murine embryo-fetal development study, there were no effects of the murine surrogate molecule of</w:t>
      </w:r>
      <w:r>
        <w:rPr>
          <w:spacing w:val="-4"/>
        </w:rPr>
        <w:t xml:space="preserve"> </w:t>
      </w:r>
      <w:proofErr w:type="spellStart"/>
      <w:r>
        <w:t>tarlatamab</w:t>
      </w:r>
      <w:proofErr w:type="spellEnd"/>
      <w:r>
        <w:t>,</w:t>
      </w:r>
      <w:r>
        <w:rPr>
          <w:spacing w:val="-4"/>
        </w:rPr>
        <w:t xml:space="preserve"> </w:t>
      </w:r>
      <w:r>
        <w:t>designated</w:t>
      </w:r>
      <w:r>
        <w:rPr>
          <w:spacing w:val="-3"/>
        </w:rPr>
        <w:t xml:space="preserve"> </w:t>
      </w:r>
      <w:proofErr w:type="spellStart"/>
      <w:r>
        <w:t>muS757</w:t>
      </w:r>
      <w:proofErr w:type="spellEnd"/>
      <w:r>
        <w:t>,</w:t>
      </w:r>
      <w:r>
        <w:rPr>
          <w:spacing w:val="-1"/>
        </w:rPr>
        <w:t xml:space="preserve"> </w:t>
      </w:r>
      <w:r>
        <w:t>on</w:t>
      </w:r>
      <w:r>
        <w:rPr>
          <w:spacing w:val="-5"/>
        </w:rPr>
        <w:t xml:space="preserve"> </w:t>
      </w:r>
      <w:r>
        <w:t>any</w:t>
      </w:r>
      <w:r>
        <w:rPr>
          <w:spacing w:val="-5"/>
        </w:rPr>
        <w:t xml:space="preserve"> </w:t>
      </w:r>
      <w:r>
        <w:t>maternal</w:t>
      </w:r>
      <w:r>
        <w:rPr>
          <w:spacing w:val="-3"/>
        </w:rPr>
        <w:t xml:space="preserve"> </w:t>
      </w:r>
      <w:r>
        <w:t>parameter,</w:t>
      </w:r>
      <w:r>
        <w:rPr>
          <w:spacing w:val="-1"/>
        </w:rPr>
        <w:t xml:space="preserve"> </w:t>
      </w:r>
      <w:r>
        <w:t>including</w:t>
      </w:r>
      <w:r>
        <w:rPr>
          <w:spacing w:val="-5"/>
        </w:rPr>
        <w:t xml:space="preserve"> </w:t>
      </w:r>
      <w:r>
        <w:t>mean</w:t>
      </w:r>
      <w:r>
        <w:rPr>
          <w:spacing w:val="-5"/>
        </w:rPr>
        <w:t xml:space="preserve"> </w:t>
      </w:r>
      <w:proofErr w:type="gramStart"/>
      <w:r>
        <w:t>maternal body</w:t>
      </w:r>
      <w:proofErr w:type="gramEnd"/>
      <w:r>
        <w:t xml:space="preserve"> weights or body weight gains. In addition, there were no </w:t>
      </w:r>
      <w:proofErr w:type="spellStart"/>
      <w:r>
        <w:t>muS757</w:t>
      </w:r>
      <w:proofErr w:type="spellEnd"/>
      <w:r>
        <w:t xml:space="preserve">-related macroscopic findings or effects on any ovarian, uterine, or litter parameters at any dose level and administration of </w:t>
      </w:r>
      <w:proofErr w:type="spellStart"/>
      <w:r>
        <w:t>muS757</w:t>
      </w:r>
      <w:proofErr w:type="spellEnd"/>
      <w:r>
        <w:t xml:space="preserve"> did not produce any fetal external, visceral, or skeletal malformations or variations.</w:t>
      </w:r>
    </w:p>
    <w:p w14:paraId="03F797B3" w14:textId="77777777" w:rsidR="007C16FC" w:rsidRDefault="00F60BD1">
      <w:pPr>
        <w:pStyle w:val="BodyText"/>
        <w:spacing w:before="118"/>
      </w:pPr>
      <w:r>
        <w:rPr>
          <w:u w:val="single"/>
        </w:rPr>
        <w:t>Use</w:t>
      </w:r>
      <w:r>
        <w:rPr>
          <w:spacing w:val="-2"/>
          <w:u w:val="single"/>
        </w:rPr>
        <w:t xml:space="preserve"> </w:t>
      </w:r>
      <w:r>
        <w:rPr>
          <w:u w:val="single"/>
        </w:rPr>
        <w:t>in</w:t>
      </w:r>
      <w:r>
        <w:rPr>
          <w:spacing w:val="-2"/>
          <w:u w:val="single"/>
        </w:rPr>
        <w:t xml:space="preserve"> lactation</w:t>
      </w:r>
    </w:p>
    <w:p w14:paraId="03F797B4" w14:textId="77777777" w:rsidR="007C16FC" w:rsidRDefault="00F60BD1">
      <w:pPr>
        <w:pStyle w:val="BodyText"/>
        <w:spacing w:before="249" w:line="360" w:lineRule="auto"/>
        <w:ind w:right="274"/>
      </w:pPr>
      <w:r>
        <w:t xml:space="preserve">No peri- and post-natal reproductive toxicity studies have been conducted with </w:t>
      </w:r>
      <w:proofErr w:type="spellStart"/>
      <w:r>
        <w:t>tarlatamab</w:t>
      </w:r>
      <w:proofErr w:type="spellEnd"/>
      <w:r>
        <w:t xml:space="preserve">. It is unknown whether </w:t>
      </w:r>
      <w:proofErr w:type="spellStart"/>
      <w:r>
        <w:t>Imdelltra</w:t>
      </w:r>
      <w:proofErr w:type="spellEnd"/>
      <w:r>
        <w:t xml:space="preserve"> is secreted in human milk. Because many medicinal products, including antibodies, can be secreted in human milk, a risk to the newborns/infants cannot be excluded. Because of the potential for serious adverse reactions in a breastfed child, advise patients not to breastfeed during treatment with </w:t>
      </w:r>
      <w:proofErr w:type="spellStart"/>
      <w:r>
        <w:t>Imdelltra</w:t>
      </w:r>
      <w:proofErr w:type="spellEnd"/>
      <w:r>
        <w:t xml:space="preserve"> and for 2 months after the last dose. A decision must be made whether to discontinue</w:t>
      </w:r>
      <w:r>
        <w:rPr>
          <w:spacing w:val="-3"/>
        </w:rPr>
        <w:t xml:space="preserve"> </w:t>
      </w:r>
      <w:r>
        <w:t>breast-feeding</w:t>
      </w:r>
      <w:r>
        <w:rPr>
          <w:spacing w:val="-3"/>
        </w:rPr>
        <w:t xml:space="preserve"> </w:t>
      </w:r>
      <w:r>
        <w:t>or</w:t>
      </w:r>
      <w:r>
        <w:rPr>
          <w:spacing w:val="-4"/>
        </w:rPr>
        <w:t xml:space="preserve"> </w:t>
      </w:r>
      <w:r>
        <w:t>to</w:t>
      </w:r>
      <w:r>
        <w:rPr>
          <w:spacing w:val="-5"/>
        </w:rPr>
        <w:t xml:space="preserve"> </w:t>
      </w:r>
      <w:r>
        <w:t>discontinue</w:t>
      </w:r>
      <w:r>
        <w:rPr>
          <w:spacing w:val="-4"/>
        </w:rPr>
        <w:t xml:space="preserve"> </w:t>
      </w:r>
      <w:proofErr w:type="spellStart"/>
      <w:r>
        <w:t>Imdelltra</w:t>
      </w:r>
      <w:proofErr w:type="spellEnd"/>
      <w:r>
        <w:rPr>
          <w:spacing w:val="-2"/>
        </w:rPr>
        <w:t xml:space="preserve"> </w:t>
      </w:r>
      <w:r>
        <w:t>treatment</w:t>
      </w:r>
      <w:r>
        <w:rPr>
          <w:spacing w:val="-4"/>
        </w:rPr>
        <w:t xml:space="preserve"> </w:t>
      </w:r>
      <w:proofErr w:type="gramStart"/>
      <w:r>
        <w:t>taking</w:t>
      </w:r>
      <w:r>
        <w:rPr>
          <w:spacing w:val="-3"/>
        </w:rPr>
        <w:t xml:space="preserve"> </w:t>
      </w:r>
      <w:r>
        <w:t>into</w:t>
      </w:r>
      <w:r>
        <w:rPr>
          <w:spacing w:val="-3"/>
        </w:rPr>
        <w:t xml:space="preserve"> </w:t>
      </w:r>
      <w:r>
        <w:t>account</w:t>
      </w:r>
      <w:proofErr w:type="gramEnd"/>
      <w:r>
        <w:rPr>
          <w:spacing w:val="-6"/>
        </w:rPr>
        <w:t xml:space="preserve"> </w:t>
      </w:r>
      <w:r>
        <w:t xml:space="preserve">the benefit of breast-feeding for the child and the benefit of </w:t>
      </w:r>
      <w:proofErr w:type="spellStart"/>
      <w:r>
        <w:t>Imdelltra</w:t>
      </w:r>
      <w:proofErr w:type="spellEnd"/>
      <w:r>
        <w:t xml:space="preserve"> treatment for the </w:t>
      </w:r>
      <w:r>
        <w:rPr>
          <w:spacing w:val="-2"/>
        </w:rPr>
        <w:t>woman.</w:t>
      </w:r>
    </w:p>
    <w:p w14:paraId="03F797B5" w14:textId="77777777" w:rsidR="007C16FC" w:rsidRDefault="00F60BD1">
      <w:pPr>
        <w:pStyle w:val="Heading3"/>
        <w:numPr>
          <w:ilvl w:val="1"/>
          <w:numId w:val="4"/>
        </w:numPr>
        <w:tabs>
          <w:tab w:val="left" w:pos="1679"/>
        </w:tabs>
        <w:spacing w:before="120"/>
        <w:ind w:hanging="1440"/>
      </w:pPr>
      <w:r>
        <w:t>Effects</w:t>
      </w:r>
      <w:r>
        <w:rPr>
          <w:spacing w:val="-5"/>
        </w:rPr>
        <w:t xml:space="preserve"> </w:t>
      </w:r>
      <w:r>
        <w:t>on</w:t>
      </w:r>
      <w:r>
        <w:rPr>
          <w:spacing w:val="-3"/>
        </w:rPr>
        <w:t xml:space="preserve"> </w:t>
      </w:r>
      <w:r>
        <w:t>ability</w:t>
      </w:r>
      <w:r>
        <w:rPr>
          <w:spacing w:val="-5"/>
        </w:rPr>
        <w:t xml:space="preserve"> </w:t>
      </w:r>
      <w:r>
        <w:t>to</w:t>
      </w:r>
      <w:r>
        <w:rPr>
          <w:spacing w:val="-4"/>
        </w:rPr>
        <w:t xml:space="preserve"> </w:t>
      </w:r>
      <w:r>
        <w:t>drive</w:t>
      </w:r>
      <w:r>
        <w:rPr>
          <w:spacing w:val="-3"/>
        </w:rPr>
        <w:t xml:space="preserve"> </w:t>
      </w:r>
      <w:r>
        <w:t>and</w:t>
      </w:r>
      <w:r>
        <w:rPr>
          <w:spacing w:val="-3"/>
        </w:rPr>
        <w:t xml:space="preserve"> </w:t>
      </w:r>
      <w:r>
        <w:t>use</w:t>
      </w:r>
      <w:r>
        <w:rPr>
          <w:spacing w:val="-4"/>
        </w:rPr>
        <w:t xml:space="preserve"> </w:t>
      </w:r>
      <w:r>
        <w:rPr>
          <w:spacing w:val="-2"/>
        </w:rPr>
        <w:t>machines</w:t>
      </w:r>
    </w:p>
    <w:p w14:paraId="03F797B6" w14:textId="77777777" w:rsidR="007C16FC" w:rsidRDefault="00F60BD1">
      <w:pPr>
        <w:pStyle w:val="BodyText"/>
        <w:spacing w:before="120" w:line="360" w:lineRule="auto"/>
      </w:pPr>
      <w:r>
        <w:t>Studies</w:t>
      </w:r>
      <w:r>
        <w:rPr>
          <w:spacing w:val="-2"/>
        </w:rPr>
        <w:t xml:space="preserve"> </w:t>
      </w:r>
      <w:r>
        <w:t>of</w:t>
      </w:r>
      <w:r>
        <w:rPr>
          <w:spacing w:val="-2"/>
        </w:rPr>
        <w:t xml:space="preserve"> </w:t>
      </w:r>
      <w:r>
        <w:t>the</w:t>
      </w:r>
      <w:r>
        <w:rPr>
          <w:spacing w:val="-4"/>
        </w:rPr>
        <w:t xml:space="preserve"> </w:t>
      </w:r>
      <w:r>
        <w:t>effects</w:t>
      </w:r>
      <w:r>
        <w:rPr>
          <w:spacing w:val="-1"/>
        </w:rPr>
        <w:t xml:space="preserve"> </w:t>
      </w:r>
      <w:r>
        <w:t>of</w:t>
      </w:r>
      <w:r>
        <w:rPr>
          <w:spacing w:val="-1"/>
        </w:rPr>
        <w:t xml:space="preserve"> </w:t>
      </w:r>
      <w:proofErr w:type="spellStart"/>
      <w:r>
        <w:t>Imdelltra</w:t>
      </w:r>
      <w:proofErr w:type="spellEnd"/>
      <w:r>
        <w:rPr>
          <w:spacing w:val="-1"/>
        </w:rPr>
        <w:t xml:space="preserve"> </w:t>
      </w:r>
      <w:r>
        <w:t>on</w:t>
      </w:r>
      <w:r>
        <w:rPr>
          <w:spacing w:val="-4"/>
        </w:rPr>
        <w:t xml:space="preserve"> </w:t>
      </w:r>
      <w:r>
        <w:t>the</w:t>
      </w:r>
      <w:r>
        <w:rPr>
          <w:spacing w:val="-2"/>
        </w:rPr>
        <w:t xml:space="preserve"> </w:t>
      </w:r>
      <w:r>
        <w:t>ability</w:t>
      </w:r>
      <w:r>
        <w:rPr>
          <w:spacing w:val="-4"/>
        </w:rPr>
        <w:t xml:space="preserve"> </w:t>
      </w:r>
      <w:r>
        <w:t>to</w:t>
      </w:r>
      <w:r>
        <w:rPr>
          <w:spacing w:val="-4"/>
        </w:rPr>
        <w:t xml:space="preserve"> </w:t>
      </w:r>
      <w:r>
        <w:t>drive</w:t>
      </w:r>
      <w:r>
        <w:rPr>
          <w:spacing w:val="-2"/>
        </w:rPr>
        <w:t xml:space="preserve"> </w:t>
      </w:r>
      <w:r>
        <w:t>and</w:t>
      </w:r>
      <w:r>
        <w:rPr>
          <w:spacing w:val="-2"/>
        </w:rPr>
        <w:t xml:space="preserve"> </w:t>
      </w:r>
      <w:r>
        <w:t>use</w:t>
      </w:r>
      <w:r>
        <w:rPr>
          <w:spacing w:val="-4"/>
        </w:rPr>
        <w:t xml:space="preserve"> </w:t>
      </w:r>
      <w:r>
        <w:t>machines</w:t>
      </w:r>
      <w:r>
        <w:rPr>
          <w:spacing w:val="-4"/>
        </w:rPr>
        <w:t xml:space="preserve"> </w:t>
      </w:r>
      <w:r>
        <w:t>have</w:t>
      </w:r>
      <w:r>
        <w:rPr>
          <w:spacing w:val="-2"/>
        </w:rPr>
        <w:t xml:space="preserve"> </w:t>
      </w:r>
      <w:r>
        <w:t>not</w:t>
      </w:r>
      <w:r>
        <w:rPr>
          <w:spacing w:val="-3"/>
        </w:rPr>
        <w:t xml:space="preserve"> </w:t>
      </w:r>
      <w:r>
        <w:t xml:space="preserve">been performed. However, due to the potential for ICANS associated neurological events, following </w:t>
      </w:r>
      <w:proofErr w:type="spellStart"/>
      <w:r>
        <w:t>Imdelltra</w:t>
      </w:r>
      <w:proofErr w:type="spellEnd"/>
      <w:r>
        <w:t xml:space="preserve"> infusion, advise patients to refrain from driving and engaging in hazardous occupations or activities, such as operating heavy or potentially dangerous machinery, in the event of any neurologic symptoms until they resolve.</w:t>
      </w:r>
    </w:p>
    <w:p w14:paraId="03F797B7" w14:textId="77777777" w:rsidR="007C16FC" w:rsidRDefault="00F60BD1">
      <w:pPr>
        <w:pStyle w:val="Heading3"/>
        <w:numPr>
          <w:ilvl w:val="1"/>
          <w:numId w:val="4"/>
        </w:numPr>
        <w:tabs>
          <w:tab w:val="left" w:pos="1679"/>
        </w:tabs>
        <w:spacing w:before="118"/>
        <w:ind w:hanging="1440"/>
      </w:pPr>
      <w:r>
        <w:t>Adverse</w:t>
      </w:r>
      <w:r>
        <w:rPr>
          <w:spacing w:val="-9"/>
        </w:rPr>
        <w:t xml:space="preserve"> </w:t>
      </w:r>
      <w:r>
        <w:t>effects</w:t>
      </w:r>
      <w:r>
        <w:rPr>
          <w:spacing w:val="-9"/>
        </w:rPr>
        <w:t xml:space="preserve"> </w:t>
      </w:r>
      <w:r>
        <w:t>(Undesirable</w:t>
      </w:r>
      <w:r>
        <w:rPr>
          <w:spacing w:val="-9"/>
        </w:rPr>
        <w:t xml:space="preserve"> </w:t>
      </w:r>
      <w:r>
        <w:rPr>
          <w:spacing w:val="-2"/>
        </w:rPr>
        <w:t>effects)</w:t>
      </w:r>
    </w:p>
    <w:p w14:paraId="03F797B8" w14:textId="77777777" w:rsidR="007C16FC" w:rsidRDefault="00F60BD1">
      <w:pPr>
        <w:pStyle w:val="BodyText"/>
        <w:spacing w:before="122"/>
      </w:pPr>
      <w:r>
        <w:rPr>
          <w:u w:val="single"/>
        </w:rPr>
        <w:t>Summary</w:t>
      </w:r>
      <w:r>
        <w:rPr>
          <w:spacing w:val="-4"/>
          <w:u w:val="single"/>
        </w:rPr>
        <w:t xml:space="preserve"> </w:t>
      </w:r>
      <w:r>
        <w:rPr>
          <w:u w:val="single"/>
        </w:rPr>
        <w:t>of</w:t>
      </w:r>
      <w:r>
        <w:rPr>
          <w:spacing w:val="-4"/>
          <w:u w:val="single"/>
        </w:rPr>
        <w:t xml:space="preserve"> </w:t>
      </w:r>
      <w:r>
        <w:rPr>
          <w:u w:val="single"/>
        </w:rPr>
        <w:t>safety</w:t>
      </w:r>
      <w:r>
        <w:rPr>
          <w:spacing w:val="-3"/>
          <w:u w:val="single"/>
        </w:rPr>
        <w:t xml:space="preserve"> </w:t>
      </w:r>
      <w:r>
        <w:rPr>
          <w:spacing w:val="-2"/>
          <w:u w:val="single"/>
        </w:rPr>
        <w:t>profile</w:t>
      </w:r>
    </w:p>
    <w:p w14:paraId="03F797B9" w14:textId="77777777" w:rsidR="007C16FC" w:rsidRDefault="00F60BD1">
      <w:pPr>
        <w:pStyle w:val="BodyText"/>
        <w:spacing w:line="360" w:lineRule="auto"/>
      </w:pPr>
      <w:r>
        <w:t>The</w:t>
      </w:r>
      <w:r>
        <w:rPr>
          <w:spacing w:val="-3"/>
        </w:rPr>
        <w:t xml:space="preserve"> </w:t>
      </w:r>
      <w:r>
        <w:t>safety</w:t>
      </w:r>
      <w:r>
        <w:rPr>
          <w:spacing w:val="-4"/>
        </w:rPr>
        <w:t xml:space="preserve"> </w:t>
      </w:r>
      <w:r>
        <w:t>of</w:t>
      </w:r>
      <w:r>
        <w:rPr>
          <w:spacing w:val="-3"/>
        </w:rPr>
        <w:t xml:space="preserve"> </w:t>
      </w:r>
      <w:proofErr w:type="spellStart"/>
      <w:r>
        <w:t>Imdelltra</w:t>
      </w:r>
      <w:proofErr w:type="spellEnd"/>
      <w:r>
        <w:rPr>
          <w:spacing w:val="-4"/>
        </w:rPr>
        <w:t xml:space="preserve"> </w:t>
      </w:r>
      <w:r>
        <w:t>was</w:t>
      </w:r>
      <w:r>
        <w:rPr>
          <w:spacing w:val="-3"/>
        </w:rPr>
        <w:t xml:space="preserve"> </w:t>
      </w:r>
      <w:r>
        <w:t>evaluated</w:t>
      </w:r>
      <w:r>
        <w:rPr>
          <w:spacing w:val="-4"/>
        </w:rPr>
        <w:t xml:space="preserve"> </w:t>
      </w:r>
      <w:r>
        <w:t>in</w:t>
      </w:r>
      <w:r>
        <w:rPr>
          <w:spacing w:val="-3"/>
        </w:rPr>
        <w:t xml:space="preserve"> </w:t>
      </w:r>
      <w:r>
        <w:t>160</w:t>
      </w:r>
      <w:r>
        <w:rPr>
          <w:spacing w:val="-2"/>
        </w:rPr>
        <w:t xml:space="preserve"> </w:t>
      </w:r>
      <w:r>
        <w:t>patients</w:t>
      </w:r>
      <w:r>
        <w:rPr>
          <w:spacing w:val="-2"/>
        </w:rPr>
        <w:t xml:space="preserve"> </w:t>
      </w:r>
      <w:r>
        <w:t>with</w:t>
      </w:r>
      <w:r>
        <w:rPr>
          <w:spacing w:val="-4"/>
        </w:rPr>
        <w:t xml:space="preserve"> </w:t>
      </w:r>
      <w:r>
        <w:t>extensive-stage</w:t>
      </w:r>
      <w:r>
        <w:rPr>
          <w:spacing w:val="-4"/>
        </w:rPr>
        <w:t xml:space="preserve"> </w:t>
      </w:r>
      <w:r>
        <w:t>SCLC</w:t>
      </w:r>
      <w:r>
        <w:rPr>
          <w:spacing w:val="-4"/>
        </w:rPr>
        <w:t xml:space="preserve"> </w:t>
      </w:r>
      <w:r>
        <w:t xml:space="preserve">who </w:t>
      </w:r>
      <w:r>
        <w:lastRenderedPageBreak/>
        <w:t xml:space="preserve">received 10 mg as monotherapy. The median duration of exposure to </w:t>
      </w:r>
      <w:proofErr w:type="spellStart"/>
      <w:r>
        <w:t>Imdelltra</w:t>
      </w:r>
      <w:proofErr w:type="spellEnd"/>
      <w:r>
        <w:t xml:space="preserve"> was</w:t>
      </w:r>
    </w:p>
    <w:p w14:paraId="03F797BA" w14:textId="77777777" w:rsidR="007C16FC" w:rsidRDefault="00F60BD1">
      <w:pPr>
        <w:pStyle w:val="BodyText"/>
        <w:spacing w:before="0" w:line="360" w:lineRule="auto"/>
      </w:pPr>
      <w:r>
        <w:t>14.14</w:t>
      </w:r>
      <w:r>
        <w:rPr>
          <w:spacing w:val="-2"/>
        </w:rPr>
        <w:t xml:space="preserve"> </w:t>
      </w:r>
      <w:r>
        <w:t>weeks</w:t>
      </w:r>
      <w:r>
        <w:rPr>
          <w:spacing w:val="-4"/>
        </w:rPr>
        <w:t xml:space="preserve"> </w:t>
      </w:r>
      <w:r>
        <w:t>(range:</w:t>
      </w:r>
      <w:r>
        <w:rPr>
          <w:spacing w:val="-3"/>
        </w:rPr>
        <w:t xml:space="preserve"> </w:t>
      </w:r>
      <w:r>
        <w:t>0.1</w:t>
      </w:r>
      <w:r>
        <w:rPr>
          <w:spacing w:val="-6"/>
        </w:rPr>
        <w:t xml:space="preserve"> </w:t>
      </w:r>
      <w:r>
        <w:t>to</w:t>
      </w:r>
      <w:r>
        <w:rPr>
          <w:spacing w:val="-2"/>
        </w:rPr>
        <w:t xml:space="preserve"> </w:t>
      </w:r>
      <w:r>
        <w:t>93.4). The</w:t>
      </w:r>
      <w:r>
        <w:rPr>
          <w:spacing w:val="-4"/>
        </w:rPr>
        <w:t xml:space="preserve"> </w:t>
      </w:r>
      <w:r>
        <w:t>most</w:t>
      </w:r>
      <w:r>
        <w:rPr>
          <w:spacing w:val="-3"/>
        </w:rPr>
        <w:t xml:space="preserve"> </w:t>
      </w:r>
      <w:r>
        <w:t>common</w:t>
      </w:r>
      <w:r>
        <w:rPr>
          <w:spacing w:val="-2"/>
        </w:rPr>
        <w:t xml:space="preserve"> </w:t>
      </w:r>
      <w:r>
        <w:t>adverse</w:t>
      </w:r>
      <w:r>
        <w:rPr>
          <w:spacing w:val="-4"/>
        </w:rPr>
        <w:t xml:space="preserve"> </w:t>
      </w:r>
      <w:r>
        <w:t>reactions</w:t>
      </w:r>
      <w:r>
        <w:rPr>
          <w:spacing w:val="-4"/>
        </w:rPr>
        <w:t xml:space="preserve"> </w:t>
      </w:r>
      <w:r>
        <w:t>were</w:t>
      </w:r>
      <w:r>
        <w:rPr>
          <w:spacing w:val="-1"/>
        </w:rPr>
        <w:t xml:space="preserve"> </w:t>
      </w:r>
      <w:r>
        <w:t>cytokine release syndrome (53.8%), pyrexia (38.8%), dysgeusia (31.3%), decreased appetite</w:t>
      </w:r>
    </w:p>
    <w:p w14:paraId="03F797BB" w14:textId="77777777" w:rsidR="007C16FC" w:rsidRDefault="00F60BD1">
      <w:pPr>
        <w:pStyle w:val="BodyText"/>
        <w:spacing w:before="0" w:line="252" w:lineRule="exact"/>
        <w:rPr>
          <w:spacing w:val="-2"/>
        </w:rPr>
      </w:pPr>
      <w:r>
        <w:t>(33.8%),</w:t>
      </w:r>
      <w:r>
        <w:rPr>
          <w:spacing w:val="-9"/>
        </w:rPr>
        <w:t xml:space="preserve"> </w:t>
      </w:r>
      <w:r>
        <w:t>constipation</w:t>
      </w:r>
      <w:r>
        <w:rPr>
          <w:spacing w:val="-10"/>
        </w:rPr>
        <w:t xml:space="preserve"> </w:t>
      </w:r>
      <w:r>
        <w:t>(29.4%),</w:t>
      </w:r>
      <w:r>
        <w:rPr>
          <w:spacing w:val="-9"/>
        </w:rPr>
        <w:t xml:space="preserve"> </w:t>
      </w:r>
      <w:r>
        <w:t>fatigue</w:t>
      </w:r>
      <w:r>
        <w:rPr>
          <w:spacing w:val="-8"/>
        </w:rPr>
        <w:t xml:space="preserve"> </w:t>
      </w:r>
      <w:r>
        <w:t>(28.1%),</w:t>
      </w:r>
      <w:r>
        <w:rPr>
          <w:spacing w:val="-9"/>
        </w:rPr>
        <w:t xml:space="preserve"> </w:t>
      </w:r>
      <w:proofErr w:type="spellStart"/>
      <w:r>
        <w:t>anaemia</w:t>
      </w:r>
      <w:proofErr w:type="spellEnd"/>
      <w:r>
        <w:rPr>
          <w:spacing w:val="-8"/>
        </w:rPr>
        <w:t xml:space="preserve"> </w:t>
      </w:r>
      <w:r>
        <w:t>(26.9%),</w:t>
      </w:r>
      <w:r>
        <w:rPr>
          <w:spacing w:val="-9"/>
        </w:rPr>
        <w:t xml:space="preserve"> </w:t>
      </w:r>
      <w:r>
        <w:t>and</w:t>
      </w:r>
      <w:r>
        <w:rPr>
          <w:spacing w:val="-10"/>
        </w:rPr>
        <w:t xml:space="preserve"> </w:t>
      </w:r>
      <w:r>
        <w:t>asthenia</w:t>
      </w:r>
      <w:r>
        <w:rPr>
          <w:spacing w:val="-8"/>
        </w:rPr>
        <w:t xml:space="preserve"> </w:t>
      </w:r>
      <w:r>
        <w:rPr>
          <w:spacing w:val="-2"/>
        </w:rPr>
        <w:t>(23.8%).</w:t>
      </w:r>
    </w:p>
    <w:p w14:paraId="2E13F26A" w14:textId="77777777" w:rsidR="00EF3D2C" w:rsidRDefault="00EF3D2C">
      <w:pPr>
        <w:pStyle w:val="BodyText"/>
        <w:spacing w:before="91"/>
        <w:rPr>
          <w:u w:val="single"/>
        </w:rPr>
      </w:pPr>
      <w:bookmarkStart w:id="49" w:name="Tabulated_list_of_adverse_events"/>
      <w:bookmarkStart w:id="50" w:name="_bookmark11"/>
      <w:bookmarkEnd w:id="49"/>
      <w:bookmarkEnd w:id="50"/>
    </w:p>
    <w:p w14:paraId="03F797BD" w14:textId="1B47D71B" w:rsidR="007C16FC" w:rsidRDefault="00F60BD1">
      <w:pPr>
        <w:pStyle w:val="BodyText"/>
        <w:spacing w:before="91"/>
      </w:pPr>
      <w:r>
        <w:rPr>
          <w:u w:val="single"/>
        </w:rPr>
        <w:t>Tabulated</w:t>
      </w:r>
      <w:r>
        <w:rPr>
          <w:spacing w:val="-9"/>
          <w:u w:val="single"/>
        </w:rPr>
        <w:t xml:space="preserve"> </w:t>
      </w:r>
      <w:r>
        <w:rPr>
          <w:u w:val="single"/>
        </w:rPr>
        <w:t>list</w:t>
      </w:r>
      <w:r>
        <w:rPr>
          <w:spacing w:val="-4"/>
          <w:u w:val="single"/>
        </w:rPr>
        <w:t xml:space="preserve"> </w:t>
      </w:r>
      <w:r>
        <w:rPr>
          <w:u w:val="single"/>
        </w:rPr>
        <w:t>of</w:t>
      </w:r>
      <w:r>
        <w:rPr>
          <w:spacing w:val="-4"/>
          <w:u w:val="single"/>
        </w:rPr>
        <w:t xml:space="preserve"> </w:t>
      </w:r>
      <w:r>
        <w:rPr>
          <w:u w:val="single"/>
        </w:rPr>
        <w:t>adverse</w:t>
      </w:r>
      <w:r>
        <w:rPr>
          <w:spacing w:val="-6"/>
          <w:u w:val="single"/>
        </w:rPr>
        <w:t xml:space="preserve"> </w:t>
      </w:r>
      <w:r>
        <w:rPr>
          <w:spacing w:val="-2"/>
          <w:u w:val="single"/>
        </w:rPr>
        <w:t>events</w:t>
      </w:r>
    </w:p>
    <w:p w14:paraId="03F797BE" w14:textId="77777777" w:rsidR="007C16FC" w:rsidRDefault="00F60BD1">
      <w:pPr>
        <w:pStyle w:val="BodyText"/>
        <w:spacing w:before="247"/>
      </w:pPr>
      <w:r>
        <w:rPr>
          <w:u w:val="single"/>
        </w:rPr>
        <w:t>Adverse</w:t>
      </w:r>
      <w:r>
        <w:rPr>
          <w:spacing w:val="-7"/>
          <w:u w:val="single"/>
        </w:rPr>
        <w:t xml:space="preserve"> </w:t>
      </w:r>
      <w:r>
        <w:rPr>
          <w:spacing w:val="-2"/>
          <w:u w:val="single"/>
        </w:rPr>
        <w:t>reactions</w:t>
      </w:r>
    </w:p>
    <w:p w14:paraId="03F797BF" w14:textId="77777777" w:rsidR="007C16FC" w:rsidRDefault="00F60BD1">
      <w:pPr>
        <w:pStyle w:val="Heading3"/>
        <w:spacing w:before="246"/>
      </w:pPr>
      <w:r>
        <w:t>Study</w:t>
      </w:r>
      <w:r>
        <w:rPr>
          <w:spacing w:val="-5"/>
        </w:rPr>
        <w:t xml:space="preserve"> </w:t>
      </w:r>
      <w:proofErr w:type="spellStart"/>
      <w:r>
        <w:t>DeLLphi</w:t>
      </w:r>
      <w:proofErr w:type="spellEnd"/>
      <w:r>
        <w:t>-300</w:t>
      </w:r>
      <w:r>
        <w:rPr>
          <w:spacing w:val="-3"/>
        </w:rPr>
        <w:t xml:space="preserve"> </w:t>
      </w:r>
      <w:r>
        <w:t>and</w:t>
      </w:r>
      <w:r>
        <w:rPr>
          <w:spacing w:val="-5"/>
        </w:rPr>
        <w:t xml:space="preserve"> </w:t>
      </w:r>
      <w:r>
        <w:t>Study</w:t>
      </w:r>
      <w:r>
        <w:rPr>
          <w:spacing w:val="-3"/>
        </w:rPr>
        <w:t xml:space="preserve"> </w:t>
      </w:r>
      <w:proofErr w:type="spellStart"/>
      <w:r>
        <w:t>DeLLphi</w:t>
      </w:r>
      <w:proofErr w:type="spellEnd"/>
      <w:r>
        <w:t>-301</w:t>
      </w:r>
      <w:r>
        <w:rPr>
          <w:spacing w:val="-5"/>
        </w:rPr>
        <w:t xml:space="preserve"> </w:t>
      </w:r>
      <w:r>
        <w:t>at</w:t>
      </w:r>
      <w:r>
        <w:rPr>
          <w:spacing w:val="-7"/>
        </w:rPr>
        <w:t xml:space="preserve"> </w:t>
      </w:r>
      <w:r>
        <w:t>10</w:t>
      </w:r>
      <w:r>
        <w:rPr>
          <w:spacing w:val="-3"/>
        </w:rPr>
        <w:t xml:space="preserve"> </w:t>
      </w:r>
      <w:r>
        <w:t>mg</w:t>
      </w:r>
      <w:r>
        <w:rPr>
          <w:spacing w:val="-5"/>
        </w:rPr>
        <w:t xml:space="preserve"> </w:t>
      </w:r>
      <w:r>
        <w:t>as</w:t>
      </w:r>
      <w:r>
        <w:rPr>
          <w:spacing w:val="-4"/>
        </w:rPr>
        <w:t xml:space="preserve"> </w:t>
      </w:r>
      <w:r>
        <w:rPr>
          <w:spacing w:val="-2"/>
        </w:rPr>
        <w:t>monotherapy</w:t>
      </w:r>
    </w:p>
    <w:p w14:paraId="03F797C0" w14:textId="77777777" w:rsidR="007C16FC" w:rsidRDefault="00F60BD1">
      <w:pPr>
        <w:spacing w:before="246" w:line="360" w:lineRule="auto"/>
        <w:ind w:left="239"/>
      </w:pPr>
      <w:r>
        <w:t>Adverse</w:t>
      </w:r>
      <w:r>
        <w:rPr>
          <w:spacing w:val="-5"/>
        </w:rPr>
        <w:t xml:space="preserve"> </w:t>
      </w:r>
      <w:r>
        <w:t>reactions</w:t>
      </w:r>
      <w:r>
        <w:rPr>
          <w:spacing w:val="-5"/>
        </w:rPr>
        <w:t xml:space="preserve"> </w:t>
      </w:r>
      <w:r>
        <w:t>reported</w:t>
      </w:r>
      <w:r>
        <w:rPr>
          <w:spacing w:val="-3"/>
        </w:rPr>
        <w:t xml:space="preserve"> </w:t>
      </w:r>
      <w:r>
        <w:t>in</w:t>
      </w:r>
      <w:r>
        <w:rPr>
          <w:spacing w:val="-1"/>
        </w:rPr>
        <w:t xml:space="preserve"> </w:t>
      </w:r>
      <w:proofErr w:type="spellStart"/>
      <w:r>
        <w:t>Imdelltra</w:t>
      </w:r>
      <w:proofErr w:type="spellEnd"/>
      <w:r>
        <w:rPr>
          <w:spacing w:val="-4"/>
        </w:rPr>
        <w:t xml:space="preserve"> </w:t>
      </w:r>
      <w:r>
        <w:t>clinical</w:t>
      </w:r>
      <w:r>
        <w:rPr>
          <w:spacing w:val="-4"/>
        </w:rPr>
        <w:t xml:space="preserve"> </w:t>
      </w:r>
      <w:r>
        <w:t>studies</w:t>
      </w:r>
      <w:r>
        <w:rPr>
          <w:spacing w:val="-3"/>
        </w:rPr>
        <w:t xml:space="preserve"> </w:t>
      </w:r>
      <w:r>
        <w:t>are</w:t>
      </w:r>
      <w:r>
        <w:rPr>
          <w:spacing w:val="-3"/>
        </w:rPr>
        <w:t xml:space="preserve"> </w:t>
      </w:r>
      <w:r>
        <w:t>displayed</w:t>
      </w:r>
      <w:r>
        <w:rPr>
          <w:spacing w:val="-5"/>
        </w:rPr>
        <w:t xml:space="preserve"> </w:t>
      </w:r>
      <w:r>
        <w:t>in</w:t>
      </w:r>
      <w:r>
        <w:rPr>
          <w:spacing w:val="-1"/>
        </w:rPr>
        <w:t xml:space="preserve"> </w:t>
      </w:r>
      <w:hyperlink w:anchor="_bookmark11" w:history="1">
        <w:r>
          <w:rPr>
            <w:color w:val="0000FF"/>
          </w:rPr>
          <w:t>Table</w:t>
        </w:r>
        <w:r>
          <w:rPr>
            <w:color w:val="0000FF"/>
            <w:spacing w:val="-3"/>
          </w:rPr>
          <w:t xml:space="preserve"> </w:t>
        </w:r>
        <w:r>
          <w:rPr>
            <w:color w:val="0000FF"/>
          </w:rPr>
          <w:t>10</w:t>
        </w:r>
      </w:hyperlink>
      <w:r>
        <w:rPr>
          <w:color w:val="0000FF"/>
          <w:spacing w:val="-2"/>
        </w:rPr>
        <w:t xml:space="preserve"> </w:t>
      </w:r>
      <w:r>
        <w:t xml:space="preserve">below. Frequency is provided by </w:t>
      </w:r>
      <w:r>
        <w:rPr>
          <w:i/>
        </w:rPr>
        <w:t xml:space="preserve">Council for International </w:t>
      </w:r>
      <w:proofErr w:type="spellStart"/>
      <w:r>
        <w:rPr>
          <w:i/>
        </w:rPr>
        <w:t>Organisations</w:t>
      </w:r>
      <w:proofErr w:type="spellEnd"/>
      <w:r>
        <w:rPr>
          <w:i/>
        </w:rPr>
        <w:t xml:space="preserve"> of Medical Sciences </w:t>
      </w:r>
      <w:r>
        <w:t>(</w:t>
      </w:r>
      <w:proofErr w:type="spellStart"/>
      <w:r>
        <w:t>CIOMS</w:t>
      </w:r>
      <w:proofErr w:type="spellEnd"/>
      <w:r>
        <w:t>) category: very common (≥ 10%), common (≥ 1% and &lt; 10%), uncommon</w:t>
      </w:r>
    </w:p>
    <w:p w14:paraId="03F797C1" w14:textId="77777777" w:rsidR="007C16FC" w:rsidRDefault="00F60BD1">
      <w:pPr>
        <w:pStyle w:val="BodyText"/>
        <w:spacing w:before="0" w:line="252" w:lineRule="exact"/>
      </w:pPr>
      <w:r>
        <w:t>(≥</w:t>
      </w:r>
      <w:r>
        <w:rPr>
          <w:spacing w:val="-6"/>
        </w:rPr>
        <w:t xml:space="preserve"> </w:t>
      </w:r>
      <w:r>
        <w:t>0.1%</w:t>
      </w:r>
      <w:r>
        <w:rPr>
          <w:spacing w:val="-2"/>
        </w:rPr>
        <w:t xml:space="preserve"> </w:t>
      </w:r>
      <w:r>
        <w:t>and</w:t>
      </w:r>
      <w:r>
        <w:rPr>
          <w:spacing w:val="-4"/>
        </w:rPr>
        <w:t xml:space="preserve"> </w:t>
      </w:r>
      <w:r>
        <w:t>&lt;</w:t>
      </w:r>
      <w:r>
        <w:rPr>
          <w:spacing w:val="-3"/>
        </w:rPr>
        <w:t xml:space="preserve"> </w:t>
      </w:r>
      <w:r>
        <w:t>1%),</w:t>
      </w:r>
      <w:r>
        <w:rPr>
          <w:spacing w:val="-3"/>
        </w:rPr>
        <w:t xml:space="preserve"> </w:t>
      </w:r>
      <w:r>
        <w:t>rare</w:t>
      </w:r>
      <w:r>
        <w:rPr>
          <w:spacing w:val="-5"/>
        </w:rPr>
        <w:t xml:space="preserve"> </w:t>
      </w:r>
      <w:r>
        <w:t>(≥</w:t>
      </w:r>
      <w:r>
        <w:rPr>
          <w:spacing w:val="-1"/>
        </w:rPr>
        <w:t xml:space="preserve"> </w:t>
      </w:r>
      <w:r>
        <w:t>0.01%</w:t>
      </w:r>
      <w:r>
        <w:rPr>
          <w:spacing w:val="-2"/>
        </w:rPr>
        <w:t xml:space="preserve"> </w:t>
      </w:r>
      <w:r>
        <w:t>and</w:t>
      </w:r>
      <w:r>
        <w:rPr>
          <w:spacing w:val="-5"/>
        </w:rPr>
        <w:t xml:space="preserve"> </w:t>
      </w:r>
      <w:r>
        <w:t>&lt;</w:t>
      </w:r>
      <w:r>
        <w:rPr>
          <w:spacing w:val="-2"/>
        </w:rPr>
        <w:t xml:space="preserve"> </w:t>
      </w:r>
      <w:r>
        <w:t>0.1%),</w:t>
      </w:r>
      <w:r>
        <w:rPr>
          <w:spacing w:val="-4"/>
        </w:rPr>
        <w:t xml:space="preserve"> </w:t>
      </w:r>
      <w:r>
        <w:t>very</w:t>
      </w:r>
      <w:r>
        <w:rPr>
          <w:spacing w:val="-3"/>
        </w:rPr>
        <w:t xml:space="preserve"> </w:t>
      </w:r>
      <w:r>
        <w:t>rare</w:t>
      </w:r>
      <w:r>
        <w:rPr>
          <w:spacing w:val="-5"/>
        </w:rPr>
        <w:t xml:space="preserve"> </w:t>
      </w:r>
      <w:r>
        <w:t>(&lt;</w:t>
      </w:r>
      <w:r>
        <w:rPr>
          <w:spacing w:val="1"/>
        </w:rPr>
        <w:t xml:space="preserve"> </w:t>
      </w:r>
      <w:r>
        <w:rPr>
          <w:spacing w:val="-2"/>
        </w:rPr>
        <w:t>0.01%).</w:t>
      </w:r>
    </w:p>
    <w:p w14:paraId="03F797C2" w14:textId="77777777" w:rsidR="007C16FC" w:rsidRDefault="00F60BD1" w:rsidP="00A24D54">
      <w:pPr>
        <w:pStyle w:val="Heading3"/>
        <w:spacing w:before="246"/>
        <w:ind w:left="238"/>
      </w:pPr>
      <w:r>
        <w:rPr>
          <w:color w:val="0000FF"/>
        </w:rPr>
        <w:t>T</w:t>
      </w:r>
      <w:hyperlink w:anchor="_bookmark11" w:history="1">
        <w:r>
          <w:rPr>
            <w:color w:val="0000FF"/>
          </w:rPr>
          <w:t>able</w:t>
        </w:r>
        <w:r>
          <w:rPr>
            <w:color w:val="0000FF"/>
            <w:spacing w:val="-5"/>
          </w:rPr>
          <w:t xml:space="preserve"> </w:t>
        </w:r>
        <w:r>
          <w:rPr>
            <w:color w:val="0000FF"/>
          </w:rPr>
          <w:t>10</w:t>
        </w:r>
        <w:r>
          <w:t>.</w:t>
        </w:r>
      </w:hyperlink>
      <w:r>
        <w:rPr>
          <w:spacing w:val="-5"/>
        </w:rPr>
        <w:t xml:space="preserve"> </w:t>
      </w:r>
      <w:r>
        <w:t>Adverse</w:t>
      </w:r>
      <w:r>
        <w:rPr>
          <w:spacing w:val="-5"/>
        </w:rPr>
        <w:t xml:space="preserve"> </w:t>
      </w:r>
      <w:r>
        <w:t>Reactions</w:t>
      </w:r>
      <w:r>
        <w:rPr>
          <w:spacing w:val="-6"/>
        </w:rPr>
        <w:t xml:space="preserve"> </w:t>
      </w:r>
      <w:r>
        <w:t>Reported</w:t>
      </w:r>
      <w:r>
        <w:rPr>
          <w:spacing w:val="-6"/>
        </w:rPr>
        <w:t xml:space="preserve"> </w:t>
      </w:r>
      <w:r>
        <w:t>in</w:t>
      </w:r>
      <w:r>
        <w:rPr>
          <w:spacing w:val="-3"/>
        </w:rPr>
        <w:t xml:space="preserve"> </w:t>
      </w:r>
      <w:proofErr w:type="spellStart"/>
      <w:r>
        <w:t>Imdelltra</w:t>
      </w:r>
      <w:proofErr w:type="spellEnd"/>
      <w:r>
        <w:rPr>
          <w:spacing w:val="-3"/>
        </w:rPr>
        <w:t xml:space="preserve"> </w:t>
      </w:r>
      <w:r>
        <w:t>10</w:t>
      </w:r>
      <w:r>
        <w:rPr>
          <w:spacing w:val="-5"/>
        </w:rPr>
        <w:t xml:space="preserve"> </w:t>
      </w:r>
      <w:r>
        <w:t>mg</w:t>
      </w:r>
      <w:r>
        <w:rPr>
          <w:spacing w:val="-5"/>
        </w:rPr>
        <w:t xml:space="preserve"> </w:t>
      </w:r>
      <w:r>
        <w:t>Pooled</w:t>
      </w:r>
      <w:r>
        <w:rPr>
          <w:spacing w:val="-7"/>
        </w:rPr>
        <w:t xml:space="preserve"> </w:t>
      </w:r>
      <w:r>
        <w:t>Clinical</w:t>
      </w:r>
      <w:r>
        <w:rPr>
          <w:spacing w:val="-4"/>
        </w:rPr>
        <w:t xml:space="preserve"> </w:t>
      </w:r>
      <w:r>
        <w:rPr>
          <w:spacing w:val="-2"/>
        </w:rPr>
        <w:t>Studies</w:t>
      </w:r>
    </w:p>
    <w:p w14:paraId="03F797C3" w14:textId="77777777" w:rsidR="007C16FC" w:rsidRDefault="007C16FC">
      <w:pPr>
        <w:pStyle w:val="BodyText"/>
        <w:spacing w:before="4"/>
        <w:ind w:left="0"/>
        <w:rPr>
          <w:b/>
          <w:sz w:val="5"/>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982"/>
        <w:gridCol w:w="1627"/>
        <w:gridCol w:w="2980"/>
      </w:tblGrid>
      <w:tr w:rsidR="007C16FC" w14:paraId="03F797C9" w14:textId="77777777" w:rsidTr="00A24D54">
        <w:trPr>
          <w:trHeight w:val="1250"/>
          <w:tblHeader/>
        </w:trPr>
        <w:tc>
          <w:tcPr>
            <w:tcW w:w="2069" w:type="dxa"/>
          </w:tcPr>
          <w:p w14:paraId="03F797C4" w14:textId="77777777" w:rsidR="007C16FC" w:rsidRDefault="00F60BD1">
            <w:pPr>
              <w:pStyle w:val="TableParagraph"/>
              <w:ind w:right="51"/>
              <w:rPr>
                <w:b/>
              </w:rPr>
            </w:pPr>
            <w:r>
              <w:rPr>
                <w:b/>
              </w:rPr>
              <w:t>System</w:t>
            </w:r>
            <w:r>
              <w:rPr>
                <w:b/>
                <w:spacing w:val="-16"/>
              </w:rPr>
              <w:t xml:space="preserve"> </w:t>
            </w:r>
            <w:r>
              <w:rPr>
                <w:b/>
              </w:rPr>
              <w:t xml:space="preserve">Organ </w:t>
            </w:r>
            <w:r>
              <w:rPr>
                <w:b/>
                <w:spacing w:val="-2"/>
              </w:rPr>
              <w:t>Class</w:t>
            </w:r>
          </w:p>
        </w:tc>
        <w:tc>
          <w:tcPr>
            <w:tcW w:w="1982" w:type="dxa"/>
          </w:tcPr>
          <w:p w14:paraId="03F797C5" w14:textId="77777777" w:rsidR="007C16FC" w:rsidRDefault="00F60BD1">
            <w:pPr>
              <w:pStyle w:val="TableParagraph"/>
              <w:ind w:left="105" w:right="119"/>
              <w:rPr>
                <w:b/>
              </w:rPr>
            </w:pPr>
            <w:r>
              <w:rPr>
                <w:b/>
                <w:spacing w:val="-2"/>
              </w:rPr>
              <w:t xml:space="preserve">Adverse Reaction </w:t>
            </w:r>
            <w:r>
              <w:rPr>
                <w:b/>
              </w:rPr>
              <w:t>Preferred</w:t>
            </w:r>
            <w:r>
              <w:rPr>
                <w:b/>
                <w:spacing w:val="-16"/>
              </w:rPr>
              <w:t xml:space="preserve"> </w:t>
            </w:r>
            <w:r>
              <w:rPr>
                <w:b/>
              </w:rPr>
              <w:t>Term</w:t>
            </w:r>
          </w:p>
        </w:tc>
        <w:tc>
          <w:tcPr>
            <w:tcW w:w="1627" w:type="dxa"/>
          </w:tcPr>
          <w:p w14:paraId="03F797C6" w14:textId="77777777" w:rsidR="007C16FC" w:rsidRDefault="00F60BD1">
            <w:pPr>
              <w:pStyle w:val="TableParagraph"/>
              <w:ind w:left="108"/>
              <w:rPr>
                <w:b/>
              </w:rPr>
            </w:pPr>
            <w:r>
              <w:rPr>
                <w:b/>
                <w:spacing w:val="-2"/>
              </w:rPr>
              <w:t>Frequency</w:t>
            </w:r>
          </w:p>
        </w:tc>
        <w:tc>
          <w:tcPr>
            <w:tcW w:w="2980" w:type="dxa"/>
          </w:tcPr>
          <w:p w14:paraId="03F797C7" w14:textId="77777777" w:rsidR="007C16FC" w:rsidRDefault="00F60BD1">
            <w:pPr>
              <w:pStyle w:val="TableParagraph"/>
              <w:ind w:left="109"/>
              <w:rPr>
                <w:b/>
              </w:rPr>
            </w:pPr>
            <w:r>
              <w:rPr>
                <w:b/>
              </w:rPr>
              <w:t>Overall</w:t>
            </w:r>
            <w:r>
              <w:rPr>
                <w:b/>
                <w:spacing w:val="-16"/>
              </w:rPr>
              <w:t xml:space="preserve"> </w:t>
            </w:r>
            <w:r>
              <w:rPr>
                <w:b/>
              </w:rPr>
              <w:t>Subject</w:t>
            </w:r>
            <w:r>
              <w:rPr>
                <w:b/>
                <w:spacing w:val="-15"/>
              </w:rPr>
              <w:t xml:space="preserve"> </w:t>
            </w:r>
            <w:r>
              <w:rPr>
                <w:b/>
              </w:rPr>
              <w:t>Incidence (treatment arm)</w:t>
            </w:r>
          </w:p>
          <w:p w14:paraId="03F797C8" w14:textId="77777777" w:rsidR="007C16FC" w:rsidRDefault="00F60BD1">
            <w:pPr>
              <w:pStyle w:val="TableParagraph"/>
              <w:spacing w:before="4" w:line="310" w:lineRule="atLeast"/>
              <w:ind w:left="109" w:right="1854"/>
              <w:rPr>
                <w:b/>
              </w:rPr>
            </w:pPr>
            <w:r>
              <w:rPr>
                <w:b/>
              </w:rPr>
              <w:t>(N</w:t>
            </w:r>
            <w:r>
              <w:rPr>
                <w:b/>
                <w:spacing w:val="-16"/>
              </w:rPr>
              <w:t xml:space="preserve"> </w:t>
            </w:r>
            <w:r>
              <w:rPr>
                <w:b/>
              </w:rPr>
              <w:t>=</w:t>
            </w:r>
            <w:r>
              <w:rPr>
                <w:b/>
                <w:spacing w:val="-15"/>
              </w:rPr>
              <w:t xml:space="preserve"> </w:t>
            </w:r>
            <w:r>
              <w:rPr>
                <w:b/>
              </w:rPr>
              <w:t>160) n (%)</w:t>
            </w:r>
          </w:p>
        </w:tc>
      </w:tr>
      <w:tr w:rsidR="007C16FC" w14:paraId="03F797CE" w14:textId="77777777">
        <w:trPr>
          <w:trHeight w:val="374"/>
        </w:trPr>
        <w:tc>
          <w:tcPr>
            <w:tcW w:w="2069" w:type="dxa"/>
            <w:vMerge w:val="restart"/>
          </w:tcPr>
          <w:p w14:paraId="03F797CA" w14:textId="77777777" w:rsidR="007C16FC" w:rsidRDefault="00F60BD1">
            <w:pPr>
              <w:pStyle w:val="TableParagraph"/>
              <w:spacing w:before="62"/>
              <w:ind w:right="51"/>
            </w:pPr>
            <w:r>
              <w:t>Blood and lymphatic</w:t>
            </w:r>
            <w:r>
              <w:rPr>
                <w:spacing w:val="-16"/>
              </w:rPr>
              <w:t xml:space="preserve"> </w:t>
            </w:r>
            <w:r>
              <w:t xml:space="preserve">system </w:t>
            </w:r>
            <w:r>
              <w:rPr>
                <w:spacing w:val="-2"/>
              </w:rPr>
              <w:t>disorders</w:t>
            </w:r>
          </w:p>
        </w:tc>
        <w:tc>
          <w:tcPr>
            <w:tcW w:w="1982" w:type="dxa"/>
          </w:tcPr>
          <w:p w14:paraId="03F797CB" w14:textId="77777777" w:rsidR="007C16FC" w:rsidRDefault="00F60BD1">
            <w:pPr>
              <w:pStyle w:val="TableParagraph"/>
              <w:spacing w:before="62"/>
              <w:ind w:left="105"/>
            </w:pPr>
            <w:proofErr w:type="spellStart"/>
            <w:r>
              <w:rPr>
                <w:spacing w:val="-2"/>
              </w:rPr>
              <w:t>Anaemia</w:t>
            </w:r>
            <w:proofErr w:type="spellEnd"/>
          </w:p>
        </w:tc>
        <w:tc>
          <w:tcPr>
            <w:tcW w:w="1627" w:type="dxa"/>
          </w:tcPr>
          <w:p w14:paraId="03F797CC" w14:textId="77777777" w:rsidR="007C16FC" w:rsidRDefault="00F60BD1">
            <w:pPr>
              <w:pStyle w:val="TableParagraph"/>
              <w:spacing w:before="62"/>
              <w:ind w:left="108"/>
            </w:pPr>
            <w:r>
              <w:t>Very</w:t>
            </w:r>
            <w:r>
              <w:rPr>
                <w:spacing w:val="-2"/>
              </w:rPr>
              <w:t xml:space="preserve"> common</w:t>
            </w:r>
          </w:p>
        </w:tc>
        <w:tc>
          <w:tcPr>
            <w:tcW w:w="2980" w:type="dxa"/>
          </w:tcPr>
          <w:p w14:paraId="03F797CD" w14:textId="77777777" w:rsidR="007C16FC" w:rsidRDefault="00F60BD1">
            <w:pPr>
              <w:pStyle w:val="TableParagraph"/>
              <w:spacing w:before="62"/>
              <w:ind w:left="109"/>
            </w:pPr>
            <w:r>
              <w:t>43</w:t>
            </w:r>
            <w:r>
              <w:rPr>
                <w:spacing w:val="-3"/>
              </w:rPr>
              <w:t xml:space="preserve"> </w:t>
            </w:r>
            <w:r>
              <w:rPr>
                <w:spacing w:val="-2"/>
              </w:rPr>
              <w:t>(26.9)</w:t>
            </w:r>
          </w:p>
        </w:tc>
      </w:tr>
      <w:tr w:rsidR="007C16FC" w14:paraId="03F797D3" w14:textId="77777777">
        <w:trPr>
          <w:trHeight w:val="496"/>
        </w:trPr>
        <w:tc>
          <w:tcPr>
            <w:tcW w:w="2069" w:type="dxa"/>
            <w:vMerge/>
            <w:tcBorders>
              <w:top w:val="nil"/>
            </w:tcBorders>
          </w:tcPr>
          <w:p w14:paraId="03F797CF" w14:textId="77777777" w:rsidR="007C16FC" w:rsidRDefault="007C16FC">
            <w:pPr>
              <w:rPr>
                <w:sz w:val="2"/>
                <w:szCs w:val="2"/>
              </w:rPr>
            </w:pPr>
          </w:p>
        </w:tc>
        <w:tc>
          <w:tcPr>
            <w:tcW w:w="1982" w:type="dxa"/>
          </w:tcPr>
          <w:p w14:paraId="03F797D0" w14:textId="77777777" w:rsidR="007C16FC" w:rsidRDefault="00F60BD1">
            <w:pPr>
              <w:pStyle w:val="TableParagraph"/>
              <w:ind w:left="105"/>
            </w:pPr>
            <w:r>
              <w:rPr>
                <w:spacing w:val="-2"/>
              </w:rPr>
              <w:t>Neutropenia</w:t>
            </w:r>
          </w:p>
        </w:tc>
        <w:tc>
          <w:tcPr>
            <w:tcW w:w="1627" w:type="dxa"/>
          </w:tcPr>
          <w:p w14:paraId="03F797D1" w14:textId="77777777" w:rsidR="007C16FC" w:rsidRDefault="00F60BD1">
            <w:pPr>
              <w:pStyle w:val="TableParagraph"/>
              <w:ind w:left="108"/>
            </w:pPr>
            <w:r>
              <w:rPr>
                <w:spacing w:val="-2"/>
              </w:rPr>
              <w:t>Common</w:t>
            </w:r>
          </w:p>
        </w:tc>
        <w:tc>
          <w:tcPr>
            <w:tcW w:w="2980" w:type="dxa"/>
          </w:tcPr>
          <w:p w14:paraId="03F797D2" w14:textId="77777777" w:rsidR="007C16FC" w:rsidRDefault="00F60BD1">
            <w:pPr>
              <w:pStyle w:val="TableParagraph"/>
              <w:ind w:left="109"/>
            </w:pPr>
            <w:r>
              <w:t>14</w:t>
            </w:r>
            <w:r>
              <w:rPr>
                <w:spacing w:val="-1"/>
              </w:rPr>
              <w:t xml:space="preserve"> </w:t>
            </w:r>
            <w:r>
              <w:rPr>
                <w:spacing w:val="-2"/>
              </w:rPr>
              <w:t>(8.8)</w:t>
            </w:r>
          </w:p>
        </w:tc>
      </w:tr>
      <w:tr w:rsidR="007C16FC" w14:paraId="03F797D8" w14:textId="77777777">
        <w:trPr>
          <w:trHeight w:val="371"/>
        </w:trPr>
        <w:tc>
          <w:tcPr>
            <w:tcW w:w="2069" w:type="dxa"/>
            <w:vMerge w:val="restart"/>
          </w:tcPr>
          <w:p w14:paraId="03F797D4" w14:textId="77777777" w:rsidR="007C16FC" w:rsidRDefault="00F60BD1">
            <w:pPr>
              <w:pStyle w:val="TableParagraph"/>
              <w:ind w:right="51"/>
            </w:pPr>
            <w:r>
              <w:rPr>
                <w:spacing w:val="-2"/>
              </w:rPr>
              <w:t>Gastrointestinal disorders</w:t>
            </w:r>
          </w:p>
        </w:tc>
        <w:tc>
          <w:tcPr>
            <w:tcW w:w="1982" w:type="dxa"/>
          </w:tcPr>
          <w:p w14:paraId="03F797D5" w14:textId="77777777" w:rsidR="007C16FC" w:rsidRDefault="00F60BD1">
            <w:pPr>
              <w:pStyle w:val="TableParagraph"/>
              <w:ind w:left="105"/>
            </w:pPr>
            <w:r>
              <w:rPr>
                <w:spacing w:val="-2"/>
              </w:rPr>
              <w:t>Constipation</w:t>
            </w:r>
          </w:p>
        </w:tc>
        <w:tc>
          <w:tcPr>
            <w:tcW w:w="1627" w:type="dxa"/>
          </w:tcPr>
          <w:p w14:paraId="03F797D6" w14:textId="77777777" w:rsidR="007C16FC" w:rsidRDefault="00F60BD1">
            <w:pPr>
              <w:pStyle w:val="TableParagraph"/>
              <w:ind w:left="108"/>
            </w:pPr>
            <w:r>
              <w:t>Very</w:t>
            </w:r>
            <w:r>
              <w:rPr>
                <w:spacing w:val="-2"/>
              </w:rPr>
              <w:t xml:space="preserve"> common</w:t>
            </w:r>
          </w:p>
        </w:tc>
        <w:tc>
          <w:tcPr>
            <w:tcW w:w="2980" w:type="dxa"/>
          </w:tcPr>
          <w:p w14:paraId="03F797D7" w14:textId="77777777" w:rsidR="007C16FC" w:rsidRDefault="00F60BD1">
            <w:pPr>
              <w:pStyle w:val="TableParagraph"/>
              <w:ind w:left="109"/>
            </w:pPr>
            <w:r>
              <w:t>47</w:t>
            </w:r>
            <w:r>
              <w:rPr>
                <w:spacing w:val="-3"/>
              </w:rPr>
              <w:t xml:space="preserve"> </w:t>
            </w:r>
            <w:r>
              <w:rPr>
                <w:spacing w:val="-2"/>
              </w:rPr>
              <w:t>(29.4)</w:t>
            </w:r>
          </w:p>
        </w:tc>
      </w:tr>
      <w:tr w:rsidR="007C16FC" w14:paraId="03F797DD" w14:textId="77777777">
        <w:trPr>
          <w:trHeight w:val="374"/>
        </w:trPr>
        <w:tc>
          <w:tcPr>
            <w:tcW w:w="2069" w:type="dxa"/>
            <w:vMerge/>
            <w:tcBorders>
              <w:top w:val="nil"/>
            </w:tcBorders>
          </w:tcPr>
          <w:p w14:paraId="03F797D9" w14:textId="77777777" w:rsidR="007C16FC" w:rsidRDefault="007C16FC">
            <w:pPr>
              <w:rPr>
                <w:sz w:val="2"/>
                <w:szCs w:val="2"/>
              </w:rPr>
            </w:pPr>
          </w:p>
        </w:tc>
        <w:tc>
          <w:tcPr>
            <w:tcW w:w="1982" w:type="dxa"/>
          </w:tcPr>
          <w:p w14:paraId="03F797DA" w14:textId="77777777" w:rsidR="007C16FC" w:rsidRDefault="00F60BD1">
            <w:pPr>
              <w:pStyle w:val="TableParagraph"/>
              <w:spacing w:before="62"/>
              <w:ind w:left="105"/>
            </w:pPr>
            <w:r>
              <w:rPr>
                <w:spacing w:val="-2"/>
              </w:rPr>
              <w:t>Nausea</w:t>
            </w:r>
          </w:p>
        </w:tc>
        <w:tc>
          <w:tcPr>
            <w:tcW w:w="1627" w:type="dxa"/>
          </w:tcPr>
          <w:p w14:paraId="03F797DB" w14:textId="77777777" w:rsidR="007C16FC" w:rsidRDefault="00F60BD1">
            <w:pPr>
              <w:pStyle w:val="TableParagraph"/>
              <w:spacing w:before="62"/>
              <w:ind w:left="108"/>
            </w:pPr>
            <w:r>
              <w:t>Very</w:t>
            </w:r>
            <w:r>
              <w:rPr>
                <w:spacing w:val="-2"/>
              </w:rPr>
              <w:t xml:space="preserve"> common</w:t>
            </w:r>
          </w:p>
        </w:tc>
        <w:tc>
          <w:tcPr>
            <w:tcW w:w="2980" w:type="dxa"/>
          </w:tcPr>
          <w:p w14:paraId="03F797DC" w14:textId="77777777" w:rsidR="007C16FC" w:rsidRDefault="00F60BD1">
            <w:pPr>
              <w:pStyle w:val="TableParagraph"/>
              <w:spacing w:before="62"/>
              <w:ind w:left="109"/>
            </w:pPr>
            <w:r>
              <w:t>31</w:t>
            </w:r>
            <w:r>
              <w:rPr>
                <w:spacing w:val="-3"/>
              </w:rPr>
              <w:t xml:space="preserve"> </w:t>
            </w:r>
            <w:r>
              <w:rPr>
                <w:spacing w:val="-2"/>
              </w:rPr>
              <w:t>(19.4)</w:t>
            </w:r>
          </w:p>
        </w:tc>
      </w:tr>
      <w:tr w:rsidR="007C16FC" w14:paraId="03F797E2" w14:textId="77777777">
        <w:trPr>
          <w:trHeight w:val="373"/>
        </w:trPr>
        <w:tc>
          <w:tcPr>
            <w:tcW w:w="2069" w:type="dxa"/>
            <w:vMerge w:val="restart"/>
          </w:tcPr>
          <w:p w14:paraId="03F797DE" w14:textId="77777777" w:rsidR="007C16FC" w:rsidRDefault="00F60BD1">
            <w:pPr>
              <w:pStyle w:val="TableParagraph"/>
              <w:ind w:right="148"/>
              <w:jc w:val="both"/>
            </w:pPr>
            <w:r>
              <w:t>General disorders and</w:t>
            </w:r>
            <w:r>
              <w:rPr>
                <w:spacing w:val="-16"/>
              </w:rPr>
              <w:t xml:space="preserve"> </w:t>
            </w:r>
            <w:r>
              <w:t>administration site conditions</w:t>
            </w:r>
          </w:p>
        </w:tc>
        <w:tc>
          <w:tcPr>
            <w:tcW w:w="1982" w:type="dxa"/>
          </w:tcPr>
          <w:p w14:paraId="03F797DF" w14:textId="77777777" w:rsidR="007C16FC" w:rsidRDefault="00F60BD1">
            <w:pPr>
              <w:pStyle w:val="TableParagraph"/>
              <w:ind w:left="105"/>
            </w:pPr>
            <w:r>
              <w:rPr>
                <w:spacing w:val="-2"/>
              </w:rPr>
              <w:t>Pyrexia</w:t>
            </w:r>
          </w:p>
        </w:tc>
        <w:tc>
          <w:tcPr>
            <w:tcW w:w="1627" w:type="dxa"/>
          </w:tcPr>
          <w:p w14:paraId="03F797E0" w14:textId="77777777" w:rsidR="007C16FC" w:rsidRDefault="00F60BD1">
            <w:pPr>
              <w:pStyle w:val="TableParagraph"/>
              <w:ind w:left="108"/>
            </w:pPr>
            <w:r>
              <w:t>Very</w:t>
            </w:r>
            <w:r>
              <w:rPr>
                <w:spacing w:val="-2"/>
              </w:rPr>
              <w:t xml:space="preserve"> common</w:t>
            </w:r>
          </w:p>
        </w:tc>
        <w:tc>
          <w:tcPr>
            <w:tcW w:w="2980" w:type="dxa"/>
          </w:tcPr>
          <w:p w14:paraId="03F797E1" w14:textId="77777777" w:rsidR="007C16FC" w:rsidRDefault="00F60BD1">
            <w:pPr>
              <w:pStyle w:val="TableParagraph"/>
              <w:ind w:left="109"/>
            </w:pPr>
            <w:r>
              <w:t>62</w:t>
            </w:r>
            <w:r>
              <w:rPr>
                <w:spacing w:val="-3"/>
              </w:rPr>
              <w:t xml:space="preserve"> </w:t>
            </w:r>
            <w:r>
              <w:rPr>
                <w:spacing w:val="-2"/>
              </w:rPr>
              <w:t>(38.8)</w:t>
            </w:r>
          </w:p>
        </w:tc>
      </w:tr>
      <w:tr w:rsidR="007C16FC" w14:paraId="03F797E7" w14:textId="77777777">
        <w:trPr>
          <w:trHeight w:val="371"/>
        </w:trPr>
        <w:tc>
          <w:tcPr>
            <w:tcW w:w="2069" w:type="dxa"/>
            <w:vMerge/>
            <w:tcBorders>
              <w:top w:val="nil"/>
            </w:tcBorders>
          </w:tcPr>
          <w:p w14:paraId="03F797E3" w14:textId="77777777" w:rsidR="007C16FC" w:rsidRDefault="007C16FC">
            <w:pPr>
              <w:rPr>
                <w:sz w:val="2"/>
                <w:szCs w:val="2"/>
              </w:rPr>
            </w:pPr>
          </w:p>
        </w:tc>
        <w:tc>
          <w:tcPr>
            <w:tcW w:w="1982" w:type="dxa"/>
          </w:tcPr>
          <w:p w14:paraId="03F797E4" w14:textId="77777777" w:rsidR="007C16FC" w:rsidRDefault="00F60BD1">
            <w:pPr>
              <w:pStyle w:val="TableParagraph"/>
              <w:ind w:left="105"/>
            </w:pPr>
            <w:r>
              <w:rPr>
                <w:spacing w:val="-2"/>
              </w:rPr>
              <w:t>Asthenia</w:t>
            </w:r>
          </w:p>
        </w:tc>
        <w:tc>
          <w:tcPr>
            <w:tcW w:w="1627" w:type="dxa"/>
          </w:tcPr>
          <w:p w14:paraId="03F797E5" w14:textId="77777777" w:rsidR="007C16FC" w:rsidRDefault="00F60BD1">
            <w:pPr>
              <w:pStyle w:val="TableParagraph"/>
              <w:ind w:left="108"/>
            </w:pPr>
            <w:r>
              <w:t>Very</w:t>
            </w:r>
            <w:r>
              <w:rPr>
                <w:spacing w:val="-2"/>
              </w:rPr>
              <w:t xml:space="preserve"> common</w:t>
            </w:r>
          </w:p>
        </w:tc>
        <w:tc>
          <w:tcPr>
            <w:tcW w:w="2980" w:type="dxa"/>
          </w:tcPr>
          <w:p w14:paraId="03F797E6" w14:textId="77777777" w:rsidR="007C16FC" w:rsidRDefault="00F60BD1">
            <w:pPr>
              <w:pStyle w:val="TableParagraph"/>
              <w:ind w:left="109"/>
            </w:pPr>
            <w:r>
              <w:t>38</w:t>
            </w:r>
            <w:r>
              <w:rPr>
                <w:spacing w:val="-3"/>
              </w:rPr>
              <w:t xml:space="preserve"> </w:t>
            </w:r>
            <w:r>
              <w:rPr>
                <w:spacing w:val="-2"/>
              </w:rPr>
              <w:t>(23.8)</w:t>
            </w:r>
          </w:p>
        </w:tc>
      </w:tr>
      <w:tr w:rsidR="007C16FC" w14:paraId="03F797EC" w14:textId="77777777">
        <w:trPr>
          <w:trHeight w:val="374"/>
        </w:trPr>
        <w:tc>
          <w:tcPr>
            <w:tcW w:w="2069" w:type="dxa"/>
            <w:vMerge/>
            <w:tcBorders>
              <w:top w:val="nil"/>
            </w:tcBorders>
          </w:tcPr>
          <w:p w14:paraId="03F797E8" w14:textId="77777777" w:rsidR="007C16FC" w:rsidRDefault="007C16FC">
            <w:pPr>
              <w:rPr>
                <w:sz w:val="2"/>
                <w:szCs w:val="2"/>
              </w:rPr>
            </w:pPr>
          </w:p>
        </w:tc>
        <w:tc>
          <w:tcPr>
            <w:tcW w:w="1982" w:type="dxa"/>
          </w:tcPr>
          <w:p w14:paraId="03F797E9" w14:textId="77777777" w:rsidR="007C16FC" w:rsidRDefault="00F60BD1">
            <w:pPr>
              <w:pStyle w:val="TableParagraph"/>
              <w:ind w:left="105"/>
            </w:pPr>
            <w:r>
              <w:rPr>
                <w:spacing w:val="-2"/>
              </w:rPr>
              <w:t>Fatigue</w:t>
            </w:r>
          </w:p>
        </w:tc>
        <w:tc>
          <w:tcPr>
            <w:tcW w:w="1627" w:type="dxa"/>
          </w:tcPr>
          <w:p w14:paraId="03F797EA" w14:textId="77777777" w:rsidR="007C16FC" w:rsidRDefault="00F60BD1">
            <w:pPr>
              <w:pStyle w:val="TableParagraph"/>
              <w:ind w:left="108"/>
            </w:pPr>
            <w:r>
              <w:t>Very</w:t>
            </w:r>
            <w:r>
              <w:rPr>
                <w:spacing w:val="-2"/>
              </w:rPr>
              <w:t xml:space="preserve"> common</w:t>
            </w:r>
          </w:p>
        </w:tc>
        <w:tc>
          <w:tcPr>
            <w:tcW w:w="2980" w:type="dxa"/>
          </w:tcPr>
          <w:p w14:paraId="03F797EB" w14:textId="77777777" w:rsidR="007C16FC" w:rsidRDefault="00F60BD1">
            <w:pPr>
              <w:pStyle w:val="TableParagraph"/>
              <w:ind w:left="109"/>
            </w:pPr>
            <w:r>
              <w:t>45</w:t>
            </w:r>
            <w:r>
              <w:rPr>
                <w:spacing w:val="-3"/>
              </w:rPr>
              <w:t xml:space="preserve"> </w:t>
            </w:r>
            <w:r>
              <w:rPr>
                <w:spacing w:val="-2"/>
              </w:rPr>
              <w:t>(28.1)</w:t>
            </w:r>
          </w:p>
        </w:tc>
      </w:tr>
      <w:tr w:rsidR="007C16FC" w14:paraId="03F797F1" w14:textId="77777777">
        <w:trPr>
          <w:trHeight w:val="626"/>
        </w:trPr>
        <w:tc>
          <w:tcPr>
            <w:tcW w:w="2069" w:type="dxa"/>
          </w:tcPr>
          <w:p w14:paraId="03F797ED" w14:textId="77777777" w:rsidR="007C16FC" w:rsidRDefault="00F60BD1">
            <w:pPr>
              <w:pStyle w:val="TableParagraph"/>
              <w:ind w:right="51"/>
            </w:pPr>
            <w:r>
              <w:t>Immune</w:t>
            </w:r>
            <w:r>
              <w:rPr>
                <w:spacing w:val="-16"/>
              </w:rPr>
              <w:t xml:space="preserve"> </w:t>
            </w:r>
            <w:r>
              <w:t xml:space="preserve">system </w:t>
            </w:r>
            <w:r>
              <w:rPr>
                <w:spacing w:val="-2"/>
              </w:rPr>
              <w:t>disorders</w:t>
            </w:r>
          </w:p>
        </w:tc>
        <w:tc>
          <w:tcPr>
            <w:tcW w:w="1982" w:type="dxa"/>
          </w:tcPr>
          <w:p w14:paraId="03F797EE" w14:textId="77777777" w:rsidR="007C16FC" w:rsidRDefault="00F60BD1">
            <w:pPr>
              <w:pStyle w:val="TableParagraph"/>
              <w:ind w:left="105" w:right="119"/>
            </w:pPr>
            <w:r>
              <w:t>Cytokine</w:t>
            </w:r>
            <w:r>
              <w:rPr>
                <w:spacing w:val="-16"/>
              </w:rPr>
              <w:t xml:space="preserve"> </w:t>
            </w:r>
            <w:r>
              <w:t xml:space="preserve">release </w:t>
            </w:r>
            <w:r>
              <w:rPr>
                <w:spacing w:val="-2"/>
              </w:rPr>
              <w:t>syndrome</w:t>
            </w:r>
          </w:p>
        </w:tc>
        <w:tc>
          <w:tcPr>
            <w:tcW w:w="1627" w:type="dxa"/>
          </w:tcPr>
          <w:p w14:paraId="03F797EF" w14:textId="77777777" w:rsidR="007C16FC" w:rsidRDefault="00F60BD1">
            <w:pPr>
              <w:pStyle w:val="TableParagraph"/>
              <w:ind w:left="108"/>
            </w:pPr>
            <w:r>
              <w:t>Very</w:t>
            </w:r>
            <w:r>
              <w:rPr>
                <w:spacing w:val="-2"/>
              </w:rPr>
              <w:t xml:space="preserve"> common</w:t>
            </w:r>
          </w:p>
        </w:tc>
        <w:tc>
          <w:tcPr>
            <w:tcW w:w="2980" w:type="dxa"/>
          </w:tcPr>
          <w:p w14:paraId="03F797F0" w14:textId="77777777" w:rsidR="007C16FC" w:rsidRDefault="00F60BD1">
            <w:pPr>
              <w:pStyle w:val="TableParagraph"/>
              <w:ind w:left="109"/>
            </w:pPr>
            <w:r>
              <w:t>86</w:t>
            </w:r>
            <w:r>
              <w:rPr>
                <w:spacing w:val="-3"/>
              </w:rPr>
              <w:t xml:space="preserve"> </w:t>
            </w:r>
            <w:r>
              <w:rPr>
                <w:spacing w:val="-2"/>
              </w:rPr>
              <w:t>(53.8)</w:t>
            </w:r>
          </w:p>
        </w:tc>
      </w:tr>
      <w:tr w:rsidR="007C16FC" w14:paraId="03F797F6" w14:textId="77777777">
        <w:trPr>
          <w:trHeight w:val="626"/>
        </w:trPr>
        <w:tc>
          <w:tcPr>
            <w:tcW w:w="2069" w:type="dxa"/>
          </w:tcPr>
          <w:p w14:paraId="03F797F2" w14:textId="77777777" w:rsidR="007C16FC" w:rsidRDefault="00F60BD1">
            <w:pPr>
              <w:pStyle w:val="TableParagraph"/>
            </w:pPr>
            <w:r>
              <w:rPr>
                <w:spacing w:val="-2"/>
              </w:rPr>
              <w:t>Investigations</w:t>
            </w:r>
          </w:p>
        </w:tc>
        <w:tc>
          <w:tcPr>
            <w:tcW w:w="1982" w:type="dxa"/>
          </w:tcPr>
          <w:p w14:paraId="03F797F3" w14:textId="77777777" w:rsidR="007C16FC" w:rsidRDefault="00F60BD1">
            <w:pPr>
              <w:pStyle w:val="TableParagraph"/>
              <w:ind w:left="105" w:right="119"/>
            </w:pPr>
            <w:r>
              <w:t>Neutrophil</w:t>
            </w:r>
            <w:r>
              <w:rPr>
                <w:spacing w:val="-16"/>
              </w:rPr>
              <w:t xml:space="preserve"> </w:t>
            </w:r>
            <w:r>
              <w:t xml:space="preserve">count </w:t>
            </w:r>
            <w:r>
              <w:rPr>
                <w:spacing w:val="-2"/>
              </w:rPr>
              <w:t>decreased</w:t>
            </w:r>
          </w:p>
        </w:tc>
        <w:tc>
          <w:tcPr>
            <w:tcW w:w="1627" w:type="dxa"/>
          </w:tcPr>
          <w:p w14:paraId="03F797F4" w14:textId="77777777" w:rsidR="007C16FC" w:rsidRDefault="00F60BD1">
            <w:pPr>
              <w:pStyle w:val="TableParagraph"/>
              <w:ind w:left="108"/>
            </w:pPr>
            <w:r>
              <w:rPr>
                <w:spacing w:val="-2"/>
              </w:rPr>
              <w:t>Common</w:t>
            </w:r>
          </w:p>
        </w:tc>
        <w:tc>
          <w:tcPr>
            <w:tcW w:w="2980" w:type="dxa"/>
          </w:tcPr>
          <w:p w14:paraId="03F797F5" w14:textId="77777777" w:rsidR="007C16FC" w:rsidRDefault="00F60BD1">
            <w:pPr>
              <w:pStyle w:val="TableParagraph"/>
              <w:ind w:left="109"/>
            </w:pPr>
            <w:r>
              <w:t xml:space="preserve">8 </w:t>
            </w:r>
            <w:r>
              <w:rPr>
                <w:spacing w:val="-2"/>
              </w:rPr>
              <w:t>(5.0)</w:t>
            </w:r>
          </w:p>
        </w:tc>
      </w:tr>
      <w:tr w:rsidR="007C16FC" w14:paraId="03F797FB" w14:textId="77777777">
        <w:trPr>
          <w:trHeight w:val="625"/>
        </w:trPr>
        <w:tc>
          <w:tcPr>
            <w:tcW w:w="2069" w:type="dxa"/>
            <w:vMerge w:val="restart"/>
          </w:tcPr>
          <w:p w14:paraId="03F797F7" w14:textId="77777777" w:rsidR="007C16FC" w:rsidRDefault="00F60BD1">
            <w:pPr>
              <w:pStyle w:val="TableParagraph"/>
              <w:ind w:right="51"/>
            </w:pPr>
            <w:r>
              <w:t xml:space="preserve">Metabolism and </w:t>
            </w:r>
            <w:proofErr w:type="gramStart"/>
            <w:r>
              <w:t>nutrition</w:t>
            </w:r>
            <w:proofErr w:type="gramEnd"/>
            <w:r>
              <w:rPr>
                <w:spacing w:val="-16"/>
              </w:rPr>
              <w:t xml:space="preserve"> </w:t>
            </w:r>
            <w:r>
              <w:t>disorders</w:t>
            </w:r>
          </w:p>
        </w:tc>
        <w:tc>
          <w:tcPr>
            <w:tcW w:w="1982" w:type="dxa"/>
          </w:tcPr>
          <w:p w14:paraId="03F797F8" w14:textId="77777777" w:rsidR="007C16FC" w:rsidRDefault="00F60BD1">
            <w:pPr>
              <w:pStyle w:val="TableParagraph"/>
              <w:ind w:left="105" w:right="119"/>
            </w:pPr>
            <w:r>
              <w:rPr>
                <w:spacing w:val="-2"/>
              </w:rPr>
              <w:t>Decreased appetite</w:t>
            </w:r>
          </w:p>
        </w:tc>
        <w:tc>
          <w:tcPr>
            <w:tcW w:w="1627" w:type="dxa"/>
          </w:tcPr>
          <w:p w14:paraId="03F797F9" w14:textId="77777777" w:rsidR="007C16FC" w:rsidRDefault="00F60BD1">
            <w:pPr>
              <w:pStyle w:val="TableParagraph"/>
              <w:ind w:left="108"/>
            </w:pPr>
            <w:r>
              <w:t>Very</w:t>
            </w:r>
            <w:r>
              <w:rPr>
                <w:spacing w:val="-2"/>
              </w:rPr>
              <w:t xml:space="preserve"> common</w:t>
            </w:r>
          </w:p>
        </w:tc>
        <w:tc>
          <w:tcPr>
            <w:tcW w:w="2980" w:type="dxa"/>
          </w:tcPr>
          <w:p w14:paraId="03F797FA" w14:textId="77777777" w:rsidR="007C16FC" w:rsidRDefault="00F60BD1">
            <w:pPr>
              <w:pStyle w:val="TableParagraph"/>
              <w:ind w:left="109"/>
            </w:pPr>
            <w:r>
              <w:t>54</w:t>
            </w:r>
            <w:r>
              <w:rPr>
                <w:spacing w:val="-3"/>
              </w:rPr>
              <w:t xml:space="preserve"> </w:t>
            </w:r>
            <w:r>
              <w:rPr>
                <w:spacing w:val="-2"/>
              </w:rPr>
              <w:t>(33.8)</w:t>
            </w:r>
          </w:p>
        </w:tc>
      </w:tr>
      <w:tr w:rsidR="007C16FC" w14:paraId="03F79800" w14:textId="77777777">
        <w:trPr>
          <w:trHeight w:val="371"/>
        </w:trPr>
        <w:tc>
          <w:tcPr>
            <w:tcW w:w="2069" w:type="dxa"/>
            <w:vMerge/>
            <w:tcBorders>
              <w:top w:val="nil"/>
            </w:tcBorders>
          </w:tcPr>
          <w:p w14:paraId="03F797FC" w14:textId="77777777" w:rsidR="007C16FC" w:rsidRDefault="007C16FC">
            <w:pPr>
              <w:rPr>
                <w:sz w:val="2"/>
                <w:szCs w:val="2"/>
              </w:rPr>
            </w:pPr>
          </w:p>
        </w:tc>
        <w:tc>
          <w:tcPr>
            <w:tcW w:w="1982" w:type="dxa"/>
          </w:tcPr>
          <w:p w14:paraId="03F797FD" w14:textId="77777777" w:rsidR="007C16FC" w:rsidRDefault="00F60BD1">
            <w:pPr>
              <w:pStyle w:val="TableParagraph"/>
              <w:ind w:left="105"/>
            </w:pPr>
            <w:r>
              <w:rPr>
                <w:spacing w:val="-2"/>
              </w:rPr>
              <w:t>Hyponatremia</w:t>
            </w:r>
          </w:p>
        </w:tc>
        <w:tc>
          <w:tcPr>
            <w:tcW w:w="1627" w:type="dxa"/>
          </w:tcPr>
          <w:p w14:paraId="03F797FE" w14:textId="77777777" w:rsidR="007C16FC" w:rsidRDefault="00F60BD1">
            <w:pPr>
              <w:pStyle w:val="TableParagraph"/>
              <w:ind w:left="108"/>
            </w:pPr>
            <w:r>
              <w:t>Very</w:t>
            </w:r>
            <w:r>
              <w:rPr>
                <w:spacing w:val="-2"/>
              </w:rPr>
              <w:t xml:space="preserve"> common</w:t>
            </w:r>
          </w:p>
        </w:tc>
        <w:tc>
          <w:tcPr>
            <w:tcW w:w="2980" w:type="dxa"/>
          </w:tcPr>
          <w:p w14:paraId="03F797FF" w14:textId="77777777" w:rsidR="007C16FC" w:rsidRDefault="00F60BD1">
            <w:pPr>
              <w:pStyle w:val="TableParagraph"/>
              <w:ind w:left="109"/>
            </w:pPr>
            <w:r>
              <w:t>25</w:t>
            </w:r>
            <w:r>
              <w:rPr>
                <w:spacing w:val="-3"/>
              </w:rPr>
              <w:t xml:space="preserve"> </w:t>
            </w:r>
            <w:r>
              <w:rPr>
                <w:spacing w:val="-2"/>
              </w:rPr>
              <w:t>(15.6)</w:t>
            </w:r>
          </w:p>
        </w:tc>
      </w:tr>
      <w:tr w:rsidR="007C16FC" w14:paraId="03F79805" w14:textId="77777777">
        <w:trPr>
          <w:trHeight w:val="373"/>
        </w:trPr>
        <w:tc>
          <w:tcPr>
            <w:tcW w:w="2069" w:type="dxa"/>
            <w:vMerge w:val="restart"/>
          </w:tcPr>
          <w:p w14:paraId="03F79801" w14:textId="77777777" w:rsidR="007C16FC" w:rsidRDefault="00F60BD1">
            <w:pPr>
              <w:pStyle w:val="TableParagraph"/>
              <w:ind w:right="370"/>
            </w:pPr>
            <w:r>
              <w:t>Nervous</w:t>
            </w:r>
            <w:r>
              <w:rPr>
                <w:spacing w:val="-16"/>
              </w:rPr>
              <w:t xml:space="preserve"> </w:t>
            </w:r>
            <w:r>
              <w:t xml:space="preserve">system </w:t>
            </w:r>
            <w:r>
              <w:rPr>
                <w:spacing w:val="-2"/>
              </w:rPr>
              <w:lastRenderedPageBreak/>
              <w:t>disorders</w:t>
            </w:r>
          </w:p>
        </w:tc>
        <w:tc>
          <w:tcPr>
            <w:tcW w:w="1982" w:type="dxa"/>
          </w:tcPr>
          <w:p w14:paraId="03F79802" w14:textId="77777777" w:rsidR="007C16FC" w:rsidRDefault="00F60BD1">
            <w:pPr>
              <w:pStyle w:val="TableParagraph"/>
              <w:ind w:left="105"/>
            </w:pPr>
            <w:r>
              <w:rPr>
                <w:spacing w:val="-2"/>
              </w:rPr>
              <w:lastRenderedPageBreak/>
              <w:t>Dysgeusia</w:t>
            </w:r>
          </w:p>
        </w:tc>
        <w:tc>
          <w:tcPr>
            <w:tcW w:w="1627" w:type="dxa"/>
          </w:tcPr>
          <w:p w14:paraId="03F79803" w14:textId="77777777" w:rsidR="007C16FC" w:rsidRDefault="00F60BD1">
            <w:pPr>
              <w:pStyle w:val="TableParagraph"/>
              <w:ind w:left="108"/>
            </w:pPr>
            <w:r>
              <w:t>Very</w:t>
            </w:r>
            <w:r>
              <w:rPr>
                <w:spacing w:val="-2"/>
              </w:rPr>
              <w:t xml:space="preserve"> common</w:t>
            </w:r>
          </w:p>
        </w:tc>
        <w:tc>
          <w:tcPr>
            <w:tcW w:w="2980" w:type="dxa"/>
          </w:tcPr>
          <w:p w14:paraId="03F79804" w14:textId="77777777" w:rsidR="007C16FC" w:rsidRDefault="00F60BD1">
            <w:pPr>
              <w:pStyle w:val="TableParagraph"/>
              <w:ind w:left="109"/>
            </w:pPr>
            <w:r>
              <w:t>50</w:t>
            </w:r>
            <w:r>
              <w:rPr>
                <w:spacing w:val="-3"/>
              </w:rPr>
              <w:t xml:space="preserve"> </w:t>
            </w:r>
            <w:r>
              <w:rPr>
                <w:spacing w:val="-2"/>
              </w:rPr>
              <w:t>(31.3)</w:t>
            </w:r>
          </w:p>
        </w:tc>
      </w:tr>
      <w:tr w:rsidR="007C16FC" w14:paraId="03F7980A" w14:textId="77777777">
        <w:trPr>
          <w:trHeight w:val="1133"/>
        </w:trPr>
        <w:tc>
          <w:tcPr>
            <w:tcW w:w="2069" w:type="dxa"/>
            <w:vMerge/>
            <w:tcBorders>
              <w:top w:val="nil"/>
            </w:tcBorders>
          </w:tcPr>
          <w:p w14:paraId="03F79806" w14:textId="77777777" w:rsidR="007C16FC" w:rsidRDefault="007C16FC">
            <w:pPr>
              <w:rPr>
                <w:sz w:val="2"/>
                <w:szCs w:val="2"/>
              </w:rPr>
            </w:pPr>
          </w:p>
        </w:tc>
        <w:tc>
          <w:tcPr>
            <w:tcW w:w="1982" w:type="dxa"/>
          </w:tcPr>
          <w:p w14:paraId="03F79807" w14:textId="77777777" w:rsidR="007C16FC" w:rsidRDefault="00F60BD1">
            <w:pPr>
              <w:pStyle w:val="TableParagraph"/>
              <w:ind w:left="105" w:right="274"/>
            </w:pPr>
            <w:r>
              <w:t>Immune</w:t>
            </w:r>
            <w:r>
              <w:rPr>
                <w:spacing w:val="-16"/>
              </w:rPr>
              <w:t xml:space="preserve"> </w:t>
            </w:r>
            <w:r>
              <w:t xml:space="preserve">effector </w:t>
            </w:r>
            <w:r>
              <w:rPr>
                <w:spacing w:val="-2"/>
              </w:rPr>
              <w:t>cell-associated neurotoxicity syndrome</w:t>
            </w:r>
          </w:p>
        </w:tc>
        <w:tc>
          <w:tcPr>
            <w:tcW w:w="1627" w:type="dxa"/>
          </w:tcPr>
          <w:p w14:paraId="03F79808" w14:textId="77777777" w:rsidR="007C16FC" w:rsidRDefault="00F60BD1">
            <w:pPr>
              <w:pStyle w:val="TableParagraph"/>
              <w:ind w:left="108"/>
            </w:pPr>
            <w:r>
              <w:rPr>
                <w:spacing w:val="-2"/>
              </w:rPr>
              <w:t>Common</w:t>
            </w:r>
          </w:p>
        </w:tc>
        <w:tc>
          <w:tcPr>
            <w:tcW w:w="2980" w:type="dxa"/>
          </w:tcPr>
          <w:p w14:paraId="03F79809" w14:textId="77777777" w:rsidR="007C16FC" w:rsidRDefault="00F60BD1">
            <w:pPr>
              <w:pStyle w:val="TableParagraph"/>
              <w:ind w:left="109"/>
            </w:pPr>
            <w:r>
              <w:t xml:space="preserve">7 </w:t>
            </w:r>
            <w:r>
              <w:rPr>
                <w:spacing w:val="-2"/>
              </w:rPr>
              <w:t>(4.4)</w:t>
            </w:r>
          </w:p>
        </w:tc>
      </w:tr>
      <w:tr w:rsidR="007C16FC" w14:paraId="03F7980F" w14:textId="77777777">
        <w:trPr>
          <w:trHeight w:val="371"/>
        </w:trPr>
        <w:tc>
          <w:tcPr>
            <w:tcW w:w="2069" w:type="dxa"/>
            <w:vMerge/>
            <w:tcBorders>
              <w:top w:val="nil"/>
            </w:tcBorders>
          </w:tcPr>
          <w:p w14:paraId="03F7980B" w14:textId="77777777" w:rsidR="007C16FC" w:rsidRDefault="007C16FC">
            <w:pPr>
              <w:rPr>
                <w:sz w:val="2"/>
                <w:szCs w:val="2"/>
              </w:rPr>
            </w:pPr>
          </w:p>
        </w:tc>
        <w:tc>
          <w:tcPr>
            <w:tcW w:w="1982" w:type="dxa"/>
          </w:tcPr>
          <w:p w14:paraId="03F7980C" w14:textId="77777777" w:rsidR="007C16FC" w:rsidRDefault="00F60BD1">
            <w:pPr>
              <w:pStyle w:val="TableParagraph"/>
              <w:ind w:left="105"/>
            </w:pPr>
            <w:r>
              <w:rPr>
                <w:spacing w:val="-2"/>
              </w:rPr>
              <w:t>Neurotoxicity</w:t>
            </w:r>
          </w:p>
        </w:tc>
        <w:tc>
          <w:tcPr>
            <w:tcW w:w="1627" w:type="dxa"/>
          </w:tcPr>
          <w:p w14:paraId="03F7980D" w14:textId="77777777" w:rsidR="007C16FC" w:rsidRDefault="00F60BD1">
            <w:pPr>
              <w:pStyle w:val="TableParagraph"/>
              <w:ind w:left="108"/>
            </w:pPr>
            <w:r>
              <w:rPr>
                <w:spacing w:val="-2"/>
              </w:rPr>
              <w:t>Common</w:t>
            </w:r>
          </w:p>
        </w:tc>
        <w:tc>
          <w:tcPr>
            <w:tcW w:w="2980" w:type="dxa"/>
          </w:tcPr>
          <w:p w14:paraId="03F7980E" w14:textId="77777777" w:rsidR="007C16FC" w:rsidRDefault="00F60BD1">
            <w:pPr>
              <w:pStyle w:val="TableParagraph"/>
              <w:ind w:left="109"/>
            </w:pPr>
            <w:r>
              <w:t xml:space="preserve">2 </w:t>
            </w:r>
            <w:r>
              <w:rPr>
                <w:spacing w:val="-2"/>
              </w:rPr>
              <w:t>(1.3)</w:t>
            </w:r>
          </w:p>
        </w:tc>
      </w:tr>
      <w:tr w:rsidR="007C16FC" w14:paraId="03F79814" w14:textId="77777777">
        <w:trPr>
          <w:trHeight w:val="373"/>
        </w:trPr>
        <w:tc>
          <w:tcPr>
            <w:tcW w:w="2069" w:type="dxa"/>
            <w:vMerge/>
            <w:tcBorders>
              <w:top w:val="nil"/>
            </w:tcBorders>
          </w:tcPr>
          <w:p w14:paraId="03F79810" w14:textId="77777777" w:rsidR="007C16FC" w:rsidRDefault="007C16FC">
            <w:pPr>
              <w:rPr>
                <w:sz w:val="2"/>
                <w:szCs w:val="2"/>
              </w:rPr>
            </w:pPr>
          </w:p>
        </w:tc>
        <w:tc>
          <w:tcPr>
            <w:tcW w:w="1982" w:type="dxa"/>
          </w:tcPr>
          <w:p w14:paraId="03F79811" w14:textId="77777777" w:rsidR="007C16FC" w:rsidRDefault="00F60BD1">
            <w:pPr>
              <w:pStyle w:val="TableParagraph"/>
              <w:ind w:left="105"/>
            </w:pPr>
            <w:r>
              <w:rPr>
                <w:spacing w:val="-2"/>
              </w:rPr>
              <w:t>Tremor</w:t>
            </w:r>
          </w:p>
        </w:tc>
        <w:tc>
          <w:tcPr>
            <w:tcW w:w="1627" w:type="dxa"/>
          </w:tcPr>
          <w:p w14:paraId="03F79812" w14:textId="77777777" w:rsidR="007C16FC" w:rsidRDefault="00F60BD1">
            <w:pPr>
              <w:pStyle w:val="TableParagraph"/>
              <w:ind w:left="108"/>
            </w:pPr>
            <w:r>
              <w:rPr>
                <w:spacing w:val="-2"/>
              </w:rPr>
              <w:t>Common</w:t>
            </w:r>
          </w:p>
        </w:tc>
        <w:tc>
          <w:tcPr>
            <w:tcW w:w="2980" w:type="dxa"/>
          </w:tcPr>
          <w:p w14:paraId="03F79813" w14:textId="77777777" w:rsidR="007C16FC" w:rsidRDefault="00F60BD1">
            <w:pPr>
              <w:pStyle w:val="TableParagraph"/>
              <w:ind w:left="109"/>
            </w:pPr>
            <w:r>
              <w:t xml:space="preserve">4 </w:t>
            </w:r>
            <w:r>
              <w:rPr>
                <w:spacing w:val="-2"/>
              </w:rPr>
              <w:t>(2.5)</w:t>
            </w:r>
          </w:p>
        </w:tc>
      </w:tr>
      <w:tr w:rsidR="007C16FC" w14:paraId="03F79819" w14:textId="77777777">
        <w:trPr>
          <w:trHeight w:val="371"/>
        </w:trPr>
        <w:tc>
          <w:tcPr>
            <w:tcW w:w="2069" w:type="dxa"/>
            <w:vMerge w:val="restart"/>
          </w:tcPr>
          <w:p w14:paraId="03F79815" w14:textId="77777777" w:rsidR="007C16FC" w:rsidRDefault="00F60BD1">
            <w:pPr>
              <w:pStyle w:val="TableParagraph"/>
              <w:ind w:right="51"/>
            </w:pPr>
            <w:r>
              <w:rPr>
                <w:spacing w:val="-2"/>
              </w:rPr>
              <w:t>Psychiatric disorders</w:t>
            </w:r>
          </w:p>
        </w:tc>
        <w:tc>
          <w:tcPr>
            <w:tcW w:w="1982" w:type="dxa"/>
          </w:tcPr>
          <w:p w14:paraId="03F79816" w14:textId="77777777" w:rsidR="007C16FC" w:rsidRDefault="00F60BD1">
            <w:pPr>
              <w:pStyle w:val="TableParagraph"/>
              <w:ind w:left="105"/>
            </w:pPr>
            <w:r>
              <w:t>Confusional</w:t>
            </w:r>
            <w:r>
              <w:rPr>
                <w:spacing w:val="-12"/>
              </w:rPr>
              <w:t xml:space="preserve"> </w:t>
            </w:r>
            <w:r>
              <w:rPr>
                <w:spacing w:val="-2"/>
              </w:rPr>
              <w:t>state</w:t>
            </w:r>
          </w:p>
        </w:tc>
        <w:tc>
          <w:tcPr>
            <w:tcW w:w="1627" w:type="dxa"/>
          </w:tcPr>
          <w:p w14:paraId="03F79817" w14:textId="77777777" w:rsidR="007C16FC" w:rsidRDefault="00F60BD1">
            <w:pPr>
              <w:pStyle w:val="TableParagraph"/>
              <w:ind w:left="108"/>
            </w:pPr>
            <w:r>
              <w:rPr>
                <w:spacing w:val="-2"/>
              </w:rPr>
              <w:t>Common</w:t>
            </w:r>
          </w:p>
        </w:tc>
        <w:tc>
          <w:tcPr>
            <w:tcW w:w="2980" w:type="dxa"/>
          </w:tcPr>
          <w:p w14:paraId="03F79818" w14:textId="77777777" w:rsidR="007C16FC" w:rsidRDefault="00F60BD1">
            <w:pPr>
              <w:pStyle w:val="TableParagraph"/>
              <w:ind w:left="109"/>
            </w:pPr>
            <w:r>
              <w:t xml:space="preserve">6 </w:t>
            </w:r>
            <w:r>
              <w:rPr>
                <w:spacing w:val="-2"/>
              </w:rPr>
              <w:t>(3.8)</w:t>
            </w:r>
          </w:p>
        </w:tc>
      </w:tr>
      <w:tr w:rsidR="007C16FC" w14:paraId="03F7981E" w14:textId="77777777">
        <w:trPr>
          <w:trHeight w:val="373"/>
        </w:trPr>
        <w:tc>
          <w:tcPr>
            <w:tcW w:w="2069" w:type="dxa"/>
            <w:vMerge/>
            <w:tcBorders>
              <w:top w:val="nil"/>
            </w:tcBorders>
          </w:tcPr>
          <w:p w14:paraId="03F7981A" w14:textId="77777777" w:rsidR="007C16FC" w:rsidRDefault="007C16FC">
            <w:pPr>
              <w:rPr>
                <w:sz w:val="2"/>
                <w:szCs w:val="2"/>
              </w:rPr>
            </w:pPr>
          </w:p>
        </w:tc>
        <w:tc>
          <w:tcPr>
            <w:tcW w:w="1982" w:type="dxa"/>
          </w:tcPr>
          <w:p w14:paraId="03F7981B" w14:textId="77777777" w:rsidR="007C16FC" w:rsidRDefault="00F60BD1">
            <w:pPr>
              <w:pStyle w:val="TableParagraph"/>
              <w:spacing w:before="62"/>
              <w:ind w:left="105"/>
            </w:pPr>
            <w:r>
              <w:rPr>
                <w:spacing w:val="-2"/>
              </w:rPr>
              <w:t>Delirium</w:t>
            </w:r>
          </w:p>
        </w:tc>
        <w:tc>
          <w:tcPr>
            <w:tcW w:w="1627" w:type="dxa"/>
          </w:tcPr>
          <w:p w14:paraId="03F7981C" w14:textId="77777777" w:rsidR="007C16FC" w:rsidRDefault="00F60BD1">
            <w:pPr>
              <w:pStyle w:val="TableParagraph"/>
              <w:spacing w:before="62"/>
              <w:ind w:left="108"/>
            </w:pPr>
            <w:r>
              <w:rPr>
                <w:spacing w:val="-2"/>
              </w:rPr>
              <w:t>Common</w:t>
            </w:r>
          </w:p>
        </w:tc>
        <w:tc>
          <w:tcPr>
            <w:tcW w:w="2980" w:type="dxa"/>
          </w:tcPr>
          <w:p w14:paraId="03F7981D" w14:textId="77777777" w:rsidR="007C16FC" w:rsidRDefault="00F60BD1">
            <w:pPr>
              <w:pStyle w:val="TableParagraph"/>
              <w:spacing w:before="62"/>
              <w:ind w:left="109"/>
            </w:pPr>
            <w:r>
              <w:t xml:space="preserve">3 </w:t>
            </w:r>
            <w:r>
              <w:rPr>
                <w:spacing w:val="-2"/>
              </w:rPr>
              <w:t>(1.9)</w:t>
            </w:r>
          </w:p>
        </w:tc>
      </w:tr>
      <w:tr w:rsidR="007C16FC" w14:paraId="03F7982B" w14:textId="77777777">
        <w:trPr>
          <w:trHeight w:val="1132"/>
        </w:trPr>
        <w:tc>
          <w:tcPr>
            <w:tcW w:w="2069" w:type="dxa"/>
          </w:tcPr>
          <w:p w14:paraId="03F79827" w14:textId="77777777" w:rsidR="007C16FC" w:rsidRDefault="00F60BD1">
            <w:pPr>
              <w:pStyle w:val="TableParagraph"/>
              <w:ind w:right="51"/>
            </w:pPr>
            <w:r>
              <w:rPr>
                <w:spacing w:val="-2"/>
              </w:rPr>
              <w:t xml:space="preserve">Respiratory, </w:t>
            </w:r>
            <w:r>
              <w:t>thoracic</w:t>
            </w:r>
            <w:r>
              <w:rPr>
                <w:spacing w:val="-16"/>
              </w:rPr>
              <w:t xml:space="preserve"> </w:t>
            </w:r>
            <w:r>
              <w:t xml:space="preserve">and </w:t>
            </w:r>
            <w:r>
              <w:rPr>
                <w:spacing w:val="-2"/>
              </w:rPr>
              <w:t>mediastinal disorders</w:t>
            </w:r>
          </w:p>
        </w:tc>
        <w:tc>
          <w:tcPr>
            <w:tcW w:w="1982" w:type="dxa"/>
          </w:tcPr>
          <w:p w14:paraId="03F79828" w14:textId="77777777" w:rsidR="007C16FC" w:rsidRDefault="00F60BD1">
            <w:pPr>
              <w:pStyle w:val="TableParagraph"/>
              <w:ind w:left="105"/>
            </w:pPr>
            <w:proofErr w:type="spellStart"/>
            <w:r>
              <w:rPr>
                <w:spacing w:val="-2"/>
              </w:rPr>
              <w:t>Dyspnoea</w:t>
            </w:r>
            <w:proofErr w:type="spellEnd"/>
          </w:p>
        </w:tc>
        <w:tc>
          <w:tcPr>
            <w:tcW w:w="1627" w:type="dxa"/>
          </w:tcPr>
          <w:p w14:paraId="03F79829" w14:textId="77777777" w:rsidR="007C16FC" w:rsidRDefault="00F60BD1">
            <w:pPr>
              <w:pStyle w:val="TableParagraph"/>
              <w:ind w:left="108"/>
            </w:pPr>
            <w:r>
              <w:t>Very</w:t>
            </w:r>
            <w:r>
              <w:rPr>
                <w:spacing w:val="-2"/>
              </w:rPr>
              <w:t xml:space="preserve"> common</w:t>
            </w:r>
          </w:p>
        </w:tc>
        <w:tc>
          <w:tcPr>
            <w:tcW w:w="2980" w:type="dxa"/>
          </w:tcPr>
          <w:p w14:paraId="03F7982A" w14:textId="77777777" w:rsidR="007C16FC" w:rsidRDefault="00F60BD1">
            <w:pPr>
              <w:pStyle w:val="TableParagraph"/>
              <w:ind w:left="109"/>
            </w:pPr>
            <w:r>
              <w:t>27</w:t>
            </w:r>
            <w:r>
              <w:rPr>
                <w:spacing w:val="-3"/>
              </w:rPr>
              <w:t xml:space="preserve"> </w:t>
            </w:r>
            <w:r>
              <w:rPr>
                <w:spacing w:val="-2"/>
              </w:rPr>
              <w:t>(16.9)</w:t>
            </w:r>
          </w:p>
        </w:tc>
      </w:tr>
    </w:tbl>
    <w:p w14:paraId="03F7982C" w14:textId="77777777" w:rsidR="007C16FC" w:rsidRDefault="00F60BD1">
      <w:pPr>
        <w:ind w:left="239"/>
        <w:rPr>
          <w:sz w:val="18"/>
        </w:rPr>
      </w:pPr>
      <w:r>
        <w:rPr>
          <w:sz w:val="18"/>
        </w:rPr>
        <w:t>Adverse</w:t>
      </w:r>
      <w:r>
        <w:rPr>
          <w:spacing w:val="-3"/>
          <w:sz w:val="18"/>
        </w:rPr>
        <w:t xml:space="preserve"> </w:t>
      </w:r>
      <w:r>
        <w:rPr>
          <w:sz w:val="18"/>
        </w:rPr>
        <w:t>Drug</w:t>
      </w:r>
      <w:r>
        <w:rPr>
          <w:spacing w:val="-4"/>
          <w:sz w:val="18"/>
        </w:rPr>
        <w:t xml:space="preserve"> </w:t>
      </w:r>
      <w:r>
        <w:rPr>
          <w:sz w:val="18"/>
        </w:rPr>
        <w:t>Reactions</w:t>
      </w:r>
      <w:r>
        <w:rPr>
          <w:spacing w:val="-2"/>
          <w:sz w:val="18"/>
        </w:rPr>
        <w:t xml:space="preserve"> </w:t>
      </w:r>
      <w:r>
        <w:rPr>
          <w:sz w:val="18"/>
        </w:rPr>
        <w:t>for</w:t>
      </w:r>
      <w:r>
        <w:rPr>
          <w:spacing w:val="-1"/>
          <w:sz w:val="18"/>
        </w:rPr>
        <w:t xml:space="preserve"> </w:t>
      </w:r>
      <w:proofErr w:type="spellStart"/>
      <w:r>
        <w:rPr>
          <w:sz w:val="18"/>
        </w:rPr>
        <w:t>Imdelltra</w:t>
      </w:r>
      <w:proofErr w:type="spellEnd"/>
      <w:r>
        <w:rPr>
          <w:spacing w:val="-3"/>
          <w:sz w:val="18"/>
        </w:rPr>
        <w:t xml:space="preserve"> </w:t>
      </w:r>
      <w:r>
        <w:rPr>
          <w:sz w:val="18"/>
        </w:rPr>
        <w:t>occurring</w:t>
      </w:r>
      <w:r>
        <w:rPr>
          <w:spacing w:val="-3"/>
          <w:sz w:val="18"/>
        </w:rPr>
        <w:t xml:space="preserve"> </w:t>
      </w:r>
      <w:r>
        <w:rPr>
          <w:sz w:val="18"/>
        </w:rPr>
        <w:t>at</w:t>
      </w:r>
      <w:r>
        <w:rPr>
          <w:spacing w:val="-3"/>
          <w:sz w:val="18"/>
        </w:rPr>
        <w:t xml:space="preserve"> </w:t>
      </w:r>
      <w:r>
        <w:rPr>
          <w:sz w:val="18"/>
        </w:rPr>
        <w:t>doses</w:t>
      </w:r>
      <w:r>
        <w:rPr>
          <w:spacing w:val="-2"/>
          <w:sz w:val="18"/>
        </w:rPr>
        <w:t xml:space="preserve"> </w:t>
      </w:r>
      <w:r>
        <w:rPr>
          <w:sz w:val="18"/>
        </w:rPr>
        <w:t>other</w:t>
      </w:r>
      <w:r>
        <w:rPr>
          <w:spacing w:val="-3"/>
          <w:sz w:val="18"/>
        </w:rPr>
        <w:t xml:space="preserve"> </w:t>
      </w:r>
      <w:r>
        <w:rPr>
          <w:sz w:val="18"/>
        </w:rPr>
        <w:t>than</w:t>
      </w:r>
      <w:r>
        <w:rPr>
          <w:spacing w:val="-3"/>
          <w:sz w:val="18"/>
        </w:rPr>
        <w:t xml:space="preserve"> </w:t>
      </w:r>
      <w:r>
        <w:rPr>
          <w:sz w:val="18"/>
        </w:rPr>
        <w:t>the</w:t>
      </w:r>
      <w:r>
        <w:rPr>
          <w:spacing w:val="-3"/>
          <w:sz w:val="18"/>
        </w:rPr>
        <w:t xml:space="preserve"> </w:t>
      </w:r>
      <w:r>
        <w:rPr>
          <w:sz w:val="18"/>
        </w:rPr>
        <w:t>10</w:t>
      </w:r>
      <w:r>
        <w:rPr>
          <w:spacing w:val="-1"/>
          <w:sz w:val="18"/>
        </w:rPr>
        <w:t xml:space="preserve"> </w:t>
      </w:r>
      <w:r>
        <w:rPr>
          <w:sz w:val="18"/>
        </w:rPr>
        <w:t>mg</w:t>
      </w:r>
      <w:r>
        <w:rPr>
          <w:spacing w:val="-4"/>
          <w:sz w:val="18"/>
        </w:rPr>
        <w:t xml:space="preserve"> </w:t>
      </w:r>
      <w:r>
        <w:rPr>
          <w:sz w:val="18"/>
        </w:rPr>
        <w:t>dose</w:t>
      </w:r>
      <w:r>
        <w:rPr>
          <w:spacing w:val="-3"/>
          <w:sz w:val="18"/>
        </w:rPr>
        <w:t xml:space="preserve"> </w:t>
      </w:r>
      <w:r>
        <w:rPr>
          <w:sz w:val="18"/>
        </w:rPr>
        <w:t>in</w:t>
      </w:r>
      <w:r>
        <w:rPr>
          <w:spacing w:val="-3"/>
          <w:sz w:val="18"/>
        </w:rPr>
        <w:t xml:space="preserve"> </w:t>
      </w:r>
      <w:r>
        <w:rPr>
          <w:sz w:val="18"/>
        </w:rPr>
        <w:t>monotherapy</w:t>
      </w:r>
      <w:r>
        <w:rPr>
          <w:spacing w:val="-4"/>
          <w:sz w:val="18"/>
        </w:rPr>
        <w:t xml:space="preserve"> </w:t>
      </w:r>
      <w:r>
        <w:rPr>
          <w:sz w:val="18"/>
        </w:rPr>
        <w:t>cohorts. Encephalopathy: Common</w:t>
      </w:r>
    </w:p>
    <w:p w14:paraId="03F7982D" w14:textId="77777777" w:rsidR="007C16FC" w:rsidRDefault="00F60BD1">
      <w:pPr>
        <w:ind w:left="239" w:right="7199"/>
        <w:rPr>
          <w:sz w:val="18"/>
        </w:rPr>
      </w:pPr>
      <w:r>
        <w:rPr>
          <w:sz w:val="18"/>
        </w:rPr>
        <w:t>Seizure:</w:t>
      </w:r>
      <w:r>
        <w:rPr>
          <w:spacing w:val="-13"/>
          <w:sz w:val="18"/>
        </w:rPr>
        <w:t xml:space="preserve"> </w:t>
      </w:r>
      <w:r>
        <w:rPr>
          <w:sz w:val="18"/>
        </w:rPr>
        <w:t>Uncommon Ataxia: Uncommon</w:t>
      </w:r>
    </w:p>
    <w:p w14:paraId="7DEFD820" w14:textId="77777777" w:rsidR="00A24D54" w:rsidRDefault="00A24D54">
      <w:pPr>
        <w:ind w:left="239" w:right="7199"/>
        <w:rPr>
          <w:sz w:val="18"/>
        </w:rPr>
      </w:pPr>
    </w:p>
    <w:p w14:paraId="03F7982E" w14:textId="77777777" w:rsidR="007C16FC" w:rsidRDefault="00F60BD1" w:rsidP="00A24D54">
      <w:pPr>
        <w:pStyle w:val="BodyText"/>
        <w:spacing w:before="120"/>
        <w:ind w:left="238"/>
      </w:pPr>
      <w:r>
        <w:rPr>
          <w:u w:val="single"/>
        </w:rPr>
        <w:t>Description</w:t>
      </w:r>
      <w:r>
        <w:rPr>
          <w:spacing w:val="-8"/>
          <w:u w:val="single"/>
        </w:rPr>
        <w:t xml:space="preserve"> </w:t>
      </w:r>
      <w:r>
        <w:rPr>
          <w:u w:val="single"/>
        </w:rPr>
        <w:t>of</w:t>
      </w:r>
      <w:r>
        <w:rPr>
          <w:spacing w:val="-5"/>
          <w:u w:val="single"/>
        </w:rPr>
        <w:t xml:space="preserve"> </w:t>
      </w:r>
      <w:r>
        <w:rPr>
          <w:u w:val="single"/>
        </w:rPr>
        <w:t>selected</w:t>
      </w:r>
      <w:r>
        <w:rPr>
          <w:spacing w:val="-7"/>
          <w:u w:val="single"/>
        </w:rPr>
        <w:t xml:space="preserve"> </w:t>
      </w:r>
      <w:r>
        <w:rPr>
          <w:u w:val="single"/>
        </w:rPr>
        <w:t>adverse</w:t>
      </w:r>
      <w:r>
        <w:rPr>
          <w:spacing w:val="-9"/>
          <w:u w:val="single"/>
        </w:rPr>
        <w:t xml:space="preserve"> </w:t>
      </w:r>
      <w:r>
        <w:rPr>
          <w:spacing w:val="-2"/>
          <w:u w:val="single"/>
        </w:rPr>
        <w:t>reactions</w:t>
      </w:r>
    </w:p>
    <w:p w14:paraId="03F7982F" w14:textId="77777777" w:rsidR="007C16FC" w:rsidRDefault="00F60BD1">
      <w:pPr>
        <w:spacing w:before="247"/>
        <w:ind w:left="239"/>
        <w:rPr>
          <w:i/>
        </w:rPr>
      </w:pPr>
      <w:r>
        <w:rPr>
          <w:i/>
        </w:rPr>
        <w:t>Cytokine</w:t>
      </w:r>
      <w:r>
        <w:rPr>
          <w:i/>
          <w:spacing w:val="-9"/>
        </w:rPr>
        <w:t xml:space="preserve"> </w:t>
      </w:r>
      <w:r>
        <w:rPr>
          <w:i/>
        </w:rPr>
        <w:t>Release</w:t>
      </w:r>
      <w:r>
        <w:rPr>
          <w:i/>
          <w:spacing w:val="-9"/>
        </w:rPr>
        <w:t xml:space="preserve"> </w:t>
      </w:r>
      <w:r>
        <w:rPr>
          <w:i/>
        </w:rPr>
        <w:t>Syndrome</w:t>
      </w:r>
      <w:r>
        <w:rPr>
          <w:i/>
          <w:spacing w:val="-10"/>
        </w:rPr>
        <w:t xml:space="preserve"> </w:t>
      </w:r>
      <w:r>
        <w:rPr>
          <w:i/>
          <w:spacing w:val="-4"/>
        </w:rPr>
        <w:t>(CRS)</w:t>
      </w:r>
    </w:p>
    <w:p w14:paraId="03F79830" w14:textId="77777777" w:rsidR="007C16FC" w:rsidRDefault="00F60BD1">
      <w:pPr>
        <w:pStyle w:val="BodyText"/>
        <w:spacing w:line="360" w:lineRule="auto"/>
        <w:ind w:right="169"/>
      </w:pPr>
      <w:r>
        <w:t xml:space="preserve">In clinical trials with pooled safety data from 160 patients with SCLC enrolled in Study </w:t>
      </w:r>
      <w:proofErr w:type="spellStart"/>
      <w:r>
        <w:t>DeLLphi</w:t>
      </w:r>
      <w:proofErr w:type="spellEnd"/>
      <w:r>
        <w:t xml:space="preserve">-300 and Study </w:t>
      </w:r>
      <w:proofErr w:type="spellStart"/>
      <w:r>
        <w:t>DeLLphi</w:t>
      </w:r>
      <w:proofErr w:type="spellEnd"/>
      <w:r>
        <w:t xml:space="preserve">-301 receiving the </w:t>
      </w:r>
      <w:proofErr w:type="spellStart"/>
      <w:r>
        <w:t>Imdelltra</w:t>
      </w:r>
      <w:proofErr w:type="spellEnd"/>
      <w:r>
        <w:t xml:space="preserve"> 10 mg dose, CRS occurred in</w:t>
      </w:r>
      <w:r>
        <w:rPr>
          <w:spacing w:val="-2"/>
        </w:rPr>
        <w:t xml:space="preserve"> </w:t>
      </w:r>
      <w:r>
        <w:t>53.8%</w:t>
      </w:r>
      <w:r>
        <w:rPr>
          <w:spacing w:val="-4"/>
        </w:rPr>
        <w:t xml:space="preserve"> </w:t>
      </w:r>
      <w:r>
        <w:t>of</w:t>
      </w:r>
      <w:r>
        <w:rPr>
          <w:spacing w:val="-3"/>
        </w:rPr>
        <w:t xml:space="preserve"> </w:t>
      </w:r>
      <w:r>
        <w:t>patients,</w:t>
      </w:r>
      <w:r>
        <w:rPr>
          <w:spacing w:val="-3"/>
        </w:rPr>
        <w:t xml:space="preserve"> </w:t>
      </w:r>
      <w:r>
        <w:t>with</w:t>
      </w:r>
      <w:r>
        <w:rPr>
          <w:spacing w:val="-4"/>
        </w:rPr>
        <w:t xml:space="preserve"> </w:t>
      </w:r>
      <w:r>
        <w:t>Grade 1</w:t>
      </w:r>
      <w:r>
        <w:rPr>
          <w:spacing w:val="-4"/>
        </w:rPr>
        <w:t xml:space="preserve"> </w:t>
      </w:r>
      <w:r>
        <w:t>in</w:t>
      </w:r>
      <w:r>
        <w:rPr>
          <w:spacing w:val="-2"/>
        </w:rPr>
        <w:t xml:space="preserve"> </w:t>
      </w:r>
      <w:r>
        <w:t>32.5%,</w:t>
      </w:r>
      <w:r>
        <w:rPr>
          <w:spacing w:val="-3"/>
        </w:rPr>
        <w:t xml:space="preserve"> </w:t>
      </w:r>
      <w:r>
        <w:t>Grade</w:t>
      </w:r>
      <w:r>
        <w:rPr>
          <w:spacing w:val="-2"/>
        </w:rPr>
        <w:t xml:space="preserve"> </w:t>
      </w:r>
      <w:r>
        <w:t>2</w:t>
      </w:r>
      <w:r>
        <w:rPr>
          <w:spacing w:val="-1"/>
        </w:rPr>
        <w:t xml:space="preserve"> </w:t>
      </w:r>
      <w:r>
        <w:t>in</w:t>
      </w:r>
      <w:r>
        <w:rPr>
          <w:spacing w:val="-2"/>
        </w:rPr>
        <w:t xml:space="preserve"> </w:t>
      </w:r>
      <w:r>
        <w:t>20%</w:t>
      </w:r>
      <w:r>
        <w:rPr>
          <w:spacing w:val="-1"/>
        </w:rPr>
        <w:t xml:space="preserve"> </w:t>
      </w:r>
      <w:r>
        <w:t>of patients,</w:t>
      </w:r>
      <w:r>
        <w:rPr>
          <w:spacing w:val="-3"/>
        </w:rPr>
        <w:t xml:space="preserve"> </w:t>
      </w:r>
      <w:r>
        <w:t>Grade 3</w:t>
      </w:r>
      <w:r>
        <w:rPr>
          <w:spacing w:val="-4"/>
        </w:rPr>
        <w:t xml:space="preserve"> </w:t>
      </w:r>
      <w:r>
        <w:t>in</w:t>
      </w:r>
      <w:r>
        <w:rPr>
          <w:spacing w:val="-2"/>
        </w:rPr>
        <w:t xml:space="preserve"> </w:t>
      </w:r>
      <w:r>
        <w:t>0.6% of patients and Grade 4 events in 0.6% of patients. No patients had Grade 5 events.</w:t>
      </w:r>
    </w:p>
    <w:p w14:paraId="03F79831" w14:textId="77777777" w:rsidR="007C16FC" w:rsidRDefault="00F60BD1">
      <w:pPr>
        <w:pStyle w:val="BodyText"/>
        <w:spacing w:before="2" w:line="360" w:lineRule="auto"/>
        <w:ind w:right="255"/>
      </w:pPr>
      <w:r>
        <w:t xml:space="preserve">Serious events of CRS were reported in 23.1% of patients. After the first dose of </w:t>
      </w:r>
      <w:proofErr w:type="spellStart"/>
      <w:r>
        <w:t>Imdelltra</w:t>
      </w:r>
      <w:proofErr w:type="spellEnd"/>
      <w:r>
        <w:t xml:space="preserve">, 41.3% of patients experienced any grade CRS, with 28.8% of patients experiencing any grade CRS after the second dose. </w:t>
      </w:r>
      <w:proofErr w:type="gramStart"/>
      <w:r>
        <w:t>The majority of</w:t>
      </w:r>
      <w:proofErr w:type="gramEnd"/>
      <w:r>
        <w:t xml:space="preserve"> CRS events occurred</w:t>
      </w:r>
      <w:r>
        <w:rPr>
          <w:spacing w:val="-5"/>
        </w:rPr>
        <w:t xml:space="preserve"> </w:t>
      </w:r>
      <w:r>
        <w:t>after</w:t>
      </w:r>
      <w:r>
        <w:rPr>
          <w:spacing w:val="-4"/>
        </w:rPr>
        <w:t xml:space="preserve"> </w:t>
      </w:r>
      <w:r>
        <w:t>the</w:t>
      </w:r>
      <w:r>
        <w:rPr>
          <w:spacing w:val="-5"/>
        </w:rPr>
        <w:t xml:space="preserve"> </w:t>
      </w:r>
      <w:r>
        <w:t>first</w:t>
      </w:r>
      <w:r>
        <w:rPr>
          <w:spacing w:val="-4"/>
        </w:rPr>
        <w:t xml:space="preserve"> </w:t>
      </w:r>
      <w:r>
        <w:t>two</w:t>
      </w:r>
      <w:r>
        <w:rPr>
          <w:spacing w:val="-3"/>
        </w:rPr>
        <w:t xml:space="preserve"> </w:t>
      </w:r>
      <w:r>
        <w:t>doses,</w:t>
      </w:r>
      <w:r>
        <w:rPr>
          <w:spacing w:val="-4"/>
        </w:rPr>
        <w:t xml:space="preserve"> </w:t>
      </w:r>
      <w:r>
        <w:t>with</w:t>
      </w:r>
      <w:r>
        <w:rPr>
          <w:spacing w:val="-3"/>
        </w:rPr>
        <w:t xml:space="preserve"> </w:t>
      </w:r>
      <w:r>
        <w:t>8.8%</w:t>
      </w:r>
      <w:r>
        <w:rPr>
          <w:spacing w:val="-2"/>
        </w:rPr>
        <w:t xml:space="preserve"> </w:t>
      </w:r>
      <w:r>
        <w:t>of</w:t>
      </w:r>
      <w:r>
        <w:rPr>
          <w:spacing w:val="-1"/>
        </w:rPr>
        <w:t xml:space="preserve"> </w:t>
      </w:r>
      <w:r>
        <w:t>patients</w:t>
      </w:r>
      <w:r>
        <w:rPr>
          <w:spacing w:val="-2"/>
        </w:rPr>
        <w:t xml:space="preserve"> </w:t>
      </w:r>
      <w:r>
        <w:t>experiencing</w:t>
      </w:r>
      <w:r>
        <w:rPr>
          <w:spacing w:val="-3"/>
        </w:rPr>
        <w:t xml:space="preserve"> </w:t>
      </w:r>
      <w:r>
        <w:t>CRS</w:t>
      </w:r>
      <w:r>
        <w:rPr>
          <w:spacing w:val="-5"/>
        </w:rPr>
        <w:t xml:space="preserve"> </w:t>
      </w:r>
      <w:r>
        <w:t>following</w:t>
      </w:r>
      <w:r>
        <w:rPr>
          <w:spacing w:val="-3"/>
        </w:rPr>
        <w:t xml:space="preserve"> </w:t>
      </w:r>
      <w:r>
        <w:t xml:space="preserve">third dose or later. Following the Day 1 infusion, 15.6% of patients experienced ≥ Grade 2 CRS. Following the Day 8 infusion, 4.4% of patients experienced ≥ Grade 2 CRS. The median time from the first dose of </w:t>
      </w:r>
      <w:proofErr w:type="spellStart"/>
      <w:r>
        <w:t>Imdelltra</w:t>
      </w:r>
      <w:proofErr w:type="spellEnd"/>
      <w:r>
        <w:t xml:space="preserve"> to the first onset of CRS was 2 days (range: 1 to 25 days).</w:t>
      </w:r>
    </w:p>
    <w:p w14:paraId="03F79833" w14:textId="59EA8B06" w:rsidR="007C16FC" w:rsidRDefault="00F60BD1" w:rsidP="00744255">
      <w:pPr>
        <w:pStyle w:val="BodyText"/>
        <w:spacing w:before="120" w:line="360" w:lineRule="auto"/>
      </w:pPr>
      <w:r>
        <w:t>In</w:t>
      </w:r>
      <w:r>
        <w:rPr>
          <w:spacing w:val="-2"/>
        </w:rPr>
        <w:t xml:space="preserve"> </w:t>
      </w:r>
      <w:r>
        <w:t>patients</w:t>
      </w:r>
      <w:r>
        <w:rPr>
          <w:spacing w:val="-4"/>
        </w:rPr>
        <w:t xml:space="preserve"> </w:t>
      </w:r>
      <w:r>
        <w:t>treated</w:t>
      </w:r>
      <w:r>
        <w:rPr>
          <w:spacing w:val="-4"/>
        </w:rPr>
        <w:t xml:space="preserve"> </w:t>
      </w:r>
      <w:r>
        <w:t>with</w:t>
      </w:r>
      <w:r>
        <w:rPr>
          <w:spacing w:val="-2"/>
        </w:rPr>
        <w:t xml:space="preserve"> </w:t>
      </w:r>
      <w:proofErr w:type="spellStart"/>
      <w:r>
        <w:t>Imdelltra</w:t>
      </w:r>
      <w:proofErr w:type="spellEnd"/>
      <w:r>
        <w:rPr>
          <w:spacing w:val="-1"/>
        </w:rPr>
        <w:t xml:space="preserve"> </w:t>
      </w:r>
      <w:r>
        <w:t>at</w:t>
      </w:r>
      <w:r>
        <w:rPr>
          <w:spacing w:val="-3"/>
        </w:rPr>
        <w:t xml:space="preserve"> </w:t>
      </w:r>
      <w:r>
        <w:t>10</w:t>
      </w:r>
      <w:r>
        <w:rPr>
          <w:spacing w:val="-4"/>
        </w:rPr>
        <w:t xml:space="preserve"> </w:t>
      </w:r>
      <w:r>
        <w:t>mg</w:t>
      </w:r>
      <w:r>
        <w:rPr>
          <w:spacing w:val="-2"/>
        </w:rPr>
        <w:t xml:space="preserve"> </w:t>
      </w:r>
      <w:r>
        <w:t>enrolled</w:t>
      </w:r>
      <w:r>
        <w:rPr>
          <w:spacing w:val="-2"/>
        </w:rPr>
        <w:t xml:space="preserve"> </w:t>
      </w:r>
      <w:r>
        <w:t>in</w:t>
      </w:r>
      <w:r>
        <w:rPr>
          <w:spacing w:val="-2"/>
        </w:rPr>
        <w:t xml:space="preserve"> </w:t>
      </w:r>
      <w:r>
        <w:t>Study</w:t>
      </w:r>
      <w:r>
        <w:rPr>
          <w:spacing w:val="-4"/>
        </w:rPr>
        <w:t xml:space="preserve"> </w:t>
      </w:r>
      <w:proofErr w:type="spellStart"/>
      <w:r>
        <w:t>DeLLphi</w:t>
      </w:r>
      <w:proofErr w:type="spellEnd"/>
      <w:r>
        <w:t>-301</w:t>
      </w:r>
      <w:r>
        <w:rPr>
          <w:spacing w:val="-4"/>
        </w:rPr>
        <w:t xml:space="preserve"> </w:t>
      </w:r>
      <w:r>
        <w:t>(n</w:t>
      </w:r>
      <w:r>
        <w:rPr>
          <w:spacing w:val="-2"/>
        </w:rPr>
        <w:t xml:space="preserve"> </w:t>
      </w:r>
      <w:r>
        <w:t>=</w:t>
      </w:r>
      <w:r>
        <w:rPr>
          <w:spacing w:val="-3"/>
        </w:rPr>
        <w:t xml:space="preserve"> </w:t>
      </w:r>
      <w:r>
        <w:t>133), CRS occurred in 52.6% of patients, including Grade 1 in 31.6%, Grade 2 in 20.3% and</w:t>
      </w:r>
      <w:r w:rsidR="00744255">
        <w:t xml:space="preserve"> </w:t>
      </w:r>
      <w:r>
        <w:t xml:space="preserve">Grade 3 </w:t>
      </w:r>
      <w:r>
        <w:lastRenderedPageBreak/>
        <w:t>in 0.8% of patients. No patients had Grade 4 or Grade 5 events. Most patients experienced</w:t>
      </w:r>
      <w:r>
        <w:rPr>
          <w:spacing w:val="-3"/>
        </w:rPr>
        <w:t xml:space="preserve"> </w:t>
      </w:r>
      <w:r>
        <w:t>CRS</w:t>
      </w:r>
      <w:r>
        <w:rPr>
          <w:spacing w:val="-3"/>
        </w:rPr>
        <w:t xml:space="preserve"> </w:t>
      </w:r>
      <w:r>
        <w:t>after</w:t>
      </w:r>
      <w:r>
        <w:rPr>
          <w:spacing w:val="-4"/>
        </w:rPr>
        <w:t xml:space="preserve"> </w:t>
      </w:r>
      <w:r>
        <w:t>the</w:t>
      </w:r>
      <w:r>
        <w:rPr>
          <w:spacing w:val="-3"/>
        </w:rPr>
        <w:t xml:space="preserve"> </w:t>
      </w:r>
      <w:r>
        <w:t>first</w:t>
      </w:r>
      <w:r>
        <w:rPr>
          <w:spacing w:val="-4"/>
        </w:rPr>
        <w:t xml:space="preserve"> </w:t>
      </w:r>
      <w:r>
        <w:t>two</w:t>
      </w:r>
      <w:r>
        <w:rPr>
          <w:spacing w:val="-3"/>
        </w:rPr>
        <w:t xml:space="preserve"> </w:t>
      </w:r>
      <w:r>
        <w:t>doses</w:t>
      </w:r>
      <w:r>
        <w:rPr>
          <w:spacing w:val="-2"/>
        </w:rPr>
        <w:t xml:space="preserve"> </w:t>
      </w:r>
      <w:r>
        <w:t>of</w:t>
      </w:r>
      <w:r>
        <w:rPr>
          <w:spacing w:val="-1"/>
        </w:rPr>
        <w:t xml:space="preserve"> </w:t>
      </w:r>
      <w:proofErr w:type="spellStart"/>
      <w:r>
        <w:t>Imdelltra</w:t>
      </w:r>
      <w:proofErr w:type="spellEnd"/>
      <w:r>
        <w:rPr>
          <w:spacing w:val="-2"/>
        </w:rPr>
        <w:t xml:space="preserve"> </w:t>
      </w:r>
      <w:r>
        <w:t>with</w:t>
      </w:r>
      <w:r>
        <w:rPr>
          <w:spacing w:val="-3"/>
        </w:rPr>
        <w:t xml:space="preserve"> </w:t>
      </w:r>
      <w:r>
        <w:t>9.8%</w:t>
      </w:r>
      <w:r>
        <w:rPr>
          <w:spacing w:val="-5"/>
        </w:rPr>
        <w:t xml:space="preserve"> </w:t>
      </w:r>
      <w:r>
        <w:t>experiencing</w:t>
      </w:r>
      <w:r>
        <w:rPr>
          <w:spacing w:val="-3"/>
        </w:rPr>
        <w:t xml:space="preserve"> </w:t>
      </w:r>
      <w:r>
        <w:t>CRS</w:t>
      </w:r>
      <w:r>
        <w:rPr>
          <w:spacing w:val="-3"/>
        </w:rPr>
        <w:t xml:space="preserve"> </w:t>
      </w:r>
      <w:r>
        <w:t>after the third dose or later. Following the Day 1 infusion, 16.5% of patients experienced</w:t>
      </w:r>
    </w:p>
    <w:p w14:paraId="03F79834" w14:textId="77777777" w:rsidR="007C16FC" w:rsidRDefault="00F60BD1">
      <w:pPr>
        <w:pStyle w:val="BodyText"/>
        <w:spacing w:before="0" w:line="360" w:lineRule="auto"/>
        <w:ind w:right="274"/>
      </w:pPr>
      <w:r>
        <w:t>≥ Grade 2 CRS. Following the Day 8 infusion, 3.0% of patients experienced ≥ Grade 2 CRS.</w:t>
      </w:r>
      <w:r>
        <w:rPr>
          <w:spacing w:val="-22"/>
        </w:rPr>
        <w:t xml:space="preserve"> </w:t>
      </w:r>
      <w:r>
        <w:t>For</w:t>
      </w:r>
      <w:r>
        <w:rPr>
          <w:spacing w:val="-1"/>
        </w:rPr>
        <w:t xml:space="preserve"> </w:t>
      </w:r>
      <w:r>
        <w:t>those</w:t>
      </w:r>
      <w:r>
        <w:rPr>
          <w:spacing w:val="-4"/>
        </w:rPr>
        <w:t xml:space="preserve"> </w:t>
      </w:r>
      <w:r>
        <w:t>Grade</w:t>
      </w:r>
      <w:r>
        <w:rPr>
          <w:spacing w:val="-3"/>
        </w:rPr>
        <w:t xml:space="preserve"> </w:t>
      </w:r>
      <w:r>
        <w:t>1</w:t>
      </w:r>
      <w:r>
        <w:rPr>
          <w:spacing w:val="-4"/>
        </w:rPr>
        <w:t xml:space="preserve"> </w:t>
      </w:r>
      <w:r>
        <w:t>events</w:t>
      </w:r>
      <w:r>
        <w:rPr>
          <w:spacing w:val="-3"/>
        </w:rPr>
        <w:t xml:space="preserve"> </w:t>
      </w:r>
      <w:r>
        <w:t>that progressed</w:t>
      </w:r>
      <w:r>
        <w:rPr>
          <w:spacing w:val="-4"/>
        </w:rPr>
        <w:t xml:space="preserve"> </w:t>
      </w:r>
      <w:r>
        <w:t>to</w:t>
      </w:r>
      <w:r>
        <w:rPr>
          <w:spacing w:val="-2"/>
        </w:rPr>
        <w:t xml:space="preserve"> </w:t>
      </w:r>
      <w:r>
        <w:t>Grade</w:t>
      </w:r>
      <w:r>
        <w:rPr>
          <w:spacing w:val="-1"/>
        </w:rPr>
        <w:t xml:space="preserve"> </w:t>
      </w:r>
      <w:r>
        <w:t>2</w:t>
      </w:r>
      <w:r>
        <w:rPr>
          <w:spacing w:val="-4"/>
        </w:rPr>
        <w:t xml:space="preserve"> </w:t>
      </w:r>
      <w:r>
        <w:t>or</w:t>
      </w:r>
      <w:r>
        <w:rPr>
          <w:spacing w:val="-3"/>
        </w:rPr>
        <w:t xml:space="preserve"> </w:t>
      </w:r>
      <w:r>
        <w:t>greater,</w:t>
      </w:r>
      <w:r>
        <w:rPr>
          <w:spacing w:val="-3"/>
        </w:rPr>
        <w:t xml:space="preserve"> </w:t>
      </w:r>
      <w:r>
        <w:t>the</w:t>
      </w:r>
      <w:r>
        <w:rPr>
          <w:spacing w:val="-4"/>
        </w:rPr>
        <w:t xml:space="preserve"> </w:t>
      </w:r>
      <w:r>
        <w:t>median</w:t>
      </w:r>
      <w:r>
        <w:rPr>
          <w:spacing w:val="-4"/>
        </w:rPr>
        <w:t xml:space="preserve"> </w:t>
      </w:r>
      <w:r>
        <w:t>time from Grade 1 event to Grade 2 events was 22.1 hours.</w:t>
      </w:r>
    </w:p>
    <w:p w14:paraId="03F79835" w14:textId="77777777" w:rsidR="007C16FC" w:rsidRDefault="00F60BD1">
      <w:pPr>
        <w:spacing w:before="121"/>
        <w:ind w:left="239"/>
        <w:rPr>
          <w:i/>
        </w:rPr>
      </w:pPr>
      <w:r>
        <w:rPr>
          <w:i/>
        </w:rPr>
        <w:t>Immune</w:t>
      </w:r>
      <w:r>
        <w:rPr>
          <w:i/>
          <w:spacing w:val="-12"/>
        </w:rPr>
        <w:t xml:space="preserve"> </w:t>
      </w:r>
      <w:r>
        <w:rPr>
          <w:i/>
        </w:rPr>
        <w:t>Effector</w:t>
      </w:r>
      <w:r>
        <w:rPr>
          <w:i/>
          <w:spacing w:val="-11"/>
        </w:rPr>
        <w:t xml:space="preserve"> </w:t>
      </w:r>
      <w:r>
        <w:rPr>
          <w:i/>
        </w:rPr>
        <w:t>Cell-associated</w:t>
      </w:r>
      <w:r>
        <w:rPr>
          <w:i/>
          <w:spacing w:val="-9"/>
        </w:rPr>
        <w:t xml:space="preserve"> </w:t>
      </w:r>
      <w:r>
        <w:rPr>
          <w:i/>
        </w:rPr>
        <w:t>Neurotoxicity</w:t>
      </w:r>
      <w:r>
        <w:rPr>
          <w:i/>
          <w:spacing w:val="-11"/>
        </w:rPr>
        <w:t xml:space="preserve"> </w:t>
      </w:r>
      <w:r>
        <w:rPr>
          <w:i/>
        </w:rPr>
        <w:t>Syndrome</w:t>
      </w:r>
      <w:r>
        <w:rPr>
          <w:i/>
          <w:spacing w:val="-12"/>
        </w:rPr>
        <w:t xml:space="preserve"> </w:t>
      </w:r>
      <w:r>
        <w:rPr>
          <w:i/>
          <w:spacing w:val="-2"/>
        </w:rPr>
        <w:t>(ICANS)</w:t>
      </w:r>
    </w:p>
    <w:p w14:paraId="03F79838" w14:textId="269EB070" w:rsidR="007C16FC" w:rsidRDefault="00F60BD1" w:rsidP="00EF3D2C">
      <w:pPr>
        <w:pStyle w:val="BodyText"/>
        <w:spacing w:line="360" w:lineRule="auto"/>
        <w:ind w:right="317"/>
      </w:pPr>
      <w:r>
        <w:t xml:space="preserve">In clinical trials with pooled safety data from 160 patients with SCLC enrolled in Study </w:t>
      </w:r>
      <w:proofErr w:type="spellStart"/>
      <w:r>
        <w:t>DeLLphi</w:t>
      </w:r>
      <w:proofErr w:type="spellEnd"/>
      <w:r>
        <w:t>-300</w:t>
      </w:r>
      <w:r>
        <w:rPr>
          <w:spacing w:val="-3"/>
        </w:rPr>
        <w:t xml:space="preserve"> </w:t>
      </w:r>
      <w:r>
        <w:t>and</w:t>
      </w:r>
      <w:r>
        <w:rPr>
          <w:spacing w:val="-3"/>
        </w:rPr>
        <w:t xml:space="preserve"> </w:t>
      </w:r>
      <w:r>
        <w:t>Study</w:t>
      </w:r>
      <w:r>
        <w:rPr>
          <w:spacing w:val="-5"/>
        </w:rPr>
        <w:t xml:space="preserve"> </w:t>
      </w:r>
      <w:proofErr w:type="spellStart"/>
      <w:r>
        <w:t>DeLLphi</w:t>
      </w:r>
      <w:proofErr w:type="spellEnd"/>
      <w:r>
        <w:t>-301</w:t>
      </w:r>
      <w:r>
        <w:rPr>
          <w:spacing w:val="-3"/>
        </w:rPr>
        <w:t xml:space="preserve"> </w:t>
      </w:r>
      <w:r>
        <w:t>receiving</w:t>
      </w:r>
      <w:r>
        <w:rPr>
          <w:spacing w:val="-5"/>
        </w:rPr>
        <w:t xml:space="preserve"> </w:t>
      </w:r>
      <w:proofErr w:type="spellStart"/>
      <w:r>
        <w:t>Imdelltra</w:t>
      </w:r>
      <w:proofErr w:type="spellEnd"/>
      <w:r>
        <w:rPr>
          <w:spacing w:val="-2"/>
        </w:rPr>
        <w:t xml:space="preserve"> </w:t>
      </w:r>
      <w:r>
        <w:t>10</w:t>
      </w:r>
      <w:r>
        <w:rPr>
          <w:spacing w:val="-4"/>
        </w:rPr>
        <w:t xml:space="preserve"> </w:t>
      </w:r>
      <w:r>
        <w:t>mg,</w:t>
      </w:r>
      <w:r>
        <w:rPr>
          <w:spacing w:val="-4"/>
        </w:rPr>
        <w:t xml:space="preserve"> </w:t>
      </w:r>
      <w:r>
        <w:t>ICANS</w:t>
      </w:r>
      <w:r>
        <w:rPr>
          <w:spacing w:val="-5"/>
        </w:rPr>
        <w:t xml:space="preserve"> </w:t>
      </w:r>
      <w:r>
        <w:t>was</w:t>
      </w:r>
      <w:r>
        <w:rPr>
          <w:spacing w:val="-3"/>
        </w:rPr>
        <w:t xml:space="preserve"> </w:t>
      </w:r>
      <w:r>
        <w:t>reported</w:t>
      </w:r>
      <w:r>
        <w:rPr>
          <w:spacing w:val="-5"/>
        </w:rPr>
        <w:t xml:space="preserve"> </w:t>
      </w:r>
      <w:r>
        <w:t>in</w:t>
      </w:r>
      <w:bookmarkStart w:id="51" w:name="Immunogenicity"/>
      <w:bookmarkStart w:id="52" w:name="Reporting_of_suspected_adverse_effects"/>
      <w:bookmarkStart w:id="53" w:name="4.9_Overdose"/>
      <w:bookmarkEnd w:id="51"/>
      <w:bookmarkEnd w:id="52"/>
      <w:bookmarkEnd w:id="53"/>
      <w:r w:rsidR="00EF3D2C">
        <w:t xml:space="preserve"> </w:t>
      </w:r>
      <w:r>
        <w:t xml:space="preserve">9.4% of patients. The median time from the first dose of </w:t>
      </w:r>
      <w:proofErr w:type="spellStart"/>
      <w:r>
        <w:t>Imdelltra</w:t>
      </w:r>
      <w:proofErr w:type="spellEnd"/>
      <w:r>
        <w:t xml:space="preserve"> to the first onset of ICANS</w:t>
      </w:r>
      <w:r>
        <w:rPr>
          <w:spacing w:val="-2"/>
        </w:rPr>
        <w:t xml:space="preserve"> </w:t>
      </w:r>
      <w:r>
        <w:t>was</w:t>
      </w:r>
      <w:r>
        <w:rPr>
          <w:spacing w:val="-2"/>
        </w:rPr>
        <w:t xml:space="preserve"> </w:t>
      </w:r>
      <w:r>
        <w:t>3 days</w:t>
      </w:r>
      <w:r>
        <w:rPr>
          <w:spacing w:val="-4"/>
        </w:rPr>
        <w:t xml:space="preserve"> </w:t>
      </w:r>
      <w:r>
        <w:t>(range:</w:t>
      </w:r>
      <w:r>
        <w:rPr>
          <w:spacing w:val="-1"/>
        </w:rPr>
        <w:t xml:space="preserve"> </w:t>
      </w:r>
      <w:r>
        <w:t>1</w:t>
      </w:r>
      <w:r>
        <w:rPr>
          <w:spacing w:val="-4"/>
        </w:rPr>
        <w:t xml:space="preserve"> </w:t>
      </w:r>
      <w:r>
        <w:t>to</w:t>
      </w:r>
      <w:r>
        <w:rPr>
          <w:spacing w:val="-4"/>
        </w:rPr>
        <w:t xml:space="preserve"> </w:t>
      </w:r>
      <w:r>
        <w:t>154</w:t>
      </w:r>
      <w:r>
        <w:rPr>
          <w:spacing w:val="-1"/>
        </w:rPr>
        <w:t xml:space="preserve"> </w:t>
      </w:r>
      <w:r>
        <w:t>days). The</w:t>
      </w:r>
      <w:r>
        <w:rPr>
          <w:spacing w:val="-4"/>
        </w:rPr>
        <w:t xml:space="preserve"> </w:t>
      </w:r>
      <w:r>
        <w:t>median</w:t>
      </w:r>
      <w:r>
        <w:rPr>
          <w:spacing w:val="-2"/>
        </w:rPr>
        <w:t xml:space="preserve"> </w:t>
      </w:r>
      <w:r>
        <w:t>time</w:t>
      </w:r>
      <w:r>
        <w:rPr>
          <w:spacing w:val="-4"/>
        </w:rPr>
        <w:t xml:space="preserve"> </w:t>
      </w:r>
      <w:r>
        <w:t>to</w:t>
      </w:r>
      <w:r>
        <w:rPr>
          <w:spacing w:val="-4"/>
        </w:rPr>
        <w:t xml:space="preserve"> </w:t>
      </w:r>
      <w:r>
        <w:t>resolution</w:t>
      </w:r>
      <w:r>
        <w:rPr>
          <w:spacing w:val="-6"/>
        </w:rPr>
        <w:t xml:space="preserve"> </w:t>
      </w:r>
      <w:r>
        <w:t>of</w:t>
      </w:r>
      <w:r>
        <w:rPr>
          <w:spacing w:val="-3"/>
        </w:rPr>
        <w:t xml:space="preserve"> </w:t>
      </w:r>
      <w:r>
        <w:t>ICANS</w:t>
      </w:r>
      <w:r>
        <w:rPr>
          <w:spacing w:val="-2"/>
        </w:rPr>
        <w:t xml:space="preserve"> </w:t>
      </w:r>
      <w:r>
        <w:t>was 33 days (range: 1 to 93 days).</w:t>
      </w:r>
    </w:p>
    <w:p w14:paraId="03F79839" w14:textId="77777777" w:rsidR="007C16FC" w:rsidRDefault="00F60BD1">
      <w:pPr>
        <w:spacing w:before="120"/>
        <w:ind w:left="239"/>
        <w:rPr>
          <w:i/>
        </w:rPr>
      </w:pPr>
      <w:r>
        <w:rPr>
          <w:i/>
          <w:spacing w:val="-2"/>
        </w:rPr>
        <w:t>Neutropenia</w:t>
      </w:r>
    </w:p>
    <w:p w14:paraId="03F7983A" w14:textId="77777777" w:rsidR="007C16FC" w:rsidRDefault="00F60BD1">
      <w:pPr>
        <w:pStyle w:val="BodyText"/>
        <w:spacing w:line="360" w:lineRule="auto"/>
        <w:ind w:right="242"/>
      </w:pPr>
      <w:r>
        <w:t xml:space="preserve">In clinical trials with pooled safety data for 160 patients with SCLC enrolled in Study </w:t>
      </w:r>
      <w:proofErr w:type="spellStart"/>
      <w:r>
        <w:t>DeLLphi</w:t>
      </w:r>
      <w:proofErr w:type="spellEnd"/>
      <w:r>
        <w:t>-300</w:t>
      </w:r>
      <w:r>
        <w:rPr>
          <w:spacing w:val="-3"/>
        </w:rPr>
        <w:t xml:space="preserve"> </w:t>
      </w:r>
      <w:r>
        <w:t>and</w:t>
      </w:r>
      <w:r>
        <w:rPr>
          <w:spacing w:val="-3"/>
        </w:rPr>
        <w:t xml:space="preserve"> </w:t>
      </w:r>
      <w:r>
        <w:t>Study</w:t>
      </w:r>
      <w:r>
        <w:rPr>
          <w:spacing w:val="-5"/>
        </w:rPr>
        <w:t xml:space="preserve"> </w:t>
      </w:r>
      <w:proofErr w:type="spellStart"/>
      <w:r>
        <w:t>DeLLphi</w:t>
      </w:r>
      <w:proofErr w:type="spellEnd"/>
      <w:r>
        <w:t>-301</w:t>
      </w:r>
      <w:r>
        <w:rPr>
          <w:spacing w:val="-3"/>
        </w:rPr>
        <w:t xml:space="preserve"> </w:t>
      </w:r>
      <w:r>
        <w:t>receiving</w:t>
      </w:r>
      <w:r>
        <w:rPr>
          <w:spacing w:val="-5"/>
        </w:rPr>
        <w:t xml:space="preserve"> </w:t>
      </w:r>
      <w:proofErr w:type="spellStart"/>
      <w:r>
        <w:t>Imdelltra</w:t>
      </w:r>
      <w:proofErr w:type="spellEnd"/>
      <w:r>
        <w:rPr>
          <w:spacing w:val="-2"/>
        </w:rPr>
        <w:t xml:space="preserve"> </w:t>
      </w:r>
      <w:r>
        <w:t>10</w:t>
      </w:r>
      <w:r>
        <w:rPr>
          <w:spacing w:val="-4"/>
        </w:rPr>
        <w:t xml:space="preserve"> </w:t>
      </w:r>
      <w:r>
        <w:t>mg,</w:t>
      </w:r>
      <w:r>
        <w:rPr>
          <w:spacing w:val="-4"/>
        </w:rPr>
        <w:t xml:space="preserve"> </w:t>
      </w:r>
      <w:r>
        <w:t>neutropenia</w:t>
      </w:r>
      <w:r>
        <w:rPr>
          <w:spacing w:val="-3"/>
        </w:rPr>
        <w:t xml:space="preserve"> </w:t>
      </w:r>
      <w:r>
        <w:t>occurred</w:t>
      </w:r>
      <w:r>
        <w:rPr>
          <w:spacing w:val="-3"/>
        </w:rPr>
        <w:t xml:space="preserve"> </w:t>
      </w:r>
      <w:r>
        <w:t xml:space="preserve">in 14.4% of patients including Grade 3 or higher events in 6.3% of patients, and Grade 4 events in 2.5% of patients. The median time from the first dose of </w:t>
      </w:r>
      <w:proofErr w:type="spellStart"/>
      <w:r>
        <w:t>Imdelltra</w:t>
      </w:r>
      <w:proofErr w:type="spellEnd"/>
      <w:r>
        <w:t xml:space="preserve"> to the first onset of neutropenia was 43 days (range: 3 to 244 days). Neutropenia leading to dose interruption occurred in 0.6% patients with none leading to treatment discontinuation.</w:t>
      </w:r>
    </w:p>
    <w:p w14:paraId="03F7983B" w14:textId="77777777" w:rsidR="007C16FC" w:rsidRDefault="00F60BD1">
      <w:pPr>
        <w:pStyle w:val="BodyText"/>
        <w:spacing w:before="121"/>
      </w:pPr>
      <w:r>
        <w:rPr>
          <w:spacing w:val="-2"/>
          <w:u w:val="single"/>
        </w:rPr>
        <w:t>Immunogenicity</w:t>
      </w:r>
    </w:p>
    <w:p w14:paraId="03F7983C" w14:textId="77777777" w:rsidR="007C16FC" w:rsidRDefault="00F60BD1">
      <w:pPr>
        <w:pStyle w:val="BodyText"/>
        <w:spacing w:line="360" w:lineRule="auto"/>
        <w:ind w:right="162"/>
      </w:pPr>
      <w:r>
        <w:t>The</w:t>
      </w:r>
      <w:r>
        <w:rPr>
          <w:spacing w:val="-2"/>
        </w:rPr>
        <w:t xml:space="preserve"> </w:t>
      </w:r>
      <w:r>
        <w:t>observed</w:t>
      </w:r>
      <w:r>
        <w:rPr>
          <w:spacing w:val="-4"/>
        </w:rPr>
        <w:t xml:space="preserve"> </w:t>
      </w:r>
      <w:r>
        <w:t>incidence</w:t>
      </w:r>
      <w:r>
        <w:rPr>
          <w:spacing w:val="-4"/>
        </w:rPr>
        <w:t xml:space="preserve"> </w:t>
      </w:r>
      <w:r>
        <w:t>of</w:t>
      </w:r>
      <w:r>
        <w:rPr>
          <w:spacing w:val="-1"/>
        </w:rPr>
        <w:t xml:space="preserve"> </w:t>
      </w:r>
      <w:r>
        <w:t>anti-drug</w:t>
      </w:r>
      <w:r>
        <w:rPr>
          <w:spacing w:val="-4"/>
        </w:rPr>
        <w:t xml:space="preserve"> </w:t>
      </w:r>
      <w:r>
        <w:t>antibodies</w:t>
      </w:r>
      <w:r>
        <w:rPr>
          <w:spacing w:val="-2"/>
        </w:rPr>
        <w:t xml:space="preserve"> </w:t>
      </w:r>
      <w:r>
        <w:t>is</w:t>
      </w:r>
      <w:r>
        <w:rPr>
          <w:spacing w:val="-4"/>
        </w:rPr>
        <w:t xml:space="preserve"> </w:t>
      </w:r>
      <w:r>
        <w:t>highly</w:t>
      </w:r>
      <w:r>
        <w:rPr>
          <w:spacing w:val="-1"/>
        </w:rPr>
        <w:t xml:space="preserve"> </w:t>
      </w:r>
      <w:r>
        <w:t>dependent</w:t>
      </w:r>
      <w:r>
        <w:rPr>
          <w:spacing w:val="-3"/>
        </w:rPr>
        <w:t xml:space="preserve"> </w:t>
      </w:r>
      <w:r>
        <w:t>on</w:t>
      </w:r>
      <w:r>
        <w:rPr>
          <w:spacing w:val="-4"/>
        </w:rPr>
        <w:t xml:space="preserve"> </w:t>
      </w:r>
      <w:r>
        <w:t>the</w:t>
      </w:r>
      <w:r>
        <w:rPr>
          <w:spacing w:val="-4"/>
        </w:rPr>
        <w:t xml:space="preserve"> </w:t>
      </w:r>
      <w:r>
        <w:t>sensitivity</w:t>
      </w:r>
      <w:r>
        <w:rPr>
          <w:spacing w:val="-4"/>
        </w:rPr>
        <w:t xml:space="preserve"> </w:t>
      </w:r>
      <w:r>
        <w:t>and specificity of the assay. Differences in assay methods preclude meaningful comparisons of the incidence of anti-drug antibodies in the</w:t>
      </w:r>
      <w:r>
        <w:rPr>
          <w:spacing w:val="-1"/>
        </w:rPr>
        <w:t xml:space="preserve"> </w:t>
      </w:r>
      <w:r>
        <w:t>studies described below with the</w:t>
      </w:r>
      <w:r>
        <w:rPr>
          <w:spacing w:val="-1"/>
        </w:rPr>
        <w:t xml:space="preserve"> </w:t>
      </w:r>
      <w:r>
        <w:t>incidence of anti-</w:t>
      </w:r>
      <w:proofErr w:type="spellStart"/>
      <w:r>
        <w:t>tarlatamab</w:t>
      </w:r>
      <w:proofErr w:type="spellEnd"/>
      <w:r>
        <w:t xml:space="preserve"> antibodies in other studies, including those of </w:t>
      </w:r>
      <w:proofErr w:type="spellStart"/>
      <w:r>
        <w:t>tarlatamab</w:t>
      </w:r>
      <w:proofErr w:type="spellEnd"/>
      <w:r>
        <w:t xml:space="preserve"> or of other </w:t>
      </w:r>
      <w:proofErr w:type="spellStart"/>
      <w:r>
        <w:t>DLL3</w:t>
      </w:r>
      <w:proofErr w:type="spellEnd"/>
      <w:r>
        <w:t xml:space="preserve"> T-cell engager products.</w:t>
      </w:r>
    </w:p>
    <w:p w14:paraId="03F7983D" w14:textId="77777777" w:rsidR="007C16FC" w:rsidRDefault="00F60BD1">
      <w:pPr>
        <w:pStyle w:val="BodyText"/>
        <w:spacing w:before="119" w:line="360" w:lineRule="auto"/>
        <w:ind w:right="162"/>
      </w:pPr>
      <w:r>
        <w:t xml:space="preserve">Across Study </w:t>
      </w:r>
      <w:proofErr w:type="spellStart"/>
      <w:r>
        <w:t>DeLLphi</w:t>
      </w:r>
      <w:proofErr w:type="spellEnd"/>
      <w:r>
        <w:t xml:space="preserve">-300 and Study </w:t>
      </w:r>
      <w:proofErr w:type="spellStart"/>
      <w:r>
        <w:t>DeLLphi</w:t>
      </w:r>
      <w:proofErr w:type="spellEnd"/>
      <w:r>
        <w:t>-301, the incidence of anti-</w:t>
      </w:r>
      <w:proofErr w:type="spellStart"/>
      <w:r>
        <w:t>tarlatamab</w:t>
      </w:r>
      <w:proofErr w:type="spellEnd"/>
      <w:r>
        <w:t xml:space="preserve"> antibody development was 4.7% (7/149) in patients receiving the dose of 10 mg. In the phase</w:t>
      </w:r>
      <w:r>
        <w:rPr>
          <w:spacing w:val="-2"/>
        </w:rPr>
        <w:t xml:space="preserve"> </w:t>
      </w:r>
      <w:r>
        <w:t>2</w:t>
      </w:r>
      <w:r>
        <w:rPr>
          <w:spacing w:val="-2"/>
        </w:rPr>
        <w:t xml:space="preserve"> </w:t>
      </w:r>
      <w:r>
        <w:t>Study</w:t>
      </w:r>
      <w:r>
        <w:rPr>
          <w:spacing w:val="-1"/>
        </w:rPr>
        <w:t xml:space="preserve"> </w:t>
      </w:r>
      <w:proofErr w:type="spellStart"/>
      <w:r>
        <w:t>DeLLphi</w:t>
      </w:r>
      <w:proofErr w:type="spellEnd"/>
      <w:r>
        <w:t>-301</w:t>
      </w:r>
      <w:r>
        <w:rPr>
          <w:spacing w:val="-2"/>
        </w:rPr>
        <w:t xml:space="preserve"> </w:t>
      </w:r>
      <w:r>
        <w:t>which</w:t>
      </w:r>
      <w:r>
        <w:rPr>
          <w:spacing w:val="-2"/>
        </w:rPr>
        <w:t xml:space="preserve"> </w:t>
      </w:r>
      <w:r>
        <w:t>employed</w:t>
      </w:r>
      <w:r>
        <w:rPr>
          <w:spacing w:val="-4"/>
        </w:rPr>
        <w:t xml:space="preserve"> </w:t>
      </w:r>
      <w:r>
        <w:t>the</w:t>
      </w:r>
      <w:r>
        <w:rPr>
          <w:spacing w:val="-7"/>
        </w:rPr>
        <w:t xml:space="preserve"> </w:t>
      </w:r>
      <w:proofErr w:type="spellStart"/>
      <w:r>
        <w:t>neutralising</w:t>
      </w:r>
      <w:proofErr w:type="spellEnd"/>
      <w:r>
        <w:rPr>
          <w:spacing w:val="-2"/>
        </w:rPr>
        <w:t xml:space="preserve"> </w:t>
      </w:r>
      <w:r>
        <w:t>assay, none</w:t>
      </w:r>
      <w:r>
        <w:rPr>
          <w:spacing w:val="-7"/>
        </w:rPr>
        <w:t xml:space="preserve"> </w:t>
      </w:r>
      <w:r>
        <w:t>of</w:t>
      </w:r>
      <w:r>
        <w:rPr>
          <w:spacing w:val="-3"/>
        </w:rPr>
        <w:t xml:space="preserve"> </w:t>
      </w:r>
      <w:r>
        <w:t>the</w:t>
      </w:r>
      <w:r>
        <w:rPr>
          <w:spacing w:val="-2"/>
        </w:rPr>
        <w:t xml:space="preserve"> </w:t>
      </w:r>
      <w:r>
        <w:t xml:space="preserve">patients developed </w:t>
      </w:r>
      <w:proofErr w:type="spellStart"/>
      <w:r>
        <w:t>neutralising</w:t>
      </w:r>
      <w:proofErr w:type="spellEnd"/>
      <w:r>
        <w:t xml:space="preserve"> antibodies. Positive anti-</w:t>
      </w:r>
      <w:proofErr w:type="spellStart"/>
      <w:r>
        <w:t>tarlatamab</w:t>
      </w:r>
      <w:proofErr w:type="spellEnd"/>
      <w:r>
        <w:t xml:space="preserve"> antibody status had no clinically relevant impact on efficacy and safety.</w:t>
      </w:r>
    </w:p>
    <w:p w14:paraId="03F7983E" w14:textId="77777777" w:rsidR="007C16FC" w:rsidRDefault="00F60BD1" w:rsidP="00A24D54">
      <w:pPr>
        <w:pStyle w:val="BodyText"/>
        <w:pageBreakBefore/>
        <w:spacing w:before="121"/>
        <w:ind w:left="238"/>
      </w:pPr>
      <w:r>
        <w:rPr>
          <w:u w:val="single"/>
        </w:rPr>
        <w:lastRenderedPageBreak/>
        <w:t>Reporting</w:t>
      </w:r>
      <w:r>
        <w:rPr>
          <w:spacing w:val="-8"/>
          <w:u w:val="single"/>
        </w:rPr>
        <w:t xml:space="preserve"> </w:t>
      </w:r>
      <w:r>
        <w:rPr>
          <w:u w:val="single"/>
        </w:rPr>
        <w:t>of</w:t>
      </w:r>
      <w:r>
        <w:rPr>
          <w:spacing w:val="-5"/>
          <w:u w:val="single"/>
        </w:rPr>
        <w:t xml:space="preserve"> </w:t>
      </w:r>
      <w:r>
        <w:rPr>
          <w:u w:val="single"/>
        </w:rPr>
        <w:t>suspected</w:t>
      </w:r>
      <w:r>
        <w:rPr>
          <w:spacing w:val="-7"/>
          <w:u w:val="single"/>
        </w:rPr>
        <w:t xml:space="preserve"> </w:t>
      </w:r>
      <w:r>
        <w:rPr>
          <w:u w:val="single"/>
        </w:rPr>
        <w:t>adverse</w:t>
      </w:r>
      <w:r>
        <w:rPr>
          <w:spacing w:val="-4"/>
          <w:u w:val="single"/>
        </w:rPr>
        <w:t xml:space="preserve"> </w:t>
      </w:r>
      <w:r>
        <w:rPr>
          <w:spacing w:val="-2"/>
          <w:u w:val="single"/>
        </w:rPr>
        <w:t>effects</w:t>
      </w:r>
    </w:p>
    <w:p w14:paraId="03F7983F" w14:textId="77777777" w:rsidR="007C16FC" w:rsidRDefault="00F60BD1">
      <w:pPr>
        <w:pStyle w:val="BodyText"/>
        <w:spacing w:before="247" w:line="360" w:lineRule="auto"/>
        <w:ind w:right="247"/>
      </w:pPr>
      <w:r>
        <w:t>Reporting suspected adverse reactions after registration of the medicinal product is important. It allows continued monitoring of the benefit-risk balance of the medicinal product.</w:t>
      </w:r>
      <w:r>
        <w:rPr>
          <w:spacing w:val="-1"/>
        </w:rPr>
        <w:t xml:space="preserve"> </w:t>
      </w:r>
      <w:r>
        <w:t>Healthcare</w:t>
      </w:r>
      <w:r>
        <w:rPr>
          <w:spacing w:val="-5"/>
        </w:rPr>
        <w:t xml:space="preserve"> </w:t>
      </w:r>
      <w:r>
        <w:t>professionals</w:t>
      </w:r>
      <w:r>
        <w:rPr>
          <w:spacing w:val="-2"/>
        </w:rPr>
        <w:t xml:space="preserve"> </w:t>
      </w:r>
      <w:r>
        <w:t>are</w:t>
      </w:r>
      <w:r>
        <w:rPr>
          <w:spacing w:val="-2"/>
        </w:rPr>
        <w:t xml:space="preserve"> </w:t>
      </w:r>
      <w:r>
        <w:t>asked</w:t>
      </w:r>
      <w:r>
        <w:rPr>
          <w:spacing w:val="-5"/>
        </w:rPr>
        <w:t xml:space="preserve"> </w:t>
      </w:r>
      <w:r>
        <w:t>to</w:t>
      </w:r>
      <w:r>
        <w:rPr>
          <w:spacing w:val="-5"/>
        </w:rPr>
        <w:t xml:space="preserve"> </w:t>
      </w:r>
      <w:r>
        <w:t>report</w:t>
      </w:r>
      <w:r>
        <w:rPr>
          <w:spacing w:val="-4"/>
        </w:rPr>
        <w:t xml:space="preserve"> </w:t>
      </w:r>
      <w:r>
        <w:t>any</w:t>
      </w:r>
      <w:r>
        <w:rPr>
          <w:spacing w:val="-2"/>
        </w:rPr>
        <w:t xml:space="preserve"> </w:t>
      </w:r>
      <w:r>
        <w:t>suspected</w:t>
      </w:r>
      <w:r>
        <w:rPr>
          <w:spacing w:val="-5"/>
        </w:rPr>
        <w:t xml:space="preserve"> </w:t>
      </w:r>
      <w:r>
        <w:t>adverse</w:t>
      </w:r>
      <w:r>
        <w:rPr>
          <w:spacing w:val="-5"/>
        </w:rPr>
        <w:t xml:space="preserve"> </w:t>
      </w:r>
      <w:r>
        <w:t xml:space="preserve">reactions at </w:t>
      </w:r>
      <w:hyperlink r:id="rId9">
        <w:r>
          <w:rPr>
            <w:color w:val="0000FF"/>
            <w:u w:val="single" w:color="0000FF"/>
          </w:rPr>
          <w:t>https://www.tga.gov.au/reporting-problems</w:t>
        </w:r>
        <w:r>
          <w:t>.</w:t>
        </w:r>
      </w:hyperlink>
    </w:p>
    <w:p w14:paraId="03F79840" w14:textId="77777777" w:rsidR="007C16FC" w:rsidRDefault="00F60BD1">
      <w:pPr>
        <w:pStyle w:val="Heading3"/>
        <w:numPr>
          <w:ilvl w:val="1"/>
          <w:numId w:val="4"/>
        </w:numPr>
        <w:tabs>
          <w:tab w:val="left" w:pos="1679"/>
        </w:tabs>
        <w:spacing w:before="119"/>
        <w:ind w:hanging="1440"/>
      </w:pPr>
      <w:r>
        <w:rPr>
          <w:spacing w:val="-2"/>
        </w:rPr>
        <w:t>Overdose</w:t>
      </w:r>
    </w:p>
    <w:p w14:paraId="03F79841" w14:textId="77777777" w:rsidR="007C16FC" w:rsidRDefault="00F60BD1">
      <w:pPr>
        <w:pStyle w:val="BodyText"/>
        <w:spacing w:before="122" w:line="360" w:lineRule="auto"/>
        <w:ind w:right="169"/>
      </w:pPr>
      <w:r>
        <w:t xml:space="preserve">There is no clinical experience with overdose with </w:t>
      </w:r>
      <w:proofErr w:type="spellStart"/>
      <w:r>
        <w:t>Imdelltra</w:t>
      </w:r>
      <w:proofErr w:type="spellEnd"/>
      <w:r>
        <w:rPr>
          <w:i/>
        </w:rPr>
        <w:t xml:space="preserve">. </w:t>
      </w:r>
      <w:r>
        <w:t>Doses up to 100 mg every two</w:t>
      </w:r>
      <w:r>
        <w:rPr>
          <w:spacing w:val="-2"/>
        </w:rPr>
        <w:t xml:space="preserve"> </w:t>
      </w:r>
      <w:r>
        <w:t>weeks</w:t>
      </w:r>
      <w:r>
        <w:rPr>
          <w:spacing w:val="-4"/>
        </w:rPr>
        <w:t xml:space="preserve"> </w:t>
      </w:r>
      <w:r>
        <w:t>and</w:t>
      </w:r>
      <w:r>
        <w:rPr>
          <w:spacing w:val="-2"/>
        </w:rPr>
        <w:t xml:space="preserve"> </w:t>
      </w:r>
      <w:r>
        <w:t>200</w:t>
      </w:r>
      <w:r>
        <w:rPr>
          <w:spacing w:val="-3"/>
        </w:rPr>
        <w:t xml:space="preserve"> </w:t>
      </w:r>
      <w:r>
        <w:t>mg</w:t>
      </w:r>
      <w:r>
        <w:rPr>
          <w:spacing w:val="-4"/>
        </w:rPr>
        <w:t xml:space="preserve"> </w:t>
      </w:r>
      <w:r>
        <w:t>every</w:t>
      </w:r>
      <w:r>
        <w:rPr>
          <w:spacing w:val="-3"/>
        </w:rPr>
        <w:t xml:space="preserve"> </w:t>
      </w:r>
      <w:r>
        <w:t>three</w:t>
      </w:r>
      <w:r>
        <w:rPr>
          <w:spacing w:val="-4"/>
        </w:rPr>
        <w:t xml:space="preserve"> </w:t>
      </w:r>
      <w:r>
        <w:t>weeks</w:t>
      </w:r>
      <w:r>
        <w:rPr>
          <w:spacing w:val="-2"/>
        </w:rPr>
        <w:t xml:space="preserve"> </w:t>
      </w:r>
      <w:r>
        <w:t>have</w:t>
      </w:r>
      <w:r>
        <w:rPr>
          <w:spacing w:val="-2"/>
        </w:rPr>
        <w:t xml:space="preserve"> </w:t>
      </w:r>
      <w:r>
        <w:t>been</w:t>
      </w:r>
      <w:r>
        <w:rPr>
          <w:spacing w:val="-2"/>
        </w:rPr>
        <w:t xml:space="preserve"> </w:t>
      </w:r>
      <w:r>
        <w:t>administered</w:t>
      </w:r>
      <w:r>
        <w:rPr>
          <w:spacing w:val="-2"/>
        </w:rPr>
        <w:t xml:space="preserve"> </w:t>
      </w:r>
      <w:r>
        <w:t>in</w:t>
      </w:r>
      <w:r>
        <w:rPr>
          <w:spacing w:val="-4"/>
        </w:rPr>
        <w:t xml:space="preserve"> </w:t>
      </w:r>
      <w:r>
        <w:t>clinical</w:t>
      </w:r>
      <w:r>
        <w:rPr>
          <w:spacing w:val="-3"/>
        </w:rPr>
        <w:t xml:space="preserve"> </w:t>
      </w:r>
      <w:r>
        <w:t>trials.</w:t>
      </w:r>
      <w:r>
        <w:rPr>
          <w:spacing w:val="-3"/>
        </w:rPr>
        <w:t xml:space="preserve"> </w:t>
      </w:r>
      <w:r>
        <w:t>In</w:t>
      </w:r>
      <w:r>
        <w:rPr>
          <w:spacing w:val="-4"/>
        </w:rPr>
        <w:t xml:space="preserve"> </w:t>
      </w:r>
      <w:r>
        <w:t xml:space="preserve">the event of an overdose, the patient should be treated symptomatically, and supportive measures </w:t>
      </w:r>
      <w:proofErr w:type="gramStart"/>
      <w:r>
        <w:t>instituted</w:t>
      </w:r>
      <w:proofErr w:type="gramEnd"/>
      <w:r>
        <w:t xml:space="preserve"> as required.</w:t>
      </w:r>
    </w:p>
    <w:p w14:paraId="03F79843" w14:textId="77777777" w:rsidR="007C16FC" w:rsidRDefault="00F60BD1">
      <w:pPr>
        <w:pStyle w:val="BodyText"/>
        <w:spacing w:before="91" w:line="360" w:lineRule="auto"/>
      </w:pPr>
      <w:bookmarkStart w:id="54" w:name="5._PHARMACOLOGICAL_PROPERTIES"/>
      <w:bookmarkStart w:id="55" w:name="5.1_Pharmacodynamic_properties"/>
      <w:bookmarkStart w:id="56" w:name="Mechanism_of_action"/>
      <w:bookmarkStart w:id="57" w:name="Pharmacodynamic_effects"/>
      <w:bookmarkStart w:id="58" w:name="Clinical_trials"/>
      <w:bookmarkEnd w:id="54"/>
      <w:bookmarkEnd w:id="55"/>
      <w:bookmarkEnd w:id="56"/>
      <w:bookmarkEnd w:id="57"/>
      <w:bookmarkEnd w:id="58"/>
      <w:r>
        <w:t>For</w:t>
      </w:r>
      <w:r>
        <w:rPr>
          <w:spacing w:val="-1"/>
        </w:rPr>
        <w:t xml:space="preserve"> </w:t>
      </w:r>
      <w:r>
        <w:t>advice</w:t>
      </w:r>
      <w:r>
        <w:rPr>
          <w:spacing w:val="-4"/>
        </w:rPr>
        <w:t xml:space="preserve"> </w:t>
      </w:r>
      <w:r>
        <w:t>on</w:t>
      </w:r>
      <w:r>
        <w:rPr>
          <w:spacing w:val="-4"/>
        </w:rPr>
        <w:t xml:space="preserve"> </w:t>
      </w:r>
      <w:r>
        <w:t>the</w:t>
      </w:r>
      <w:r>
        <w:rPr>
          <w:spacing w:val="-4"/>
        </w:rPr>
        <w:t xml:space="preserve"> </w:t>
      </w:r>
      <w:r>
        <w:t>management</w:t>
      </w:r>
      <w:r>
        <w:rPr>
          <w:spacing w:val="-3"/>
        </w:rPr>
        <w:t xml:space="preserve"> </w:t>
      </w:r>
      <w:r>
        <w:t>of</w:t>
      </w:r>
      <w:r>
        <w:rPr>
          <w:spacing w:val="-3"/>
        </w:rPr>
        <w:t xml:space="preserve"> </w:t>
      </w:r>
      <w:r>
        <w:t>overdose</w:t>
      </w:r>
      <w:r>
        <w:rPr>
          <w:spacing w:val="-2"/>
        </w:rPr>
        <w:t xml:space="preserve"> </w:t>
      </w:r>
      <w:r>
        <w:t>contact</w:t>
      </w:r>
      <w:r>
        <w:rPr>
          <w:spacing w:val="-3"/>
        </w:rPr>
        <w:t xml:space="preserve"> </w:t>
      </w:r>
      <w:r>
        <w:t>the</w:t>
      </w:r>
      <w:r>
        <w:rPr>
          <w:spacing w:val="-2"/>
        </w:rPr>
        <w:t xml:space="preserve"> </w:t>
      </w:r>
      <w:r>
        <w:t>Poisons</w:t>
      </w:r>
      <w:r>
        <w:rPr>
          <w:spacing w:val="-1"/>
        </w:rPr>
        <w:t xml:space="preserve"> </w:t>
      </w:r>
      <w:r>
        <w:t>Information</w:t>
      </w:r>
      <w:r>
        <w:rPr>
          <w:spacing w:val="-1"/>
        </w:rPr>
        <w:t xml:space="preserve"> </w:t>
      </w:r>
      <w:r>
        <w:t>Centre</w:t>
      </w:r>
      <w:r>
        <w:rPr>
          <w:spacing w:val="-4"/>
        </w:rPr>
        <w:t xml:space="preserve"> </w:t>
      </w:r>
      <w:r>
        <w:t xml:space="preserve">on </w:t>
      </w:r>
      <w:r>
        <w:rPr>
          <w:spacing w:val="-2"/>
        </w:rPr>
        <w:t>131126.</w:t>
      </w:r>
    </w:p>
    <w:p w14:paraId="03F79844" w14:textId="77777777" w:rsidR="007C16FC" w:rsidRDefault="00F60BD1" w:rsidP="00A24D54">
      <w:pPr>
        <w:pStyle w:val="Heading1"/>
        <w:numPr>
          <w:ilvl w:val="0"/>
          <w:numId w:val="4"/>
        </w:numPr>
        <w:tabs>
          <w:tab w:val="left" w:pos="1679"/>
        </w:tabs>
        <w:spacing w:before="119"/>
        <w:ind w:left="1678" w:hanging="1440"/>
      </w:pPr>
      <w:r>
        <w:t>PHARMACOLOGICAL</w:t>
      </w:r>
      <w:r>
        <w:rPr>
          <w:spacing w:val="-18"/>
        </w:rPr>
        <w:t xml:space="preserve"> </w:t>
      </w:r>
      <w:r>
        <w:rPr>
          <w:spacing w:val="-2"/>
        </w:rPr>
        <w:t>PROPERTIES</w:t>
      </w:r>
    </w:p>
    <w:p w14:paraId="03F79845" w14:textId="77777777" w:rsidR="007C16FC" w:rsidRDefault="00F60BD1">
      <w:pPr>
        <w:pStyle w:val="Heading2"/>
        <w:numPr>
          <w:ilvl w:val="1"/>
          <w:numId w:val="4"/>
        </w:numPr>
        <w:tabs>
          <w:tab w:val="left" w:pos="1679"/>
        </w:tabs>
        <w:spacing w:before="121"/>
        <w:ind w:hanging="1440"/>
      </w:pPr>
      <w:r>
        <w:t>Pharmacodynamic</w:t>
      </w:r>
      <w:r>
        <w:rPr>
          <w:spacing w:val="-10"/>
        </w:rPr>
        <w:t xml:space="preserve"> </w:t>
      </w:r>
      <w:r>
        <w:rPr>
          <w:spacing w:val="-2"/>
        </w:rPr>
        <w:t>properties</w:t>
      </w:r>
    </w:p>
    <w:p w14:paraId="03F79846" w14:textId="77777777" w:rsidR="007C16FC" w:rsidRDefault="00F60BD1">
      <w:pPr>
        <w:pStyle w:val="BodyText"/>
        <w:spacing w:before="119"/>
      </w:pPr>
      <w:r>
        <w:rPr>
          <w:u w:val="single"/>
        </w:rPr>
        <w:t>Mechanism</w:t>
      </w:r>
      <w:r>
        <w:rPr>
          <w:spacing w:val="-5"/>
          <w:u w:val="single"/>
        </w:rPr>
        <w:t xml:space="preserve"> </w:t>
      </w:r>
      <w:r>
        <w:rPr>
          <w:u w:val="single"/>
        </w:rPr>
        <w:t>of</w:t>
      </w:r>
      <w:r>
        <w:rPr>
          <w:spacing w:val="-4"/>
          <w:u w:val="single"/>
        </w:rPr>
        <w:t xml:space="preserve"> </w:t>
      </w:r>
      <w:r>
        <w:rPr>
          <w:spacing w:val="-2"/>
          <w:u w:val="single"/>
        </w:rPr>
        <w:t>action</w:t>
      </w:r>
    </w:p>
    <w:p w14:paraId="03F79847" w14:textId="77777777" w:rsidR="007C16FC" w:rsidRDefault="00F60BD1">
      <w:pPr>
        <w:pStyle w:val="BodyText"/>
        <w:spacing w:before="247" w:line="360" w:lineRule="auto"/>
        <w:ind w:right="169"/>
      </w:pPr>
      <w:proofErr w:type="spellStart"/>
      <w:r>
        <w:t>Tarlatamab</w:t>
      </w:r>
      <w:proofErr w:type="spellEnd"/>
      <w:r>
        <w:t xml:space="preserve"> is a bispecific </w:t>
      </w:r>
      <w:proofErr w:type="spellStart"/>
      <w:r>
        <w:t>DLL3</w:t>
      </w:r>
      <w:proofErr w:type="spellEnd"/>
      <w:r>
        <w:t xml:space="preserve">-directed </w:t>
      </w:r>
      <w:proofErr w:type="spellStart"/>
      <w:r>
        <w:t>CD3</w:t>
      </w:r>
      <w:proofErr w:type="spellEnd"/>
      <w:r>
        <w:t xml:space="preserve"> T-cell engager that binds to </w:t>
      </w:r>
      <w:proofErr w:type="spellStart"/>
      <w:r>
        <w:t>DLL3</w:t>
      </w:r>
      <w:proofErr w:type="spellEnd"/>
      <w:r>
        <w:t xml:space="preserve"> expressed</w:t>
      </w:r>
      <w:r>
        <w:rPr>
          <w:spacing w:val="-4"/>
        </w:rPr>
        <w:t xml:space="preserve"> </w:t>
      </w:r>
      <w:r>
        <w:t>on</w:t>
      </w:r>
      <w:r>
        <w:rPr>
          <w:spacing w:val="-4"/>
        </w:rPr>
        <w:t xml:space="preserve"> </w:t>
      </w:r>
      <w:r>
        <w:t>the</w:t>
      </w:r>
      <w:r>
        <w:rPr>
          <w:spacing w:val="-2"/>
        </w:rPr>
        <w:t xml:space="preserve"> </w:t>
      </w:r>
      <w:r>
        <w:t>surface</w:t>
      </w:r>
      <w:r>
        <w:rPr>
          <w:spacing w:val="-2"/>
        </w:rPr>
        <w:t xml:space="preserve"> </w:t>
      </w:r>
      <w:r>
        <w:t>of</w:t>
      </w:r>
      <w:r>
        <w:rPr>
          <w:spacing w:val="-1"/>
        </w:rPr>
        <w:t xml:space="preserve"> </w:t>
      </w:r>
      <w:proofErr w:type="spellStart"/>
      <w:r>
        <w:t>tumour</w:t>
      </w:r>
      <w:proofErr w:type="spellEnd"/>
      <w:r>
        <w:rPr>
          <w:spacing w:val="-2"/>
        </w:rPr>
        <w:t xml:space="preserve"> </w:t>
      </w:r>
      <w:r>
        <w:t>cells</w:t>
      </w:r>
      <w:r>
        <w:rPr>
          <w:spacing w:val="-1"/>
        </w:rPr>
        <w:t xml:space="preserve"> </w:t>
      </w:r>
      <w:r>
        <w:t>and</w:t>
      </w:r>
      <w:r>
        <w:rPr>
          <w:spacing w:val="-4"/>
        </w:rPr>
        <w:t xml:space="preserve"> </w:t>
      </w:r>
      <w:proofErr w:type="spellStart"/>
      <w:r>
        <w:t>CD3</w:t>
      </w:r>
      <w:proofErr w:type="spellEnd"/>
      <w:r>
        <w:rPr>
          <w:spacing w:val="-2"/>
        </w:rPr>
        <w:t xml:space="preserve"> </w:t>
      </w:r>
      <w:r>
        <w:t>expressed</w:t>
      </w:r>
      <w:r>
        <w:rPr>
          <w:spacing w:val="-2"/>
        </w:rPr>
        <w:t xml:space="preserve"> </w:t>
      </w:r>
      <w:r>
        <w:t>on</w:t>
      </w:r>
      <w:r>
        <w:rPr>
          <w:spacing w:val="-4"/>
        </w:rPr>
        <w:t xml:space="preserve"> </w:t>
      </w:r>
      <w:r>
        <w:t>the</w:t>
      </w:r>
      <w:r>
        <w:rPr>
          <w:spacing w:val="-4"/>
        </w:rPr>
        <w:t xml:space="preserve"> </w:t>
      </w:r>
      <w:r>
        <w:t>surface</w:t>
      </w:r>
      <w:r>
        <w:rPr>
          <w:spacing w:val="-2"/>
        </w:rPr>
        <w:t xml:space="preserve"> </w:t>
      </w:r>
      <w:r>
        <w:t>of</w:t>
      </w:r>
      <w:r>
        <w:rPr>
          <w:spacing w:val="-2"/>
        </w:rPr>
        <w:t xml:space="preserve"> </w:t>
      </w:r>
      <w:r>
        <w:t xml:space="preserve">T-cells. The bispecific binding of </w:t>
      </w:r>
      <w:proofErr w:type="spellStart"/>
      <w:r>
        <w:t>tarlatamab</w:t>
      </w:r>
      <w:proofErr w:type="spellEnd"/>
      <w:r>
        <w:t xml:space="preserve"> to T-cells and </w:t>
      </w:r>
      <w:proofErr w:type="spellStart"/>
      <w:r>
        <w:t>DLL3</w:t>
      </w:r>
      <w:proofErr w:type="spellEnd"/>
      <w:r>
        <w:t xml:space="preserve">-positive </w:t>
      </w:r>
      <w:proofErr w:type="spellStart"/>
      <w:r>
        <w:t>tumour</w:t>
      </w:r>
      <w:proofErr w:type="spellEnd"/>
      <w:r>
        <w:t xml:space="preserve"> cells triggers</w:t>
      </w:r>
    </w:p>
    <w:p w14:paraId="03F79848" w14:textId="77777777" w:rsidR="007C16FC" w:rsidRDefault="00F60BD1">
      <w:pPr>
        <w:pStyle w:val="BodyText"/>
        <w:spacing w:before="0" w:line="360" w:lineRule="auto"/>
      </w:pPr>
      <w:r>
        <w:t>T-cell</w:t>
      </w:r>
      <w:r>
        <w:rPr>
          <w:spacing w:val="-3"/>
        </w:rPr>
        <w:t xml:space="preserve"> </w:t>
      </w:r>
      <w:r>
        <w:t>activation,</w:t>
      </w:r>
      <w:r>
        <w:rPr>
          <w:spacing w:val="-2"/>
        </w:rPr>
        <w:t xml:space="preserve"> </w:t>
      </w:r>
      <w:r>
        <w:t>production</w:t>
      </w:r>
      <w:r>
        <w:rPr>
          <w:spacing w:val="-3"/>
        </w:rPr>
        <w:t xml:space="preserve"> </w:t>
      </w:r>
      <w:r>
        <w:t>of</w:t>
      </w:r>
      <w:r>
        <w:rPr>
          <w:spacing w:val="-4"/>
        </w:rPr>
        <w:t xml:space="preserve"> </w:t>
      </w:r>
      <w:r>
        <w:t>inflammatory</w:t>
      </w:r>
      <w:r>
        <w:rPr>
          <w:spacing w:val="-5"/>
        </w:rPr>
        <w:t xml:space="preserve"> </w:t>
      </w:r>
      <w:r>
        <w:t>cytokines, and</w:t>
      </w:r>
      <w:r>
        <w:rPr>
          <w:spacing w:val="-4"/>
        </w:rPr>
        <w:t xml:space="preserve"> </w:t>
      </w:r>
      <w:r>
        <w:t>release</w:t>
      </w:r>
      <w:r>
        <w:rPr>
          <w:spacing w:val="-5"/>
        </w:rPr>
        <w:t xml:space="preserve"> </w:t>
      </w:r>
      <w:r>
        <w:t>of</w:t>
      </w:r>
      <w:r>
        <w:rPr>
          <w:spacing w:val="-4"/>
        </w:rPr>
        <w:t xml:space="preserve"> </w:t>
      </w:r>
      <w:r>
        <w:t>cytotoxic</w:t>
      </w:r>
      <w:r>
        <w:rPr>
          <w:spacing w:val="-3"/>
        </w:rPr>
        <w:t xml:space="preserve"> </w:t>
      </w:r>
      <w:r>
        <w:t xml:space="preserve">proteins, which results in redirected lysis of </w:t>
      </w:r>
      <w:proofErr w:type="spellStart"/>
      <w:r>
        <w:t>tumour</w:t>
      </w:r>
      <w:proofErr w:type="spellEnd"/>
      <w:r>
        <w:t xml:space="preserve"> cells.</w:t>
      </w:r>
    </w:p>
    <w:p w14:paraId="03F79849" w14:textId="77777777" w:rsidR="007C16FC" w:rsidRDefault="00F60BD1">
      <w:pPr>
        <w:pStyle w:val="BodyText"/>
        <w:spacing w:before="121"/>
      </w:pPr>
      <w:r>
        <w:rPr>
          <w:u w:val="single"/>
        </w:rPr>
        <w:t>Pharmacodynamic</w:t>
      </w:r>
      <w:r>
        <w:rPr>
          <w:spacing w:val="-13"/>
          <w:u w:val="single"/>
        </w:rPr>
        <w:t xml:space="preserve"> </w:t>
      </w:r>
      <w:r>
        <w:rPr>
          <w:spacing w:val="-2"/>
          <w:u w:val="single"/>
        </w:rPr>
        <w:t>effects</w:t>
      </w:r>
    </w:p>
    <w:p w14:paraId="03F7984A" w14:textId="77777777" w:rsidR="007C16FC" w:rsidRDefault="00F60BD1">
      <w:pPr>
        <w:pStyle w:val="BodyText"/>
        <w:spacing w:before="247" w:line="360" w:lineRule="auto"/>
        <w:ind w:right="162"/>
      </w:pPr>
      <w:r>
        <w:t xml:space="preserve">The pharmacodynamic response after a single infusion of </w:t>
      </w:r>
      <w:proofErr w:type="spellStart"/>
      <w:r>
        <w:t>tarlatamab</w:t>
      </w:r>
      <w:proofErr w:type="spellEnd"/>
      <w:r>
        <w:t xml:space="preserve"> was </w:t>
      </w:r>
      <w:proofErr w:type="spellStart"/>
      <w:r>
        <w:t>characterised</w:t>
      </w:r>
      <w:proofErr w:type="spellEnd"/>
      <w:r>
        <w:t xml:space="preserve"> by T-cell redistribution and activation, and transient cytokine elevation. Peripheral T-cell redistribution</w:t>
      </w:r>
      <w:r>
        <w:rPr>
          <w:spacing w:val="-4"/>
        </w:rPr>
        <w:t xml:space="preserve"> </w:t>
      </w:r>
      <w:r>
        <w:t>(i.e.,</w:t>
      </w:r>
      <w:r>
        <w:rPr>
          <w:spacing w:val="-3"/>
        </w:rPr>
        <w:t xml:space="preserve"> </w:t>
      </w:r>
      <w:r>
        <w:t>T-cell</w:t>
      </w:r>
      <w:r>
        <w:rPr>
          <w:spacing w:val="-3"/>
        </w:rPr>
        <w:t xml:space="preserve"> </w:t>
      </w:r>
      <w:r>
        <w:t>adhesion</w:t>
      </w:r>
      <w:r>
        <w:rPr>
          <w:spacing w:val="-3"/>
        </w:rPr>
        <w:t xml:space="preserve"> </w:t>
      </w:r>
      <w:r>
        <w:t>to</w:t>
      </w:r>
      <w:r>
        <w:rPr>
          <w:spacing w:val="-4"/>
        </w:rPr>
        <w:t xml:space="preserve"> </w:t>
      </w:r>
      <w:r>
        <w:t>blood</w:t>
      </w:r>
      <w:r>
        <w:rPr>
          <w:spacing w:val="-3"/>
        </w:rPr>
        <w:t xml:space="preserve"> </w:t>
      </w:r>
      <w:r>
        <w:t>vessel</w:t>
      </w:r>
      <w:r>
        <w:rPr>
          <w:spacing w:val="-5"/>
        </w:rPr>
        <w:t xml:space="preserve"> </w:t>
      </w:r>
      <w:r>
        <w:t>endothelium</w:t>
      </w:r>
      <w:r>
        <w:rPr>
          <w:spacing w:val="-3"/>
        </w:rPr>
        <w:t xml:space="preserve"> </w:t>
      </w:r>
      <w:r>
        <w:t>and/or</w:t>
      </w:r>
      <w:r>
        <w:rPr>
          <w:spacing w:val="-3"/>
        </w:rPr>
        <w:t xml:space="preserve"> </w:t>
      </w:r>
      <w:r>
        <w:t>transmigration</w:t>
      </w:r>
      <w:r>
        <w:rPr>
          <w:spacing w:val="-4"/>
        </w:rPr>
        <w:t xml:space="preserve"> </w:t>
      </w:r>
      <w:r>
        <w:t xml:space="preserve">into tissue) occurred within 24 hours after the initial dose of </w:t>
      </w:r>
      <w:proofErr w:type="spellStart"/>
      <w:r>
        <w:t>tarlatamab</w:t>
      </w:r>
      <w:proofErr w:type="spellEnd"/>
      <w:r>
        <w:t xml:space="preserve"> at 1 mg on Day 1.</w:t>
      </w:r>
    </w:p>
    <w:p w14:paraId="03F7984B" w14:textId="77777777" w:rsidR="007C16FC" w:rsidRDefault="00F60BD1">
      <w:pPr>
        <w:pStyle w:val="BodyText"/>
        <w:spacing w:before="0" w:line="360" w:lineRule="auto"/>
        <w:ind w:right="169"/>
      </w:pPr>
      <w:r>
        <w:t>T-cell</w:t>
      </w:r>
      <w:r>
        <w:rPr>
          <w:spacing w:val="-2"/>
        </w:rPr>
        <w:t xml:space="preserve"> </w:t>
      </w:r>
      <w:r>
        <w:t>counts</w:t>
      </w:r>
      <w:r>
        <w:rPr>
          <w:spacing w:val="-3"/>
        </w:rPr>
        <w:t xml:space="preserve"> </w:t>
      </w:r>
      <w:r>
        <w:t>declined</w:t>
      </w:r>
      <w:r>
        <w:rPr>
          <w:spacing w:val="-2"/>
        </w:rPr>
        <w:t xml:space="preserve"> </w:t>
      </w:r>
      <w:r>
        <w:t>within</w:t>
      </w:r>
      <w:r>
        <w:rPr>
          <w:spacing w:val="-2"/>
        </w:rPr>
        <w:t xml:space="preserve"> </w:t>
      </w:r>
      <w:r>
        <w:t>6 hours</w:t>
      </w:r>
      <w:r>
        <w:rPr>
          <w:spacing w:val="-1"/>
        </w:rPr>
        <w:t xml:space="preserve"> </w:t>
      </w:r>
      <w:r>
        <w:t>post</w:t>
      </w:r>
      <w:r>
        <w:rPr>
          <w:spacing w:val="-3"/>
        </w:rPr>
        <w:t xml:space="preserve"> </w:t>
      </w:r>
      <w:r>
        <w:t>infusion</w:t>
      </w:r>
      <w:r>
        <w:rPr>
          <w:spacing w:val="-4"/>
        </w:rPr>
        <w:t xml:space="preserve"> </w:t>
      </w:r>
      <w:r>
        <w:t>and</w:t>
      </w:r>
      <w:r>
        <w:rPr>
          <w:spacing w:val="-4"/>
        </w:rPr>
        <w:t xml:space="preserve"> </w:t>
      </w:r>
      <w:r>
        <w:t>returned</w:t>
      </w:r>
      <w:r>
        <w:rPr>
          <w:spacing w:val="-4"/>
        </w:rPr>
        <w:t xml:space="preserve"> </w:t>
      </w:r>
      <w:r>
        <w:t>to</w:t>
      </w:r>
      <w:r>
        <w:rPr>
          <w:spacing w:val="-2"/>
        </w:rPr>
        <w:t xml:space="preserve"> </w:t>
      </w:r>
      <w:r>
        <w:t>baseline</w:t>
      </w:r>
      <w:r>
        <w:rPr>
          <w:spacing w:val="-4"/>
        </w:rPr>
        <w:t xml:space="preserve"> </w:t>
      </w:r>
      <w:r>
        <w:t>levels</w:t>
      </w:r>
      <w:r>
        <w:rPr>
          <w:spacing w:val="-1"/>
        </w:rPr>
        <w:t xml:space="preserve"> </w:t>
      </w:r>
      <w:r>
        <w:t>in</w:t>
      </w:r>
      <w:r>
        <w:rPr>
          <w:spacing w:val="-2"/>
        </w:rPr>
        <w:t xml:space="preserve"> </w:t>
      </w:r>
      <w:proofErr w:type="gramStart"/>
      <w:r>
        <w:t>the majority of</w:t>
      </w:r>
      <w:proofErr w:type="gramEnd"/>
      <w:r>
        <w:t xml:space="preserve"> the patients prior to the next infusion on Day 8.</w:t>
      </w:r>
    </w:p>
    <w:p w14:paraId="03F7984C" w14:textId="77777777" w:rsidR="007C16FC" w:rsidRDefault="00F60BD1">
      <w:pPr>
        <w:pStyle w:val="BodyText"/>
        <w:spacing w:before="118" w:line="360" w:lineRule="auto"/>
        <w:ind w:right="274"/>
      </w:pPr>
      <w:r>
        <w:t>Serum cytokines IL-2, IL-6, IL-8, IL-10, IFN-γ and TNF-α were transiently elevated following the initial dose</w:t>
      </w:r>
      <w:r>
        <w:rPr>
          <w:spacing w:val="-1"/>
        </w:rPr>
        <w:t xml:space="preserve"> </w:t>
      </w:r>
      <w:r>
        <w:t xml:space="preserve">of </w:t>
      </w:r>
      <w:proofErr w:type="spellStart"/>
      <w:r>
        <w:t>tarlatamab</w:t>
      </w:r>
      <w:proofErr w:type="spellEnd"/>
      <w:r>
        <w:t xml:space="preserve"> at 1 mg on</w:t>
      </w:r>
      <w:r>
        <w:rPr>
          <w:spacing w:val="-3"/>
        </w:rPr>
        <w:t xml:space="preserve"> </w:t>
      </w:r>
      <w:r>
        <w:t>Day 1. Cytokine levels</w:t>
      </w:r>
      <w:r>
        <w:rPr>
          <w:spacing w:val="-1"/>
        </w:rPr>
        <w:t xml:space="preserve"> </w:t>
      </w:r>
      <w:r>
        <w:t xml:space="preserve">peaked within the first 2 days following the start of </w:t>
      </w:r>
      <w:proofErr w:type="spellStart"/>
      <w:r>
        <w:t>tarlatamab</w:t>
      </w:r>
      <w:proofErr w:type="spellEnd"/>
      <w:r>
        <w:t xml:space="preserve"> infusion and generally returned to baseline levels prior to the next infusion on Day 8. In subsequent treatments, cytokine </w:t>
      </w:r>
      <w:r>
        <w:lastRenderedPageBreak/>
        <w:t>elevation</w:t>
      </w:r>
      <w:r>
        <w:rPr>
          <w:spacing w:val="-3"/>
        </w:rPr>
        <w:t xml:space="preserve"> </w:t>
      </w:r>
      <w:r>
        <w:t>occurred</w:t>
      </w:r>
      <w:r>
        <w:rPr>
          <w:spacing w:val="-3"/>
        </w:rPr>
        <w:t xml:space="preserve"> </w:t>
      </w:r>
      <w:r>
        <w:t>in</w:t>
      </w:r>
      <w:r>
        <w:rPr>
          <w:spacing w:val="-5"/>
        </w:rPr>
        <w:t xml:space="preserve"> </w:t>
      </w:r>
      <w:r>
        <w:t>fewer</w:t>
      </w:r>
      <w:r>
        <w:rPr>
          <w:spacing w:val="-2"/>
        </w:rPr>
        <w:t xml:space="preserve"> </w:t>
      </w:r>
      <w:r>
        <w:t>patients</w:t>
      </w:r>
      <w:r>
        <w:rPr>
          <w:spacing w:val="-2"/>
        </w:rPr>
        <w:t xml:space="preserve"> </w:t>
      </w:r>
      <w:r>
        <w:t>with</w:t>
      </w:r>
      <w:r>
        <w:rPr>
          <w:spacing w:val="-5"/>
        </w:rPr>
        <w:t xml:space="preserve"> </w:t>
      </w:r>
      <w:proofErr w:type="gramStart"/>
      <w:r>
        <w:t>lesser</w:t>
      </w:r>
      <w:proofErr w:type="gramEnd"/>
      <w:r>
        <w:rPr>
          <w:spacing w:val="-4"/>
        </w:rPr>
        <w:t xml:space="preserve"> </w:t>
      </w:r>
      <w:r>
        <w:t>intensity</w:t>
      </w:r>
      <w:r>
        <w:rPr>
          <w:spacing w:val="-2"/>
        </w:rPr>
        <w:t xml:space="preserve"> </w:t>
      </w:r>
      <w:r>
        <w:t>compared</w:t>
      </w:r>
      <w:r>
        <w:rPr>
          <w:spacing w:val="-5"/>
        </w:rPr>
        <w:t xml:space="preserve"> </w:t>
      </w:r>
      <w:r>
        <w:t>to</w:t>
      </w:r>
      <w:r>
        <w:rPr>
          <w:spacing w:val="-7"/>
        </w:rPr>
        <w:t xml:space="preserve"> </w:t>
      </w:r>
      <w:r>
        <w:t>the</w:t>
      </w:r>
      <w:r>
        <w:rPr>
          <w:spacing w:val="-3"/>
        </w:rPr>
        <w:t xml:space="preserve"> </w:t>
      </w:r>
      <w:r>
        <w:t>initial</w:t>
      </w:r>
      <w:r>
        <w:rPr>
          <w:spacing w:val="-4"/>
        </w:rPr>
        <w:t xml:space="preserve"> </w:t>
      </w:r>
      <w:r>
        <w:t>infusion on Day 1.</w:t>
      </w:r>
    </w:p>
    <w:p w14:paraId="03F7984D" w14:textId="77777777" w:rsidR="007C16FC" w:rsidRDefault="00F60BD1">
      <w:pPr>
        <w:pStyle w:val="BodyText"/>
        <w:spacing w:before="121"/>
      </w:pPr>
      <w:r>
        <w:rPr>
          <w:u w:val="single"/>
        </w:rPr>
        <w:t>Clinical</w:t>
      </w:r>
      <w:r>
        <w:rPr>
          <w:spacing w:val="-12"/>
          <w:u w:val="single"/>
        </w:rPr>
        <w:t xml:space="preserve"> </w:t>
      </w:r>
      <w:r>
        <w:rPr>
          <w:spacing w:val="-2"/>
          <w:u w:val="single"/>
        </w:rPr>
        <w:t>trials</w:t>
      </w:r>
    </w:p>
    <w:p w14:paraId="03F7984E" w14:textId="77777777" w:rsidR="007C16FC" w:rsidRDefault="00F60BD1">
      <w:pPr>
        <w:pStyle w:val="BodyText"/>
        <w:spacing w:line="360" w:lineRule="auto"/>
        <w:ind w:right="255"/>
      </w:pPr>
      <w:r>
        <w:t>The</w:t>
      </w:r>
      <w:r>
        <w:rPr>
          <w:spacing w:val="-3"/>
        </w:rPr>
        <w:t xml:space="preserve"> </w:t>
      </w:r>
      <w:r>
        <w:t>efficacy</w:t>
      </w:r>
      <w:r>
        <w:rPr>
          <w:spacing w:val="-3"/>
        </w:rPr>
        <w:t xml:space="preserve"> </w:t>
      </w:r>
      <w:r>
        <w:t>of</w:t>
      </w:r>
      <w:r>
        <w:rPr>
          <w:spacing w:val="-3"/>
        </w:rPr>
        <w:t xml:space="preserve"> </w:t>
      </w:r>
      <w:proofErr w:type="spellStart"/>
      <w:r>
        <w:t>Imdelltra</w:t>
      </w:r>
      <w:proofErr w:type="spellEnd"/>
      <w:r>
        <w:rPr>
          <w:spacing w:val="-4"/>
        </w:rPr>
        <w:t xml:space="preserve"> </w:t>
      </w:r>
      <w:r>
        <w:t>was</w:t>
      </w:r>
      <w:r>
        <w:rPr>
          <w:spacing w:val="-3"/>
        </w:rPr>
        <w:t xml:space="preserve"> </w:t>
      </w:r>
      <w:r>
        <w:t>demonstrated</w:t>
      </w:r>
      <w:r>
        <w:rPr>
          <w:spacing w:val="-3"/>
        </w:rPr>
        <w:t xml:space="preserve"> </w:t>
      </w:r>
      <w:r>
        <w:t>in</w:t>
      </w:r>
      <w:r>
        <w:rPr>
          <w:spacing w:val="-5"/>
        </w:rPr>
        <w:t xml:space="preserve"> </w:t>
      </w:r>
      <w:r>
        <w:t>patients</w:t>
      </w:r>
      <w:r>
        <w:rPr>
          <w:spacing w:val="-2"/>
        </w:rPr>
        <w:t xml:space="preserve"> </w:t>
      </w:r>
      <w:r>
        <w:t>enrolled</w:t>
      </w:r>
      <w:r>
        <w:rPr>
          <w:spacing w:val="-3"/>
        </w:rPr>
        <w:t xml:space="preserve"> </w:t>
      </w:r>
      <w:r>
        <w:t>in</w:t>
      </w:r>
      <w:r>
        <w:rPr>
          <w:spacing w:val="-3"/>
        </w:rPr>
        <w:t xml:space="preserve"> </w:t>
      </w:r>
      <w:r>
        <w:t>a</w:t>
      </w:r>
      <w:r>
        <w:rPr>
          <w:spacing w:val="-2"/>
        </w:rPr>
        <w:t xml:space="preserve"> </w:t>
      </w:r>
      <w:r>
        <w:t>phase</w:t>
      </w:r>
      <w:r>
        <w:rPr>
          <w:spacing w:val="-2"/>
        </w:rPr>
        <w:t xml:space="preserve"> </w:t>
      </w:r>
      <w:r>
        <w:t>2,</w:t>
      </w:r>
      <w:r>
        <w:rPr>
          <w:spacing w:val="-2"/>
        </w:rPr>
        <w:t xml:space="preserve"> </w:t>
      </w:r>
      <w:r>
        <w:t xml:space="preserve">open-label, </w:t>
      </w:r>
      <w:proofErr w:type="spellStart"/>
      <w:r>
        <w:t>multicentre</w:t>
      </w:r>
      <w:proofErr w:type="spellEnd"/>
      <w:r>
        <w:t xml:space="preserve"> trial, Study </w:t>
      </w:r>
      <w:proofErr w:type="spellStart"/>
      <w:r>
        <w:t>DeLLphi</w:t>
      </w:r>
      <w:proofErr w:type="spellEnd"/>
      <w:r>
        <w:t xml:space="preserve">-301. Eligible patients were required to have extensive-stage SCLC with disease progression after receiving previous treatment including platinum-based chemotherapy, an ECOG Performance Status of 0-1, and at least one measurable lesion as defined by Response Evaluation Criteria in Solid </w:t>
      </w:r>
      <w:proofErr w:type="spellStart"/>
      <w:r>
        <w:t>Tumours</w:t>
      </w:r>
      <w:proofErr w:type="spellEnd"/>
      <w:r>
        <w:t xml:space="preserve"> (RECIST </w:t>
      </w:r>
      <w:proofErr w:type="spellStart"/>
      <w:r>
        <w:t>v1.1</w:t>
      </w:r>
      <w:proofErr w:type="spellEnd"/>
      <w:r>
        <w:t>). The trials excluded patients with symptomatic brain metastases and active immunodeficiency.</w:t>
      </w:r>
    </w:p>
    <w:p w14:paraId="03F79850" w14:textId="77777777" w:rsidR="007C16FC" w:rsidRDefault="00F60BD1">
      <w:pPr>
        <w:pStyle w:val="BodyText"/>
        <w:spacing w:before="91" w:line="360" w:lineRule="auto"/>
      </w:pPr>
      <w:r>
        <w:t>Study</w:t>
      </w:r>
      <w:r>
        <w:rPr>
          <w:spacing w:val="-1"/>
        </w:rPr>
        <w:t xml:space="preserve"> </w:t>
      </w:r>
      <w:proofErr w:type="spellStart"/>
      <w:r>
        <w:t>DeLLphi</w:t>
      </w:r>
      <w:proofErr w:type="spellEnd"/>
      <w:r>
        <w:t>-301</w:t>
      </w:r>
      <w:r>
        <w:rPr>
          <w:spacing w:val="-4"/>
        </w:rPr>
        <w:t xml:space="preserve"> </w:t>
      </w:r>
      <w:r>
        <w:t>Part</w:t>
      </w:r>
      <w:r>
        <w:rPr>
          <w:spacing w:val="-2"/>
        </w:rPr>
        <w:t xml:space="preserve"> </w:t>
      </w:r>
      <w:r>
        <w:t>1</w:t>
      </w:r>
      <w:r>
        <w:rPr>
          <w:spacing w:val="-2"/>
        </w:rPr>
        <w:t xml:space="preserve"> </w:t>
      </w:r>
      <w:r>
        <w:t>was</w:t>
      </w:r>
      <w:r>
        <w:rPr>
          <w:spacing w:val="-1"/>
        </w:rPr>
        <w:t xml:space="preserve"> </w:t>
      </w:r>
      <w:r>
        <w:t>a</w:t>
      </w:r>
      <w:r>
        <w:rPr>
          <w:spacing w:val="-4"/>
        </w:rPr>
        <w:t xml:space="preserve"> </w:t>
      </w:r>
      <w:r>
        <w:t>dose</w:t>
      </w:r>
      <w:r>
        <w:rPr>
          <w:spacing w:val="-2"/>
        </w:rPr>
        <w:t xml:space="preserve"> </w:t>
      </w:r>
      <w:r>
        <w:t>comparison</w:t>
      </w:r>
      <w:r>
        <w:rPr>
          <w:spacing w:val="-2"/>
        </w:rPr>
        <w:t xml:space="preserve"> </w:t>
      </w:r>
      <w:r>
        <w:t>that</w:t>
      </w:r>
      <w:r>
        <w:rPr>
          <w:spacing w:val="-3"/>
        </w:rPr>
        <w:t xml:space="preserve"> </w:t>
      </w:r>
      <w:proofErr w:type="spellStart"/>
      <w:r>
        <w:t>randomised</w:t>
      </w:r>
      <w:proofErr w:type="spellEnd"/>
      <w:r>
        <w:rPr>
          <w:spacing w:val="-4"/>
        </w:rPr>
        <w:t xml:space="preserve"> </w:t>
      </w:r>
      <w:r>
        <w:t>176</w:t>
      </w:r>
      <w:r>
        <w:rPr>
          <w:spacing w:val="-2"/>
        </w:rPr>
        <w:t xml:space="preserve"> </w:t>
      </w:r>
      <w:r>
        <w:t>patients</w:t>
      </w:r>
      <w:r>
        <w:rPr>
          <w:spacing w:val="-1"/>
        </w:rPr>
        <w:t xml:space="preserve"> </w:t>
      </w:r>
      <w:r>
        <w:t>in</w:t>
      </w:r>
      <w:r>
        <w:rPr>
          <w:spacing w:val="-4"/>
        </w:rPr>
        <w:t xml:space="preserve"> </w:t>
      </w:r>
      <w:r>
        <w:t>a</w:t>
      </w:r>
      <w:r>
        <w:rPr>
          <w:spacing w:val="-2"/>
        </w:rPr>
        <w:t xml:space="preserve"> </w:t>
      </w:r>
      <w:r>
        <w:t>1:1 ratio</w:t>
      </w:r>
      <w:r>
        <w:rPr>
          <w:spacing w:val="-2"/>
        </w:rPr>
        <w:t xml:space="preserve"> </w:t>
      </w:r>
      <w:r>
        <w:t>to</w:t>
      </w:r>
      <w:r>
        <w:rPr>
          <w:spacing w:val="-2"/>
        </w:rPr>
        <w:t xml:space="preserve"> </w:t>
      </w:r>
      <w:r>
        <w:t>receive either</w:t>
      </w:r>
      <w:r>
        <w:rPr>
          <w:spacing w:val="-1"/>
        </w:rPr>
        <w:t xml:space="preserve"> </w:t>
      </w:r>
      <w:r>
        <w:t>10</w:t>
      </w:r>
      <w:r>
        <w:rPr>
          <w:spacing w:val="-1"/>
        </w:rPr>
        <w:t xml:space="preserve"> </w:t>
      </w:r>
      <w:r>
        <w:t>mg or 100</w:t>
      </w:r>
      <w:r>
        <w:rPr>
          <w:spacing w:val="-1"/>
        </w:rPr>
        <w:t xml:space="preserve"> </w:t>
      </w:r>
      <w:r>
        <w:t>mg</w:t>
      </w:r>
      <w:r>
        <w:rPr>
          <w:spacing w:val="-2"/>
        </w:rPr>
        <w:t xml:space="preserve"> </w:t>
      </w:r>
      <w:r>
        <w:t>of</w:t>
      </w:r>
      <w:r>
        <w:rPr>
          <w:spacing w:val="-3"/>
        </w:rPr>
        <w:t xml:space="preserve"> </w:t>
      </w:r>
      <w:proofErr w:type="spellStart"/>
      <w:r>
        <w:t>tarlatamab</w:t>
      </w:r>
      <w:proofErr w:type="spellEnd"/>
      <w:r>
        <w:rPr>
          <w:spacing w:val="-2"/>
        </w:rPr>
        <w:t xml:space="preserve"> </w:t>
      </w:r>
      <w:r>
        <w:t>(as a</w:t>
      </w:r>
      <w:r>
        <w:rPr>
          <w:spacing w:val="-2"/>
        </w:rPr>
        <w:t xml:space="preserve"> </w:t>
      </w:r>
      <w:r>
        <w:t>60-minute</w:t>
      </w:r>
      <w:r>
        <w:rPr>
          <w:spacing w:val="-2"/>
        </w:rPr>
        <w:t xml:space="preserve"> </w:t>
      </w:r>
      <w:r>
        <w:t>IV</w:t>
      </w:r>
      <w:r>
        <w:rPr>
          <w:spacing w:val="-3"/>
        </w:rPr>
        <w:t xml:space="preserve"> </w:t>
      </w:r>
      <w:r>
        <w:t>infusion).</w:t>
      </w:r>
      <w:r>
        <w:rPr>
          <w:spacing w:val="-1"/>
        </w:rPr>
        <w:t xml:space="preserve"> </w:t>
      </w:r>
      <w:r>
        <w:t>At</w:t>
      </w:r>
      <w:r>
        <w:rPr>
          <w:spacing w:val="-1"/>
        </w:rPr>
        <w:t xml:space="preserve"> </w:t>
      </w:r>
      <w:r>
        <w:t>the prespecified interim analysis, 30 patients per arm were used to determine the selected dose for Part 2. Part 2 was a dose expansion that enrolled 100 patients (Part 1 and 2 combined)</w:t>
      </w:r>
      <w:r>
        <w:rPr>
          <w:spacing w:val="-2"/>
        </w:rPr>
        <w:t xml:space="preserve"> </w:t>
      </w:r>
      <w:r>
        <w:t>at</w:t>
      </w:r>
      <w:r>
        <w:rPr>
          <w:spacing w:val="-2"/>
        </w:rPr>
        <w:t xml:space="preserve"> </w:t>
      </w:r>
      <w:r>
        <w:t>the</w:t>
      </w:r>
      <w:r>
        <w:rPr>
          <w:spacing w:val="-3"/>
        </w:rPr>
        <w:t xml:space="preserve"> </w:t>
      </w:r>
      <w:r>
        <w:t>selected</w:t>
      </w:r>
      <w:r>
        <w:rPr>
          <w:spacing w:val="-1"/>
        </w:rPr>
        <w:t xml:space="preserve"> </w:t>
      </w:r>
      <w:r>
        <w:t>dose of 10</w:t>
      </w:r>
      <w:r>
        <w:rPr>
          <w:spacing w:val="-5"/>
        </w:rPr>
        <w:t xml:space="preserve"> </w:t>
      </w:r>
      <w:r>
        <w:t>mg.</w:t>
      </w:r>
      <w:r>
        <w:rPr>
          <w:spacing w:val="-2"/>
        </w:rPr>
        <w:t xml:space="preserve"> </w:t>
      </w:r>
      <w:r>
        <w:t>A</w:t>
      </w:r>
      <w:r>
        <w:rPr>
          <w:spacing w:val="-3"/>
        </w:rPr>
        <w:t xml:space="preserve"> </w:t>
      </w:r>
      <w:r>
        <w:t>total</w:t>
      </w:r>
      <w:r>
        <w:rPr>
          <w:spacing w:val="-3"/>
        </w:rPr>
        <w:t xml:space="preserve"> </w:t>
      </w:r>
      <w:r>
        <w:t>of 99</w:t>
      </w:r>
      <w:r>
        <w:rPr>
          <w:spacing w:val="-3"/>
        </w:rPr>
        <w:t xml:space="preserve"> </w:t>
      </w:r>
      <w:r>
        <w:t>patients</w:t>
      </w:r>
      <w:r>
        <w:rPr>
          <w:spacing w:val="-3"/>
        </w:rPr>
        <w:t xml:space="preserve"> </w:t>
      </w:r>
      <w:r>
        <w:t>received</w:t>
      </w:r>
      <w:r>
        <w:rPr>
          <w:spacing w:val="-3"/>
        </w:rPr>
        <w:t xml:space="preserve"> </w:t>
      </w:r>
      <w:proofErr w:type="spellStart"/>
      <w:r>
        <w:t>Imdelltra</w:t>
      </w:r>
      <w:proofErr w:type="spellEnd"/>
      <w:r>
        <w:t xml:space="preserve"> 10</w:t>
      </w:r>
      <w:r>
        <w:rPr>
          <w:spacing w:val="-3"/>
        </w:rPr>
        <w:t xml:space="preserve"> </w:t>
      </w:r>
      <w:r>
        <w:t>mg intravenously every 2 weeks across Part 1 and Part 2 (combined), and a total of</w:t>
      </w:r>
    </w:p>
    <w:p w14:paraId="03F79851" w14:textId="77777777" w:rsidR="007C16FC" w:rsidRDefault="00F60BD1">
      <w:pPr>
        <w:pStyle w:val="BodyText"/>
        <w:spacing w:before="0" w:line="360" w:lineRule="auto"/>
        <w:ind w:right="162"/>
      </w:pPr>
      <w:r>
        <w:t xml:space="preserve">87 patients received </w:t>
      </w:r>
      <w:proofErr w:type="spellStart"/>
      <w:r>
        <w:t>Imdelltra</w:t>
      </w:r>
      <w:proofErr w:type="spellEnd"/>
      <w:r>
        <w:t xml:space="preserve"> 100 mg intravenously every 2 weeks in Part 1. Treatment continued until disease progression or unacceptable toxicity. Patients were eligible to continue receiving </w:t>
      </w:r>
      <w:proofErr w:type="spellStart"/>
      <w:r>
        <w:t>Imdelltra</w:t>
      </w:r>
      <w:proofErr w:type="spellEnd"/>
      <w:r>
        <w:t xml:space="preserve"> after radiographic progression, if they continued to have clinical benefit in the investigator’s judgment and had no significant or unacceptable toxicities.</w:t>
      </w:r>
      <w:r>
        <w:rPr>
          <w:spacing w:val="-3"/>
        </w:rPr>
        <w:t xml:space="preserve"> </w:t>
      </w:r>
      <w:proofErr w:type="spellStart"/>
      <w:r>
        <w:t>Tumour</w:t>
      </w:r>
      <w:proofErr w:type="spellEnd"/>
      <w:r>
        <w:t xml:space="preserve"> assessments</w:t>
      </w:r>
      <w:r>
        <w:rPr>
          <w:spacing w:val="-1"/>
        </w:rPr>
        <w:t xml:space="preserve"> </w:t>
      </w:r>
      <w:r>
        <w:t>were</w:t>
      </w:r>
      <w:r>
        <w:rPr>
          <w:spacing w:val="-4"/>
        </w:rPr>
        <w:t xml:space="preserve"> </w:t>
      </w:r>
      <w:r>
        <w:t>performed</w:t>
      </w:r>
      <w:r>
        <w:rPr>
          <w:spacing w:val="-7"/>
        </w:rPr>
        <w:t xml:space="preserve"> </w:t>
      </w:r>
      <w:r>
        <w:t>every</w:t>
      </w:r>
      <w:r>
        <w:rPr>
          <w:spacing w:val="-1"/>
        </w:rPr>
        <w:t xml:space="preserve"> </w:t>
      </w:r>
      <w:r>
        <w:t>6</w:t>
      </w:r>
      <w:r>
        <w:rPr>
          <w:spacing w:val="-3"/>
        </w:rPr>
        <w:t xml:space="preserve"> </w:t>
      </w:r>
      <w:r>
        <w:t>weeks</w:t>
      </w:r>
      <w:r>
        <w:rPr>
          <w:spacing w:val="-4"/>
        </w:rPr>
        <w:t xml:space="preserve"> </w:t>
      </w:r>
      <w:r>
        <w:t>for</w:t>
      </w:r>
      <w:r>
        <w:rPr>
          <w:spacing w:val="-3"/>
        </w:rPr>
        <w:t xml:space="preserve"> </w:t>
      </w:r>
      <w:r>
        <w:t>the</w:t>
      </w:r>
      <w:r>
        <w:rPr>
          <w:spacing w:val="-4"/>
        </w:rPr>
        <w:t xml:space="preserve"> </w:t>
      </w:r>
      <w:r>
        <w:t>first 48</w:t>
      </w:r>
      <w:r>
        <w:rPr>
          <w:spacing w:val="-2"/>
        </w:rPr>
        <w:t xml:space="preserve"> </w:t>
      </w:r>
      <w:r>
        <w:t>weeks</w:t>
      </w:r>
      <w:r>
        <w:rPr>
          <w:spacing w:val="-1"/>
        </w:rPr>
        <w:t xml:space="preserve"> </w:t>
      </w:r>
      <w:r>
        <w:t>and every 12 weeks thereafter.</w:t>
      </w:r>
    </w:p>
    <w:p w14:paraId="03F79852" w14:textId="77777777" w:rsidR="007C16FC" w:rsidRDefault="00F60BD1">
      <w:pPr>
        <w:pStyle w:val="BodyText"/>
        <w:spacing w:before="120" w:line="360" w:lineRule="auto"/>
      </w:pPr>
      <w:r>
        <w:t>The</w:t>
      </w:r>
      <w:r>
        <w:rPr>
          <w:spacing w:val="-3"/>
        </w:rPr>
        <w:t xml:space="preserve"> </w:t>
      </w:r>
      <w:r>
        <w:t>key</w:t>
      </w:r>
      <w:r>
        <w:rPr>
          <w:spacing w:val="-2"/>
        </w:rPr>
        <w:t xml:space="preserve"> </w:t>
      </w:r>
      <w:r>
        <w:t>efficacy</w:t>
      </w:r>
      <w:r>
        <w:rPr>
          <w:spacing w:val="-3"/>
        </w:rPr>
        <w:t xml:space="preserve"> </w:t>
      </w:r>
      <w:r>
        <w:t>outcome</w:t>
      </w:r>
      <w:r>
        <w:rPr>
          <w:spacing w:val="-3"/>
        </w:rPr>
        <w:t xml:space="preserve"> </w:t>
      </w:r>
      <w:r>
        <w:t>measures</w:t>
      </w:r>
      <w:r>
        <w:rPr>
          <w:spacing w:val="-5"/>
        </w:rPr>
        <w:t xml:space="preserve"> </w:t>
      </w:r>
      <w:r>
        <w:t>were</w:t>
      </w:r>
      <w:r>
        <w:rPr>
          <w:spacing w:val="-5"/>
        </w:rPr>
        <w:t xml:space="preserve"> </w:t>
      </w:r>
      <w:r>
        <w:t>ORR</w:t>
      </w:r>
      <w:r>
        <w:rPr>
          <w:spacing w:val="-3"/>
        </w:rPr>
        <w:t xml:space="preserve"> </w:t>
      </w:r>
      <w:r>
        <w:t>and</w:t>
      </w:r>
      <w:r>
        <w:rPr>
          <w:spacing w:val="-3"/>
        </w:rPr>
        <w:t xml:space="preserve"> </w:t>
      </w:r>
      <w:r>
        <w:t>DOR</w:t>
      </w:r>
      <w:r>
        <w:rPr>
          <w:spacing w:val="-3"/>
        </w:rPr>
        <w:t xml:space="preserve"> </w:t>
      </w:r>
      <w:r>
        <w:t>as</w:t>
      </w:r>
      <w:r>
        <w:rPr>
          <w:spacing w:val="-2"/>
        </w:rPr>
        <w:t xml:space="preserve"> </w:t>
      </w:r>
      <w:r>
        <w:t>assessed</w:t>
      </w:r>
      <w:r>
        <w:rPr>
          <w:spacing w:val="-3"/>
        </w:rPr>
        <w:t xml:space="preserve"> </w:t>
      </w:r>
      <w:r>
        <w:t>by</w:t>
      </w:r>
      <w:r>
        <w:rPr>
          <w:spacing w:val="-5"/>
        </w:rPr>
        <w:t xml:space="preserve"> </w:t>
      </w:r>
      <w:r>
        <w:t>Blinded Independent Central Review (</w:t>
      </w:r>
      <w:proofErr w:type="spellStart"/>
      <w:r>
        <w:t>BICR</w:t>
      </w:r>
      <w:proofErr w:type="spellEnd"/>
      <w:r>
        <w:t xml:space="preserve">) according to RECIST </w:t>
      </w:r>
      <w:proofErr w:type="spellStart"/>
      <w:r>
        <w:t>v1.1</w:t>
      </w:r>
      <w:proofErr w:type="spellEnd"/>
      <w:r>
        <w:t>.</w:t>
      </w:r>
    </w:p>
    <w:p w14:paraId="03F79853" w14:textId="77777777" w:rsidR="007C16FC" w:rsidRDefault="00F60BD1">
      <w:pPr>
        <w:pStyle w:val="BodyText"/>
        <w:spacing w:before="120" w:line="360" w:lineRule="auto"/>
      </w:pPr>
      <w:r>
        <w:t xml:space="preserve">For patients who received </w:t>
      </w:r>
      <w:proofErr w:type="spellStart"/>
      <w:r>
        <w:t>Imdelltra</w:t>
      </w:r>
      <w:proofErr w:type="spellEnd"/>
      <w:r>
        <w:t xml:space="preserve"> 10 mg, the baseline demographics and disease characteristics of the study population were: median age of 64 years (range: 35 to 82); 48.5%</w:t>
      </w:r>
      <w:r>
        <w:rPr>
          <w:spacing w:val="-4"/>
        </w:rPr>
        <w:t xml:space="preserve"> </w:t>
      </w:r>
      <w:r>
        <w:t>age</w:t>
      </w:r>
      <w:r>
        <w:rPr>
          <w:spacing w:val="-2"/>
        </w:rPr>
        <w:t xml:space="preserve"> </w:t>
      </w:r>
      <w:r>
        <w:t>65</w:t>
      </w:r>
      <w:r>
        <w:rPr>
          <w:spacing w:val="-4"/>
        </w:rPr>
        <w:t xml:space="preserve"> </w:t>
      </w:r>
      <w:r>
        <w:t>or</w:t>
      </w:r>
      <w:r>
        <w:rPr>
          <w:spacing w:val="-3"/>
        </w:rPr>
        <w:t xml:space="preserve"> </w:t>
      </w:r>
      <w:r>
        <w:t>older;</w:t>
      </w:r>
      <w:r>
        <w:rPr>
          <w:spacing w:val="-3"/>
        </w:rPr>
        <w:t xml:space="preserve"> </w:t>
      </w:r>
      <w:r>
        <w:t>71.7%</w:t>
      </w:r>
      <w:r>
        <w:rPr>
          <w:spacing w:val="-3"/>
        </w:rPr>
        <w:t xml:space="preserve"> </w:t>
      </w:r>
      <w:r>
        <w:t>male;</w:t>
      </w:r>
      <w:r>
        <w:rPr>
          <w:spacing w:val="-3"/>
        </w:rPr>
        <w:t xml:space="preserve"> </w:t>
      </w:r>
      <w:r>
        <w:t>57.6%</w:t>
      </w:r>
      <w:r>
        <w:rPr>
          <w:spacing w:val="-4"/>
        </w:rPr>
        <w:t xml:space="preserve"> </w:t>
      </w:r>
      <w:r>
        <w:t>White</w:t>
      </w:r>
      <w:r>
        <w:rPr>
          <w:spacing w:val="-4"/>
        </w:rPr>
        <w:t xml:space="preserve"> </w:t>
      </w:r>
      <w:r>
        <w:t>and</w:t>
      </w:r>
      <w:r>
        <w:rPr>
          <w:spacing w:val="-2"/>
        </w:rPr>
        <w:t xml:space="preserve"> </w:t>
      </w:r>
      <w:r>
        <w:t>41.4%</w:t>
      </w:r>
      <w:r>
        <w:rPr>
          <w:spacing w:val="-4"/>
        </w:rPr>
        <w:t xml:space="preserve"> </w:t>
      </w:r>
      <w:r>
        <w:t>Asian; 26.3%</w:t>
      </w:r>
      <w:r>
        <w:rPr>
          <w:spacing w:val="-1"/>
        </w:rPr>
        <w:t xml:space="preserve"> </w:t>
      </w:r>
      <w:r>
        <w:t>ECOG</w:t>
      </w:r>
      <w:r>
        <w:rPr>
          <w:spacing w:val="-3"/>
        </w:rPr>
        <w:t xml:space="preserve"> </w:t>
      </w:r>
      <w:r>
        <w:t>PS</w:t>
      </w:r>
      <w:r>
        <w:rPr>
          <w:spacing w:val="-2"/>
        </w:rPr>
        <w:t xml:space="preserve"> </w:t>
      </w:r>
      <w:r>
        <w:t>of</w:t>
      </w:r>
    </w:p>
    <w:p w14:paraId="03F79855" w14:textId="151C4B1E" w:rsidR="007C16FC" w:rsidRDefault="00F60BD1" w:rsidP="00A24D54">
      <w:pPr>
        <w:pStyle w:val="BodyText"/>
        <w:spacing w:before="0" w:line="360" w:lineRule="auto"/>
        <w:ind w:right="181"/>
      </w:pPr>
      <w:r>
        <w:t xml:space="preserve">0 and 73.7% ECOG PS of 1; 2% had </w:t>
      </w:r>
      <w:proofErr w:type="spellStart"/>
      <w:r>
        <w:t>M0</w:t>
      </w:r>
      <w:proofErr w:type="spellEnd"/>
      <w:r>
        <w:t xml:space="preserve"> disease and 98% had </w:t>
      </w:r>
      <w:proofErr w:type="spellStart"/>
      <w:r>
        <w:t>M1</w:t>
      </w:r>
      <w:proofErr w:type="spellEnd"/>
      <w:r>
        <w:t xml:space="preserve"> disease; and 22.2% had</w:t>
      </w:r>
      <w:r>
        <w:rPr>
          <w:spacing w:val="-2"/>
        </w:rPr>
        <w:t xml:space="preserve"> </w:t>
      </w:r>
      <w:r>
        <w:t>a</w:t>
      </w:r>
      <w:r>
        <w:rPr>
          <w:spacing w:val="-1"/>
        </w:rPr>
        <w:t xml:space="preserve"> </w:t>
      </w:r>
      <w:r>
        <w:t>history</w:t>
      </w:r>
      <w:r>
        <w:rPr>
          <w:spacing w:val="-4"/>
        </w:rPr>
        <w:t xml:space="preserve"> </w:t>
      </w:r>
      <w:r>
        <w:t>of</w:t>
      </w:r>
      <w:r>
        <w:rPr>
          <w:spacing w:val="-3"/>
        </w:rPr>
        <w:t xml:space="preserve"> </w:t>
      </w:r>
      <w:r>
        <w:t>brain</w:t>
      </w:r>
      <w:r>
        <w:rPr>
          <w:spacing w:val="-4"/>
        </w:rPr>
        <w:t xml:space="preserve"> </w:t>
      </w:r>
      <w:r>
        <w:t>metastases.</w:t>
      </w:r>
      <w:r>
        <w:rPr>
          <w:spacing w:val="-3"/>
        </w:rPr>
        <w:t xml:space="preserve"> </w:t>
      </w:r>
      <w:r>
        <w:t>100%</w:t>
      </w:r>
      <w:r>
        <w:rPr>
          <w:spacing w:val="-4"/>
        </w:rPr>
        <w:t xml:space="preserve"> </w:t>
      </w:r>
      <w:r>
        <w:t>received</w:t>
      </w:r>
      <w:r>
        <w:rPr>
          <w:spacing w:val="-2"/>
        </w:rPr>
        <w:t xml:space="preserve"> </w:t>
      </w:r>
      <w:r>
        <w:t>prior</w:t>
      </w:r>
      <w:r>
        <w:rPr>
          <w:spacing w:val="-3"/>
        </w:rPr>
        <w:t xml:space="preserve"> </w:t>
      </w:r>
      <w:r>
        <w:t>platinum</w:t>
      </w:r>
      <w:r>
        <w:rPr>
          <w:spacing w:val="-3"/>
        </w:rPr>
        <w:t xml:space="preserve"> </w:t>
      </w:r>
      <w:r>
        <w:t>therapy,</w:t>
      </w:r>
      <w:r>
        <w:rPr>
          <w:spacing w:val="-3"/>
        </w:rPr>
        <w:t xml:space="preserve"> </w:t>
      </w:r>
      <w:r>
        <w:t>20.2%</w:t>
      </w:r>
      <w:r>
        <w:rPr>
          <w:spacing w:val="-3"/>
        </w:rPr>
        <w:t xml:space="preserve"> </w:t>
      </w:r>
      <w:r>
        <w:t>received prior topotecan therapy, 69.7% received prior anti-PD-</w:t>
      </w:r>
      <w:proofErr w:type="spellStart"/>
      <w:r>
        <w:t>L1</w:t>
      </w:r>
      <w:proofErr w:type="spellEnd"/>
      <w:r>
        <w:t xml:space="preserve"> therapy; 8.1% were never smokers, 73.7% former smokers, and 18.2% current smokers. Time to progression after first-line platinum therapy was known for 69/99 subjects. Time to progression was</w:t>
      </w:r>
      <w:r w:rsidR="00A24D54">
        <w:t xml:space="preserve"> </w:t>
      </w:r>
      <w:r>
        <w:t>&lt;</w:t>
      </w:r>
      <w:r>
        <w:rPr>
          <w:spacing w:val="-3"/>
        </w:rPr>
        <w:t xml:space="preserve"> </w:t>
      </w:r>
      <w:r>
        <w:t>90</w:t>
      </w:r>
      <w:r>
        <w:rPr>
          <w:spacing w:val="-5"/>
        </w:rPr>
        <w:t xml:space="preserve"> </w:t>
      </w:r>
      <w:r>
        <w:lastRenderedPageBreak/>
        <w:t>days</w:t>
      </w:r>
      <w:r>
        <w:rPr>
          <w:spacing w:val="-5"/>
        </w:rPr>
        <w:t xml:space="preserve"> </w:t>
      </w:r>
      <w:r>
        <w:t>for</w:t>
      </w:r>
      <w:r>
        <w:rPr>
          <w:spacing w:val="-4"/>
        </w:rPr>
        <w:t xml:space="preserve"> </w:t>
      </w:r>
      <w:r>
        <w:t>27/69</w:t>
      </w:r>
      <w:r>
        <w:rPr>
          <w:spacing w:val="-5"/>
        </w:rPr>
        <w:t xml:space="preserve"> </w:t>
      </w:r>
      <w:r>
        <w:t>(39.1%)</w:t>
      </w:r>
      <w:r>
        <w:rPr>
          <w:spacing w:val="-4"/>
        </w:rPr>
        <w:t xml:space="preserve"> </w:t>
      </w:r>
      <w:r>
        <w:t>subjects</w:t>
      </w:r>
      <w:r>
        <w:rPr>
          <w:spacing w:val="-5"/>
        </w:rPr>
        <w:t xml:space="preserve"> </w:t>
      </w:r>
      <w:r>
        <w:t>and</w:t>
      </w:r>
      <w:r>
        <w:rPr>
          <w:spacing w:val="-5"/>
        </w:rPr>
        <w:t xml:space="preserve"> </w:t>
      </w:r>
      <w:r>
        <w:t>≥</w:t>
      </w:r>
      <w:r>
        <w:rPr>
          <w:spacing w:val="-1"/>
        </w:rPr>
        <w:t xml:space="preserve"> </w:t>
      </w:r>
      <w:r>
        <w:t>90</w:t>
      </w:r>
      <w:r>
        <w:rPr>
          <w:spacing w:val="-3"/>
        </w:rPr>
        <w:t xml:space="preserve"> </w:t>
      </w:r>
      <w:r>
        <w:t>days</w:t>
      </w:r>
      <w:r>
        <w:rPr>
          <w:spacing w:val="-3"/>
        </w:rPr>
        <w:t xml:space="preserve"> </w:t>
      </w:r>
      <w:r>
        <w:t>for</w:t>
      </w:r>
      <w:r>
        <w:rPr>
          <w:spacing w:val="-2"/>
        </w:rPr>
        <w:t xml:space="preserve"> </w:t>
      </w:r>
      <w:r>
        <w:t>42/69</w:t>
      </w:r>
      <w:r>
        <w:rPr>
          <w:spacing w:val="-5"/>
        </w:rPr>
        <w:t xml:space="preserve"> </w:t>
      </w:r>
      <w:r>
        <w:t>(60.9%)</w:t>
      </w:r>
      <w:r>
        <w:rPr>
          <w:spacing w:val="-2"/>
        </w:rPr>
        <w:t xml:space="preserve"> subjects.</w:t>
      </w:r>
    </w:p>
    <w:p w14:paraId="03F79856" w14:textId="77777777" w:rsidR="007C16FC" w:rsidRDefault="00F60BD1">
      <w:pPr>
        <w:pStyle w:val="BodyText"/>
      </w:pPr>
      <w:r>
        <w:t>ORR</w:t>
      </w:r>
      <w:r>
        <w:rPr>
          <w:spacing w:val="-5"/>
        </w:rPr>
        <w:t xml:space="preserve"> </w:t>
      </w:r>
      <w:r>
        <w:t>and</w:t>
      </w:r>
      <w:r>
        <w:rPr>
          <w:spacing w:val="-4"/>
        </w:rPr>
        <w:t xml:space="preserve"> </w:t>
      </w:r>
      <w:r>
        <w:t>DOR</w:t>
      </w:r>
      <w:r>
        <w:rPr>
          <w:spacing w:val="-4"/>
        </w:rPr>
        <w:t xml:space="preserve"> </w:t>
      </w:r>
      <w:r>
        <w:t>were</w:t>
      </w:r>
      <w:r>
        <w:rPr>
          <w:spacing w:val="-5"/>
        </w:rPr>
        <w:t xml:space="preserve"> </w:t>
      </w:r>
      <w:r>
        <w:t>generally</w:t>
      </w:r>
      <w:r>
        <w:rPr>
          <w:spacing w:val="-3"/>
        </w:rPr>
        <w:t xml:space="preserve"> </w:t>
      </w:r>
      <w:r>
        <w:t>similar</w:t>
      </w:r>
      <w:r>
        <w:rPr>
          <w:spacing w:val="-5"/>
        </w:rPr>
        <w:t xml:space="preserve"> </w:t>
      </w:r>
      <w:r>
        <w:t>to</w:t>
      </w:r>
      <w:r>
        <w:rPr>
          <w:spacing w:val="-7"/>
        </w:rPr>
        <w:t xml:space="preserve"> </w:t>
      </w:r>
      <w:r>
        <w:t>the</w:t>
      </w:r>
      <w:r>
        <w:rPr>
          <w:spacing w:val="-6"/>
        </w:rPr>
        <w:t xml:space="preserve"> </w:t>
      </w:r>
      <w:r>
        <w:t>total</w:t>
      </w:r>
      <w:r>
        <w:rPr>
          <w:spacing w:val="-9"/>
        </w:rPr>
        <w:t xml:space="preserve"> </w:t>
      </w:r>
      <w:r>
        <w:t>population</w:t>
      </w:r>
      <w:r>
        <w:rPr>
          <w:spacing w:val="-4"/>
        </w:rPr>
        <w:t xml:space="preserve"> </w:t>
      </w:r>
      <w:r>
        <w:t>in</w:t>
      </w:r>
      <w:r>
        <w:rPr>
          <w:spacing w:val="-4"/>
        </w:rPr>
        <w:t xml:space="preserve"> </w:t>
      </w:r>
      <w:r>
        <w:t>the</w:t>
      </w:r>
      <w:r>
        <w:rPr>
          <w:spacing w:val="-7"/>
        </w:rPr>
        <w:t xml:space="preserve"> </w:t>
      </w:r>
      <w:r>
        <w:t>subgroups</w:t>
      </w:r>
      <w:r>
        <w:rPr>
          <w:spacing w:val="-3"/>
        </w:rPr>
        <w:t xml:space="preserve"> </w:t>
      </w:r>
      <w:r>
        <w:t>that</w:t>
      </w:r>
      <w:r>
        <w:rPr>
          <w:spacing w:val="-2"/>
        </w:rPr>
        <w:t xml:space="preserve"> </w:t>
      </w:r>
      <w:r>
        <w:rPr>
          <w:spacing w:val="-5"/>
        </w:rPr>
        <w:t>had</w:t>
      </w:r>
    </w:p>
    <w:p w14:paraId="03F79857" w14:textId="77777777" w:rsidR="007C16FC" w:rsidRDefault="00F60BD1">
      <w:pPr>
        <w:pStyle w:val="BodyText"/>
        <w:spacing w:before="127" w:line="360" w:lineRule="auto"/>
      </w:pPr>
      <w:r>
        <w:t>&lt;</w:t>
      </w:r>
      <w:r>
        <w:rPr>
          <w:spacing w:val="-1"/>
        </w:rPr>
        <w:t xml:space="preserve"> </w:t>
      </w:r>
      <w:r>
        <w:t>90</w:t>
      </w:r>
      <w:r>
        <w:rPr>
          <w:spacing w:val="-4"/>
        </w:rPr>
        <w:t xml:space="preserve"> </w:t>
      </w:r>
      <w:r>
        <w:t>or</w:t>
      </w:r>
      <w:r>
        <w:rPr>
          <w:spacing w:val="-3"/>
        </w:rPr>
        <w:t xml:space="preserve"> </w:t>
      </w:r>
      <w:r>
        <w:t>≥</w:t>
      </w:r>
      <w:r>
        <w:rPr>
          <w:spacing w:val="-2"/>
        </w:rPr>
        <w:t xml:space="preserve"> </w:t>
      </w:r>
      <w:r>
        <w:t>90</w:t>
      </w:r>
      <w:r>
        <w:rPr>
          <w:spacing w:val="-2"/>
        </w:rPr>
        <w:t xml:space="preserve"> </w:t>
      </w:r>
      <w:r>
        <w:t>days</w:t>
      </w:r>
      <w:r>
        <w:rPr>
          <w:spacing w:val="-4"/>
        </w:rPr>
        <w:t xml:space="preserve"> </w:t>
      </w:r>
      <w:r>
        <w:t>to</w:t>
      </w:r>
      <w:r>
        <w:rPr>
          <w:spacing w:val="-2"/>
        </w:rPr>
        <w:t xml:space="preserve"> </w:t>
      </w:r>
      <w:r>
        <w:t>progression</w:t>
      </w:r>
      <w:r>
        <w:rPr>
          <w:spacing w:val="-2"/>
        </w:rPr>
        <w:t xml:space="preserve"> </w:t>
      </w:r>
      <w:r>
        <w:t>after</w:t>
      </w:r>
      <w:r>
        <w:rPr>
          <w:spacing w:val="-3"/>
        </w:rPr>
        <w:t xml:space="preserve"> </w:t>
      </w:r>
      <w:r>
        <w:t>first-line</w:t>
      </w:r>
      <w:r>
        <w:rPr>
          <w:spacing w:val="-2"/>
        </w:rPr>
        <w:t xml:space="preserve"> </w:t>
      </w:r>
      <w:r>
        <w:t>platinum</w:t>
      </w:r>
      <w:r>
        <w:rPr>
          <w:spacing w:val="-3"/>
        </w:rPr>
        <w:t xml:space="preserve"> </w:t>
      </w:r>
      <w:r>
        <w:t>therapy.</w:t>
      </w:r>
      <w:r>
        <w:rPr>
          <w:spacing w:val="-3"/>
        </w:rPr>
        <w:t xml:space="preserve"> </w:t>
      </w:r>
      <w:r>
        <w:t>Efficacy</w:t>
      </w:r>
      <w:r>
        <w:rPr>
          <w:spacing w:val="-4"/>
        </w:rPr>
        <w:t xml:space="preserve"> </w:t>
      </w:r>
      <w:r>
        <w:t>results</w:t>
      </w:r>
      <w:r>
        <w:rPr>
          <w:spacing w:val="-1"/>
        </w:rPr>
        <w:t xml:space="preserve"> </w:t>
      </w:r>
      <w:r>
        <w:t xml:space="preserve">are </w:t>
      </w:r>
      <w:proofErr w:type="spellStart"/>
      <w:r>
        <w:t>summarised</w:t>
      </w:r>
      <w:proofErr w:type="spellEnd"/>
      <w:r>
        <w:t xml:space="preserve"> in </w:t>
      </w:r>
      <w:hyperlink w:anchor="_bookmark12" w:history="1">
        <w:r>
          <w:rPr>
            <w:color w:val="0000FF"/>
          </w:rPr>
          <w:t>Table</w:t>
        </w:r>
      </w:hyperlink>
      <w:r>
        <w:rPr>
          <w:color w:val="0000FF"/>
        </w:rPr>
        <w:t xml:space="preserve"> 11</w:t>
      </w:r>
      <w:r>
        <w:t>.</w:t>
      </w:r>
    </w:p>
    <w:p w14:paraId="03F79858" w14:textId="77777777" w:rsidR="007C16FC" w:rsidRDefault="00F60BD1">
      <w:pPr>
        <w:pStyle w:val="Heading3"/>
        <w:spacing w:before="119"/>
      </w:pPr>
      <w:hyperlink w:anchor="_bookmark12" w:history="1">
        <w:r>
          <w:rPr>
            <w:color w:val="0000FF"/>
          </w:rPr>
          <w:t>Table</w:t>
        </w:r>
        <w:r>
          <w:rPr>
            <w:color w:val="0000FF"/>
            <w:spacing w:val="-6"/>
          </w:rPr>
          <w:t xml:space="preserve"> </w:t>
        </w:r>
        <w:r>
          <w:rPr>
            <w:color w:val="0000FF"/>
          </w:rPr>
          <w:t>11</w:t>
        </w:r>
        <w:r>
          <w:t>.</w:t>
        </w:r>
      </w:hyperlink>
      <w:r>
        <w:rPr>
          <w:spacing w:val="-3"/>
        </w:rPr>
        <w:t xml:space="preserve"> </w:t>
      </w:r>
      <w:r>
        <w:t>Efficacy</w:t>
      </w:r>
      <w:r>
        <w:rPr>
          <w:spacing w:val="-5"/>
        </w:rPr>
        <w:t xml:space="preserve"> </w:t>
      </w:r>
      <w:r>
        <w:t>Results</w:t>
      </w:r>
      <w:r>
        <w:rPr>
          <w:spacing w:val="-6"/>
        </w:rPr>
        <w:t xml:space="preserve"> </w:t>
      </w:r>
      <w:r>
        <w:t>for</w:t>
      </w:r>
      <w:r>
        <w:rPr>
          <w:spacing w:val="-6"/>
        </w:rPr>
        <w:t xml:space="preserve"> </w:t>
      </w:r>
      <w:r>
        <w:t>Patients</w:t>
      </w:r>
      <w:r>
        <w:rPr>
          <w:spacing w:val="-7"/>
        </w:rPr>
        <w:t xml:space="preserve"> </w:t>
      </w:r>
      <w:r>
        <w:t>with</w:t>
      </w:r>
      <w:r>
        <w:rPr>
          <w:spacing w:val="-6"/>
        </w:rPr>
        <w:t xml:space="preserve"> </w:t>
      </w:r>
      <w:r>
        <w:t>SCLC</w:t>
      </w:r>
      <w:r>
        <w:rPr>
          <w:spacing w:val="-2"/>
        </w:rPr>
        <w:t xml:space="preserve"> </w:t>
      </w:r>
      <w:r>
        <w:t>Who</w:t>
      </w:r>
      <w:r>
        <w:rPr>
          <w:spacing w:val="-5"/>
        </w:rPr>
        <w:t xml:space="preserve"> </w:t>
      </w:r>
      <w:r>
        <w:t>Received</w:t>
      </w:r>
      <w:r>
        <w:rPr>
          <w:spacing w:val="-5"/>
        </w:rPr>
        <w:t xml:space="preserve"> </w:t>
      </w:r>
      <w:proofErr w:type="spellStart"/>
      <w:r>
        <w:t>Imdelltra</w:t>
      </w:r>
      <w:proofErr w:type="spellEnd"/>
      <w:r>
        <w:rPr>
          <w:spacing w:val="-4"/>
        </w:rPr>
        <w:t xml:space="preserve"> </w:t>
      </w:r>
      <w:r>
        <w:t>10</w:t>
      </w:r>
      <w:r>
        <w:rPr>
          <w:spacing w:val="-6"/>
        </w:rPr>
        <w:t xml:space="preserve"> </w:t>
      </w:r>
      <w:r>
        <w:rPr>
          <w:spacing w:val="-5"/>
        </w:rPr>
        <w:t>mg</w:t>
      </w:r>
    </w:p>
    <w:p w14:paraId="03F79859" w14:textId="77777777" w:rsidR="007C16FC" w:rsidRDefault="007C16FC">
      <w:pPr>
        <w:pStyle w:val="BodyText"/>
        <w:spacing w:before="4"/>
        <w:ind w:left="0"/>
        <w:rPr>
          <w:b/>
          <w:sz w:val="5"/>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7"/>
        <w:gridCol w:w="3704"/>
      </w:tblGrid>
      <w:tr w:rsidR="007C16FC" w14:paraId="03F7985C" w14:textId="77777777" w:rsidTr="00A24D54">
        <w:trPr>
          <w:trHeight w:val="372"/>
          <w:tblHeader/>
        </w:trPr>
        <w:tc>
          <w:tcPr>
            <w:tcW w:w="4957" w:type="dxa"/>
            <w:shd w:val="clear" w:color="auto" w:fill="D9D9D9"/>
          </w:tcPr>
          <w:p w14:paraId="03F7985A" w14:textId="77777777" w:rsidR="007C16FC" w:rsidRDefault="00F60BD1">
            <w:pPr>
              <w:pStyle w:val="TableParagraph"/>
              <w:ind w:left="1485"/>
              <w:rPr>
                <w:b/>
              </w:rPr>
            </w:pPr>
            <w:r>
              <w:rPr>
                <w:b/>
              </w:rPr>
              <w:t>Efficacy</w:t>
            </w:r>
            <w:r>
              <w:rPr>
                <w:b/>
                <w:spacing w:val="-6"/>
              </w:rPr>
              <w:t xml:space="preserve"> </w:t>
            </w:r>
            <w:r>
              <w:rPr>
                <w:b/>
                <w:spacing w:val="-2"/>
              </w:rPr>
              <w:t>Parameter</w:t>
            </w:r>
          </w:p>
        </w:tc>
        <w:tc>
          <w:tcPr>
            <w:tcW w:w="3704" w:type="dxa"/>
            <w:shd w:val="clear" w:color="auto" w:fill="D9D9D9"/>
          </w:tcPr>
          <w:p w14:paraId="03F7985B" w14:textId="77777777" w:rsidR="007C16FC" w:rsidRDefault="00F60BD1">
            <w:pPr>
              <w:pStyle w:val="TableParagraph"/>
              <w:ind w:left="962"/>
              <w:rPr>
                <w:b/>
              </w:rPr>
            </w:pPr>
            <w:proofErr w:type="spellStart"/>
            <w:r>
              <w:rPr>
                <w:b/>
              </w:rPr>
              <w:t>Imdelltra</w:t>
            </w:r>
            <w:proofErr w:type="spellEnd"/>
            <w:r>
              <w:rPr>
                <w:b/>
                <w:spacing w:val="-4"/>
              </w:rPr>
              <w:t xml:space="preserve"> </w:t>
            </w:r>
            <w:r>
              <w:rPr>
                <w:b/>
              </w:rPr>
              <w:t>(N</w:t>
            </w:r>
            <w:r>
              <w:rPr>
                <w:b/>
                <w:spacing w:val="-6"/>
              </w:rPr>
              <w:t xml:space="preserve"> </w:t>
            </w:r>
            <w:r>
              <w:rPr>
                <w:b/>
              </w:rPr>
              <w:t>=</w:t>
            </w:r>
            <w:r>
              <w:rPr>
                <w:b/>
                <w:spacing w:val="-1"/>
              </w:rPr>
              <w:t xml:space="preserve"> </w:t>
            </w:r>
            <w:r>
              <w:rPr>
                <w:b/>
                <w:spacing w:val="-5"/>
              </w:rPr>
              <w:t>99)</w:t>
            </w:r>
          </w:p>
        </w:tc>
      </w:tr>
      <w:tr w:rsidR="007C16FC" w14:paraId="03F7985E" w14:textId="77777777">
        <w:trPr>
          <w:trHeight w:val="374"/>
        </w:trPr>
        <w:tc>
          <w:tcPr>
            <w:tcW w:w="8661" w:type="dxa"/>
            <w:gridSpan w:val="2"/>
          </w:tcPr>
          <w:p w14:paraId="03F7985D" w14:textId="77777777" w:rsidR="007C16FC" w:rsidRDefault="00F60BD1">
            <w:pPr>
              <w:pStyle w:val="TableParagraph"/>
              <w:spacing w:before="62"/>
              <w:rPr>
                <w:b/>
              </w:rPr>
            </w:pPr>
            <w:r>
              <w:rPr>
                <w:b/>
              </w:rPr>
              <w:t>Overall</w:t>
            </w:r>
            <w:r>
              <w:rPr>
                <w:b/>
                <w:spacing w:val="-7"/>
              </w:rPr>
              <w:t xml:space="preserve"> </w:t>
            </w:r>
            <w:r>
              <w:rPr>
                <w:b/>
              </w:rPr>
              <w:t>Response</w:t>
            </w:r>
            <w:r>
              <w:rPr>
                <w:b/>
                <w:spacing w:val="-5"/>
              </w:rPr>
              <w:t xml:space="preserve"> </w:t>
            </w:r>
            <w:r>
              <w:rPr>
                <w:b/>
              </w:rPr>
              <w:t>Rate</w:t>
            </w:r>
            <w:r>
              <w:rPr>
                <w:b/>
                <w:spacing w:val="-7"/>
              </w:rPr>
              <w:t xml:space="preserve"> </w:t>
            </w:r>
            <w:r>
              <w:rPr>
                <w:b/>
                <w:spacing w:val="-4"/>
              </w:rPr>
              <w:t>(ORR)</w:t>
            </w:r>
          </w:p>
        </w:tc>
      </w:tr>
      <w:tr w:rsidR="007C16FC" w14:paraId="03F79861" w14:textId="77777777">
        <w:trPr>
          <w:trHeight w:val="373"/>
        </w:trPr>
        <w:tc>
          <w:tcPr>
            <w:tcW w:w="4957" w:type="dxa"/>
          </w:tcPr>
          <w:p w14:paraId="03F7985F" w14:textId="77777777" w:rsidR="007C16FC" w:rsidRDefault="00F60BD1">
            <w:pPr>
              <w:pStyle w:val="TableParagraph"/>
            </w:pPr>
            <w:r>
              <w:t>ORR,</w:t>
            </w:r>
            <w:r>
              <w:rPr>
                <w:spacing w:val="-5"/>
              </w:rPr>
              <w:t xml:space="preserve"> </w:t>
            </w:r>
            <w:r>
              <w:t>%</w:t>
            </w:r>
            <w:r>
              <w:rPr>
                <w:spacing w:val="-3"/>
              </w:rPr>
              <w:t xml:space="preserve"> </w:t>
            </w:r>
            <w:r>
              <w:t>(95%</w:t>
            </w:r>
            <w:r>
              <w:rPr>
                <w:spacing w:val="-3"/>
              </w:rPr>
              <w:t xml:space="preserve"> </w:t>
            </w:r>
            <w:proofErr w:type="gramStart"/>
            <w:r>
              <w:rPr>
                <w:spacing w:val="-4"/>
              </w:rPr>
              <w:t>CI)</w:t>
            </w:r>
            <w:r>
              <w:rPr>
                <w:spacing w:val="-4"/>
                <w:vertAlign w:val="superscript"/>
              </w:rPr>
              <w:t>a</w:t>
            </w:r>
            <w:proofErr w:type="gramEnd"/>
          </w:p>
        </w:tc>
        <w:tc>
          <w:tcPr>
            <w:tcW w:w="3704" w:type="dxa"/>
          </w:tcPr>
          <w:p w14:paraId="03F79860" w14:textId="77777777" w:rsidR="007C16FC" w:rsidRDefault="00F60BD1">
            <w:pPr>
              <w:pStyle w:val="TableParagraph"/>
            </w:pPr>
            <w:r>
              <w:t>41</w:t>
            </w:r>
            <w:r>
              <w:rPr>
                <w:spacing w:val="-3"/>
              </w:rPr>
              <w:t xml:space="preserve"> </w:t>
            </w:r>
            <w:r>
              <w:t>(32,</w:t>
            </w:r>
            <w:r>
              <w:rPr>
                <w:spacing w:val="-1"/>
              </w:rPr>
              <w:t xml:space="preserve"> </w:t>
            </w:r>
            <w:r>
              <w:rPr>
                <w:spacing w:val="-5"/>
              </w:rPr>
              <w:t>52)</w:t>
            </w:r>
          </w:p>
        </w:tc>
      </w:tr>
      <w:tr w:rsidR="007C16FC" w14:paraId="03F79864" w14:textId="77777777">
        <w:trPr>
          <w:trHeight w:val="371"/>
        </w:trPr>
        <w:tc>
          <w:tcPr>
            <w:tcW w:w="4957" w:type="dxa"/>
          </w:tcPr>
          <w:p w14:paraId="03F79862" w14:textId="77777777" w:rsidR="007C16FC" w:rsidRDefault="00F60BD1">
            <w:pPr>
              <w:pStyle w:val="TableParagraph"/>
              <w:ind w:left="561"/>
            </w:pPr>
            <w:r>
              <w:t>Complete</w:t>
            </w:r>
            <w:r>
              <w:rPr>
                <w:spacing w:val="-10"/>
              </w:rPr>
              <w:t xml:space="preserve"> </w:t>
            </w:r>
            <w:r>
              <w:t>Response,</w:t>
            </w:r>
            <w:r>
              <w:rPr>
                <w:spacing w:val="-7"/>
              </w:rPr>
              <w:t xml:space="preserve"> </w:t>
            </w:r>
            <w:proofErr w:type="gramStart"/>
            <w:r>
              <w:rPr>
                <w:spacing w:val="-4"/>
              </w:rPr>
              <w:t>n(</w:t>
            </w:r>
            <w:proofErr w:type="gramEnd"/>
            <w:r>
              <w:rPr>
                <w:spacing w:val="-4"/>
              </w:rPr>
              <w:t>%)</w:t>
            </w:r>
          </w:p>
        </w:tc>
        <w:tc>
          <w:tcPr>
            <w:tcW w:w="3704" w:type="dxa"/>
          </w:tcPr>
          <w:p w14:paraId="03F79863" w14:textId="77777777" w:rsidR="007C16FC" w:rsidRDefault="00F60BD1">
            <w:pPr>
              <w:pStyle w:val="TableParagraph"/>
            </w:pPr>
            <w:r>
              <w:t xml:space="preserve">1 </w:t>
            </w:r>
            <w:r>
              <w:rPr>
                <w:spacing w:val="-5"/>
              </w:rPr>
              <w:t>(1)</w:t>
            </w:r>
          </w:p>
        </w:tc>
      </w:tr>
      <w:tr w:rsidR="007C16FC" w14:paraId="03F79867" w14:textId="77777777">
        <w:trPr>
          <w:trHeight w:val="373"/>
        </w:trPr>
        <w:tc>
          <w:tcPr>
            <w:tcW w:w="4957" w:type="dxa"/>
          </w:tcPr>
          <w:p w14:paraId="03F79865" w14:textId="77777777" w:rsidR="007C16FC" w:rsidRDefault="00F60BD1">
            <w:pPr>
              <w:pStyle w:val="TableParagraph"/>
              <w:ind w:left="561"/>
            </w:pPr>
            <w:r>
              <w:t>Partial</w:t>
            </w:r>
            <w:r>
              <w:rPr>
                <w:spacing w:val="-8"/>
              </w:rPr>
              <w:t xml:space="preserve"> </w:t>
            </w:r>
            <w:r>
              <w:t>Response,</w:t>
            </w:r>
            <w:r>
              <w:rPr>
                <w:spacing w:val="-6"/>
              </w:rPr>
              <w:t xml:space="preserve"> </w:t>
            </w:r>
            <w:proofErr w:type="gramStart"/>
            <w:r>
              <w:rPr>
                <w:spacing w:val="-4"/>
              </w:rPr>
              <w:t>n(</w:t>
            </w:r>
            <w:proofErr w:type="gramEnd"/>
            <w:r>
              <w:rPr>
                <w:spacing w:val="-4"/>
              </w:rPr>
              <w:t>%)</w:t>
            </w:r>
          </w:p>
        </w:tc>
        <w:tc>
          <w:tcPr>
            <w:tcW w:w="3704" w:type="dxa"/>
          </w:tcPr>
          <w:p w14:paraId="03F79866" w14:textId="77777777" w:rsidR="007C16FC" w:rsidRDefault="00F60BD1">
            <w:pPr>
              <w:pStyle w:val="TableParagraph"/>
            </w:pPr>
            <w:r>
              <w:t>40</w:t>
            </w:r>
            <w:r>
              <w:rPr>
                <w:spacing w:val="-1"/>
              </w:rPr>
              <w:t xml:space="preserve"> </w:t>
            </w:r>
            <w:r>
              <w:rPr>
                <w:spacing w:val="-4"/>
              </w:rPr>
              <w:t>(40)</w:t>
            </w:r>
          </w:p>
        </w:tc>
      </w:tr>
      <w:tr w:rsidR="007C16FC" w14:paraId="03F79869" w14:textId="77777777">
        <w:trPr>
          <w:trHeight w:val="371"/>
        </w:trPr>
        <w:tc>
          <w:tcPr>
            <w:tcW w:w="8661" w:type="dxa"/>
            <w:gridSpan w:val="2"/>
          </w:tcPr>
          <w:p w14:paraId="03F79868" w14:textId="77777777" w:rsidR="007C16FC" w:rsidRDefault="00F60BD1">
            <w:pPr>
              <w:pStyle w:val="TableParagraph"/>
              <w:rPr>
                <w:b/>
              </w:rPr>
            </w:pPr>
            <w:r>
              <w:rPr>
                <w:b/>
              </w:rPr>
              <w:t>Duration</w:t>
            </w:r>
            <w:r>
              <w:rPr>
                <w:b/>
                <w:spacing w:val="-6"/>
              </w:rPr>
              <w:t xml:space="preserve"> </w:t>
            </w:r>
            <w:r>
              <w:rPr>
                <w:b/>
              </w:rPr>
              <w:t>of</w:t>
            </w:r>
            <w:r>
              <w:rPr>
                <w:b/>
                <w:spacing w:val="-4"/>
              </w:rPr>
              <w:t xml:space="preserve"> </w:t>
            </w:r>
            <w:r>
              <w:rPr>
                <w:b/>
              </w:rPr>
              <w:t>Response</w:t>
            </w:r>
            <w:r>
              <w:rPr>
                <w:b/>
                <w:spacing w:val="-5"/>
              </w:rPr>
              <w:t xml:space="preserve"> </w:t>
            </w:r>
            <w:r>
              <w:rPr>
                <w:b/>
                <w:spacing w:val="-2"/>
              </w:rPr>
              <w:t>(DOR)</w:t>
            </w:r>
            <w:proofErr w:type="spellStart"/>
            <w:proofErr w:type="gramStart"/>
            <w:r>
              <w:rPr>
                <w:b/>
                <w:spacing w:val="-2"/>
                <w:vertAlign w:val="superscript"/>
              </w:rPr>
              <w:t>a,f</w:t>
            </w:r>
            <w:proofErr w:type="spellEnd"/>
            <w:proofErr w:type="gramEnd"/>
          </w:p>
        </w:tc>
      </w:tr>
      <w:tr w:rsidR="007C16FC" w14:paraId="03F7986C" w14:textId="77777777">
        <w:trPr>
          <w:trHeight w:val="374"/>
        </w:trPr>
        <w:tc>
          <w:tcPr>
            <w:tcW w:w="4957" w:type="dxa"/>
          </w:tcPr>
          <w:p w14:paraId="03F7986A" w14:textId="77777777" w:rsidR="007C16FC" w:rsidRDefault="00F60BD1">
            <w:pPr>
              <w:pStyle w:val="TableParagraph"/>
              <w:ind w:left="561"/>
            </w:pPr>
            <w:proofErr w:type="spellStart"/>
            <w:r>
              <w:t>Median</w:t>
            </w:r>
            <w:r>
              <w:rPr>
                <w:vertAlign w:val="superscript"/>
              </w:rPr>
              <w:t>b</w:t>
            </w:r>
            <w:proofErr w:type="spellEnd"/>
            <w:r>
              <w:t>,</w:t>
            </w:r>
            <w:r>
              <w:rPr>
                <w:spacing w:val="-7"/>
              </w:rPr>
              <w:t xml:space="preserve"> </w:t>
            </w:r>
            <w:r>
              <w:t>months</w:t>
            </w:r>
            <w:r>
              <w:rPr>
                <w:spacing w:val="-7"/>
              </w:rPr>
              <w:t xml:space="preserve"> </w:t>
            </w:r>
            <w:r>
              <w:rPr>
                <w:spacing w:val="-2"/>
              </w:rPr>
              <w:t>(range)</w:t>
            </w:r>
          </w:p>
        </w:tc>
        <w:tc>
          <w:tcPr>
            <w:tcW w:w="3704" w:type="dxa"/>
          </w:tcPr>
          <w:p w14:paraId="03F7986B" w14:textId="77777777" w:rsidR="007C16FC" w:rsidRDefault="00F60BD1">
            <w:pPr>
              <w:pStyle w:val="TableParagraph"/>
            </w:pPr>
            <w:r>
              <w:t>9.7</w:t>
            </w:r>
            <w:r>
              <w:rPr>
                <w:spacing w:val="-5"/>
              </w:rPr>
              <w:t xml:space="preserve"> </w:t>
            </w:r>
            <w:r>
              <w:t>(5.9,</w:t>
            </w:r>
            <w:r>
              <w:rPr>
                <w:spacing w:val="-1"/>
              </w:rPr>
              <w:t xml:space="preserve"> </w:t>
            </w:r>
            <w:r>
              <w:rPr>
                <w:spacing w:val="-5"/>
              </w:rPr>
              <w:t>NE)</w:t>
            </w:r>
          </w:p>
        </w:tc>
      </w:tr>
      <w:tr w:rsidR="007C16FC" w14:paraId="03F79874" w14:textId="77777777">
        <w:trPr>
          <w:trHeight w:val="374"/>
        </w:trPr>
        <w:tc>
          <w:tcPr>
            <w:tcW w:w="4957" w:type="dxa"/>
          </w:tcPr>
          <w:p w14:paraId="03F79872" w14:textId="77777777" w:rsidR="007C16FC" w:rsidRDefault="00F60BD1">
            <w:pPr>
              <w:pStyle w:val="TableParagraph"/>
              <w:ind w:left="561"/>
            </w:pPr>
            <w:r>
              <w:t>Responders</w:t>
            </w:r>
            <w:r>
              <w:rPr>
                <w:spacing w:val="-4"/>
              </w:rPr>
              <w:t xml:space="preserve"> </w:t>
            </w:r>
            <w:r>
              <w:t>with</w:t>
            </w:r>
            <w:r>
              <w:rPr>
                <w:spacing w:val="-6"/>
              </w:rPr>
              <w:t xml:space="preserve"> </w:t>
            </w:r>
            <w:r>
              <w:t>duration</w:t>
            </w:r>
            <w:r>
              <w:rPr>
                <w:spacing w:val="-4"/>
              </w:rPr>
              <w:t xml:space="preserve"> </w:t>
            </w:r>
            <w:r>
              <w:t>≥</w:t>
            </w:r>
            <w:r>
              <w:rPr>
                <w:spacing w:val="-6"/>
              </w:rPr>
              <w:t xml:space="preserve"> </w:t>
            </w:r>
            <w:r>
              <w:t>6</w:t>
            </w:r>
            <w:r>
              <w:rPr>
                <w:spacing w:val="-6"/>
              </w:rPr>
              <w:t xml:space="preserve"> </w:t>
            </w:r>
            <w:proofErr w:type="spellStart"/>
            <w:r>
              <w:t>months</w:t>
            </w:r>
            <w:r>
              <w:rPr>
                <w:vertAlign w:val="superscript"/>
              </w:rPr>
              <w:t>c</w:t>
            </w:r>
            <w:proofErr w:type="spellEnd"/>
            <w:r>
              <w:t>,</w:t>
            </w:r>
            <w:r>
              <w:rPr>
                <w:spacing w:val="-5"/>
              </w:rPr>
              <w:t xml:space="preserve"> </w:t>
            </w:r>
            <w:r>
              <w:rPr>
                <w:spacing w:val="-10"/>
              </w:rPr>
              <w:t>%</w:t>
            </w:r>
          </w:p>
        </w:tc>
        <w:tc>
          <w:tcPr>
            <w:tcW w:w="3704" w:type="dxa"/>
          </w:tcPr>
          <w:p w14:paraId="03F79873" w14:textId="77777777" w:rsidR="007C16FC" w:rsidRDefault="00F60BD1">
            <w:pPr>
              <w:pStyle w:val="TableParagraph"/>
            </w:pPr>
            <w:r>
              <w:rPr>
                <w:spacing w:val="-5"/>
              </w:rPr>
              <w:t>66</w:t>
            </w:r>
          </w:p>
        </w:tc>
      </w:tr>
      <w:tr w:rsidR="007C16FC" w14:paraId="03F79877" w14:textId="77777777">
        <w:trPr>
          <w:trHeight w:val="371"/>
        </w:trPr>
        <w:tc>
          <w:tcPr>
            <w:tcW w:w="4957" w:type="dxa"/>
          </w:tcPr>
          <w:p w14:paraId="03F79875" w14:textId="77777777" w:rsidR="007C16FC" w:rsidRDefault="00F60BD1">
            <w:pPr>
              <w:pStyle w:val="TableParagraph"/>
              <w:ind w:left="561"/>
            </w:pPr>
            <w:proofErr w:type="gramStart"/>
            <w:r>
              <w:t>Responders</w:t>
            </w:r>
            <w:proofErr w:type="gramEnd"/>
            <w:r>
              <w:rPr>
                <w:spacing w:val="-4"/>
              </w:rPr>
              <w:t xml:space="preserve"> </w:t>
            </w:r>
            <w:r>
              <w:t>with</w:t>
            </w:r>
            <w:r>
              <w:rPr>
                <w:spacing w:val="-6"/>
              </w:rPr>
              <w:t xml:space="preserve"> </w:t>
            </w:r>
            <w:r>
              <w:t>duration</w:t>
            </w:r>
            <w:r>
              <w:rPr>
                <w:spacing w:val="-5"/>
              </w:rPr>
              <w:t xml:space="preserve"> </w:t>
            </w:r>
            <w:r>
              <w:t>≥</w:t>
            </w:r>
            <w:r>
              <w:rPr>
                <w:spacing w:val="-5"/>
              </w:rPr>
              <w:t xml:space="preserve"> </w:t>
            </w:r>
            <w:r>
              <w:t>9</w:t>
            </w:r>
            <w:r>
              <w:rPr>
                <w:spacing w:val="-7"/>
              </w:rPr>
              <w:t xml:space="preserve"> </w:t>
            </w:r>
            <w:proofErr w:type="spellStart"/>
            <w:r>
              <w:t>months</w:t>
            </w:r>
            <w:r>
              <w:rPr>
                <w:vertAlign w:val="superscript"/>
              </w:rPr>
              <w:t>d</w:t>
            </w:r>
            <w:proofErr w:type="spellEnd"/>
            <w:r>
              <w:t>,</w:t>
            </w:r>
            <w:r>
              <w:rPr>
                <w:spacing w:val="-5"/>
              </w:rPr>
              <w:t xml:space="preserve"> </w:t>
            </w:r>
            <w:r>
              <w:rPr>
                <w:spacing w:val="-10"/>
              </w:rPr>
              <w:t>%</w:t>
            </w:r>
          </w:p>
        </w:tc>
        <w:tc>
          <w:tcPr>
            <w:tcW w:w="3704" w:type="dxa"/>
          </w:tcPr>
          <w:p w14:paraId="03F79876" w14:textId="77777777" w:rsidR="007C16FC" w:rsidRDefault="00F60BD1">
            <w:pPr>
              <w:pStyle w:val="TableParagraph"/>
            </w:pPr>
            <w:r>
              <w:rPr>
                <w:spacing w:val="-5"/>
              </w:rPr>
              <w:t>49</w:t>
            </w:r>
          </w:p>
        </w:tc>
      </w:tr>
      <w:tr w:rsidR="007C16FC" w14:paraId="03F7987A" w14:textId="77777777">
        <w:trPr>
          <w:trHeight w:val="374"/>
        </w:trPr>
        <w:tc>
          <w:tcPr>
            <w:tcW w:w="4957" w:type="dxa"/>
          </w:tcPr>
          <w:p w14:paraId="03F79878" w14:textId="77777777" w:rsidR="007C16FC" w:rsidRDefault="00F60BD1">
            <w:pPr>
              <w:pStyle w:val="TableParagraph"/>
              <w:ind w:left="561"/>
            </w:pPr>
            <w:proofErr w:type="gramStart"/>
            <w:r>
              <w:t>Responders</w:t>
            </w:r>
            <w:proofErr w:type="gramEnd"/>
            <w:r>
              <w:rPr>
                <w:spacing w:val="-4"/>
              </w:rPr>
              <w:t xml:space="preserve"> </w:t>
            </w:r>
            <w:r>
              <w:t>with</w:t>
            </w:r>
            <w:r>
              <w:rPr>
                <w:spacing w:val="-7"/>
              </w:rPr>
              <w:t xml:space="preserve"> </w:t>
            </w:r>
            <w:r>
              <w:t>duration</w:t>
            </w:r>
            <w:r>
              <w:rPr>
                <w:spacing w:val="-4"/>
              </w:rPr>
              <w:t xml:space="preserve"> </w:t>
            </w:r>
            <w:r>
              <w:t>≥</w:t>
            </w:r>
            <w:r>
              <w:rPr>
                <w:spacing w:val="-6"/>
              </w:rPr>
              <w:t xml:space="preserve"> </w:t>
            </w:r>
            <w:r>
              <w:t>12</w:t>
            </w:r>
            <w:r>
              <w:rPr>
                <w:spacing w:val="-6"/>
              </w:rPr>
              <w:t xml:space="preserve"> </w:t>
            </w:r>
            <w:proofErr w:type="spellStart"/>
            <w:r>
              <w:t>months</w:t>
            </w:r>
            <w:r>
              <w:rPr>
                <w:vertAlign w:val="superscript"/>
              </w:rPr>
              <w:t>e</w:t>
            </w:r>
            <w:proofErr w:type="spellEnd"/>
            <w:r>
              <w:t>,</w:t>
            </w:r>
            <w:r>
              <w:rPr>
                <w:spacing w:val="-6"/>
              </w:rPr>
              <w:t xml:space="preserve"> </w:t>
            </w:r>
            <w:r>
              <w:rPr>
                <w:spacing w:val="-10"/>
              </w:rPr>
              <w:t>%</w:t>
            </w:r>
          </w:p>
        </w:tc>
        <w:tc>
          <w:tcPr>
            <w:tcW w:w="3704" w:type="dxa"/>
          </w:tcPr>
          <w:p w14:paraId="03F79879" w14:textId="77777777" w:rsidR="007C16FC" w:rsidRDefault="00F60BD1">
            <w:pPr>
              <w:pStyle w:val="TableParagraph"/>
            </w:pPr>
            <w:r>
              <w:rPr>
                <w:spacing w:val="-5"/>
              </w:rPr>
              <w:t>39</w:t>
            </w:r>
          </w:p>
        </w:tc>
      </w:tr>
    </w:tbl>
    <w:p w14:paraId="03F7987B" w14:textId="77777777" w:rsidR="007C16FC" w:rsidRDefault="00F60BD1">
      <w:pPr>
        <w:spacing w:line="204" w:lineRule="exact"/>
        <w:ind w:left="239"/>
        <w:rPr>
          <w:sz w:val="18"/>
        </w:rPr>
      </w:pPr>
      <w:bookmarkStart w:id="59" w:name="5.2_Pharmacokinetic_properties"/>
      <w:bookmarkStart w:id="60" w:name="Distribution"/>
      <w:bookmarkStart w:id="61" w:name="Metabolism"/>
      <w:bookmarkStart w:id="62" w:name="Excretion"/>
      <w:bookmarkStart w:id="63" w:name="Special_populations"/>
      <w:bookmarkStart w:id="64" w:name="5.3_Preclinical_safety_data"/>
      <w:bookmarkStart w:id="65" w:name="Genotoxicity"/>
      <w:bookmarkStart w:id="66" w:name="_bookmark12"/>
      <w:bookmarkEnd w:id="59"/>
      <w:bookmarkEnd w:id="60"/>
      <w:bookmarkEnd w:id="61"/>
      <w:bookmarkEnd w:id="62"/>
      <w:bookmarkEnd w:id="63"/>
      <w:bookmarkEnd w:id="64"/>
      <w:bookmarkEnd w:id="65"/>
      <w:bookmarkEnd w:id="66"/>
      <w:proofErr w:type="gramStart"/>
      <w:r>
        <w:rPr>
          <w:position w:val="6"/>
          <w:sz w:val="12"/>
        </w:rPr>
        <w:t>a</w:t>
      </w:r>
      <w:proofErr w:type="gramEnd"/>
      <w:r>
        <w:rPr>
          <w:spacing w:val="12"/>
          <w:position w:val="6"/>
          <w:sz w:val="12"/>
        </w:rPr>
        <w:t xml:space="preserve"> </w:t>
      </w:r>
      <w:r>
        <w:rPr>
          <w:sz w:val="18"/>
        </w:rPr>
        <w:t>Assessed</w:t>
      </w:r>
      <w:r>
        <w:rPr>
          <w:spacing w:val="-5"/>
          <w:sz w:val="18"/>
        </w:rPr>
        <w:t xml:space="preserve"> </w:t>
      </w:r>
      <w:r>
        <w:rPr>
          <w:sz w:val="18"/>
        </w:rPr>
        <w:t>by</w:t>
      </w:r>
      <w:r>
        <w:rPr>
          <w:spacing w:val="-2"/>
          <w:sz w:val="18"/>
        </w:rPr>
        <w:t xml:space="preserve"> </w:t>
      </w:r>
      <w:r>
        <w:rPr>
          <w:sz w:val="18"/>
        </w:rPr>
        <w:t>Blinded</w:t>
      </w:r>
      <w:r>
        <w:rPr>
          <w:spacing w:val="-3"/>
          <w:sz w:val="18"/>
        </w:rPr>
        <w:t xml:space="preserve"> </w:t>
      </w:r>
      <w:r>
        <w:rPr>
          <w:sz w:val="18"/>
        </w:rPr>
        <w:t>Independent</w:t>
      </w:r>
      <w:r>
        <w:rPr>
          <w:spacing w:val="-2"/>
          <w:sz w:val="18"/>
        </w:rPr>
        <w:t xml:space="preserve"> </w:t>
      </w:r>
      <w:r>
        <w:rPr>
          <w:sz w:val="18"/>
        </w:rPr>
        <w:t>Central</w:t>
      </w:r>
      <w:r>
        <w:rPr>
          <w:spacing w:val="-3"/>
          <w:sz w:val="18"/>
        </w:rPr>
        <w:t xml:space="preserve"> </w:t>
      </w:r>
      <w:r>
        <w:rPr>
          <w:sz w:val="18"/>
        </w:rPr>
        <w:t>Review,</w:t>
      </w:r>
      <w:r>
        <w:rPr>
          <w:spacing w:val="-3"/>
          <w:sz w:val="18"/>
        </w:rPr>
        <w:t xml:space="preserve"> </w:t>
      </w:r>
      <w:r>
        <w:rPr>
          <w:sz w:val="18"/>
        </w:rPr>
        <w:t>CI =</w:t>
      </w:r>
      <w:r>
        <w:rPr>
          <w:spacing w:val="-3"/>
          <w:sz w:val="18"/>
        </w:rPr>
        <w:t xml:space="preserve"> </w:t>
      </w:r>
      <w:r>
        <w:rPr>
          <w:sz w:val="18"/>
        </w:rPr>
        <w:t>Confidence</w:t>
      </w:r>
      <w:r>
        <w:rPr>
          <w:spacing w:val="-4"/>
          <w:sz w:val="18"/>
        </w:rPr>
        <w:t xml:space="preserve"> </w:t>
      </w:r>
      <w:r>
        <w:rPr>
          <w:spacing w:val="-2"/>
          <w:sz w:val="18"/>
        </w:rPr>
        <w:t>Interval</w:t>
      </w:r>
    </w:p>
    <w:p w14:paraId="03F7987C" w14:textId="77777777" w:rsidR="007C16FC" w:rsidRDefault="00F60BD1">
      <w:pPr>
        <w:spacing w:line="206" w:lineRule="exact"/>
        <w:ind w:left="239"/>
        <w:rPr>
          <w:sz w:val="18"/>
        </w:rPr>
      </w:pPr>
      <w:r>
        <w:rPr>
          <w:position w:val="6"/>
          <w:sz w:val="12"/>
        </w:rPr>
        <w:t>b</w:t>
      </w:r>
      <w:r>
        <w:rPr>
          <w:spacing w:val="15"/>
          <w:position w:val="6"/>
          <w:sz w:val="12"/>
        </w:rPr>
        <w:t xml:space="preserve"> </w:t>
      </w:r>
      <w:r>
        <w:rPr>
          <w:sz w:val="18"/>
        </w:rPr>
        <w:t>Median</w:t>
      </w:r>
      <w:r>
        <w:rPr>
          <w:spacing w:val="-3"/>
          <w:sz w:val="18"/>
        </w:rPr>
        <w:t xml:space="preserve"> </w:t>
      </w:r>
      <w:r>
        <w:rPr>
          <w:sz w:val="18"/>
        </w:rPr>
        <w:t>based</w:t>
      </w:r>
      <w:r>
        <w:rPr>
          <w:spacing w:val="-3"/>
          <w:sz w:val="18"/>
        </w:rPr>
        <w:t xml:space="preserve"> </w:t>
      </w:r>
      <w:r>
        <w:rPr>
          <w:sz w:val="18"/>
        </w:rPr>
        <w:t>on</w:t>
      </w:r>
      <w:r>
        <w:rPr>
          <w:spacing w:val="-1"/>
          <w:sz w:val="18"/>
        </w:rPr>
        <w:t xml:space="preserve"> </w:t>
      </w:r>
      <w:r>
        <w:rPr>
          <w:sz w:val="18"/>
        </w:rPr>
        <w:t>Kaplan-Meier</w:t>
      </w:r>
      <w:r>
        <w:rPr>
          <w:spacing w:val="-1"/>
          <w:sz w:val="18"/>
        </w:rPr>
        <w:t xml:space="preserve"> </w:t>
      </w:r>
      <w:r>
        <w:rPr>
          <w:spacing w:val="-2"/>
          <w:sz w:val="18"/>
        </w:rPr>
        <w:t>estimate.</w:t>
      </w:r>
    </w:p>
    <w:p w14:paraId="03F7987D" w14:textId="77777777" w:rsidR="007C16FC" w:rsidRDefault="00F60BD1">
      <w:pPr>
        <w:spacing w:line="208" w:lineRule="exact"/>
        <w:ind w:left="239"/>
        <w:rPr>
          <w:sz w:val="18"/>
        </w:rPr>
      </w:pPr>
      <w:r>
        <w:rPr>
          <w:position w:val="6"/>
          <w:sz w:val="12"/>
        </w:rPr>
        <w:t>c</w:t>
      </w:r>
      <w:r>
        <w:rPr>
          <w:spacing w:val="14"/>
          <w:position w:val="6"/>
          <w:sz w:val="12"/>
        </w:rPr>
        <w:t xml:space="preserve"> </w:t>
      </w:r>
      <w:r>
        <w:rPr>
          <w:sz w:val="18"/>
        </w:rPr>
        <w:t>Observed</w:t>
      </w:r>
      <w:r>
        <w:rPr>
          <w:spacing w:val="-2"/>
          <w:sz w:val="18"/>
        </w:rPr>
        <w:t xml:space="preserve"> </w:t>
      </w:r>
      <w:r>
        <w:rPr>
          <w:sz w:val="18"/>
        </w:rPr>
        <w:t>proportion</w:t>
      </w:r>
      <w:r>
        <w:rPr>
          <w:spacing w:val="-3"/>
          <w:sz w:val="18"/>
        </w:rPr>
        <w:t xml:space="preserve"> </w:t>
      </w:r>
      <w:r>
        <w:rPr>
          <w:sz w:val="18"/>
        </w:rPr>
        <w:t>of</w:t>
      </w:r>
      <w:r>
        <w:rPr>
          <w:spacing w:val="-2"/>
          <w:sz w:val="18"/>
        </w:rPr>
        <w:t xml:space="preserve"> </w:t>
      </w:r>
      <w:r>
        <w:rPr>
          <w:sz w:val="18"/>
        </w:rPr>
        <w:t>responders</w:t>
      </w:r>
      <w:r>
        <w:rPr>
          <w:spacing w:val="-3"/>
          <w:sz w:val="18"/>
        </w:rPr>
        <w:t xml:space="preserve"> </w:t>
      </w:r>
      <w:r>
        <w:rPr>
          <w:sz w:val="18"/>
        </w:rPr>
        <w:t>beyond</w:t>
      </w:r>
      <w:r>
        <w:rPr>
          <w:spacing w:val="-4"/>
          <w:sz w:val="18"/>
        </w:rPr>
        <w:t xml:space="preserve"> </w:t>
      </w:r>
      <w:r>
        <w:rPr>
          <w:sz w:val="18"/>
        </w:rPr>
        <w:t>the</w:t>
      </w:r>
      <w:r>
        <w:rPr>
          <w:spacing w:val="-3"/>
          <w:sz w:val="18"/>
        </w:rPr>
        <w:t xml:space="preserve"> </w:t>
      </w:r>
      <w:r>
        <w:rPr>
          <w:sz w:val="18"/>
        </w:rPr>
        <w:t>6-month</w:t>
      </w:r>
      <w:r>
        <w:rPr>
          <w:spacing w:val="-3"/>
          <w:sz w:val="18"/>
        </w:rPr>
        <w:t xml:space="preserve"> </w:t>
      </w:r>
      <w:r>
        <w:rPr>
          <w:spacing w:val="-2"/>
          <w:sz w:val="18"/>
        </w:rPr>
        <w:t>landmark.</w:t>
      </w:r>
    </w:p>
    <w:p w14:paraId="03F7987E" w14:textId="77777777" w:rsidR="007C16FC" w:rsidRDefault="00F60BD1">
      <w:pPr>
        <w:spacing w:line="208" w:lineRule="exact"/>
        <w:ind w:left="239"/>
        <w:rPr>
          <w:sz w:val="18"/>
        </w:rPr>
      </w:pPr>
      <w:r>
        <w:rPr>
          <w:position w:val="6"/>
          <w:sz w:val="12"/>
        </w:rPr>
        <w:t>d</w:t>
      </w:r>
      <w:r>
        <w:rPr>
          <w:spacing w:val="-4"/>
          <w:position w:val="6"/>
          <w:sz w:val="12"/>
        </w:rPr>
        <w:t xml:space="preserve"> </w:t>
      </w:r>
      <w:r>
        <w:rPr>
          <w:sz w:val="18"/>
        </w:rPr>
        <w:t>Observed</w:t>
      </w:r>
      <w:r>
        <w:rPr>
          <w:spacing w:val="-3"/>
          <w:sz w:val="18"/>
        </w:rPr>
        <w:t xml:space="preserve"> </w:t>
      </w:r>
      <w:r>
        <w:rPr>
          <w:sz w:val="18"/>
        </w:rPr>
        <w:t>proportion</w:t>
      </w:r>
      <w:r>
        <w:rPr>
          <w:spacing w:val="-2"/>
          <w:sz w:val="18"/>
        </w:rPr>
        <w:t xml:space="preserve"> </w:t>
      </w:r>
      <w:r>
        <w:rPr>
          <w:sz w:val="18"/>
        </w:rPr>
        <w:t>of</w:t>
      </w:r>
      <w:r>
        <w:rPr>
          <w:spacing w:val="-2"/>
          <w:sz w:val="18"/>
        </w:rPr>
        <w:t xml:space="preserve"> </w:t>
      </w:r>
      <w:r>
        <w:rPr>
          <w:sz w:val="18"/>
        </w:rPr>
        <w:t>responders</w:t>
      </w:r>
      <w:r>
        <w:rPr>
          <w:spacing w:val="-3"/>
          <w:sz w:val="18"/>
        </w:rPr>
        <w:t xml:space="preserve"> </w:t>
      </w:r>
      <w:r>
        <w:rPr>
          <w:sz w:val="18"/>
        </w:rPr>
        <w:t>beyond</w:t>
      </w:r>
      <w:r>
        <w:rPr>
          <w:spacing w:val="-4"/>
          <w:sz w:val="18"/>
        </w:rPr>
        <w:t xml:space="preserve"> </w:t>
      </w:r>
      <w:r>
        <w:rPr>
          <w:sz w:val="18"/>
        </w:rPr>
        <w:t>the</w:t>
      </w:r>
      <w:r>
        <w:rPr>
          <w:spacing w:val="-4"/>
          <w:sz w:val="18"/>
        </w:rPr>
        <w:t xml:space="preserve"> </w:t>
      </w:r>
      <w:r>
        <w:rPr>
          <w:sz w:val="18"/>
        </w:rPr>
        <w:t>9-month</w:t>
      </w:r>
      <w:r>
        <w:rPr>
          <w:spacing w:val="-3"/>
          <w:sz w:val="18"/>
        </w:rPr>
        <w:t xml:space="preserve"> </w:t>
      </w:r>
      <w:r>
        <w:rPr>
          <w:spacing w:val="-2"/>
          <w:sz w:val="18"/>
        </w:rPr>
        <w:t>landmark.</w:t>
      </w:r>
    </w:p>
    <w:p w14:paraId="03F7987F" w14:textId="77777777" w:rsidR="007C16FC" w:rsidRDefault="00F60BD1">
      <w:pPr>
        <w:spacing w:line="206" w:lineRule="exact"/>
        <w:ind w:left="239"/>
        <w:rPr>
          <w:sz w:val="18"/>
        </w:rPr>
      </w:pPr>
      <w:proofErr w:type="spellStart"/>
      <w:r>
        <w:rPr>
          <w:position w:val="6"/>
          <w:sz w:val="12"/>
        </w:rPr>
        <w:t>e</w:t>
      </w:r>
      <w:proofErr w:type="spellEnd"/>
      <w:r>
        <w:rPr>
          <w:spacing w:val="-2"/>
          <w:position w:val="6"/>
          <w:sz w:val="12"/>
        </w:rPr>
        <w:t xml:space="preserve"> </w:t>
      </w:r>
      <w:r>
        <w:rPr>
          <w:sz w:val="18"/>
        </w:rPr>
        <w:t>Observed</w:t>
      </w:r>
      <w:r>
        <w:rPr>
          <w:spacing w:val="-4"/>
          <w:sz w:val="18"/>
        </w:rPr>
        <w:t xml:space="preserve"> </w:t>
      </w:r>
      <w:r>
        <w:rPr>
          <w:sz w:val="18"/>
        </w:rPr>
        <w:t>proportion</w:t>
      </w:r>
      <w:r>
        <w:rPr>
          <w:spacing w:val="-1"/>
          <w:sz w:val="18"/>
        </w:rPr>
        <w:t xml:space="preserve"> </w:t>
      </w:r>
      <w:r>
        <w:rPr>
          <w:sz w:val="18"/>
        </w:rPr>
        <w:t>of</w:t>
      </w:r>
      <w:r>
        <w:rPr>
          <w:spacing w:val="-2"/>
          <w:sz w:val="18"/>
        </w:rPr>
        <w:t xml:space="preserve"> </w:t>
      </w:r>
      <w:r>
        <w:rPr>
          <w:sz w:val="18"/>
        </w:rPr>
        <w:t>responders</w:t>
      </w:r>
      <w:r>
        <w:rPr>
          <w:spacing w:val="-4"/>
          <w:sz w:val="18"/>
        </w:rPr>
        <w:t xml:space="preserve"> </w:t>
      </w:r>
      <w:r>
        <w:rPr>
          <w:sz w:val="18"/>
        </w:rPr>
        <w:t>beyond</w:t>
      </w:r>
      <w:r>
        <w:rPr>
          <w:spacing w:val="-4"/>
          <w:sz w:val="18"/>
        </w:rPr>
        <w:t xml:space="preserve"> </w:t>
      </w:r>
      <w:r>
        <w:rPr>
          <w:sz w:val="18"/>
        </w:rPr>
        <w:t>the</w:t>
      </w:r>
      <w:r>
        <w:rPr>
          <w:spacing w:val="-4"/>
          <w:sz w:val="18"/>
        </w:rPr>
        <w:t xml:space="preserve"> </w:t>
      </w:r>
      <w:r>
        <w:rPr>
          <w:sz w:val="18"/>
        </w:rPr>
        <w:t>12-month</w:t>
      </w:r>
      <w:r>
        <w:rPr>
          <w:spacing w:val="-1"/>
          <w:sz w:val="18"/>
        </w:rPr>
        <w:t xml:space="preserve"> </w:t>
      </w:r>
      <w:r>
        <w:rPr>
          <w:spacing w:val="-2"/>
          <w:sz w:val="18"/>
        </w:rPr>
        <w:t>landmark.</w:t>
      </w:r>
    </w:p>
    <w:p w14:paraId="03F79880" w14:textId="77777777" w:rsidR="007C16FC" w:rsidRDefault="00F60BD1">
      <w:pPr>
        <w:spacing w:line="209" w:lineRule="exact"/>
        <w:ind w:left="239"/>
        <w:rPr>
          <w:sz w:val="18"/>
        </w:rPr>
      </w:pPr>
      <w:r>
        <w:rPr>
          <w:position w:val="6"/>
          <w:sz w:val="12"/>
        </w:rPr>
        <w:t>f</w:t>
      </w:r>
      <w:r>
        <w:rPr>
          <w:spacing w:val="-1"/>
          <w:position w:val="6"/>
          <w:sz w:val="12"/>
        </w:rPr>
        <w:t xml:space="preserve"> </w:t>
      </w:r>
      <w:r>
        <w:rPr>
          <w:sz w:val="18"/>
        </w:rPr>
        <w:t>DOR based</w:t>
      </w:r>
      <w:r>
        <w:rPr>
          <w:spacing w:val="-2"/>
          <w:sz w:val="18"/>
        </w:rPr>
        <w:t xml:space="preserve"> </w:t>
      </w:r>
      <w:r>
        <w:rPr>
          <w:sz w:val="18"/>
        </w:rPr>
        <w:t>on DCO</w:t>
      </w:r>
      <w:r>
        <w:rPr>
          <w:spacing w:val="-3"/>
          <w:sz w:val="18"/>
        </w:rPr>
        <w:t xml:space="preserve"> </w:t>
      </w:r>
      <w:r>
        <w:rPr>
          <w:sz w:val="18"/>
        </w:rPr>
        <w:t>of</w:t>
      </w:r>
      <w:r>
        <w:rPr>
          <w:spacing w:val="-2"/>
          <w:sz w:val="18"/>
        </w:rPr>
        <w:t xml:space="preserve"> </w:t>
      </w:r>
      <w:r>
        <w:rPr>
          <w:sz w:val="18"/>
        </w:rPr>
        <w:t>Jan</w:t>
      </w:r>
      <w:r>
        <w:rPr>
          <w:spacing w:val="-2"/>
          <w:sz w:val="18"/>
        </w:rPr>
        <w:t xml:space="preserve"> </w:t>
      </w:r>
      <w:r>
        <w:rPr>
          <w:sz w:val="18"/>
        </w:rPr>
        <w:t xml:space="preserve">12, </w:t>
      </w:r>
      <w:r>
        <w:rPr>
          <w:spacing w:val="-4"/>
          <w:sz w:val="18"/>
        </w:rPr>
        <w:t>2024.</w:t>
      </w:r>
    </w:p>
    <w:p w14:paraId="03F79881" w14:textId="77777777" w:rsidR="007C16FC" w:rsidRDefault="00F60BD1">
      <w:pPr>
        <w:pStyle w:val="Heading2"/>
        <w:numPr>
          <w:ilvl w:val="1"/>
          <w:numId w:val="4"/>
        </w:numPr>
        <w:tabs>
          <w:tab w:val="left" w:pos="1679"/>
        </w:tabs>
        <w:spacing w:before="120"/>
        <w:ind w:hanging="1440"/>
      </w:pPr>
      <w:r>
        <w:t>Pharmacokinetic</w:t>
      </w:r>
      <w:r>
        <w:rPr>
          <w:spacing w:val="-10"/>
        </w:rPr>
        <w:t xml:space="preserve"> </w:t>
      </w:r>
      <w:r>
        <w:rPr>
          <w:spacing w:val="-2"/>
        </w:rPr>
        <w:t>properties</w:t>
      </w:r>
    </w:p>
    <w:p w14:paraId="03F79882" w14:textId="77777777" w:rsidR="007C16FC" w:rsidRDefault="00F60BD1">
      <w:pPr>
        <w:pStyle w:val="BodyText"/>
        <w:spacing w:before="119" w:line="360" w:lineRule="auto"/>
        <w:ind w:right="274"/>
      </w:pPr>
      <w:r>
        <w:rPr>
          <w:position w:val="2"/>
        </w:rPr>
        <w:t>The peak serum concentration (C</w:t>
      </w:r>
      <w:r>
        <w:rPr>
          <w:sz w:val="14"/>
        </w:rPr>
        <w:t>max</w:t>
      </w:r>
      <w:r>
        <w:rPr>
          <w:position w:val="2"/>
        </w:rPr>
        <w:t>), trough serum concentration (C</w:t>
      </w:r>
      <w:r>
        <w:rPr>
          <w:sz w:val="14"/>
        </w:rPr>
        <w:t>trough</w:t>
      </w:r>
      <w:r>
        <w:rPr>
          <w:position w:val="2"/>
        </w:rPr>
        <w:t>) and area under</w:t>
      </w:r>
      <w:r>
        <w:rPr>
          <w:spacing w:val="-3"/>
          <w:position w:val="2"/>
        </w:rPr>
        <w:t xml:space="preserve"> </w:t>
      </w:r>
      <w:r>
        <w:rPr>
          <w:position w:val="2"/>
        </w:rPr>
        <w:t>the</w:t>
      </w:r>
      <w:r>
        <w:rPr>
          <w:spacing w:val="-2"/>
          <w:position w:val="2"/>
        </w:rPr>
        <w:t xml:space="preserve"> </w:t>
      </w:r>
      <w:r>
        <w:rPr>
          <w:position w:val="2"/>
        </w:rPr>
        <w:t>serum</w:t>
      </w:r>
      <w:r>
        <w:rPr>
          <w:spacing w:val="-3"/>
          <w:position w:val="2"/>
        </w:rPr>
        <w:t xml:space="preserve"> </w:t>
      </w:r>
      <w:r>
        <w:rPr>
          <w:position w:val="2"/>
        </w:rPr>
        <w:t>concentration</w:t>
      </w:r>
      <w:r>
        <w:rPr>
          <w:spacing w:val="-2"/>
          <w:position w:val="2"/>
        </w:rPr>
        <w:t xml:space="preserve"> </w:t>
      </w:r>
      <w:r>
        <w:rPr>
          <w:position w:val="2"/>
        </w:rPr>
        <w:t>versus</w:t>
      </w:r>
      <w:r>
        <w:rPr>
          <w:spacing w:val="-4"/>
          <w:position w:val="2"/>
        </w:rPr>
        <w:t xml:space="preserve"> </w:t>
      </w:r>
      <w:r>
        <w:rPr>
          <w:position w:val="2"/>
        </w:rPr>
        <w:t>time</w:t>
      </w:r>
      <w:r>
        <w:rPr>
          <w:spacing w:val="-2"/>
          <w:position w:val="2"/>
        </w:rPr>
        <w:t xml:space="preserve"> </w:t>
      </w:r>
      <w:r>
        <w:rPr>
          <w:position w:val="2"/>
        </w:rPr>
        <w:t>curve</w:t>
      </w:r>
      <w:r>
        <w:rPr>
          <w:spacing w:val="-4"/>
          <w:position w:val="2"/>
        </w:rPr>
        <w:t xml:space="preserve"> </w:t>
      </w:r>
      <w:r>
        <w:rPr>
          <w:position w:val="2"/>
        </w:rPr>
        <w:t>at</w:t>
      </w:r>
      <w:r>
        <w:rPr>
          <w:spacing w:val="-1"/>
          <w:position w:val="2"/>
        </w:rPr>
        <w:t xml:space="preserve"> </w:t>
      </w:r>
      <w:r>
        <w:rPr>
          <w:position w:val="2"/>
        </w:rPr>
        <w:t>steady</w:t>
      </w:r>
      <w:r>
        <w:rPr>
          <w:spacing w:val="-4"/>
          <w:position w:val="2"/>
        </w:rPr>
        <w:t xml:space="preserve"> </w:t>
      </w:r>
      <w:r>
        <w:rPr>
          <w:position w:val="2"/>
        </w:rPr>
        <w:t>state</w:t>
      </w:r>
      <w:r>
        <w:rPr>
          <w:spacing w:val="-4"/>
          <w:position w:val="2"/>
        </w:rPr>
        <w:t xml:space="preserve"> </w:t>
      </w:r>
      <w:r>
        <w:rPr>
          <w:position w:val="2"/>
        </w:rPr>
        <w:t>(AUC</w:t>
      </w:r>
      <w:r>
        <w:rPr>
          <w:sz w:val="14"/>
        </w:rPr>
        <w:t>tau</w:t>
      </w:r>
      <w:r>
        <w:rPr>
          <w:position w:val="2"/>
        </w:rPr>
        <w:t>),</w:t>
      </w:r>
      <w:r>
        <w:rPr>
          <w:spacing w:val="-3"/>
          <w:position w:val="2"/>
        </w:rPr>
        <w:t xml:space="preserve"> </w:t>
      </w:r>
      <w:r>
        <w:rPr>
          <w:position w:val="2"/>
        </w:rPr>
        <w:t>of</w:t>
      </w:r>
      <w:r>
        <w:rPr>
          <w:spacing w:val="-3"/>
          <w:position w:val="2"/>
        </w:rPr>
        <w:t xml:space="preserve"> </w:t>
      </w:r>
      <w:proofErr w:type="spellStart"/>
      <w:r>
        <w:rPr>
          <w:position w:val="2"/>
        </w:rPr>
        <w:t>tarlatamab</w:t>
      </w:r>
      <w:proofErr w:type="spellEnd"/>
      <w:r>
        <w:rPr>
          <w:position w:val="2"/>
        </w:rPr>
        <w:t xml:space="preserve"> </w:t>
      </w:r>
      <w:proofErr w:type="gramStart"/>
      <w:r>
        <w:t>increased dose</w:t>
      </w:r>
      <w:proofErr w:type="gramEnd"/>
      <w:r>
        <w:t xml:space="preserve"> proportionally in the evaluated dose range of 0.003 mg to 100 mg </w:t>
      </w:r>
      <w:proofErr w:type="spellStart"/>
      <w:r>
        <w:t>Q2W</w:t>
      </w:r>
      <w:proofErr w:type="spellEnd"/>
      <w:r>
        <w:t xml:space="preserve"> and 200 mg </w:t>
      </w:r>
      <w:proofErr w:type="spellStart"/>
      <w:r>
        <w:t>Q3W</w:t>
      </w:r>
      <w:proofErr w:type="spellEnd"/>
      <w:r>
        <w:t xml:space="preserve"> (20 times the recommended dosage). Approximate steady state in serum </w:t>
      </w:r>
      <w:proofErr w:type="spellStart"/>
      <w:r>
        <w:t>tarlatamab</w:t>
      </w:r>
      <w:proofErr w:type="spellEnd"/>
      <w:r>
        <w:t xml:space="preserve"> exposures were achieved by Day 28.</w:t>
      </w:r>
    </w:p>
    <w:p w14:paraId="03F79883" w14:textId="77777777" w:rsidR="007C16FC" w:rsidRDefault="00F60BD1">
      <w:pPr>
        <w:pStyle w:val="BodyText"/>
        <w:spacing w:before="117"/>
      </w:pPr>
      <w:r>
        <w:rPr>
          <w:spacing w:val="-2"/>
          <w:u w:val="single"/>
        </w:rPr>
        <w:t>Distribution</w:t>
      </w:r>
    </w:p>
    <w:p w14:paraId="03F79884" w14:textId="77777777" w:rsidR="007C16FC" w:rsidRDefault="00F60BD1">
      <w:pPr>
        <w:pStyle w:val="BodyText"/>
      </w:pPr>
      <w:r>
        <w:t>The</w:t>
      </w:r>
      <w:r>
        <w:rPr>
          <w:spacing w:val="-7"/>
        </w:rPr>
        <w:t xml:space="preserve"> </w:t>
      </w:r>
      <w:r>
        <w:t>geometric</w:t>
      </w:r>
      <w:r>
        <w:rPr>
          <w:spacing w:val="-7"/>
        </w:rPr>
        <w:t xml:space="preserve"> </w:t>
      </w:r>
      <w:proofErr w:type="gramStart"/>
      <w:r>
        <w:t>mean</w:t>
      </w:r>
      <w:proofErr w:type="gramEnd"/>
      <w:r>
        <w:rPr>
          <w:spacing w:val="-6"/>
        </w:rPr>
        <w:t xml:space="preserve"> </w:t>
      </w:r>
      <w:r>
        <w:t>value</w:t>
      </w:r>
      <w:r>
        <w:rPr>
          <w:spacing w:val="-5"/>
        </w:rPr>
        <w:t xml:space="preserve"> </w:t>
      </w:r>
      <w:r>
        <w:t>(CV%)</w:t>
      </w:r>
      <w:r>
        <w:rPr>
          <w:spacing w:val="-5"/>
        </w:rPr>
        <w:t xml:space="preserve"> </w:t>
      </w:r>
      <w:r>
        <w:t>for</w:t>
      </w:r>
      <w:r>
        <w:rPr>
          <w:spacing w:val="-6"/>
        </w:rPr>
        <w:t xml:space="preserve"> </w:t>
      </w:r>
      <w:r>
        <w:t>volume</w:t>
      </w:r>
      <w:r>
        <w:rPr>
          <w:spacing w:val="-6"/>
        </w:rPr>
        <w:t xml:space="preserve"> </w:t>
      </w:r>
      <w:r>
        <w:t>of</w:t>
      </w:r>
      <w:r>
        <w:rPr>
          <w:spacing w:val="-8"/>
        </w:rPr>
        <w:t xml:space="preserve"> </w:t>
      </w:r>
      <w:r>
        <w:t>distribution</w:t>
      </w:r>
      <w:r>
        <w:rPr>
          <w:spacing w:val="-5"/>
        </w:rPr>
        <w:t xml:space="preserve"> </w:t>
      </w:r>
      <w:r>
        <w:t>at</w:t>
      </w:r>
      <w:r>
        <w:rPr>
          <w:spacing w:val="-2"/>
        </w:rPr>
        <w:t xml:space="preserve"> </w:t>
      </w:r>
      <w:r>
        <w:t>steady</w:t>
      </w:r>
      <w:r>
        <w:rPr>
          <w:spacing w:val="-7"/>
        </w:rPr>
        <w:t xml:space="preserve"> </w:t>
      </w:r>
      <w:r>
        <w:t>state</w:t>
      </w:r>
      <w:r>
        <w:rPr>
          <w:spacing w:val="-4"/>
        </w:rPr>
        <w:t xml:space="preserve"> </w:t>
      </w:r>
      <w:r>
        <w:rPr>
          <w:spacing w:val="-5"/>
        </w:rPr>
        <w:t>is</w:t>
      </w:r>
    </w:p>
    <w:p w14:paraId="03F79885" w14:textId="77777777" w:rsidR="007C16FC" w:rsidRDefault="00F60BD1">
      <w:pPr>
        <w:pStyle w:val="BodyText"/>
        <w:spacing w:before="126"/>
      </w:pPr>
      <w:r>
        <w:t>8.6</w:t>
      </w:r>
      <w:r>
        <w:rPr>
          <w:spacing w:val="-3"/>
        </w:rPr>
        <w:t xml:space="preserve"> </w:t>
      </w:r>
      <w:r>
        <w:t>L</w:t>
      </w:r>
      <w:r>
        <w:rPr>
          <w:spacing w:val="-2"/>
        </w:rPr>
        <w:t xml:space="preserve"> (18.3%).</w:t>
      </w:r>
    </w:p>
    <w:p w14:paraId="03F79886" w14:textId="77777777" w:rsidR="007C16FC" w:rsidRDefault="00F60BD1">
      <w:pPr>
        <w:pStyle w:val="BodyText"/>
      </w:pPr>
      <w:r>
        <w:rPr>
          <w:spacing w:val="-2"/>
          <w:u w:val="single"/>
        </w:rPr>
        <w:t>Metabolism</w:t>
      </w:r>
    </w:p>
    <w:p w14:paraId="03F79887" w14:textId="77777777" w:rsidR="007C16FC" w:rsidRDefault="00F60BD1">
      <w:pPr>
        <w:pStyle w:val="BodyText"/>
        <w:spacing w:line="360" w:lineRule="auto"/>
      </w:pPr>
      <w:r>
        <w:t xml:space="preserve">The metabolic pathway of </w:t>
      </w:r>
      <w:proofErr w:type="spellStart"/>
      <w:r>
        <w:t>tarlatamab</w:t>
      </w:r>
      <w:proofErr w:type="spellEnd"/>
      <w:r>
        <w:t xml:space="preserve"> has not been </w:t>
      </w:r>
      <w:proofErr w:type="spellStart"/>
      <w:r>
        <w:t>characterised</w:t>
      </w:r>
      <w:proofErr w:type="spellEnd"/>
      <w:r>
        <w:t>. Like other protein therapeutics,</w:t>
      </w:r>
      <w:r>
        <w:rPr>
          <w:spacing w:val="-4"/>
        </w:rPr>
        <w:t xml:space="preserve"> </w:t>
      </w:r>
      <w:proofErr w:type="spellStart"/>
      <w:r>
        <w:t>tarlatamab</w:t>
      </w:r>
      <w:proofErr w:type="spellEnd"/>
      <w:r>
        <w:rPr>
          <w:spacing w:val="-5"/>
        </w:rPr>
        <w:t xml:space="preserve"> </w:t>
      </w:r>
      <w:r>
        <w:t>is</w:t>
      </w:r>
      <w:r>
        <w:rPr>
          <w:spacing w:val="-2"/>
        </w:rPr>
        <w:t xml:space="preserve"> </w:t>
      </w:r>
      <w:r>
        <w:t>expected</w:t>
      </w:r>
      <w:r>
        <w:rPr>
          <w:spacing w:val="-5"/>
        </w:rPr>
        <w:t xml:space="preserve"> </w:t>
      </w:r>
      <w:r>
        <w:t>to</w:t>
      </w:r>
      <w:r>
        <w:rPr>
          <w:spacing w:val="-5"/>
        </w:rPr>
        <w:t xml:space="preserve"> </w:t>
      </w:r>
      <w:r>
        <w:t>be degraded</w:t>
      </w:r>
      <w:r>
        <w:rPr>
          <w:spacing w:val="-3"/>
        </w:rPr>
        <w:t xml:space="preserve"> </w:t>
      </w:r>
      <w:r>
        <w:t>into</w:t>
      </w:r>
      <w:r>
        <w:rPr>
          <w:spacing w:val="-2"/>
        </w:rPr>
        <w:t xml:space="preserve"> </w:t>
      </w:r>
      <w:r>
        <w:t>small</w:t>
      </w:r>
      <w:r>
        <w:rPr>
          <w:spacing w:val="-3"/>
        </w:rPr>
        <w:t xml:space="preserve"> </w:t>
      </w:r>
      <w:r>
        <w:t>peptides</w:t>
      </w:r>
      <w:r>
        <w:rPr>
          <w:spacing w:val="-5"/>
        </w:rPr>
        <w:t xml:space="preserve"> </w:t>
      </w:r>
      <w:r>
        <w:t>and</w:t>
      </w:r>
      <w:r>
        <w:rPr>
          <w:spacing w:val="-3"/>
        </w:rPr>
        <w:t xml:space="preserve"> </w:t>
      </w:r>
      <w:r>
        <w:t>amino</w:t>
      </w:r>
      <w:r>
        <w:rPr>
          <w:spacing w:val="-3"/>
        </w:rPr>
        <w:t xml:space="preserve"> </w:t>
      </w:r>
      <w:r>
        <w:t>acids via catabolic pathways.</w:t>
      </w:r>
    </w:p>
    <w:p w14:paraId="03F79888" w14:textId="77777777" w:rsidR="007C16FC" w:rsidRDefault="00F60BD1">
      <w:pPr>
        <w:pStyle w:val="BodyText"/>
        <w:spacing w:before="122"/>
      </w:pPr>
      <w:r>
        <w:rPr>
          <w:spacing w:val="-2"/>
          <w:u w:val="single"/>
        </w:rPr>
        <w:lastRenderedPageBreak/>
        <w:t>Excretion</w:t>
      </w:r>
    </w:p>
    <w:p w14:paraId="03F79889" w14:textId="77777777" w:rsidR="007C16FC" w:rsidRDefault="00F60BD1">
      <w:pPr>
        <w:pStyle w:val="BodyText"/>
        <w:spacing w:before="247" w:line="360" w:lineRule="auto"/>
        <w:ind w:right="247"/>
      </w:pPr>
      <w:r>
        <w:t>The</w:t>
      </w:r>
      <w:r>
        <w:rPr>
          <w:spacing w:val="-2"/>
        </w:rPr>
        <w:t xml:space="preserve"> </w:t>
      </w:r>
      <w:r>
        <w:t>estimated</w:t>
      </w:r>
      <w:r>
        <w:rPr>
          <w:spacing w:val="-4"/>
        </w:rPr>
        <w:t xml:space="preserve"> </w:t>
      </w:r>
      <w:r>
        <w:t>systemic</w:t>
      </w:r>
      <w:r>
        <w:rPr>
          <w:spacing w:val="-6"/>
        </w:rPr>
        <w:t xml:space="preserve"> </w:t>
      </w:r>
      <w:r>
        <w:t>clearance</w:t>
      </w:r>
      <w:r>
        <w:rPr>
          <w:spacing w:val="-4"/>
        </w:rPr>
        <w:t xml:space="preserve"> </w:t>
      </w:r>
      <w:r>
        <w:t>(inter-subject</w:t>
      </w:r>
      <w:r>
        <w:rPr>
          <w:spacing w:val="-5"/>
        </w:rPr>
        <w:t xml:space="preserve"> </w:t>
      </w:r>
      <w:r>
        <w:t>CV%)</w:t>
      </w:r>
      <w:r>
        <w:rPr>
          <w:spacing w:val="-1"/>
        </w:rPr>
        <w:t xml:space="preserve"> </w:t>
      </w:r>
      <w:r>
        <w:t>was</w:t>
      </w:r>
      <w:r>
        <w:rPr>
          <w:spacing w:val="-4"/>
        </w:rPr>
        <w:t xml:space="preserve"> </w:t>
      </w:r>
      <w:r>
        <w:t>0.65</w:t>
      </w:r>
      <w:r>
        <w:rPr>
          <w:spacing w:val="-2"/>
        </w:rPr>
        <w:t xml:space="preserve"> </w:t>
      </w:r>
      <w:r>
        <w:t>L/day</w:t>
      </w:r>
      <w:r>
        <w:rPr>
          <w:spacing w:val="-4"/>
        </w:rPr>
        <w:t xml:space="preserve"> </w:t>
      </w:r>
      <w:r>
        <w:t>(44%)</w:t>
      </w:r>
      <w:r>
        <w:rPr>
          <w:spacing w:val="-3"/>
        </w:rPr>
        <w:t xml:space="preserve"> </w:t>
      </w:r>
      <w:r>
        <w:t>and terminal elimination half-life was approximately 11.2 days in subjects with SCLC.</w:t>
      </w:r>
    </w:p>
    <w:p w14:paraId="03F7988A" w14:textId="77777777" w:rsidR="007C16FC" w:rsidRDefault="00F60BD1">
      <w:pPr>
        <w:pStyle w:val="BodyText"/>
        <w:spacing w:before="119"/>
      </w:pPr>
      <w:r>
        <w:rPr>
          <w:u w:val="single"/>
        </w:rPr>
        <w:t>Special</w:t>
      </w:r>
      <w:r>
        <w:rPr>
          <w:spacing w:val="-8"/>
          <w:u w:val="single"/>
        </w:rPr>
        <w:t xml:space="preserve"> </w:t>
      </w:r>
      <w:r>
        <w:rPr>
          <w:spacing w:val="-2"/>
          <w:u w:val="single"/>
        </w:rPr>
        <w:t>populations</w:t>
      </w:r>
    </w:p>
    <w:p w14:paraId="03F7988B" w14:textId="77777777" w:rsidR="007C16FC" w:rsidRDefault="00F60BD1">
      <w:pPr>
        <w:pStyle w:val="BodyText"/>
        <w:spacing w:line="360" w:lineRule="auto"/>
        <w:ind w:right="272"/>
        <w:jc w:val="both"/>
      </w:pPr>
      <w:r>
        <w:t>No</w:t>
      </w:r>
      <w:r>
        <w:rPr>
          <w:spacing w:val="-3"/>
        </w:rPr>
        <w:t xml:space="preserve"> </w:t>
      </w:r>
      <w:r>
        <w:t>clinically</w:t>
      </w:r>
      <w:r>
        <w:rPr>
          <w:spacing w:val="-2"/>
        </w:rPr>
        <w:t xml:space="preserve"> </w:t>
      </w:r>
      <w:r>
        <w:t>meaningful</w:t>
      </w:r>
      <w:r>
        <w:rPr>
          <w:spacing w:val="-6"/>
        </w:rPr>
        <w:t xml:space="preserve"> </w:t>
      </w:r>
      <w:r>
        <w:t>differences</w:t>
      </w:r>
      <w:r>
        <w:rPr>
          <w:spacing w:val="-2"/>
        </w:rPr>
        <w:t xml:space="preserve"> </w:t>
      </w:r>
      <w:r>
        <w:t>in</w:t>
      </w:r>
      <w:r>
        <w:rPr>
          <w:spacing w:val="-5"/>
        </w:rPr>
        <w:t xml:space="preserve"> </w:t>
      </w:r>
      <w:r>
        <w:t>the</w:t>
      </w:r>
      <w:r>
        <w:rPr>
          <w:spacing w:val="-5"/>
        </w:rPr>
        <w:t xml:space="preserve"> </w:t>
      </w:r>
      <w:r>
        <w:t>clearance</w:t>
      </w:r>
      <w:r>
        <w:rPr>
          <w:spacing w:val="-3"/>
        </w:rPr>
        <w:t xml:space="preserve"> </w:t>
      </w:r>
      <w:r>
        <w:t>of</w:t>
      </w:r>
      <w:r>
        <w:rPr>
          <w:spacing w:val="-4"/>
        </w:rPr>
        <w:t xml:space="preserve"> </w:t>
      </w:r>
      <w:proofErr w:type="spellStart"/>
      <w:r>
        <w:t>tarlatamab</w:t>
      </w:r>
      <w:proofErr w:type="spellEnd"/>
      <w:r>
        <w:rPr>
          <w:spacing w:val="-3"/>
        </w:rPr>
        <w:t xml:space="preserve"> </w:t>
      </w:r>
      <w:r>
        <w:t>were</w:t>
      </w:r>
      <w:r>
        <w:rPr>
          <w:spacing w:val="-3"/>
        </w:rPr>
        <w:t xml:space="preserve"> </w:t>
      </w:r>
      <w:r>
        <w:t>observed</w:t>
      </w:r>
      <w:r>
        <w:rPr>
          <w:spacing w:val="-3"/>
        </w:rPr>
        <w:t xml:space="preserve"> </w:t>
      </w:r>
      <w:r>
        <w:t>based on age,</w:t>
      </w:r>
      <w:r>
        <w:rPr>
          <w:spacing w:val="-1"/>
        </w:rPr>
        <w:t xml:space="preserve"> </w:t>
      </w:r>
      <w:r>
        <w:t>bodyweight,</w:t>
      </w:r>
      <w:r>
        <w:rPr>
          <w:spacing w:val="-1"/>
        </w:rPr>
        <w:t xml:space="preserve"> </w:t>
      </w:r>
      <w:r>
        <w:t>sex,</w:t>
      </w:r>
      <w:r>
        <w:rPr>
          <w:spacing w:val="-1"/>
        </w:rPr>
        <w:t xml:space="preserve"> </w:t>
      </w:r>
      <w:r>
        <w:t>race,</w:t>
      </w:r>
      <w:r>
        <w:rPr>
          <w:spacing w:val="-1"/>
        </w:rPr>
        <w:t xml:space="preserve"> </w:t>
      </w:r>
      <w:r>
        <w:t>mild or</w:t>
      </w:r>
      <w:r>
        <w:rPr>
          <w:spacing w:val="-1"/>
        </w:rPr>
        <w:t xml:space="preserve"> </w:t>
      </w:r>
      <w:r>
        <w:t>moderate</w:t>
      </w:r>
      <w:r>
        <w:rPr>
          <w:spacing w:val="-2"/>
        </w:rPr>
        <w:t xml:space="preserve"> </w:t>
      </w:r>
      <w:r>
        <w:t>renal</w:t>
      </w:r>
      <w:r>
        <w:rPr>
          <w:spacing w:val="-1"/>
        </w:rPr>
        <w:t xml:space="preserve"> </w:t>
      </w:r>
      <w:r>
        <w:t>impairment</w:t>
      </w:r>
      <w:r>
        <w:rPr>
          <w:spacing w:val="-1"/>
        </w:rPr>
        <w:t xml:space="preserve"> </w:t>
      </w:r>
      <w:r>
        <w:t>(eGFR</w:t>
      </w:r>
      <w:r>
        <w:rPr>
          <w:spacing w:val="-3"/>
        </w:rPr>
        <w:t xml:space="preserve"> </w:t>
      </w:r>
      <w:r>
        <w:t>≥ 30</w:t>
      </w:r>
      <w:r>
        <w:rPr>
          <w:spacing w:val="-2"/>
        </w:rPr>
        <w:t xml:space="preserve"> </w:t>
      </w:r>
      <w:r>
        <w:t>mL/min), or mild hepatic impairment (total bilirubin ≤ upper</w:t>
      </w:r>
      <w:r>
        <w:rPr>
          <w:spacing w:val="-2"/>
        </w:rPr>
        <w:t xml:space="preserve"> </w:t>
      </w:r>
      <w:r>
        <w:t>limit of normal (</w:t>
      </w:r>
      <w:proofErr w:type="spellStart"/>
      <w:r>
        <w:t>ULN</w:t>
      </w:r>
      <w:proofErr w:type="spellEnd"/>
      <w:r>
        <w:t>) and</w:t>
      </w:r>
      <w:r>
        <w:rPr>
          <w:spacing w:val="-1"/>
        </w:rPr>
        <w:t xml:space="preserve"> </w:t>
      </w:r>
      <w:r>
        <w:t xml:space="preserve">AST &gt; </w:t>
      </w:r>
      <w:proofErr w:type="spellStart"/>
      <w:r>
        <w:t>ULN</w:t>
      </w:r>
      <w:proofErr w:type="spellEnd"/>
      <w:r>
        <w:t xml:space="preserve">) to moderate hepatic impairment (total bilirubin &gt; 1.5 to 3 × </w:t>
      </w:r>
      <w:proofErr w:type="spellStart"/>
      <w:r>
        <w:t>ULN</w:t>
      </w:r>
      <w:proofErr w:type="spellEnd"/>
      <w:r>
        <w:t>, any AST).</w:t>
      </w:r>
    </w:p>
    <w:p w14:paraId="03F7988C" w14:textId="77777777" w:rsidR="007C16FC" w:rsidRDefault="00F60BD1" w:rsidP="00A24D54">
      <w:pPr>
        <w:pStyle w:val="Heading2"/>
        <w:numPr>
          <w:ilvl w:val="1"/>
          <w:numId w:val="4"/>
        </w:numPr>
        <w:tabs>
          <w:tab w:val="left" w:pos="1679"/>
        </w:tabs>
        <w:spacing w:before="123"/>
        <w:ind w:left="1678" w:hanging="1440"/>
        <w:jc w:val="both"/>
      </w:pPr>
      <w:r>
        <w:t>Preclinical</w:t>
      </w:r>
      <w:r>
        <w:rPr>
          <w:spacing w:val="-8"/>
        </w:rPr>
        <w:t xml:space="preserve"> </w:t>
      </w:r>
      <w:r>
        <w:t>safety</w:t>
      </w:r>
      <w:r>
        <w:rPr>
          <w:spacing w:val="-6"/>
        </w:rPr>
        <w:t xml:space="preserve"> </w:t>
      </w:r>
      <w:r>
        <w:rPr>
          <w:spacing w:val="-4"/>
        </w:rPr>
        <w:t>data</w:t>
      </w:r>
    </w:p>
    <w:p w14:paraId="03F7988D" w14:textId="77777777" w:rsidR="007C16FC" w:rsidRDefault="00F60BD1">
      <w:pPr>
        <w:pStyle w:val="BodyText"/>
        <w:spacing w:before="119"/>
      </w:pPr>
      <w:r>
        <w:rPr>
          <w:spacing w:val="-2"/>
          <w:u w:val="single"/>
        </w:rPr>
        <w:t>Genotoxicity</w:t>
      </w:r>
    </w:p>
    <w:p w14:paraId="03F7988E" w14:textId="77777777" w:rsidR="007C16FC" w:rsidRDefault="00F60BD1">
      <w:pPr>
        <w:pStyle w:val="BodyText"/>
        <w:spacing w:before="247"/>
        <w:rPr>
          <w:spacing w:val="-2"/>
        </w:rPr>
      </w:pPr>
      <w:r>
        <w:t>No</w:t>
      </w:r>
      <w:r>
        <w:rPr>
          <w:spacing w:val="-6"/>
        </w:rPr>
        <w:t xml:space="preserve"> </w:t>
      </w:r>
      <w:r>
        <w:t>genotoxicity</w:t>
      </w:r>
      <w:r>
        <w:rPr>
          <w:spacing w:val="-8"/>
        </w:rPr>
        <w:t xml:space="preserve"> </w:t>
      </w:r>
      <w:r>
        <w:t>studies</w:t>
      </w:r>
      <w:r>
        <w:rPr>
          <w:spacing w:val="-7"/>
        </w:rPr>
        <w:t xml:space="preserve"> </w:t>
      </w:r>
      <w:r>
        <w:t>have</w:t>
      </w:r>
      <w:r>
        <w:rPr>
          <w:spacing w:val="-6"/>
        </w:rPr>
        <w:t xml:space="preserve"> </w:t>
      </w:r>
      <w:r>
        <w:t>been</w:t>
      </w:r>
      <w:r>
        <w:rPr>
          <w:spacing w:val="-6"/>
        </w:rPr>
        <w:t xml:space="preserve"> </w:t>
      </w:r>
      <w:r>
        <w:t>conducted</w:t>
      </w:r>
      <w:r>
        <w:rPr>
          <w:spacing w:val="-7"/>
        </w:rPr>
        <w:t xml:space="preserve"> </w:t>
      </w:r>
      <w:r>
        <w:t>with</w:t>
      </w:r>
      <w:r>
        <w:rPr>
          <w:spacing w:val="-7"/>
        </w:rPr>
        <w:t xml:space="preserve"> </w:t>
      </w:r>
      <w:proofErr w:type="spellStart"/>
      <w:r>
        <w:rPr>
          <w:spacing w:val="-2"/>
        </w:rPr>
        <w:t>tarlatamab</w:t>
      </w:r>
      <w:proofErr w:type="spellEnd"/>
      <w:r>
        <w:rPr>
          <w:spacing w:val="-2"/>
        </w:rPr>
        <w:t>.</w:t>
      </w:r>
    </w:p>
    <w:p w14:paraId="088E5ABA" w14:textId="77777777" w:rsidR="00EF3D2C" w:rsidRDefault="00EF3D2C">
      <w:pPr>
        <w:pStyle w:val="BodyText"/>
        <w:spacing w:before="247"/>
        <w:rPr>
          <w:spacing w:val="-2"/>
        </w:rPr>
      </w:pPr>
    </w:p>
    <w:p w14:paraId="03F79890" w14:textId="77777777" w:rsidR="007C16FC" w:rsidRDefault="00F60BD1">
      <w:pPr>
        <w:pStyle w:val="BodyText"/>
        <w:spacing w:before="91"/>
      </w:pPr>
      <w:bookmarkStart w:id="67" w:name="Carcinogenicity"/>
      <w:bookmarkStart w:id="68" w:name="6._PHARMACEUTICAL_PARTICULARS"/>
      <w:bookmarkStart w:id="69" w:name="6.1_List_of_excipients"/>
      <w:bookmarkStart w:id="70" w:name="Imdelltra"/>
      <w:bookmarkStart w:id="71" w:name="IV_Solution_Stabiliser_(IVSS)"/>
      <w:bookmarkStart w:id="72" w:name="6.2_Incompatibilities"/>
      <w:bookmarkStart w:id="73" w:name="6.3_Shelf_life"/>
      <w:bookmarkStart w:id="74" w:name="6.4_Special_precautions_for_storage"/>
      <w:bookmarkEnd w:id="67"/>
      <w:bookmarkEnd w:id="68"/>
      <w:bookmarkEnd w:id="69"/>
      <w:bookmarkEnd w:id="70"/>
      <w:bookmarkEnd w:id="71"/>
      <w:bookmarkEnd w:id="72"/>
      <w:bookmarkEnd w:id="73"/>
      <w:bookmarkEnd w:id="74"/>
      <w:r>
        <w:rPr>
          <w:spacing w:val="-2"/>
          <w:u w:val="single"/>
        </w:rPr>
        <w:t>Carcinogenicity</w:t>
      </w:r>
    </w:p>
    <w:p w14:paraId="03F79891" w14:textId="77777777" w:rsidR="007C16FC" w:rsidRDefault="00F60BD1">
      <w:pPr>
        <w:pStyle w:val="BodyText"/>
        <w:spacing w:before="247" w:line="472" w:lineRule="auto"/>
        <w:ind w:right="1458"/>
      </w:pPr>
      <w:r>
        <w:t>No</w:t>
      </w:r>
      <w:r>
        <w:rPr>
          <w:spacing w:val="-4"/>
        </w:rPr>
        <w:t xml:space="preserve"> </w:t>
      </w:r>
      <w:r>
        <w:t>carcinogenicity</w:t>
      </w:r>
      <w:r>
        <w:rPr>
          <w:spacing w:val="-6"/>
        </w:rPr>
        <w:t xml:space="preserve"> </w:t>
      </w:r>
      <w:r>
        <w:t>studies</w:t>
      </w:r>
      <w:r>
        <w:rPr>
          <w:spacing w:val="-3"/>
        </w:rPr>
        <w:t xml:space="preserve"> </w:t>
      </w:r>
      <w:r>
        <w:t>have</w:t>
      </w:r>
      <w:r>
        <w:rPr>
          <w:spacing w:val="-4"/>
        </w:rPr>
        <w:t xml:space="preserve"> </w:t>
      </w:r>
      <w:r>
        <w:t>been</w:t>
      </w:r>
      <w:r>
        <w:rPr>
          <w:spacing w:val="-7"/>
        </w:rPr>
        <w:t xml:space="preserve"> </w:t>
      </w:r>
      <w:r>
        <w:t>conducted</w:t>
      </w:r>
      <w:r>
        <w:rPr>
          <w:spacing w:val="-9"/>
        </w:rPr>
        <w:t xml:space="preserve"> </w:t>
      </w:r>
      <w:r>
        <w:t>with</w:t>
      </w:r>
      <w:r>
        <w:rPr>
          <w:spacing w:val="-4"/>
        </w:rPr>
        <w:t xml:space="preserve"> </w:t>
      </w:r>
      <w:proofErr w:type="spellStart"/>
      <w:r>
        <w:t>tarlatamab</w:t>
      </w:r>
      <w:proofErr w:type="spellEnd"/>
      <w:r>
        <w:t xml:space="preserve">. </w:t>
      </w:r>
      <w:r>
        <w:rPr>
          <w:u w:val="single"/>
        </w:rPr>
        <w:t>Impairment of Fertility</w:t>
      </w:r>
    </w:p>
    <w:p w14:paraId="03F79892" w14:textId="77777777" w:rsidR="007C16FC" w:rsidRDefault="00F60BD1">
      <w:pPr>
        <w:pStyle w:val="BodyText"/>
        <w:spacing w:before="1"/>
      </w:pPr>
      <w:r>
        <w:t>No</w:t>
      </w:r>
      <w:r>
        <w:rPr>
          <w:spacing w:val="-6"/>
        </w:rPr>
        <w:t xml:space="preserve"> </w:t>
      </w:r>
      <w:r>
        <w:t>studies</w:t>
      </w:r>
      <w:r>
        <w:rPr>
          <w:spacing w:val="-4"/>
        </w:rPr>
        <w:t xml:space="preserve"> </w:t>
      </w:r>
      <w:r>
        <w:t>have</w:t>
      </w:r>
      <w:r>
        <w:rPr>
          <w:spacing w:val="-4"/>
        </w:rPr>
        <w:t xml:space="preserve"> </w:t>
      </w:r>
      <w:r>
        <w:t>been</w:t>
      </w:r>
      <w:r>
        <w:rPr>
          <w:spacing w:val="-7"/>
        </w:rPr>
        <w:t xml:space="preserve"> </w:t>
      </w:r>
      <w:r>
        <w:t>conducted</w:t>
      </w:r>
      <w:r>
        <w:rPr>
          <w:spacing w:val="-5"/>
        </w:rPr>
        <w:t xml:space="preserve"> </w:t>
      </w:r>
      <w:r>
        <w:t>to</w:t>
      </w:r>
      <w:r>
        <w:rPr>
          <w:spacing w:val="-4"/>
        </w:rPr>
        <w:t xml:space="preserve"> </w:t>
      </w:r>
      <w:r>
        <w:t>evaluate</w:t>
      </w:r>
      <w:r>
        <w:rPr>
          <w:spacing w:val="-6"/>
        </w:rPr>
        <w:t xml:space="preserve"> </w:t>
      </w:r>
      <w:r>
        <w:t>the</w:t>
      </w:r>
      <w:r>
        <w:rPr>
          <w:spacing w:val="-5"/>
        </w:rPr>
        <w:t xml:space="preserve"> </w:t>
      </w:r>
      <w:r>
        <w:t>effects</w:t>
      </w:r>
      <w:r>
        <w:rPr>
          <w:spacing w:val="-3"/>
        </w:rPr>
        <w:t xml:space="preserve"> </w:t>
      </w:r>
      <w:r>
        <w:t>of</w:t>
      </w:r>
      <w:r>
        <w:rPr>
          <w:spacing w:val="-5"/>
        </w:rPr>
        <w:t xml:space="preserve"> </w:t>
      </w:r>
      <w:proofErr w:type="spellStart"/>
      <w:r>
        <w:t>tarlatamab</w:t>
      </w:r>
      <w:proofErr w:type="spellEnd"/>
      <w:r>
        <w:rPr>
          <w:spacing w:val="-6"/>
        </w:rPr>
        <w:t xml:space="preserve"> </w:t>
      </w:r>
      <w:r>
        <w:t>on</w:t>
      </w:r>
      <w:r>
        <w:rPr>
          <w:spacing w:val="-5"/>
        </w:rPr>
        <w:t xml:space="preserve"> </w:t>
      </w:r>
      <w:r>
        <w:rPr>
          <w:spacing w:val="-2"/>
        </w:rPr>
        <w:t>fertility.</w:t>
      </w:r>
    </w:p>
    <w:p w14:paraId="03F79893" w14:textId="77777777" w:rsidR="007C16FC" w:rsidRDefault="00F60BD1">
      <w:pPr>
        <w:pStyle w:val="Heading1"/>
        <w:numPr>
          <w:ilvl w:val="0"/>
          <w:numId w:val="4"/>
        </w:numPr>
        <w:tabs>
          <w:tab w:val="left" w:pos="1679"/>
        </w:tabs>
        <w:ind w:hanging="1440"/>
      </w:pPr>
      <w:r>
        <w:t>PHARMACEUTICAL</w:t>
      </w:r>
      <w:r>
        <w:rPr>
          <w:spacing w:val="-17"/>
        </w:rPr>
        <w:t xml:space="preserve"> </w:t>
      </w:r>
      <w:r>
        <w:rPr>
          <w:spacing w:val="-2"/>
        </w:rPr>
        <w:t>PARTICULARS</w:t>
      </w:r>
    </w:p>
    <w:p w14:paraId="03F79894" w14:textId="77777777" w:rsidR="007C16FC" w:rsidRDefault="00F60BD1">
      <w:pPr>
        <w:pStyle w:val="Heading2"/>
        <w:numPr>
          <w:ilvl w:val="1"/>
          <w:numId w:val="4"/>
        </w:numPr>
        <w:tabs>
          <w:tab w:val="left" w:pos="1679"/>
        </w:tabs>
        <w:ind w:hanging="1440"/>
      </w:pPr>
      <w:r>
        <w:t>List</w:t>
      </w:r>
      <w:r>
        <w:rPr>
          <w:spacing w:val="-2"/>
        </w:rPr>
        <w:t xml:space="preserve"> </w:t>
      </w:r>
      <w:r>
        <w:t>of</w:t>
      </w:r>
      <w:r>
        <w:rPr>
          <w:spacing w:val="-2"/>
        </w:rPr>
        <w:t xml:space="preserve"> excipients</w:t>
      </w:r>
    </w:p>
    <w:p w14:paraId="03F79895" w14:textId="77777777" w:rsidR="007C16FC" w:rsidRDefault="00F60BD1">
      <w:pPr>
        <w:pStyle w:val="BodyText"/>
        <w:spacing w:before="119" w:line="360" w:lineRule="auto"/>
        <w:ind w:right="7069"/>
      </w:pPr>
      <w:proofErr w:type="spellStart"/>
      <w:r>
        <w:rPr>
          <w:spacing w:val="-2"/>
          <w:u w:val="single"/>
        </w:rPr>
        <w:t>Imdelltra</w:t>
      </w:r>
      <w:proofErr w:type="spellEnd"/>
      <w:r>
        <w:rPr>
          <w:spacing w:val="80"/>
        </w:rPr>
        <w:t xml:space="preserve"> </w:t>
      </w:r>
      <w:r>
        <w:t xml:space="preserve">Glutamic acid </w:t>
      </w:r>
      <w:r>
        <w:rPr>
          <w:spacing w:val="-2"/>
        </w:rPr>
        <w:t xml:space="preserve">Sucrose </w:t>
      </w:r>
      <w:r>
        <w:t>Polysorbate 80 Sodium</w:t>
      </w:r>
      <w:r>
        <w:rPr>
          <w:spacing w:val="-16"/>
        </w:rPr>
        <w:t xml:space="preserve"> </w:t>
      </w:r>
      <w:r>
        <w:t>hydroxide</w:t>
      </w:r>
    </w:p>
    <w:p w14:paraId="03F79896" w14:textId="77777777" w:rsidR="007C16FC" w:rsidRDefault="00F60BD1">
      <w:pPr>
        <w:pStyle w:val="BodyText"/>
        <w:spacing w:before="122" w:line="360" w:lineRule="auto"/>
        <w:ind w:right="5971"/>
      </w:pPr>
      <w:r>
        <w:rPr>
          <w:u w:val="single"/>
        </w:rPr>
        <w:t>IV</w:t>
      </w:r>
      <w:r>
        <w:rPr>
          <w:spacing w:val="-13"/>
          <w:u w:val="single"/>
        </w:rPr>
        <w:t xml:space="preserve"> </w:t>
      </w:r>
      <w:r>
        <w:rPr>
          <w:u w:val="single"/>
        </w:rPr>
        <w:t>Solution</w:t>
      </w:r>
      <w:r>
        <w:rPr>
          <w:spacing w:val="-12"/>
          <w:u w:val="single"/>
        </w:rPr>
        <w:t xml:space="preserve"> </w:t>
      </w:r>
      <w:proofErr w:type="spellStart"/>
      <w:r>
        <w:rPr>
          <w:u w:val="single"/>
        </w:rPr>
        <w:t>Stabiliser</w:t>
      </w:r>
      <w:proofErr w:type="spellEnd"/>
      <w:r>
        <w:rPr>
          <w:spacing w:val="-12"/>
          <w:u w:val="single"/>
        </w:rPr>
        <w:t xml:space="preserve"> </w:t>
      </w:r>
      <w:r>
        <w:rPr>
          <w:u w:val="single"/>
        </w:rPr>
        <w:t>(</w:t>
      </w:r>
      <w:proofErr w:type="spellStart"/>
      <w:r>
        <w:rPr>
          <w:u w:val="single"/>
        </w:rPr>
        <w:t>IVSS</w:t>
      </w:r>
      <w:proofErr w:type="spellEnd"/>
      <w:r>
        <w:rPr>
          <w:u w:val="single"/>
        </w:rPr>
        <w:t>)</w:t>
      </w:r>
      <w:r>
        <w:t xml:space="preserve"> Citric acid monohydrate Lysine hydrochloride Polysorbate 80</w:t>
      </w:r>
    </w:p>
    <w:p w14:paraId="03F79897" w14:textId="77777777" w:rsidR="007C16FC" w:rsidRDefault="00F60BD1">
      <w:pPr>
        <w:pStyle w:val="BodyText"/>
        <w:spacing w:before="0" w:line="360" w:lineRule="auto"/>
        <w:ind w:right="6509"/>
      </w:pPr>
      <w:r>
        <w:t>Sodium hydroxide Water</w:t>
      </w:r>
      <w:r>
        <w:rPr>
          <w:spacing w:val="-16"/>
        </w:rPr>
        <w:t xml:space="preserve"> </w:t>
      </w:r>
      <w:r>
        <w:t>for</w:t>
      </w:r>
      <w:r>
        <w:rPr>
          <w:spacing w:val="-15"/>
        </w:rPr>
        <w:t xml:space="preserve"> </w:t>
      </w:r>
      <w:r>
        <w:t>injections</w:t>
      </w:r>
    </w:p>
    <w:p w14:paraId="03F79898" w14:textId="77777777" w:rsidR="007C16FC" w:rsidRDefault="00F60BD1">
      <w:pPr>
        <w:pStyle w:val="Heading2"/>
        <w:numPr>
          <w:ilvl w:val="1"/>
          <w:numId w:val="4"/>
        </w:numPr>
        <w:tabs>
          <w:tab w:val="left" w:pos="1679"/>
        </w:tabs>
        <w:spacing w:before="119"/>
        <w:ind w:hanging="1440"/>
      </w:pPr>
      <w:r>
        <w:rPr>
          <w:spacing w:val="-2"/>
        </w:rPr>
        <w:lastRenderedPageBreak/>
        <w:t>Incompatibilities</w:t>
      </w:r>
    </w:p>
    <w:p w14:paraId="03F79899" w14:textId="77777777" w:rsidR="007C16FC" w:rsidRDefault="00F60BD1">
      <w:pPr>
        <w:pStyle w:val="BodyText"/>
        <w:spacing w:before="120"/>
      </w:pPr>
      <w:r>
        <w:t>No</w:t>
      </w:r>
      <w:r>
        <w:rPr>
          <w:spacing w:val="-4"/>
        </w:rPr>
        <w:t xml:space="preserve"> </w:t>
      </w:r>
      <w:r>
        <w:t>known</w:t>
      </w:r>
      <w:r>
        <w:rPr>
          <w:spacing w:val="-3"/>
        </w:rPr>
        <w:t xml:space="preserve"> </w:t>
      </w:r>
      <w:proofErr w:type="gramStart"/>
      <w:r>
        <w:rPr>
          <w:spacing w:val="-2"/>
        </w:rPr>
        <w:t>incompatibilities</w:t>
      </w:r>
      <w:proofErr w:type="gramEnd"/>
      <w:r>
        <w:rPr>
          <w:spacing w:val="-2"/>
        </w:rPr>
        <w:t>.</w:t>
      </w:r>
    </w:p>
    <w:p w14:paraId="03F7989A" w14:textId="77777777" w:rsidR="007C16FC" w:rsidRDefault="00F60BD1">
      <w:pPr>
        <w:pStyle w:val="Heading2"/>
        <w:numPr>
          <w:ilvl w:val="1"/>
          <w:numId w:val="4"/>
        </w:numPr>
        <w:tabs>
          <w:tab w:val="left" w:pos="1679"/>
        </w:tabs>
        <w:spacing w:before="246"/>
        <w:ind w:hanging="1440"/>
      </w:pPr>
      <w:r>
        <w:t>Shelf</w:t>
      </w:r>
      <w:r>
        <w:rPr>
          <w:spacing w:val="-3"/>
        </w:rPr>
        <w:t xml:space="preserve"> </w:t>
      </w:r>
      <w:r>
        <w:rPr>
          <w:spacing w:val="-4"/>
        </w:rPr>
        <w:t>life</w:t>
      </w:r>
    </w:p>
    <w:p w14:paraId="03F7989B" w14:textId="77777777" w:rsidR="007C16FC" w:rsidRDefault="00F60BD1">
      <w:pPr>
        <w:pStyle w:val="BodyText"/>
        <w:spacing w:before="120" w:line="360" w:lineRule="auto"/>
      </w:pPr>
      <w:r>
        <w:t>In Australia, information on the shelf life can be found on the public summary of the Australian</w:t>
      </w:r>
      <w:r>
        <w:rPr>
          <w:spacing w:val="-2"/>
        </w:rPr>
        <w:t xml:space="preserve"> </w:t>
      </w:r>
      <w:r>
        <w:t>Register</w:t>
      </w:r>
      <w:r>
        <w:rPr>
          <w:spacing w:val="-1"/>
        </w:rPr>
        <w:t xml:space="preserve"> </w:t>
      </w:r>
      <w:r>
        <w:t>of Therapeutic</w:t>
      </w:r>
      <w:r>
        <w:rPr>
          <w:spacing w:val="-4"/>
        </w:rPr>
        <w:t xml:space="preserve"> </w:t>
      </w:r>
      <w:r>
        <w:t>Goods</w:t>
      </w:r>
      <w:r>
        <w:rPr>
          <w:spacing w:val="-4"/>
        </w:rPr>
        <w:t xml:space="preserve"> </w:t>
      </w:r>
      <w:r>
        <w:t>(</w:t>
      </w:r>
      <w:proofErr w:type="spellStart"/>
      <w:r>
        <w:t>ARTG</w:t>
      </w:r>
      <w:proofErr w:type="spellEnd"/>
      <w:r>
        <w:t>). The</w:t>
      </w:r>
      <w:r>
        <w:rPr>
          <w:spacing w:val="-4"/>
        </w:rPr>
        <w:t xml:space="preserve"> </w:t>
      </w:r>
      <w:r>
        <w:t>expiry</w:t>
      </w:r>
      <w:r>
        <w:rPr>
          <w:spacing w:val="-4"/>
        </w:rPr>
        <w:t xml:space="preserve"> </w:t>
      </w:r>
      <w:r>
        <w:t>date</w:t>
      </w:r>
      <w:r>
        <w:rPr>
          <w:spacing w:val="-4"/>
        </w:rPr>
        <w:t xml:space="preserve"> </w:t>
      </w:r>
      <w:r>
        <w:t>can</w:t>
      </w:r>
      <w:r>
        <w:rPr>
          <w:spacing w:val="-2"/>
        </w:rPr>
        <w:t xml:space="preserve"> </w:t>
      </w:r>
      <w:r>
        <w:t>be</w:t>
      </w:r>
      <w:r>
        <w:rPr>
          <w:spacing w:val="-7"/>
        </w:rPr>
        <w:t xml:space="preserve"> </w:t>
      </w:r>
      <w:r>
        <w:t>found</w:t>
      </w:r>
      <w:r>
        <w:rPr>
          <w:spacing w:val="-2"/>
        </w:rPr>
        <w:t xml:space="preserve"> </w:t>
      </w:r>
      <w:r>
        <w:t>on</w:t>
      </w:r>
      <w:r>
        <w:rPr>
          <w:spacing w:val="-4"/>
        </w:rPr>
        <w:t xml:space="preserve"> </w:t>
      </w:r>
      <w:r>
        <w:t xml:space="preserve">the </w:t>
      </w:r>
      <w:r>
        <w:rPr>
          <w:spacing w:val="-2"/>
        </w:rPr>
        <w:t>packaging.</w:t>
      </w:r>
    </w:p>
    <w:p w14:paraId="03F7989C" w14:textId="77777777" w:rsidR="007C16FC" w:rsidRDefault="00F60BD1">
      <w:pPr>
        <w:pStyle w:val="Heading2"/>
        <w:numPr>
          <w:ilvl w:val="1"/>
          <w:numId w:val="4"/>
        </w:numPr>
        <w:tabs>
          <w:tab w:val="left" w:pos="1679"/>
        </w:tabs>
        <w:ind w:hanging="1440"/>
      </w:pPr>
      <w:r>
        <w:t>Special</w:t>
      </w:r>
      <w:r>
        <w:rPr>
          <w:spacing w:val="-5"/>
        </w:rPr>
        <w:t xml:space="preserve"> </w:t>
      </w:r>
      <w:r>
        <w:t>precautions</w:t>
      </w:r>
      <w:r>
        <w:rPr>
          <w:spacing w:val="-5"/>
        </w:rPr>
        <w:t xml:space="preserve"> </w:t>
      </w:r>
      <w:r>
        <w:t>for</w:t>
      </w:r>
      <w:r>
        <w:rPr>
          <w:spacing w:val="-5"/>
        </w:rPr>
        <w:t xml:space="preserve"> </w:t>
      </w:r>
      <w:r>
        <w:rPr>
          <w:spacing w:val="-2"/>
        </w:rPr>
        <w:t>storage</w:t>
      </w:r>
    </w:p>
    <w:p w14:paraId="03F7989D" w14:textId="77777777" w:rsidR="007C16FC" w:rsidRDefault="00F60BD1">
      <w:pPr>
        <w:pStyle w:val="BodyText"/>
        <w:spacing w:before="119" w:line="360" w:lineRule="auto"/>
        <w:ind w:right="169"/>
      </w:pPr>
      <w:r>
        <w:t>Store</w:t>
      </w:r>
      <w:r>
        <w:rPr>
          <w:spacing w:val="-3"/>
        </w:rPr>
        <w:t xml:space="preserve"> </w:t>
      </w:r>
      <w:proofErr w:type="spellStart"/>
      <w:r>
        <w:t>Imdelltra</w:t>
      </w:r>
      <w:proofErr w:type="spellEnd"/>
      <w:r>
        <w:rPr>
          <w:spacing w:val="-1"/>
        </w:rPr>
        <w:t xml:space="preserve"> </w:t>
      </w:r>
      <w:r>
        <w:t>and</w:t>
      </w:r>
      <w:r>
        <w:rPr>
          <w:spacing w:val="-6"/>
        </w:rPr>
        <w:t xml:space="preserve"> </w:t>
      </w:r>
      <w:r>
        <w:t>IV</w:t>
      </w:r>
      <w:r>
        <w:rPr>
          <w:spacing w:val="-3"/>
        </w:rPr>
        <w:t xml:space="preserve"> </w:t>
      </w:r>
      <w:r>
        <w:t>Solution</w:t>
      </w:r>
      <w:r>
        <w:rPr>
          <w:spacing w:val="-3"/>
        </w:rPr>
        <w:t xml:space="preserve"> </w:t>
      </w:r>
      <w:proofErr w:type="spellStart"/>
      <w:r>
        <w:t>Stabiliser</w:t>
      </w:r>
      <w:proofErr w:type="spellEnd"/>
      <w:r>
        <w:rPr>
          <w:spacing w:val="-2"/>
        </w:rPr>
        <w:t xml:space="preserve"> </w:t>
      </w:r>
      <w:r>
        <w:t>vials</w:t>
      </w:r>
      <w:r>
        <w:rPr>
          <w:spacing w:val="-2"/>
        </w:rPr>
        <w:t xml:space="preserve"> </w:t>
      </w:r>
      <w:r>
        <w:t>in</w:t>
      </w:r>
      <w:r>
        <w:rPr>
          <w:spacing w:val="-4"/>
        </w:rPr>
        <w:t xml:space="preserve"> </w:t>
      </w:r>
      <w:r>
        <w:t>the</w:t>
      </w:r>
      <w:r>
        <w:rPr>
          <w:spacing w:val="-3"/>
        </w:rPr>
        <w:t xml:space="preserve"> </w:t>
      </w:r>
      <w:r>
        <w:t>original</w:t>
      </w:r>
      <w:r>
        <w:rPr>
          <w:spacing w:val="-3"/>
        </w:rPr>
        <w:t xml:space="preserve"> </w:t>
      </w:r>
      <w:r>
        <w:t>package</w:t>
      </w:r>
      <w:r>
        <w:rPr>
          <w:spacing w:val="-3"/>
        </w:rPr>
        <w:t xml:space="preserve"> </w:t>
      </w:r>
      <w:r>
        <w:t>refrigerated</w:t>
      </w:r>
      <w:r>
        <w:rPr>
          <w:spacing w:val="-4"/>
        </w:rPr>
        <w:t xml:space="preserve"> </w:t>
      </w:r>
      <w:r>
        <w:t>at</w:t>
      </w:r>
      <w:r>
        <w:rPr>
          <w:spacing w:val="-3"/>
        </w:rPr>
        <w:t xml:space="preserve"> </w:t>
      </w:r>
      <w:proofErr w:type="spellStart"/>
      <w:r>
        <w:t>2°C</w:t>
      </w:r>
      <w:proofErr w:type="spellEnd"/>
      <w:r>
        <w:t xml:space="preserve"> to </w:t>
      </w:r>
      <w:proofErr w:type="spellStart"/>
      <w:r>
        <w:t>8°C</w:t>
      </w:r>
      <w:proofErr w:type="spellEnd"/>
      <w:r>
        <w:t xml:space="preserve"> and protect from light until time of use. Do not freeze.</w:t>
      </w:r>
    </w:p>
    <w:p w14:paraId="7E6800FD" w14:textId="77777777" w:rsidR="007C16FC" w:rsidRDefault="00F60BD1" w:rsidP="00EF3D2C">
      <w:pPr>
        <w:pStyle w:val="BodyText"/>
        <w:spacing w:before="120" w:line="360" w:lineRule="auto"/>
        <w:ind w:right="211"/>
      </w:pPr>
      <w:r>
        <w:t>The</w:t>
      </w:r>
      <w:r>
        <w:rPr>
          <w:spacing w:val="-2"/>
        </w:rPr>
        <w:t xml:space="preserve"> </w:t>
      </w:r>
      <w:r>
        <w:t>information</w:t>
      </w:r>
      <w:r>
        <w:rPr>
          <w:spacing w:val="-4"/>
        </w:rPr>
        <w:t xml:space="preserve"> </w:t>
      </w:r>
      <w:r>
        <w:t xml:space="preserve">in </w:t>
      </w:r>
      <w:hyperlink w:anchor="_bookmark13" w:history="1">
        <w:r>
          <w:rPr>
            <w:color w:val="0000FF"/>
          </w:rPr>
          <w:t>Table</w:t>
        </w:r>
        <w:r>
          <w:rPr>
            <w:color w:val="0000FF"/>
            <w:spacing w:val="-4"/>
          </w:rPr>
          <w:t xml:space="preserve"> </w:t>
        </w:r>
        <w:r>
          <w:rPr>
            <w:color w:val="0000FF"/>
          </w:rPr>
          <w:t>12</w:t>
        </w:r>
      </w:hyperlink>
      <w:r>
        <w:rPr>
          <w:color w:val="0000FF"/>
          <w:spacing w:val="-2"/>
        </w:rPr>
        <w:t xml:space="preserve"> </w:t>
      </w:r>
      <w:r>
        <w:t>indicates</w:t>
      </w:r>
      <w:r>
        <w:rPr>
          <w:spacing w:val="-3"/>
        </w:rPr>
        <w:t xml:space="preserve"> </w:t>
      </w:r>
      <w:r>
        <w:t>the</w:t>
      </w:r>
      <w:r>
        <w:rPr>
          <w:spacing w:val="-4"/>
        </w:rPr>
        <w:t xml:space="preserve"> </w:t>
      </w:r>
      <w:r>
        <w:t>storage</w:t>
      </w:r>
      <w:r>
        <w:rPr>
          <w:spacing w:val="-4"/>
        </w:rPr>
        <w:t xml:space="preserve"> </w:t>
      </w:r>
      <w:r>
        <w:t>time</w:t>
      </w:r>
      <w:r>
        <w:rPr>
          <w:spacing w:val="-4"/>
        </w:rPr>
        <w:t xml:space="preserve"> </w:t>
      </w:r>
      <w:r>
        <w:t>for</w:t>
      </w:r>
      <w:r>
        <w:rPr>
          <w:spacing w:val="-3"/>
        </w:rPr>
        <w:t xml:space="preserve"> </w:t>
      </w:r>
      <w:r>
        <w:t>the</w:t>
      </w:r>
      <w:r>
        <w:rPr>
          <w:spacing w:val="-4"/>
        </w:rPr>
        <w:t xml:space="preserve"> </w:t>
      </w:r>
      <w:r>
        <w:t>prepared</w:t>
      </w:r>
      <w:r>
        <w:rPr>
          <w:spacing w:val="-1"/>
        </w:rPr>
        <w:t xml:space="preserve"> </w:t>
      </w:r>
      <w:proofErr w:type="spellStart"/>
      <w:r>
        <w:t>Imdelltra</w:t>
      </w:r>
      <w:proofErr w:type="spellEnd"/>
      <w:r>
        <w:rPr>
          <w:spacing w:val="-1"/>
        </w:rPr>
        <w:t xml:space="preserve"> </w:t>
      </w:r>
      <w:r>
        <w:t xml:space="preserve">infusion bag. Store </w:t>
      </w:r>
      <w:proofErr w:type="spellStart"/>
      <w:r>
        <w:t>lyophilised</w:t>
      </w:r>
      <w:proofErr w:type="spellEnd"/>
      <w:r>
        <w:t xml:space="preserve"> </w:t>
      </w:r>
      <w:proofErr w:type="spellStart"/>
      <w:r>
        <w:t>Imdelltra</w:t>
      </w:r>
      <w:proofErr w:type="spellEnd"/>
      <w:r>
        <w:t xml:space="preserve"> and IV Solution </w:t>
      </w:r>
      <w:proofErr w:type="spellStart"/>
      <w:r>
        <w:t>Stabiliser</w:t>
      </w:r>
      <w:proofErr w:type="spellEnd"/>
      <w:r>
        <w:t xml:space="preserve"> vials for a maximum of 24 hours at room temperature in the original carton to protect from light.</w:t>
      </w:r>
    </w:p>
    <w:bookmarkStart w:id="75" w:name="6.5_Nature_and_contents_of_container"/>
    <w:bookmarkStart w:id="76" w:name="6.6_Special_precautions_for_disposal"/>
    <w:bookmarkStart w:id="77" w:name="6.7_Physicochemical_properties"/>
    <w:bookmarkStart w:id="78" w:name="_bookmark13"/>
    <w:bookmarkEnd w:id="75"/>
    <w:bookmarkEnd w:id="76"/>
    <w:bookmarkEnd w:id="77"/>
    <w:bookmarkEnd w:id="78"/>
    <w:p w14:paraId="03F798A0" w14:textId="77777777" w:rsidR="007C16FC" w:rsidRDefault="00F60BD1">
      <w:pPr>
        <w:pStyle w:val="Heading3"/>
        <w:spacing w:after="60"/>
      </w:pPr>
      <w:r>
        <w:fldChar w:fldCharType="begin"/>
      </w:r>
      <w:r>
        <w:instrText>HYPERLINK \l "_bookmark13"</w:instrText>
      </w:r>
      <w:r>
        <w:fldChar w:fldCharType="separate"/>
      </w:r>
      <w:r>
        <w:rPr>
          <w:color w:val="0000FF"/>
        </w:rPr>
        <w:t>Table</w:t>
      </w:r>
      <w:r>
        <w:rPr>
          <w:color w:val="0000FF"/>
          <w:spacing w:val="-5"/>
        </w:rPr>
        <w:t xml:space="preserve"> </w:t>
      </w:r>
      <w:r>
        <w:rPr>
          <w:color w:val="0000FF"/>
        </w:rPr>
        <w:t>12</w:t>
      </w:r>
      <w:r>
        <w:fldChar w:fldCharType="end"/>
      </w:r>
      <w:r>
        <w:t>.</w:t>
      </w:r>
      <w:r>
        <w:rPr>
          <w:spacing w:val="-6"/>
        </w:rPr>
        <w:t xml:space="preserve"> </w:t>
      </w:r>
      <w:r>
        <w:t>Maximum</w:t>
      </w:r>
      <w:r>
        <w:rPr>
          <w:spacing w:val="-6"/>
        </w:rPr>
        <w:t xml:space="preserve"> </w:t>
      </w:r>
      <w:r>
        <w:t>Storage</w:t>
      </w:r>
      <w:r>
        <w:rPr>
          <w:spacing w:val="-6"/>
        </w:rPr>
        <w:t xml:space="preserve"> </w:t>
      </w:r>
      <w:r>
        <w:rPr>
          <w:spacing w:val="-4"/>
        </w:rPr>
        <w:t>Time</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2"/>
        <w:gridCol w:w="2908"/>
        <w:gridCol w:w="2903"/>
      </w:tblGrid>
      <w:tr w:rsidR="007C16FC" w14:paraId="03F798A4" w14:textId="77777777">
        <w:trPr>
          <w:trHeight w:val="686"/>
        </w:trPr>
        <w:tc>
          <w:tcPr>
            <w:tcW w:w="2852" w:type="dxa"/>
          </w:tcPr>
          <w:p w14:paraId="03F798A1" w14:textId="77777777" w:rsidR="007C16FC" w:rsidRDefault="007C16FC">
            <w:pPr>
              <w:pStyle w:val="TableParagraph"/>
              <w:spacing w:before="0"/>
              <w:ind w:left="0"/>
              <w:rPr>
                <w:rFonts w:ascii="Times New Roman"/>
                <w:sz w:val="20"/>
              </w:rPr>
            </w:pPr>
          </w:p>
        </w:tc>
        <w:tc>
          <w:tcPr>
            <w:tcW w:w="2908" w:type="dxa"/>
          </w:tcPr>
          <w:p w14:paraId="03F798A2" w14:textId="77777777" w:rsidR="007C16FC" w:rsidRDefault="00F60BD1">
            <w:pPr>
              <w:pStyle w:val="TableParagraph"/>
              <w:spacing w:before="3" w:line="310" w:lineRule="atLeast"/>
              <w:ind w:left="794" w:hanging="351"/>
              <w:rPr>
                <w:b/>
              </w:rPr>
            </w:pPr>
            <w:r>
              <w:rPr>
                <w:b/>
              </w:rPr>
              <w:t>Room</w:t>
            </w:r>
            <w:r>
              <w:rPr>
                <w:b/>
                <w:spacing w:val="-16"/>
              </w:rPr>
              <w:t xml:space="preserve"> </w:t>
            </w:r>
            <w:r>
              <w:rPr>
                <w:b/>
              </w:rPr>
              <w:t xml:space="preserve">Temperature </w:t>
            </w:r>
            <w:proofErr w:type="spellStart"/>
            <w:r>
              <w:rPr>
                <w:b/>
              </w:rPr>
              <w:t>23°C</w:t>
            </w:r>
            <w:proofErr w:type="spellEnd"/>
            <w:r>
              <w:rPr>
                <w:b/>
              </w:rPr>
              <w:t xml:space="preserve"> to </w:t>
            </w:r>
            <w:proofErr w:type="spellStart"/>
            <w:r>
              <w:rPr>
                <w:b/>
              </w:rPr>
              <w:t>25°C</w:t>
            </w:r>
            <w:proofErr w:type="spellEnd"/>
          </w:p>
        </w:tc>
        <w:tc>
          <w:tcPr>
            <w:tcW w:w="2903" w:type="dxa"/>
          </w:tcPr>
          <w:p w14:paraId="03F798A3" w14:textId="77777777" w:rsidR="007C16FC" w:rsidRDefault="00F60BD1">
            <w:pPr>
              <w:pStyle w:val="TableParagraph"/>
              <w:spacing w:before="3" w:line="310" w:lineRule="atLeast"/>
              <w:ind w:left="913" w:right="471" w:hanging="113"/>
              <w:rPr>
                <w:b/>
              </w:rPr>
            </w:pPr>
            <w:r>
              <w:rPr>
                <w:b/>
                <w:spacing w:val="-2"/>
              </w:rPr>
              <w:t xml:space="preserve">Refrigerated </w:t>
            </w:r>
            <w:proofErr w:type="spellStart"/>
            <w:r>
              <w:rPr>
                <w:b/>
              </w:rPr>
              <w:t>2°C</w:t>
            </w:r>
            <w:proofErr w:type="spellEnd"/>
            <w:r>
              <w:rPr>
                <w:b/>
              </w:rPr>
              <w:t xml:space="preserve"> to </w:t>
            </w:r>
            <w:proofErr w:type="spellStart"/>
            <w:r>
              <w:rPr>
                <w:b/>
              </w:rPr>
              <w:t>8°C</w:t>
            </w:r>
            <w:proofErr w:type="spellEnd"/>
          </w:p>
        </w:tc>
      </w:tr>
      <w:tr w:rsidR="007C16FC" w14:paraId="03F798A8" w14:textId="77777777">
        <w:trPr>
          <w:trHeight w:val="625"/>
        </w:trPr>
        <w:tc>
          <w:tcPr>
            <w:tcW w:w="2852" w:type="dxa"/>
          </w:tcPr>
          <w:p w14:paraId="03F798A5" w14:textId="77777777" w:rsidR="007C16FC" w:rsidRDefault="00F60BD1">
            <w:pPr>
              <w:pStyle w:val="TableParagraph"/>
              <w:ind w:left="813" w:right="509" w:hanging="296"/>
            </w:pPr>
            <w:r>
              <w:t>Prepared</w:t>
            </w:r>
            <w:r>
              <w:rPr>
                <w:spacing w:val="-16"/>
              </w:rPr>
              <w:t xml:space="preserve"> </w:t>
            </w:r>
            <w:proofErr w:type="spellStart"/>
            <w:r>
              <w:t>Imdelltra</w:t>
            </w:r>
            <w:proofErr w:type="spellEnd"/>
            <w:r>
              <w:t xml:space="preserve"> Infusion Bag</w:t>
            </w:r>
          </w:p>
        </w:tc>
        <w:tc>
          <w:tcPr>
            <w:tcW w:w="2908" w:type="dxa"/>
          </w:tcPr>
          <w:p w14:paraId="03F798A6" w14:textId="77777777" w:rsidR="007C16FC" w:rsidRDefault="00F60BD1">
            <w:pPr>
              <w:pStyle w:val="TableParagraph"/>
              <w:spacing w:before="187"/>
              <w:ind w:left="10"/>
              <w:jc w:val="center"/>
            </w:pPr>
            <w:r>
              <w:t xml:space="preserve">8 </w:t>
            </w:r>
            <w:r>
              <w:rPr>
                <w:spacing w:val="-2"/>
              </w:rPr>
              <w:t>hours*</w:t>
            </w:r>
          </w:p>
        </w:tc>
        <w:tc>
          <w:tcPr>
            <w:tcW w:w="2903" w:type="dxa"/>
          </w:tcPr>
          <w:p w14:paraId="03F798A7" w14:textId="77777777" w:rsidR="007C16FC" w:rsidRDefault="00F60BD1">
            <w:pPr>
              <w:pStyle w:val="TableParagraph"/>
              <w:spacing w:before="187"/>
              <w:ind w:left="5"/>
              <w:jc w:val="center"/>
            </w:pPr>
            <w:r>
              <w:t xml:space="preserve">7 </w:t>
            </w:r>
            <w:r>
              <w:rPr>
                <w:spacing w:val="-2"/>
              </w:rPr>
              <w:t>days*</w:t>
            </w:r>
          </w:p>
        </w:tc>
      </w:tr>
    </w:tbl>
    <w:p w14:paraId="03F798A9" w14:textId="77777777" w:rsidR="007C16FC" w:rsidRDefault="00F60BD1">
      <w:pPr>
        <w:ind w:left="239" w:right="247"/>
        <w:rPr>
          <w:sz w:val="18"/>
        </w:rPr>
      </w:pPr>
      <w:r>
        <w:rPr>
          <w:sz w:val="18"/>
        </w:rPr>
        <w:t>* Storage time includes total time permitted from point of reconstitution of the vial to the end of administration.</w:t>
      </w:r>
      <w:r>
        <w:rPr>
          <w:spacing w:val="-5"/>
          <w:sz w:val="18"/>
        </w:rPr>
        <w:t xml:space="preserve"> </w:t>
      </w:r>
      <w:r>
        <w:rPr>
          <w:sz w:val="18"/>
        </w:rPr>
        <w:t>If</w:t>
      </w:r>
      <w:r>
        <w:rPr>
          <w:spacing w:val="-3"/>
          <w:sz w:val="18"/>
        </w:rPr>
        <w:t xml:space="preserve"> </w:t>
      </w:r>
      <w:r>
        <w:rPr>
          <w:sz w:val="18"/>
        </w:rPr>
        <w:t>the</w:t>
      </w:r>
      <w:r>
        <w:rPr>
          <w:spacing w:val="-3"/>
          <w:sz w:val="18"/>
        </w:rPr>
        <w:t xml:space="preserve"> </w:t>
      </w:r>
      <w:r>
        <w:rPr>
          <w:sz w:val="18"/>
        </w:rPr>
        <w:t>prepared</w:t>
      </w:r>
      <w:r>
        <w:rPr>
          <w:spacing w:val="-2"/>
          <w:sz w:val="18"/>
        </w:rPr>
        <w:t xml:space="preserve"> </w:t>
      </w:r>
      <w:proofErr w:type="spellStart"/>
      <w:r>
        <w:rPr>
          <w:sz w:val="18"/>
        </w:rPr>
        <w:t>Imdelltra</w:t>
      </w:r>
      <w:proofErr w:type="spellEnd"/>
      <w:r>
        <w:rPr>
          <w:spacing w:val="-4"/>
          <w:sz w:val="18"/>
        </w:rPr>
        <w:t xml:space="preserve"> </w:t>
      </w:r>
      <w:r>
        <w:rPr>
          <w:sz w:val="18"/>
        </w:rPr>
        <w:t>infusion</w:t>
      </w:r>
      <w:r>
        <w:rPr>
          <w:spacing w:val="-3"/>
          <w:sz w:val="18"/>
        </w:rPr>
        <w:t xml:space="preserve"> </w:t>
      </w:r>
      <w:r>
        <w:rPr>
          <w:sz w:val="18"/>
        </w:rPr>
        <w:t>bag</w:t>
      </w:r>
      <w:r>
        <w:rPr>
          <w:spacing w:val="-5"/>
          <w:sz w:val="18"/>
        </w:rPr>
        <w:t xml:space="preserve"> </w:t>
      </w:r>
      <w:r>
        <w:rPr>
          <w:sz w:val="18"/>
        </w:rPr>
        <w:t>is</w:t>
      </w:r>
      <w:r>
        <w:rPr>
          <w:spacing w:val="-2"/>
          <w:sz w:val="18"/>
        </w:rPr>
        <w:t xml:space="preserve"> </w:t>
      </w:r>
      <w:r>
        <w:rPr>
          <w:sz w:val="18"/>
        </w:rPr>
        <w:t>not</w:t>
      </w:r>
      <w:r>
        <w:rPr>
          <w:spacing w:val="-3"/>
          <w:sz w:val="18"/>
        </w:rPr>
        <w:t xml:space="preserve"> </w:t>
      </w:r>
      <w:r>
        <w:rPr>
          <w:sz w:val="18"/>
        </w:rPr>
        <w:t>administered</w:t>
      </w:r>
      <w:r>
        <w:rPr>
          <w:spacing w:val="-3"/>
          <w:sz w:val="18"/>
        </w:rPr>
        <w:t xml:space="preserve"> </w:t>
      </w:r>
      <w:r>
        <w:rPr>
          <w:sz w:val="18"/>
        </w:rPr>
        <w:t>within</w:t>
      </w:r>
      <w:r>
        <w:rPr>
          <w:spacing w:val="-5"/>
          <w:sz w:val="18"/>
        </w:rPr>
        <w:t xml:space="preserve"> </w:t>
      </w:r>
      <w:r>
        <w:rPr>
          <w:sz w:val="18"/>
        </w:rPr>
        <w:t>the</w:t>
      </w:r>
      <w:r>
        <w:rPr>
          <w:spacing w:val="-5"/>
          <w:sz w:val="18"/>
        </w:rPr>
        <w:t xml:space="preserve"> </w:t>
      </w:r>
      <w:r>
        <w:rPr>
          <w:sz w:val="18"/>
        </w:rPr>
        <w:t>time</w:t>
      </w:r>
      <w:r>
        <w:rPr>
          <w:spacing w:val="-3"/>
          <w:sz w:val="18"/>
        </w:rPr>
        <w:t xml:space="preserve"> </w:t>
      </w:r>
      <w:r>
        <w:rPr>
          <w:sz w:val="18"/>
        </w:rPr>
        <w:t>frames</w:t>
      </w:r>
      <w:r>
        <w:rPr>
          <w:spacing w:val="-2"/>
          <w:sz w:val="18"/>
        </w:rPr>
        <w:t xml:space="preserve"> </w:t>
      </w:r>
      <w:r>
        <w:rPr>
          <w:sz w:val="18"/>
        </w:rPr>
        <w:t>and temperatures indicated, it must be discarded; it should not be refrigerated again.</w:t>
      </w:r>
    </w:p>
    <w:p w14:paraId="03F798AA" w14:textId="77777777" w:rsidR="007C16FC" w:rsidRDefault="007C16FC">
      <w:pPr>
        <w:pStyle w:val="BodyText"/>
        <w:spacing w:before="0"/>
        <w:ind w:left="0"/>
        <w:rPr>
          <w:sz w:val="18"/>
        </w:rPr>
      </w:pPr>
    </w:p>
    <w:p w14:paraId="03F798AB" w14:textId="77777777" w:rsidR="007C16FC" w:rsidRDefault="007C16FC">
      <w:pPr>
        <w:pStyle w:val="BodyText"/>
        <w:spacing w:before="206"/>
        <w:ind w:left="0"/>
        <w:rPr>
          <w:sz w:val="18"/>
        </w:rPr>
      </w:pPr>
    </w:p>
    <w:p w14:paraId="03F798AC" w14:textId="77777777" w:rsidR="007C16FC" w:rsidRDefault="00F60BD1">
      <w:pPr>
        <w:pStyle w:val="Heading2"/>
        <w:numPr>
          <w:ilvl w:val="1"/>
          <w:numId w:val="4"/>
        </w:numPr>
        <w:tabs>
          <w:tab w:val="left" w:pos="1679"/>
        </w:tabs>
        <w:spacing w:before="1"/>
        <w:ind w:hanging="1440"/>
      </w:pPr>
      <w:r>
        <w:t>Nature</w:t>
      </w:r>
      <w:r>
        <w:rPr>
          <w:spacing w:val="-2"/>
        </w:rPr>
        <w:t xml:space="preserve"> </w:t>
      </w:r>
      <w:r>
        <w:t>and</w:t>
      </w:r>
      <w:r>
        <w:rPr>
          <w:spacing w:val="-2"/>
        </w:rPr>
        <w:t xml:space="preserve"> </w:t>
      </w:r>
      <w:r>
        <w:t>contents</w:t>
      </w:r>
      <w:r>
        <w:rPr>
          <w:spacing w:val="-4"/>
        </w:rPr>
        <w:t xml:space="preserve"> </w:t>
      </w:r>
      <w:r>
        <w:t>of</w:t>
      </w:r>
      <w:r>
        <w:rPr>
          <w:spacing w:val="-2"/>
        </w:rPr>
        <w:t xml:space="preserve"> container</w:t>
      </w:r>
    </w:p>
    <w:p w14:paraId="03F798AD" w14:textId="77777777" w:rsidR="007C16FC" w:rsidRDefault="00F60BD1">
      <w:pPr>
        <w:pStyle w:val="BodyText"/>
        <w:spacing w:before="119"/>
      </w:pPr>
      <w:proofErr w:type="spellStart"/>
      <w:r>
        <w:t>Imdelltra</w:t>
      </w:r>
      <w:proofErr w:type="spellEnd"/>
      <w:r>
        <w:rPr>
          <w:spacing w:val="-7"/>
        </w:rPr>
        <w:t xml:space="preserve"> </w:t>
      </w:r>
      <w:r>
        <w:t>consists</w:t>
      </w:r>
      <w:r>
        <w:rPr>
          <w:spacing w:val="-5"/>
        </w:rPr>
        <w:t xml:space="preserve"> </w:t>
      </w:r>
      <w:r>
        <w:t>of</w:t>
      </w:r>
      <w:r>
        <w:rPr>
          <w:spacing w:val="-7"/>
        </w:rPr>
        <w:t xml:space="preserve"> </w:t>
      </w:r>
      <w:r>
        <w:t>two</w:t>
      </w:r>
      <w:r>
        <w:rPr>
          <w:spacing w:val="-8"/>
        </w:rPr>
        <w:t xml:space="preserve"> </w:t>
      </w:r>
      <w:r>
        <w:t>packaging</w:t>
      </w:r>
      <w:r>
        <w:rPr>
          <w:spacing w:val="-5"/>
        </w:rPr>
        <w:t xml:space="preserve"> </w:t>
      </w:r>
      <w:r>
        <w:rPr>
          <w:spacing w:val="-2"/>
        </w:rPr>
        <w:t>configurations:</w:t>
      </w:r>
    </w:p>
    <w:p w14:paraId="03F798AE" w14:textId="77777777" w:rsidR="007C16FC" w:rsidRDefault="00F60BD1">
      <w:pPr>
        <w:pStyle w:val="ListParagraph"/>
        <w:numPr>
          <w:ilvl w:val="0"/>
          <w:numId w:val="1"/>
        </w:numPr>
        <w:tabs>
          <w:tab w:val="left" w:pos="959"/>
        </w:tabs>
        <w:spacing w:before="247" w:line="350" w:lineRule="auto"/>
        <w:ind w:right="541"/>
      </w:pPr>
      <w:r>
        <w:t>1</w:t>
      </w:r>
      <w:r>
        <w:rPr>
          <w:spacing w:val="-2"/>
        </w:rPr>
        <w:t xml:space="preserve"> </w:t>
      </w:r>
      <w:r>
        <w:t>mg</w:t>
      </w:r>
      <w:r>
        <w:rPr>
          <w:spacing w:val="-4"/>
        </w:rPr>
        <w:t xml:space="preserve"> </w:t>
      </w:r>
      <w:r>
        <w:t>package</w:t>
      </w:r>
      <w:r>
        <w:rPr>
          <w:spacing w:val="-3"/>
        </w:rPr>
        <w:t xml:space="preserve"> </w:t>
      </w:r>
      <w:r>
        <w:t>contains</w:t>
      </w:r>
      <w:r>
        <w:rPr>
          <w:spacing w:val="-4"/>
        </w:rPr>
        <w:t xml:space="preserve"> </w:t>
      </w:r>
      <w:r>
        <w:t>1</w:t>
      </w:r>
      <w:r>
        <w:rPr>
          <w:spacing w:val="-4"/>
        </w:rPr>
        <w:t xml:space="preserve"> </w:t>
      </w:r>
      <w:r>
        <w:t>vial</w:t>
      </w:r>
      <w:r>
        <w:rPr>
          <w:spacing w:val="-3"/>
        </w:rPr>
        <w:t xml:space="preserve"> </w:t>
      </w:r>
      <w:r>
        <w:t>of</w:t>
      </w:r>
      <w:r>
        <w:rPr>
          <w:spacing w:val="-3"/>
        </w:rPr>
        <w:t xml:space="preserve"> </w:t>
      </w:r>
      <w:r>
        <w:t>1</w:t>
      </w:r>
      <w:r>
        <w:rPr>
          <w:spacing w:val="-3"/>
        </w:rPr>
        <w:t xml:space="preserve"> </w:t>
      </w:r>
      <w:r>
        <w:t>mg</w:t>
      </w:r>
      <w:r>
        <w:rPr>
          <w:spacing w:val="-4"/>
        </w:rPr>
        <w:t xml:space="preserve"> </w:t>
      </w:r>
      <w:proofErr w:type="spellStart"/>
      <w:r>
        <w:t>Imdelltra</w:t>
      </w:r>
      <w:proofErr w:type="spellEnd"/>
      <w:r>
        <w:rPr>
          <w:spacing w:val="-1"/>
        </w:rPr>
        <w:t xml:space="preserve"> </w:t>
      </w:r>
      <w:r>
        <w:t>and</w:t>
      </w:r>
      <w:r>
        <w:rPr>
          <w:spacing w:val="-2"/>
        </w:rPr>
        <w:t xml:space="preserve"> </w:t>
      </w:r>
      <w:r>
        <w:t>2 vials</w:t>
      </w:r>
      <w:r>
        <w:rPr>
          <w:spacing w:val="-1"/>
        </w:rPr>
        <w:t xml:space="preserve"> </w:t>
      </w:r>
      <w:r>
        <w:t>of 7</w:t>
      </w:r>
      <w:r>
        <w:rPr>
          <w:spacing w:val="-3"/>
        </w:rPr>
        <w:t xml:space="preserve"> </w:t>
      </w:r>
      <w:r>
        <w:t>mL</w:t>
      </w:r>
      <w:r>
        <w:rPr>
          <w:spacing w:val="-6"/>
        </w:rPr>
        <w:t xml:space="preserve"> </w:t>
      </w:r>
      <w:r>
        <w:t>IV</w:t>
      </w:r>
      <w:r>
        <w:rPr>
          <w:spacing w:val="-2"/>
        </w:rPr>
        <w:t xml:space="preserve"> </w:t>
      </w:r>
      <w:r>
        <w:t xml:space="preserve">Solution </w:t>
      </w:r>
      <w:proofErr w:type="spellStart"/>
      <w:r>
        <w:rPr>
          <w:spacing w:val="-2"/>
        </w:rPr>
        <w:t>Stabiliser</w:t>
      </w:r>
      <w:proofErr w:type="spellEnd"/>
      <w:r>
        <w:rPr>
          <w:spacing w:val="-2"/>
        </w:rPr>
        <w:t>.</w:t>
      </w:r>
    </w:p>
    <w:p w14:paraId="03F798AF" w14:textId="77777777" w:rsidR="007C16FC" w:rsidRDefault="00F60BD1">
      <w:pPr>
        <w:pStyle w:val="ListParagraph"/>
        <w:numPr>
          <w:ilvl w:val="0"/>
          <w:numId w:val="1"/>
        </w:numPr>
        <w:tabs>
          <w:tab w:val="left" w:pos="959"/>
        </w:tabs>
        <w:spacing w:before="130" w:line="352" w:lineRule="auto"/>
        <w:ind w:right="295"/>
      </w:pPr>
      <w:r>
        <w:t>10</w:t>
      </w:r>
      <w:r>
        <w:rPr>
          <w:spacing w:val="-2"/>
        </w:rPr>
        <w:t xml:space="preserve"> </w:t>
      </w:r>
      <w:r>
        <w:t>mg</w:t>
      </w:r>
      <w:r>
        <w:rPr>
          <w:spacing w:val="-4"/>
        </w:rPr>
        <w:t xml:space="preserve"> </w:t>
      </w:r>
      <w:r>
        <w:t>package</w:t>
      </w:r>
      <w:r>
        <w:rPr>
          <w:spacing w:val="-4"/>
        </w:rPr>
        <w:t xml:space="preserve"> </w:t>
      </w:r>
      <w:r>
        <w:t>contains</w:t>
      </w:r>
      <w:r>
        <w:rPr>
          <w:spacing w:val="-6"/>
        </w:rPr>
        <w:t xml:space="preserve"> </w:t>
      </w:r>
      <w:r>
        <w:t>1 vial</w:t>
      </w:r>
      <w:r>
        <w:rPr>
          <w:spacing w:val="-3"/>
        </w:rPr>
        <w:t xml:space="preserve"> </w:t>
      </w:r>
      <w:r>
        <w:t>of</w:t>
      </w:r>
      <w:r>
        <w:rPr>
          <w:spacing w:val="-3"/>
        </w:rPr>
        <w:t xml:space="preserve"> </w:t>
      </w:r>
      <w:r>
        <w:t>10</w:t>
      </w:r>
      <w:r>
        <w:rPr>
          <w:spacing w:val="-4"/>
        </w:rPr>
        <w:t xml:space="preserve"> </w:t>
      </w:r>
      <w:r>
        <w:t>mg</w:t>
      </w:r>
      <w:r>
        <w:rPr>
          <w:spacing w:val="-4"/>
        </w:rPr>
        <w:t xml:space="preserve"> </w:t>
      </w:r>
      <w:proofErr w:type="spellStart"/>
      <w:r>
        <w:t>Imdelltra</w:t>
      </w:r>
      <w:proofErr w:type="spellEnd"/>
      <w:r>
        <w:rPr>
          <w:spacing w:val="-3"/>
        </w:rPr>
        <w:t xml:space="preserve"> </w:t>
      </w:r>
      <w:r>
        <w:t>and</w:t>
      </w:r>
      <w:r>
        <w:rPr>
          <w:spacing w:val="-2"/>
        </w:rPr>
        <w:t xml:space="preserve"> </w:t>
      </w:r>
      <w:r>
        <w:t>2 vials</w:t>
      </w:r>
      <w:r>
        <w:rPr>
          <w:spacing w:val="-1"/>
        </w:rPr>
        <w:t xml:space="preserve"> </w:t>
      </w:r>
      <w:r>
        <w:t>of 7</w:t>
      </w:r>
      <w:r>
        <w:rPr>
          <w:spacing w:val="-6"/>
        </w:rPr>
        <w:t xml:space="preserve"> </w:t>
      </w:r>
      <w:r>
        <w:t>mL</w:t>
      </w:r>
      <w:r>
        <w:rPr>
          <w:spacing w:val="-4"/>
        </w:rPr>
        <w:t xml:space="preserve"> </w:t>
      </w:r>
      <w:r>
        <w:t>IV</w:t>
      </w:r>
      <w:r>
        <w:rPr>
          <w:spacing w:val="-2"/>
        </w:rPr>
        <w:t xml:space="preserve"> </w:t>
      </w:r>
      <w:r>
        <w:t xml:space="preserve">Solution </w:t>
      </w:r>
      <w:proofErr w:type="spellStart"/>
      <w:r>
        <w:rPr>
          <w:spacing w:val="-2"/>
        </w:rPr>
        <w:t>Stabiliser</w:t>
      </w:r>
      <w:proofErr w:type="spellEnd"/>
      <w:r>
        <w:rPr>
          <w:spacing w:val="-2"/>
        </w:rPr>
        <w:t>.</w:t>
      </w:r>
    </w:p>
    <w:p w14:paraId="03F798B0" w14:textId="77777777" w:rsidR="007C16FC" w:rsidRDefault="00F60BD1">
      <w:pPr>
        <w:pStyle w:val="Heading2"/>
        <w:numPr>
          <w:ilvl w:val="1"/>
          <w:numId w:val="4"/>
        </w:numPr>
        <w:tabs>
          <w:tab w:val="left" w:pos="1679"/>
        </w:tabs>
        <w:spacing w:before="128"/>
        <w:ind w:hanging="1440"/>
      </w:pPr>
      <w:r>
        <w:t>Special</w:t>
      </w:r>
      <w:r>
        <w:rPr>
          <w:spacing w:val="-5"/>
        </w:rPr>
        <w:t xml:space="preserve"> </w:t>
      </w:r>
      <w:r>
        <w:t>precautions</w:t>
      </w:r>
      <w:r>
        <w:rPr>
          <w:spacing w:val="-5"/>
        </w:rPr>
        <w:t xml:space="preserve"> </w:t>
      </w:r>
      <w:r>
        <w:t>for</w:t>
      </w:r>
      <w:r>
        <w:rPr>
          <w:spacing w:val="-5"/>
        </w:rPr>
        <w:t xml:space="preserve"> </w:t>
      </w:r>
      <w:r>
        <w:rPr>
          <w:spacing w:val="-2"/>
        </w:rPr>
        <w:t>disposal</w:t>
      </w:r>
    </w:p>
    <w:p w14:paraId="03F798B1" w14:textId="77777777" w:rsidR="007C16FC" w:rsidRDefault="00F60BD1">
      <w:pPr>
        <w:pStyle w:val="BodyText"/>
        <w:spacing w:before="119" w:line="360" w:lineRule="auto"/>
        <w:ind w:right="294"/>
      </w:pPr>
      <w:r>
        <w:t>In</w:t>
      </w:r>
      <w:r>
        <w:rPr>
          <w:spacing w:val="-3"/>
        </w:rPr>
        <w:t xml:space="preserve"> </w:t>
      </w:r>
      <w:r>
        <w:t>Australia,</w:t>
      </w:r>
      <w:r>
        <w:rPr>
          <w:spacing w:val="-2"/>
        </w:rPr>
        <w:t xml:space="preserve"> </w:t>
      </w:r>
      <w:r>
        <w:t>any</w:t>
      </w:r>
      <w:r>
        <w:rPr>
          <w:spacing w:val="-2"/>
        </w:rPr>
        <w:t xml:space="preserve"> </w:t>
      </w:r>
      <w:r>
        <w:t>unused</w:t>
      </w:r>
      <w:r>
        <w:rPr>
          <w:spacing w:val="-7"/>
        </w:rPr>
        <w:t xml:space="preserve"> </w:t>
      </w:r>
      <w:r>
        <w:t>medicine</w:t>
      </w:r>
      <w:r>
        <w:rPr>
          <w:spacing w:val="-3"/>
        </w:rPr>
        <w:t xml:space="preserve"> </w:t>
      </w:r>
      <w:r>
        <w:t>or</w:t>
      </w:r>
      <w:r>
        <w:rPr>
          <w:spacing w:val="-4"/>
        </w:rPr>
        <w:t xml:space="preserve"> </w:t>
      </w:r>
      <w:r>
        <w:t>waste</w:t>
      </w:r>
      <w:r>
        <w:rPr>
          <w:spacing w:val="-5"/>
        </w:rPr>
        <w:t xml:space="preserve"> </w:t>
      </w:r>
      <w:r>
        <w:t>material</w:t>
      </w:r>
      <w:r>
        <w:rPr>
          <w:spacing w:val="-4"/>
        </w:rPr>
        <w:t xml:space="preserve"> </w:t>
      </w:r>
      <w:r>
        <w:t>should</w:t>
      </w:r>
      <w:r>
        <w:rPr>
          <w:spacing w:val="-3"/>
        </w:rPr>
        <w:t xml:space="preserve"> </w:t>
      </w:r>
      <w:r>
        <w:t>be</w:t>
      </w:r>
      <w:r>
        <w:rPr>
          <w:spacing w:val="-3"/>
        </w:rPr>
        <w:t xml:space="preserve"> </w:t>
      </w:r>
      <w:r>
        <w:t>disposed</w:t>
      </w:r>
      <w:r>
        <w:rPr>
          <w:spacing w:val="-5"/>
        </w:rPr>
        <w:t xml:space="preserve"> </w:t>
      </w:r>
      <w:r>
        <w:t>of</w:t>
      </w:r>
      <w:r>
        <w:rPr>
          <w:spacing w:val="-6"/>
        </w:rPr>
        <w:t xml:space="preserve"> </w:t>
      </w:r>
      <w:r>
        <w:t>in accordance with local requirements.</w:t>
      </w:r>
    </w:p>
    <w:p w14:paraId="03F798B2" w14:textId="77777777" w:rsidR="007C16FC" w:rsidRDefault="00F60BD1">
      <w:pPr>
        <w:pStyle w:val="Heading2"/>
        <w:numPr>
          <w:ilvl w:val="1"/>
          <w:numId w:val="4"/>
        </w:numPr>
        <w:tabs>
          <w:tab w:val="left" w:pos="1679"/>
        </w:tabs>
        <w:spacing w:before="120"/>
        <w:ind w:hanging="1440"/>
      </w:pPr>
      <w:r>
        <w:t>Physicochemical</w:t>
      </w:r>
      <w:r>
        <w:rPr>
          <w:spacing w:val="-9"/>
        </w:rPr>
        <w:t xml:space="preserve"> </w:t>
      </w:r>
      <w:r>
        <w:rPr>
          <w:spacing w:val="-2"/>
        </w:rPr>
        <w:t>properties</w:t>
      </w:r>
    </w:p>
    <w:p w14:paraId="1BCCE92B" w14:textId="77777777" w:rsidR="007C16FC" w:rsidRDefault="00F60BD1" w:rsidP="00EF3D2C">
      <w:pPr>
        <w:pStyle w:val="BodyText"/>
        <w:spacing w:before="120" w:line="360" w:lineRule="auto"/>
        <w:ind w:right="205"/>
      </w:pPr>
      <w:proofErr w:type="spellStart"/>
      <w:r>
        <w:t>Imdelltra</w:t>
      </w:r>
      <w:proofErr w:type="spellEnd"/>
      <w:r>
        <w:t xml:space="preserve"> is a bispecific T-cell engager molecule that selectively binds to </w:t>
      </w:r>
      <w:proofErr w:type="spellStart"/>
      <w:r>
        <w:t>DLL3</w:t>
      </w:r>
      <w:proofErr w:type="spellEnd"/>
      <w:r>
        <w:t xml:space="preserve"> </w:t>
      </w:r>
      <w:r>
        <w:lastRenderedPageBreak/>
        <w:t>(expressed</w:t>
      </w:r>
      <w:r>
        <w:rPr>
          <w:spacing w:val="-3"/>
        </w:rPr>
        <w:t xml:space="preserve"> </w:t>
      </w:r>
      <w:r>
        <w:t>on</w:t>
      </w:r>
      <w:r>
        <w:rPr>
          <w:spacing w:val="-4"/>
        </w:rPr>
        <w:t xml:space="preserve"> </w:t>
      </w:r>
      <w:proofErr w:type="spellStart"/>
      <w:r>
        <w:t>tumour</w:t>
      </w:r>
      <w:proofErr w:type="spellEnd"/>
      <w:r>
        <w:rPr>
          <w:spacing w:val="-3"/>
        </w:rPr>
        <w:t xml:space="preserve"> </w:t>
      </w:r>
      <w:r>
        <w:t>cells)</w:t>
      </w:r>
      <w:r>
        <w:rPr>
          <w:spacing w:val="-2"/>
        </w:rPr>
        <w:t xml:space="preserve"> </w:t>
      </w:r>
      <w:r>
        <w:t>and</w:t>
      </w:r>
      <w:r>
        <w:rPr>
          <w:spacing w:val="-3"/>
        </w:rPr>
        <w:t xml:space="preserve"> </w:t>
      </w:r>
      <w:proofErr w:type="spellStart"/>
      <w:r>
        <w:t>CD3</w:t>
      </w:r>
      <w:proofErr w:type="spellEnd"/>
      <w:r>
        <w:rPr>
          <w:spacing w:val="-5"/>
        </w:rPr>
        <w:t xml:space="preserve"> </w:t>
      </w:r>
      <w:r>
        <w:t>(expressed</w:t>
      </w:r>
      <w:r>
        <w:rPr>
          <w:spacing w:val="-5"/>
        </w:rPr>
        <w:t xml:space="preserve"> </w:t>
      </w:r>
      <w:r>
        <w:t>on</w:t>
      </w:r>
      <w:r>
        <w:rPr>
          <w:spacing w:val="-3"/>
        </w:rPr>
        <w:t xml:space="preserve"> </w:t>
      </w:r>
      <w:r>
        <w:t>T-cells).</w:t>
      </w:r>
      <w:r>
        <w:rPr>
          <w:spacing w:val="-3"/>
        </w:rPr>
        <w:t xml:space="preserve"> </w:t>
      </w:r>
      <w:proofErr w:type="spellStart"/>
      <w:r>
        <w:t>Imdelltra</w:t>
      </w:r>
      <w:proofErr w:type="spellEnd"/>
      <w:r>
        <w:rPr>
          <w:spacing w:val="-2"/>
        </w:rPr>
        <w:t xml:space="preserve"> </w:t>
      </w:r>
      <w:r>
        <w:t>is</w:t>
      </w:r>
      <w:r>
        <w:rPr>
          <w:spacing w:val="-5"/>
        </w:rPr>
        <w:t xml:space="preserve"> </w:t>
      </w:r>
      <w:r>
        <w:t>produced</w:t>
      </w:r>
      <w:r>
        <w:rPr>
          <w:spacing w:val="-3"/>
        </w:rPr>
        <w:t xml:space="preserve"> </w:t>
      </w:r>
      <w:r>
        <w:t xml:space="preserve">using recombinant DNA technology in Chinese hamster ovary (CHO) cells. </w:t>
      </w:r>
      <w:proofErr w:type="spellStart"/>
      <w:r>
        <w:t>Imdelltra</w:t>
      </w:r>
      <w:proofErr w:type="spellEnd"/>
      <w:r>
        <w:t xml:space="preserve"> consists</w:t>
      </w:r>
      <w:r>
        <w:rPr>
          <w:spacing w:val="40"/>
        </w:rPr>
        <w:t xml:space="preserve"> </w:t>
      </w:r>
      <w:r>
        <w:t>of 982 amino acids and has a molecular weight of approximately 105 kilodaltons.</w:t>
      </w:r>
    </w:p>
    <w:p w14:paraId="03F798B5" w14:textId="77777777" w:rsidR="007C16FC" w:rsidRDefault="00F60BD1" w:rsidP="00A24D54">
      <w:pPr>
        <w:pStyle w:val="BodyText"/>
        <w:spacing w:before="91"/>
        <w:ind w:left="238"/>
      </w:pPr>
      <w:bookmarkStart w:id="79" w:name="Chemical_structure"/>
      <w:bookmarkStart w:id="80" w:name="CAS_number"/>
      <w:bookmarkStart w:id="81" w:name="7._MEDICINE_SCHEDULE_(POISONS_STANDARD)"/>
      <w:bookmarkStart w:id="82" w:name="8._SPONSOR"/>
      <w:bookmarkStart w:id="83" w:name="9._DATE_OF_FIRST_APPROVAL"/>
      <w:bookmarkEnd w:id="79"/>
      <w:bookmarkEnd w:id="80"/>
      <w:bookmarkEnd w:id="81"/>
      <w:bookmarkEnd w:id="82"/>
      <w:bookmarkEnd w:id="83"/>
      <w:r>
        <w:rPr>
          <w:u w:val="single"/>
        </w:rPr>
        <w:t>Chemical</w:t>
      </w:r>
      <w:r>
        <w:rPr>
          <w:spacing w:val="-9"/>
          <w:u w:val="single"/>
        </w:rPr>
        <w:t xml:space="preserve"> </w:t>
      </w:r>
      <w:r>
        <w:rPr>
          <w:spacing w:val="-2"/>
          <w:u w:val="single"/>
        </w:rPr>
        <w:t>structure</w:t>
      </w:r>
    </w:p>
    <w:p w14:paraId="03F798B6" w14:textId="77777777" w:rsidR="007C16FC" w:rsidRDefault="00F60BD1">
      <w:pPr>
        <w:pStyle w:val="BodyText"/>
        <w:spacing w:before="247"/>
      </w:pPr>
      <w:r>
        <w:t>The</w:t>
      </w:r>
      <w:r>
        <w:rPr>
          <w:spacing w:val="-4"/>
        </w:rPr>
        <w:t xml:space="preserve"> </w:t>
      </w:r>
      <w:r>
        <w:t>domain</w:t>
      </w:r>
      <w:r>
        <w:rPr>
          <w:spacing w:val="-6"/>
        </w:rPr>
        <w:t xml:space="preserve"> </w:t>
      </w:r>
      <w:r>
        <w:t>structure</w:t>
      </w:r>
      <w:r>
        <w:rPr>
          <w:spacing w:val="-4"/>
        </w:rPr>
        <w:t xml:space="preserve"> </w:t>
      </w:r>
      <w:r>
        <w:t>of</w:t>
      </w:r>
      <w:r>
        <w:rPr>
          <w:spacing w:val="-5"/>
        </w:rPr>
        <w:t xml:space="preserve"> </w:t>
      </w:r>
      <w:proofErr w:type="spellStart"/>
      <w:r>
        <w:t>tarlatamab</w:t>
      </w:r>
      <w:proofErr w:type="spellEnd"/>
      <w:r>
        <w:rPr>
          <w:spacing w:val="-6"/>
        </w:rPr>
        <w:t xml:space="preserve"> </w:t>
      </w:r>
      <w:r>
        <w:t>is</w:t>
      </w:r>
      <w:r>
        <w:rPr>
          <w:spacing w:val="-3"/>
        </w:rPr>
        <w:t xml:space="preserve"> </w:t>
      </w:r>
      <w:r>
        <w:t>shown</w:t>
      </w:r>
      <w:r>
        <w:rPr>
          <w:spacing w:val="-6"/>
        </w:rPr>
        <w:t xml:space="preserve"> </w:t>
      </w:r>
      <w:r>
        <w:t>in</w:t>
      </w:r>
      <w:r>
        <w:rPr>
          <w:spacing w:val="-4"/>
        </w:rPr>
        <w:t xml:space="preserve"> </w:t>
      </w:r>
      <w:r>
        <w:t>the</w:t>
      </w:r>
      <w:r>
        <w:rPr>
          <w:spacing w:val="-3"/>
        </w:rPr>
        <w:t xml:space="preserve"> </w:t>
      </w:r>
      <w:r>
        <w:t>figure</w:t>
      </w:r>
      <w:r>
        <w:rPr>
          <w:spacing w:val="-3"/>
        </w:rPr>
        <w:t xml:space="preserve"> </w:t>
      </w:r>
      <w:r>
        <w:rPr>
          <w:spacing w:val="-2"/>
        </w:rPr>
        <w:t>below.</w:t>
      </w:r>
    </w:p>
    <w:p w14:paraId="03F798B7" w14:textId="77777777" w:rsidR="007C16FC" w:rsidRDefault="00F60BD1">
      <w:pPr>
        <w:pStyle w:val="BodyText"/>
        <w:spacing w:before="43"/>
        <w:ind w:left="0"/>
        <w:rPr>
          <w:sz w:val="20"/>
        </w:rPr>
      </w:pPr>
      <w:r>
        <w:rPr>
          <w:noProof/>
          <w:sz w:val="20"/>
        </w:rPr>
        <w:drawing>
          <wp:inline distT="0" distB="0" distL="0" distR="0" wp14:anchorId="03F798DD" wp14:editId="514DF43F">
            <wp:extent cx="3019222" cy="3688079"/>
            <wp:effectExtent l="0" t="0" r="0" b="8255"/>
            <wp:docPr id="8" name="Image 8"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hemical stru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9222" cy="3688079"/>
                    </a:xfrm>
                    <a:prstGeom prst="rect">
                      <a:avLst/>
                    </a:prstGeom>
                  </pic:spPr>
                </pic:pic>
              </a:graphicData>
            </a:graphic>
          </wp:inline>
        </w:drawing>
      </w:r>
    </w:p>
    <w:p w14:paraId="03F798B8" w14:textId="77777777" w:rsidR="007C16FC" w:rsidRDefault="007C16FC">
      <w:pPr>
        <w:pStyle w:val="BodyText"/>
        <w:spacing w:before="12"/>
        <w:ind w:left="0"/>
      </w:pPr>
    </w:p>
    <w:p w14:paraId="03F798B9" w14:textId="77777777" w:rsidR="007C16FC" w:rsidRDefault="00F60BD1">
      <w:pPr>
        <w:pStyle w:val="BodyText"/>
        <w:spacing w:before="0"/>
      </w:pPr>
      <w:r>
        <w:rPr>
          <w:u w:val="single"/>
        </w:rPr>
        <w:t>CAS</w:t>
      </w:r>
      <w:r>
        <w:rPr>
          <w:spacing w:val="-3"/>
          <w:u w:val="single"/>
        </w:rPr>
        <w:t xml:space="preserve"> </w:t>
      </w:r>
      <w:r>
        <w:rPr>
          <w:spacing w:val="-2"/>
          <w:u w:val="single"/>
        </w:rPr>
        <w:t>number</w:t>
      </w:r>
    </w:p>
    <w:p w14:paraId="03F798BA" w14:textId="77777777" w:rsidR="007C16FC" w:rsidRDefault="00F60BD1">
      <w:pPr>
        <w:pStyle w:val="BodyText"/>
        <w:spacing w:before="249"/>
      </w:pPr>
      <w:r>
        <w:rPr>
          <w:spacing w:val="-2"/>
        </w:rPr>
        <w:t>2307488-83-</w:t>
      </w:r>
      <w:r>
        <w:rPr>
          <w:spacing w:val="-10"/>
        </w:rPr>
        <w:t>9</w:t>
      </w:r>
    </w:p>
    <w:p w14:paraId="03F798BB" w14:textId="77777777" w:rsidR="007C16FC" w:rsidRDefault="00F60BD1">
      <w:pPr>
        <w:pStyle w:val="Heading1"/>
        <w:numPr>
          <w:ilvl w:val="0"/>
          <w:numId w:val="4"/>
        </w:numPr>
        <w:tabs>
          <w:tab w:val="left" w:pos="1679"/>
        </w:tabs>
        <w:ind w:hanging="1440"/>
      </w:pPr>
      <w:r>
        <w:t>MEDICINE</w:t>
      </w:r>
      <w:r>
        <w:rPr>
          <w:spacing w:val="-11"/>
        </w:rPr>
        <w:t xml:space="preserve"> </w:t>
      </w:r>
      <w:r>
        <w:t>SCHEDULE</w:t>
      </w:r>
      <w:r>
        <w:rPr>
          <w:spacing w:val="-6"/>
        </w:rPr>
        <w:t xml:space="preserve"> </w:t>
      </w:r>
      <w:r>
        <w:t>(POISONS</w:t>
      </w:r>
      <w:r>
        <w:rPr>
          <w:spacing w:val="-8"/>
        </w:rPr>
        <w:t xml:space="preserve"> </w:t>
      </w:r>
      <w:r>
        <w:rPr>
          <w:spacing w:val="-2"/>
        </w:rPr>
        <w:t>STANDARD)</w:t>
      </w:r>
    </w:p>
    <w:p w14:paraId="03F798BC" w14:textId="77777777" w:rsidR="007C16FC" w:rsidRDefault="00F60BD1">
      <w:pPr>
        <w:pStyle w:val="BodyText"/>
        <w:spacing w:before="121"/>
      </w:pPr>
      <w:r>
        <w:t>SCHEDULE</w:t>
      </w:r>
      <w:r>
        <w:rPr>
          <w:spacing w:val="-6"/>
        </w:rPr>
        <w:t xml:space="preserve"> </w:t>
      </w:r>
      <w:r>
        <w:t>4</w:t>
      </w:r>
      <w:r>
        <w:rPr>
          <w:spacing w:val="-3"/>
        </w:rPr>
        <w:t xml:space="preserve"> </w:t>
      </w:r>
      <w:r>
        <w:t>–</w:t>
      </w:r>
      <w:r>
        <w:rPr>
          <w:spacing w:val="-4"/>
        </w:rPr>
        <w:t xml:space="preserve"> </w:t>
      </w:r>
      <w:r>
        <w:t>PRESCRIPTION</w:t>
      </w:r>
      <w:r>
        <w:rPr>
          <w:spacing w:val="-7"/>
        </w:rPr>
        <w:t xml:space="preserve"> </w:t>
      </w:r>
      <w:r>
        <w:t>ONLY</w:t>
      </w:r>
      <w:r>
        <w:rPr>
          <w:spacing w:val="-7"/>
        </w:rPr>
        <w:t xml:space="preserve"> </w:t>
      </w:r>
      <w:r>
        <w:rPr>
          <w:spacing w:val="-2"/>
        </w:rPr>
        <w:t>MEDICINE</w:t>
      </w:r>
    </w:p>
    <w:p w14:paraId="03F798BD" w14:textId="77777777" w:rsidR="007C16FC" w:rsidRDefault="00F60BD1">
      <w:pPr>
        <w:pStyle w:val="Heading1"/>
        <w:numPr>
          <w:ilvl w:val="0"/>
          <w:numId w:val="4"/>
        </w:numPr>
        <w:tabs>
          <w:tab w:val="left" w:pos="1679"/>
        </w:tabs>
        <w:ind w:hanging="1440"/>
      </w:pPr>
      <w:r>
        <w:rPr>
          <w:spacing w:val="-2"/>
        </w:rPr>
        <w:t>SPONSOR</w:t>
      </w:r>
    </w:p>
    <w:p w14:paraId="03F798BE" w14:textId="77777777" w:rsidR="007C16FC" w:rsidRDefault="00F60BD1">
      <w:pPr>
        <w:pStyle w:val="BodyText"/>
        <w:spacing w:before="121" w:line="360" w:lineRule="auto"/>
        <w:ind w:right="5971"/>
      </w:pPr>
      <w:r>
        <w:t>Amgen Australia Pty Ltd Level</w:t>
      </w:r>
      <w:r>
        <w:rPr>
          <w:spacing w:val="-9"/>
        </w:rPr>
        <w:t xml:space="preserve"> </w:t>
      </w:r>
      <w:r>
        <w:t>11,</w:t>
      </w:r>
      <w:r>
        <w:rPr>
          <w:spacing w:val="-6"/>
        </w:rPr>
        <w:t xml:space="preserve"> </w:t>
      </w:r>
      <w:r>
        <w:t>10</w:t>
      </w:r>
      <w:r>
        <w:rPr>
          <w:spacing w:val="-10"/>
        </w:rPr>
        <w:t xml:space="preserve"> </w:t>
      </w:r>
      <w:r>
        <w:t>Carrington</w:t>
      </w:r>
      <w:r>
        <w:rPr>
          <w:spacing w:val="-13"/>
        </w:rPr>
        <w:t xml:space="preserve"> </w:t>
      </w:r>
      <w:r>
        <w:t>St</w:t>
      </w:r>
    </w:p>
    <w:p w14:paraId="03F798BF" w14:textId="77777777" w:rsidR="007C16FC" w:rsidRDefault="00F60BD1">
      <w:pPr>
        <w:pStyle w:val="BodyText"/>
        <w:spacing w:before="0" w:line="252" w:lineRule="exact"/>
      </w:pPr>
      <w:r>
        <w:t>Sydney</w:t>
      </w:r>
      <w:r>
        <w:rPr>
          <w:spacing w:val="-5"/>
        </w:rPr>
        <w:t xml:space="preserve"> </w:t>
      </w:r>
      <w:r>
        <w:t>NSW</w:t>
      </w:r>
      <w:r>
        <w:rPr>
          <w:spacing w:val="-2"/>
        </w:rPr>
        <w:t xml:space="preserve"> </w:t>
      </w:r>
      <w:r>
        <w:rPr>
          <w:spacing w:val="-4"/>
        </w:rPr>
        <w:t>2000</w:t>
      </w:r>
    </w:p>
    <w:p w14:paraId="03F798C0" w14:textId="77777777" w:rsidR="007C16FC" w:rsidRDefault="00F60BD1">
      <w:pPr>
        <w:pStyle w:val="BodyText"/>
        <w:spacing w:before="126"/>
      </w:pPr>
      <w:r>
        <w:t>Ph:</w:t>
      </w:r>
      <w:r>
        <w:rPr>
          <w:spacing w:val="-2"/>
        </w:rPr>
        <w:t xml:space="preserve"> </w:t>
      </w:r>
      <w:r>
        <w:t>1800</w:t>
      </w:r>
      <w:r>
        <w:rPr>
          <w:spacing w:val="-3"/>
        </w:rPr>
        <w:t xml:space="preserve"> </w:t>
      </w:r>
      <w:r>
        <w:t>803</w:t>
      </w:r>
      <w:r>
        <w:rPr>
          <w:spacing w:val="-2"/>
        </w:rPr>
        <w:t xml:space="preserve"> </w:t>
      </w:r>
      <w:r>
        <w:rPr>
          <w:spacing w:val="-5"/>
        </w:rPr>
        <w:t>638</w:t>
      </w:r>
    </w:p>
    <w:p w14:paraId="03F798C1" w14:textId="77777777" w:rsidR="007C16FC" w:rsidRDefault="00F60BD1">
      <w:pPr>
        <w:pStyle w:val="BodyText"/>
        <w:spacing w:before="129"/>
      </w:pPr>
      <w:hyperlink r:id="rId11">
        <w:r>
          <w:rPr>
            <w:color w:val="0000FF"/>
            <w:spacing w:val="-2"/>
            <w:u w:val="single" w:color="0000FF"/>
          </w:rPr>
          <w:t>www.amgenmedinfo.com.au</w:t>
        </w:r>
      </w:hyperlink>
    </w:p>
    <w:p w14:paraId="03F798C2" w14:textId="77777777" w:rsidR="007C16FC" w:rsidRDefault="00F60BD1">
      <w:pPr>
        <w:pStyle w:val="BodyText"/>
        <w:spacing w:before="127"/>
      </w:pPr>
      <w:r>
        <w:t>Email:</w:t>
      </w:r>
      <w:r>
        <w:rPr>
          <w:spacing w:val="-4"/>
        </w:rPr>
        <w:t xml:space="preserve"> </w:t>
      </w:r>
      <w:hyperlink r:id="rId12">
        <w:r>
          <w:rPr>
            <w:color w:val="0000FF"/>
            <w:spacing w:val="-2"/>
            <w:u w:val="single" w:color="0000FF"/>
          </w:rPr>
          <w:t>medinfo.JAPAC@amgen.com</w:t>
        </w:r>
      </w:hyperlink>
    </w:p>
    <w:p w14:paraId="03F798C3" w14:textId="77777777" w:rsidR="007C16FC" w:rsidRDefault="00F60BD1">
      <w:pPr>
        <w:pStyle w:val="Heading1"/>
        <w:numPr>
          <w:ilvl w:val="0"/>
          <w:numId w:val="4"/>
        </w:numPr>
        <w:tabs>
          <w:tab w:val="left" w:pos="1679"/>
        </w:tabs>
        <w:ind w:hanging="1440"/>
      </w:pPr>
      <w:r>
        <w:lastRenderedPageBreak/>
        <w:t>DATE</w:t>
      </w:r>
      <w:r>
        <w:rPr>
          <w:spacing w:val="-5"/>
        </w:rPr>
        <w:t xml:space="preserve"> </w:t>
      </w:r>
      <w:r>
        <w:t>OF</w:t>
      </w:r>
      <w:r>
        <w:rPr>
          <w:spacing w:val="-3"/>
        </w:rPr>
        <w:t xml:space="preserve"> </w:t>
      </w:r>
      <w:r>
        <w:t>FIRST</w:t>
      </w:r>
      <w:r>
        <w:rPr>
          <w:spacing w:val="-3"/>
        </w:rPr>
        <w:t xml:space="preserve"> </w:t>
      </w:r>
      <w:r>
        <w:rPr>
          <w:spacing w:val="-2"/>
        </w:rPr>
        <w:t>APPROVAL</w:t>
      </w:r>
    </w:p>
    <w:p w14:paraId="6BA7CDB6" w14:textId="77777777" w:rsidR="007C16FC" w:rsidRDefault="00F60BD1" w:rsidP="00EF3D2C">
      <w:pPr>
        <w:pStyle w:val="BodyText"/>
        <w:spacing w:before="120"/>
      </w:pPr>
      <w:r>
        <w:t>Date</w:t>
      </w:r>
      <w:r>
        <w:rPr>
          <w:spacing w:val="-6"/>
        </w:rPr>
        <w:t xml:space="preserve"> </w:t>
      </w:r>
      <w:r>
        <w:t>of</w:t>
      </w:r>
      <w:r>
        <w:rPr>
          <w:spacing w:val="-6"/>
        </w:rPr>
        <w:t xml:space="preserve"> </w:t>
      </w:r>
      <w:r>
        <w:t>first</w:t>
      </w:r>
      <w:r>
        <w:rPr>
          <w:spacing w:val="-5"/>
        </w:rPr>
        <w:t xml:space="preserve"> </w:t>
      </w:r>
      <w:r>
        <w:t>inclusion</w:t>
      </w:r>
      <w:r>
        <w:rPr>
          <w:spacing w:val="-4"/>
        </w:rPr>
        <w:t xml:space="preserve"> </w:t>
      </w:r>
      <w:r>
        <w:t>in</w:t>
      </w:r>
      <w:r>
        <w:rPr>
          <w:spacing w:val="-5"/>
        </w:rPr>
        <w:t xml:space="preserve"> </w:t>
      </w:r>
      <w:r>
        <w:t>the</w:t>
      </w:r>
      <w:r>
        <w:rPr>
          <w:spacing w:val="-4"/>
        </w:rPr>
        <w:t xml:space="preserve"> </w:t>
      </w:r>
      <w:r>
        <w:t>Australian</w:t>
      </w:r>
      <w:r>
        <w:rPr>
          <w:spacing w:val="-5"/>
        </w:rPr>
        <w:t xml:space="preserve"> </w:t>
      </w:r>
      <w:r>
        <w:t>Register</w:t>
      </w:r>
      <w:r>
        <w:rPr>
          <w:spacing w:val="-5"/>
        </w:rPr>
        <w:t xml:space="preserve"> </w:t>
      </w:r>
      <w:r>
        <w:t>of</w:t>
      </w:r>
      <w:r>
        <w:rPr>
          <w:spacing w:val="-6"/>
        </w:rPr>
        <w:t xml:space="preserve"> </w:t>
      </w:r>
      <w:r>
        <w:t>Therapeutic</w:t>
      </w:r>
      <w:r>
        <w:rPr>
          <w:spacing w:val="-6"/>
        </w:rPr>
        <w:t xml:space="preserve"> </w:t>
      </w:r>
      <w:r>
        <w:t>Goods:</w:t>
      </w:r>
      <w:r>
        <w:rPr>
          <w:spacing w:val="-6"/>
        </w:rPr>
        <w:t xml:space="preserve"> </w:t>
      </w:r>
      <w:r>
        <w:t>{DD</w:t>
      </w:r>
      <w:r>
        <w:rPr>
          <w:spacing w:val="-7"/>
        </w:rPr>
        <w:t xml:space="preserve"> </w:t>
      </w:r>
      <w:r>
        <w:t>month</w:t>
      </w:r>
      <w:r>
        <w:rPr>
          <w:spacing w:val="-4"/>
        </w:rPr>
        <w:t xml:space="preserve"> </w:t>
      </w:r>
      <w:proofErr w:type="spellStart"/>
      <w:r>
        <w:rPr>
          <w:spacing w:val="-2"/>
        </w:rPr>
        <w:t>YYYY</w:t>
      </w:r>
      <w:proofErr w:type="spellEnd"/>
      <w:r>
        <w:rPr>
          <w:spacing w:val="-2"/>
        </w:rPr>
        <w:t>}</w:t>
      </w:r>
    </w:p>
    <w:p w14:paraId="03F798C6" w14:textId="77777777" w:rsidR="007C16FC" w:rsidRDefault="00F60BD1">
      <w:pPr>
        <w:pStyle w:val="Heading1"/>
        <w:numPr>
          <w:ilvl w:val="0"/>
          <w:numId w:val="4"/>
        </w:numPr>
        <w:tabs>
          <w:tab w:val="left" w:pos="1679"/>
        </w:tabs>
        <w:spacing w:before="90"/>
        <w:ind w:hanging="1440"/>
      </w:pPr>
      <w:bookmarkStart w:id="84" w:name="10._DATE_OF_REVISION"/>
      <w:bookmarkEnd w:id="84"/>
      <w:r>
        <w:t>DATE</w:t>
      </w:r>
      <w:r>
        <w:rPr>
          <w:spacing w:val="-5"/>
        </w:rPr>
        <w:t xml:space="preserve"> </w:t>
      </w:r>
      <w:r>
        <w:t>OF</w:t>
      </w:r>
      <w:r>
        <w:rPr>
          <w:spacing w:val="-2"/>
        </w:rPr>
        <w:t xml:space="preserve"> REVISION</w:t>
      </w:r>
    </w:p>
    <w:p w14:paraId="03F798C7" w14:textId="77777777" w:rsidR="007C16FC" w:rsidRDefault="00F60BD1">
      <w:pPr>
        <w:pStyle w:val="BodyText"/>
        <w:spacing w:before="121"/>
      </w:pPr>
      <w:r>
        <w:t>Not</w:t>
      </w:r>
      <w:r>
        <w:rPr>
          <w:spacing w:val="-1"/>
        </w:rPr>
        <w:t xml:space="preserve"> </w:t>
      </w:r>
      <w:r>
        <w:rPr>
          <w:spacing w:val="-2"/>
        </w:rPr>
        <w:t>applicable.</w:t>
      </w:r>
    </w:p>
    <w:p w14:paraId="03F798C8" w14:textId="77777777" w:rsidR="007C16FC" w:rsidRDefault="00F60BD1">
      <w:pPr>
        <w:pStyle w:val="Heading1"/>
        <w:ind w:left="239" w:firstLine="0"/>
      </w:pPr>
      <w:r>
        <w:t>SUMMARY</w:t>
      </w:r>
      <w:r>
        <w:rPr>
          <w:spacing w:val="-9"/>
        </w:rPr>
        <w:t xml:space="preserve"> </w:t>
      </w:r>
      <w:r>
        <w:t>TABLE</w:t>
      </w:r>
      <w:r>
        <w:rPr>
          <w:spacing w:val="-4"/>
        </w:rPr>
        <w:t xml:space="preserve"> </w:t>
      </w:r>
      <w:r>
        <w:t>OF</w:t>
      </w:r>
      <w:r>
        <w:rPr>
          <w:spacing w:val="-5"/>
        </w:rPr>
        <w:t xml:space="preserve"> </w:t>
      </w:r>
      <w:r>
        <w:rPr>
          <w:spacing w:val="-2"/>
        </w:rPr>
        <w:t>CHANGES</w:t>
      </w:r>
    </w:p>
    <w:p w14:paraId="03F798C9" w14:textId="77777777" w:rsidR="007C16FC" w:rsidRDefault="007C16FC">
      <w:pPr>
        <w:pStyle w:val="BodyText"/>
        <w:spacing w:before="6"/>
        <w:ind w:left="0"/>
        <w:rPr>
          <w:b/>
          <w:sz w:val="10"/>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2"/>
        <w:gridCol w:w="6059"/>
      </w:tblGrid>
      <w:tr w:rsidR="007C16FC" w14:paraId="03F798CC" w14:textId="77777777">
        <w:trPr>
          <w:trHeight w:val="618"/>
        </w:trPr>
        <w:tc>
          <w:tcPr>
            <w:tcW w:w="2602" w:type="dxa"/>
          </w:tcPr>
          <w:p w14:paraId="03F798CA" w14:textId="77777777" w:rsidR="007C16FC" w:rsidRDefault="00F60BD1">
            <w:pPr>
              <w:pStyle w:val="TableParagraph"/>
              <w:spacing w:before="120"/>
            </w:pPr>
            <w:r>
              <w:t>Section</w:t>
            </w:r>
            <w:r>
              <w:rPr>
                <w:spacing w:val="-6"/>
              </w:rPr>
              <w:t xml:space="preserve"> </w:t>
            </w:r>
            <w:r>
              <w:rPr>
                <w:spacing w:val="-2"/>
              </w:rPr>
              <w:t>changed</w:t>
            </w:r>
          </w:p>
        </w:tc>
        <w:tc>
          <w:tcPr>
            <w:tcW w:w="6059" w:type="dxa"/>
          </w:tcPr>
          <w:p w14:paraId="03F798CB" w14:textId="77777777" w:rsidR="007C16FC" w:rsidRDefault="00F60BD1">
            <w:pPr>
              <w:pStyle w:val="TableParagraph"/>
              <w:spacing w:before="120"/>
            </w:pPr>
            <w:r>
              <w:t>Summary</w:t>
            </w:r>
            <w:r>
              <w:rPr>
                <w:spacing w:val="-2"/>
              </w:rPr>
              <w:t xml:space="preserve"> </w:t>
            </w:r>
            <w:r>
              <w:t>of</w:t>
            </w:r>
            <w:r>
              <w:rPr>
                <w:spacing w:val="-1"/>
              </w:rPr>
              <w:t xml:space="preserve"> </w:t>
            </w:r>
            <w:r>
              <w:t>new</w:t>
            </w:r>
            <w:r>
              <w:rPr>
                <w:spacing w:val="-5"/>
              </w:rPr>
              <w:t xml:space="preserve"> </w:t>
            </w:r>
            <w:r>
              <w:rPr>
                <w:spacing w:val="-2"/>
              </w:rPr>
              <w:t>information</w:t>
            </w:r>
          </w:p>
        </w:tc>
      </w:tr>
      <w:tr w:rsidR="007C16FC" w14:paraId="03F798CF" w14:textId="77777777">
        <w:trPr>
          <w:trHeight w:val="618"/>
        </w:trPr>
        <w:tc>
          <w:tcPr>
            <w:tcW w:w="2602" w:type="dxa"/>
          </w:tcPr>
          <w:p w14:paraId="03F798CD" w14:textId="77777777" w:rsidR="007C16FC" w:rsidRDefault="007C16FC">
            <w:pPr>
              <w:pStyle w:val="TableParagraph"/>
              <w:spacing w:before="0"/>
              <w:ind w:left="0"/>
              <w:rPr>
                <w:rFonts w:ascii="Times New Roman"/>
              </w:rPr>
            </w:pPr>
          </w:p>
        </w:tc>
        <w:tc>
          <w:tcPr>
            <w:tcW w:w="6059" w:type="dxa"/>
          </w:tcPr>
          <w:p w14:paraId="03F798CE" w14:textId="77777777" w:rsidR="007C16FC" w:rsidRDefault="007C16FC">
            <w:pPr>
              <w:pStyle w:val="TableParagraph"/>
              <w:spacing w:before="0"/>
              <w:ind w:left="0"/>
              <w:rPr>
                <w:rFonts w:ascii="Times New Roman"/>
              </w:rPr>
            </w:pPr>
          </w:p>
        </w:tc>
      </w:tr>
      <w:tr w:rsidR="007C16FC" w14:paraId="03F798D2" w14:textId="77777777">
        <w:trPr>
          <w:trHeight w:val="621"/>
        </w:trPr>
        <w:tc>
          <w:tcPr>
            <w:tcW w:w="2602" w:type="dxa"/>
          </w:tcPr>
          <w:p w14:paraId="03F798D0" w14:textId="77777777" w:rsidR="007C16FC" w:rsidRDefault="007C16FC">
            <w:pPr>
              <w:pStyle w:val="TableParagraph"/>
              <w:spacing w:before="0"/>
              <w:ind w:left="0"/>
              <w:rPr>
                <w:rFonts w:ascii="Times New Roman"/>
              </w:rPr>
            </w:pPr>
          </w:p>
        </w:tc>
        <w:tc>
          <w:tcPr>
            <w:tcW w:w="6059" w:type="dxa"/>
          </w:tcPr>
          <w:p w14:paraId="03F798D1" w14:textId="77777777" w:rsidR="007C16FC" w:rsidRDefault="007C16FC">
            <w:pPr>
              <w:pStyle w:val="TableParagraph"/>
              <w:spacing w:before="0"/>
              <w:ind w:left="0"/>
              <w:rPr>
                <w:rFonts w:ascii="Times New Roman"/>
              </w:rPr>
            </w:pPr>
          </w:p>
        </w:tc>
      </w:tr>
      <w:tr w:rsidR="007C16FC" w14:paraId="03F798D5" w14:textId="77777777">
        <w:trPr>
          <w:trHeight w:val="619"/>
        </w:trPr>
        <w:tc>
          <w:tcPr>
            <w:tcW w:w="2602" w:type="dxa"/>
          </w:tcPr>
          <w:p w14:paraId="03F798D3" w14:textId="77777777" w:rsidR="007C16FC" w:rsidRDefault="007C16FC">
            <w:pPr>
              <w:pStyle w:val="TableParagraph"/>
              <w:spacing w:before="0"/>
              <w:ind w:left="0"/>
              <w:rPr>
                <w:rFonts w:ascii="Times New Roman"/>
              </w:rPr>
            </w:pPr>
          </w:p>
        </w:tc>
        <w:tc>
          <w:tcPr>
            <w:tcW w:w="6059" w:type="dxa"/>
          </w:tcPr>
          <w:p w14:paraId="03F798D4" w14:textId="77777777" w:rsidR="007C16FC" w:rsidRDefault="007C16FC">
            <w:pPr>
              <w:pStyle w:val="TableParagraph"/>
              <w:spacing w:before="0"/>
              <w:ind w:left="0"/>
              <w:rPr>
                <w:rFonts w:ascii="Times New Roman"/>
              </w:rPr>
            </w:pPr>
          </w:p>
        </w:tc>
      </w:tr>
    </w:tbl>
    <w:p w14:paraId="03F798D6" w14:textId="77777777" w:rsidR="007C16FC" w:rsidRDefault="007C16FC">
      <w:pPr>
        <w:pStyle w:val="BodyText"/>
        <w:spacing w:before="299"/>
        <w:ind w:left="0"/>
        <w:rPr>
          <w:b/>
          <w:sz w:val="28"/>
        </w:rPr>
      </w:pPr>
    </w:p>
    <w:p w14:paraId="03F798D7" w14:textId="77777777" w:rsidR="007C16FC" w:rsidRDefault="00F60BD1">
      <w:pPr>
        <w:pStyle w:val="BodyText"/>
        <w:spacing w:before="0"/>
      </w:pPr>
      <w:r>
        <w:t>©</w:t>
      </w:r>
      <w:r>
        <w:rPr>
          <w:spacing w:val="-2"/>
        </w:rPr>
        <w:t xml:space="preserve"> </w:t>
      </w:r>
      <w:r>
        <w:t>2025</w:t>
      </w:r>
      <w:r>
        <w:rPr>
          <w:spacing w:val="-5"/>
        </w:rPr>
        <w:t xml:space="preserve"> </w:t>
      </w:r>
      <w:r>
        <w:t>Amgen</w:t>
      </w:r>
      <w:r>
        <w:rPr>
          <w:spacing w:val="-4"/>
        </w:rPr>
        <w:t xml:space="preserve"> </w:t>
      </w:r>
      <w:r>
        <w:t>Inc.</w:t>
      </w:r>
      <w:r>
        <w:rPr>
          <w:spacing w:val="-1"/>
        </w:rPr>
        <w:t xml:space="preserve"> </w:t>
      </w:r>
      <w:r>
        <w:t>All</w:t>
      </w:r>
      <w:r>
        <w:rPr>
          <w:spacing w:val="-6"/>
        </w:rPr>
        <w:t xml:space="preserve"> </w:t>
      </w:r>
      <w:r>
        <w:t>rights</w:t>
      </w:r>
      <w:r>
        <w:rPr>
          <w:spacing w:val="-2"/>
        </w:rPr>
        <w:t xml:space="preserve"> reserved.</w:t>
      </w:r>
    </w:p>
    <w:p w14:paraId="03F798D8" w14:textId="77777777" w:rsidR="007C16FC" w:rsidRDefault="00F60BD1">
      <w:pPr>
        <w:pStyle w:val="BodyText"/>
      </w:pPr>
      <w:proofErr w:type="spellStart"/>
      <w:r>
        <w:t>Imdelltra</w:t>
      </w:r>
      <w:proofErr w:type="spellEnd"/>
      <w:r>
        <w:rPr>
          <w:vertAlign w:val="superscript"/>
        </w:rPr>
        <w:t>®</w:t>
      </w:r>
      <w:r>
        <w:rPr>
          <w:spacing w:val="-6"/>
        </w:rPr>
        <w:t xml:space="preserve"> </w:t>
      </w:r>
      <w:r>
        <w:t>is</w:t>
      </w:r>
      <w:r>
        <w:rPr>
          <w:spacing w:val="-3"/>
        </w:rPr>
        <w:t xml:space="preserve"> </w:t>
      </w:r>
      <w:r>
        <w:t>a</w:t>
      </w:r>
      <w:r>
        <w:rPr>
          <w:spacing w:val="-6"/>
        </w:rPr>
        <w:t xml:space="preserve"> </w:t>
      </w:r>
      <w:r>
        <w:t>registered</w:t>
      </w:r>
      <w:r>
        <w:rPr>
          <w:spacing w:val="-7"/>
        </w:rPr>
        <w:t xml:space="preserve"> </w:t>
      </w:r>
      <w:r>
        <w:t>trademark</w:t>
      </w:r>
      <w:r>
        <w:rPr>
          <w:spacing w:val="-5"/>
        </w:rPr>
        <w:t xml:space="preserve"> </w:t>
      </w:r>
      <w:r>
        <w:t>of</w:t>
      </w:r>
      <w:r>
        <w:rPr>
          <w:spacing w:val="-3"/>
        </w:rPr>
        <w:t xml:space="preserve"> </w:t>
      </w:r>
      <w:r>
        <w:t>Amgen</w:t>
      </w:r>
      <w:r>
        <w:rPr>
          <w:spacing w:val="-8"/>
        </w:rPr>
        <w:t xml:space="preserve"> </w:t>
      </w:r>
      <w:r>
        <w:rPr>
          <w:spacing w:val="-4"/>
        </w:rPr>
        <w:t>Inc.</w:t>
      </w:r>
    </w:p>
    <w:sectPr w:rsidR="007C16FC" w:rsidSect="00EF3D2C">
      <w:headerReference w:type="default" r:id="rId13"/>
      <w:footerReference w:type="default" r:id="rId14"/>
      <w:pgSz w:w="11910" w:h="16840"/>
      <w:pgMar w:top="1280" w:right="1275" w:bottom="1276" w:left="1559" w:header="837"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98E5" w14:textId="77777777" w:rsidR="00F60BD1" w:rsidRDefault="00F60BD1">
      <w:r>
        <w:separator/>
      </w:r>
    </w:p>
  </w:endnote>
  <w:endnote w:type="continuationSeparator" w:id="0">
    <w:p w14:paraId="03F798E7" w14:textId="77777777" w:rsidR="00F60BD1" w:rsidRDefault="00F6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98E0" w14:textId="77777777" w:rsidR="007C16FC" w:rsidRDefault="00F60BD1">
    <w:pPr>
      <w:pStyle w:val="BodyText"/>
      <w:spacing w:before="0" w:line="14" w:lineRule="auto"/>
      <w:ind w:left="0"/>
      <w:rPr>
        <w:sz w:val="20"/>
      </w:rPr>
    </w:pPr>
    <w:r>
      <w:rPr>
        <w:noProof/>
        <w:sz w:val="20"/>
      </w:rPr>
      <mc:AlternateContent>
        <mc:Choice Requires="wps">
          <w:drawing>
            <wp:anchor distT="0" distB="0" distL="0" distR="0" simplePos="0" relativeHeight="486779392" behindDoc="1" locked="0" layoutInCell="1" allowOverlap="1" wp14:anchorId="03F798E5" wp14:editId="03F798E6">
              <wp:simplePos x="0" y="0"/>
              <wp:positionH relativeFrom="page">
                <wp:posOffset>1123492</wp:posOffset>
              </wp:positionH>
              <wp:positionV relativeFrom="page">
                <wp:posOffset>10001707</wp:posOffset>
              </wp:positionV>
              <wp:extent cx="5542915"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2915" cy="18415"/>
                      </a:xfrm>
                      <a:custGeom>
                        <a:avLst/>
                        <a:gdLst/>
                        <a:ahLst/>
                        <a:cxnLst/>
                        <a:rect l="l" t="t" r="r" b="b"/>
                        <a:pathLst>
                          <a:path w="5542915" h="18415">
                            <a:moveTo>
                              <a:pt x="5542534" y="0"/>
                            </a:moveTo>
                            <a:lnTo>
                              <a:pt x="0" y="0"/>
                            </a:lnTo>
                            <a:lnTo>
                              <a:pt x="0" y="18288"/>
                            </a:lnTo>
                            <a:lnTo>
                              <a:pt x="5542534" y="18288"/>
                            </a:lnTo>
                            <a:lnTo>
                              <a:pt x="55425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52EAF5" id="Graphic 3" o:spid="_x0000_s1026" style="position:absolute;margin-left:88.45pt;margin-top:787.55pt;width:436.45pt;height:1.45pt;z-index:-16537088;visibility:visible;mso-wrap-style:square;mso-wrap-distance-left:0;mso-wrap-distance-top:0;mso-wrap-distance-right:0;mso-wrap-distance-bottom:0;mso-position-horizontal:absolute;mso-position-horizontal-relative:page;mso-position-vertical:absolute;mso-position-vertical-relative:page;v-text-anchor:top" coordsize="55429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" path="m5542534,l,,,18288r5542534,l5542534,xe" fillcolor="black" stroked="f">
              <v:path arrowok="t"/>
              <w10:wrap anchorx="page" anchory="page"/>
            </v:shape>
          </w:pict>
        </mc:Fallback>
      </mc:AlternateContent>
    </w:r>
    <w:r>
      <w:rPr>
        <w:noProof/>
        <w:sz w:val="20"/>
      </w:rPr>
      <mc:AlternateContent>
        <mc:Choice Requires="wps">
          <w:drawing>
            <wp:anchor distT="0" distB="0" distL="0" distR="0" simplePos="0" relativeHeight="486779904" behindDoc="1" locked="0" layoutInCell="1" allowOverlap="1" wp14:anchorId="03F798E7" wp14:editId="03F798E8">
              <wp:simplePos x="0" y="0"/>
              <wp:positionH relativeFrom="page">
                <wp:posOffset>1129080</wp:posOffset>
              </wp:positionH>
              <wp:positionV relativeFrom="page">
                <wp:posOffset>10088161</wp:posOffset>
              </wp:positionV>
              <wp:extent cx="121031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310" cy="167005"/>
                      </a:xfrm>
                      <a:prstGeom prst="rect">
                        <a:avLst/>
                      </a:prstGeom>
                    </wps:spPr>
                    <wps:txbx>
                      <w:txbxContent>
                        <w:p w14:paraId="03F798F0" w14:textId="77777777" w:rsidR="007C16FC" w:rsidRDefault="00F60BD1">
                          <w:pPr>
                            <w:spacing w:before="12"/>
                            <w:ind w:left="20"/>
                            <w:rPr>
                              <w:b/>
                              <w:sz w:val="20"/>
                            </w:rPr>
                          </w:pPr>
                          <w:r>
                            <w:rPr>
                              <w:b/>
                              <w:sz w:val="20"/>
                            </w:rPr>
                            <w:t>AU</w:t>
                          </w:r>
                          <w:r>
                            <w:rPr>
                              <w:b/>
                              <w:spacing w:val="-6"/>
                              <w:sz w:val="20"/>
                            </w:rPr>
                            <w:t xml:space="preserve"> </w:t>
                          </w:r>
                          <w:proofErr w:type="spellStart"/>
                          <w:r>
                            <w:rPr>
                              <w:b/>
                              <w:sz w:val="20"/>
                            </w:rPr>
                            <w:t>Imdelltra</w:t>
                          </w:r>
                          <w:proofErr w:type="spellEnd"/>
                          <w:r>
                            <w:rPr>
                              <w:b/>
                              <w:spacing w:val="-3"/>
                              <w:sz w:val="20"/>
                            </w:rPr>
                            <w:t xml:space="preserve"> </w:t>
                          </w:r>
                          <w:r>
                            <w:rPr>
                              <w:b/>
                              <w:sz w:val="20"/>
                            </w:rPr>
                            <w:t>PI</w:t>
                          </w:r>
                          <w:r>
                            <w:rPr>
                              <w:b/>
                              <w:spacing w:val="-5"/>
                              <w:sz w:val="20"/>
                            </w:rPr>
                            <w:t xml:space="preserve"> </w:t>
                          </w:r>
                          <w:proofErr w:type="spellStart"/>
                          <w:r>
                            <w:rPr>
                              <w:b/>
                              <w:spacing w:val="-4"/>
                              <w:sz w:val="20"/>
                            </w:rPr>
                            <w:t>v1.4</w:t>
                          </w:r>
                          <w:proofErr w:type="spellEnd"/>
                        </w:p>
                      </w:txbxContent>
                    </wps:txbx>
                    <wps:bodyPr wrap="square" lIns="0" tIns="0" rIns="0" bIns="0" rtlCol="0">
                      <a:noAutofit/>
                    </wps:bodyPr>
                  </wps:wsp>
                </a:graphicData>
              </a:graphic>
            </wp:anchor>
          </w:drawing>
        </mc:Choice>
        <mc:Fallback>
          <w:pict>
            <v:shapetype w14:anchorId="03F798E7" id="_x0000_t202" coordsize="21600,21600" o:spt="202" path="m,l,21600r21600,l21600,xe">
              <v:stroke joinstyle="miter"/>
              <v:path gradientshapeok="t" o:connecttype="rect"/>
            </v:shapetype>
            <v:shape id="Textbox 4" o:spid="_x0000_s1027" type="#_x0000_t202" style="position:absolute;margin-left:88.9pt;margin-top:794.35pt;width:95.3pt;height:13.15pt;z-index:-165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" filled="f" stroked="f">
              <v:textbox inset="0,0,0,0">
                <w:txbxContent>
                  <w:p w14:paraId="03F798F0" w14:textId="77777777" w:rsidR="007C16FC" w:rsidRDefault="00F60BD1">
                    <w:pPr>
                      <w:spacing w:before="12"/>
                      <w:ind w:left="20"/>
                      <w:rPr>
                        <w:b/>
                        <w:sz w:val="20"/>
                      </w:rPr>
                    </w:pPr>
                    <w:r>
                      <w:rPr>
                        <w:b/>
                        <w:sz w:val="20"/>
                      </w:rPr>
                      <w:t>AU</w:t>
                    </w:r>
                    <w:r>
                      <w:rPr>
                        <w:b/>
                        <w:spacing w:val="-6"/>
                        <w:sz w:val="20"/>
                      </w:rPr>
                      <w:t xml:space="preserve"> </w:t>
                    </w:r>
                    <w:r>
                      <w:rPr>
                        <w:b/>
                        <w:sz w:val="20"/>
                      </w:rPr>
                      <w:t>Imdelltra</w:t>
                    </w:r>
                    <w:r>
                      <w:rPr>
                        <w:b/>
                        <w:spacing w:val="-3"/>
                        <w:sz w:val="20"/>
                      </w:rPr>
                      <w:t xml:space="preserve"> </w:t>
                    </w:r>
                    <w:r>
                      <w:rPr>
                        <w:b/>
                        <w:sz w:val="20"/>
                      </w:rPr>
                      <w:t>PI</w:t>
                    </w:r>
                    <w:r>
                      <w:rPr>
                        <w:b/>
                        <w:spacing w:val="-5"/>
                        <w:sz w:val="20"/>
                      </w:rPr>
                      <w:t xml:space="preserve"> </w:t>
                    </w:r>
                    <w:r>
                      <w:rPr>
                        <w:b/>
                        <w:spacing w:val="-4"/>
                        <w:sz w:val="20"/>
                      </w:rPr>
                      <w:t>v1.4</w:t>
                    </w:r>
                  </w:p>
                </w:txbxContent>
              </v:textbox>
              <w10:wrap anchorx="page" anchory="page"/>
            </v:shape>
          </w:pict>
        </mc:Fallback>
      </mc:AlternateContent>
    </w:r>
    <w:r>
      <w:rPr>
        <w:noProof/>
        <w:sz w:val="20"/>
      </w:rPr>
      <mc:AlternateContent>
        <mc:Choice Requires="wps">
          <w:drawing>
            <wp:anchor distT="0" distB="0" distL="0" distR="0" simplePos="0" relativeHeight="486780416" behindDoc="1" locked="0" layoutInCell="1" allowOverlap="1" wp14:anchorId="03F798E9" wp14:editId="03F798EA">
              <wp:simplePos x="0" y="0"/>
              <wp:positionH relativeFrom="page">
                <wp:posOffset>3467480</wp:posOffset>
              </wp:positionH>
              <wp:positionV relativeFrom="page">
                <wp:posOffset>10088161</wp:posOffset>
              </wp:positionV>
              <wp:extent cx="83820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167005"/>
                      </a:xfrm>
                      <a:prstGeom prst="rect">
                        <a:avLst/>
                      </a:prstGeom>
                    </wps:spPr>
                    <wps:txbx>
                      <w:txbxContent>
                        <w:p w14:paraId="03F798F1" w14:textId="77777777" w:rsidR="007C16FC" w:rsidRDefault="00F60BD1">
                          <w:pPr>
                            <w:spacing w:before="12"/>
                            <w:ind w:left="20"/>
                            <w:rPr>
                              <w:b/>
                              <w:sz w:val="20"/>
                            </w:rPr>
                          </w:pPr>
                          <w:r>
                            <w:rPr>
                              <w:b/>
                              <w:sz w:val="20"/>
                            </w:rPr>
                            <w:t>Page</w:t>
                          </w:r>
                          <w:r>
                            <w:rPr>
                              <w:b/>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4"/>
                              <w:sz w:val="20"/>
                            </w:rPr>
                            <w:t xml:space="preserve"> </w:t>
                          </w:r>
                          <w:r>
                            <w:rPr>
                              <w:b/>
                              <w:sz w:val="20"/>
                            </w:rPr>
                            <w:t>of</w:t>
                          </w:r>
                          <w:r>
                            <w:rPr>
                              <w:b/>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29</w:t>
                          </w:r>
                          <w:r>
                            <w:rPr>
                              <w:b/>
                              <w:spacing w:val="-5"/>
                              <w:sz w:val="20"/>
                            </w:rPr>
                            <w:fldChar w:fldCharType="end"/>
                          </w:r>
                        </w:p>
                      </w:txbxContent>
                    </wps:txbx>
                    <wps:bodyPr wrap="square" lIns="0" tIns="0" rIns="0" bIns="0" rtlCol="0">
                      <a:noAutofit/>
                    </wps:bodyPr>
                  </wps:wsp>
                </a:graphicData>
              </a:graphic>
            </wp:anchor>
          </w:drawing>
        </mc:Choice>
        <mc:Fallback>
          <w:pict>
            <v:shape w14:anchorId="03F798E9" id="Textbox 5" o:spid="_x0000_s1028" type="#_x0000_t202" style="position:absolute;margin-left:273.05pt;margin-top:794.35pt;width:66pt;height:13.15pt;z-index:-1653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" filled="f" stroked="f">
              <v:textbox inset="0,0,0,0">
                <w:txbxContent>
                  <w:p w14:paraId="03F798F1" w14:textId="77777777" w:rsidR="007C16FC" w:rsidRDefault="00F60BD1">
                    <w:pPr>
                      <w:spacing w:before="12"/>
                      <w:ind w:left="20"/>
                      <w:rPr>
                        <w:b/>
                        <w:sz w:val="20"/>
                      </w:rPr>
                    </w:pPr>
                    <w:r>
                      <w:rPr>
                        <w:b/>
                        <w:sz w:val="20"/>
                      </w:rPr>
                      <w:t>Page</w:t>
                    </w:r>
                    <w:r>
                      <w:rPr>
                        <w:b/>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4"/>
                        <w:sz w:val="20"/>
                      </w:rPr>
                      <w:t xml:space="preserve"> </w:t>
                    </w:r>
                    <w:r>
                      <w:rPr>
                        <w:b/>
                        <w:sz w:val="20"/>
                      </w:rPr>
                      <w:t>of</w:t>
                    </w:r>
                    <w:r>
                      <w:rPr>
                        <w:b/>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29</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98E1" w14:textId="77777777" w:rsidR="00F60BD1" w:rsidRDefault="00F60BD1">
      <w:r>
        <w:separator/>
      </w:r>
    </w:p>
  </w:footnote>
  <w:footnote w:type="continuationSeparator" w:id="0">
    <w:p w14:paraId="03F798E3" w14:textId="77777777" w:rsidR="00F60BD1" w:rsidRDefault="00F6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EC4B" w14:textId="77777777" w:rsidR="008472EA" w:rsidRPr="008472EA" w:rsidRDefault="008472EA" w:rsidP="008472EA">
    <w:pPr>
      <w:shd w:val="clear" w:color="auto" w:fill="FFFFFF"/>
      <w:rPr>
        <w:rFonts w:asciiTheme="majorHAnsi" w:hAnsiTheme="majorHAnsi" w:cs="Segoe UI"/>
        <w:b/>
        <w:bCs/>
        <w:color w:val="333333"/>
        <w:sz w:val="16"/>
        <w:szCs w:val="16"/>
      </w:rPr>
    </w:pPr>
    <w:bookmarkStart w:id="85" w:name="_Hlk213754947"/>
  </w:p>
  <w:tbl>
    <w:tblPr>
      <w:tblStyle w:val="TableGrid"/>
      <w:tblW w:w="0" w:type="auto"/>
      <w:shd w:val="clear" w:color="auto" w:fill="E4F2E0"/>
      <w:tblLook w:val="04A0" w:firstRow="1" w:lastRow="0" w:firstColumn="1" w:lastColumn="0" w:noHBand="0" w:noVBand="1"/>
    </w:tblPr>
    <w:tblGrid>
      <w:gridCol w:w="9066"/>
    </w:tblGrid>
    <w:tr w:rsidR="008472EA" w:rsidRPr="00C15CB6" w14:paraId="41C2ED20" w14:textId="77777777" w:rsidTr="0090681B">
      <w:trPr>
        <w:trHeight w:val="1012"/>
      </w:trPr>
      <w:tc>
        <w:tcPr>
          <w:tcW w:w="9180" w:type="dxa"/>
          <w:shd w:val="clear" w:color="auto" w:fill="E4F2E0"/>
        </w:tcPr>
        <w:p w14:paraId="169DE0BA" w14:textId="77777777" w:rsidR="008472EA" w:rsidRPr="006B6BCD" w:rsidRDefault="008472EA" w:rsidP="008472EA">
          <w:pPr>
            <w:pStyle w:val="Footer"/>
            <w:rPr>
              <w:rFonts w:ascii="Cambria" w:hAnsi="Cambria"/>
              <w:b/>
              <w:bCs/>
              <w:sz w:val="18"/>
              <w:szCs w:val="18"/>
            </w:rPr>
          </w:pPr>
          <w:bookmarkStart w:id="86" w:name="_Hlk109054010"/>
          <w:proofErr w:type="spellStart"/>
          <w:r w:rsidRPr="00B20FE3">
            <w:rPr>
              <w:rFonts w:ascii="Cambria" w:hAnsi="Cambria"/>
              <w:b/>
              <w:bCs/>
              <w:sz w:val="18"/>
              <w:szCs w:val="18"/>
            </w:rPr>
            <w:t>AusPAR</w:t>
          </w:r>
          <w:proofErr w:type="spellEnd"/>
          <w:r w:rsidRPr="00B20FE3">
            <w:rPr>
              <w:rFonts w:ascii="Cambria" w:hAnsi="Cambria"/>
              <w:b/>
              <w:bCs/>
              <w:sz w:val="18"/>
              <w:szCs w:val="18"/>
            </w:rPr>
            <w:t xml:space="preserve"> - </w:t>
          </w:r>
          <w:proofErr w:type="spellStart"/>
          <w:r w:rsidRPr="00B20FE3">
            <w:rPr>
              <w:rFonts w:ascii="Cambria" w:hAnsi="Cambria"/>
              <w:b/>
              <w:bCs/>
              <w:sz w:val="18"/>
              <w:szCs w:val="18"/>
            </w:rPr>
            <w:t>Imdelltra</w:t>
          </w:r>
          <w:proofErr w:type="spellEnd"/>
          <w:r w:rsidRPr="00B20FE3">
            <w:rPr>
              <w:rFonts w:ascii="Cambria" w:hAnsi="Cambria"/>
              <w:b/>
              <w:bCs/>
              <w:sz w:val="18"/>
              <w:szCs w:val="18"/>
            </w:rPr>
            <w:t xml:space="preserve"> - </w:t>
          </w:r>
          <w:proofErr w:type="spellStart"/>
          <w:r w:rsidRPr="00B20FE3">
            <w:rPr>
              <w:rFonts w:ascii="Cambria" w:hAnsi="Cambria"/>
              <w:b/>
              <w:bCs/>
              <w:sz w:val="18"/>
              <w:szCs w:val="18"/>
            </w:rPr>
            <w:t>tarlatamab</w:t>
          </w:r>
          <w:proofErr w:type="spellEnd"/>
          <w:r w:rsidRPr="00B20FE3">
            <w:rPr>
              <w:rFonts w:ascii="Cambria" w:hAnsi="Cambria"/>
              <w:b/>
              <w:bCs/>
              <w:sz w:val="18"/>
              <w:szCs w:val="18"/>
            </w:rPr>
            <w:t xml:space="preserve"> - Amgen Australia Pty Ltd - PM-2024-02535-1-4</w:t>
          </w:r>
          <w:r w:rsidRPr="00B20FE3">
            <w:rPr>
              <w:rFonts w:ascii="Cambria" w:hAnsi="Cambria"/>
              <w:b/>
              <w:bCs/>
              <w:sz w:val="18"/>
              <w:szCs w:val="18"/>
            </w:rPr>
            <w:br/>
            <w:t>Date of Finalisation: 12 March 2026</w:t>
          </w:r>
          <w:r w:rsidRPr="00C15CB6">
            <w:rPr>
              <w:rFonts w:ascii="Cambria" w:hAnsi="Cambria"/>
              <w:b/>
              <w:bCs/>
              <w:sz w:val="18"/>
              <w:szCs w:val="18"/>
            </w:rPr>
            <w:t xml:space="preserve">. </w:t>
          </w:r>
          <w:r w:rsidRPr="00C15CB6">
            <w:rPr>
              <w:rFonts w:ascii="Cambria" w:hAnsi="Cambria"/>
              <w:b/>
              <w:sz w:val="18"/>
              <w:szCs w:val="18"/>
            </w:rPr>
            <w:t xml:space="preserve">This is the Product Information that was approved with the submission described in this </w:t>
          </w:r>
          <w:proofErr w:type="spellStart"/>
          <w:r w:rsidRPr="00C15CB6">
            <w:rPr>
              <w:rFonts w:ascii="Cambria" w:hAnsi="Cambria"/>
              <w:b/>
              <w:sz w:val="18"/>
              <w:szCs w:val="18"/>
            </w:rPr>
            <w:t>AusPAR</w:t>
          </w:r>
          <w:proofErr w:type="spellEnd"/>
          <w:r w:rsidRPr="00C15CB6">
            <w:rPr>
              <w:rFonts w:ascii="Cambria" w:hAnsi="Cambria"/>
              <w:b/>
              <w:sz w:val="18"/>
              <w:szCs w:val="18"/>
            </w:rPr>
            <w:t>. It may have been superseded. For the most recent PI, please refer to the TGA website at &lt;</w:t>
          </w:r>
          <w:hyperlink r:id="rId1" w:history="1">
            <w:r w:rsidRPr="001A1E89">
              <w:rPr>
                <w:rStyle w:val="Hyperlink"/>
                <w:rFonts w:ascii="Cambria" w:hAnsi="Cambria"/>
                <w:sz w:val="18"/>
                <w:szCs w:val="18"/>
              </w:rPr>
              <w:t>https://www.tga.gov.au/products/australian-register-therapeutic-goods-artg/product-information-pi</w:t>
            </w:r>
          </w:hyperlink>
          <w:r w:rsidRPr="00C15CB6">
            <w:rPr>
              <w:rFonts w:ascii="Cambria" w:hAnsi="Cambria"/>
              <w:b/>
              <w:sz w:val="18"/>
              <w:szCs w:val="18"/>
              <w:u w:val="single"/>
            </w:rPr>
            <w:t>&gt;</w:t>
          </w:r>
        </w:p>
      </w:tc>
    </w:tr>
    <w:bookmarkEnd w:id="85"/>
    <w:bookmarkEnd w:id="86"/>
  </w:tbl>
  <w:p w14:paraId="6E0FCF3F" w14:textId="77777777" w:rsidR="008472EA" w:rsidRPr="008472EA" w:rsidRDefault="008472EA" w:rsidP="008472EA">
    <w:pPr>
      <w:shd w:val="clear" w:color="auto" w:fill="FFFFFF"/>
      <w:rPr>
        <w:rFonts w:asciiTheme="majorHAnsi" w:hAnsiTheme="majorHAnsi" w:cs="Segoe UI"/>
        <w:color w:val="333333"/>
        <w:sz w:val="16"/>
        <w:szCs w:val="16"/>
      </w:rPr>
    </w:pPr>
  </w:p>
  <w:p w14:paraId="249CA5D6" w14:textId="63E2DF3F" w:rsidR="008472EA" w:rsidRPr="008472EA" w:rsidRDefault="008472EA" w:rsidP="008472EA">
    <w:pPr>
      <w:pBdr>
        <w:bottom w:val="single" w:sz="4" w:space="1" w:color="auto"/>
      </w:pBdr>
      <w:spacing w:before="13" w:after="240"/>
      <w:ind w:left="20"/>
      <w:rPr>
        <w:b/>
        <w:spacing w:val="-2"/>
      </w:rPr>
    </w:pPr>
    <w:r>
      <w:rPr>
        <w:b/>
      </w:rPr>
      <w:t>Product</w:t>
    </w:r>
    <w:r>
      <w:rPr>
        <w:b/>
        <w:spacing w:val="-5"/>
      </w:rPr>
      <w:t xml:space="preserve"> </w:t>
    </w:r>
    <w:r>
      <w:rPr>
        <w:b/>
      </w:rPr>
      <w:t>Information</w:t>
    </w:r>
    <w:r>
      <w:rPr>
        <w:b/>
        <w:spacing w:val="-4"/>
      </w:rPr>
      <w:t xml:space="preserve"> </w:t>
    </w:r>
    <w:r>
      <w:rPr>
        <w:b/>
      </w:rPr>
      <w:t>–</w:t>
    </w:r>
    <w:r>
      <w:rPr>
        <w:b/>
        <w:spacing w:val="-5"/>
      </w:rPr>
      <w:t xml:space="preserve"> </w:t>
    </w:r>
    <w:proofErr w:type="spellStart"/>
    <w:r>
      <w:rPr>
        <w:b/>
        <w:spacing w:val="-2"/>
      </w:rPr>
      <w:t>Imdelltra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F57C8"/>
    <w:multiLevelType w:val="hybridMultilevel"/>
    <w:tmpl w:val="A440C4BE"/>
    <w:lvl w:ilvl="0" w:tplc="4EB611E8">
      <w:start w:val="1"/>
      <w:numFmt w:val="decimal"/>
      <w:lvlText w:val="%1."/>
      <w:lvlJc w:val="left"/>
      <w:pPr>
        <w:ind w:left="959" w:hanging="360"/>
        <w:jc w:val="left"/>
      </w:pPr>
      <w:rPr>
        <w:rFonts w:ascii="Arial" w:eastAsia="Arial" w:hAnsi="Arial" w:cs="Arial" w:hint="default"/>
        <w:b w:val="0"/>
        <w:bCs w:val="0"/>
        <w:i w:val="0"/>
        <w:iCs w:val="0"/>
        <w:spacing w:val="-1"/>
        <w:w w:val="100"/>
        <w:sz w:val="22"/>
        <w:szCs w:val="22"/>
        <w:lang w:val="en-US" w:eastAsia="en-US" w:bidi="ar-SA"/>
      </w:rPr>
    </w:lvl>
    <w:lvl w:ilvl="1" w:tplc="6A66643A">
      <w:numFmt w:val="bullet"/>
      <w:lvlText w:val="•"/>
      <w:lvlJc w:val="left"/>
      <w:pPr>
        <w:ind w:left="1771" w:hanging="360"/>
      </w:pPr>
      <w:rPr>
        <w:rFonts w:hint="default"/>
        <w:lang w:val="en-US" w:eastAsia="en-US" w:bidi="ar-SA"/>
      </w:rPr>
    </w:lvl>
    <w:lvl w:ilvl="2" w:tplc="81DA055A">
      <w:numFmt w:val="bullet"/>
      <w:lvlText w:val="•"/>
      <w:lvlJc w:val="left"/>
      <w:pPr>
        <w:ind w:left="2582" w:hanging="360"/>
      </w:pPr>
      <w:rPr>
        <w:rFonts w:hint="default"/>
        <w:lang w:val="en-US" w:eastAsia="en-US" w:bidi="ar-SA"/>
      </w:rPr>
    </w:lvl>
    <w:lvl w:ilvl="3" w:tplc="C1EAC6EA">
      <w:numFmt w:val="bullet"/>
      <w:lvlText w:val="•"/>
      <w:lvlJc w:val="left"/>
      <w:pPr>
        <w:ind w:left="3393" w:hanging="360"/>
      </w:pPr>
      <w:rPr>
        <w:rFonts w:hint="default"/>
        <w:lang w:val="en-US" w:eastAsia="en-US" w:bidi="ar-SA"/>
      </w:rPr>
    </w:lvl>
    <w:lvl w:ilvl="4" w:tplc="B1E05FE8">
      <w:numFmt w:val="bullet"/>
      <w:lvlText w:val="•"/>
      <w:lvlJc w:val="left"/>
      <w:pPr>
        <w:ind w:left="4204" w:hanging="360"/>
      </w:pPr>
      <w:rPr>
        <w:rFonts w:hint="default"/>
        <w:lang w:val="en-US" w:eastAsia="en-US" w:bidi="ar-SA"/>
      </w:rPr>
    </w:lvl>
    <w:lvl w:ilvl="5" w:tplc="B882F67C">
      <w:numFmt w:val="bullet"/>
      <w:lvlText w:val="•"/>
      <w:lvlJc w:val="left"/>
      <w:pPr>
        <w:ind w:left="5016" w:hanging="360"/>
      </w:pPr>
      <w:rPr>
        <w:rFonts w:hint="default"/>
        <w:lang w:val="en-US" w:eastAsia="en-US" w:bidi="ar-SA"/>
      </w:rPr>
    </w:lvl>
    <w:lvl w:ilvl="6" w:tplc="A1F476A8">
      <w:numFmt w:val="bullet"/>
      <w:lvlText w:val="•"/>
      <w:lvlJc w:val="left"/>
      <w:pPr>
        <w:ind w:left="5827" w:hanging="360"/>
      </w:pPr>
      <w:rPr>
        <w:rFonts w:hint="default"/>
        <w:lang w:val="en-US" w:eastAsia="en-US" w:bidi="ar-SA"/>
      </w:rPr>
    </w:lvl>
    <w:lvl w:ilvl="7" w:tplc="86584D2E">
      <w:numFmt w:val="bullet"/>
      <w:lvlText w:val="•"/>
      <w:lvlJc w:val="left"/>
      <w:pPr>
        <w:ind w:left="6638" w:hanging="360"/>
      </w:pPr>
      <w:rPr>
        <w:rFonts w:hint="default"/>
        <w:lang w:val="en-US" w:eastAsia="en-US" w:bidi="ar-SA"/>
      </w:rPr>
    </w:lvl>
    <w:lvl w:ilvl="8" w:tplc="2F7AC840">
      <w:numFmt w:val="bullet"/>
      <w:lvlText w:val="•"/>
      <w:lvlJc w:val="left"/>
      <w:pPr>
        <w:ind w:left="7449" w:hanging="360"/>
      </w:pPr>
      <w:rPr>
        <w:rFonts w:hint="default"/>
        <w:lang w:val="en-US" w:eastAsia="en-US" w:bidi="ar-SA"/>
      </w:rPr>
    </w:lvl>
  </w:abstractNum>
  <w:abstractNum w:abstractNumId="1" w15:restartNumberingAfterBreak="0">
    <w:nsid w:val="3B590779"/>
    <w:multiLevelType w:val="multilevel"/>
    <w:tmpl w:val="AC76A8E8"/>
    <w:lvl w:ilvl="0">
      <w:start w:val="1"/>
      <w:numFmt w:val="decimal"/>
      <w:lvlText w:val="%1."/>
      <w:lvlJc w:val="left"/>
      <w:pPr>
        <w:ind w:left="1679" w:hanging="1441"/>
        <w:jc w:val="left"/>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1679" w:hanging="1441"/>
        <w:jc w:val="left"/>
      </w:pPr>
      <w:rPr>
        <w:rFonts w:hint="default"/>
        <w:spacing w:val="-1"/>
        <w:w w:val="100"/>
        <w:lang w:val="en-US" w:eastAsia="en-US" w:bidi="ar-SA"/>
      </w:rPr>
    </w:lvl>
    <w:lvl w:ilvl="2">
      <w:start w:val="1"/>
      <w:numFmt w:val="decimal"/>
      <w:lvlText w:val="%1.%2.%3"/>
      <w:lvlJc w:val="left"/>
      <w:pPr>
        <w:ind w:left="1679" w:hanging="1441"/>
        <w:jc w:val="left"/>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959" w:hanging="144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144" w:hanging="1441"/>
      </w:pPr>
      <w:rPr>
        <w:rFonts w:hint="default"/>
        <w:lang w:val="en-US" w:eastAsia="en-US" w:bidi="ar-SA"/>
      </w:rPr>
    </w:lvl>
    <w:lvl w:ilvl="5">
      <w:numFmt w:val="bullet"/>
      <w:lvlText w:val="•"/>
      <w:lvlJc w:val="left"/>
      <w:pPr>
        <w:ind w:left="4965" w:hanging="1441"/>
      </w:pPr>
      <w:rPr>
        <w:rFonts w:hint="default"/>
        <w:lang w:val="en-US" w:eastAsia="en-US" w:bidi="ar-SA"/>
      </w:rPr>
    </w:lvl>
    <w:lvl w:ilvl="6">
      <w:numFmt w:val="bullet"/>
      <w:lvlText w:val="•"/>
      <w:lvlJc w:val="left"/>
      <w:pPr>
        <w:ind w:left="5786" w:hanging="1441"/>
      </w:pPr>
      <w:rPr>
        <w:rFonts w:hint="default"/>
        <w:lang w:val="en-US" w:eastAsia="en-US" w:bidi="ar-SA"/>
      </w:rPr>
    </w:lvl>
    <w:lvl w:ilvl="7">
      <w:numFmt w:val="bullet"/>
      <w:lvlText w:val="•"/>
      <w:lvlJc w:val="left"/>
      <w:pPr>
        <w:ind w:left="6608" w:hanging="1441"/>
      </w:pPr>
      <w:rPr>
        <w:rFonts w:hint="default"/>
        <w:lang w:val="en-US" w:eastAsia="en-US" w:bidi="ar-SA"/>
      </w:rPr>
    </w:lvl>
    <w:lvl w:ilvl="8">
      <w:numFmt w:val="bullet"/>
      <w:lvlText w:val="•"/>
      <w:lvlJc w:val="left"/>
      <w:pPr>
        <w:ind w:left="7429" w:hanging="1441"/>
      </w:pPr>
      <w:rPr>
        <w:rFonts w:hint="default"/>
        <w:lang w:val="en-US" w:eastAsia="en-US" w:bidi="ar-SA"/>
      </w:rPr>
    </w:lvl>
  </w:abstractNum>
  <w:abstractNum w:abstractNumId="2" w15:restartNumberingAfterBreak="0">
    <w:nsid w:val="3BA021B2"/>
    <w:multiLevelType w:val="hybridMultilevel"/>
    <w:tmpl w:val="E84C4226"/>
    <w:lvl w:ilvl="0" w:tplc="296EA5D8">
      <w:numFmt w:val="bullet"/>
      <w:lvlText w:val=""/>
      <w:lvlJc w:val="left"/>
      <w:pPr>
        <w:ind w:left="959" w:hanging="360"/>
      </w:pPr>
      <w:rPr>
        <w:rFonts w:ascii="Symbol" w:eastAsia="Symbol" w:hAnsi="Symbol" w:cs="Symbol" w:hint="default"/>
        <w:b w:val="0"/>
        <w:bCs w:val="0"/>
        <w:i w:val="0"/>
        <w:iCs w:val="0"/>
        <w:spacing w:val="0"/>
        <w:w w:val="100"/>
        <w:sz w:val="22"/>
        <w:szCs w:val="22"/>
        <w:lang w:val="en-US" w:eastAsia="en-US" w:bidi="ar-SA"/>
      </w:rPr>
    </w:lvl>
    <w:lvl w:ilvl="1" w:tplc="C26AF542">
      <w:numFmt w:val="bullet"/>
      <w:lvlText w:val="•"/>
      <w:lvlJc w:val="left"/>
      <w:pPr>
        <w:ind w:left="1771" w:hanging="360"/>
      </w:pPr>
      <w:rPr>
        <w:rFonts w:hint="default"/>
        <w:lang w:val="en-US" w:eastAsia="en-US" w:bidi="ar-SA"/>
      </w:rPr>
    </w:lvl>
    <w:lvl w:ilvl="2" w:tplc="6EDC6DB0">
      <w:numFmt w:val="bullet"/>
      <w:lvlText w:val="•"/>
      <w:lvlJc w:val="left"/>
      <w:pPr>
        <w:ind w:left="2582" w:hanging="360"/>
      </w:pPr>
      <w:rPr>
        <w:rFonts w:hint="default"/>
        <w:lang w:val="en-US" w:eastAsia="en-US" w:bidi="ar-SA"/>
      </w:rPr>
    </w:lvl>
    <w:lvl w:ilvl="3" w:tplc="72B86726">
      <w:numFmt w:val="bullet"/>
      <w:lvlText w:val="•"/>
      <w:lvlJc w:val="left"/>
      <w:pPr>
        <w:ind w:left="3393" w:hanging="360"/>
      </w:pPr>
      <w:rPr>
        <w:rFonts w:hint="default"/>
        <w:lang w:val="en-US" w:eastAsia="en-US" w:bidi="ar-SA"/>
      </w:rPr>
    </w:lvl>
    <w:lvl w:ilvl="4" w:tplc="8DAC7DB4">
      <w:numFmt w:val="bullet"/>
      <w:lvlText w:val="•"/>
      <w:lvlJc w:val="left"/>
      <w:pPr>
        <w:ind w:left="4204" w:hanging="360"/>
      </w:pPr>
      <w:rPr>
        <w:rFonts w:hint="default"/>
        <w:lang w:val="en-US" w:eastAsia="en-US" w:bidi="ar-SA"/>
      </w:rPr>
    </w:lvl>
    <w:lvl w:ilvl="5" w:tplc="06184858">
      <w:numFmt w:val="bullet"/>
      <w:lvlText w:val="•"/>
      <w:lvlJc w:val="left"/>
      <w:pPr>
        <w:ind w:left="5016" w:hanging="360"/>
      </w:pPr>
      <w:rPr>
        <w:rFonts w:hint="default"/>
        <w:lang w:val="en-US" w:eastAsia="en-US" w:bidi="ar-SA"/>
      </w:rPr>
    </w:lvl>
    <w:lvl w:ilvl="6" w:tplc="DEA8974E">
      <w:numFmt w:val="bullet"/>
      <w:lvlText w:val="•"/>
      <w:lvlJc w:val="left"/>
      <w:pPr>
        <w:ind w:left="5827" w:hanging="360"/>
      </w:pPr>
      <w:rPr>
        <w:rFonts w:hint="default"/>
        <w:lang w:val="en-US" w:eastAsia="en-US" w:bidi="ar-SA"/>
      </w:rPr>
    </w:lvl>
    <w:lvl w:ilvl="7" w:tplc="FA089EEE">
      <w:numFmt w:val="bullet"/>
      <w:lvlText w:val="•"/>
      <w:lvlJc w:val="left"/>
      <w:pPr>
        <w:ind w:left="6638" w:hanging="360"/>
      </w:pPr>
      <w:rPr>
        <w:rFonts w:hint="default"/>
        <w:lang w:val="en-US" w:eastAsia="en-US" w:bidi="ar-SA"/>
      </w:rPr>
    </w:lvl>
    <w:lvl w:ilvl="8" w:tplc="807A47B8">
      <w:numFmt w:val="bullet"/>
      <w:lvlText w:val="•"/>
      <w:lvlJc w:val="left"/>
      <w:pPr>
        <w:ind w:left="7449" w:hanging="360"/>
      </w:pPr>
      <w:rPr>
        <w:rFonts w:hint="default"/>
        <w:lang w:val="en-US" w:eastAsia="en-US" w:bidi="ar-SA"/>
      </w:rPr>
    </w:lvl>
  </w:abstractNum>
  <w:abstractNum w:abstractNumId="3" w15:restartNumberingAfterBreak="0">
    <w:nsid w:val="4C2E4F08"/>
    <w:multiLevelType w:val="hybridMultilevel"/>
    <w:tmpl w:val="378A0CBA"/>
    <w:lvl w:ilvl="0" w:tplc="8D1AACC4">
      <w:numFmt w:val="bullet"/>
      <w:lvlText w:val=""/>
      <w:lvlJc w:val="left"/>
      <w:pPr>
        <w:ind w:left="959" w:hanging="360"/>
      </w:pPr>
      <w:rPr>
        <w:rFonts w:ascii="Symbol" w:eastAsia="Symbol" w:hAnsi="Symbol" w:cs="Symbol" w:hint="default"/>
        <w:b w:val="0"/>
        <w:bCs w:val="0"/>
        <w:i w:val="0"/>
        <w:iCs w:val="0"/>
        <w:spacing w:val="0"/>
        <w:w w:val="100"/>
        <w:sz w:val="22"/>
        <w:szCs w:val="22"/>
        <w:lang w:val="en-US" w:eastAsia="en-US" w:bidi="ar-SA"/>
      </w:rPr>
    </w:lvl>
    <w:lvl w:ilvl="1" w:tplc="7D60315C">
      <w:numFmt w:val="bullet"/>
      <w:lvlText w:val="•"/>
      <w:lvlJc w:val="left"/>
      <w:pPr>
        <w:ind w:left="1771" w:hanging="360"/>
      </w:pPr>
      <w:rPr>
        <w:rFonts w:hint="default"/>
        <w:lang w:val="en-US" w:eastAsia="en-US" w:bidi="ar-SA"/>
      </w:rPr>
    </w:lvl>
    <w:lvl w:ilvl="2" w:tplc="E7A8983A">
      <w:numFmt w:val="bullet"/>
      <w:lvlText w:val="•"/>
      <w:lvlJc w:val="left"/>
      <w:pPr>
        <w:ind w:left="2582" w:hanging="360"/>
      </w:pPr>
      <w:rPr>
        <w:rFonts w:hint="default"/>
        <w:lang w:val="en-US" w:eastAsia="en-US" w:bidi="ar-SA"/>
      </w:rPr>
    </w:lvl>
    <w:lvl w:ilvl="3" w:tplc="5DA4CBAC">
      <w:numFmt w:val="bullet"/>
      <w:lvlText w:val="•"/>
      <w:lvlJc w:val="left"/>
      <w:pPr>
        <w:ind w:left="3393" w:hanging="360"/>
      </w:pPr>
      <w:rPr>
        <w:rFonts w:hint="default"/>
        <w:lang w:val="en-US" w:eastAsia="en-US" w:bidi="ar-SA"/>
      </w:rPr>
    </w:lvl>
    <w:lvl w:ilvl="4" w:tplc="1D2EE95A">
      <w:numFmt w:val="bullet"/>
      <w:lvlText w:val="•"/>
      <w:lvlJc w:val="left"/>
      <w:pPr>
        <w:ind w:left="4204" w:hanging="360"/>
      </w:pPr>
      <w:rPr>
        <w:rFonts w:hint="default"/>
        <w:lang w:val="en-US" w:eastAsia="en-US" w:bidi="ar-SA"/>
      </w:rPr>
    </w:lvl>
    <w:lvl w:ilvl="5" w:tplc="D786B4D0">
      <w:numFmt w:val="bullet"/>
      <w:lvlText w:val="•"/>
      <w:lvlJc w:val="left"/>
      <w:pPr>
        <w:ind w:left="5016" w:hanging="360"/>
      </w:pPr>
      <w:rPr>
        <w:rFonts w:hint="default"/>
        <w:lang w:val="en-US" w:eastAsia="en-US" w:bidi="ar-SA"/>
      </w:rPr>
    </w:lvl>
    <w:lvl w:ilvl="6" w:tplc="1548D362">
      <w:numFmt w:val="bullet"/>
      <w:lvlText w:val="•"/>
      <w:lvlJc w:val="left"/>
      <w:pPr>
        <w:ind w:left="5827" w:hanging="360"/>
      </w:pPr>
      <w:rPr>
        <w:rFonts w:hint="default"/>
        <w:lang w:val="en-US" w:eastAsia="en-US" w:bidi="ar-SA"/>
      </w:rPr>
    </w:lvl>
    <w:lvl w:ilvl="7" w:tplc="F5903646">
      <w:numFmt w:val="bullet"/>
      <w:lvlText w:val="•"/>
      <w:lvlJc w:val="left"/>
      <w:pPr>
        <w:ind w:left="6638" w:hanging="360"/>
      </w:pPr>
      <w:rPr>
        <w:rFonts w:hint="default"/>
        <w:lang w:val="en-US" w:eastAsia="en-US" w:bidi="ar-SA"/>
      </w:rPr>
    </w:lvl>
    <w:lvl w:ilvl="8" w:tplc="A9BC2E2C">
      <w:numFmt w:val="bullet"/>
      <w:lvlText w:val="•"/>
      <w:lvlJc w:val="left"/>
      <w:pPr>
        <w:ind w:left="7449" w:hanging="360"/>
      </w:pPr>
      <w:rPr>
        <w:rFonts w:hint="default"/>
        <w:lang w:val="en-US" w:eastAsia="en-US" w:bidi="ar-SA"/>
      </w:rPr>
    </w:lvl>
  </w:abstractNum>
  <w:num w:numId="1" w16cid:durableId="554900702">
    <w:abstractNumId w:val="3"/>
  </w:num>
  <w:num w:numId="2" w16cid:durableId="2024429460">
    <w:abstractNumId w:val="2"/>
  </w:num>
  <w:num w:numId="3" w16cid:durableId="2079546056">
    <w:abstractNumId w:val="0"/>
  </w:num>
  <w:num w:numId="4" w16cid:durableId="657420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FC"/>
    <w:rsid w:val="001A6868"/>
    <w:rsid w:val="002540B3"/>
    <w:rsid w:val="00266EF8"/>
    <w:rsid w:val="002A41CA"/>
    <w:rsid w:val="00434D26"/>
    <w:rsid w:val="006364D3"/>
    <w:rsid w:val="00744255"/>
    <w:rsid w:val="007C16FC"/>
    <w:rsid w:val="008472EA"/>
    <w:rsid w:val="00A24D54"/>
    <w:rsid w:val="00BD6D26"/>
    <w:rsid w:val="00C74074"/>
    <w:rsid w:val="00EF3D2C"/>
    <w:rsid w:val="00F60BD1"/>
    <w:rsid w:val="00F723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79582"/>
  <w15:docId w15:val="{F43B6F37-347F-4D30-A71A-8A7E6637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5"/>
      <w:ind w:left="1679" w:hanging="1440"/>
      <w:outlineLvl w:val="0"/>
    </w:pPr>
    <w:rPr>
      <w:b/>
      <w:bCs/>
      <w:sz w:val="28"/>
      <w:szCs w:val="28"/>
    </w:rPr>
  </w:style>
  <w:style w:type="paragraph" w:styleId="Heading2">
    <w:name w:val="heading 2"/>
    <w:basedOn w:val="Normal"/>
    <w:uiPriority w:val="9"/>
    <w:unhideWhenUsed/>
    <w:qFormat/>
    <w:pPr>
      <w:spacing w:before="122"/>
      <w:ind w:left="1679" w:hanging="1440"/>
      <w:outlineLvl w:val="1"/>
    </w:pPr>
    <w:rPr>
      <w:b/>
      <w:bCs/>
      <w:sz w:val="24"/>
      <w:szCs w:val="24"/>
    </w:rPr>
  </w:style>
  <w:style w:type="paragraph" w:styleId="Heading3">
    <w:name w:val="heading 3"/>
    <w:basedOn w:val="Normal"/>
    <w:uiPriority w:val="9"/>
    <w:unhideWhenUsed/>
    <w:qFormat/>
    <w:pPr>
      <w:spacing w:before="91"/>
      <w:ind w:left="23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6"/>
      <w:ind w:left="239"/>
    </w:pPr>
  </w:style>
  <w:style w:type="paragraph" w:styleId="ListParagraph">
    <w:name w:val="List Paragraph"/>
    <w:basedOn w:val="Normal"/>
    <w:uiPriority w:val="1"/>
    <w:qFormat/>
    <w:pPr>
      <w:spacing w:before="120"/>
      <w:ind w:left="1679" w:hanging="1440"/>
    </w:pPr>
  </w:style>
  <w:style w:type="paragraph" w:customStyle="1" w:styleId="TableParagraph">
    <w:name w:val="Table Paragraph"/>
    <w:basedOn w:val="Normal"/>
    <w:uiPriority w:val="1"/>
    <w:qFormat/>
    <w:pPr>
      <w:spacing w:before="60"/>
      <w:ind w:left="107"/>
    </w:pPr>
  </w:style>
  <w:style w:type="paragraph" w:styleId="Header">
    <w:name w:val="header"/>
    <w:basedOn w:val="Normal"/>
    <w:link w:val="HeaderChar"/>
    <w:uiPriority w:val="99"/>
    <w:unhideWhenUsed/>
    <w:rsid w:val="00F60BD1"/>
    <w:pPr>
      <w:tabs>
        <w:tab w:val="center" w:pos="4513"/>
        <w:tab w:val="right" w:pos="9026"/>
      </w:tabs>
    </w:pPr>
  </w:style>
  <w:style w:type="character" w:customStyle="1" w:styleId="HeaderChar">
    <w:name w:val="Header Char"/>
    <w:basedOn w:val="DefaultParagraphFont"/>
    <w:link w:val="Header"/>
    <w:uiPriority w:val="99"/>
    <w:rsid w:val="00F60BD1"/>
    <w:rPr>
      <w:rFonts w:ascii="Arial" w:eastAsia="Arial" w:hAnsi="Arial" w:cs="Arial"/>
    </w:rPr>
  </w:style>
  <w:style w:type="paragraph" w:styleId="Footer">
    <w:name w:val="footer"/>
    <w:basedOn w:val="Normal"/>
    <w:link w:val="FooterChar"/>
    <w:unhideWhenUsed/>
    <w:qFormat/>
    <w:rsid w:val="00F60BD1"/>
    <w:pPr>
      <w:tabs>
        <w:tab w:val="center" w:pos="4513"/>
        <w:tab w:val="right" w:pos="9026"/>
      </w:tabs>
    </w:pPr>
  </w:style>
  <w:style w:type="character" w:customStyle="1" w:styleId="FooterChar">
    <w:name w:val="Footer Char"/>
    <w:basedOn w:val="DefaultParagraphFont"/>
    <w:link w:val="Footer"/>
    <w:rsid w:val="00F60BD1"/>
    <w:rPr>
      <w:rFonts w:ascii="Arial" w:eastAsia="Arial" w:hAnsi="Arial" w:cs="Arial"/>
    </w:rPr>
  </w:style>
  <w:style w:type="character" w:styleId="Hyperlink">
    <w:name w:val="Hyperlink"/>
    <w:basedOn w:val="DefaultParagraphFont"/>
    <w:uiPriority w:val="99"/>
    <w:unhideWhenUsed/>
    <w:rsid w:val="008472EA"/>
    <w:rPr>
      <w:color w:val="0000FF"/>
      <w:u w:val="single"/>
    </w:rPr>
  </w:style>
  <w:style w:type="table" w:styleId="TableGrid">
    <w:name w:val="Table Grid"/>
    <w:basedOn w:val="TableNormal"/>
    <w:uiPriority w:val="59"/>
    <w:rsid w:val="008472EA"/>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edinfo.JAPAC@amge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genmedinfo.com.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ga.gov.au/reporting-problem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29</Pages>
  <Words>7185</Words>
  <Characters>40725</Characters>
  <Application>Microsoft Office Word</Application>
  <DocSecurity>0</DocSecurity>
  <Lines>1339</Lines>
  <Paragraphs>589</Paragraphs>
  <ScaleCrop>false</ScaleCrop>
  <HeadingPairs>
    <vt:vector size="2" baseType="variant">
      <vt:variant>
        <vt:lpstr>Title</vt:lpstr>
      </vt:variant>
      <vt:variant>
        <vt:i4>1</vt:i4>
      </vt:variant>
    </vt:vector>
  </HeadingPairs>
  <TitlesOfParts>
    <vt:vector size="1" baseType="lpstr">
      <vt:lpstr>Attachment: Product information for Imdelltra</vt:lpstr>
    </vt:vector>
  </TitlesOfParts>
  <Company/>
  <LinksUpToDate>false</LinksUpToDate>
  <CharactersWithSpaces>47346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Imdelltra</dc:title>
  <dc:subject>Prescription medicines</dc:subject>
  <dc:creator>Amgen Australia Pty Ltd</dc:creator>
  <dcterms:created xsi:type="dcterms:W3CDTF">2026-03-16T04:06:00Z</dcterms:created>
  <dcterms:modified xsi:type="dcterms:W3CDTF">2026-03-17T00:06:00Z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LORENZ.YAPP 24.1.337.0</vt:lpwstr>
  </property>
  <property fmtid="{D5CDD505-2E9C-101B-9397-08002B2CF9AE}" pid="4" name="LastSaved">
    <vt:filetime>2026-02-24T00:00:00Z</vt:filetime>
  </property>
  <property fmtid="{D5CDD505-2E9C-101B-9397-08002B2CF9AE}" pid="5" name="Producer">
    <vt:lpwstr>LORENZ.YAPP 24.1.337.0</vt:lpwstr>
  </property>
  <property fmtid="{D5CDD505-2E9C-101B-9397-08002B2CF9AE}" pid="6" name="MSIP_Label_7cd3e8b9-ffed-43a8-b7f4-cc2fa0382d36_Enabled">
    <vt:lpwstr>true</vt:lpwstr>
  </property>
  <property fmtid="{D5CDD505-2E9C-101B-9397-08002B2CF9AE}" pid="7" name="MSIP_Label_7cd3e8b9-ffed-43a8-b7f4-cc2fa0382d36_SetDate">
    <vt:lpwstr>2026-02-25T00:05:04Z</vt:lpwstr>
  </property>
  <property fmtid="{D5CDD505-2E9C-101B-9397-08002B2CF9AE}" pid="8" name="MSIP_Label_7cd3e8b9-ffed-43a8-b7f4-cc2fa0382d36_Method">
    <vt:lpwstr>Privileged</vt:lpwstr>
  </property>
  <property fmtid="{D5CDD505-2E9C-101B-9397-08002B2CF9AE}" pid="9" name="MSIP_Label_7cd3e8b9-ffed-43a8-b7f4-cc2fa0382d36_Name">
    <vt:lpwstr>O</vt:lpwstr>
  </property>
  <property fmtid="{D5CDD505-2E9C-101B-9397-08002B2CF9AE}" pid="10" name="MSIP_Label_7cd3e8b9-ffed-43a8-b7f4-cc2fa0382d36_SiteId">
    <vt:lpwstr>34a3929c-73cf-4954-abfe-147dc3517892</vt:lpwstr>
  </property>
  <property fmtid="{D5CDD505-2E9C-101B-9397-08002B2CF9AE}" pid="11" name="MSIP_Label_7cd3e8b9-ffed-43a8-b7f4-cc2fa0382d36_ActionId">
    <vt:lpwstr>170fed7c-5064-4441-b290-cb99230e81e1</vt:lpwstr>
  </property>
  <property fmtid="{D5CDD505-2E9C-101B-9397-08002B2CF9AE}" pid="12" name="MSIP_Label_7cd3e8b9-ffed-43a8-b7f4-cc2fa0382d36_ContentBits">
    <vt:lpwstr>3</vt:lpwstr>
  </property>
  <property fmtid="{D5CDD505-2E9C-101B-9397-08002B2CF9AE}" pid="13" name="MSIP_Label_7cd3e8b9-ffed-43a8-b7f4-cc2fa0382d36_Tag">
    <vt:lpwstr>10, 0, 1, 1</vt:lpwstr>
  </property>
</Properties>
</file>