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3F0B03D3" w:rsidR="00F02AEC" w:rsidRPr="00215D48" w:rsidRDefault="00346EC2" w:rsidP="007452E8">
            <w:pPr>
              <w:pStyle w:val="Title"/>
            </w:pPr>
            <w:bookmarkStart w:id="0" w:name="_Hlk216797793"/>
            <w:bookmarkEnd w:id="0"/>
            <w:r w:rsidRPr="00346EC2">
              <w:t xml:space="preserve">Australian Public Assessment Report for </w:t>
            </w:r>
            <w:r w:rsidR="00E52469">
              <w:t>Hepcludex</w:t>
            </w:r>
          </w:p>
        </w:tc>
      </w:tr>
      <w:tr w:rsidR="00F02AEC" w:rsidRPr="00215D48" w14:paraId="318A40A3" w14:textId="77777777" w:rsidTr="00346EC2">
        <w:trPr>
          <w:trHeight w:val="995"/>
        </w:trPr>
        <w:tc>
          <w:tcPr>
            <w:tcW w:w="8720" w:type="dxa"/>
          </w:tcPr>
          <w:p w14:paraId="1AA7C701" w14:textId="5C10F81D" w:rsidR="00F02AEC" w:rsidRPr="00215D48" w:rsidRDefault="00346EC2" w:rsidP="007452E8">
            <w:pPr>
              <w:pStyle w:val="Subtitle"/>
              <w:ind w:left="0"/>
            </w:pPr>
            <w:r w:rsidRPr="00346EC2">
              <w:t>Active ingredient:</w:t>
            </w:r>
            <w:r w:rsidR="00DB4385">
              <w:t xml:space="preserve"> </w:t>
            </w:r>
            <w:r w:rsidR="008E4375">
              <w:t>Bulevirtide</w:t>
            </w:r>
          </w:p>
        </w:tc>
      </w:tr>
      <w:tr w:rsidR="00346EC2" w:rsidRPr="00215D48" w14:paraId="362CCAE4" w14:textId="77777777" w:rsidTr="007452E8">
        <w:trPr>
          <w:trHeight w:val="1916"/>
        </w:trPr>
        <w:tc>
          <w:tcPr>
            <w:tcW w:w="8720" w:type="dxa"/>
          </w:tcPr>
          <w:p w14:paraId="709C45C0" w14:textId="17B661B7" w:rsidR="00346EC2" w:rsidRPr="00215D48" w:rsidRDefault="00346EC2" w:rsidP="007452E8">
            <w:pPr>
              <w:pStyle w:val="Subtitle"/>
              <w:ind w:left="0"/>
            </w:pPr>
            <w:r w:rsidRPr="00346EC2">
              <w:t>Sponsor:</w:t>
            </w:r>
            <w:r w:rsidR="009B2CBF">
              <w:t xml:space="preserve"> </w:t>
            </w:r>
            <w:r w:rsidR="009B2CBF" w:rsidRPr="009B2CBF">
              <w:t>Gilead</w:t>
            </w:r>
            <w:r w:rsidR="00097C8C">
              <w:t xml:space="preserve"> S</w:t>
            </w:r>
            <w:r w:rsidR="00D31443">
              <w:t>ciences Pty Ltd</w:t>
            </w:r>
          </w:p>
        </w:tc>
      </w:tr>
      <w:tr w:rsidR="00F02AEC" w:rsidRPr="00215D48" w14:paraId="37F2AA1F" w14:textId="77777777" w:rsidTr="007452E8">
        <w:tc>
          <w:tcPr>
            <w:tcW w:w="8720" w:type="dxa"/>
          </w:tcPr>
          <w:p w14:paraId="1FDE8DCD" w14:textId="16FEBEBB" w:rsidR="00F02AEC" w:rsidRPr="00215D48" w:rsidRDefault="000928BF" w:rsidP="007452E8">
            <w:pPr>
              <w:pStyle w:val="Date"/>
            </w:pPr>
            <w:r>
              <w:t>February</w:t>
            </w:r>
            <w:r w:rsidR="009B2CBF">
              <w:t xml:space="preserve"> 202</w:t>
            </w:r>
            <w:r>
              <w:t>6</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34C8AF4F"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49AD2EEA"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20C179AB" w:rsidR="00175CD8" w:rsidRPr="00346EC2" w:rsidRDefault="00F02AEC" w:rsidP="00346EC2">
      <w:pPr>
        <w:pStyle w:val="LegalCopy"/>
        <w:rPr>
          <w:rFonts w:cs="Arial"/>
        </w:rPr>
      </w:pPr>
      <w:r w:rsidRPr="00215D48">
        <w:rPr>
          <w:rFonts w:cs="Arial"/>
        </w:rPr>
        <w:t>© Commonwealth of Australia 20</w:t>
      </w:r>
      <w:r>
        <w:rPr>
          <w:rFonts w:cs="Arial"/>
        </w:rPr>
        <w:t>2</w:t>
      </w:r>
      <w:r w:rsidR="000928BF">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0CEEE6CF" w14:textId="0B1CCDBB" w:rsidR="00143D1E"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2829104" w:history="1">
            <w:r w:rsidR="00143D1E" w:rsidRPr="00292772">
              <w:rPr>
                <w:rStyle w:val="Hyperlink"/>
                <w:noProof/>
              </w:rPr>
              <w:t>List of abbreviations</w:t>
            </w:r>
            <w:r w:rsidR="00143D1E">
              <w:rPr>
                <w:noProof/>
                <w:webHidden/>
              </w:rPr>
              <w:tab/>
            </w:r>
            <w:r w:rsidR="00143D1E">
              <w:rPr>
                <w:noProof/>
                <w:webHidden/>
              </w:rPr>
              <w:fldChar w:fldCharType="begin"/>
            </w:r>
            <w:r w:rsidR="00143D1E">
              <w:rPr>
                <w:noProof/>
                <w:webHidden/>
              </w:rPr>
              <w:instrText xml:space="preserve"> PAGEREF _Toc222829104 \h </w:instrText>
            </w:r>
            <w:r w:rsidR="00143D1E">
              <w:rPr>
                <w:noProof/>
                <w:webHidden/>
              </w:rPr>
            </w:r>
            <w:r w:rsidR="00143D1E">
              <w:rPr>
                <w:noProof/>
                <w:webHidden/>
              </w:rPr>
              <w:fldChar w:fldCharType="separate"/>
            </w:r>
            <w:r w:rsidR="00143D1E">
              <w:rPr>
                <w:noProof/>
                <w:webHidden/>
              </w:rPr>
              <w:t>4</w:t>
            </w:r>
            <w:r w:rsidR="00143D1E">
              <w:rPr>
                <w:noProof/>
                <w:webHidden/>
              </w:rPr>
              <w:fldChar w:fldCharType="end"/>
            </w:r>
          </w:hyperlink>
        </w:p>
        <w:p w14:paraId="44194387" w14:textId="7678BF1D" w:rsidR="00143D1E" w:rsidRDefault="00143D1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2829105" w:history="1">
            <w:r w:rsidRPr="00292772">
              <w:rPr>
                <w:rStyle w:val="Hyperlink"/>
                <w:noProof/>
              </w:rPr>
              <w:t>Product submission</w:t>
            </w:r>
            <w:r>
              <w:rPr>
                <w:noProof/>
                <w:webHidden/>
              </w:rPr>
              <w:tab/>
            </w:r>
            <w:r>
              <w:rPr>
                <w:noProof/>
                <w:webHidden/>
              </w:rPr>
              <w:fldChar w:fldCharType="begin"/>
            </w:r>
            <w:r>
              <w:rPr>
                <w:noProof/>
                <w:webHidden/>
              </w:rPr>
              <w:instrText xml:space="preserve"> PAGEREF _Toc222829105 \h </w:instrText>
            </w:r>
            <w:r>
              <w:rPr>
                <w:noProof/>
                <w:webHidden/>
              </w:rPr>
            </w:r>
            <w:r>
              <w:rPr>
                <w:noProof/>
                <w:webHidden/>
              </w:rPr>
              <w:fldChar w:fldCharType="separate"/>
            </w:r>
            <w:r>
              <w:rPr>
                <w:noProof/>
                <w:webHidden/>
              </w:rPr>
              <w:t>5</w:t>
            </w:r>
            <w:r>
              <w:rPr>
                <w:noProof/>
                <w:webHidden/>
              </w:rPr>
              <w:fldChar w:fldCharType="end"/>
            </w:r>
          </w:hyperlink>
        </w:p>
        <w:p w14:paraId="184071F4" w14:textId="2B4EF654" w:rsidR="00143D1E" w:rsidRDefault="00143D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2829106" w:history="1">
            <w:r w:rsidRPr="00292772">
              <w:rPr>
                <w:rStyle w:val="Hyperlink"/>
                <w:noProof/>
                <w:lang w:eastAsia="en-AU"/>
              </w:rPr>
              <w:t>Submission details</w:t>
            </w:r>
            <w:r>
              <w:rPr>
                <w:noProof/>
                <w:webHidden/>
              </w:rPr>
              <w:tab/>
            </w:r>
            <w:r>
              <w:rPr>
                <w:noProof/>
                <w:webHidden/>
              </w:rPr>
              <w:fldChar w:fldCharType="begin"/>
            </w:r>
            <w:r>
              <w:rPr>
                <w:noProof/>
                <w:webHidden/>
              </w:rPr>
              <w:instrText xml:space="preserve"> PAGEREF _Toc222829106 \h </w:instrText>
            </w:r>
            <w:r>
              <w:rPr>
                <w:noProof/>
                <w:webHidden/>
              </w:rPr>
            </w:r>
            <w:r>
              <w:rPr>
                <w:noProof/>
                <w:webHidden/>
              </w:rPr>
              <w:fldChar w:fldCharType="separate"/>
            </w:r>
            <w:r>
              <w:rPr>
                <w:noProof/>
                <w:webHidden/>
              </w:rPr>
              <w:t>5</w:t>
            </w:r>
            <w:r>
              <w:rPr>
                <w:noProof/>
                <w:webHidden/>
              </w:rPr>
              <w:fldChar w:fldCharType="end"/>
            </w:r>
          </w:hyperlink>
        </w:p>
        <w:p w14:paraId="7B60644B" w14:textId="0BD56170" w:rsidR="00143D1E" w:rsidRDefault="00143D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2829107" w:history="1">
            <w:r w:rsidRPr="00292772">
              <w:rPr>
                <w:rStyle w:val="Hyperlink"/>
                <w:noProof/>
              </w:rPr>
              <w:t>Product background</w:t>
            </w:r>
            <w:r>
              <w:rPr>
                <w:noProof/>
                <w:webHidden/>
              </w:rPr>
              <w:tab/>
            </w:r>
            <w:r>
              <w:rPr>
                <w:noProof/>
                <w:webHidden/>
              </w:rPr>
              <w:fldChar w:fldCharType="begin"/>
            </w:r>
            <w:r>
              <w:rPr>
                <w:noProof/>
                <w:webHidden/>
              </w:rPr>
              <w:instrText xml:space="preserve"> PAGEREF _Toc222829107 \h </w:instrText>
            </w:r>
            <w:r>
              <w:rPr>
                <w:noProof/>
                <w:webHidden/>
              </w:rPr>
            </w:r>
            <w:r>
              <w:rPr>
                <w:noProof/>
                <w:webHidden/>
              </w:rPr>
              <w:fldChar w:fldCharType="separate"/>
            </w:r>
            <w:r>
              <w:rPr>
                <w:noProof/>
                <w:webHidden/>
              </w:rPr>
              <w:t>6</w:t>
            </w:r>
            <w:r>
              <w:rPr>
                <w:noProof/>
                <w:webHidden/>
              </w:rPr>
              <w:fldChar w:fldCharType="end"/>
            </w:r>
          </w:hyperlink>
        </w:p>
        <w:p w14:paraId="3BF49C77" w14:textId="09CCD59C" w:rsidR="00143D1E" w:rsidRDefault="00143D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2829108" w:history="1">
            <w:r w:rsidRPr="00292772">
              <w:rPr>
                <w:rStyle w:val="Hyperlink"/>
                <w:noProof/>
              </w:rPr>
              <w:t>Disease or condition</w:t>
            </w:r>
            <w:r>
              <w:rPr>
                <w:noProof/>
                <w:webHidden/>
              </w:rPr>
              <w:tab/>
            </w:r>
            <w:r>
              <w:rPr>
                <w:noProof/>
                <w:webHidden/>
              </w:rPr>
              <w:fldChar w:fldCharType="begin"/>
            </w:r>
            <w:r>
              <w:rPr>
                <w:noProof/>
                <w:webHidden/>
              </w:rPr>
              <w:instrText xml:space="preserve"> PAGEREF _Toc222829108 \h </w:instrText>
            </w:r>
            <w:r>
              <w:rPr>
                <w:noProof/>
                <w:webHidden/>
              </w:rPr>
            </w:r>
            <w:r>
              <w:rPr>
                <w:noProof/>
                <w:webHidden/>
              </w:rPr>
              <w:fldChar w:fldCharType="separate"/>
            </w:r>
            <w:r>
              <w:rPr>
                <w:noProof/>
                <w:webHidden/>
              </w:rPr>
              <w:t>6</w:t>
            </w:r>
            <w:r>
              <w:rPr>
                <w:noProof/>
                <w:webHidden/>
              </w:rPr>
              <w:fldChar w:fldCharType="end"/>
            </w:r>
          </w:hyperlink>
        </w:p>
        <w:p w14:paraId="32234797" w14:textId="2AE345D4" w:rsidR="00143D1E" w:rsidRDefault="00143D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2829109" w:history="1">
            <w:r w:rsidRPr="00292772">
              <w:rPr>
                <w:rStyle w:val="Hyperlink"/>
                <w:noProof/>
              </w:rPr>
              <w:t>Current treatment options</w:t>
            </w:r>
            <w:r>
              <w:rPr>
                <w:noProof/>
                <w:webHidden/>
              </w:rPr>
              <w:tab/>
            </w:r>
            <w:r>
              <w:rPr>
                <w:noProof/>
                <w:webHidden/>
              </w:rPr>
              <w:fldChar w:fldCharType="begin"/>
            </w:r>
            <w:r>
              <w:rPr>
                <w:noProof/>
                <w:webHidden/>
              </w:rPr>
              <w:instrText xml:space="preserve"> PAGEREF _Toc222829109 \h </w:instrText>
            </w:r>
            <w:r>
              <w:rPr>
                <w:noProof/>
                <w:webHidden/>
              </w:rPr>
            </w:r>
            <w:r>
              <w:rPr>
                <w:noProof/>
                <w:webHidden/>
              </w:rPr>
              <w:fldChar w:fldCharType="separate"/>
            </w:r>
            <w:r>
              <w:rPr>
                <w:noProof/>
                <w:webHidden/>
              </w:rPr>
              <w:t>6</w:t>
            </w:r>
            <w:r>
              <w:rPr>
                <w:noProof/>
                <w:webHidden/>
              </w:rPr>
              <w:fldChar w:fldCharType="end"/>
            </w:r>
          </w:hyperlink>
        </w:p>
        <w:p w14:paraId="0E7E34D7" w14:textId="08847567" w:rsidR="00143D1E" w:rsidRDefault="00143D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2829110" w:history="1">
            <w:r w:rsidRPr="00292772">
              <w:rPr>
                <w:rStyle w:val="Hyperlink"/>
                <w:noProof/>
              </w:rPr>
              <w:t>Clinical rationale</w:t>
            </w:r>
            <w:r>
              <w:rPr>
                <w:noProof/>
                <w:webHidden/>
              </w:rPr>
              <w:tab/>
            </w:r>
            <w:r>
              <w:rPr>
                <w:noProof/>
                <w:webHidden/>
              </w:rPr>
              <w:fldChar w:fldCharType="begin"/>
            </w:r>
            <w:r>
              <w:rPr>
                <w:noProof/>
                <w:webHidden/>
              </w:rPr>
              <w:instrText xml:space="preserve"> PAGEREF _Toc222829110 \h </w:instrText>
            </w:r>
            <w:r>
              <w:rPr>
                <w:noProof/>
                <w:webHidden/>
              </w:rPr>
            </w:r>
            <w:r>
              <w:rPr>
                <w:noProof/>
                <w:webHidden/>
              </w:rPr>
              <w:fldChar w:fldCharType="separate"/>
            </w:r>
            <w:r>
              <w:rPr>
                <w:noProof/>
                <w:webHidden/>
              </w:rPr>
              <w:t>6</w:t>
            </w:r>
            <w:r>
              <w:rPr>
                <w:noProof/>
                <w:webHidden/>
              </w:rPr>
              <w:fldChar w:fldCharType="end"/>
            </w:r>
          </w:hyperlink>
        </w:p>
        <w:p w14:paraId="1ABDCC70" w14:textId="662221E1" w:rsidR="00143D1E" w:rsidRDefault="00143D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2829111" w:history="1">
            <w:r w:rsidRPr="00292772">
              <w:rPr>
                <w:rStyle w:val="Hyperlink"/>
                <w:noProof/>
              </w:rPr>
              <w:t>Regulatory status</w:t>
            </w:r>
            <w:r>
              <w:rPr>
                <w:noProof/>
                <w:webHidden/>
              </w:rPr>
              <w:tab/>
            </w:r>
            <w:r>
              <w:rPr>
                <w:noProof/>
                <w:webHidden/>
              </w:rPr>
              <w:fldChar w:fldCharType="begin"/>
            </w:r>
            <w:r>
              <w:rPr>
                <w:noProof/>
                <w:webHidden/>
              </w:rPr>
              <w:instrText xml:space="preserve"> PAGEREF _Toc222829111 \h </w:instrText>
            </w:r>
            <w:r>
              <w:rPr>
                <w:noProof/>
                <w:webHidden/>
              </w:rPr>
            </w:r>
            <w:r>
              <w:rPr>
                <w:noProof/>
                <w:webHidden/>
              </w:rPr>
              <w:fldChar w:fldCharType="separate"/>
            </w:r>
            <w:r>
              <w:rPr>
                <w:noProof/>
                <w:webHidden/>
              </w:rPr>
              <w:t>7</w:t>
            </w:r>
            <w:r>
              <w:rPr>
                <w:noProof/>
                <w:webHidden/>
              </w:rPr>
              <w:fldChar w:fldCharType="end"/>
            </w:r>
          </w:hyperlink>
        </w:p>
        <w:p w14:paraId="7E589E3B" w14:textId="6A76EA80" w:rsidR="00143D1E" w:rsidRDefault="00143D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2829112" w:history="1">
            <w:r w:rsidRPr="00292772">
              <w:rPr>
                <w:rStyle w:val="Hyperlink"/>
                <w:noProof/>
              </w:rPr>
              <w:t>Australian regulatory status</w:t>
            </w:r>
            <w:r>
              <w:rPr>
                <w:noProof/>
                <w:webHidden/>
              </w:rPr>
              <w:tab/>
            </w:r>
            <w:r>
              <w:rPr>
                <w:noProof/>
                <w:webHidden/>
              </w:rPr>
              <w:fldChar w:fldCharType="begin"/>
            </w:r>
            <w:r>
              <w:rPr>
                <w:noProof/>
                <w:webHidden/>
              </w:rPr>
              <w:instrText xml:space="preserve"> PAGEREF _Toc222829112 \h </w:instrText>
            </w:r>
            <w:r>
              <w:rPr>
                <w:noProof/>
                <w:webHidden/>
              </w:rPr>
            </w:r>
            <w:r>
              <w:rPr>
                <w:noProof/>
                <w:webHidden/>
              </w:rPr>
              <w:fldChar w:fldCharType="separate"/>
            </w:r>
            <w:r>
              <w:rPr>
                <w:noProof/>
                <w:webHidden/>
              </w:rPr>
              <w:t>7</w:t>
            </w:r>
            <w:r>
              <w:rPr>
                <w:noProof/>
                <w:webHidden/>
              </w:rPr>
              <w:fldChar w:fldCharType="end"/>
            </w:r>
          </w:hyperlink>
        </w:p>
        <w:p w14:paraId="28BB2A75" w14:textId="30E9A7CF" w:rsidR="00143D1E" w:rsidRDefault="00143D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2829113" w:history="1">
            <w:r w:rsidRPr="00292772">
              <w:rPr>
                <w:rStyle w:val="Hyperlink"/>
                <w:noProof/>
              </w:rPr>
              <w:t>International regulatory status</w:t>
            </w:r>
            <w:r>
              <w:rPr>
                <w:noProof/>
                <w:webHidden/>
              </w:rPr>
              <w:tab/>
            </w:r>
            <w:r>
              <w:rPr>
                <w:noProof/>
                <w:webHidden/>
              </w:rPr>
              <w:fldChar w:fldCharType="begin"/>
            </w:r>
            <w:r>
              <w:rPr>
                <w:noProof/>
                <w:webHidden/>
              </w:rPr>
              <w:instrText xml:space="preserve"> PAGEREF _Toc222829113 \h </w:instrText>
            </w:r>
            <w:r>
              <w:rPr>
                <w:noProof/>
                <w:webHidden/>
              </w:rPr>
            </w:r>
            <w:r>
              <w:rPr>
                <w:noProof/>
                <w:webHidden/>
              </w:rPr>
              <w:fldChar w:fldCharType="separate"/>
            </w:r>
            <w:r>
              <w:rPr>
                <w:noProof/>
                <w:webHidden/>
              </w:rPr>
              <w:t>7</w:t>
            </w:r>
            <w:r>
              <w:rPr>
                <w:noProof/>
                <w:webHidden/>
              </w:rPr>
              <w:fldChar w:fldCharType="end"/>
            </w:r>
          </w:hyperlink>
        </w:p>
        <w:p w14:paraId="2F588912" w14:textId="7EBD68F5" w:rsidR="00143D1E" w:rsidRDefault="00143D1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2829114" w:history="1">
            <w:r w:rsidRPr="00292772">
              <w:rPr>
                <w:rStyle w:val="Hyperlink"/>
                <w:noProof/>
              </w:rPr>
              <w:t>Registration timeline</w:t>
            </w:r>
            <w:r>
              <w:rPr>
                <w:noProof/>
                <w:webHidden/>
              </w:rPr>
              <w:tab/>
            </w:r>
            <w:r>
              <w:rPr>
                <w:noProof/>
                <w:webHidden/>
              </w:rPr>
              <w:fldChar w:fldCharType="begin"/>
            </w:r>
            <w:r>
              <w:rPr>
                <w:noProof/>
                <w:webHidden/>
              </w:rPr>
              <w:instrText xml:space="preserve"> PAGEREF _Toc222829114 \h </w:instrText>
            </w:r>
            <w:r>
              <w:rPr>
                <w:noProof/>
                <w:webHidden/>
              </w:rPr>
            </w:r>
            <w:r>
              <w:rPr>
                <w:noProof/>
                <w:webHidden/>
              </w:rPr>
              <w:fldChar w:fldCharType="separate"/>
            </w:r>
            <w:r>
              <w:rPr>
                <w:noProof/>
                <w:webHidden/>
              </w:rPr>
              <w:t>7</w:t>
            </w:r>
            <w:r>
              <w:rPr>
                <w:noProof/>
                <w:webHidden/>
              </w:rPr>
              <w:fldChar w:fldCharType="end"/>
            </w:r>
          </w:hyperlink>
        </w:p>
        <w:p w14:paraId="728F44B6" w14:textId="4A51CE17" w:rsidR="00143D1E" w:rsidRDefault="00143D1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2829115" w:history="1">
            <w:r w:rsidRPr="00292772">
              <w:rPr>
                <w:rStyle w:val="Hyperlink"/>
                <w:noProof/>
              </w:rPr>
              <w:t>Assessment overview</w:t>
            </w:r>
            <w:r>
              <w:rPr>
                <w:noProof/>
                <w:webHidden/>
              </w:rPr>
              <w:tab/>
            </w:r>
            <w:r>
              <w:rPr>
                <w:noProof/>
                <w:webHidden/>
              </w:rPr>
              <w:fldChar w:fldCharType="begin"/>
            </w:r>
            <w:r>
              <w:rPr>
                <w:noProof/>
                <w:webHidden/>
              </w:rPr>
              <w:instrText xml:space="preserve"> PAGEREF _Toc222829115 \h </w:instrText>
            </w:r>
            <w:r>
              <w:rPr>
                <w:noProof/>
                <w:webHidden/>
              </w:rPr>
            </w:r>
            <w:r>
              <w:rPr>
                <w:noProof/>
                <w:webHidden/>
              </w:rPr>
              <w:fldChar w:fldCharType="separate"/>
            </w:r>
            <w:r>
              <w:rPr>
                <w:noProof/>
                <w:webHidden/>
              </w:rPr>
              <w:t>8</w:t>
            </w:r>
            <w:r>
              <w:rPr>
                <w:noProof/>
                <w:webHidden/>
              </w:rPr>
              <w:fldChar w:fldCharType="end"/>
            </w:r>
          </w:hyperlink>
        </w:p>
        <w:p w14:paraId="7D4BFDC3" w14:textId="4F4D6AAB" w:rsidR="00143D1E" w:rsidRDefault="00143D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2829116" w:history="1">
            <w:r w:rsidRPr="00292772">
              <w:rPr>
                <w:rStyle w:val="Hyperlink"/>
                <w:noProof/>
              </w:rPr>
              <w:t>Quality evaluation summary</w:t>
            </w:r>
            <w:r>
              <w:rPr>
                <w:noProof/>
                <w:webHidden/>
              </w:rPr>
              <w:tab/>
            </w:r>
            <w:r>
              <w:rPr>
                <w:noProof/>
                <w:webHidden/>
              </w:rPr>
              <w:fldChar w:fldCharType="begin"/>
            </w:r>
            <w:r>
              <w:rPr>
                <w:noProof/>
                <w:webHidden/>
              </w:rPr>
              <w:instrText xml:space="preserve"> PAGEREF _Toc222829116 \h </w:instrText>
            </w:r>
            <w:r>
              <w:rPr>
                <w:noProof/>
                <w:webHidden/>
              </w:rPr>
            </w:r>
            <w:r>
              <w:rPr>
                <w:noProof/>
                <w:webHidden/>
              </w:rPr>
              <w:fldChar w:fldCharType="separate"/>
            </w:r>
            <w:r>
              <w:rPr>
                <w:noProof/>
                <w:webHidden/>
              </w:rPr>
              <w:t>8</w:t>
            </w:r>
            <w:r>
              <w:rPr>
                <w:noProof/>
                <w:webHidden/>
              </w:rPr>
              <w:fldChar w:fldCharType="end"/>
            </w:r>
          </w:hyperlink>
        </w:p>
        <w:p w14:paraId="67532796" w14:textId="2FBE7772" w:rsidR="00143D1E" w:rsidRDefault="00143D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2829117" w:history="1">
            <w:r w:rsidRPr="00292772">
              <w:rPr>
                <w:rStyle w:val="Hyperlink"/>
                <w:noProof/>
              </w:rPr>
              <w:t>Nonclinical evaluation summary</w:t>
            </w:r>
            <w:r>
              <w:rPr>
                <w:noProof/>
                <w:webHidden/>
              </w:rPr>
              <w:tab/>
            </w:r>
            <w:r>
              <w:rPr>
                <w:noProof/>
                <w:webHidden/>
              </w:rPr>
              <w:fldChar w:fldCharType="begin"/>
            </w:r>
            <w:r>
              <w:rPr>
                <w:noProof/>
                <w:webHidden/>
              </w:rPr>
              <w:instrText xml:space="preserve"> PAGEREF _Toc222829117 \h </w:instrText>
            </w:r>
            <w:r>
              <w:rPr>
                <w:noProof/>
                <w:webHidden/>
              </w:rPr>
            </w:r>
            <w:r>
              <w:rPr>
                <w:noProof/>
                <w:webHidden/>
              </w:rPr>
              <w:fldChar w:fldCharType="separate"/>
            </w:r>
            <w:r>
              <w:rPr>
                <w:noProof/>
                <w:webHidden/>
              </w:rPr>
              <w:t>9</w:t>
            </w:r>
            <w:r>
              <w:rPr>
                <w:noProof/>
                <w:webHidden/>
              </w:rPr>
              <w:fldChar w:fldCharType="end"/>
            </w:r>
          </w:hyperlink>
        </w:p>
        <w:p w14:paraId="7C22882B" w14:textId="470551BF" w:rsidR="00143D1E" w:rsidRDefault="00143D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2829118" w:history="1">
            <w:r w:rsidRPr="00292772">
              <w:rPr>
                <w:rStyle w:val="Hyperlink"/>
                <w:noProof/>
              </w:rPr>
              <w:t>Clinical evaluation summary</w:t>
            </w:r>
            <w:r>
              <w:rPr>
                <w:noProof/>
                <w:webHidden/>
              </w:rPr>
              <w:tab/>
            </w:r>
            <w:r>
              <w:rPr>
                <w:noProof/>
                <w:webHidden/>
              </w:rPr>
              <w:fldChar w:fldCharType="begin"/>
            </w:r>
            <w:r>
              <w:rPr>
                <w:noProof/>
                <w:webHidden/>
              </w:rPr>
              <w:instrText xml:space="preserve"> PAGEREF _Toc222829118 \h </w:instrText>
            </w:r>
            <w:r>
              <w:rPr>
                <w:noProof/>
                <w:webHidden/>
              </w:rPr>
            </w:r>
            <w:r>
              <w:rPr>
                <w:noProof/>
                <w:webHidden/>
              </w:rPr>
              <w:fldChar w:fldCharType="separate"/>
            </w:r>
            <w:r>
              <w:rPr>
                <w:noProof/>
                <w:webHidden/>
              </w:rPr>
              <w:t>10</w:t>
            </w:r>
            <w:r>
              <w:rPr>
                <w:noProof/>
                <w:webHidden/>
              </w:rPr>
              <w:fldChar w:fldCharType="end"/>
            </w:r>
          </w:hyperlink>
        </w:p>
        <w:p w14:paraId="53CEE24A" w14:textId="3FCE33FA" w:rsidR="00143D1E" w:rsidRDefault="00143D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2829119" w:history="1">
            <w:r w:rsidRPr="00292772">
              <w:rPr>
                <w:rStyle w:val="Hyperlink"/>
                <w:noProof/>
              </w:rPr>
              <w:t>Summary of clinical studies</w:t>
            </w:r>
            <w:r>
              <w:rPr>
                <w:noProof/>
                <w:webHidden/>
              </w:rPr>
              <w:tab/>
            </w:r>
            <w:r>
              <w:rPr>
                <w:noProof/>
                <w:webHidden/>
              </w:rPr>
              <w:fldChar w:fldCharType="begin"/>
            </w:r>
            <w:r>
              <w:rPr>
                <w:noProof/>
                <w:webHidden/>
              </w:rPr>
              <w:instrText xml:space="preserve"> PAGEREF _Toc222829119 \h </w:instrText>
            </w:r>
            <w:r>
              <w:rPr>
                <w:noProof/>
                <w:webHidden/>
              </w:rPr>
            </w:r>
            <w:r>
              <w:rPr>
                <w:noProof/>
                <w:webHidden/>
              </w:rPr>
              <w:fldChar w:fldCharType="separate"/>
            </w:r>
            <w:r>
              <w:rPr>
                <w:noProof/>
                <w:webHidden/>
              </w:rPr>
              <w:t>10</w:t>
            </w:r>
            <w:r>
              <w:rPr>
                <w:noProof/>
                <w:webHidden/>
              </w:rPr>
              <w:fldChar w:fldCharType="end"/>
            </w:r>
          </w:hyperlink>
        </w:p>
        <w:p w14:paraId="42CC16B6" w14:textId="53FA35AA" w:rsidR="00143D1E" w:rsidRDefault="00143D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2829120" w:history="1">
            <w:r w:rsidRPr="00292772">
              <w:rPr>
                <w:rStyle w:val="Hyperlink"/>
                <w:noProof/>
              </w:rPr>
              <w:t>Pharmacology</w:t>
            </w:r>
            <w:r>
              <w:rPr>
                <w:noProof/>
                <w:webHidden/>
              </w:rPr>
              <w:tab/>
            </w:r>
            <w:r>
              <w:rPr>
                <w:noProof/>
                <w:webHidden/>
              </w:rPr>
              <w:fldChar w:fldCharType="begin"/>
            </w:r>
            <w:r>
              <w:rPr>
                <w:noProof/>
                <w:webHidden/>
              </w:rPr>
              <w:instrText xml:space="preserve"> PAGEREF _Toc222829120 \h </w:instrText>
            </w:r>
            <w:r>
              <w:rPr>
                <w:noProof/>
                <w:webHidden/>
              </w:rPr>
            </w:r>
            <w:r>
              <w:rPr>
                <w:noProof/>
                <w:webHidden/>
              </w:rPr>
              <w:fldChar w:fldCharType="separate"/>
            </w:r>
            <w:r>
              <w:rPr>
                <w:noProof/>
                <w:webHidden/>
              </w:rPr>
              <w:t>10</w:t>
            </w:r>
            <w:r>
              <w:rPr>
                <w:noProof/>
                <w:webHidden/>
              </w:rPr>
              <w:fldChar w:fldCharType="end"/>
            </w:r>
          </w:hyperlink>
        </w:p>
        <w:p w14:paraId="2A901830" w14:textId="5B8C280A" w:rsidR="00143D1E" w:rsidRDefault="00143D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2829121" w:history="1">
            <w:r w:rsidRPr="00292772">
              <w:rPr>
                <w:rStyle w:val="Hyperlink"/>
                <w:noProof/>
              </w:rPr>
              <w:t>Efficacy</w:t>
            </w:r>
            <w:r>
              <w:rPr>
                <w:noProof/>
                <w:webHidden/>
              </w:rPr>
              <w:tab/>
            </w:r>
            <w:r>
              <w:rPr>
                <w:noProof/>
                <w:webHidden/>
              </w:rPr>
              <w:fldChar w:fldCharType="begin"/>
            </w:r>
            <w:r>
              <w:rPr>
                <w:noProof/>
                <w:webHidden/>
              </w:rPr>
              <w:instrText xml:space="preserve"> PAGEREF _Toc222829121 \h </w:instrText>
            </w:r>
            <w:r>
              <w:rPr>
                <w:noProof/>
                <w:webHidden/>
              </w:rPr>
            </w:r>
            <w:r>
              <w:rPr>
                <w:noProof/>
                <w:webHidden/>
              </w:rPr>
              <w:fldChar w:fldCharType="separate"/>
            </w:r>
            <w:r>
              <w:rPr>
                <w:noProof/>
                <w:webHidden/>
              </w:rPr>
              <w:t>14</w:t>
            </w:r>
            <w:r>
              <w:rPr>
                <w:noProof/>
                <w:webHidden/>
              </w:rPr>
              <w:fldChar w:fldCharType="end"/>
            </w:r>
          </w:hyperlink>
        </w:p>
        <w:p w14:paraId="74FCBBA2" w14:textId="42E81316" w:rsidR="00143D1E" w:rsidRDefault="00143D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2829122" w:history="1">
            <w:r w:rsidRPr="00292772">
              <w:rPr>
                <w:rStyle w:val="Hyperlink"/>
                <w:noProof/>
              </w:rPr>
              <w:t>Safety</w:t>
            </w:r>
            <w:r>
              <w:rPr>
                <w:noProof/>
                <w:webHidden/>
              </w:rPr>
              <w:tab/>
            </w:r>
            <w:r>
              <w:rPr>
                <w:noProof/>
                <w:webHidden/>
              </w:rPr>
              <w:fldChar w:fldCharType="begin"/>
            </w:r>
            <w:r>
              <w:rPr>
                <w:noProof/>
                <w:webHidden/>
              </w:rPr>
              <w:instrText xml:space="preserve"> PAGEREF _Toc222829122 \h </w:instrText>
            </w:r>
            <w:r>
              <w:rPr>
                <w:noProof/>
                <w:webHidden/>
              </w:rPr>
            </w:r>
            <w:r>
              <w:rPr>
                <w:noProof/>
                <w:webHidden/>
              </w:rPr>
              <w:fldChar w:fldCharType="separate"/>
            </w:r>
            <w:r>
              <w:rPr>
                <w:noProof/>
                <w:webHidden/>
              </w:rPr>
              <w:t>20</w:t>
            </w:r>
            <w:r>
              <w:rPr>
                <w:noProof/>
                <w:webHidden/>
              </w:rPr>
              <w:fldChar w:fldCharType="end"/>
            </w:r>
          </w:hyperlink>
        </w:p>
        <w:p w14:paraId="1EB719A9" w14:textId="60F1371C" w:rsidR="00143D1E" w:rsidRDefault="00143D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2829123" w:history="1">
            <w:r w:rsidRPr="00292772">
              <w:rPr>
                <w:rStyle w:val="Hyperlink"/>
                <w:noProof/>
                <w:lang w:eastAsia="en-AU"/>
              </w:rPr>
              <w:t>Risk management plan</w:t>
            </w:r>
            <w:r>
              <w:rPr>
                <w:noProof/>
                <w:webHidden/>
              </w:rPr>
              <w:tab/>
            </w:r>
            <w:r>
              <w:rPr>
                <w:noProof/>
                <w:webHidden/>
              </w:rPr>
              <w:fldChar w:fldCharType="begin"/>
            </w:r>
            <w:r>
              <w:rPr>
                <w:noProof/>
                <w:webHidden/>
              </w:rPr>
              <w:instrText xml:space="preserve"> PAGEREF _Toc222829123 \h </w:instrText>
            </w:r>
            <w:r>
              <w:rPr>
                <w:noProof/>
                <w:webHidden/>
              </w:rPr>
            </w:r>
            <w:r>
              <w:rPr>
                <w:noProof/>
                <w:webHidden/>
              </w:rPr>
              <w:fldChar w:fldCharType="separate"/>
            </w:r>
            <w:r>
              <w:rPr>
                <w:noProof/>
                <w:webHidden/>
              </w:rPr>
              <w:t>23</w:t>
            </w:r>
            <w:r>
              <w:rPr>
                <w:noProof/>
                <w:webHidden/>
              </w:rPr>
              <w:fldChar w:fldCharType="end"/>
            </w:r>
          </w:hyperlink>
        </w:p>
        <w:p w14:paraId="716019C5" w14:textId="363096CD" w:rsidR="00143D1E" w:rsidRDefault="00143D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2829124" w:history="1">
            <w:r w:rsidRPr="00292772">
              <w:rPr>
                <w:rStyle w:val="Hyperlink"/>
                <w:noProof/>
              </w:rPr>
              <w:t>Risk-benefit analysis</w:t>
            </w:r>
            <w:r>
              <w:rPr>
                <w:noProof/>
                <w:webHidden/>
              </w:rPr>
              <w:tab/>
            </w:r>
            <w:r>
              <w:rPr>
                <w:noProof/>
                <w:webHidden/>
              </w:rPr>
              <w:fldChar w:fldCharType="begin"/>
            </w:r>
            <w:r>
              <w:rPr>
                <w:noProof/>
                <w:webHidden/>
              </w:rPr>
              <w:instrText xml:space="preserve"> PAGEREF _Toc222829124 \h </w:instrText>
            </w:r>
            <w:r>
              <w:rPr>
                <w:noProof/>
                <w:webHidden/>
              </w:rPr>
            </w:r>
            <w:r>
              <w:rPr>
                <w:noProof/>
                <w:webHidden/>
              </w:rPr>
              <w:fldChar w:fldCharType="separate"/>
            </w:r>
            <w:r>
              <w:rPr>
                <w:noProof/>
                <w:webHidden/>
              </w:rPr>
              <w:t>24</w:t>
            </w:r>
            <w:r>
              <w:rPr>
                <w:noProof/>
                <w:webHidden/>
              </w:rPr>
              <w:fldChar w:fldCharType="end"/>
            </w:r>
          </w:hyperlink>
        </w:p>
        <w:p w14:paraId="0EC98F4F" w14:textId="47F52DCB" w:rsidR="00143D1E" w:rsidRDefault="00143D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2829125" w:history="1">
            <w:r w:rsidRPr="00292772">
              <w:rPr>
                <w:rStyle w:val="Hyperlink"/>
                <w:noProof/>
              </w:rPr>
              <w:t>Delegate’s considerations</w:t>
            </w:r>
            <w:r>
              <w:rPr>
                <w:noProof/>
                <w:webHidden/>
              </w:rPr>
              <w:tab/>
            </w:r>
            <w:r>
              <w:rPr>
                <w:noProof/>
                <w:webHidden/>
              </w:rPr>
              <w:fldChar w:fldCharType="begin"/>
            </w:r>
            <w:r>
              <w:rPr>
                <w:noProof/>
                <w:webHidden/>
              </w:rPr>
              <w:instrText xml:space="preserve"> PAGEREF _Toc222829125 \h </w:instrText>
            </w:r>
            <w:r>
              <w:rPr>
                <w:noProof/>
                <w:webHidden/>
              </w:rPr>
            </w:r>
            <w:r>
              <w:rPr>
                <w:noProof/>
                <w:webHidden/>
              </w:rPr>
              <w:fldChar w:fldCharType="separate"/>
            </w:r>
            <w:r>
              <w:rPr>
                <w:noProof/>
                <w:webHidden/>
              </w:rPr>
              <w:t>24</w:t>
            </w:r>
            <w:r>
              <w:rPr>
                <w:noProof/>
                <w:webHidden/>
              </w:rPr>
              <w:fldChar w:fldCharType="end"/>
            </w:r>
          </w:hyperlink>
        </w:p>
        <w:p w14:paraId="658B7D2C" w14:textId="7A572330" w:rsidR="00143D1E" w:rsidRDefault="00143D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2829126" w:history="1">
            <w:r w:rsidRPr="00292772">
              <w:rPr>
                <w:rStyle w:val="Hyperlink"/>
                <w:noProof/>
              </w:rPr>
              <w:t>Proposed action</w:t>
            </w:r>
            <w:r>
              <w:rPr>
                <w:noProof/>
                <w:webHidden/>
              </w:rPr>
              <w:tab/>
            </w:r>
            <w:r>
              <w:rPr>
                <w:noProof/>
                <w:webHidden/>
              </w:rPr>
              <w:fldChar w:fldCharType="begin"/>
            </w:r>
            <w:r>
              <w:rPr>
                <w:noProof/>
                <w:webHidden/>
              </w:rPr>
              <w:instrText xml:space="preserve"> PAGEREF _Toc222829126 \h </w:instrText>
            </w:r>
            <w:r>
              <w:rPr>
                <w:noProof/>
                <w:webHidden/>
              </w:rPr>
            </w:r>
            <w:r>
              <w:rPr>
                <w:noProof/>
                <w:webHidden/>
              </w:rPr>
              <w:fldChar w:fldCharType="separate"/>
            </w:r>
            <w:r>
              <w:rPr>
                <w:noProof/>
                <w:webHidden/>
              </w:rPr>
              <w:t>25</w:t>
            </w:r>
            <w:r>
              <w:rPr>
                <w:noProof/>
                <w:webHidden/>
              </w:rPr>
              <w:fldChar w:fldCharType="end"/>
            </w:r>
          </w:hyperlink>
        </w:p>
        <w:p w14:paraId="334DF905" w14:textId="6D8D5528" w:rsidR="00143D1E" w:rsidRDefault="00143D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2829127" w:history="1">
            <w:r w:rsidRPr="00292772">
              <w:rPr>
                <w:rStyle w:val="Hyperlink"/>
                <w:noProof/>
              </w:rPr>
              <w:t>Advisory Committee considerations</w:t>
            </w:r>
            <w:r>
              <w:rPr>
                <w:noProof/>
                <w:webHidden/>
              </w:rPr>
              <w:tab/>
            </w:r>
            <w:r>
              <w:rPr>
                <w:noProof/>
                <w:webHidden/>
              </w:rPr>
              <w:fldChar w:fldCharType="begin"/>
            </w:r>
            <w:r>
              <w:rPr>
                <w:noProof/>
                <w:webHidden/>
              </w:rPr>
              <w:instrText xml:space="preserve"> PAGEREF _Toc222829127 \h </w:instrText>
            </w:r>
            <w:r>
              <w:rPr>
                <w:noProof/>
                <w:webHidden/>
              </w:rPr>
            </w:r>
            <w:r>
              <w:rPr>
                <w:noProof/>
                <w:webHidden/>
              </w:rPr>
              <w:fldChar w:fldCharType="separate"/>
            </w:r>
            <w:r>
              <w:rPr>
                <w:noProof/>
                <w:webHidden/>
              </w:rPr>
              <w:t>25</w:t>
            </w:r>
            <w:r>
              <w:rPr>
                <w:noProof/>
                <w:webHidden/>
              </w:rPr>
              <w:fldChar w:fldCharType="end"/>
            </w:r>
          </w:hyperlink>
        </w:p>
        <w:p w14:paraId="51570E35" w14:textId="0537B231" w:rsidR="00143D1E" w:rsidRDefault="00143D1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2829128" w:history="1">
            <w:r w:rsidRPr="00292772">
              <w:rPr>
                <w:rStyle w:val="Hyperlink"/>
                <w:noProof/>
              </w:rPr>
              <w:t>Assessment outcome</w:t>
            </w:r>
            <w:r>
              <w:rPr>
                <w:noProof/>
                <w:webHidden/>
              </w:rPr>
              <w:tab/>
            </w:r>
            <w:r>
              <w:rPr>
                <w:noProof/>
                <w:webHidden/>
              </w:rPr>
              <w:fldChar w:fldCharType="begin"/>
            </w:r>
            <w:r>
              <w:rPr>
                <w:noProof/>
                <w:webHidden/>
              </w:rPr>
              <w:instrText xml:space="preserve"> PAGEREF _Toc222829128 \h </w:instrText>
            </w:r>
            <w:r>
              <w:rPr>
                <w:noProof/>
                <w:webHidden/>
              </w:rPr>
            </w:r>
            <w:r>
              <w:rPr>
                <w:noProof/>
                <w:webHidden/>
              </w:rPr>
              <w:fldChar w:fldCharType="separate"/>
            </w:r>
            <w:r>
              <w:rPr>
                <w:noProof/>
                <w:webHidden/>
              </w:rPr>
              <w:t>25</w:t>
            </w:r>
            <w:r>
              <w:rPr>
                <w:noProof/>
                <w:webHidden/>
              </w:rPr>
              <w:fldChar w:fldCharType="end"/>
            </w:r>
          </w:hyperlink>
        </w:p>
        <w:p w14:paraId="13C8D57B" w14:textId="7017D71C" w:rsidR="00143D1E" w:rsidRDefault="00143D1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2829129" w:history="1">
            <w:r w:rsidRPr="00292772">
              <w:rPr>
                <w:rStyle w:val="Hyperlink"/>
                <w:noProof/>
              </w:rPr>
              <w:t>Specific conditions of registration</w:t>
            </w:r>
            <w:r>
              <w:rPr>
                <w:noProof/>
                <w:webHidden/>
              </w:rPr>
              <w:tab/>
            </w:r>
            <w:r>
              <w:rPr>
                <w:noProof/>
                <w:webHidden/>
              </w:rPr>
              <w:fldChar w:fldCharType="begin"/>
            </w:r>
            <w:r>
              <w:rPr>
                <w:noProof/>
                <w:webHidden/>
              </w:rPr>
              <w:instrText xml:space="preserve"> PAGEREF _Toc222829129 \h </w:instrText>
            </w:r>
            <w:r>
              <w:rPr>
                <w:noProof/>
                <w:webHidden/>
              </w:rPr>
            </w:r>
            <w:r>
              <w:rPr>
                <w:noProof/>
                <w:webHidden/>
              </w:rPr>
              <w:fldChar w:fldCharType="separate"/>
            </w:r>
            <w:r>
              <w:rPr>
                <w:noProof/>
                <w:webHidden/>
              </w:rPr>
              <w:t>26</w:t>
            </w:r>
            <w:r>
              <w:rPr>
                <w:noProof/>
                <w:webHidden/>
              </w:rPr>
              <w:fldChar w:fldCharType="end"/>
            </w:r>
          </w:hyperlink>
        </w:p>
        <w:p w14:paraId="1AB29B70" w14:textId="007EACFA" w:rsidR="00143D1E" w:rsidRDefault="00143D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2829130" w:history="1">
            <w:r w:rsidRPr="00292772">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_Toc222829130 \h </w:instrText>
            </w:r>
            <w:r>
              <w:rPr>
                <w:noProof/>
                <w:webHidden/>
              </w:rPr>
            </w:r>
            <w:r>
              <w:rPr>
                <w:noProof/>
                <w:webHidden/>
              </w:rPr>
              <w:fldChar w:fldCharType="separate"/>
            </w:r>
            <w:r>
              <w:rPr>
                <w:noProof/>
                <w:webHidden/>
              </w:rPr>
              <w:t>26</w:t>
            </w:r>
            <w:r>
              <w:rPr>
                <w:noProof/>
                <w:webHidden/>
              </w:rPr>
              <w:fldChar w:fldCharType="end"/>
            </w:r>
          </w:hyperlink>
        </w:p>
        <w:p w14:paraId="77659F2D" w14:textId="5101E3AA"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1" w:name="_Toc98931917"/>
      <w:bookmarkStart w:id="2" w:name="_Toc103679287"/>
      <w:bookmarkStart w:id="3" w:name="_Toc222829104"/>
      <w:bookmarkStart w:id="4" w:name="_Toc323739589"/>
      <w:bookmarkStart w:id="5" w:name="_Toc356305216"/>
      <w:r>
        <w:lastRenderedPageBreak/>
        <w:t>List of abbreviations</w:t>
      </w:r>
      <w:bookmarkEnd w:id="1"/>
      <w:bookmarkEnd w:id="2"/>
      <w:bookmarkEnd w:id="3"/>
    </w:p>
    <w:tbl>
      <w:tblPr>
        <w:tblStyle w:val="TableTGAblue2023"/>
        <w:tblW w:w="9430" w:type="dxa"/>
        <w:tblLook w:val="04A0" w:firstRow="1" w:lastRow="0" w:firstColumn="1" w:lastColumn="0" w:noHBand="0" w:noVBand="1"/>
      </w:tblPr>
      <w:tblGrid>
        <w:gridCol w:w="2263"/>
        <w:gridCol w:w="7167"/>
      </w:tblGrid>
      <w:tr w:rsidR="00D40F24" w:rsidRPr="003D71A1" w14:paraId="5F4D65B9" w14:textId="77777777" w:rsidTr="00F5000F">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shd w:val="clear" w:color="auto" w:fill="EAEDF1" w:themeFill="text2" w:themeFillTint="1A"/>
          </w:tcPr>
          <w:p w14:paraId="1E1E6774" w14:textId="77777777" w:rsidR="00D40F24" w:rsidRPr="007C71D5" w:rsidRDefault="00D40F24" w:rsidP="00F5000F">
            <w:bookmarkStart w:id="6" w:name="_Hlk133418605"/>
            <w:r w:rsidRPr="007C71D5">
              <w:t>Abbreviation</w:t>
            </w:r>
          </w:p>
        </w:tc>
        <w:tc>
          <w:tcPr>
            <w:tcW w:w="7167" w:type="dxa"/>
            <w:shd w:val="clear" w:color="auto" w:fill="EAEDF1" w:themeFill="text2" w:themeFillTint="1A"/>
          </w:tcPr>
          <w:p w14:paraId="0F738F4E" w14:textId="77777777" w:rsidR="00D40F24" w:rsidRPr="007C71D5" w:rsidRDefault="00D40F24" w:rsidP="00F5000F">
            <w:pPr>
              <w:cnfStyle w:val="100000000000" w:firstRow="1" w:lastRow="0" w:firstColumn="0" w:lastColumn="0" w:oddVBand="0" w:evenVBand="0" w:oddHBand="0" w:evenHBand="0" w:firstRowFirstColumn="0" w:firstRowLastColumn="0" w:lastRowFirstColumn="0" w:lastRowLastColumn="0"/>
            </w:pPr>
            <w:r w:rsidRPr="007C71D5">
              <w:t>Meaning</w:t>
            </w:r>
          </w:p>
        </w:tc>
      </w:tr>
      <w:tr w:rsidR="00D40F24" w:rsidRPr="002B2C82" w14:paraId="7C44C603"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7444180" w14:textId="77777777" w:rsidR="00D40F24" w:rsidRPr="00676EDB" w:rsidRDefault="00D40F24" w:rsidP="00F5000F">
            <w:pPr>
              <w:rPr>
                <w:rFonts w:cstheme="minorHAnsi"/>
                <w:szCs w:val="22"/>
              </w:rPr>
            </w:pPr>
            <w:r w:rsidRPr="00676EDB">
              <w:rPr>
                <w:rFonts w:cstheme="minorHAnsi"/>
                <w:szCs w:val="22"/>
              </w:rPr>
              <w:t>ACM</w:t>
            </w:r>
          </w:p>
        </w:tc>
        <w:tc>
          <w:tcPr>
            <w:tcW w:w="7167" w:type="dxa"/>
          </w:tcPr>
          <w:p w14:paraId="5091966D"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676EDB">
              <w:rPr>
                <w:szCs w:val="22"/>
              </w:rPr>
              <w:t>Advisory Committee on Medicines</w:t>
            </w:r>
          </w:p>
        </w:tc>
      </w:tr>
      <w:tr w:rsidR="00D40F24" w:rsidRPr="00503217" w14:paraId="5820A11C"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56D48F0" w14:textId="77777777" w:rsidR="00D40F24" w:rsidRPr="00676EDB" w:rsidRDefault="00D40F24" w:rsidP="00F5000F">
            <w:pPr>
              <w:rPr>
                <w:rFonts w:cstheme="minorHAnsi"/>
                <w:szCs w:val="22"/>
              </w:rPr>
            </w:pPr>
            <w:r w:rsidRPr="00676EDB">
              <w:rPr>
                <w:rFonts w:cstheme="minorHAnsi"/>
                <w:szCs w:val="22"/>
              </w:rPr>
              <w:t>ADA</w:t>
            </w:r>
          </w:p>
        </w:tc>
        <w:tc>
          <w:tcPr>
            <w:tcW w:w="7167" w:type="dxa"/>
          </w:tcPr>
          <w:p w14:paraId="7C941618"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676EDB">
              <w:rPr>
                <w:rFonts w:cstheme="minorHAnsi"/>
                <w:szCs w:val="22"/>
              </w:rPr>
              <w:t>Anti-drug antibodies</w:t>
            </w:r>
          </w:p>
        </w:tc>
      </w:tr>
      <w:tr w:rsidR="00D40F24" w:rsidRPr="00503217" w14:paraId="280D93D4"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6D19BE4" w14:textId="77777777" w:rsidR="00D40F24" w:rsidRPr="00676EDB" w:rsidRDefault="00D40F24" w:rsidP="00F5000F">
            <w:pPr>
              <w:rPr>
                <w:rFonts w:cstheme="minorHAnsi"/>
                <w:szCs w:val="22"/>
              </w:rPr>
            </w:pPr>
            <w:r w:rsidRPr="00676EDB">
              <w:rPr>
                <w:rFonts w:cstheme="minorHAnsi"/>
                <w:szCs w:val="22"/>
              </w:rPr>
              <w:t>ALT</w:t>
            </w:r>
          </w:p>
        </w:tc>
        <w:tc>
          <w:tcPr>
            <w:tcW w:w="7167" w:type="dxa"/>
          </w:tcPr>
          <w:p w14:paraId="6256692B"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szCs w:val="22"/>
              </w:rPr>
            </w:pPr>
            <w:r w:rsidRPr="00676EDB">
              <w:rPr>
                <w:szCs w:val="22"/>
              </w:rPr>
              <w:t>Alanine aminotransferase</w:t>
            </w:r>
          </w:p>
        </w:tc>
      </w:tr>
      <w:tr w:rsidR="00D40F24" w:rsidRPr="00503217" w14:paraId="6C427D9C"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BECF380" w14:textId="77777777" w:rsidR="00D40F24" w:rsidRPr="00676EDB" w:rsidRDefault="00D40F24" w:rsidP="00F5000F">
            <w:pPr>
              <w:rPr>
                <w:rFonts w:cstheme="minorHAnsi"/>
                <w:szCs w:val="22"/>
              </w:rPr>
            </w:pPr>
            <w:r w:rsidRPr="00676EDB">
              <w:rPr>
                <w:rFonts w:cstheme="minorHAnsi"/>
                <w:szCs w:val="22"/>
              </w:rPr>
              <w:t>ARTG</w:t>
            </w:r>
          </w:p>
        </w:tc>
        <w:tc>
          <w:tcPr>
            <w:tcW w:w="7167" w:type="dxa"/>
          </w:tcPr>
          <w:p w14:paraId="3C4633EA"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676EDB">
              <w:rPr>
                <w:rFonts w:cstheme="minorHAnsi"/>
                <w:szCs w:val="22"/>
              </w:rPr>
              <w:t>Australian Register of Therapeutic Goods</w:t>
            </w:r>
          </w:p>
        </w:tc>
      </w:tr>
      <w:tr w:rsidR="00D40F24" w:rsidRPr="00503217" w14:paraId="64160C8B"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DD9AF33" w14:textId="77777777" w:rsidR="00D40F24" w:rsidRPr="00676EDB" w:rsidRDefault="00D40F24" w:rsidP="00F5000F">
            <w:pPr>
              <w:rPr>
                <w:szCs w:val="22"/>
              </w:rPr>
            </w:pPr>
            <w:r w:rsidRPr="00676EDB">
              <w:rPr>
                <w:szCs w:val="22"/>
              </w:rPr>
              <w:t>ASA</w:t>
            </w:r>
          </w:p>
        </w:tc>
        <w:tc>
          <w:tcPr>
            <w:tcW w:w="7167" w:type="dxa"/>
          </w:tcPr>
          <w:p w14:paraId="3323162A"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szCs w:val="22"/>
              </w:rPr>
            </w:pPr>
            <w:r w:rsidRPr="00676EDB">
              <w:rPr>
                <w:szCs w:val="22"/>
              </w:rPr>
              <w:t>Australian-specific annex</w:t>
            </w:r>
          </w:p>
        </w:tc>
      </w:tr>
      <w:tr w:rsidR="00D40F24" w:rsidRPr="00503217" w14:paraId="4EE8260E"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CEC0EAE" w14:textId="77777777" w:rsidR="00D40F24" w:rsidRPr="00676EDB" w:rsidRDefault="00D40F24" w:rsidP="00F5000F">
            <w:pPr>
              <w:rPr>
                <w:szCs w:val="22"/>
              </w:rPr>
            </w:pPr>
            <w:r w:rsidRPr="00676EDB">
              <w:rPr>
                <w:szCs w:val="22"/>
              </w:rPr>
              <w:t>AUC</w:t>
            </w:r>
          </w:p>
        </w:tc>
        <w:tc>
          <w:tcPr>
            <w:tcW w:w="7167" w:type="dxa"/>
          </w:tcPr>
          <w:p w14:paraId="46FC0F6A"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szCs w:val="22"/>
                <w:lang w:val="en-GB"/>
              </w:rPr>
            </w:pPr>
            <w:r w:rsidRPr="00676EDB">
              <w:rPr>
                <w:szCs w:val="22"/>
              </w:rPr>
              <w:t>Area under the concentration time curve</w:t>
            </w:r>
          </w:p>
        </w:tc>
      </w:tr>
      <w:tr w:rsidR="00D40F24" w:rsidRPr="00503217" w14:paraId="5F17D732"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B08CB0A" w14:textId="77777777" w:rsidR="00D40F24" w:rsidRPr="00676EDB" w:rsidRDefault="00D40F24" w:rsidP="00F5000F">
            <w:pPr>
              <w:rPr>
                <w:rFonts w:cstheme="minorHAnsi"/>
                <w:szCs w:val="22"/>
              </w:rPr>
            </w:pPr>
            <w:r w:rsidRPr="00676EDB">
              <w:rPr>
                <w:rFonts w:cstheme="minorHAnsi"/>
                <w:szCs w:val="22"/>
              </w:rPr>
              <w:t>C</w:t>
            </w:r>
            <w:r w:rsidRPr="00676EDB">
              <w:rPr>
                <w:rFonts w:cstheme="minorHAnsi"/>
                <w:szCs w:val="22"/>
                <w:vertAlign w:val="subscript"/>
              </w:rPr>
              <w:t>av</w:t>
            </w:r>
          </w:p>
        </w:tc>
        <w:tc>
          <w:tcPr>
            <w:tcW w:w="7167" w:type="dxa"/>
          </w:tcPr>
          <w:p w14:paraId="5B62244F"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szCs w:val="22"/>
              </w:rPr>
            </w:pPr>
            <w:r w:rsidRPr="00676EDB">
              <w:rPr>
                <w:szCs w:val="22"/>
              </w:rPr>
              <w:t>Average concentration</w:t>
            </w:r>
          </w:p>
        </w:tc>
      </w:tr>
      <w:tr w:rsidR="00D40F24" w:rsidRPr="00503217" w14:paraId="6E27E4C8"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0A7739B" w14:textId="77777777" w:rsidR="00D40F24" w:rsidRPr="00676EDB" w:rsidRDefault="00D40F24" w:rsidP="00F5000F">
            <w:pPr>
              <w:rPr>
                <w:rFonts w:cstheme="minorHAnsi"/>
                <w:szCs w:val="22"/>
              </w:rPr>
            </w:pPr>
            <w:r w:rsidRPr="00676EDB">
              <w:rPr>
                <w:rFonts w:cstheme="minorHAnsi"/>
                <w:szCs w:val="22"/>
              </w:rPr>
              <w:t>CHD</w:t>
            </w:r>
          </w:p>
        </w:tc>
        <w:tc>
          <w:tcPr>
            <w:tcW w:w="7167" w:type="dxa"/>
          </w:tcPr>
          <w:p w14:paraId="230ABE01"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szCs w:val="22"/>
              </w:rPr>
            </w:pPr>
            <w:r w:rsidRPr="00676EDB">
              <w:rPr>
                <w:szCs w:val="22"/>
              </w:rPr>
              <w:t>Chronic hepatitis D</w:t>
            </w:r>
          </w:p>
        </w:tc>
      </w:tr>
      <w:tr w:rsidR="00D40F24" w:rsidRPr="00503217" w14:paraId="0FB6402F"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B80C43F" w14:textId="77777777" w:rsidR="00D40F24" w:rsidRPr="00676EDB" w:rsidRDefault="00D40F24" w:rsidP="00F5000F">
            <w:pPr>
              <w:rPr>
                <w:rFonts w:cstheme="minorHAnsi"/>
                <w:szCs w:val="22"/>
              </w:rPr>
            </w:pPr>
            <w:r w:rsidRPr="00676EDB">
              <w:rPr>
                <w:rFonts w:cstheme="minorHAnsi"/>
                <w:szCs w:val="22"/>
              </w:rPr>
              <w:t>CI</w:t>
            </w:r>
          </w:p>
        </w:tc>
        <w:tc>
          <w:tcPr>
            <w:tcW w:w="7167" w:type="dxa"/>
          </w:tcPr>
          <w:p w14:paraId="65F55477"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szCs w:val="22"/>
              </w:rPr>
            </w:pPr>
            <w:r w:rsidRPr="00676EDB">
              <w:rPr>
                <w:szCs w:val="22"/>
              </w:rPr>
              <w:t>Confidence interval</w:t>
            </w:r>
          </w:p>
        </w:tc>
      </w:tr>
      <w:tr w:rsidR="00D40F24" w:rsidRPr="00503217" w14:paraId="2DA31E70"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DC91494" w14:textId="77777777" w:rsidR="00D40F24" w:rsidRPr="00676EDB" w:rsidRDefault="00D40F24" w:rsidP="00F5000F">
            <w:pPr>
              <w:rPr>
                <w:szCs w:val="22"/>
              </w:rPr>
            </w:pPr>
            <w:r w:rsidRPr="00676EDB">
              <w:rPr>
                <w:szCs w:val="22"/>
              </w:rPr>
              <w:t>CL</w:t>
            </w:r>
          </w:p>
        </w:tc>
        <w:tc>
          <w:tcPr>
            <w:tcW w:w="7167" w:type="dxa"/>
          </w:tcPr>
          <w:p w14:paraId="062752E0"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676EDB">
              <w:rPr>
                <w:rFonts w:cstheme="minorHAnsi"/>
                <w:szCs w:val="22"/>
              </w:rPr>
              <w:t>Clearance</w:t>
            </w:r>
          </w:p>
        </w:tc>
      </w:tr>
      <w:tr w:rsidR="00D40F24" w:rsidRPr="00503217" w14:paraId="41A60009"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5D377F7" w14:textId="77777777" w:rsidR="00D40F24" w:rsidRPr="00676EDB" w:rsidRDefault="00D40F24" w:rsidP="00F5000F">
            <w:pPr>
              <w:rPr>
                <w:rFonts w:cstheme="minorHAnsi"/>
                <w:szCs w:val="22"/>
              </w:rPr>
            </w:pPr>
            <w:r w:rsidRPr="00676EDB">
              <w:rPr>
                <w:szCs w:val="22"/>
              </w:rPr>
              <w:t>C</w:t>
            </w:r>
            <w:r w:rsidRPr="00676EDB">
              <w:rPr>
                <w:szCs w:val="22"/>
                <w:vertAlign w:val="subscript"/>
              </w:rPr>
              <w:t>max</w:t>
            </w:r>
          </w:p>
        </w:tc>
        <w:tc>
          <w:tcPr>
            <w:tcW w:w="7167" w:type="dxa"/>
          </w:tcPr>
          <w:p w14:paraId="7CAE314B"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676EDB">
              <w:rPr>
                <w:rFonts w:cstheme="minorHAnsi"/>
                <w:szCs w:val="22"/>
              </w:rPr>
              <w:t>Maximum concentration</w:t>
            </w:r>
          </w:p>
        </w:tc>
      </w:tr>
      <w:tr w:rsidR="00D40F24" w:rsidRPr="00503217" w14:paraId="0CEEBBAA"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85C216E" w14:textId="77777777" w:rsidR="00D40F24" w:rsidRPr="00676EDB" w:rsidRDefault="00D40F24" w:rsidP="00F5000F">
            <w:pPr>
              <w:rPr>
                <w:rFonts w:cstheme="minorHAnsi"/>
                <w:color w:val="auto"/>
                <w:szCs w:val="22"/>
              </w:rPr>
            </w:pPr>
            <w:r w:rsidRPr="00676EDB">
              <w:rPr>
                <w:rFonts w:cstheme="minorHAnsi"/>
                <w:color w:val="auto"/>
                <w:szCs w:val="22"/>
              </w:rPr>
              <w:t>CMI</w:t>
            </w:r>
          </w:p>
        </w:tc>
        <w:tc>
          <w:tcPr>
            <w:tcW w:w="7167" w:type="dxa"/>
          </w:tcPr>
          <w:p w14:paraId="217B295E"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76EDB">
              <w:rPr>
                <w:rFonts w:cstheme="minorHAnsi"/>
                <w:color w:val="auto"/>
                <w:szCs w:val="22"/>
              </w:rPr>
              <w:t>Consumer Medicines Information</w:t>
            </w:r>
          </w:p>
        </w:tc>
      </w:tr>
      <w:tr w:rsidR="00D40F24" w:rsidRPr="00503217" w14:paraId="3B022802"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DA22B4B" w14:textId="77777777" w:rsidR="00D40F24" w:rsidRPr="00676EDB" w:rsidRDefault="00D40F24" w:rsidP="00F5000F">
            <w:pPr>
              <w:rPr>
                <w:rFonts w:cstheme="minorHAnsi"/>
                <w:szCs w:val="22"/>
              </w:rPr>
            </w:pPr>
            <w:r w:rsidRPr="00676EDB">
              <w:rPr>
                <w:rFonts w:cstheme="minorHAnsi"/>
                <w:szCs w:val="22"/>
              </w:rPr>
              <w:t>CYP</w:t>
            </w:r>
          </w:p>
        </w:tc>
        <w:tc>
          <w:tcPr>
            <w:tcW w:w="7167" w:type="dxa"/>
          </w:tcPr>
          <w:p w14:paraId="1163C17A"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676EDB">
              <w:rPr>
                <w:szCs w:val="22"/>
              </w:rPr>
              <w:t>Cytochrome P450 enzymes</w:t>
            </w:r>
          </w:p>
        </w:tc>
      </w:tr>
      <w:tr w:rsidR="00D40F24" w:rsidRPr="00503217" w14:paraId="3E3EB0BF"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CC5A187" w14:textId="77777777" w:rsidR="00D40F24" w:rsidRPr="00676EDB" w:rsidRDefault="00D40F24" w:rsidP="00F5000F">
            <w:pPr>
              <w:rPr>
                <w:rFonts w:cstheme="minorHAnsi"/>
                <w:szCs w:val="22"/>
              </w:rPr>
            </w:pPr>
            <w:r w:rsidRPr="00676EDB">
              <w:rPr>
                <w:rFonts w:cstheme="minorHAnsi"/>
                <w:szCs w:val="22"/>
              </w:rPr>
              <w:t>DLP</w:t>
            </w:r>
          </w:p>
        </w:tc>
        <w:tc>
          <w:tcPr>
            <w:tcW w:w="7167" w:type="dxa"/>
          </w:tcPr>
          <w:p w14:paraId="24D298DA"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676EDB">
              <w:rPr>
                <w:rFonts w:cstheme="minorHAnsi"/>
                <w:szCs w:val="22"/>
              </w:rPr>
              <w:t>Data lock point</w:t>
            </w:r>
          </w:p>
        </w:tc>
      </w:tr>
      <w:tr w:rsidR="00D40F24" w:rsidRPr="00503217" w14:paraId="2E9D9386"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60F6928" w14:textId="77777777" w:rsidR="00D40F24" w:rsidRPr="00676EDB" w:rsidRDefault="00D40F24" w:rsidP="00F5000F">
            <w:pPr>
              <w:rPr>
                <w:rFonts w:cstheme="minorHAnsi"/>
                <w:szCs w:val="22"/>
              </w:rPr>
            </w:pPr>
            <w:r w:rsidRPr="00676EDB">
              <w:rPr>
                <w:rFonts w:cstheme="minorHAnsi"/>
                <w:szCs w:val="22"/>
              </w:rPr>
              <w:t>EU</w:t>
            </w:r>
          </w:p>
        </w:tc>
        <w:tc>
          <w:tcPr>
            <w:tcW w:w="7167" w:type="dxa"/>
          </w:tcPr>
          <w:p w14:paraId="1841C7E0" w14:textId="77777777" w:rsidR="00D40F24" w:rsidRPr="00676EDB" w:rsidRDefault="00D40F24" w:rsidP="00F5000F">
            <w:pPr>
              <w:tabs>
                <w:tab w:val="left" w:pos="2445"/>
              </w:tabs>
              <w:cnfStyle w:val="000000000000" w:firstRow="0" w:lastRow="0" w:firstColumn="0" w:lastColumn="0" w:oddVBand="0" w:evenVBand="0" w:oddHBand="0" w:evenHBand="0" w:firstRowFirstColumn="0" w:firstRowLastColumn="0" w:lastRowFirstColumn="0" w:lastRowLastColumn="0"/>
              <w:rPr>
                <w:szCs w:val="22"/>
              </w:rPr>
            </w:pPr>
            <w:r w:rsidRPr="00676EDB">
              <w:rPr>
                <w:szCs w:val="22"/>
              </w:rPr>
              <w:t>European Union</w:t>
            </w:r>
          </w:p>
        </w:tc>
      </w:tr>
      <w:tr w:rsidR="00D40F24" w:rsidRPr="00503217" w14:paraId="41ECB4F2"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E314987" w14:textId="77777777" w:rsidR="00D40F24" w:rsidRPr="00676EDB" w:rsidRDefault="00D40F24" w:rsidP="00F5000F">
            <w:pPr>
              <w:rPr>
                <w:rFonts w:cstheme="minorHAnsi"/>
                <w:szCs w:val="24"/>
              </w:rPr>
            </w:pPr>
            <w:r w:rsidRPr="00676EDB">
              <w:rPr>
                <w:rFonts w:cstheme="minorHAnsi"/>
                <w:szCs w:val="24"/>
              </w:rPr>
              <w:t>HBV</w:t>
            </w:r>
          </w:p>
        </w:tc>
        <w:tc>
          <w:tcPr>
            <w:tcW w:w="7167" w:type="dxa"/>
          </w:tcPr>
          <w:p w14:paraId="73DEB5AD"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szCs w:val="24"/>
              </w:rPr>
            </w:pPr>
            <w:r w:rsidRPr="00676EDB">
              <w:rPr>
                <w:szCs w:val="24"/>
              </w:rPr>
              <w:t>Hepatitis B virus</w:t>
            </w:r>
          </w:p>
        </w:tc>
      </w:tr>
      <w:tr w:rsidR="00D40F24" w:rsidRPr="00503217" w14:paraId="36310666"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0E66E93" w14:textId="77777777" w:rsidR="00D40F24" w:rsidRPr="00676EDB" w:rsidRDefault="00D40F24" w:rsidP="00F5000F">
            <w:pPr>
              <w:rPr>
                <w:rFonts w:cstheme="minorHAnsi"/>
                <w:szCs w:val="22"/>
              </w:rPr>
            </w:pPr>
            <w:r w:rsidRPr="00676EDB">
              <w:rPr>
                <w:rFonts w:cstheme="minorHAnsi"/>
                <w:szCs w:val="22"/>
              </w:rPr>
              <w:t>HBsAg</w:t>
            </w:r>
          </w:p>
        </w:tc>
        <w:tc>
          <w:tcPr>
            <w:tcW w:w="7167" w:type="dxa"/>
          </w:tcPr>
          <w:p w14:paraId="132CBBE5"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szCs w:val="22"/>
              </w:rPr>
            </w:pPr>
            <w:r w:rsidRPr="00676EDB">
              <w:rPr>
                <w:szCs w:val="22"/>
              </w:rPr>
              <w:t>Hepatitis B surface antigen</w:t>
            </w:r>
          </w:p>
        </w:tc>
      </w:tr>
      <w:tr w:rsidR="00D40F24" w:rsidRPr="00503217" w14:paraId="35F6E8A2"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1CF5877" w14:textId="77777777" w:rsidR="00D40F24" w:rsidRPr="00676EDB" w:rsidRDefault="00D40F24" w:rsidP="00F5000F">
            <w:pPr>
              <w:rPr>
                <w:rFonts w:cstheme="minorHAnsi"/>
                <w:szCs w:val="22"/>
              </w:rPr>
            </w:pPr>
            <w:r w:rsidRPr="00676EDB">
              <w:rPr>
                <w:rFonts w:cstheme="minorHAnsi"/>
                <w:szCs w:val="22"/>
              </w:rPr>
              <w:t>HDV</w:t>
            </w:r>
          </w:p>
        </w:tc>
        <w:tc>
          <w:tcPr>
            <w:tcW w:w="7167" w:type="dxa"/>
          </w:tcPr>
          <w:p w14:paraId="5A8185CD"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szCs w:val="22"/>
              </w:rPr>
            </w:pPr>
            <w:r w:rsidRPr="00676EDB">
              <w:rPr>
                <w:szCs w:val="22"/>
              </w:rPr>
              <w:t>Hepatitis delta virus</w:t>
            </w:r>
          </w:p>
        </w:tc>
      </w:tr>
      <w:tr w:rsidR="00D40F24" w:rsidRPr="00503217" w14:paraId="4AB06A8F"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C475C8D" w14:textId="77777777" w:rsidR="00D40F24" w:rsidRPr="00676EDB" w:rsidRDefault="00D40F24" w:rsidP="00F5000F">
            <w:pPr>
              <w:rPr>
                <w:rFonts w:cstheme="minorHAnsi"/>
                <w:szCs w:val="22"/>
              </w:rPr>
            </w:pPr>
            <w:r w:rsidRPr="00676EDB">
              <w:rPr>
                <w:rFonts w:cstheme="minorHAnsi"/>
                <w:szCs w:val="22"/>
              </w:rPr>
              <w:t>NTCP</w:t>
            </w:r>
          </w:p>
        </w:tc>
        <w:tc>
          <w:tcPr>
            <w:tcW w:w="7167" w:type="dxa"/>
          </w:tcPr>
          <w:p w14:paraId="38B674ED"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676EDB">
              <w:rPr>
                <w:szCs w:val="22"/>
              </w:rPr>
              <w:t>Sodium taurocholate co-transporting polypeptide</w:t>
            </w:r>
          </w:p>
        </w:tc>
      </w:tr>
      <w:tr w:rsidR="00D40F24" w:rsidRPr="00503217" w14:paraId="04F1861A"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CF4CE35" w14:textId="77777777" w:rsidR="00D40F24" w:rsidRPr="00676EDB" w:rsidRDefault="00D40F24" w:rsidP="00F5000F">
            <w:pPr>
              <w:tabs>
                <w:tab w:val="right" w:pos="2047"/>
              </w:tabs>
              <w:rPr>
                <w:rFonts w:cstheme="minorHAnsi"/>
                <w:szCs w:val="22"/>
              </w:rPr>
            </w:pPr>
            <w:r w:rsidRPr="00676EDB">
              <w:rPr>
                <w:rFonts w:cstheme="minorHAnsi"/>
                <w:szCs w:val="22"/>
              </w:rPr>
              <w:t>PCR</w:t>
            </w:r>
          </w:p>
        </w:tc>
        <w:tc>
          <w:tcPr>
            <w:tcW w:w="7167" w:type="dxa"/>
          </w:tcPr>
          <w:p w14:paraId="0697B46E"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szCs w:val="22"/>
              </w:rPr>
            </w:pPr>
            <w:r w:rsidRPr="00676EDB">
              <w:rPr>
                <w:szCs w:val="22"/>
              </w:rPr>
              <w:t>Polymerase chain reaction</w:t>
            </w:r>
          </w:p>
        </w:tc>
      </w:tr>
      <w:tr w:rsidR="00D40F24" w:rsidRPr="00503217" w14:paraId="2454D8B2"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0B25861" w14:textId="77777777" w:rsidR="00D40F24" w:rsidRPr="00676EDB" w:rsidRDefault="00D40F24" w:rsidP="00F5000F">
            <w:pPr>
              <w:tabs>
                <w:tab w:val="right" w:pos="2047"/>
              </w:tabs>
              <w:rPr>
                <w:rFonts w:cstheme="minorHAnsi"/>
                <w:szCs w:val="22"/>
              </w:rPr>
            </w:pPr>
            <w:r w:rsidRPr="00676EDB">
              <w:rPr>
                <w:rFonts w:cstheme="minorHAnsi"/>
                <w:szCs w:val="22"/>
              </w:rPr>
              <w:t>PEG-INF/PEG-INFα</w:t>
            </w:r>
          </w:p>
        </w:tc>
        <w:tc>
          <w:tcPr>
            <w:tcW w:w="7167" w:type="dxa"/>
          </w:tcPr>
          <w:p w14:paraId="14F55F47"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szCs w:val="22"/>
              </w:rPr>
            </w:pPr>
            <w:r w:rsidRPr="00676EDB">
              <w:rPr>
                <w:szCs w:val="22"/>
              </w:rPr>
              <w:t>Pegylated interferon alpha</w:t>
            </w:r>
          </w:p>
        </w:tc>
      </w:tr>
      <w:tr w:rsidR="00D40F24" w:rsidRPr="00503217" w14:paraId="33F7D2B1"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609FD74" w14:textId="77777777" w:rsidR="00D40F24" w:rsidRPr="00676EDB" w:rsidRDefault="00D40F24" w:rsidP="00F5000F">
            <w:pPr>
              <w:rPr>
                <w:rFonts w:cstheme="minorHAnsi"/>
                <w:color w:val="auto"/>
                <w:szCs w:val="22"/>
              </w:rPr>
            </w:pPr>
            <w:r w:rsidRPr="00676EDB">
              <w:rPr>
                <w:rFonts w:cstheme="minorHAnsi"/>
                <w:color w:val="auto"/>
                <w:szCs w:val="22"/>
              </w:rPr>
              <w:t>PI</w:t>
            </w:r>
          </w:p>
        </w:tc>
        <w:tc>
          <w:tcPr>
            <w:tcW w:w="7167" w:type="dxa"/>
          </w:tcPr>
          <w:p w14:paraId="284D2E59"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76EDB">
              <w:rPr>
                <w:rFonts w:cstheme="minorHAnsi"/>
                <w:color w:val="auto"/>
                <w:szCs w:val="22"/>
              </w:rPr>
              <w:t>Product Information</w:t>
            </w:r>
          </w:p>
        </w:tc>
      </w:tr>
      <w:tr w:rsidR="00D40F24" w:rsidRPr="00503217" w14:paraId="7299A5BD"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55A9948" w14:textId="77777777" w:rsidR="00D40F24" w:rsidRPr="00676EDB" w:rsidRDefault="00D40F24" w:rsidP="00F5000F">
            <w:pPr>
              <w:rPr>
                <w:rFonts w:cstheme="minorHAnsi"/>
                <w:szCs w:val="22"/>
              </w:rPr>
            </w:pPr>
            <w:r w:rsidRPr="00676EDB">
              <w:rPr>
                <w:rFonts w:cstheme="minorHAnsi"/>
                <w:szCs w:val="22"/>
              </w:rPr>
              <w:t>PSUR(s)</w:t>
            </w:r>
          </w:p>
        </w:tc>
        <w:tc>
          <w:tcPr>
            <w:tcW w:w="7167" w:type="dxa"/>
          </w:tcPr>
          <w:p w14:paraId="3FB735D9" w14:textId="77777777" w:rsidR="00D40F24" w:rsidRPr="00676EDB" w:rsidRDefault="00D40F24" w:rsidP="00F5000F">
            <w:pPr>
              <w:tabs>
                <w:tab w:val="center" w:pos="3532"/>
              </w:tabs>
              <w:cnfStyle w:val="000000000000" w:firstRow="0" w:lastRow="0" w:firstColumn="0" w:lastColumn="0" w:oddVBand="0" w:evenVBand="0" w:oddHBand="0" w:evenHBand="0" w:firstRowFirstColumn="0" w:firstRowLastColumn="0" w:lastRowFirstColumn="0" w:lastRowLastColumn="0"/>
              <w:rPr>
                <w:szCs w:val="22"/>
              </w:rPr>
            </w:pPr>
            <w:r w:rsidRPr="00676EDB">
              <w:rPr>
                <w:szCs w:val="22"/>
              </w:rPr>
              <w:t>Periodic safety update report(s)</w:t>
            </w:r>
          </w:p>
        </w:tc>
      </w:tr>
      <w:tr w:rsidR="00D40F24" w:rsidRPr="00503217" w14:paraId="4DD7FA41"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B7830AF" w14:textId="77777777" w:rsidR="00D40F24" w:rsidRPr="00676EDB" w:rsidRDefault="00D40F24" w:rsidP="00F5000F">
            <w:pPr>
              <w:rPr>
                <w:rFonts w:cstheme="minorHAnsi"/>
                <w:color w:val="auto"/>
                <w:szCs w:val="22"/>
              </w:rPr>
            </w:pPr>
            <w:r w:rsidRPr="00676EDB">
              <w:rPr>
                <w:rFonts w:cstheme="minorHAnsi"/>
                <w:color w:val="auto"/>
                <w:szCs w:val="22"/>
              </w:rPr>
              <w:t>RMP</w:t>
            </w:r>
          </w:p>
        </w:tc>
        <w:tc>
          <w:tcPr>
            <w:tcW w:w="7167" w:type="dxa"/>
          </w:tcPr>
          <w:p w14:paraId="1CF06824" w14:textId="77777777" w:rsidR="00D40F24" w:rsidRPr="00676EDB" w:rsidRDefault="00D40F24" w:rsidP="00F5000F">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76EDB">
              <w:rPr>
                <w:rFonts w:cstheme="minorHAnsi"/>
                <w:color w:val="auto"/>
                <w:szCs w:val="22"/>
              </w:rPr>
              <w:t>Risk management plan</w:t>
            </w:r>
          </w:p>
        </w:tc>
      </w:tr>
      <w:tr w:rsidR="00D40F24" w:rsidRPr="00503217" w14:paraId="2B1D03ED"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1A86CE5" w14:textId="77777777" w:rsidR="00D40F24" w:rsidRPr="00676EDB" w:rsidRDefault="00D40F24" w:rsidP="00F5000F">
            <w:pPr>
              <w:tabs>
                <w:tab w:val="center" w:pos="1080"/>
              </w:tabs>
              <w:rPr>
                <w:szCs w:val="22"/>
              </w:rPr>
            </w:pPr>
            <w:r w:rsidRPr="00676EDB">
              <w:rPr>
                <w:szCs w:val="22"/>
              </w:rPr>
              <w:t>SC</w:t>
            </w:r>
          </w:p>
        </w:tc>
        <w:tc>
          <w:tcPr>
            <w:tcW w:w="7167" w:type="dxa"/>
          </w:tcPr>
          <w:p w14:paraId="656692DD"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szCs w:val="22"/>
              </w:rPr>
            </w:pPr>
            <w:r w:rsidRPr="00676EDB">
              <w:rPr>
                <w:szCs w:val="22"/>
              </w:rPr>
              <w:t>Subcutaneous</w:t>
            </w:r>
          </w:p>
        </w:tc>
      </w:tr>
      <w:tr w:rsidR="00D40F24" w:rsidRPr="00503217" w14:paraId="66EECB17"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32C5432" w14:textId="77777777" w:rsidR="00D40F24" w:rsidRPr="00676EDB" w:rsidRDefault="00D40F24" w:rsidP="00F5000F">
            <w:pPr>
              <w:rPr>
                <w:rFonts w:cstheme="minorHAnsi"/>
                <w:szCs w:val="22"/>
              </w:rPr>
            </w:pPr>
            <w:r w:rsidRPr="00676EDB">
              <w:rPr>
                <w:rFonts w:cstheme="minorHAnsi"/>
                <w:szCs w:val="22"/>
              </w:rPr>
              <w:t>TEAE(s)</w:t>
            </w:r>
          </w:p>
        </w:tc>
        <w:tc>
          <w:tcPr>
            <w:tcW w:w="7167" w:type="dxa"/>
          </w:tcPr>
          <w:p w14:paraId="26A6C560"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676EDB">
              <w:rPr>
                <w:szCs w:val="22"/>
                <w:lang w:eastAsia="ja-JP"/>
              </w:rPr>
              <w:t>Treatment emergent adverse event(s)</w:t>
            </w:r>
          </w:p>
        </w:tc>
      </w:tr>
      <w:tr w:rsidR="00D40F24" w:rsidRPr="00503217" w14:paraId="17F4413B"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1F21BAD" w14:textId="77777777" w:rsidR="00D40F24" w:rsidRPr="00676EDB" w:rsidRDefault="00D40F24" w:rsidP="00F5000F">
            <w:pPr>
              <w:rPr>
                <w:rFonts w:cstheme="minorHAnsi"/>
                <w:color w:val="auto"/>
                <w:szCs w:val="22"/>
              </w:rPr>
            </w:pPr>
            <w:r w:rsidRPr="00676EDB">
              <w:rPr>
                <w:rFonts w:cstheme="minorHAnsi"/>
                <w:color w:val="auto"/>
                <w:szCs w:val="22"/>
              </w:rPr>
              <w:t>TGA</w:t>
            </w:r>
          </w:p>
        </w:tc>
        <w:tc>
          <w:tcPr>
            <w:tcW w:w="7167" w:type="dxa"/>
          </w:tcPr>
          <w:p w14:paraId="701CB262"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76EDB">
              <w:rPr>
                <w:rFonts w:cstheme="minorHAnsi"/>
                <w:color w:val="auto"/>
                <w:szCs w:val="22"/>
              </w:rPr>
              <w:t>Therapeutic Goods Administration</w:t>
            </w:r>
          </w:p>
        </w:tc>
      </w:tr>
      <w:tr w:rsidR="00D40F24" w:rsidRPr="002B2C82" w14:paraId="15659403" w14:textId="77777777" w:rsidTr="00F50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0773001" w14:textId="77777777" w:rsidR="00D40F24" w:rsidRPr="00676EDB" w:rsidRDefault="00D40F24" w:rsidP="00F5000F">
            <w:pPr>
              <w:rPr>
                <w:rFonts w:cstheme="minorHAnsi"/>
                <w:szCs w:val="22"/>
              </w:rPr>
            </w:pPr>
            <w:proofErr w:type="spellStart"/>
            <w:r w:rsidRPr="00676EDB">
              <w:rPr>
                <w:rFonts w:cstheme="minorHAnsi"/>
                <w:szCs w:val="22"/>
              </w:rPr>
              <w:t>Vd</w:t>
            </w:r>
            <w:proofErr w:type="spellEnd"/>
          </w:p>
        </w:tc>
        <w:tc>
          <w:tcPr>
            <w:tcW w:w="7167" w:type="dxa"/>
          </w:tcPr>
          <w:p w14:paraId="47795959" w14:textId="77777777" w:rsidR="00D40F24" w:rsidRPr="00676EDB" w:rsidRDefault="00D40F24" w:rsidP="00F5000F">
            <w:pPr>
              <w:cnfStyle w:val="000000000000" w:firstRow="0" w:lastRow="0" w:firstColumn="0" w:lastColumn="0" w:oddVBand="0" w:evenVBand="0" w:oddHBand="0" w:evenHBand="0" w:firstRowFirstColumn="0" w:firstRowLastColumn="0" w:lastRowFirstColumn="0" w:lastRowLastColumn="0"/>
              <w:rPr>
                <w:szCs w:val="22"/>
              </w:rPr>
            </w:pPr>
            <w:r w:rsidRPr="00676EDB">
              <w:rPr>
                <w:szCs w:val="22"/>
              </w:rPr>
              <w:t>Volume of distribution</w:t>
            </w:r>
          </w:p>
        </w:tc>
      </w:tr>
      <w:bookmarkEnd w:id="6"/>
    </w:tbl>
    <w:p w14:paraId="7378F926" w14:textId="77777777" w:rsidR="00324B33" w:rsidRDefault="00324B33" w:rsidP="00324B33"/>
    <w:p w14:paraId="4C105DD8" w14:textId="43858CA5" w:rsidR="00113F9F" w:rsidRPr="00676D71" w:rsidRDefault="00324B33" w:rsidP="00676D71">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7" w:name="_Toc103679288"/>
      <w:bookmarkStart w:id="8" w:name="_Toc222829105"/>
      <w:r>
        <w:lastRenderedPageBreak/>
        <w:t>Product submission</w:t>
      </w:r>
      <w:bookmarkEnd w:id="7"/>
      <w:bookmarkEnd w:id="8"/>
    </w:p>
    <w:p w14:paraId="21D559DF" w14:textId="77777777" w:rsidR="00324B33" w:rsidRDefault="00324B33" w:rsidP="00324B33">
      <w:pPr>
        <w:pStyle w:val="Heading3"/>
        <w:rPr>
          <w:lang w:eastAsia="en-AU"/>
        </w:rPr>
      </w:pPr>
      <w:bookmarkStart w:id="9" w:name="_Toc247691502"/>
      <w:bookmarkStart w:id="10" w:name="_Toc314842483"/>
      <w:bookmarkStart w:id="11" w:name="_Toc103679289"/>
      <w:bookmarkStart w:id="12" w:name="_Toc222829106"/>
      <w:r>
        <w:rPr>
          <w:lang w:eastAsia="en-AU"/>
        </w:rPr>
        <w:t>Submission details</w:t>
      </w:r>
      <w:bookmarkEnd w:id="9"/>
      <w:bookmarkEnd w:id="10"/>
      <w:bookmarkEnd w:id="11"/>
      <w:bookmarkEnd w:id="12"/>
    </w:p>
    <w:tbl>
      <w:tblPr>
        <w:tblW w:w="5000" w:type="pct"/>
        <w:tblLook w:val="01E0" w:firstRow="1" w:lastRow="1" w:firstColumn="1" w:lastColumn="1" w:noHBand="0" w:noVBand="0"/>
      </w:tblPr>
      <w:tblGrid>
        <w:gridCol w:w="4678"/>
        <w:gridCol w:w="4392"/>
      </w:tblGrid>
      <w:tr w:rsidR="00324B33" w:rsidRPr="00BD5DBD" w14:paraId="77D11C95" w14:textId="77777777" w:rsidTr="0068529B">
        <w:tc>
          <w:tcPr>
            <w:tcW w:w="2579" w:type="pct"/>
          </w:tcPr>
          <w:p w14:paraId="10E57D62" w14:textId="4DEC2AAF" w:rsidR="00324B33" w:rsidRPr="00BD5DBD" w:rsidRDefault="00324B33" w:rsidP="007452E8">
            <w:pPr>
              <w:rPr>
                <w:i/>
                <w:szCs w:val="22"/>
              </w:rPr>
            </w:pPr>
            <w:r w:rsidRPr="00BD5DBD">
              <w:rPr>
                <w:i/>
                <w:szCs w:val="22"/>
              </w:rPr>
              <w:t>Type of submission:</w:t>
            </w:r>
          </w:p>
        </w:tc>
        <w:tc>
          <w:tcPr>
            <w:tcW w:w="2421" w:type="pct"/>
          </w:tcPr>
          <w:p w14:paraId="4F07C303" w14:textId="1DE39016" w:rsidR="00324B33" w:rsidRPr="00BD5DBD" w:rsidRDefault="00324B33" w:rsidP="007452E8">
            <w:pPr>
              <w:rPr>
                <w:szCs w:val="22"/>
              </w:rPr>
            </w:pPr>
            <w:r w:rsidRPr="00BD5DBD">
              <w:rPr>
                <w:szCs w:val="22"/>
              </w:rPr>
              <w:t>New chemical entity</w:t>
            </w:r>
          </w:p>
        </w:tc>
      </w:tr>
      <w:tr w:rsidR="00324B33" w:rsidRPr="00BD5DBD" w14:paraId="13482B61" w14:textId="77777777" w:rsidTr="0068529B">
        <w:tc>
          <w:tcPr>
            <w:tcW w:w="2579" w:type="pct"/>
          </w:tcPr>
          <w:p w14:paraId="2C427FCF" w14:textId="05C9AD1B" w:rsidR="00324B33" w:rsidRPr="00BD5DBD" w:rsidRDefault="00324B33" w:rsidP="007452E8">
            <w:pPr>
              <w:rPr>
                <w:i/>
                <w:szCs w:val="22"/>
              </w:rPr>
            </w:pPr>
            <w:r w:rsidRPr="00BD5DBD">
              <w:rPr>
                <w:i/>
                <w:szCs w:val="22"/>
              </w:rPr>
              <w:t>Product name:</w:t>
            </w:r>
          </w:p>
        </w:tc>
        <w:tc>
          <w:tcPr>
            <w:tcW w:w="2421" w:type="pct"/>
          </w:tcPr>
          <w:p w14:paraId="0E2DEF76" w14:textId="36D481EC" w:rsidR="00324B33" w:rsidRPr="00BD5DBD" w:rsidRDefault="00073B49" w:rsidP="007452E8">
            <w:pPr>
              <w:rPr>
                <w:szCs w:val="22"/>
              </w:rPr>
            </w:pPr>
            <w:r>
              <w:rPr>
                <w:szCs w:val="22"/>
              </w:rPr>
              <w:t>Hepcludex</w:t>
            </w:r>
          </w:p>
        </w:tc>
      </w:tr>
      <w:tr w:rsidR="00324B33" w:rsidRPr="00BD5DBD" w14:paraId="01255B5B" w14:textId="77777777" w:rsidTr="0068529B">
        <w:tc>
          <w:tcPr>
            <w:tcW w:w="2579" w:type="pct"/>
          </w:tcPr>
          <w:p w14:paraId="52B4F3D7" w14:textId="350B9B97" w:rsidR="00324B33" w:rsidRPr="00BD5DBD" w:rsidRDefault="00324B33" w:rsidP="007452E8">
            <w:pPr>
              <w:rPr>
                <w:i/>
                <w:szCs w:val="22"/>
              </w:rPr>
            </w:pPr>
            <w:r w:rsidRPr="00BD5DBD">
              <w:rPr>
                <w:i/>
                <w:szCs w:val="22"/>
              </w:rPr>
              <w:t>Active ingredient:</w:t>
            </w:r>
          </w:p>
        </w:tc>
        <w:tc>
          <w:tcPr>
            <w:tcW w:w="2421" w:type="pct"/>
          </w:tcPr>
          <w:p w14:paraId="02FB6383" w14:textId="542788C2" w:rsidR="00324B33" w:rsidRPr="00BD5DBD" w:rsidRDefault="00DD7939" w:rsidP="007452E8">
            <w:pPr>
              <w:rPr>
                <w:szCs w:val="22"/>
              </w:rPr>
            </w:pPr>
            <w:r>
              <w:t>B</w:t>
            </w:r>
            <w:r w:rsidRPr="00DB4385">
              <w:t>ulevirtide</w:t>
            </w:r>
          </w:p>
        </w:tc>
      </w:tr>
      <w:tr w:rsidR="00324B33" w:rsidRPr="00BD5DBD" w14:paraId="219A281B" w14:textId="77777777" w:rsidTr="0068529B">
        <w:tc>
          <w:tcPr>
            <w:tcW w:w="2579" w:type="pct"/>
          </w:tcPr>
          <w:p w14:paraId="112E5F78" w14:textId="77777777" w:rsidR="00324B33" w:rsidRPr="00BD5DBD" w:rsidRDefault="00324B33" w:rsidP="007452E8">
            <w:pPr>
              <w:rPr>
                <w:i/>
                <w:szCs w:val="22"/>
              </w:rPr>
            </w:pPr>
            <w:r w:rsidRPr="00BD5DBD">
              <w:rPr>
                <w:i/>
                <w:szCs w:val="22"/>
              </w:rPr>
              <w:t>Decision:</w:t>
            </w:r>
          </w:p>
        </w:tc>
        <w:tc>
          <w:tcPr>
            <w:tcW w:w="2421" w:type="pct"/>
          </w:tcPr>
          <w:p w14:paraId="3B114BEA" w14:textId="2A536BB2" w:rsidR="00324B33" w:rsidRPr="00BD5DBD" w:rsidRDefault="00324B33" w:rsidP="007452E8">
            <w:pPr>
              <w:rPr>
                <w:szCs w:val="22"/>
              </w:rPr>
            </w:pPr>
            <w:r w:rsidRPr="00BD5DBD">
              <w:rPr>
                <w:szCs w:val="22"/>
              </w:rPr>
              <w:t>Approved</w:t>
            </w:r>
          </w:p>
        </w:tc>
      </w:tr>
      <w:tr w:rsidR="00AE1947" w:rsidRPr="00BD5DBD" w14:paraId="32B72632" w14:textId="77777777" w:rsidTr="0068529B">
        <w:tc>
          <w:tcPr>
            <w:tcW w:w="2579" w:type="pct"/>
          </w:tcPr>
          <w:p w14:paraId="332A5CD5" w14:textId="65682B5F" w:rsidR="00AE1947" w:rsidRPr="00BD5DBD" w:rsidRDefault="00AE1947" w:rsidP="007F1E37">
            <w:r w:rsidRPr="00BD5DBD">
              <w:rPr>
                <w:i/>
                <w:szCs w:val="22"/>
              </w:rPr>
              <w:t>Date of decision:</w:t>
            </w:r>
          </w:p>
        </w:tc>
        <w:tc>
          <w:tcPr>
            <w:tcW w:w="2421" w:type="pct"/>
          </w:tcPr>
          <w:p w14:paraId="7B381CD6" w14:textId="3D7A5925" w:rsidR="00AE1947" w:rsidRPr="00BD5DBD" w:rsidRDefault="00361A26" w:rsidP="00602658">
            <w:pPr>
              <w:rPr>
                <w:szCs w:val="22"/>
              </w:rPr>
            </w:pPr>
            <w:r>
              <w:rPr>
                <w:szCs w:val="22"/>
              </w:rPr>
              <w:t>22 July 2024</w:t>
            </w:r>
          </w:p>
        </w:tc>
      </w:tr>
      <w:tr w:rsidR="00324B33" w:rsidRPr="00BD5DBD" w14:paraId="60A25F5A" w14:textId="77777777" w:rsidTr="0068529B">
        <w:tc>
          <w:tcPr>
            <w:tcW w:w="2579" w:type="pct"/>
          </w:tcPr>
          <w:p w14:paraId="5C5E4CBA" w14:textId="77777777" w:rsidR="00324B33" w:rsidRPr="00BD5DBD" w:rsidRDefault="00324B33" w:rsidP="007452E8">
            <w:pPr>
              <w:rPr>
                <w:i/>
                <w:szCs w:val="22"/>
              </w:rPr>
            </w:pPr>
            <w:r w:rsidRPr="00BD5DBD">
              <w:rPr>
                <w:i/>
                <w:szCs w:val="22"/>
              </w:rPr>
              <w:t>Date of entry onto ARTG:</w:t>
            </w:r>
          </w:p>
        </w:tc>
        <w:tc>
          <w:tcPr>
            <w:tcW w:w="2421" w:type="pct"/>
          </w:tcPr>
          <w:p w14:paraId="28B270E9" w14:textId="75E88DB3" w:rsidR="00324B33" w:rsidRPr="00BD5DBD" w:rsidRDefault="00444C04" w:rsidP="007452E8">
            <w:pPr>
              <w:rPr>
                <w:szCs w:val="22"/>
              </w:rPr>
            </w:pPr>
            <w:r>
              <w:rPr>
                <w:szCs w:val="22"/>
              </w:rPr>
              <w:t>30 July</w:t>
            </w:r>
            <w:r w:rsidR="000B759C">
              <w:rPr>
                <w:szCs w:val="22"/>
              </w:rPr>
              <w:t xml:space="preserve"> 2024</w:t>
            </w:r>
          </w:p>
        </w:tc>
      </w:tr>
      <w:tr w:rsidR="00324B33" w:rsidRPr="00BD5DBD" w14:paraId="547E08D7" w14:textId="77777777" w:rsidTr="0068529B">
        <w:tc>
          <w:tcPr>
            <w:tcW w:w="2579" w:type="pct"/>
          </w:tcPr>
          <w:p w14:paraId="5030EF30" w14:textId="0FB449BF" w:rsidR="00324B33" w:rsidRPr="00BD5DBD" w:rsidRDefault="00324B33" w:rsidP="007452E8">
            <w:pPr>
              <w:rPr>
                <w:i/>
                <w:szCs w:val="22"/>
              </w:rPr>
            </w:pPr>
            <w:r w:rsidRPr="00BD5DBD">
              <w:rPr>
                <w:i/>
                <w:szCs w:val="22"/>
              </w:rPr>
              <w:t>ARTG number:</w:t>
            </w:r>
          </w:p>
        </w:tc>
        <w:tc>
          <w:tcPr>
            <w:tcW w:w="2421" w:type="pct"/>
          </w:tcPr>
          <w:p w14:paraId="0054E912" w14:textId="3E4BCBE8" w:rsidR="00324B33" w:rsidRPr="00BD5DBD" w:rsidRDefault="00E62B95" w:rsidP="007452E8">
            <w:pPr>
              <w:rPr>
                <w:szCs w:val="22"/>
              </w:rPr>
            </w:pPr>
            <w:r w:rsidRPr="00E62B95">
              <w:rPr>
                <w:szCs w:val="22"/>
              </w:rPr>
              <w:t>407179</w:t>
            </w:r>
          </w:p>
        </w:tc>
      </w:tr>
      <w:tr w:rsidR="00324B33" w:rsidRPr="00BD5DBD" w14:paraId="7618393F" w14:textId="77777777" w:rsidTr="0068529B">
        <w:tc>
          <w:tcPr>
            <w:tcW w:w="2579" w:type="pct"/>
          </w:tcPr>
          <w:p w14:paraId="6C24CEB6" w14:textId="2B859D35"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2421" w:type="pct"/>
          </w:tcPr>
          <w:p w14:paraId="6FF3C6A2" w14:textId="2621B809" w:rsidR="00324B33" w:rsidRPr="00BD5DBD" w:rsidRDefault="00324B33" w:rsidP="007452E8">
            <w:pPr>
              <w:rPr>
                <w:szCs w:val="22"/>
              </w:rPr>
            </w:pPr>
            <w:r w:rsidRPr="00BD5DBD">
              <w:rPr>
                <w:szCs w:val="22"/>
              </w:rPr>
              <w:t>Yes</w:t>
            </w:r>
          </w:p>
        </w:tc>
      </w:tr>
      <w:tr w:rsidR="00324B33" w:rsidRPr="00BD5DBD" w14:paraId="179E09FE" w14:textId="77777777" w:rsidTr="0068529B">
        <w:tc>
          <w:tcPr>
            <w:tcW w:w="2579" w:type="pct"/>
          </w:tcPr>
          <w:p w14:paraId="1A592498" w14:textId="77777777" w:rsidR="00324B33" w:rsidRPr="00BD5DBD" w:rsidRDefault="00324B33" w:rsidP="007452E8">
            <w:pPr>
              <w:rPr>
                <w:i/>
                <w:szCs w:val="22"/>
              </w:rPr>
            </w:pPr>
            <w:r w:rsidRPr="00BD5DBD">
              <w:rPr>
                <w:i/>
                <w:szCs w:val="22"/>
              </w:rPr>
              <w:t>Sponsor’s name and address:</w:t>
            </w:r>
          </w:p>
        </w:tc>
        <w:tc>
          <w:tcPr>
            <w:tcW w:w="2421" w:type="pct"/>
          </w:tcPr>
          <w:p w14:paraId="36BAD042" w14:textId="77777777" w:rsidR="006F7F17" w:rsidRPr="006F7F17" w:rsidRDefault="006F7F17" w:rsidP="006F7F17">
            <w:pPr>
              <w:rPr>
                <w:szCs w:val="22"/>
              </w:rPr>
            </w:pPr>
            <w:r w:rsidRPr="006F7F17">
              <w:rPr>
                <w:szCs w:val="22"/>
              </w:rPr>
              <w:t xml:space="preserve">Gilead Sciences Pty Ltd </w:t>
            </w:r>
          </w:p>
          <w:p w14:paraId="37D435D7" w14:textId="77777777" w:rsidR="006F7F17" w:rsidRPr="006F7F17" w:rsidRDefault="006F7F17" w:rsidP="006F7F17">
            <w:pPr>
              <w:rPr>
                <w:szCs w:val="22"/>
              </w:rPr>
            </w:pPr>
            <w:r w:rsidRPr="006F7F17">
              <w:rPr>
                <w:szCs w:val="22"/>
              </w:rPr>
              <w:t xml:space="preserve">Level 28, 385 Bourke Street </w:t>
            </w:r>
          </w:p>
          <w:p w14:paraId="68DD94B0" w14:textId="31C34970" w:rsidR="00324B33" w:rsidRPr="00BD5DBD" w:rsidRDefault="006F7F17" w:rsidP="006F7F17">
            <w:pPr>
              <w:rPr>
                <w:szCs w:val="22"/>
              </w:rPr>
            </w:pPr>
            <w:r w:rsidRPr="006F7F17">
              <w:rPr>
                <w:szCs w:val="22"/>
              </w:rPr>
              <w:t>Melbourne, Victoria 3000</w:t>
            </w:r>
          </w:p>
        </w:tc>
      </w:tr>
      <w:tr w:rsidR="00324B33" w:rsidRPr="00BD5DBD" w14:paraId="5322B989" w14:textId="77777777" w:rsidTr="0068529B">
        <w:tc>
          <w:tcPr>
            <w:tcW w:w="2579" w:type="pct"/>
          </w:tcPr>
          <w:p w14:paraId="24F217E3" w14:textId="731B6C4B" w:rsidR="00324B33" w:rsidRPr="00BD5DBD" w:rsidRDefault="00324B33" w:rsidP="007452E8">
            <w:pPr>
              <w:rPr>
                <w:i/>
                <w:szCs w:val="22"/>
              </w:rPr>
            </w:pPr>
            <w:r w:rsidRPr="00BD5DBD">
              <w:rPr>
                <w:i/>
                <w:szCs w:val="22"/>
              </w:rPr>
              <w:t>Dose for</w:t>
            </w:r>
            <w:r w:rsidR="00CE2C32">
              <w:rPr>
                <w:i/>
                <w:szCs w:val="22"/>
              </w:rPr>
              <w:t>m</w:t>
            </w:r>
            <w:r w:rsidRPr="00BD5DBD">
              <w:rPr>
                <w:i/>
                <w:szCs w:val="22"/>
              </w:rPr>
              <w:t>:</w:t>
            </w:r>
          </w:p>
        </w:tc>
        <w:tc>
          <w:tcPr>
            <w:tcW w:w="2421" w:type="pct"/>
          </w:tcPr>
          <w:p w14:paraId="768B254C" w14:textId="2B30638E" w:rsidR="00324B33" w:rsidRPr="00BD5DBD" w:rsidRDefault="00AC7C30" w:rsidP="007452E8">
            <w:pPr>
              <w:rPr>
                <w:szCs w:val="22"/>
              </w:rPr>
            </w:pPr>
            <w:r>
              <w:rPr>
                <w:szCs w:val="22"/>
              </w:rPr>
              <w:t>Powder for injection</w:t>
            </w:r>
          </w:p>
        </w:tc>
      </w:tr>
      <w:tr w:rsidR="00324B33" w:rsidRPr="00BD5DBD" w14:paraId="115243E6" w14:textId="77777777" w:rsidTr="0068529B">
        <w:tc>
          <w:tcPr>
            <w:tcW w:w="2579" w:type="pct"/>
          </w:tcPr>
          <w:p w14:paraId="7634B062" w14:textId="682199DF" w:rsidR="00324B33" w:rsidRPr="00BD5DBD" w:rsidRDefault="00324B33" w:rsidP="007452E8">
            <w:pPr>
              <w:rPr>
                <w:i/>
                <w:szCs w:val="22"/>
              </w:rPr>
            </w:pPr>
            <w:r w:rsidRPr="00BD5DBD">
              <w:rPr>
                <w:i/>
                <w:szCs w:val="22"/>
              </w:rPr>
              <w:t>Strength:</w:t>
            </w:r>
          </w:p>
        </w:tc>
        <w:tc>
          <w:tcPr>
            <w:tcW w:w="2421" w:type="pct"/>
          </w:tcPr>
          <w:p w14:paraId="5E5F83DB" w14:textId="42913554" w:rsidR="00324B33" w:rsidRPr="00BD5DBD" w:rsidRDefault="00AC7C30" w:rsidP="007452E8">
            <w:pPr>
              <w:rPr>
                <w:szCs w:val="22"/>
              </w:rPr>
            </w:pPr>
            <w:r>
              <w:rPr>
                <w:szCs w:val="22"/>
              </w:rPr>
              <w:t>2 mg</w:t>
            </w:r>
          </w:p>
        </w:tc>
      </w:tr>
      <w:tr w:rsidR="00324B33" w:rsidRPr="00BD5DBD" w14:paraId="34B07BA6" w14:textId="77777777" w:rsidTr="0068529B">
        <w:tc>
          <w:tcPr>
            <w:tcW w:w="2579" w:type="pct"/>
          </w:tcPr>
          <w:p w14:paraId="1C039224" w14:textId="66959567" w:rsidR="00324B33" w:rsidRPr="00BD5DBD" w:rsidRDefault="00324B33" w:rsidP="007452E8">
            <w:pPr>
              <w:rPr>
                <w:i/>
                <w:szCs w:val="22"/>
              </w:rPr>
            </w:pPr>
            <w:r w:rsidRPr="00BD5DBD">
              <w:rPr>
                <w:i/>
                <w:szCs w:val="22"/>
              </w:rPr>
              <w:t>Container:</w:t>
            </w:r>
          </w:p>
        </w:tc>
        <w:tc>
          <w:tcPr>
            <w:tcW w:w="2421" w:type="pct"/>
          </w:tcPr>
          <w:p w14:paraId="500A42C6" w14:textId="77F1267E" w:rsidR="00324B33" w:rsidRPr="00BD5DBD" w:rsidRDefault="00AC7C30" w:rsidP="007452E8">
            <w:pPr>
              <w:rPr>
                <w:szCs w:val="22"/>
              </w:rPr>
            </w:pPr>
            <w:r>
              <w:rPr>
                <w:szCs w:val="22"/>
              </w:rPr>
              <w:t>Vial</w:t>
            </w:r>
          </w:p>
        </w:tc>
      </w:tr>
      <w:tr w:rsidR="00324B33" w:rsidRPr="00BD5DBD" w14:paraId="176B6773" w14:textId="77777777" w:rsidTr="0068529B">
        <w:tc>
          <w:tcPr>
            <w:tcW w:w="2579" w:type="pct"/>
          </w:tcPr>
          <w:p w14:paraId="71846159" w14:textId="6AD7ADC7" w:rsidR="00324B33" w:rsidRPr="00BD5DBD" w:rsidRDefault="00324B33" w:rsidP="007452E8">
            <w:pPr>
              <w:rPr>
                <w:i/>
                <w:szCs w:val="22"/>
              </w:rPr>
            </w:pPr>
            <w:r w:rsidRPr="00BD5DBD">
              <w:rPr>
                <w:i/>
                <w:szCs w:val="22"/>
              </w:rPr>
              <w:t>Pack size:</w:t>
            </w:r>
          </w:p>
        </w:tc>
        <w:tc>
          <w:tcPr>
            <w:tcW w:w="2421" w:type="pct"/>
          </w:tcPr>
          <w:p w14:paraId="7E978F8F" w14:textId="25F554D3" w:rsidR="00324B33" w:rsidRPr="00BD5DBD" w:rsidRDefault="00CE2C32" w:rsidP="007452E8">
            <w:pPr>
              <w:rPr>
                <w:szCs w:val="22"/>
              </w:rPr>
            </w:pPr>
            <w:r>
              <w:rPr>
                <w:szCs w:val="22"/>
              </w:rPr>
              <w:t>30 vials</w:t>
            </w:r>
          </w:p>
        </w:tc>
      </w:tr>
      <w:tr w:rsidR="00324B33" w:rsidRPr="00BD5DBD" w14:paraId="19A2544A" w14:textId="77777777" w:rsidTr="0068529B">
        <w:tc>
          <w:tcPr>
            <w:tcW w:w="2579"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2421" w:type="pct"/>
          </w:tcPr>
          <w:p w14:paraId="6E143E2E" w14:textId="750EE690" w:rsidR="00324B33" w:rsidRPr="00BD5DBD" w:rsidRDefault="00D80DB8" w:rsidP="007452E8">
            <w:pPr>
              <w:rPr>
                <w:szCs w:val="22"/>
              </w:rPr>
            </w:pPr>
            <w:r w:rsidRPr="00D80DB8">
              <w:rPr>
                <w:szCs w:val="22"/>
              </w:rPr>
              <w:t>H</w:t>
            </w:r>
            <w:r>
              <w:rPr>
                <w:szCs w:val="22"/>
              </w:rPr>
              <w:t>epcludex</w:t>
            </w:r>
            <w:r w:rsidRPr="00D80DB8">
              <w:rPr>
                <w:szCs w:val="22"/>
              </w:rPr>
              <w:t xml:space="preserve"> is indicated for the treatment of chronic hepatitis delta virus (HDV) infection in adults with compensated liver disease.</w:t>
            </w:r>
          </w:p>
        </w:tc>
      </w:tr>
      <w:tr w:rsidR="00324B33" w:rsidRPr="00BD5DBD" w14:paraId="5AFDEED3" w14:textId="77777777" w:rsidTr="0068529B">
        <w:tc>
          <w:tcPr>
            <w:tcW w:w="2579" w:type="pct"/>
          </w:tcPr>
          <w:p w14:paraId="03884BD1" w14:textId="53393B06" w:rsidR="00324B33" w:rsidRPr="00BD5DBD" w:rsidRDefault="00324B33" w:rsidP="007452E8">
            <w:pPr>
              <w:rPr>
                <w:i/>
                <w:szCs w:val="22"/>
              </w:rPr>
            </w:pPr>
            <w:r w:rsidRPr="00BD5DBD">
              <w:rPr>
                <w:i/>
                <w:szCs w:val="22"/>
              </w:rPr>
              <w:t>Route of administration:</w:t>
            </w:r>
          </w:p>
        </w:tc>
        <w:tc>
          <w:tcPr>
            <w:tcW w:w="2421" w:type="pct"/>
          </w:tcPr>
          <w:p w14:paraId="1ED1357E" w14:textId="403BE9F6" w:rsidR="00324B33" w:rsidRPr="00BD5DBD" w:rsidRDefault="00D80DB8" w:rsidP="007452E8">
            <w:pPr>
              <w:rPr>
                <w:szCs w:val="22"/>
              </w:rPr>
            </w:pPr>
            <w:r>
              <w:rPr>
                <w:szCs w:val="22"/>
              </w:rPr>
              <w:t>Subcutaneous</w:t>
            </w:r>
          </w:p>
        </w:tc>
      </w:tr>
      <w:tr w:rsidR="00324B33" w:rsidRPr="00BD5DBD" w14:paraId="70D7E9FA" w14:textId="77777777" w:rsidTr="0068529B">
        <w:tc>
          <w:tcPr>
            <w:tcW w:w="2579" w:type="pct"/>
          </w:tcPr>
          <w:p w14:paraId="5ABFFC80" w14:textId="77777777" w:rsidR="00324B33" w:rsidRPr="00BD5DBD" w:rsidRDefault="00324B33" w:rsidP="007452E8">
            <w:pPr>
              <w:rPr>
                <w:i/>
                <w:szCs w:val="22"/>
              </w:rPr>
            </w:pPr>
            <w:r w:rsidRPr="00BD5DBD">
              <w:rPr>
                <w:i/>
                <w:szCs w:val="22"/>
              </w:rPr>
              <w:t>Dosage:</w:t>
            </w:r>
          </w:p>
        </w:tc>
        <w:tc>
          <w:tcPr>
            <w:tcW w:w="2421" w:type="pct"/>
          </w:tcPr>
          <w:p w14:paraId="4BD4ECF7" w14:textId="24703816" w:rsidR="00666911" w:rsidRDefault="00833589" w:rsidP="007452E8">
            <w:pPr>
              <w:rPr>
                <w:szCs w:val="22"/>
              </w:rPr>
            </w:pPr>
            <w:r w:rsidRPr="00833589">
              <w:rPr>
                <w:szCs w:val="22"/>
              </w:rPr>
              <w:t>The recommended dosage in adults is H</w:t>
            </w:r>
            <w:r>
              <w:rPr>
                <w:szCs w:val="22"/>
              </w:rPr>
              <w:t>epcludex</w:t>
            </w:r>
            <w:r w:rsidRPr="00833589">
              <w:rPr>
                <w:szCs w:val="22"/>
              </w:rPr>
              <w:t xml:space="preserve"> 2</w:t>
            </w:r>
            <w:r>
              <w:rPr>
                <w:szCs w:val="22"/>
              </w:rPr>
              <w:t> </w:t>
            </w:r>
            <w:r w:rsidRPr="00833589">
              <w:rPr>
                <w:szCs w:val="22"/>
              </w:rPr>
              <w:t>mg once daily administered by subcutaneous injection.</w:t>
            </w:r>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68529B">
        <w:tc>
          <w:tcPr>
            <w:tcW w:w="2579" w:type="pct"/>
          </w:tcPr>
          <w:p w14:paraId="3A76AFF7" w14:textId="7C436DD9" w:rsidR="0017005C" w:rsidRPr="00F8083B" w:rsidRDefault="0070330F" w:rsidP="0017005C">
            <w:r w:rsidRPr="00BD5DBD">
              <w:rPr>
                <w:i/>
                <w:szCs w:val="22"/>
              </w:rPr>
              <w:t>Pregnancy category:</w:t>
            </w:r>
          </w:p>
        </w:tc>
        <w:tc>
          <w:tcPr>
            <w:tcW w:w="2421" w:type="pct"/>
          </w:tcPr>
          <w:p w14:paraId="474887D6" w14:textId="77777777" w:rsidR="004772CD" w:rsidRDefault="004772CD" w:rsidP="007967C3">
            <w:r>
              <w:t>B1</w:t>
            </w:r>
          </w:p>
          <w:p w14:paraId="097424C9" w14:textId="77777777" w:rsidR="004772CD" w:rsidRPr="004772CD" w:rsidRDefault="004772CD" w:rsidP="004772CD">
            <w:r w:rsidRPr="004772CD">
              <w:t xml:space="preserve">Drugs which have been taken by only a limited number of pregnant women and women of childbearing age, without an increase in the frequency of malformation or other direct or indirect harmful effects on the human </w:t>
            </w:r>
            <w:proofErr w:type="spellStart"/>
            <w:r w:rsidRPr="004772CD">
              <w:t>fetus</w:t>
            </w:r>
            <w:proofErr w:type="spellEnd"/>
            <w:r w:rsidRPr="004772CD">
              <w:t xml:space="preserve"> having been observed.</w:t>
            </w:r>
          </w:p>
          <w:p w14:paraId="47B3ECA4" w14:textId="77777777" w:rsidR="004772CD" w:rsidRPr="004772CD" w:rsidRDefault="004772CD" w:rsidP="004772CD">
            <w:r w:rsidRPr="004772CD">
              <w:t>Studies in animals have not shown evidence of an increased occurrence of fetal damage.</w:t>
            </w:r>
          </w:p>
          <w:p w14:paraId="76497789" w14:textId="46AD8907" w:rsidR="0017005C" w:rsidRPr="00BD5DBD" w:rsidRDefault="0070330F" w:rsidP="00306E72">
            <w:pPr>
              <w:rPr>
                <w:szCs w:val="22"/>
              </w:rPr>
            </w:pPr>
            <w:r w:rsidRPr="00BD5DBD">
              <w:rPr>
                <w:szCs w:val="22"/>
              </w:rPr>
              <w:lastRenderedPageBreak/>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3" w:name="_Toc247691503"/>
      <w:bookmarkStart w:id="14" w:name="_Toc314842484"/>
      <w:bookmarkStart w:id="15" w:name="_Toc103679290"/>
      <w:bookmarkStart w:id="16" w:name="_Toc222829107"/>
      <w:r>
        <w:lastRenderedPageBreak/>
        <w:t>Product background</w:t>
      </w:r>
      <w:bookmarkEnd w:id="13"/>
      <w:bookmarkEnd w:id="14"/>
      <w:bookmarkEnd w:id="15"/>
      <w:bookmarkEnd w:id="16"/>
    </w:p>
    <w:p w14:paraId="59BF31D1" w14:textId="755D51C6" w:rsidR="001500A8" w:rsidRDefault="00324B33" w:rsidP="00065839">
      <w:r w:rsidRPr="00065839">
        <w:t xml:space="preserve">This AusPAR describes the submission by </w:t>
      </w:r>
      <w:r w:rsidR="00943E77" w:rsidRPr="00943E77">
        <w:t xml:space="preserve">Gilead Sciences Pty Ltd </w:t>
      </w:r>
      <w:r w:rsidRPr="00065839">
        <w:t xml:space="preserve">(the sponsor) to register </w:t>
      </w:r>
      <w:r w:rsidR="00943E77" w:rsidRPr="00943E77">
        <w:t xml:space="preserve">Hepcludex </w:t>
      </w:r>
      <w:r w:rsidRPr="00065839">
        <w:t>(</w:t>
      </w:r>
      <w:r w:rsidR="00D35ACE">
        <w:t>b</w:t>
      </w:r>
      <w:r w:rsidR="00D35ACE" w:rsidRPr="007F39F8">
        <w:t>ulevirtide</w:t>
      </w:r>
      <w:r w:rsidRPr="00065839">
        <w:t xml:space="preserve">) </w:t>
      </w:r>
      <w:r w:rsidR="007F39F8" w:rsidRPr="007F39F8">
        <w:t>2 mg</w:t>
      </w:r>
      <w:r w:rsidRPr="00065839">
        <w:t xml:space="preserve">, </w:t>
      </w:r>
      <w:r w:rsidR="007F39F8">
        <w:t>p</w:t>
      </w:r>
      <w:r w:rsidR="007F39F8" w:rsidRPr="007F39F8">
        <w:t>owder for injection</w:t>
      </w:r>
      <w:r w:rsidR="00D62877" w:rsidRPr="00065839">
        <w:t xml:space="preserve">, </w:t>
      </w:r>
      <w:r w:rsidR="007F39F8">
        <w:t>vial</w:t>
      </w:r>
      <w:r w:rsidRPr="00065839">
        <w:t xml:space="preserve"> for the following proposed indication</w:t>
      </w:r>
      <w:r w:rsidR="0032371C">
        <w:t>:</w:t>
      </w:r>
      <w:r w:rsidR="00D63760" w:rsidRPr="00065839">
        <w:rPr>
          <w:vertAlign w:val="superscript"/>
        </w:rPr>
        <w:footnoteReference w:id="1"/>
      </w:r>
    </w:p>
    <w:p w14:paraId="630ED5BF" w14:textId="7C506F4C" w:rsidR="0032371C" w:rsidRPr="00772E55" w:rsidRDefault="00C459D2" w:rsidP="00C459D2">
      <w:pPr>
        <w:ind w:left="720"/>
        <w:rPr>
          <w:i/>
          <w:iCs/>
        </w:rPr>
      </w:pPr>
      <w:r w:rsidRPr="00772E55">
        <w:rPr>
          <w:i/>
          <w:iCs/>
        </w:rPr>
        <w:t xml:space="preserve">Hepcludex is indicated for the treatment of chronic hepatitis delta </w:t>
      </w:r>
      <w:r w:rsidRPr="00125CC8">
        <w:rPr>
          <w:i/>
          <w:iCs/>
        </w:rPr>
        <w:t>virus (HDV)</w:t>
      </w:r>
      <w:r w:rsidRPr="00772E55">
        <w:rPr>
          <w:i/>
          <w:iCs/>
        </w:rPr>
        <w:t xml:space="preserve"> infection in adults with compensated liver disease.</w:t>
      </w:r>
    </w:p>
    <w:p w14:paraId="7CE2103E" w14:textId="381EC34A" w:rsidR="001D2BA8" w:rsidRDefault="00005DFC" w:rsidP="00405848">
      <w:pPr>
        <w:pStyle w:val="Heading4"/>
      </w:pPr>
      <w:bookmarkStart w:id="17" w:name="_Toc222829108"/>
      <w:bookmarkStart w:id="18" w:name="_Toc314842485"/>
      <w:bookmarkStart w:id="19" w:name="_Toc247691504"/>
      <w:r>
        <w:t>D</w:t>
      </w:r>
      <w:r w:rsidR="00CB6813" w:rsidRPr="00C12D65">
        <w:t>isease</w:t>
      </w:r>
      <w:r w:rsidR="006428C5">
        <w:t xml:space="preserve"> or condition</w:t>
      </w:r>
      <w:bookmarkEnd w:id="17"/>
    </w:p>
    <w:p w14:paraId="079609B9" w14:textId="1303D742" w:rsidR="001D2BA8" w:rsidRPr="004F0C5E" w:rsidRDefault="001D2BA8" w:rsidP="004F0C5E">
      <w:r w:rsidRPr="004F0C5E">
        <w:t xml:space="preserve">Hepatitis delta virus (HDV) infection is a severe form of viral hepatitis caused by HDV, a defective RNA virus that requires the presence of the </w:t>
      </w:r>
      <w:r w:rsidR="00EC2BB6" w:rsidRPr="004F0C5E">
        <w:t>h</w:t>
      </w:r>
      <w:r w:rsidRPr="004F0C5E">
        <w:t xml:space="preserve">epatitis B surface </w:t>
      </w:r>
      <w:r w:rsidRPr="00FF6427">
        <w:t>antigen (HBsAg)</w:t>
      </w:r>
      <w:r w:rsidRPr="004F0C5E">
        <w:t xml:space="preserve"> envelope protein for its complete replication and transmission. Thus, HDV only occurs in individuals already infected with </w:t>
      </w:r>
      <w:r w:rsidR="00CE7A66" w:rsidRPr="004F0C5E">
        <w:t xml:space="preserve">hepatitis </w:t>
      </w:r>
      <w:r w:rsidR="00CE7A66" w:rsidRPr="008E72AB">
        <w:t>B virus (</w:t>
      </w:r>
      <w:r w:rsidRPr="008E72AB">
        <w:t>HBV</w:t>
      </w:r>
      <w:r w:rsidR="00CE7A66" w:rsidRPr="008E72AB">
        <w:t>)</w:t>
      </w:r>
      <w:r w:rsidRPr="008E72AB">
        <w:t>.</w:t>
      </w:r>
    </w:p>
    <w:p w14:paraId="21FFA09A" w14:textId="655CC41F" w:rsidR="001D2BA8" w:rsidRPr="004F0C5E" w:rsidRDefault="00EC2BB6" w:rsidP="004F0C5E">
      <w:r w:rsidRPr="004F0C5E">
        <w:t>Hepatitis delta virus (</w:t>
      </w:r>
      <w:r w:rsidR="001D2BA8" w:rsidRPr="004F0C5E">
        <w:t>HDV</w:t>
      </w:r>
      <w:r w:rsidRPr="004F0C5E">
        <w:t>)</w:t>
      </w:r>
      <w:r w:rsidR="001D2BA8" w:rsidRPr="004F0C5E">
        <w:t xml:space="preserve"> can cause acute or fulminant hepatitis either as a coinfection with HBV or superinfection in a patient with pre-existing chronic hepatitis B infection, leading to chronicity in 70</w:t>
      </w:r>
      <w:r w:rsidR="00D85B91" w:rsidRPr="004F0C5E">
        <w:t xml:space="preserve"> to </w:t>
      </w:r>
      <w:r w:rsidR="001D2BA8" w:rsidRPr="004F0C5E">
        <w:t>90% of cases. Chronic HDV infection may lead to cirrhosis, fibrosis, and hepatocellular carcinoma.</w:t>
      </w:r>
    </w:p>
    <w:p w14:paraId="0AA48CBB" w14:textId="7B308D83" w:rsidR="001D2BA8" w:rsidRPr="004F0C5E" w:rsidRDefault="001D2BA8" w:rsidP="004F0C5E">
      <w:r w:rsidRPr="004F0C5E">
        <w:t xml:space="preserve">The estimated prevalence in Australia is </w:t>
      </w:r>
      <w:r w:rsidR="00D85B91" w:rsidRPr="004F0C5E">
        <w:t xml:space="preserve">approximately </w:t>
      </w:r>
      <w:r w:rsidRPr="004F0C5E">
        <w:t xml:space="preserve">10,000 patients. 8 genotypes have been identified with </w:t>
      </w:r>
      <w:r w:rsidR="008376D4" w:rsidRPr="004F0C5E">
        <w:t>genotype 1</w:t>
      </w:r>
      <w:r w:rsidRPr="004F0C5E">
        <w:t xml:space="preserve"> being most common in Australia</w:t>
      </w:r>
      <w:r w:rsidR="008376D4" w:rsidRPr="004F0C5E">
        <w:t>.</w:t>
      </w:r>
    </w:p>
    <w:p w14:paraId="255E083A" w14:textId="77777777" w:rsidR="00CB6813" w:rsidRDefault="00CB6813" w:rsidP="00CB6813">
      <w:pPr>
        <w:pStyle w:val="Heading4"/>
      </w:pPr>
      <w:bookmarkStart w:id="20" w:name="_Toc222829109"/>
      <w:r>
        <w:t>Current treatment options</w:t>
      </w:r>
      <w:bookmarkEnd w:id="20"/>
    </w:p>
    <w:p w14:paraId="27C61C53" w14:textId="222E6FC3" w:rsidR="00B40A53" w:rsidRPr="00181DE2" w:rsidRDefault="00765C50" w:rsidP="0068529B">
      <w:r w:rsidRPr="00181DE2">
        <w:t>Whilst nucleoside/nucleotide analogues are used for underlying HBV infection, they are not effective in HDV infection in patients with</w:t>
      </w:r>
      <w:r w:rsidR="00707E55" w:rsidRPr="00707E55">
        <w:t xml:space="preserve"> </w:t>
      </w:r>
      <w:r w:rsidR="00E84C6F">
        <w:t>c</w:t>
      </w:r>
      <w:r w:rsidR="00707E55" w:rsidRPr="00707E55">
        <w:t>hronic hepatitis D</w:t>
      </w:r>
      <w:r w:rsidRPr="00181DE2">
        <w:t xml:space="preserve"> </w:t>
      </w:r>
      <w:r w:rsidR="00E84C6F">
        <w:t>(</w:t>
      </w:r>
      <w:r w:rsidRPr="00181DE2">
        <w:t>CHD</w:t>
      </w:r>
      <w:r w:rsidR="00E84C6F">
        <w:t>)</w:t>
      </w:r>
      <w:r w:rsidRPr="00181DE2">
        <w:t>. There are no broadly approved treatments available for CHD</w:t>
      </w:r>
      <w:r w:rsidR="000F7727" w:rsidRPr="00181DE2">
        <w:t>.</w:t>
      </w:r>
      <w:r w:rsidR="001C3D84" w:rsidRPr="00181DE2">
        <w:t xml:space="preserve"> Current guidelines of the American Association for the Study of Liver Diseases</w:t>
      </w:r>
      <w:r w:rsidR="005A69E8">
        <w:t>,</w:t>
      </w:r>
      <w:r w:rsidR="001C3D84" w:rsidRPr="00181DE2">
        <w:t xml:space="preserve"> the Asia Pacific Association for the Study of the Liver and the European Association for the Study of the Liver recommend off-label use of pegylated interferon alp</w:t>
      </w:r>
      <w:r w:rsidR="001C3D84" w:rsidRPr="002512BE">
        <w:t>ha (P</w:t>
      </w:r>
      <w:r w:rsidR="00F774C6" w:rsidRPr="002512BE">
        <w:t>EG</w:t>
      </w:r>
      <w:r w:rsidR="001C3D84" w:rsidRPr="002512BE">
        <w:t>-IFNα) for</w:t>
      </w:r>
      <w:r w:rsidR="001C3D84" w:rsidRPr="00181DE2">
        <w:t xml:space="preserve"> 12</w:t>
      </w:r>
      <w:r w:rsidR="00BE0F6D">
        <w:t> </w:t>
      </w:r>
      <w:r w:rsidR="001C3D84" w:rsidRPr="00181DE2">
        <w:t>months. Response rates with P</w:t>
      </w:r>
      <w:r w:rsidR="00F774C6">
        <w:t>EG-</w:t>
      </w:r>
      <w:r w:rsidR="001C3D84" w:rsidRPr="00181DE2">
        <w:t xml:space="preserve">IFNα have been reported as ranging from 17% to 35% and associated with adverse events (AEs) such as flu-like symptoms, anaemia, </w:t>
      </w:r>
      <w:proofErr w:type="spellStart"/>
      <w:r w:rsidR="001C3D84" w:rsidRPr="00181DE2">
        <w:t>neutropaenia</w:t>
      </w:r>
      <w:proofErr w:type="spellEnd"/>
      <w:r w:rsidR="001C3D84" w:rsidRPr="00181DE2">
        <w:t xml:space="preserve"> and thrombocytopaenia.</w:t>
      </w:r>
      <w:r w:rsidR="00B40A53" w:rsidRPr="00181DE2">
        <w:t xml:space="preserve"> Moreover, of those patients who achieved complete response (undetectable HDV RNA post-treatment) when treated with P</w:t>
      </w:r>
      <w:r w:rsidR="00F774C6">
        <w:t>EG</w:t>
      </w:r>
      <w:r w:rsidR="00B40A53" w:rsidRPr="00181DE2">
        <w:t xml:space="preserve">-IFNα, </w:t>
      </w:r>
      <w:r w:rsidR="00614D2A">
        <w:t xml:space="preserve">approximately </w:t>
      </w:r>
      <w:r w:rsidR="00B40A53" w:rsidRPr="00181DE2">
        <w:t>50% relapse in long</w:t>
      </w:r>
      <w:r w:rsidR="00BE0F6D">
        <w:noBreakHyphen/>
      </w:r>
      <w:r w:rsidR="00B40A53" w:rsidRPr="00181DE2">
        <w:t>term follow-up</w:t>
      </w:r>
      <w:r w:rsidR="00614D2A">
        <w:t>.</w:t>
      </w:r>
      <w:r w:rsidR="00614D2A">
        <w:rPr>
          <w:rStyle w:val="FootnoteReference"/>
        </w:rPr>
        <w:footnoteReference w:id="2"/>
      </w:r>
    </w:p>
    <w:p w14:paraId="37C47E09" w14:textId="14D3762D" w:rsidR="00CB6813" w:rsidRDefault="00CB6813" w:rsidP="00CB6813">
      <w:pPr>
        <w:pStyle w:val="Heading4"/>
      </w:pPr>
      <w:bookmarkStart w:id="21" w:name="_Toc222829110"/>
      <w:r>
        <w:lastRenderedPageBreak/>
        <w:t>C</w:t>
      </w:r>
      <w:r w:rsidRPr="00DE1344">
        <w:t>linical rational</w:t>
      </w:r>
      <w:r w:rsidR="0025785B">
        <w:t>e</w:t>
      </w:r>
      <w:bookmarkEnd w:id="21"/>
    </w:p>
    <w:p w14:paraId="23A20DB9" w14:textId="66F661AB" w:rsidR="00405848" w:rsidRDefault="00405848" w:rsidP="00405848">
      <w:pPr>
        <w:spacing w:line="240" w:lineRule="auto"/>
        <w:rPr>
          <w:lang w:eastAsia="ja-JP"/>
        </w:rPr>
      </w:pPr>
      <w:r>
        <w:rPr>
          <w:lang w:eastAsia="ja-JP"/>
        </w:rPr>
        <w:t xml:space="preserve">Bulevirtide works by inactivating the sodium/bile acid cotransporter which acts as both a receptor for </w:t>
      </w:r>
      <w:r w:rsidR="000C150A">
        <w:rPr>
          <w:lang w:eastAsia="ja-JP"/>
        </w:rPr>
        <w:t>h</w:t>
      </w:r>
      <w:r>
        <w:rPr>
          <w:lang w:eastAsia="ja-JP"/>
        </w:rPr>
        <w:t xml:space="preserve">epatitis B and </w:t>
      </w:r>
      <w:r w:rsidR="000C150A">
        <w:rPr>
          <w:lang w:eastAsia="ja-JP"/>
        </w:rPr>
        <w:t>h</w:t>
      </w:r>
      <w:r>
        <w:rPr>
          <w:lang w:eastAsia="ja-JP"/>
        </w:rPr>
        <w:t>epatitis D entry into hepatocytes.</w:t>
      </w:r>
    </w:p>
    <w:p w14:paraId="4ACC060E" w14:textId="0EE51D1C" w:rsidR="00B40A53" w:rsidRDefault="007B7761" w:rsidP="007B7761">
      <w:pPr>
        <w:rPr>
          <w:lang w:eastAsia="ja-JP"/>
        </w:rPr>
      </w:pPr>
      <w:r>
        <w:rPr>
          <w:lang w:eastAsia="ja-JP"/>
        </w:rPr>
        <w:t>In view of there being no broadly approved alternative therapy to P</w:t>
      </w:r>
      <w:r w:rsidR="00F774C6">
        <w:rPr>
          <w:lang w:eastAsia="ja-JP"/>
        </w:rPr>
        <w:t>EG</w:t>
      </w:r>
      <w:r>
        <w:rPr>
          <w:lang w:eastAsia="ja-JP"/>
        </w:rPr>
        <w:t>-IFNα treatment for CHD, there is a significant unmet need for development of newer therapeutics targeting this significant and potentially serious infection.</w:t>
      </w:r>
    </w:p>
    <w:p w14:paraId="0D615854" w14:textId="77777777" w:rsidR="00324B33" w:rsidRPr="003F31A2" w:rsidRDefault="00324B33" w:rsidP="00324B33">
      <w:pPr>
        <w:pStyle w:val="Heading3"/>
      </w:pPr>
      <w:bookmarkStart w:id="22" w:name="_Toc103679291"/>
      <w:bookmarkStart w:id="23" w:name="_Toc222829111"/>
      <w:r>
        <w:t>Regulatory status</w:t>
      </w:r>
      <w:bookmarkEnd w:id="18"/>
      <w:bookmarkEnd w:id="19"/>
      <w:bookmarkEnd w:id="22"/>
      <w:bookmarkEnd w:id="23"/>
    </w:p>
    <w:p w14:paraId="72C889D6" w14:textId="7E200950" w:rsidR="0017005C" w:rsidRPr="00BD5DBD" w:rsidRDefault="0017005C" w:rsidP="00741AB9">
      <w:pPr>
        <w:pStyle w:val="Heading4"/>
      </w:pPr>
      <w:bookmarkStart w:id="24" w:name="_Toc222829112"/>
      <w:r w:rsidRPr="00BD5DBD">
        <w:t>Australian regulatory</w:t>
      </w:r>
      <w:r>
        <w:t xml:space="preserve"> sta</w:t>
      </w:r>
      <w:r w:rsidR="0025785B">
        <w:t>t</w:t>
      </w:r>
      <w:r>
        <w:t>us</w:t>
      </w:r>
      <w:bookmarkEnd w:id="24"/>
    </w:p>
    <w:p w14:paraId="6A8633FA" w14:textId="72439994"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46C1031" w14:textId="4EF98FA1" w:rsidR="0017005C" w:rsidRDefault="00131B1B" w:rsidP="0017005C">
      <w:pPr>
        <w:pStyle w:val="Heading4"/>
      </w:pPr>
      <w:bookmarkStart w:id="25" w:name="_Toc222829113"/>
      <w:r>
        <w:t xml:space="preserve">International </w:t>
      </w:r>
      <w:r w:rsidR="0017005C" w:rsidRPr="00BD5DBD">
        <w:t>regulatory</w:t>
      </w:r>
      <w:r w:rsidR="0017005C">
        <w:t xml:space="preserve"> status</w:t>
      </w:r>
      <w:bookmarkEnd w:id="25"/>
    </w:p>
    <w:p w14:paraId="7FDF4A0B" w14:textId="09453B99"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p>
    <w:p w14:paraId="19B9E0AC" w14:textId="41AA8347" w:rsidR="00324B33" w:rsidRDefault="00324B33" w:rsidP="00324B33">
      <w:pPr>
        <w:pStyle w:val="TableTitle"/>
      </w:pPr>
      <w:bookmarkStart w:id="26" w:name="_Ref99705479"/>
      <w:r>
        <w:t xml:space="preserve">Table </w:t>
      </w:r>
      <w:r w:rsidR="007F1E37">
        <w:fldChar w:fldCharType="begin"/>
      </w:r>
      <w:r w:rsidR="007F1E37">
        <w:instrText xml:space="preserve"> SEQ Table \* ARABIC </w:instrText>
      </w:r>
      <w:r w:rsidR="007F1E37">
        <w:fldChar w:fldCharType="separate"/>
      </w:r>
      <w:r w:rsidR="00143D1E">
        <w:rPr>
          <w:noProof/>
        </w:rPr>
        <w:t>1</w:t>
      </w:r>
      <w:r w:rsidR="007F1E37">
        <w:rPr>
          <w:noProof/>
        </w:rPr>
        <w:fldChar w:fldCharType="end"/>
      </w:r>
      <w:bookmarkEnd w:id="26"/>
      <w:r>
        <w:t>: International regulatory status</w:t>
      </w:r>
    </w:p>
    <w:tbl>
      <w:tblPr>
        <w:tblStyle w:val="TableTGAblue2023"/>
        <w:tblW w:w="5000" w:type="pct"/>
        <w:tblLook w:val="04A0" w:firstRow="1" w:lastRow="0" w:firstColumn="1" w:lastColumn="0" w:noHBand="0" w:noVBand="1"/>
      </w:tblPr>
      <w:tblGrid>
        <w:gridCol w:w="1816"/>
        <w:gridCol w:w="1908"/>
        <w:gridCol w:w="2104"/>
        <w:gridCol w:w="3232"/>
      </w:tblGrid>
      <w:tr w:rsidR="00324B33" w:rsidRPr="00D01DDB" w14:paraId="405E5D78" w14:textId="16839333" w:rsidTr="00080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9C3592" w:rsidRPr="00D01DDB" w14:paraId="38D24E86" w14:textId="77777777" w:rsidTr="000801AD">
        <w:tc>
          <w:tcPr>
            <w:cnfStyle w:val="001000000000" w:firstRow="0" w:lastRow="0" w:firstColumn="1" w:lastColumn="0" w:oddVBand="0" w:evenVBand="0" w:oddHBand="0" w:evenHBand="0" w:firstRowFirstColumn="0" w:firstRowLastColumn="0" w:lastRowFirstColumn="0" w:lastRowLastColumn="0"/>
            <w:tcW w:w="1014" w:type="pct"/>
          </w:tcPr>
          <w:p w14:paraId="4C540DE5" w14:textId="6C809E9F" w:rsidR="009C3592" w:rsidRPr="00D01DDB" w:rsidRDefault="00572CD3" w:rsidP="000801AD">
            <w:pPr>
              <w:rPr>
                <w:szCs w:val="22"/>
              </w:rPr>
            </w:pPr>
            <w:r>
              <w:rPr>
                <w:szCs w:val="22"/>
              </w:rPr>
              <w:t>European Economic Area and</w:t>
            </w:r>
            <w:r w:rsidR="000801AD">
              <w:rPr>
                <w:szCs w:val="22"/>
              </w:rPr>
              <w:t xml:space="preserve"> </w:t>
            </w:r>
            <w:r w:rsidR="009C3592">
              <w:rPr>
                <w:szCs w:val="22"/>
              </w:rPr>
              <w:t>United Kingdom</w:t>
            </w:r>
          </w:p>
        </w:tc>
        <w:tc>
          <w:tcPr>
            <w:tcW w:w="1018" w:type="pct"/>
          </w:tcPr>
          <w:p w14:paraId="4FA5DDA9" w14:textId="6FC3EB28" w:rsidR="009C3592" w:rsidRPr="00D01DDB" w:rsidRDefault="009C3592" w:rsidP="009C3592">
            <w:pPr>
              <w:cnfStyle w:val="000000000000" w:firstRow="0" w:lastRow="0" w:firstColumn="0" w:lastColumn="0" w:oddVBand="0" w:evenVBand="0" w:oddHBand="0" w:evenHBand="0" w:firstRowFirstColumn="0" w:firstRowLastColumn="0" w:lastRowFirstColumn="0" w:lastRowLastColumn="0"/>
              <w:rPr>
                <w:szCs w:val="22"/>
              </w:rPr>
            </w:pPr>
            <w:r>
              <w:rPr>
                <w:szCs w:val="22"/>
              </w:rPr>
              <w:t>10 October 2019</w:t>
            </w:r>
          </w:p>
        </w:tc>
        <w:tc>
          <w:tcPr>
            <w:tcW w:w="1173" w:type="pct"/>
          </w:tcPr>
          <w:p w14:paraId="29358393" w14:textId="12C666F2" w:rsidR="009C3592" w:rsidRPr="00D01DDB" w:rsidRDefault="009C3592" w:rsidP="009C3592">
            <w:pPr>
              <w:cnfStyle w:val="000000000000" w:firstRow="0" w:lastRow="0" w:firstColumn="0" w:lastColumn="0" w:oddVBand="0" w:evenVBand="0" w:oddHBand="0" w:evenHBand="0" w:firstRowFirstColumn="0" w:firstRowLastColumn="0" w:lastRowFirstColumn="0" w:lastRowLastColumn="0"/>
              <w:rPr>
                <w:szCs w:val="22"/>
              </w:rPr>
            </w:pPr>
            <w:r>
              <w:rPr>
                <w:szCs w:val="22"/>
              </w:rPr>
              <w:t>Approved on 31 July 2020</w:t>
            </w:r>
          </w:p>
        </w:tc>
        <w:tc>
          <w:tcPr>
            <w:tcW w:w="1795" w:type="pct"/>
          </w:tcPr>
          <w:p w14:paraId="05055674" w14:textId="64158F04" w:rsidR="009C3592" w:rsidRPr="00BC18E4" w:rsidRDefault="009C3592" w:rsidP="009C3592">
            <w:pPr>
              <w:cnfStyle w:val="000000000000" w:firstRow="0" w:lastRow="0" w:firstColumn="0" w:lastColumn="0" w:oddVBand="0" w:evenVBand="0" w:oddHBand="0" w:evenHBand="0" w:firstRowFirstColumn="0" w:firstRowLastColumn="0" w:lastRowFirstColumn="0" w:lastRowLastColumn="0"/>
              <w:rPr>
                <w:i/>
                <w:iCs/>
                <w:szCs w:val="22"/>
              </w:rPr>
            </w:pPr>
            <w:r w:rsidRPr="00BC18E4">
              <w:rPr>
                <w:i/>
                <w:iCs/>
                <w:szCs w:val="22"/>
              </w:rPr>
              <w:t>Hepcludex is indicated for the treatment of chronic hepatitis delta virus (HDV) infection in plasma (or serum) HDV-RNA positive adult patients with compensated liver disease.</w:t>
            </w:r>
          </w:p>
        </w:tc>
      </w:tr>
      <w:tr w:rsidR="009C3592" w:rsidRPr="00D01DDB" w14:paraId="18B6E2AA" w14:textId="7783D66F" w:rsidTr="000801AD">
        <w:tc>
          <w:tcPr>
            <w:cnfStyle w:val="001000000000" w:firstRow="0" w:lastRow="0" w:firstColumn="1" w:lastColumn="0" w:oddVBand="0" w:evenVBand="0" w:oddHBand="0" w:evenHBand="0" w:firstRowFirstColumn="0" w:firstRowLastColumn="0" w:lastRowFirstColumn="0" w:lastRowLastColumn="0"/>
            <w:tcW w:w="1014" w:type="pct"/>
          </w:tcPr>
          <w:p w14:paraId="7F348960" w14:textId="6FEB6F6B" w:rsidR="009C3592" w:rsidRPr="00D01DDB" w:rsidRDefault="009C3592" w:rsidP="009C3592">
            <w:pPr>
              <w:rPr>
                <w:szCs w:val="22"/>
              </w:rPr>
            </w:pPr>
            <w:r>
              <w:rPr>
                <w:szCs w:val="22"/>
              </w:rPr>
              <w:t>Great Britain</w:t>
            </w:r>
          </w:p>
        </w:tc>
        <w:tc>
          <w:tcPr>
            <w:tcW w:w="1018" w:type="pct"/>
          </w:tcPr>
          <w:p w14:paraId="1D871E57" w14:textId="15EBA22F" w:rsidR="009C3592" w:rsidRPr="00D01DDB" w:rsidRDefault="009C3592" w:rsidP="009C3592">
            <w:pPr>
              <w:cnfStyle w:val="000000000000" w:firstRow="0" w:lastRow="0" w:firstColumn="0" w:lastColumn="0" w:oddVBand="0" w:evenVBand="0" w:oddHBand="0" w:evenHBand="0" w:firstRowFirstColumn="0" w:firstRowLastColumn="0" w:lastRowFirstColumn="0" w:lastRowLastColumn="0"/>
              <w:rPr>
                <w:szCs w:val="22"/>
              </w:rPr>
            </w:pPr>
            <w:r>
              <w:rPr>
                <w:szCs w:val="22"/>
              </w:rPr>
              <w:t>10 October 2019</w:t>
            </w:r>
          </w:p>
        </w:tc>
        <w:tc>
          <w:tcPr>
            <w:tcW w:w="1173" w:type="pct"/>
          </w:tcPr>
          <w:p w14:paraId="63A3A9D3" w14:textId="5FAAB516" w:rsidR="009C3592" w:rsidRPr="00D01DDB" w:rsidRDefault="009C3592" w:rsidP="009C3592">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26 August 2021</w:t>
            </w:r>
          </w:p>
        </w:tc>
        <w:tc>
          <w:tcPr>
            <w:tcW w:w="1795" w:type="pct"/>
          </w:tcPr>
          <w:p w14:paraId="17C650B8" w14:textId="5AB3DD54" w:rsidR="009C3592" w:rsidRPr="00BC18E4" w:rsidRDefault="009C3592" w:rsidP="009C3592">
            <w:pPr>
              <w:cnfStyle w:val="000000000000" w:firstRow="0" w:lastRow="0" w:firstColumn="0" w:lastColumn="0" w:oddVBand="0" w:evenVBand="0" w:oddHBand="0" w:evenHBand="0" w:firstRowFirstColumn="0" w:firstRowLastColumn="0" w:lastRowFirstColumn="0" w:lastRowLastColumn="0"/>
              <w:rPr>
                <w:i/>
                <w:iCs/>
                <w:szCs w:val="22"/>
              </w:rPr>
            </w:pPr>
            <w:r w:rsidRPr="00F10D84">
              <w:rPr>
                <w:i/>
                <w:iCs/>
                <w:szCs w:val="22"/>
              </w:rPr>
              <w:t>Hepcludex is indicated for the treatment of chronic hepatitis</w:t>
            </w:r>
            <w:r w:rsidRPr="00BC18E4">
              <w:rPr>
                <w:i/>
                <w:iCs/>
                <w:szCs w:val="22"/>
              </w:rPr>
              <w:t xml:space="preserve"> </w:t>
            </w:r>
            <w:r w:rsidRPr="00F10D84">
              <w:rPr>
                <w:i/>
                <w:iCs/>
                <w:szCs w:val="22"/>
              </w:rPr>
              <w:t>delta virus (HDV) infection in plasma (or serum) HDV-RNA</w:t>
            </w:r>
            <w:r w:rsidRPr="00BC18E4">
              <w:rPr>
                <w:i/>
                <w:iCs/>
                <w:szCs w:val="22"/>
              </w:rPr>
              <w:t xml:space="preserve"> positive adult patients with compensated liver disease.</w:t>
            </w:r>
          </w:p>
        </w:tc>
      </w:tr>
      <w:tr w:rsidR="009C3592" w:rsidRPr="00D01DDB" w14:paraId="53BF7A15" w14:textId="77777777" w:rsidTr="000801AD">
        <w:tc>
          <w:tcPr>
            <w:cnfStyle w:val="001000000000" w:firstRow="0" w:lastRow="0" w:firstColumn="1" w:lastColumn="0" w:oddVBand="0" w:evenVBand="0" w:oddHBand="0" w:evenHBand="0" w:firstRowFirstColumn="0" w:firstRowLastColumn="0" w:lastRowFirstColumn="0" w:lastRowLastColumn="0"/>
            <w:tcW w:w="1014" w:type="pct"/>
          </w:tcPr>
          <w:p w14:paraId="607FACA3" w14:textId="6C9955FB" w:rsidR="009C3592" w:rsidRDefault="009C3592" w:rsidP="009C3592">
            <w:pPr>
              <w:rPr>
                <w:szCs w:val="22"/>
              </w:rPr>
            </w:pPr>
            <w:r>
              <w:rPr>
                <w:szCs w:val="22"/>
              </w:rPr>
              <w:t>Switzerland</w:t>
            </w:r>
          </w:p>
        </w:tc>
        <w:tc>
          <w:tcPr>
            <w:tcW w:w="1018" w:type="pct"/>
          </w:tcPr>
          <w:p w14:paraId="1D0EC8AD" w14:textId="56552124" w:rsidR="009C3592" w:rsidRPr="00D01DDB" w:rsidRDefault="009C3592" w:rsidP="009C3592">
            <w:pPr>
              <w:cnfStyle w:val="000000000000" w:firstRow="0" w:lastRow="0" w:firstColumn="0" w:lastColumn="0" w:oddVBand="0" w:evenVBand="0" w:oddHBand="0" w:evenHBand="0" w:firstRowFirstColumn="0" w:firstRowLastColumn="0" w:lastRowFirstColumn="0" w:lastRowLastColumn="0"/>
              <w:rPr>
                <w:szCs w:val="22"/>
              </w:rPr>
            </w:pPr>
            <w:r>
              <w:rPr>
                <w:szCs w:val="22"/>
              </w:rPr>
              <w:t>26 April 2023</w:t>
            </w:r>
          </w:p>
        </w:tc>
        <w:tc>
          <w:tcPr>
            <w:tcW w:w="1173" w:type="pct"/>
          </w:tcPr>
          <w:p w14:paraId="5B35580F" w14:textId="2519BA4F" w:rsidR="009C3592" w:rsidRPr="00D01DDB" w:rsidRDefault="009C3592" w:rsidP="009C3592">
            <w:pPr>
              <w:cnfStyle w:val="000000000000" w:firstRow="0" w:lastRow="0" w:firstColumn="0" w:lastColumn="0" w:oddVBand="0" w:evenVBand="0" w:oddHBand="0" w:evenHBand="0" w:firstRowFirstColumn="0" w:firstRowLastColumn="0" w:lastRowFirstColumn="0" w:lastRowLastColumn="0"/>
              <w:rPr>
                <w:szCs w:val="22"/>
              </w:rPr>
            </w:pPr>
            <w:r>
              <w:rPr>
                <w:szCs w:val="22"/>
              </w:rPr>
              <w:t>Approved on 5 February 2024</w:t>
            </w:r>
          </w:p>
        </w:tc>
        <w:tc>
          <w:tcPr>
            <w:tcW w:w="1795" w:type="pct"/>
          </w:tcPr>
          <w:p w14:paraId="28800EAB" w14:textId="2A9C8270" w:rsidR="009C3592" w:rsidRPr="00BC18E4" w:rsidRDefault="009C3592" w:rsidP="009C3592">
            <w:pPr>
              <w:cnfStyle w:val="000000000000" w:firstRow="0" w:lastRow="0" w:firstColumn="0" w:lastColumn="0" w:oddVBand="0" w:evenVBand="0" w:oddHBand="0" w:evenHBand="0" w:firstRowFirstColumn="0" w:firstRowLastColumn="0" w:lastRowFirstColumn="0" w:lastRowLastColumn="0"/>
              <w:rPr>
                <w:i/>
                <w:iCs/>
                <w:szCs w:val="22"/>
              </w:rPr>
            </w:pPr>
            <w:r w:rsidRPr="00BC18E4">
              <w:rPr>
                <w:i/>
                <w:iCs/>
                <w:szCs w:val="22"/>
              </w:rPr>
              <w:t>Hepcludex is indicated for the treatment of chronic hepatitis delta virus (HDV) infection in adults with compensated liver disease.</w:t>
            </w:r>
          </w:p>
        </w:tc>
      </w:tr>
    </w:tbl>
    <w:p w14:paraId="6D92589C" w14:textId="09786CEF" w:rsidR="00324B33" w:rsidRDefault="00324B33" w:rsidP="00324B33">
      <w:pPr>
        <w:pStyle w:val="Heading2"/>
      </w:pPr>
      <w:bookmarkStart w:id="27" w:name="_Toc504480011"/>
      <w:bookmarkStart w:id="28" w:name="_Toc103679293"/>
      <w:bookmarkStart w:id="29" w:name="_Toc222829114"/>
      <w:r>
        <w:t>Registration timeline</w:t>
      </w:r>
      <w:bookmarkEnd w:id="27"/>
      <w:bookmarkEnd w:id="28"/>
      <w:bookmarkEnd w:id="29"/>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20545FB0" w:rsidR="00477C4E" w:rsidRPr="00BD5DBD" w:rsidRDefault="00477C4E" w:rsidP="00324B33">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5B779104" w14:textId="52B30FFB" w:rsidR="0017005C" w:rsidRDefault="0017005C" w:rsidP="0017005C">
      <w:r w:rsidRPr="00BD5DBD">
        <w:rPr>
          <w:szCs w:val="22"/>
        </w:rPr>
        <w:t>Th</w:t>
      </w:r>
      <w:r w:rsidR="00804897">
        <w:rPr>
          <w:szCs w:val="22"/>
        </w:rPr>
        <w:t>e active ingredient with its proposed indication was given</w:t>
      </w:r>
      <w:r w:rsidR="00804897" w:rsidRPr="00804897">
        <w:t xml:space="preserve"> </w:t>
      </w:r>
      <w:hyperlink r:id="rId22" w:history="1">
        <w:r w:rsidR="00804897">
          <w:rPr>
            <w:rStyle w:val="Hyperlink"/>
          </w:rPr>
          <w:t>orphan drug designation</w:t>
        </w:r>
      </w:hyperlink>
      <w:r w:rsidR="00804897">
        <w:t>.</w:t>
      </w:r>
    </w:p>
    <w:p w14:paraId="5263E729" w14:textId="2E0E7E8C" w:rsidR="005B02A2" w:rsidRPr="00976DFD" w:rsidRDefault="00324B33" w:rsidP="00976DFD">
      <w:pPr>
        <w:pStyle w:val="TableTitle"/>
      </w:pPr>
      <w:r w:rsidRPr="002C1232">
        <w:lastRenderedPageBreak/>
        <w:t xml:space="preserve">Table </w:t>
      </w:r>
      <w:r w:rsidR="007F1E37">
        <w:fldChar w:fldCharType="begin"/>
      </w:r>
      <w:r w:rsidR="007F1E37">
        <w:instrText xml:space="preserve"> SEQ Table \* ARABIC </w:instrText>
      </w:r>
      <w:r w:rsidR="007F1E37">
        <w:fldChar w:fldCharType="separate"/>
      </w:r>
      <w:r w:rsidR="00143D1E">
        <w:rPr>
          <w:noProof/>
        </w:rPr>
        <w:t>2</w:t>
      </w:r>
      <w:r w:rsidR="007F1E37">
        <w:fldChar w:fldCharType="end"/>
      </w:r>
      <w:r w:rsidRPr="002C1232">
        <w:t xml:space="preserve">: Timeline for Submission </w:t>
      </w:r>
      <w:r w:rsidR="00976DFD" w:rsidRPr="00976DFD">
        <w:t>PM-2023-01186-1-2</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68529B">
            <w:r w:rsidRPr="00D01DDB">
              <w:t>Description</w:t>
            </w:r>
          </w:p>
        </w:tc>
        <w:tc>
          <w:tcPr>
            <w:tcW w:w="2977" w:type="dxa"/>
          </w:tcPr>
          <w:p w14:paraId="79AFDC4B" w14:textId="05792035" w:rsidR="00324B33" w:rsidRPr="00D01DDB" w:rsidRDefault="00324B33" w:rsidP="0068529B">
            <w:pPr>
              <w:cnfStyle w:val="100000000000" w:firstRow="1" w:lastRow="0" w:firstColumn="0" w:lastColumn="0" w:oddVBand="0" w:evenVBand="0" w:oddHBand="0" w:evenHBand="0" w:firstRowFirstColumn="0" w:firstRowLastColumn="0" w:lastRowFirstColumn="0" w:lastRowLastColumn="0"/>
            </w:pPr>
            <w:r w:rsidRPr="00D01DDB">
              <w:t>Date</w:t>
            </w:r>
          </w:p>
        </w:tc>
      </w:tr>
      <w:tr w:rsidR="00324B33" w:rsidRPr="00D01DDB" w14:paraId="1398460B"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106CC1E" w14:textId="56269E33" w:rsidR="00324B33" w:rsidRPr="00E679D1" w:rsidRDefault="00324B33" w:rsidP="0068529B">
            <w:r w:rsidRPr="00E679D1">
              <w:t>Designation (Orphan)</w:t>
            </w:r>
          </w:p>
        </w:tc>
        <w:tc>
          <w:tcPr>
            <w:tcW w:w="2977" w:type="dxa"/>
          </w:tcPr>
          <w:p w14:paraId="4CD143CF" w14:textId="3302F230" w:rsidR="00324B33" w:rsidRPr="00D01DDB" w:rsidRDefault="00DD0F7E" w:rsidP="0068529B">
            <w:pPr>
              <w:cnfStyle w:val="000000000000" w:firstRow="0" w:lastRow="0" w:firstColumn="0" w:lastColumn="0" w:oddVBand="0" w:evenVBand="0" w:oddHBand="0" w:evenHBand="0" w:firstRowFirstColumn="0" w:firstRowLastColumn="0" w:lastRowFirstColumn="0" w:lastRowLastColumn="0"/>
            </w:pPr>
            <w:r>
              <w:t>15 March 2023</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68529B">
            <w:r w:rsidRPr="00E679D1">
              <w:t>Submission dossier accepted and first round evaluation commenced</w:t>
            </w:r>
          </w:p>
        </w:tc>
        <w:tc>
          <w:tcPr>
            <w:tcW w:w="2977" w:type="dxa"/>
          </w:tcPr>
          <w:p w14:paraId="2963D9D8" w14:textId="6BB492FB" w:rsidR="00324B33" w:rsidRPr="00D01DDB" w:rsidRDefault="00B851DA" w:rsidP="0068529B">
            <w:pPr>
              <w:cnfStyle w:val="000000000000" w:firstRow="0" w:lastRow="0" w:firstColumn="0" w:lastColumn="0" w:oddVBand="0" w:evenVBand="0" w:oddHBand="0" w:evenHBand="0" w:firstRowFirstColumn="0" w:firstRowLastColumn="0" w:lastRowFirstColumn="0" w:lastRowLastColumn="0"/>
            </w:pPr>
            <w:r>
              <w:t>1 May </w:t>
            </w:r>
            <w:r w:rsidR="00246290">
              <w:t>2023</w:t>
            </w:r>
          </w:p>
        </w:tc>
      </w:tr>
      <w:tr w:rsidR="00803926" w:rsidRPr="00D01DDB" w14:paraId="16D13F79"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6858B45A" w14:textId="615A218B" w:rsidR="00803926" w:rsidRPr="00E679D1" w:rsidDel="00C62B1C" w:rsidRDefault="00803926" w:rsidP="0068529B">
            <w:r>
              <w:t>Evaluation completed</w:t>
            </w:r>
            <w:r w:rsidR="005775D0">
              <w:t xml:space="preserve"> (End of round </w:t>
            </w:r>
            <w:r w:rsidR="00C00844">
              <w:t>2)</w:t>
            </w:r>
          </w:p>
        </w:tc>
        <w:tc>
          <w:tcPr>
            <w:tcW w:w="2977" w:type="dxa"/>
          </w:tcPr>
          <w:p w14:paraId="2E0BD403" w14:textId="5028276C" w:rsidR="00803926" w:rsidRPr="00D01DDB" w:rsidRDefault="00A378B4" w:rsidP="0068529B">
            <w:pPr>
              <w:cnfStyle w:val="000000000000" w:firstRow="0" w:lastRow="0" w:firstColumn="0" w:lastColumn="0" w:oddVBand="0" w:evenVBand="0" w:oddHBand="0" w:evenHBand="0" w:firstRowFirstColumn="0" w:firstRowLastColumn="0" w:lastRowFirstColumn="0" w:lastRowLastColumn="0"/>
            </w:pPr>
            <w:r>
              <w:t>6 May 2024</w:t>
            </w:r>
          </w:p>
        </w:tc>
      </w:tr>
      <w:tr w:rsidR="00324B33" w:rsidRPr="00D01DDB" w14:paraId="5754F7A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9DE187" w14:textId="438F4A68" w:rsidR="00324B33" w:rsidRPr="00E679D1" w:rsidRDefault="00324B33" w:rsidP="0068529B">
            <w:r w:rsidRPr="00E679D1">
              <w:t xml:space="preserve">Advisory </w:t>
            </w:r>
            <w:r w:rsidR="00F8568E">
              <w:t>c</w:t>
            </w:r>
            <w:r w:rsidRPr="00E679D1">
              <w:t>ommittee meeting</w:t>
            </w:r>
          </w:p>
        </w:tc>
        <w:tc>
          <w:tcPr>
            <w:tcW w:w="2977" w:type="dxa"/>
          </w:tcPr>
          <w:p w14:paraId="5BE1EDE7" w14:textId="404FEE49" w:rsidR="00324B33" w:rsidRPr="00D01DDB" w:rsidRDefault="00C61A7A" w:rsidP="0068529B">
            <w:pPr>
              <w:cnfStyle w:val="000000000000" w:firstRow="0" w:lastRow="0" w:firstColumn="0" w:lastColumn="0" w:oddVBand="0" w:evenVBand="0" w:oddHBand="0" w:evenHBand="0" w:firstRowFirstColumn="0" w:firstRowLastColumn="0" w:lastRowFirstColumn="0" w:lastRowLastColumn="0"/>
            </w:pPr>
            <w:r>
              <w:t>6 and 7 June 2024</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68529B">
            <w:r w:rsidRPr="00E679D1">
              <w:t>Registration decision (Outcome)</w:t>
            </w:r>
          </w:p>
        </w:tc>
        <w:tc>
          <w:tcPr>
            <w:tcW w:w="2977" w:type="dxa"/>
          </w:tcPr>
          <w:p w14:paraId="62987ABD" w14:textId="306446FD" w:rsidR="00324B33" w:rsidRPr="00D01DDB" w:rsidRDefault="00E477BD" w:rsidP="0068529B">
            <w:pPr>
              <w:cnfStyle w:val="000000000000" w:firstRow="0" w:lastRow="0" w:firstColumn="0" w:lastColumn="0" w:oddVBand="0" w:evenVBand="0" w:oddHBand="0" w:evenHBand="0" w:firstRowFirstColumn="0" w:firstRowLastColumn="0" w:lastRowFirstColumn="0" w:lastRowLastColumn="0"/>
            </w:pPr>
            <w:r>
              <w:t>22 July 2024</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4EF02C53" w:rsidR="00324B33" w:rsidRPr="00E679D1" w:rsidRDefault="00C00844" w:rsidP="0068529B">
            <w:r>
              <w:t>R</w:t>
            </w:r>
            <w:r w:rsidR="0013132F" w:rsidRPr="00E679D1">
              <w:t xml:space="preserve">egistration </w:t>
            </w:r>
            <w:r w:rsidR="005C4B46" w:rsidRPr="00E679D1">
              <w:t xml:space="preserve">in </w:t>
            </w:r>
            <w:r w:rsidR="0013132F" w:rsidRPr="00E679D1">
              <w:t>the ARTG completed</w:t>
            </w:r>
          </w:p>
        </w:tc>
        <w:tc>
          <w:tcPr>
            <w:tcW w:w="2977" w:type="dxa"/>
          </w:tcPr>
          <w:p w14:paraId="5A8923FD" w14:textId="5D102314" w:rsidR="00324B33" w:rsidRPr="00D01DDB" w:rsidRDefault="000B759C" w:rsidP="0068529B">
            <w:pPr>
              <w:cnfStyle w:val="000000000000" w:firstRow="0" w:lastRow="0" w:firstColumn="0" w:lastColumn="0" w:oddVBand="0" w:evenVBand="0" w:oddHBand="0" w:evenHBand="0" w:firstRowFirstColumn="0" w:firstRowLastColumn="0" w:lastRowFirstColumn="0" w:lastRowLastColumn="0"/>
            </w:pPr>
            <w:r>
              <w:t>30 July 2024</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68529B">
            <w:r w:rsidRPr="00E679D1">
              <w:t>Number of working days from submission dossier acceptance to registration decision*</w:t>
            </w:r>
          </w:p>
        </w:tc>
        <w:tc>
          <w:tcPr>
            <w:tcW w:w="2977" w:type="dxa"/>
          </w:tcPr>
          <w:p w14:paraId="5BAF9FA1" w14:textId="1F2AFB1C" w:rsidR="00324B33" w:rsidRPr="00D01DDB" w:rsidRDefault="00F57F37" w:rsidP="0068529B">
            <w:pPr>
              <w:cnfStyle w:val="000000000000" w:firstRow="0" w:lastRow="0" w:firstColumn="0" w:lastColumn="0" w:oddVBand="0" w:evenVBand="0" w:oddHBand="0" w:evenHBand="0" w:firstRowFirstColumn="0" w:firstRowLastColumn="0" w:lastRowFirstColumn="0" w:lastRowLastColumn="0"/>
            </w:pPr>
            <w:r>
              <w:t>160</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30" w:name="_Toc222829115"/>
      <w:bookmarkStart w:id="31" w:name="_Toc196046504"/>
      <w:bookmarkStart w:id="32" w:name="_Toc247691527"/>
      <w:bookmarkStart w:id="33" w:name="_Toc314842510"/>
      <w:bookmarkStart w:id="34" w:name="_Toc103679294"/>
      <w:r>
        <w:t xml:space="preserve">Assessment </w:t>
      </w:r>
      <w:r w:rsidR="00C22214" w:rsidRPr="00006FAB">
        <w:t>overview</w:t>
      </w:r>
      <w:bookmarkEnd w:id="30"/>
      <w:r w:rsidR="00C22214" w:rsidRPr="00006FAB">
        <w:t xml:space="preserve"> </w:t>
      </w:r>
      <w:bookmarkEnd w:id="31"/>
      <w:bookmarkEnd w:id="32"/>
      <w:bookmarkEnd w:id="33"/>
      <w:bookmarkEnd w:id="34"/>
    </w:p>
    <w:p w14:paraId="540151FC" w14:textId="77777777" w:rsidR="00C22214" w:rsidRPr="00BD5DBD" w:rsidRDefault="00C22214" w:rsidP="00BD5DBD">
      <w:pPr>
        <w:rPr>
          <w:szCs w:val="22"/>
        </w:rPr>
      </w:pPr>
      <w:bookmarkStart w:id="35" w:name="_Toc247691528"/>
      <w:bookmarkStart w:id="36" w:name="_Toc314842511"/>
      <w:r w:rsidRPr="00BD5DBD">
        <w:rPr>
          <w:szCs w:val="22"/>
        </w:rPr>
        <w:t>A summary of the TGA’s assessment for this submission is provided below.</w:t>
      </w:r>
    </w:p>
    <w:p w14:paraId="37F5A1C0" w14:textId="5D3D5FE0" w:rsidR="00C22214" w:rsidRDefault="00095C6A" w:rsidP="00C22214">
      <w:pPr>
        <w:pStyle w:val="Heading3"/>
      </w:pPr>
      <w:bookmarkStart w:id="37" w:name="_Toc103679295"/>
      <w:bookmarkStart w:id="38" w:name="_Toc222829116"/>
      <w:r>
        <w:t>Q</w:t>
      </w:r>
      <w:r w:rsidR="00C22214">
        <w:t>uality</w:t>
      </w:r>
      <w:bookmarkEnd w:id="35"/>
      <w:bookmarkEnd w:id="36"/>
      <w:bookmarkEnd w:id="37"/>
      <w:r w:rsidR="007E6443">
        <w:t xml:space="preserve"> evaluation</w:t>
      </w:r>
      <w:r>
        <w:t xml:space="preserve"> summary</w:t>
      </w:r>
      <w:bookmarkEnd w:id="38"/>
    </w:p>
    <w:p w14:paraId="76AA5DF6" w14:textId="3C22A029" w:rsidR="005F5EEC" w:rsidRDefault="00B80ED0" w:rsidP="008353A2">
      <w:r w:rsidRPr="00F14BD2">
        <w:t xml:space="preserve">Bulevirtide acetate is a chemically synthesised peptide containing only naturally occurring amino acids, with a myristic acid residue at the N-terminus and an amidated C-terminus. </w:t>
      </w:r>
      <w:r w:rsidRPr="00F36E34">
        <w:t>All amino acids are in the L configuration.</w:t>
      </w:r>
      <w:r>
        <w:t xml:space="preserve"> </w:t>
      </w:r>
      <w:r w:rsidRPr="00F14BD2">
        <w:t>The peptide does not contain any cysteine residues and therefore there are no disulphide bonds.</w:t>
      </w:r>
    </w:p>
    <w:p w14:paraId="20F5830B" w14:textId="487A5A76" w:rsidR="00727C12" w:rsidRDefault="00727C12" w:rsidP="006B0A17">
      <w:pPr>
        <w:pStyle w:val="FigureTitle"/>
      </w:pPr>
      <w:r>
        <w:t xml:space="preserve">Figure </w:t>
      </w:r>
      <w:r>
        <w:fldChar w:fldCharType="begin"/>
      </w:r>
      <w:r>
        <w:instrText xml:space="preserve"> SEQ Figure \* ARABIC </w:instrText>
      </w:r>
      <w:r>
        <w:fldChar w:fldCharType="separate"/>
      </w:r>
      <w:r w:rsidR="00143D1E">
        <w:rPr>
          <w:noProof/>
        </w:rPr>
        <w:t>1</w:t>
      </w:r>
      <w:r>
        <w:fldChar w:fldCharType="end"/>
      </w:r>
      <w:r>
        <w:t xml:space="preserve">: Structure of </w:t>
      </w:r>
      <w:r w:rsidR="006B0A17">
        <w:t>bulevirtide</w:t>
      </w:r>
    </w:p>
    <w:p w14:paraId="14877B4D" w14:textId="3EEB7772" w:rsidR="00B80ED0" w:rsidRDefault="008353A2" w:rsidP="005F5EEC">
      <w:r>
        <w:rPr>
          <w:noProof/>
        </w:rPr>
        <w:drawing>
          <wp:inline distT="0" distB="0" distL="0" distR="0" wp14:anchorId="6A521E90" wp14:editId="7202B4A6">
            <wp:extent cx="5476875" cy="2990186"/>
            <wp:effectExtent l="19050" t="19050" r="9525" b="20320"/>
            <wp:docPr id="469485198" name="Picture 46948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85198" name="Picture 469485198"/>
                    <pic:cNvPicPr/>
                  </pic:nvPicPr>
                  <pic:blipFill>
                    <a:blip r:embed="rId23"/>
                    <a:stretch>
                      <a:fillRect/>
                    </a:stretch>
                  </pic:blipFill>
                  <pic:spPr>
                    <a:xfrm>
                      <a:off x="0" y="0"/>
                      <a:ext cx="5481481" cy="2992701"/>
                    </a:xfrm>
                    <a:prstGeom prst="rect">
                      <a:avLst/>
                    </a:prstGeom>
                    <a:ln>
                      <a:solidFill>
                        <a:schemeClr val="tx1"/>
                      </a:solidFill>
                    </a:ln>
                  </pic:spPr>
                </pic:pic>
              </a:graphicData>
            </a:graphic>
          </wp:inline>
        </w:drawing>
      </w:r>
    </w:p>
    <w:p w14:paraId="4E77A973" w14:textId="7E7C2DE0" w:rsidR="00F55024" w:rsidRPr="00420C28" w:rsidRDefault="00F55024" w:rsidP="00420C28">
      <w:r w:rsidRPr="00420C28">
        <w:t>The proposed drug product is presented as a sterile, preservative-free, white to off-white lyophili</w:t>
      </w:r>
      <w:r w:rsidR="0040507D">
        <w:t>s</w:t>
      </w:r>
      <w:r w:rsidRPr="00420C28">
        <w:t xml:space="preserve">ed powder, in a clear glass vial with a grey butyl rubber stopper, and an aluminium </w:t>
      </w:r>
      <w:proofErr w:type="spellStart"/>
      <w:r w:rsidRPr="00420C28">
        <w:t>overseal</w:t>
      </w:r>
      <w:proofErr w:type="spellEnd"/>
      <w:r w:rsidRPr="00420C28">
        <w:t xml:space="preserve"> with a polypropylene flip off cap. The proposed pack size is 30 vials.</w:t>
      </w:r>
    </w:p>
    <w:p w14:paraId="5FAC7DC3" w14:textId="402197E8" w:rsidR="00F55024" w:rsidRPr="00420C28" w:rsidRDefault="00F55024" w:rsidP="00420C28">
      <w:r w:rsidRPr="00420C28">
        <w:lastRenderedPageBreak/>
        <w:t>The recommended dosage in adults is 2</w:t>
      </w:r>
      <w:r w:rsidR="00420C28">
        <w:t> </w:t>
      </w:r>
      <w:r w:rsidRPr="00420C28">
        <w:t>mg once daily administered by subcutaneous injection. The drug product is to be reconstituted with 1</w:t>
      </w:r>
      <w:r w:rsidR="00420C28">
        <w:t> </w:t>
      </w:r>
      <w:r w:rsidRPr="00420C28">
        <w:t>mL sterile water for injection.</w:t>
      </w:r>
    </w:p>
    <w:p w14:paraId="5EA9424E" w14:textId="6285CC2B" w:rsidR="00727C12" w:rsidRPr="00420C28" w:rsidRDefault="00420C28" w:rsidP="00420C28">
      <w:r w:rsidRPr="00420C28">
        <w:t>A 24</w:t>
      </w:r>
      <w:r>
        <w:t>-</w:t>
      </w:r>
      <w:r w:rsidRPr="00420C28">
        <w:t>month shelf life for the drug product when stored at 2</w:t>
      </w:r>
      <w:r>
        <w:t> </w:t>
      </w:r>
      <w:r w:rsidRPr="00420C28">
        <w:sym w:font="Symbol" w:char="F0B0"/>
      </w:r>
      <w:r w:rsidRPr="00420C28">
        <w:t>C to 8</w:t>
      </w:r>
      <w:r>
        <w:t> </w:t>
      </w:r>
      <w:r w:rsidRPr="00420C28">
        <w:sym w:font="Symbol" w:char="F0B0"/>
      </w:r>
      <w:r w:rsidRPr="00420C28">
        <w:t>C is recommended.</w:t>
      </w:r>
    </w:p>
    <w:p w14:paraId="3A6E8818" w14:textId="0EC83BDC" w:rsidR="00B96E24" w:rsidRPr="00420C28" w:rsidRDefault="00B96E24" w:rsidP="00420C28">
      <w:r w:rsidRPr="00420C28">
        <w:t xml:space="preserve">Approval for registration of the proposed product is recommended from a </w:t>
      </w:r>
      <w:r w:rsidR="00DA795D">
        <w:t>quality</w:t>
      </w:r>
      <w:r w:rsidRPr="00420C28">
        <w:t xml:space="preserve"> perspective.</w:t>
      </w:r>
    </w:p>
    <w:p w14:paraId="2BE90AAE" w14:textId="35796FD3" w:rsidR="00C22214" w:rsidRDefault="00C22214" w:rsidP="00C22214">
      <w:pPr>
        <w:pStyle w:val="Heading3"/>
      </w:pPr>
      <w:bookmarkStart w:id="39" w:name="_Toc314842512"/>
      <w:bookmarkStart w:id="40" w:name="_Toc103679296"/>
      <w:bookmarkStart w:id="41" w:name="_Toc222829117"/>
      <w:r>
        <w:t>Nonclinical</w:t>
      </w:r>
      <w:bookmarkEnd w:id="39"/>
      <w:bookmarkEnd w:id="40"/>
      <w:r w:rsidR="007E6443">
        <w:t xml:space="preserve"> evaluation</w:t>
      </w:r>
      <w:r w:rsidR="00095C6A">
        <w:t xml:space="preserve"> summary</w:t>
      </w:r>
      <w:bookmarkEnd w:id="41"/>
    </w:p>
    <w:p w14:paraId="07F48616" w14:textId="19E57B1C" w:rsidR="000F24BC" w:rsidRPr="0022575F" w:rsidRDefault="000F24BC" w:rsidP="0022575F">
      <w:bookmarkStart w:id="42" w:name="_Toc247691530"/>
      <w:bookmarkStart w:id="43" w:name="_Toc314842513"/>
      <w:bookmarkStart w:id="44" w:name="_Toc103679297"/>
      <w:r w:rsidRPr="0022575F">
        <w:t xml:space="preserve">The submitted nonclinical dossier was in accordance with the relevant ICH guideline for the nonclinical assessment of pharmaceuticals (ICH M3(R2)) and for biological medicines (ICH S6). The overall quality of the nonclinical dossier was satisfactory. Pivotal safety-related studies were </w:t>
      </w:r>
      <w:r w:rsidR="0022575F" w:rsidRPr="0022575F">
        <w:t>G</w:t>
      </w:r>
      <w:r w:rsidR="005F66FD" w:rsidRPr="0022575F">
        <w:t xml:space="preserve">ood </w:t>
      </w:r>
      <w:r w:rsidR="0022575F" w:rsidRPr="0022575F">
        <w:t>L</w:t>
      </w:r>
      <w:r w:rsidR="005F66FD" w:rsidRPr="0022575F">
        <w:t xml:space="preserve">aboratory </w:t>
      </w:r>
      <w:r w:rsidR="0022575F" w:rsidRPr="0022575F">
        <w:t>P</w:t>
      </w:r>
      <w:r w:rsidR="005F66FD" w:rsidRPr="0022575F">
        <w:t>ractice</w:t>
      </w:r>
      <w:r w:rsidRPr="0022575F">
        <w:t xml:space="preserve"> compliant.</w:t>
      </w:r>
    </w:p>
    <w:p w14:paraId="4AC8A24E" w14:textId="063C8180" w:rsidR="000F24BC" w:rsidRPr="0022575F" w:rsidRDefault="000F24BC" w:rsidP="0022575F">
      <w:r w:rsidRPr="0022575F">
        <w:t>Bulevirtide is a 47-amino acid lipopeptide based on the region of the hepatitis B virus (HBV) envelope (</w:t>
      </w:r>
      <w:r w:rsidRPr="00CC0FE3">
        <w:t>HBV surface</w:t>
      </w:r>
      <w:r w:rsidRPr="0022575F">
        <w:t xml:space="preserve"> antigen</w:t>
      </w:r>
      <w:r w:rsidRPr="00DC5DF8">
        <w:t>, HBsAg</w:t>
      </w:r>
      <w:r w:rsidRPr="0022575F">
        <w:t xml:space="preserve">) that interacts with </w:t>
      </w:r>
      <w:r w:rsidR="007C7CA5" w:rsidRPr="007C7CA5">
        <w:t>sodium taurocholate co-transporting poly</w:t>
      </w:r>
      <w:r w:rsidR="007C7CA5" w:rsidRPr="00CC0FE3">
        <w:t>peptide (</w:t>
      </w:r>
      <w:r w:rsidRPr="00CC0FE3">
        <w:t>NTCP</w:t>
      </w:r>
      <w:r w:rsidR="007C7CA5">
        <w:t>)</w:t>
      </w:r>
      <w:r w:rsidRPr="0022575F">
        <w:t xml:space="preserve"> to enable ingress of encapsulated HDV into hepatocytes. </w:t>
      </w:r>
      <w:r w:rsidRPr="00DA3365">
        <w:rPr>
          <w:i/>
          <w:iCs/>
        </w:rPr>
        <w:t>In vitro</w:t>
      </w:r>
      <w:r w:rsidRPr="0022575F">
        <w:t>, bulevirtide bound to human, rat, rabbit and dog hepatocytes, which was indicative of NTCP binding (since NTCP expression is localised to the liver). Binding to NTCP was shown to be dependent on the presence of the HBsAg essential peptide sequence, 9’-NPLGFFP-15’ and a terminal myristic acid group. In primary cultures of human hepatocytes, bulevirtide inhibited viral infection by known HBV genotypes (A to H) and HDV genotypes (1 to 8), sourced from laboratory strains and clinical isolates, at similar concentration ranges (IC</w:t>
      </w:r>
      <w:r w:rsidRPr="00C017F4">
        <w:rPr>
          <w:vertAlign w:val="subscript"/>
        </w:rPr>
        <w:t>50</w:t>
      </w:r>
      <w:r w:rsidRPr="0022575F">
        <w:t xml:space="preserve"> 0.21 </w:t>
      </w:r>
      <w:proofErr w:type="spellStart"/>
      <w:r w:rsidRPr="0022575F">
        <w:t>nM</w:t>
      </w:r>
      <w:proofErr w:type="spellEnd"/>
      <w:r w:rsidRPr="0022575F">
        <w:t xml:space="preserve"> </w:t>
      </w:r>
      <w:r w:rsidR="00383FA3">
        <w:t xml:space="preserve">to </w:t>
      </w:r>
      <w:r w:rsidRPr="0022575F">
        <w:t xml:space="preserve">0.7 </w:t>
      </w:r>
      <w:proofErr w:type="spellStart"/>
      <w:r w:rsidRPr="0022575F">
        <w:t>nM</w:t>
      </w:r>
      <w:proofErr w:type="spellEnd"/>
      <w:r w:rsidRPr="0022575F">
        <w:t xml:space="preserve">). These concentrations were within total clinical </w:t>
      </w:r>
      <w:r w:rsidR="004D27EE" w:rsidRPr="00781056">
        <w:t>maximum concentration (</w:t>
      </w:r>
      <w:r w:rsidRPr="00781056">
        <w:t>C</w:t>
      </w:r>
      <w:r w:rsidRPr="00781056">
        <w:rPr>
          <w:vertAlign w:val="subscript"/>
        </w:rPr>
        <w:t>max</w:t>
      </w:r>
      <w:r w:rsidR="004D27EE" w:rsidRPr="00781056">
        <w:t>)</w:t>
      </w:r>
      <w:r w:rsidRPr="00781056">
        <w:t xml:space="preserve"> and </w:t>
      </w:r>
      <w:r w:rsidR="00911574" w:rsidRPr="00781056">
        <w:t>average concentration (</w:t>
      </w:r>
      <w:r w:rsidRPr="00781056">
        <w:t>C</w:t>
      </w:r>
      <w:r w:rsidRPr="00781056">
        <w:rPr>
          <w:vertAlign w:val="subscript"/>
        </w:rPr>
        <w:t>av</w:t>
      </w:r>
      <w:r w:rsidR="00911574" w:rsidRPr="00781056">
        <w:t>)</w:t>
      </w:r>
      <w:r w:rsidRPr="0022575F">
        <w:t xml:space="preserve"> ranges. </w:t>
      </w:r>
      <w:r w:rsidRPr="00C017F4">
        <w:rPr>
          <w:i/>
          <w:iCs/>
        </w:rPr>
        <w:t>In vivo</w:t>
      </w:r>
      <w:r w:rsidRPr="0022575F">
        <w:t xml:space="preserve"> studies demonstrated reduction in viraemia in mouse models that carried human HDV and HBV infections. Viraemia rebounded when bulevirtide dosing ceased. Overall, the pharmacology studies were adequate to support the proposed clinical indication.</w:t>
      </w:r>
    </w:p>
    <w:p w14:paraId="0E07598A" w14:textId="5C7F86B4" w:rsidR="000F24BC" w:rsidRPr="0092749C" w:rsidRDefault="000F24BC" w:rsidP="0092749C">
      <w:r w:rsidRPr="0092749C">
        <w:t xml:space="preserve">Bulevirtide is expected to act selectively in the liver on cells that express NTCP. Non-specific binding was observed </w:t>
      </w:r>
      <w:r w:rsidRPr="00016709">
        <w:rPr>
          <w:i/>
          <w:iCs/>
        </w:rPr>
        <w:t>in vitro</w:t>
      </w:r>
      <w:r w:rsidRPr="0092749C">
        <w:t xml:space="preserve"> in cultured rat hepatic stellate cells, which was unrelated to bulevirtide peptide sequence and is of uncertain significance. Considering there was no evidence of cytotoxicity by bulevirtide in cultured stellate cells or </w:t>
      </w:r>
      <w:r w:rsidRPr="00016709">
        <w:rPr>
          <w:i/>
          <w:iCs/>
        </w:rPr>
        <w:t>in vivo</w:t>
      </w:r>
      <w:r w:rsidRPr="0092749C">
        <w:t xml:space="preserve"> (in repeat dose study), the non</w:t>
      </w:r>
      <w:r w:rsidR="00016709">
        <w:noBreakHyphen/>
      </w:r>
      <w:r w:rsidRPr="0092749C">
        <w:t>specific binding of bulevirtide to the hepatic stellate cells is of low toxicological relevance.</w:t>
      </w:r>
    </w:p>
    <w:p w14:paraId="4B02B662" w14:textId="4921A776" w:rsidR="000F24BC" w:rsidRPr="003A6302" w:rsidRDefault="000F24BC" w:rsidP="003A6302">
      <w:r w:rsidRPr="003A6302">
        <w:t xml:space="preserve">Safety pharmacology studies assessed effects on the cardiovascular, respiratory and central nervous systems. No adverse effects were seen on </w:t>
      </w:r>
      <w:r w:rsidR="00A843CD">
        <w:t>central nervous system</w:t>
      </w:r>
      <w:r w:rsidRPr="003A6302">
        <w:t xml:space="preserve"> and respiratory functions in rats (at exposures ≥</w:t>
      </w:r>
      <w:r w:rsidR="00472909">
        <w:t> </w:t>
      </w:r>
      <w:r w:rsidRPr="003A6302">
        <w:t>4.7</w:t>
      </w:r>
      <w:r w:rsidR="00472909">
        <w:t xml:space="preserve"> times</w:t>
      </w:r>
      <w:r w:rsidRPr="003A6302">
        <w:t xml:space="preserve"> the clinical C</w:t>
      </w:r>
      <w:r w:rsidRPr="00472909">
        <w:rPr>
          <w:vertAlign w:val="subscript"/>
        </w:rPr>
        <w:t>max</w:t>
      </w:r>
      <w:r w:rsidRPr="003A6302">
        <w:t>) and cardiovascular function in dogs (at exposures 17</w:t>
      </w:r>
      <w:r w:rsidR="00472909">
        <w:t xml:space="preserve"> times</w:t>
      </w:r>
      <w:r w:rsidRPr="003A6302">
        <w:t xml:space="preserve"> the clinical C</w:t>
      </w:r>
      <w:r w:rsidRPr="00472909">
        <w:rPr>
          <w:vertAlign w:val="subscript"/>
        </w:rPr>
        <w:t>max</w:t>
      </w:r>
      <w:r w:rsidRPr="003A6302">
        <w:t>). Thus, effects on these organ system functions are not expected during clinical use of bulevirtide.</w:t>
      </w:r>
    </w:p>
    <w:p w14:paraId="421BB0BB" w14:textId="1258CE0C" w:rsidR="000F24BC" w:rsidRPr="00472909" w:rsidRDefault="000F24BC" w:rsidP="00472909">
      <w:r w:rsidRPr="00472909">
        <w:t xml:space="preserve">Overall, the pharmacokinetic profile in animals was qualitatively similar to that of humans. Bulevirtide was rapidly absorbed in rats and </w:t>
      </w:r>
      <w:r w:rsidR="00612A4A">
        <w:t>participants</w:t>
      </w:r>
      <w:r w:rsidR="00612A4A" w:rsidRPr="00472909">
        <w:t xml:space="preserve"> </w:t>
      </w:r>
      <w:r w:rsidRPr="00472909">
        <w:t>and moderately absorbed in dogs. Half-life was similar in rats, dogs and humans (ranging between 1.5</w:t>
      </w:r>
      <w:r w:rsidR="00266B43">
        <w:t xml:space="preserve"> to </w:t>
      </w:r>
      <w:r w:rsidRPr="00472909">
        <w:t>7 h</w:t>
      </w:r>
      <w:r w:rsidR="00266B43">
        <w:t>ours</w:t>
      </w:r>
      <w:r w:rsidRPr="00472909">
        <w:t>). Plasma protein binding of bulevirtide was very high in all animal species and humans (&gt;</w:t>
      </w:r>
      <w:r w:rsidR="00266B43">
        <w:t> </w:t>
      </w:r>
      <w:r w:rsidRPr="00472909">
        <w:t xml:space="preserve">99%). Bulevirtide showed rapid and specific distribution to the liver in all tested species, </w:t>
      </w:r>
      <w:proofErr w:type="gramStart"/>
      <w:r w:rsidRPr="00472909">
        <w:t>with the exception of</w:t>
      </w:r>
      <w:proofErr w:type="gramEnd"/>
      <w:r w:rsidRPr="00472909">
        <w:t xml:space="preserve"> cynomolgus monkeys. There was limited distribution of bulevirtide-associated radioactivity to other tissues, except the </w:t>
      </w:r>
      <w:r w:rsidR="0071769A">
        <w:t>gastrointestinal</w:t>
      </w:r>
      <w:r w:rsidRPr="00472909">
        <w:t xml:space="preserve"> tract. As a peptide, bulevirtide is subject to enzymatic cleavage into smaller peptides and excreted as peptide fragments, amino acids or other products of protein catabolism.</w:t>
      </w:r>
    </w:p>
    <w:p w14:paraId="3B57DBB0" w14:textId="47AB95F0" w:rsidR="000F24BC" w:rsidRPr="0071769A" w:rsidRDefault="000F24BC" w:rsidP="0071769A">
      <w:r w:rsidRPr="0071769A">
        <w:t xml:space="preserve">Bulevirtide did not demonstrate clinically relevant inhibitory effects on </w:t>
      </w:r>
      <w:r w:rsidR="002B7F60" w:rsidRPr="002B7F60">
        <w:rPr>
          <w:rFonts w:eastAsia="Times New Roman" w:cs="Calibri"/>
          <w:color w:val="000000"/>
          <w:szCs w:val="22"/>
          <w:lang w:eastAsia="en-AU"/>
        </w:rPr>
        <w:t>Cytochrome P4</w:t>
      </w:r>
      <w:r w:rsidR="002B7F60" w:rsidRPr="00AC32B2">
        <w:rPr>
          <w:rFonts w:eastAsia="Times New Roman" w:cs="Calibri"/>
          <w:color w:val="000000"/>
          <w:szCs w:val="22"/>
          <w:lang w:eastAsia="en-AU"/>
        </w:rPr>
        <w:t>50 (</w:t>
      </w:r>
      <w:r w:rsidRPr="00AC32B2">
        <w:t>CYP</w:t>
      </w:r>
      <w:r w:rsidR="002B7F60" w:rsidRPr="00AC32B2">
        <w:t>)</w:t>
      </w:r>
      <w:r w:rsidRPr="0071769A">
        <w:t xml:space="preserve"> or efflux and uptake transporters.</w:t>
      </w:r>
    </w:p>
    <w:p w14:paraId="3493BC0A" w14:textId="5CCC889D" w:rsidR="000F24BC" w:rsidRPr="002B7F60" w:rsidRDefault="000F24BC" w:rsidP="002B7F60">
      <w:r w:rsidRPr="002B7F60">
        <w:t>Bulevirtide had a low order of acute toxicity through the subcutaneous route in rats and dogs.</w:t>
      </w:r>
    </w:p>
    <w:p w14:paraId="22A1A1F4" w14:textId="07EB78AB" w:rsidR="000F24BC" w:rsidRPr="002B7F60" w:rsidRDefault="000F24BC" w:rsidP="002B7F60">
      <w:r w:rsidRPr="002B7F60">
        <w:lastRenderedPageBreak/>
        <w:t>Repeat-dose toxicity studies using the subcutaneous route were conducted in rats (up to 26</w:t>
      </w:r>
      <w:r w:rsidR="002B7F60">
        <w:t> </w:t>
      </w:r>
      <w:r w:rsidRPr="002B7F60">
        <w:t>weeks) and dogs (13</w:t>
      </w:r>
      <w:r w:rsidR="002B7F60">
        <w:t> </w:t>
      </w:r>
      <w:r w:rsidRPr="002B7F60">
        <w:t xml:space="preserve">weeks). Maximum exposures (as </w:t>
      </w:r>
      <w:r w:rsidR="002B7F60">
        <w:t>area under the concentration time cur</w:t>
      </w:r>
      <w:r w:rsidR="002B7F60" w:rsidRPr="00912069">
        <w:t>ve (</w:t>
      </w:r>
      <w:r w:rsidRPr="00912069">
        <w:t>AUC</w:t>
      </w:r>
      <w:r w:rsidR="002B7F60" w:rsidRPr="00912069">
        <w:t>)</w:t>
      </w:r>
      <w:r w:rsidRPr="00912069">
        <w:t>)</w:t>
      </w:r>
      <w:r w:rsidRPr="002B7F60">
        <w:t xml:space="preserve"> were sufficiently high in rats and dogs (≥</w:t>
      </w:r>
      <w:r w:rsidR="002B7F60">
        <w:t> </w:t>
      </w:r>
      <w:r w:rsidRPr="002B7F60">
        <w:t>11</w:t>
      </w:r>
      <w:r w:rsidR="002B7F60">
        <w:t xml:space="preserve"> times</w:t>
      </w:r>
      <w:r w:rsidRPr="002B7F60">
        <w:t xml:space="preserve"> and 82</w:t>
      </w:r>
      <w:r w:rsidR="002B7F60">
        <w:t xml:space="preserve"> times</w:t>
      </w:r>
      <w:r w:rsidRPr="002B7F60">
        <w:t xml:space="preserve"> clinical AUC at the </w:t>
      </w:r>
      <w:r w:rsidR="004B3CF0">
        <w:t>maximum recommended human dose</w:t>
      </w:r>
      <w:r w:rsidRPr="002B7F60">
        <w:t>, respectively). Bulevirtide was well-tolerated with limited toxicity findings. Elevated bile acid levels in dogs were not associated with any other corresponding treatment-related changes. Injection site findings were noted (subcutaneous haemorrhaging, inflammatory changes at the injection site) and seen in all groups, including vehicle controls.</w:t>
      </w:r>
    </w:p>
    <w:p w14:paraId="2DCECAB5" w14:textId="447D1A94" w:rsidR="000F24BC" w:rsidRPr="009954DC" w:rsidRDefault="000F24BC" w:rsidP="009954DC">
      <w:r w:rsidRPr="009954DC">
        <w:t>As a peptide product, bulevirtide is not expected to interact with genetic material; hence genotoxicity studies were not performed, which is acceptable. In lieu of dedicated studies, the sponsor provided a carcinogenicity risk assessment in which the weight of evidence indicates a low carcinogenic risk for bulevirtide.</w:t>
      </w:r>
    </w:p>
    <w:p w14:paraId="71435D04" w14:textId="2AFD4D68" w:rsidR="000F24BC" w:rsidRPr="009954DC" w:rsidRDefault="000F24BC" w:rsidP="009954DC">
      <w:r w:rsidRPr="009954DC">
        <w:t>Fertility was not affected in male and female rats treated with bulevirtide at exposure levels ≥</w:t>
      </w:r>
      <w:r w:rsidR="00DA795D">
        <w:t> </w:t>
      </w:r>
      <w:r w:rsidRPr="009954DC">
        <w:t>8.5 times the clinical AUC. There were no treatment-related embryofetal development findings in rats and rabbits at relative exposures 12</w:t>
      </w:r>
      <w:r w:rsidR="00DA795D">
        <w:t xml:space="preserve"> times </w:t>
      </w:r>
      <w:r w:rsidRPr="009954DC">
        <w:t>and 124</w:t>
      </w:r>
      <w:r w:rsidR="00DA795D">
        <w:t xml:space="preserve"> times</w:t>
      </w:r>
      <w:r w:rsidRPr="009954DC">
        <w:t xml:space="preserve"> the clinical AUC, respectively. Maternal bile acid levels were elevated in the rabbit study with no evidence of adverse effects on embryofetal development. Similarly, pre-/postnatal development studies in rats did not identify any treatment-related effects on neonatal development and growth. Although not tested, due to its size, bulevirtide is not expected to cross the placenta or transfer in milk.</w:t>
      </w:r>
    </w:p>
    <w:p w14:paraId="4054456F" w14:textId="29178D15" w:rsidR="000F24BC" w:rsidRDefault="000F24BC" w:rsidP="000F24BC">
      <w:pPr>
        <w:rPr>
          <w:iCs/>
        </w:rPr>
      </w:pPr>
      <w:r>
        <w:rPr>
          <w:iCs/>
        </w:rPr>
        <w:t xml:space="preserve">The </w:t>
      </w:r>
      <w:r w:rsidR="000C6134">
        <w:rPr>
          <w:iCs/>
        </w:rPr>
        <w:t>nonclinical</w:t>
      </w:r>
      <w:r>
        <w:rPr>
          <w:iCs/>
        </w:rPr>
        <w:t xml:space="preserve"> evaluat</w:t>
      </w:r>
      <w:r w:rsidR="000C6134">
        <w:rPr>
          <w:iCs/>
        </w:rPr>
        <w:t>ion</w:t>
      </w:r>
      <w:r>
        <w:rPr>
          <w:iCs/>
        </w:rPr>
        <w:t xml:space="preserve"> has recommended that Bulevirtide be assigned to pregnancy class C (rather than B1) based on the potential for bile acids to be potentially harmful to fetal health.</w:t>
      </w:r>
      <w:r w:rsidR="00B46BF4">
        <w:rPr>
          <w:iCs/>
        </w:rPr>
        <w:t xml:space="preserve"> </w:t>
      </w:r>
      <w:r w:rsidR="00B46BF4" w:rsidRPr="00B46BF4">
        <w:rPr>
          <w:iCs/>
        </w:rPr>
        <w:t>The TGA has recommended that bulevirtide be assigned to pregnancy class B1 based on the totality of data</w:t>
      </w:r>
      <w:r w:rsidR="00B46BF4">
        <w:rPr>
          <w:iCs/>
        </w:rPr>
        <w:t>.</w:t>
      </w:r>
    </w:p>
    <w:p w14:paraId="35B580A5" w14:textId="40B226DC" w:rsidR="00C22214" w:rsidRDefault="00C22214" w:rsidP="008804CF">
      <w:pPr>
        <w:pStyle w:val="Heading3"/>
      </w:pPr>
      <w:bookmarkStart w:id="45" w:name="_Toc222829118"/>
      <w:r>
        <w:t>Clinical</w:t>
      </w:r>
      <w:bookmarkEnd w:id="42"/>
      <w:bookmarkEnd w:id="43"/>
      <w:bookmarkEnd w:id="44"/>
      <w:r w:rsidR="00095C6A">
        <w:t xml:space="preserve"> evaluation summary</w:t>
      </w:r>
      <w:bookmarkEnd w:id="45"/>
    </w:p>
    <w:p w14:paraId="32B0DEDA" w14:textId="77777777" w:rsidR="00C22214" w:rsidRDefault="00C22214" w:rsidP="00433318">
      <w:pPr>
        <w:pStyle w:val="Heading4"/>
      </w:pPr>
      <w:bookmarkStart w:id="46" w:name="_Toc98931928"/>
      <w:bookmarkStart w:id="47" w:name="_Toc222829119"/>
      <w:r>
        <w:t>Summary of clinical studies</w:t>
      </w:r>
      <w:bookmarkEnd w:id="46"/>
      <w:bookmarkEnd w:id="47"/>
    </w:p>
    <w:p w14:paraId="05CC80E6" w14:textId="78EB396E" w:rsidR="00FF52F6" w:rsidRPr="00912069" w:rsidRDefault="00FF52F6" w:rsidP="00912069">
      <w:r w:rsidRPr="00912069">
        <w:t>The clinical dossier contains four efficacy studies (MYR301, MYR202, MYR203 and MYR204). Of these</w:t>
      </w:r>
      <w:r w:rsidR="00FF21B6" w:rsidRPr="00912069">
        <w:t>,</w:t>
      </w:r>
      <w:r w:rsidRPr="00912069">
        <w:t xml:space="preserve"> the pivotal safety and efficacy analysis is mainly based on the ongoing </w:t>
      </w:r>
      <w:r w:rsidR="00FF21B6" w:rsidRPr="00912069">
        <w:t>P</w:t>
      </w:r>
      <w:r w:rsidRPr="00912069">
        <w:t xml:space="preserve">hase III </w:t>
      </w:r>
      <w:r w:rsidR="00FF21B6" w:rsidRPr="00912069">
        <w:t>S</w:t>
      </w:r>
      <w:r w:rsidRPr="00912069">
        <w:t xml:space="preserve">tudy, MYR301. Studies MYR202 and MYR203 provide supportive efficacy data and post-treatment follow-up cohorts. Although </w:t>
      </w:r>
      <w:r w:rsidR="004B0C97" w:rsidRPr="00912069">
        <w:t>b</w:t>
      </w:r>
      <w:r w:rsidRPr="00912069">
        <w:t>ulevirtide is proposed for monotherapy, the latter two studies also examined combination treatment with PEG-IFN</w:t>
      </w:r>
      <w:r w:rsidR="00CC4B55">
        <w:t>α</w:t>
      </w:r>
      <w:r w:rsidRPr="00912069">
        <w:t xml:space="preserve"> and </w:t>
      </w:r>
      <w:r w:rsidR="00CC4B55">
        <w:t>t</w:t>
      </w:r>
      <w:r w:rsidRPr="00912069">
        <w:t xml:space="preserve">enofovir and this may be relevant in the context of concomitant </w:t>
      </w:r>
      <w:r w:rsidR="008A1065" w:rsidRPr="00912069">
        <w:t>h</w:t>
      </w:r>
      <w:r w:rsidRPr="00912069">
        <w:t>epatitis B therapy.</w:t>
      </w:r>
    </w:p>
    <w:p w14:paraId="7598E66B" w14:textId="41C1357E" w:rsidR="00FF52F6" w:rsidRDefault="00F83A38" w:rsidP="00FD0C6E">
      <w:pPr>
        <w:pStyle w:val="Heading4"/>
      </w:pPr>
      <w:bookmarkStart w:id="48" w:name="_Toc222829120"/>
      <w:r>
        <w:t>Pharmacology</w:t>
      </w:r>
      <w:bookmarkEnd w:id="48"/>
    </w:p>
    <w:p w14:paraId="5AF0AC0A" w14:textId="63F20D4D" w:rsidR="00BD6BD4" w:rsidRDefault="00BD6BD4" w:rsidP="00BD6BD4">
      <w:pPr>
        <w:pStyle w:val="Heading5"/>
      </w:pPr>
      <w:r>
        <w:t>Pharmacokinetics</w:t>
      </w:r>
    </w:p>
    <w:p w14:paraId="2DDBDFE6" w14:textId="7CAD0359" w:rsidR="003504AF" w:rsidRPr="007F6665" w:rsidRDefault="003504AF" w:rsidP="007F6665">
      <w:r w:rsidRPr="007F6665">
        <w:t>Bulevirtide is a 47 amino acid peptide with a myristic acid residue at the N-terminus and an amidated C-terminus.</w:t>
      </w:r>
    </w:p>
    <w:p w14:paraId="74EB805D" w14:textId="41F034DC" w:rsidR="00BD6BD4" w:rsidRDefault="003504AF" w:rsidP="003504AF">
      <w:pPr>
        <w:pStyle w:val="Heading6"/>
      </w:pPr>
      <w:r>
        <w:t xml:space="preserve">Pharmacokinetics in healthy </w:t>
      </w:r>
      <w:r w:rsidR="00B809C3">
        <w:t>participants</w:t>
      </w:r>
    </w:p>
    <w:p w14:paraId="47A6F480" w14:textId="3EC5093B" w:rsidR="00FB0C12" w:rsidRPr="00FB0C12" w:rsidRDefault="00FB0C12" w:rsidP="00FB0C12">
      <w:r w:rsidRPr="00FB0C12">
        <w:t xml:space="preserve">The absolute bioavailability of </w:t>
      </w:r>
      <w:r>
        <w:t>b</w:t>
      </w:r>
      <w:r w:rsidRPr="00FB0C12">
        <w:t xml:space="preserve">ulevirtide after </w:t>
      </w:r>
      <w:r w:rsidR="008F1ACB" w:rsidRPr="003E3039">
        <w:t>subcutaneous (</w:t>
      </w:r>
      <w:r w:rsidRPr="003E3039">
        <w:t>SC</w:t>
      </w:r>
      <w:r w:rsidR="008F1ACB" w:rsidRPr="003E3039">
        <w:t>)</w:t>
      </w:r>
      <w:r w:rsidRPr="00FB0C12">
        <w:t xml:space="preserve"> doses of 5</w:t>
      </w:r>
      <w:r w:rsidR="008F1ACB">
        <w:t> </w:t>
      </w:r>
      <w:r w:rsidRPr="00FB0C12">
        <w:t>mg and 10</w:t>
      </w:r>
      <w:r w:rsidR="008F1ACB">
        <w:t> </w:t>
      </w:r>
      <w:r w:rsidRPr="00FB0C12">
        <w:t xml:space="preserve">mg was 48% and 57% respectively in healthy </w:t>
      </w:r>
      <w:r w:rsidR="00B809C3">
        <w:t>participants</w:t>
      </w:r>
      <w:r w:rsidRPr="00FB0C12">
        <w:t>.</w:t>
      </w:r>
    </w:p>
    <w:p w14:paraId="6AFEB4F4" w14:textId="194ABEB0" w:rsidR="00FB0C12" w:rsidRPr="00FB0C12" w:rsidRDefault="00FB0C12" w:rsidP="00FB0C12">
      <w:r w:rsidRPr="00FB0C12">
        <w:t>The drug is highly protein bound in plasma (&gt;</w:t>
      </w:r>
      <w:r w:rsidR="008F1ACB">
        <w:t> </w:t>
      </w:r>
      <w:r w:rsidRPr="00FB0C12">
        <w:t xml:space="preserve">99%). The </w:t>
      </w:r>
      <w:r w:rsidR="00907125">
        <w:t xml:space="preserve">volume of </w:t>
      </w:r>
      <w:r w:rsidR="00907125" w:rsidRPr="00C109C1">
        <w:t>distribution (</w:t>
      </w:r>
      <w:proofErr w:type="spellStart"/>
      <w:r w:rsidRPr="00C109C1">
        <w:t>Vd</w:t>
      </w:r>
      <w:proofErr w:type="spellEnd"/>
      <w:r w:rsidR="00907125" w:rsidRPr="00C109C1">
        <w:t>)</w:t>
      </w:r>
      <w:r w:rsidRPr="00C109C1">
        <w:t xml:space="preserve"> of</w:t>
      </w:r>
      <w:r w:rsidRPr="00FB0C12">
        <w:t xml:space="preserve"> </w:t>
      </w:r>
      <w:r w:rsidR="00907125">
        <w:t>b</w:t>
      </w:r>
      <w:r w:rsidRPr="00FB0C12">
        <w:t xml:space="preserve">ulevirtide following a single dose in healthy </w:t>
      </w:r>
      <w:r w:rsidR="00B809C3">
        <w:t>participants</w:t>
      </w:r>
      <w:r w:rsidRPr="00FB0C12">
        <w:t xml:space="preserve"> ranged from 247</w:t>
      </w:r>
      <w:r w:rsidR="001D3A78">
        <w:t> </w:t>
      </w:r>
      <w:r w:rsidRPr="00FB0C12">
        <w:t>L to 43</w:t>
      </w:r>
      <w:r w:rsidR="001D3A78">
        <w:t> </w:t>
      </w:r>
      <w:r w:rsidRPr="00FB0C12">
        <w:t>L, decreasing as dose increased over the range of 800 micrograms to 10</w:t>
      </w:r>
      <w:r w:rsidR="001D3A78">
        <w:t> </w:t>
      </w:r>
      <w:r w:rsidRPr="00FB0C12">
        <w:t>mg SC.</w:t>
      </w:r>
    </w:p>
    <w:p w14:paraId="4870E868" w14:textId="4F003D7E" w:rsidR="00FB0C12" w:rsidRPr="00FB0C12" w:rsidRDefault="00FB0C12" w:rsidP="00FB0C12">
      <w:r w:rsidRPr="00FB0C12">
        <w:lastRenderedPageBreak/>
        <w:t xml:space="preserve">It is assumed </w:t>
      </w:r>
      <w:r w:rsidR="001D3A78">
        <w:t>b</w:t>
      </w:r>
      <w:r w:rsidRPr="00FB0C12">
        <w:t>ulevirtide is eliminated by general protein catabolic processes, but this was not directly examined. It is not renally excreted.</w:t>
      </w:r>
    </w:p>
    <w:p w14:paraId="2E90A9AF" w14:textId="66DE1327" w:rsidR="00FB0C12" w:rsidRPr="001D3A78" w:rsidRDefault="00FB0C12" w:rsidP="001D3A78">
      <w:r w:rsidRPr="003863AD">
        <w:t>Clearance (CL) decreased</w:t>
      </w:r>
      <w:r w:rsidRPr="001D3A78">
        <w:t xml:space="preserve"> with increasing </w:t>
      </w:r>
      <w:r w:rsidR="009120A7">
        <w:t>h</w:t>
      </w:r>
      <w:r w:rsidRPr="001D3A78">
        <w:t xml:space="preserve">epatitis </w:t>
      </w:r>
      <w:r w:rsidR="009120A7">
        <w:t>d</w:t>
      </w:r>
      <w:r w:rsidRPr="001D3A78">
        <w:t xml:space="preserve">ose following both single and multiple doses in healthy individuals over the range 800 micrograms to </w:t>
      </w:r>
      <w:r w:rsidRPr="009120A7">
        <w:t>10</w:t>
      </w:r>
      <w:r w:rsidR="009120A7">
        <w:t> </w:t>
      </w:r>
      <w:r w:rsidRPr="009120A7">
        <w:t>mg</w:t>
      </w:r>
      <w:r w:rsidRPr="001D3A78">
        <w:t>. Over this same range, AUC and C</w:t>
      </w:r>
      <w:r w:rsidRPr="009120A7">
        <w:rPr>
          <w:vertAlign w:val="subscript"/>
        </w:rPr>
        <w:t>max</w:t>
      </w:r>
      <w:r w:rsidRPr="001D3A78">
        <w:t xml:space="preserve"> increased at a greater than dose proportional rate in healthy </w:t>
      </w:r>
      <w:r w:rsidR="007C43D8">
        <w:t>participants</w:t>
      </w:r>
      <w:r w:rsidRPr="001D3A78">
        <w:t>.</w:t>
      </w:r>
    </w:p>
    <w:p w14:paraId="7ECA787C" w14:textId="60468287" w:rsidR="00FB0C12" w:rsidRPr="001D3A78" w:rsidRDefault="00FB0C12" w:rsidP="001D3A78">
      <w:r w:rsidRPr="001D3A78">
        <w:t xml:space="preserve">The effect of non-dose-proportional increases in drug level was greater in doses of </w:t>
      </w:r>
      <w:r w:rsidRPr="009120A7">
        <w:t>5</w:t>
      </w:r>
      <w:r w:rsidR="009120A7">
        <w:t> </w:t>
      </w:r>
      <w:r w:rsidRPr="009120A7">
        <w:t>mg</w:t>
      </w:r>
      <w:r w:rsidRPr="001D3A78">
        <w:t xml:space="preserve"> and 10</w:t>
      </w:r>
      <w:r w:rsidR="009120A7">
        <w:t> </w:t>
      </w:r>
      <w:r w:rsidRPr="001D3A78">
        <w:t>mg SC.</w:t>
      </w:r>
    </w:p>
    <w:p w14:paraId="387D2C0D" w14:textId="6F0568B8" w:rsidR="00FB0C12" w:rsidRDefault="00FB0C12" w:rsidP="004A2858">
      <w:pPr>
        <w:pStyle w:val="Heading6"/>
      </w:pPr>
      <w:r w:rsidRPr="00DA4322">
        <w:t>P</w:t>
      </w:r>
      <w:r w:rsidR="004A2858">
        <w:t xml:space="preserve">harmacokinetics </w:t>
      </w:r>
      <w:r w:rsidRPr="00DA4322">
        <w:t>in the target population</w:t>
      </w:r>
    </w:p>
    <w:p w14:paraId="406B041C" w14:textId="71910849" w:rsidR="004A2858" w:rsidRDefault="004A2858" w:rsidP="004A2858">
      <w:pPr>
        <w:pStyle w:val="TableTitle"/>
      </w:pPr>
      <w:r>
        <w:t xml:space="preserve">Table </w:t>
      </w:r>
      <w:r>
        <w:fldChar w:fldCharType="begin"/>
      </w:r>
      <w:r>
        <w:instrText xml:space="preserve"> SEQ Table \* ARABIC </w:instrText>
      </w:r>
      <w:r>
        <w:fldChar w:fldCharType="separate"/>
      </w:r>
      <w:r w:rsidR="00143D1E">
        <w:rPr>
          <w:noProof/>
        </w:rPr>
        <w:t>3</w:t>
      </w:r>
      <w:r>
        <w:fldChar w:fldCharType="end"/>
      </w:r>
      <w:r>
        <w:t xml:space="preserve">: </w:t>
      </w:r>
      <w:r w:rsidRPr="00E63D8F">
        <w:t xml:space="preserve">Pharmacokinetics of </w:t>
      </w:r>
      <w:r>
        <w:t xml:space="preserve">bulevirtide </w:t>
      </w:r>
      <w:r w:rsidRPr="00E63D8F">
        <w:t>in target population from Study MYR202</w:t>
      </w:r>
      <w:r>
        <w:t xml:space="preserve"> pharmacokinetics</w:t>
      </w:r>
    </w:p>
    <w:p w14:paraId="76952512" w14:textId="064FE35F" w:rsidR="00E73E45" w:rsidRPr="004A2858" w:rsidRDefault="00E73E45" w:rsidP="0068529B">
      <w:r w:rsidRPr="00E73E45">
        <w:rPr>
          <w:noProof/>
        </w:rPr>
        <w:drawing>
          <wp:inline distT="0" distB="0" distL="0" distR="0" wp14:anchorId="41D27034" wp14:editId="0400D6FE">
            <wp:extent cx="5715798" cy="5944430"/>
            <wp:effectExtent l="0" t="0" r="0" b="0"/>
            <wp:docPr id="199521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16683" name="Picture 1"/>
                    <pic:cNvPicPr/>
                  </pic:nvPicPr>
                  <pic:blipFill>
                    <a:blip r:embed="rId24"/>
                    <a:stretch>
                      <a:fillRect/>
                    </a:stretch>
                  </pic:blipFill>
                  <pic:spPr>
                    <a:xfrm>
                      <a:off x="0" y="0"/>
                      <a:ext cx="5715798" cy="5944430"/>
                    </a:xfrm>
                    <a:prstGeom prst="rect">
                      <a:avLst/>
                    </a:prstGeom>
                  </pic:spPr>
                </pic:pic>
              </a:graphicData>
            </a:graphic>
          </wp:inline>
        </w:drawing>
      </w:r>
    </w:p>
    <w:p w14:paraId="413A847F" w14:textId="77777777" w:rsidR="00FB0C12" w:rsidRPr="00D977CA" w:rsidRDefault="00FB0C12" w:rsidP="00D977CA">
      <w:r w:rsidRPr="00D977CA">
        <w:t xml:space="preserve">The non-proportional increase in AUC, with reduced CL and </w:t>
      </w:r>
      <w:proofErr w:type="spellStart"/>
      <w:r w:rsidRPr="00D977CA">
        <w:t>Vd</w:t>
      </w:r>
      <w:proofErr w:type="spellEnd"/>
      <w:r w:rsidRPr="00D977CA">
        <w:t xml:space="preserve"> were observed in this population.</w:t>
      </w:r>
    </w:p>
    <w:p w14:paraId="7CF9DA3E" w14:textId="3523D1A6" w:rsidR="00FB0C12" w:rsidRPr="00D977CA" w:rsidRDefault="00FB0C12" w:rsidP="00D977CA">
      <w:r w:rsidRPr="00D977CA">
        <w:t xml:space="preserve">The </w:t>
      </w:r>
      <w:r w:rsidR="00824254">
        <w:t xml:space="preserve">clinical </w:t>
      </w:r>
      <w:r w:rsidRPr="00D977CA">
        <w:t>evaluat</w:t>
      </w:r>
      <w:r w:rsidR="00466BAE">
        <w:t>ion</w:t>
      </w:r>
      <w:r w:rsidRPr="00D977CA">
        <w:t xml:space="preserve"> noted that the C</w:t>
      </w:r>
      <w:r w:rsidRPr="00824254">
        <w:rPr>
          <w:vertAlign w:val="subscript"/>
        </w:rPr>
        <w:t>max</w:t>
      </w:r>
      <w:r w:rsidRPr="00D977CA">
        <w:t xml:space="preserve"> and AUC in </w:t>
      </w:r>
      <w:r w:rsidR="007C43D8">
        <w:t>participants</w:t>
      </w:r>
      <w:r w:rsidRPr="00D977CA">
        <w:t xml:space="preserve"> with </w:t>
      </w:r>
      <w:r w:rsidR="00824254">
        <w:t>h</w:t>
      </w:r>
      <w:r w:rsidRPr="00D977CA">
        <w:t xml:space="preserve">epatitis D are higher than in healthy </w:t>
      </w:r>
      <w:r w:rsidR="00867066">
        <w:t>participants</w:t>
      </w:r>
      <w:r w:rsidRPr="00D977CA">
        <w:t xml:space="preserve"> by approximately 2.8</w:t>
      </w:r>
      <w:r w:rsidR="00824254">
        <w:t xml:space="preserve"> to </w:t>
      </w:r>
      <w:r w:rsidRPr="00D977CA">
        <w:t>3.8-fold after repeat dosing.</w:t>
      </w:r>
    </w:p>
    <w:p w14:paraId="18368220" w14:textId="77777777" w:rsidR="00FB0C12" w:rsidRPr="00D977CA" w:rsidRDefault="00FB0C12" w:rsidP="00D977CA">
      <w:r w:rsidRPr="00D977CA">
        <w:lastRenderedPageBreak/>
        <w:t>Steady state appears to be achieved by the end of the first week of dosing.</w:t>
      </w:r>
    </w:p>
    <w:p w14:paraId="7E2AB401" w14:textId="77777777" w:rsidR="00FB0C12" w:rsidRDefault="00FB0C12" w:rsidP="00FD563A">
      <w:pPr>
        <w:pStyle w:val="Heading6"/>
      </w:pPr>
      <w:r w:rsidRPr="00A53703">
        <w:t>Impaired hepatic function</w:t>
      </w:r>
    </w:p>
    <w:p w14:paraId="474874E9" w14:textId="05B64A82" w:rsidR="00FB0C12" w:rsidRPr="00FD563A" w:rsidRDefault="00FB0C12" w:rsidP="00FD563A">
      <w:r w:rsidRPr="00FD563A">
        <w:t xml:space="preserve">Bulevirtide is not metabolised by specific hepatic enzyme systems and so the effect of hepatic impairment is likely to be minimal. However, a PK analysis conducted in 154 </w:t>
      </w:r>
      <w:r w:rsidR="00867066">
        <w:t>participants</w:t>
      </w:r>
      <w:r w:rsidRPr="00FD563A">
        <w:t xml:space="preserve"> with mild hepatic impairment and cirrhosis (Child-Pugh class A) indicated that cirrhosis is a significant co</w:t>
      </w:r>
      <w:r w:rsidR="00FD563A">
        <w:noBreakHyphen/>
      </w:r>
      <w:r w:rsidRPr="00FD563A">
        <w:t xml:space="preserve">variate for </w:t>
      </w:r>
      <w:r w:rsidR="00E24785">
        <w:t>b</w:t>
      </w:r>
      <w:r w:rsidRPr="00FD563A">
        <w:t>ulevirtide C</w:t>
      </w:r>
      <w:r w:rsidRPr="00FD563A">
        <w:rPr>
          <w:vertAlign w:val="subscript"/>
        </w:rPr>
        <w:t>max</w:t>
      </w:r>
      <w:r w:rsidRPr="00FD563A">
        <w:t xml:space="preserve"> and AUC.</w:t>
      </w:r>
      <w:r w:rsidR="00781DE4">
        <w:rPr>
          <w:rStyle w:val="FootnoteReference"/>
        </w:rPr>
        <w:footnoteReference w:id="3"/>
      </w:r>
      <w:r w:rsidRPr="00FD563A">
        <w:t xml:space="preserve"> These figures were 38% and 42% higher in patients with </w:t>
      </w:r>
      <w:r w:rsidR="00781DE4">
        <w:t>c</w:t>
      </w:r>
      <w:r w:rsidRPr="00FD563A">
        <w:t>irrhosis than in those without (both having hepatic impairment) respectively.</w:t>
      </w:r>
    </w:p>
    <w:p w14:paraId="41B9F3DF" w14:textId="77777777" w:rsidR="00FB0C12" w:rsidRPr="00FD563A" w:rsidRDefault="00FB0C12" w:rsidP="00FD563A">
      <w:r w:rsidRPr="00FD563A">
        <w:t>No studies have been conducted in patients with more severe hepatic impairment.</w:t>
      </w:r>
    </w:p>
    <w:p w14:paraId="15CD9B10" w14:textId="77777777" w:rsidR="00FB0C12" w:rsidRPr="007D659F" w:rsidRDefault="00FB0C12" w:rsidP="0010730C">
      <w:pPr>
        <w:pStyle w:val="Heading6"/>
      </w:pPr>
      <w:r w:rsidRPr="007D659F">
        <w:t>Impaired renal function</w:t>
      </w:r>
    </w:p>
    <w:p w14:paraId="0BC2819E" w14:textId="05849BF7" w:rsidR="00FB0C12" w:rsidRPr="002E370A" w:rsidRDefault="00867066" w:rsidP="002E370A">
      <w:r>
        <w:t>Participants</w:t>
      </w:r>
      <w:r w:rsidR="00FB0C12" w:rsidRPr="002E370A">
        <w:t xml:space="preserve"> with mild renal impairment (</w:t>
      </w:r>
      <w:r w:rsidR="006E4959">
        <w:t>c</w:t>
      </w:r>
      <w:r w:rsidR="00FB0C12" w:rsidRPr="002E370A">
        <w:t>r</w:t>
      </w:r>
      <w:r w:rsidR="006E4959">
        <w:t>eatinine</w:t>
      </w:r>
      <w:r w:rsidR="00FB0C12" w:rsidRPr="002E370A">
        <w:t xml:space="preserve"> </w:t>
      </w:r>
      <w:r w:rsidR="006E4959">
        <w:t>c</w:t>
      </w:r>
      <w:r w:rsidR="00FB0C12" w:rsidRPr="002E370A">
        <w:t>learance 60</w:t>
      </w:r>
      <w:r w:rsidR="002100B1">
        <w:t xml:space="preserve"> to </w:t>
      </w:r>
      <w:r w:rsidR="00FB0C12" w:rsidRPr="002E370A">
        <w:t>90</w:t>
      </w:r>
      <w:r w:rsidR="002100B1">
        <w:t> </w:t>
      </w:r>
      <w:r w:rsidR="00FB0C12" w:rsidRPr="002E370A">
        <w:t>mL/min) showed no change in AUC or C</w:t>
      </w:r>
      <w:r w:rsidR="00FB0C12" w:rsidRPr="002100B1">
        <w:rPr>
          <w:vertAlign w:val="subscript"/>
        </w:rPr>
        <w:t>max</w:t>
      </w:r>
      <w:r w:rsidR="00FB0C12" w:rsidRPr="002E370A">
        <w:t xml:space="preserve"> for</w:t>
      </w:r>
      <w:r w:rsidR="00554194">
        <w:t xml:space="preserve"> </w:t>
      </w:r>
      <w:r w:rsidR="00554194" w:rsidRPr="00F145B6">
        <w:t>H</w:t>
      </w:r>
      <w:r w:rsidR="00F145B6" w:rsidRPr="00F145B6">
        <w:t>epcludex</w:t>
      </w:r>
      <w:r w:rsidR="00FB0C12" w:rsidRPr="002E370A">
        <w:t xml:space="preserve">. No studies have been conducted in </w:t>
      </w:r>
      <w:r>
        <w:t>participants</w:t>
      </w:r>
      <w:r w:rsidR="00FB0C12" w:rsidRPr="002E370A">
        <w:t xml:space="preserve"> with moderate or severe renal impairment. However, since no </w:t>
      </w:r>
      <w:r w:rsidR="00A95469">
        <w:t>b</w:t>
      </w:r>
      <w:r w:rsidR="00FB0C12" w:rsidRPr="002E370A">
        <w:t>ulevirtide was detected in urine it is unlikely that renal impairment is a significant factor in drug elimination.</w:t>
      </w:r>
    </w:p>
    <w:p w14:paraId="3FF344D8" w14:textId="77777777" w:rsidR="00FB0C12" w:rsidRDefault="00FB0C12" w:rsidP="00EE0BBA">
      <w:pPr>
        <w:pStyle w:val="Heading6"/>
      </w:pPr>
      <w:r w:rsidRPr="001178E8">
        <w:t>Age</w:t>
      </w:r>
    </w:p>
    <w:p w14:paraId="3A32F995" w14:textId="00DACED9" w:rsidR="00FB0C12" w:rsidRPr="00277672" w:rsidRDefault="00FB0C12" w:rsidP="00FB0C12">
      <w:r>
        <w:t xml:space="preserve">Age does not appear to be a significant influence on </w:t>
      </w:r>
      <w:r w:rsidR="00D73941">
        <w:t>b</w:t>
      </w:r>
      <w:r>
        <w:t xml:space="preserve">ulevirtide exposure in the study in which it was examined, but none of the studies enrolled </w:t>
      </w:r>
      <w:r w:rsidR="00BE755C">
        <w:t>participants</w:t>
      </w:r>
      <w:r>
        <w:t xml:space="preserve"> &gt;</w:t>
      </w:r>
      <w:r w:rsidR="00D73941">
        <w:t> </w:t>
      </w:r>
      <w:r>
        <w:t xml:space="preserve">65 years of age or paediatric </w:t>
      </w:r>
      <w:r w:rsidR="00BE755C">
        <w:t>participants (&lt; 18 years)</w:t>
      </w:r>
      <w:r>
        <w:t>.</w:t>
      </w:r>
    </w:p>
    <w:p w14:paraId="509D93FB" w14:textId="35A66BE2" w:rsidR="00FB0C12" w:rsidRDefault="00FB0C12" w:rsidP="00EE0BBA">
      <w:pPr>
        <w:pStyle w:val="Heading5"/>
        <w:rPr>
          <w:b w:val="0"/>
          <w:color w:val="7295D2" w:themeColor="accent1" w:themeTint="BF"/>
        </w:rPr>
      </w:pPr>
      <w:r w:rsidRPr="00AA53F4">
        <w:t xml:space="preserve">Population </w:t>
      </w:r>
      <w:r w:rsidR="00EE0BBA">
        <w:t>pharmacokinetics</w:t>
      </w:r>
      <w:r w:rsidRPr="00AA53F4">
        <w:t xml:space="preserve"> </w:t>
      </w:r>
      <w:r w:rsidRPr="00EE0BBA">
        <w:t>data</w:t>
      </w:r>
    </w:p>
    <w:p w14:paraId="4842EFA1" w14:textId="5776E4EC" w:rsidR="00FB0C12" w:rsidRDefault="00FB0C12" w:rsidP="00FB0C12">
      <w:r>
        <w:t xml:space="preserve">A population </w:t>
      </w:r>
      <w:r w:rsidR="00EE0BBA">
        <w:t>pharmacokinetics</w:t>
      </w:r>
      <w:r>
        <w:t xml:space="preserve"> analysis was conducted on 4032 </w:t>
      </w:r>
      <w:r w:rsidR="00CC5540">
        <w:t>b</w:t>
      </w:r>
      <w:r>
        <w:t xml:space="preserve">ulevirtide samples from 414 </w:t>
      </w:r>
      <w:r w:rsidR="00BE755C">
        <w:t>participants</w:t>
      </w:r>
      <w:r>
        <w:t xml:space="preserve"> enrolled in </w:t>
      </w:r>
      <w:r w:rsidR="00CC5540">
        <w:t>P</w:t>
      </w:r>
      <w:r>
        <w:t xml:space="preserve">hase II and the pivotal </w:t>
      </w:r>
      <w:r w:rsidR="00CC5540">
        <w:t>P</w:t>
      </w:r>
      <w:r>
        <w:t>hase III study. This identified no additional covariate</w:t>
      </w:r>
      <w:r w:rsidR="004127AD">
        <w:t>s</w:t>
      </w:r>
      <w:r>
        <w:t xml:space="preserve"> which are likely to be of clinical significance</w:t>
      </w:r>
      <w:r w:rsidR="004127AD">
        <w:t>.</w:t>
      </w:r>
    </w:p>
    <w:p w14:paraId="6F5C81E3" w14:textId="77777777" w:rsidR="00FB0C12" w:rsidRPr="00462FEA" w:rsidRDefault="00FB0C12" w:rsidP="00C1498C">
      <w:pPr>
        <w:pStyle w:val="Heading5"/>
      </w:pPr>
      <w:r w:rsidRPr="00462FEA">
        <w:t>Drug interactions</w:t>
      </w:r>
    </w:p>
    <w:p w14:paraId="4AEFE15E" w14:textId="6FDCB4D5" w:rsidR="00FB0C12" w:rsidRPr="00C1498C" w:rsidRDefault="00FB0C12" w:rsidP="00C1498C">
      <w:r w:rsidRPr="00C1498C">
        <w:t xml:space="preserve">Potential interaction between </w:t>
      </w:r>
      <w:r w:rsidR="00C1498C">
        <w:t>b</w:t>
      </w:r>
      <w:r w:rsidRPr="00C1498C">
        <w:t xml:space="preserve">ulevirtide and the antiviral </w:t>
      </w:r>
      <w:r w:rsidR="00EE1729">
        <w:t>t</w:t>
      </w:r>
      <w:r w:rsidRPr="00C1498C">
        <w:t xml:space="preserve">enofovir was examined in healthy </w:t>
      </w:r>
      <w:r w:rsidR="00CC4B55">
        <w:t>participants</w:t>
      </w:r>
      <w:r w:rsidRPr="00C1498C">
        <w:t xml:space="preserve"> in a </w:t>
      </w:r>
      <w:r w:rsidR="00C1498C">
        <w:t>P</w:t>
      </w:r>
      <w:r w:rsidRPr="00C1498C">
        <w:t xml:space="preserve">hase II </w:t>
      </w:r>
      <w:r w:rsidR="00C1498C">
        <w:t>S</w:t>
      </w:r>
      <w:r w:rsidRPr="00C1498C">
        <w:t xml:space="preserve">tudy (MYR102) and in patients with </w:t>
      </w:r>
      <w:r w:rsidR="00C1498C">
        <w:t>h</w:t>
      </w:r>
      <w:r w:rsidRPr="00C1498C">
        <w:t xml:space="preserve">epatitis D. Both indicate an increase in </w:t>
      </w:r>
      <w:r w:rsidR="00FE1C4D">
        <w:t>b</w:t>
      </w:r>
      <w:r w:rsidRPr="00C1498C">
        <w:t>ulevirtide AUC and C</w:t>
      </w:r>
      <w:r w:rsidRPr="00FE1C4D">
        <w:rPr>
          <w:vertAlign w:val="subscript"/>
        </w:rPr>
        <w:t>max</w:t>
      </w:r>
      <w:r w:rsidRPr="00C1498C">
        <w:t xml:space="preserve"> of 1.8 and 2.4-fold in healthy </w:t>
      </w:r>
      <w:r w:rsidR="00BE755C">
        <w:t>participants</w:t>
      </w:r>
      <w:r w:rsidRPr="00C1498C">
        <w:t xml:space="preserve">, and a lower increase in steady state concentrations (approximately 1.5-fold) observed in </w:t>
      </w:r>
      <w:r w:rsidR="000B4801">
        <w:t>h</w:t>
      </w:r>
      <w:r w:rsidRPr="00C1498C">
        <w:t xml:space="preserve">epatitis D </w:t>
      </w:r>
      <w:r w:rsidR="00E27469">
        <w:t>participants</w:t>
      </w:r>
      <w:r w:rsidRPr="00C1498C">
        <w:t>. The clinical relevance of these increases is not clear.</w:t>
      </w:r>
    </w:p>
    <w:p w14:paraId="6FA5AF62" w14:textId="787D79D1" w:rsidR="00FB0C12" w:rsidRPr="00C1498C" w:rsidRDefault="00FB0C12" w:rsidP="00C1498C">
      <w:r w:rsidRPr="00C1498C">
        <w:t xml:space="preserve">Potential interaction between </w:t>
      </w:r>
      <w:r w:rsidR="000B4801">
        <w:t>b</w:t>
      </w:r>
      <w:r w:rsidRPr="00C1498C">
        <w:t xml:space="preserve">ulevirtide and </w:t>
      </w:r>
      <w:r w:rsidRPr="009328A2">
        <w:t>P</w:t>
      </w:r>
      <w:r w:rsidR="00F774C6">
        <w:t>EG</w:t>
      </w:r>
      <w:r w:rsidRPr="009328A2">
        <w:t>-IFN</w:t>
      </w:r>
      <w:r w:rsidR="00EE1729">
        <w:t>α</w:t>
      </w:r>
      <w:r w:rsidR="009328A2">
        <w:t xml:space="preserve"> </w:t>
      </w:r>
      <w:r w:rsidRPr="00C1498C">
        <w:t xml:space="preserve">was examined in Study MYR203 and in the population </w:t>
      </w:r>
      <w:r w:rsidR="009328A2">
        <w:t>pharmacokinetics</w:t>
      </w:r>
      <w:r w:rsidRPr="00C1498C">
        <w:t xml:space="preserve"> analysis. This indicated no, or a clinically insignificant decrease, in </w:t>
      </w:r>
      <w:r w:rsidR="009328A2">
        <w:t>b</w:t>
      </w:r>
      <w:r w:rsidRPr="00C1498C">
        <w:t>ulevirtide exposure when it was co-administered with P</w:t>
      </w:r>
      <w:r w:rsidR="00F774C6">
        <w:t>EG</w:t>
      </w:r>
      <w:r w:rsidRPr="00C1498C">
        <w:t>-IFN</w:t>
      </w:r>
      <w:r w:rsidR="00934566">
        <w:t>α</w:t>
      </w:r>
      <w:r w:rsidRPr="00C1498C">
        <w:t xml:space="preserve"> compared to monotherapy.</w:t>
      </w:r>
    </w:p>
    <w:p w14:paraId="42463372" w14:textId="5A7C57A9" w:rsidR="00FB0C12" w:rsidRPr="00C1498C" w:rsidRDefault="00FB0C12" w:rsidP="00C1498C">
      <w:r w:rsidRPr="00C1498C">
        <w:t xml:space="preserve">Potential interaction with CYP3A4 inhibitors was examined in a </w:t>
      </w:r>
      <w:r w:rsidR="0097621E">
        <w:t>P</w:t>
      </w:r>
      <w:r w:rsidRPr="00C1498C">
        <w:t xml:space="preserve">hase II study which examined co-administration of </w:t>
      </w:r>
      <w:r w:rsidR="0097621E">
        <w:t>b</w:t>
      </w:r>
      <w:r w:rsidRPr="00C1498C">
        <w:t xml:space="preserve">ulevirtide and </w:t>
      </w:r>
      <w:r w:rsidR="0097621E">
        <w:t>m</w:t>
      </w:r>
      <w:r w:rsidRPr="00C1498C">
        <w:t xml:space="preserve">idazolam. There was no statistically significant effect of co-administration on the pharmacokinetics of </w:t>
      </w:r>
      <w:r w:rsidR="004D6990">
        <w:t>h</w:t>
      </w:r>
      <w:r w:rsidRPr="00C1498C">
        <w:t xml:space="preserve">epatitis </w:t>
      </w:r>
      <w:r w:rsidR="004D6990">
        <w:t>d</w:t>
      </w:r>
      <w:r w:rsidRPr="00C1498C">
        <w:t>etected.</w:t>
      </w:r>
    </w:p>
    <w:p w14:paraId="4DA60AC5" w14:textId="4B8C31AF" w:rsidR="00FB0C12" w:rsidRDefault="00FB0C12" w:rsidP="004D6990">
      <w:pPr>
        <w:pStyle w:val="Heading5"/>
        <w:rPr>
          <w:color w:val="7295D2" w:themeColor="accent1" w:themeTint="BF"/>
        </w:rPr>
      </w:pPr>
      <w:r w:rsidRPr="00AA53F4">
        <w:lastRenderedPageBreak/>
        <w:t>Pharmacodynamics</w:t>
      </w:r>
    </w:p>
    <w:p w14:paraId="491DE4A4" w14:textId="77777777" w:rsidR="00FB0C12" w:rsidRPr="0056020C" w:rsidRDefault="00FB0C12" w:rsidP="005D0D5D">
      <w:pPr>
        <w:pStyle w:val="Heading6"/>
      </w:pPr>
      <w:r w:rsidRPr="0056020C">
        <w:t>Bile acids</w:t>
      </w:r>
    </w:p>
    <w:p w14:paraId="13B9EE41" w14:textId="030C2D8A" w:rsidR="00933A1C" w:rsidRDefault="00FB0C12" w:rsidP="00933A1C">
      <w:r>
        <w:t xml:space="preserve">The effect of </w:t>
      </w:r>
      <w:r w:rsidR="00CF7C2F">
        <w:t>b</w:t>
      </w:r>
      <w:r>
        <w:t xml:space="preserve">ulevirtide on plasma levels of bile salts was examined through sampling in several studies, including the pivotal efficacy trial. Bulevirtide increased levels of total bile acids after single and multiple dose administration, with </w:t>
      </w:r>
      <w:r w:rsidR="00554194">
        <w:t xml:space="preserve">area under the concentration time curve from </w:t>
      </w:r>
      <w:r w:rsidR="00A944E6">
        <w:t xml:space="preserve">zero to 24 hours </w:t>
      </w:r>
      <w:r w:rsidRPr="00212548">
        <w:t>increasing</w:t>
      </w:r>
      <w:r>
        <w:t xml:space="preserve"> approximately 14-fold after a single dose and 19-fold after repeated doses of </w:t>
      </w:r>
      <w:r w:rsidRPr="00F145B6">
        <w:t>H</w:t>
      </w:r>
      <w:r w:rsidR="00F145B6" w:rsidRPr="00F145B6">
        <w:t>epcludex</w:t>
      </w:r>
      <w:r w:rsidRPr="00F145B6">
        <w:t>.</w:t>
      </w:r>
    </w:p>
    <w:p w14:paraId="1A27E075" w14:textId="605ED59A" w:rsidR="00933A1C" w:rsidRDefault="00933A1C" w:rsidP="00933A1C">
      <w:pPr>
        <w:pStyle w:val="TableTitle"/>
      </w:pPr>
      <w:r>
        <w:t xml:space="preserve">Table </w:t>
      </w:r>
      <w:r>
        <w:fldChar w:fldCharType="begin"/>
      </w:r>
      <w:r>
        <w:instrText xml:space="preserve"> SEQ Table \* ARABIC </w:instrText>
      </w:r>
      <w:r>
        <w:fldChar w:fldCharType="separate"/>
      </w:r>
      <w:r w:rsidR="00143D1E">
        <w:rPr>
          <w:noProof/>
        </w:rPr>
        <w:t>4</w:t>
      </w:r>
      <w:r>
        <w:fldChar w:fldCharType="end"/>
      </w:r>
      <w:r>
        <w:t xml:space="preserve">: </w:t>
      </w:r>
      <w:r w:rsidRPr="00E63D8F">
        <w:t xml:space="preserve">Effect of adding </w:t>
      </w:r>
      <w:r>
        <w:t xml:space="preserve">bulevirtide </w:t>
      </w:r>
      <w:r w:rsidRPr="00E63D8F">
        <w:t xml:space="preserve">to </w:t>
      </w:r>
      <w:r>
        <w:t>t</w:t>
      </w:r>
      <w:r w:rsidRPr="00E63D8F">
        <w:t xml:space="preserve">enofovir on bile salts in </w:t>
      </w:r>
      <w:r>
        <w:t>S</w:t>
      </w:r>
      <w:r w:rsidRPr="00E63D8F">
        <w:t>tudy MYR102</w:t>
      </w:r>
    </w:p>
    <w:p w14:paraId="37ED4161" w14:textId="7CC6CAD3" w:rsidR="00FB0C12" w:rsidRPr="003A590B" w:rsidRDefault="00702499" w:rsidP="0068529B">
      <w:pPr>
        <w:pStyle w:val="TableDescription"/>
      </w:pPr>
      <w:r w:rsidRPr="00702499">
        <w:rPr>
          <w:noProof/>
        </w:rPr>
        <w:drawing>
          <wp:inline distT="0" distB="0" distL="0" distR="0" wp14:anchorId="5D0D43F9" wp14:editId="476A8CD4">
            <wp:extent cx="5759450" cy="3514725"/>
            <wp:effectExtent l="0" t="0" r="0" b="9525"/>
            <wp:docPr id="1784423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23077" name="Picture 1"/>
                    <pic:cNvPicPr/>
                  </pic:nvPicPr>
                  <pic:blipFill>
                    <a:blip r:embed="rId25"/>
                    <a:stretch>
                      <a:fillRect/>
                    </a:stretch>
                  </pic:blipFill>
                  <pic:spPr>
                    <a:xfrm>
                      <a:off x="0" y="0"/>
                      <a:ext cx="5759450" cy="3514725"/>
                    </a:xfrm>
                    <a:prstGeom prst="rect">
                      <a:avLst/>
                    </a:prstGeom>
                  </pic:spPr>
                </pic:pic>
              </a:graphicData>
            </a:graphic>
          </wp:inline>
        </w:drawing>
      </w:r>
      <w:r w:rsidR="00FB0C12" w:rsidRPr="003A590B">
        <w:t xml:space="preserve">Note: </w:t>
      </w:r>
      <w:proofErr w:type="spellStart"/>
      <w:r w:rsidR="00FB0C12" w:rsidRPr="003A590B">
        <w:t>Myrcludex</w:t>
      </w:r>
      <w:proofErr w:type="spellEnd"/>
      <w:r w:rsidR="00FB0C12" w:rsidRPr="003A590B">
        <w:t xml:space="preserve"> is an alternate trade name for H</w:t>
      </w:r>
      <w:r w:rsidR="00F145B6" w:rsidRPr="003A590B">
        <w:t>epcludex</w:t>
      </w:r>
      <w:r w:rsidRPr="003A590B">
        <w:t>.</w:t>
      </w:r>
    </w:p>
    <w:p w14:paraId="23F1ED46" w14:textId="77777777" w:rsidR="00FB0C12" w:rsidRDefault="00FB0C12" w:rsidP="004460F4">
      <w:pPr>
        <w:pStyle w:val="Heading6"/>
      </w:pPr>
      <w:r w:rsidRPr="0056020C">
        <w:t>Immunogenicity</w:t>
      </w:r>
    </w:p>
    <w:p w14:paraId="13285167" w14:textId="398AF647" w:rsidR="00FB0C12" w:rsidRPr="006B5E65" w:rsidRDefault="00FB0C12" w:rsidP="006B5E65">
      <w:r w:rsidRPr="006B5E65">
        <w:t xml:space="preserve">A significant proportion of </w:t>
      </w:r>
      <w:r w:rsidR="00CC4B55">
        <w:t>participants</w:t>
      </w:r>
      <w:r w:rsidRPr="006B5E65">
        <w:t xml:space="preserve"> treated with </w:t>
      </w:r>
      <w:r w:rsidR="00F63977">
        <w:t>Hepcludex</w:t>
      </w:r>
      <w:r w:rsidRPr="006B5E65">
        <w:t xml:space="preserve"> </w:t>
      </w:r>
      <w:r w:rsidR="003F3407">
        <w:t>d</w:t>
      </w:r>
      <w:r w:rsidRPr="006B5E65">
        <w:t xml:space="preserve">eveloped anti-drug antibodies </w:t>
      </w:r>
      <w:r w:rsidRPr="002E08BB">
        <w:t xml:space="preserve">(ADA). In </w:t>
      </w:r>
      <w:r w:rsidR="00E27469">
        <w:t>participants</w:t>
      </w:r>
      <w:r w:rsidRPr="006B5E65">
        <w:t xml:space="preserve"> treated with </w:t>
      </w:r>
      <w:r w:rsidR="00CB287D">
        <w:t>b</w:t>
      </w:r>
      <w:r w:rsidRPr="006B5E65">
        <w:t xml:space="preserve">ulevirtide and </w:t>
      </w:r>
      <w:r w:rsidR="00CB287D">
        <w:t>t</w:t>
      </w:r>
      <w:r w:rsidRPr="006B5E65">
        <w:t xml:space="preserve">enofovir, 15.6% of </w:t>
      </w:r>
      <w:r w:rsidR="00E27469">
        <w:t>participants</w:t>
      </w:r>
      <w:r w:rsidRPr="006B5E65">
        <w:t xml:space="preserve"> across all </w:t>
      </w:r>
      <w:r w:rsidR="00CC4B55">
        <w:t>groups</w:t>
      </w:r>
      <w:r w:rsidRPr="006B5E65">
        <w:t xml:space="preserve"> were ADA positive at 12 weeks. In </w:t>
      </w:r>
      <w:r w:rsidR="00E27469">
        <w:t>participants</w:t>
      </w:r>
      <w:r w:rsidRPr="006B5E65">
        <w:t xml:space="preserve"> treated with </w:t>
      </w:r>
      <w:r w:rsidR="00EA0206">
        <w:t>b</w:t>
      </w:r>
      <w:r w:rsidRPr="006B5E65">
        <w:t>ulevirtide and PEG-IFN</w:t>
      </w:r>
      <w:r w:rsidR="00361A4D">
        <w:t>α</w:t>
      </w:r>
      <w:r w:rsidRPr="006B5E65">
        <w:t xml:space="preserve"> between 93% and 100% of all patients in three </w:t>
      </w:r>
      <w:r w:rsidR="00361A4D">
        <w:t>groups</w:t>
      </w:r>
      <w:r w:rsidR="00361A4D" w:rsidRPr="006B5E65">
        <w:t xml:space="preserve"> </w:t>
      </w:r>
      <w:r w:rsidRPr="006B5E65">
        <w:t xml:space="preserve">developed ADA over 72 weeks of treatment. This </w:t>
      </w:r>
      <w:r w:rsidR="00EA0206">
        <w:t xml:space="preserve">is </w:t>
      </w:r>
      <w:r w:rsidRPr="006B5E65">
        <w:t xml:space="preserve">compared to 53.3% of </w:t>
      </w:r>
      <w:r w:rsidR="00EA0206">
        <w:t>b</w:t>
      </w:r>
      <w:r w:rsidRPr="006B5E65">
        <w:t>ulevirtide 2</w:t>
      </w:r>
      <w:r w:rsidR="00EA0206">
        <w:t> </w:t>
      </w:r>
      <w:r w:rsidRPr="006B5E65">
        <w:t xml:space="preserve">mg monotherapy </w:t>
      </w:r>
      <w:r w:rsidR="00E27469">
        <w:t>participants</w:t>
      </w:r>
      <w:r w:rsidRPr="006B5E65">
        <w:t xml:space="preserve"> who were ADA positive over 72 weeks of treatment. The development of ADA did not appear to influence efficacy</w:t>
      </w:r>
      <w:r w:rsidR="00BA102A">
        <w:t>.</w:t>
      </w:r>
    </w:p>
    <w:p w14:paraId="0CC78E06" w14:textId="6F63E6F3" w:rsidR="00FB0C12" w:rsidRDefault="00FB0C12" w:rsidP="00BA102A">
      <w:pPr>
        <w:pStyle w:val="Heading6"/>
      </w:pPr>
      <w:r w:rsidRPr="00B26B15">
        <w:t xml:space="preserve">Modelled effect on </w:t>
      </w:r>
      <w:r w:rsidR="00BA102A">
        <w:t>h</w:t>
      </w:r>
      <w:r>
        <w:t>epatitis D</w:t>
      </w:r>
      <w:r w:rsidRPr="00B26B15">
        <w:t xml:space="preserve"> virus</w:t>
      </w:r>
    </w:p>
    <w:p w14:paraId="5EA03918" w14:textId="3202D661" w:rsidR="00FB0C12" w:rsidRDefault="00FB0C12" w:rsidP="00A94881">
      <w:r w:rsidRPr="00A94881">
        <w:t>Study MYR202</w:t>
      </w:r>
      <w:r w:rsidR="00133889" w:rsidRPr="00A94881">
        <w:t xml:space="preserve"> </w:t>
      </w:r>
      <w:r w:rsidRPr="00A94881">
        <w:t xml:space="preserve">was used to develop a pharmacokinetic and pharmacodynamic model of disease progression, mainly to correlate the </w:t>
      </w:r>
      <w:r w:rsidR="00A94881" w:rsidRPr="00A94881">
        <w:t>b</w:t>
      </w:r>
      <w:r w:rsidRPr="00A94881">
        <w:t xml:space="preserve">ulevirtide and </w:t>
      </w:r>
      <w:r w:rsidR="00A94881" w:rsidRPr="00A94881">
        <w:t>h</w:t>
      </w:r>
      <w:r w:rsidRPr="00A94881">
        <w:t xml:space="preserve">epatitis D virus levels observed in the efficacy </w:t>
      </w:r>
      <w:r w:rsidR="00A94881" w:rsidRPr="00A94881">
        <w:t>S</w:t>
      </w:r>
      <w:r w:rsidRPr="00A94881">
        <w:t>tudy MYR202.</w:t>
      </w:r>
    </w:p>
    <w:p w14:paraId="47AB50BB" w14:textId="082D3946" w:rsidR="009666D2" w:rsidRPr="00E63D8F" w:rsidRDefault="009666D2" w:rsidP="009666D2">
      <w:pPr>
        <w:pStyle w:val="FigureTitle"/>
      </w:pPr>
      <w:r>
        <w:lastRenderedPageBreak/>
        <w:t xml:space="preserve">Figure </w:t>
      </w:r>
      <w:r>
        <w:fldChar w:fldCharType="begin"/>
      </w:r>
      <w:r>
        <w:instrText xml:space="preserve"> SEQ Figure \* ARABIC </w:instrText>
      </w:r>
      <w:r>
        <w:fldChar w:fldCharType="separate"/>
      </w:r>
      <w:r w:rsidR="00143D1E">
        <w:rPr>
          <w:noProof/>
        </w:rPr>
        <w:t>2</w:t>
      </w:r>
      <w:r>
        <w:fldChar w:fldCharType="end"/>
      </w:r>
      <w:r>
        <w:t xml:space="preserve">: </w:t>
      </w:r>
      <w:r w:rsidRPr="009666D2">
        <w:t>Hepatitis</w:t>
      </w:r>
      <w:r>
        <w:t xml:space="preserve"> D</w:t>
      </w:r>
      <w:r w:rsidRPr="00E63D8F">
        <w:t xml:space="preserve"> virus levels observed over 60 weeks with 24 weeks of receiving </w:t>
      </w:r>
      <w:r>
        <w:t xml:space="preserve">bulevirtide </w:t>
      </w:r>
      <w:r w:rsidRPr="00E63D8F">
        <w:t>2</w:t>
      </w:r>
      <w:r>
        <w:t> </w:t>
      </w:r>
      <w:r w:rsidRPr="00E63D8F">
        <w:t>mg/day</w:t>
      </w:r>
    </w:p>
    <w:p w14:paraId="081E1BFA" w14:textId="283498EE" w:rsidR="009666D2" w:rsidRDefault="009666D2" w:rsidP="0068529B">
      <w:r w:rsidRPr="009666D2">
        <w:rPr>
          <w:noProof/>
        </w:rPr>
        <w:drawing>
          <wp:inline distT="0" distB="0" distL="0" distR="0" wp14:anchorId="04DBB1BD" wp14:editId="27FB72BB">
            <wp:extent cx="5759450" cy="2313940"/>
            <wp:effectExtent l="0" t="0" r="0" b="0"/>
            <wp:docPr id="155674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44516" name="Picture 1"/>
                    <pic:cNvPicPr/>
                  </pic:nvPicPr>
                  <pic:blipFill>
                    <a:blip r:embed="rId26"/>
                    <a:stretch>
                      <a:fillRect/>
                    </a:stretch>
                  </pic:blipFill>
                  <pic:spPr>
                    <a:xfrm>
                      <a:off x="0" y="0"/>
                      <a:ext cx="5759450" cy="2313940"/>
                    </a:xfrm>
                    <a:prstGeom prst="rect">
                      <a:avLst/>
                    </a:prstGeom>
                  </pic:spPr>
                </pic:pic>
              </a:graphicData>
            </a:graphic>
          </wp:inline>
        </w:drawing>
      </w:r>
    </w:p>
    <w:p w14:paraId="2071CF5A" w14:textId="18589B50" w:rsidR="00FB0C12" w:rsidRPr="00E63D8F" w:rsidRDefault="00FB0C12" w:rsidP="009666D2">
      <w:pPr>
        <w:pStyle w:val="FigureDescription"/>
      </w:pPr>
      <w:r w:rsidRPr="00E63D8F">
        <w:t xml:space="preserve">Left hand box: Scatterplot of observations in </w:t>
      </w:r>
      <w:r w:rsidR="009666D2">
        <w:t xml:space="preserve">Study </w:t>
      </w:r>
      <w:r w:rsidRPr="00E63D8F">
        <w:t>MYR202</w:t>
      </w:r>
      <w:r w:rsidR="009666D2">
        <w:t>.</w:t>
      </w:r>
    </w:p>
    <w:p w14:paraId="492C78C0" w14:textId="6EF113DE" w:rsidR="00FB0C12" w:rsidRPr="00E63D8F" w:rsidRDefault="00FB0C12" w:rsidP="009666D2">
      <w:pPr>
        <w:pStyle w:val="FigureDescription"/>
      </w:pPr>
      <w:r w:rsidRPr="00E63D8F">
        <w:t>Right hand box: Mean (solid) and 95% confidence bounds (dashed) of observations (red) and predictive model (black)</w:t>
      </w:r>
      <w:r w:rsidR="009666D2">
        <w:t>.</w:t>
      </w:r>
    </w:p>
    <w:p w14:paraId="77F106EE" w14:textId="2BDF8172" w:rsidR="00FB0C12" w:rsidRPr="00E70EB1" w:rsidRDefault="00FB0C12" w:rsidP="00E70EB1">
      <w:r w:rsidRPr="00E70EB1">
        <w:t xml:space="preserve">There was a wide range of virological responses to </w:t>
      </w:r>
      <w:r w:rsidR="00E70EB1">
        <w:t>b</w:t>
      </w:r>
      <w:r w:rsidRPr="00E70EB1">
        <w:t>ulevirtide treatment. The model was able to predict 90% of the results</w:t>
      </w:r>
      <w:r w:rsidR="00E70EB1">
        <w:t xml:space="preserve"> </w:t>
      </w:r>
      <w:r w:rsidRPr="00E70EB1">
        <w:t xml:space="preserve">and was used to project a median time to where </w:t>
      </w:r>
      <w:r w:rsidR="00E70EB1">
        <w:t>h</w:t>
      </w:r>
      <w:r w:rsidRPr="00E70EB1">
        <w:t>epatitis D levels were likely to be zero. For the 2</w:t>
      </w:r>
      <w:r w:rsidR="00E70EB1">
        <w:t> </w:t>
      </w:r>
      <w:r w:rsidRPr="00E70EB1">
        <w:t xml:space="preserve">mg/day dose of </w:t>
      </w:r>
      <w:r w:rsidR="00E70EB1">
        <w:t>b</w:t>
      </w:r>
      <w:r w:rsidRPr="00E70EB1">
        <w:t>ulevirtide this was a median time of 2.88 years of treatment. The Delegate notes that no clinical data for this period of treatment has been provided.</w:t>
      </w:r>
    </w:p>
    <w:p w14:paraId="74A3C5DA" w14:textId="77777777" w:rsidR="00FB0C12" w:rsidRDefault="00FB0C12" w:rsidP="00B96397">
      <w:pPr>
        <w:pStyle w:val="Heading4"/>
      </w:pPr>
      <w:bookmarkStart w:id="49" w:name="_Toc222829121"/>
      <w:r w:rsidRPr="00241C71">
        <w:t>Efficacy</w:t>
      </w:r>
      <w:bookmarkEnd w:id="49"/>
    </w:p>
    <w:p w14:paraId="49EA43E4" w14:textId="0DBF39E1" w:rsidR="00FB0C12" w:rsidRDefault="00FB0C12" w:rsidP="00241C71">
      <w:pPr>
        <w:pStyle w:val="Heading5"/>
      </w:pPr>
      <w:r w:rsidRPr="002F264F">
        <w:t xml:space="preserve">Pivotal </w:t>
      </w:r>
      <w:r w:rsidR="00241C71">
        <w:t>S</w:t>
      </w:r>
      <w:r w:rsidRPr="002F264F">
        <w:t>tudy MYR301</w:t>
      </w:r>
      <w:r>
        <w:t xml:space="preserve"> </w:t>
      </w:r>
    </w:p>
    <w:p w14:paraId="3B3B59DF" w14:textId="172993CE" w:rsidR="00FB0C12" w:rsidRPr="00241C71" w:rsidRDefault="00241C71" w:rsidP="00241C71">
      <w:r>
        <w:t xml:space="preserve">Study </w:t>
      </w:r>
      <w:r w:rsidR="00FB0C12" w:rsidRPr="00241C71">
        <w:t xml:space="preserve">MYR301 is an ongoing </w:t>
      </w:r>
      <w:r>
        <w:t>P</w:t>
      </w:r>
      <w:r w:rsidR="00FB0C12" w:rsidRPr="00241C71">
        <w:t xml:space="preserve">hase III randomised controlled trial that has examined the efficacy of </w:t>
      </w:r>
      <w:r w:rsidR="00462BCE">
        <w:t>b</w:t>
      </w:r>
      <w:r w:rsidR="00FB0C12" w:rsidRPr="00241C71">
        <w:t xml:space="preserve">ulevirtide in </w:t>
      </w:r>
      <w:r w:rsidR="00E27469">
        <w:t>participants</w:t>
      </w:r>
      <w:r w:rsidR="00FB0C12" w:rsidRPr="00241C71">
        <w:t xml:space="preserve"> with </w:t>
      </w:r>
      <w:r w:rsidR="00462BCE">
        <w:t>h</w:t>
      </w:r>
      <w:r w:rsidR="00FB0C12" w:rsidRPr="00241C71">
        <w:t xml:space="preserve">epatitis D. The </w:t>
      </w:r>
      <w:r w:rsidR="00462BCE">
        <w:t>s</w:t>
      </w:r>
      <w:r w:rsidR="00FB0C12" w:rsidRPr="00241C71">
        <w:t>ponsor has provided a report of the first 48</w:t>
      </w:r>
      <w:r w:rsidR="00462BCE">
        <w:t> </w:t>
      </w:r>
      <w:r w:rsidR="00FB0C12" w:rsidRPr="00241C71">
        <w:t>weeks of treatment between April 2019 and November 2020.</w:t>
      </w:r>
    </w:p>
    <w:p w14:paraId="6EF383E5" w14:textId="6B745959" w:rsidR="00FB0C12" w:rsidRDefault="00296EFF" w:rsidP="00241C71">
      <w:r>
        <w:t>Participants</w:t>
      </w:r>
      <w:r w:rsidR="00FB0C12" w:rsidRPr="00241C71">
        <w:t xml:space="preserve"> (n</w:t>
      </w:r>
      <w:r w:rsidR="00462BCE">
        <w:t> </w:t>
      </w:r>
      <w:r w:rsidR="00FB0C12" w:rsidRPr="00241C71">
        <w:t>=</w:t>
      </w:r>
      <w:r w:rsidR="00462BCE">
        <w:t> </w:t>
      </w:r>
      <w:r w:rsidR="00FB0C12" w:rsidRPr="00241C71">
        <w:t xml:space="preserve">150) in the study were randomised 1:1:1 to one of three </w:t>
      </w:r>
      <w:r w:rsidR="007C12EA">
        <w:t>groups</w:t>
      </w:r>
      <w:r w:rsidR="00FB0C12" w:rsidRPr="00241C71">
        <w:t xml:space="preserve"> for a planned 144</w:t>
      </w:r>
      <w:r w:rsidR="00462BCE">
        <w:t> </w:t>
      </w:r>
      <w:r w:rsidR="00FB0C12" w:rsidRPr="00241C71">
        <w:t xml:space="preserve">weeks of treatment. In </w:t>
      </w:r>
      <w:r w:rsidR="005A75DE">
        <w:t>group</w:t>
      </w:r>
      <w:r w:rsidR="00FB0C12" w:rsidRPr="00241C71">
        <w:t xml:space="preserve"> A </w:t>
      </w:r>
      <w:r w:rsidR="00462BCE">
        <w:t>b</w:t>
      </w:r>
      <w:r w:rsidR="00FB0C12" w:rsidRPr="00241C71">
        <w:t xml:space="preserve">ulevirtide treatment was delayed by 48 weeks, which means they are a placebo </w:t>
      </w:r>
      <w:r w:rsidR="005A75DE">
        <w:t>group</w:t>
      </w:r>
      <w:r w:rsidR="00FB0C12" w:rsidRPr="00241C71">
        <w:t xml:space="preserve"> for the purposes of this evaluation</w:t>
      </w:r>
      <w:r w:rsidR="00FB0C12">
        <w:t>.</w:t>
      </w:r>
    </w:p>
    <w:p w14:paraId="0BF97B67" w14:textId="4722CBB6" w:rsidR="009456F9" w:rsidRDefault="009456F9" w:rsidP="005F6B79">
      <w:pPr>
        <w:pStyle w:val="FigureTitle"/>
      </w:pPr>
      <w:r>
        <w:lastRenderedPageBreak/>
        <w:t xml:space="preserve">Figure </w:t>
      </w:r>
      <w:r>
        <w:fldChar w:fldCharType="begin"/>
      </w:r>
      <w:r>
        <w:instrText xml:space="preserve"> SEQ Figure \* ARABIC </w:instrText>
      </w:r>
      <w:r>
        <w:fldChar w:fldCharType="separate"/>
      </w:r>
      <w:r w:rsidR="00143D1E">
        <w:rPr>
          <w:noProof/>
        </w:rPr>
        <w:t>3</w:t>
      </w:r>
      <w:r>
        <w:fldChar w:fldCharType="end"/>
      </w:r>
      <w:r>
        <w:t xml:space="preserve">: </w:t>
      </w:r>
      <w:r w:rsidR="005F6B79">
        <w:t>Design of Study MYR301</w:t>
      </w:r>
    </w:p>
    <w:p w14:paraId="4927250C" w14:textId="6778731F" w:rsidR="005F6B79" w:rsidRPr="005F6B79" w:rsidRDefault="005F6B79" w:rsidP="005F6B79">
      <w:r>
        <w:rPr>
          <w:noProof/>
        </w:rPr>
        <w:drawing>
          <wp:inline distT="0" distB="0" distL="0" distR="0" wp14:anchorId="1C1A33B6" wp14:editId="6ECDC7D7">
            <wp:extent cx="5730875" cy="3963035"/>
            <wp:effectExtent l="0" t="0" r="3175" b="0"/>
            <wp:docPr id="1967277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963035"/>
                    </a:xfrm>
                    <a:prstGeom prst="rect">
                      <a:avLst/>
                    </a:prstGeom>
                    <a:noFill/>
                  </pic:spPr>
                </pic:pic>
              </a:graphicData>
            </a:graphic>
          </wp:inline>
        </w:drawing>
      </w:r>
    </w:p>
    <w:p w14:paraId="117AA152" w14:textId="2974CB07" w:rsidR="00FB0C12" w:rsidRPr="0067184A" w:rsidRDefault="00FB0C12" w:rsidP="0067184A">
      <w:r w:rsidRPr="0067184A">
        <w:t xml:space="preserve">The primary endpoint of the study was the proportion of </w:t>
      </w:r>
      <w:r w:rsidR="005A75DE">
        <w:t>participants</w:t>
      </w:r>
      <w:r w:rsidRPr="0067184A">
        <w:t xml:space="preserve"> achieving a combined response at </w:t>
      </w:r>
      <w:r w:rsidR="0067184A">
        <w:t>W</w:t>
      </w:r>
      <w:r w:rsidRPr="0067184A">
        <w:t>eek 48, defined as both:</w:t>
      </w:r>
    </w:p>
    <w:p w14:paraId="288B8A73" w14:textId="4F84A37C" w:rsidR="00FB0C12" w:rsidRDefault="00FB0C12" w:rsidP="0067184A">
      <w:pPr>
        <w:pStyle w:val="ListBullet"/>
      </w:pPr>
      <w:r>
        <w:t xml:space="preserve">Undetectable hepatitis D RNA or decreased </w:t>
      </w:r>
      <w:r w:rsidR="0067184A">
        <w:t>h</w:t>
      </w:r>
      <w:r>
        <w:t xml:space="preserve">epatitis </w:t>
      </w:r>
      <w:r w:rsidR="00C1514C">
        <w:t>delta virus</w:t>
      </w:r>
      <w:r>
        <w:t xml:space="preserve"> RNA by </w:t>
      </w:r>
      <w:r w:rsidR="00D44190">
        <w:t xml:space="preserve">≥ </w:t>
      </w:r>
      <w:r>
        <w:t>2</w:t>
      </w:r>
      <w:r w:rsidR="0067184A">
        <w:t> </w:t>
      </w:r>
      <w:r>
        <w:t>log</w:t>
      </w:r>
      <w:r w:rsidR="009C41A4">
        <w:t>10</w:t>
      </w:r>
      <w:r w:rsidR="0067184A">
        <w:t> </w:t>
      </w:r>
      <w:r>
        <w:t xml:space="preserve">IU/mL from </w:t>
      </w:r>
      <w:r w:rsidR="00143D1E">
        <w:t>b</w:t>
      </w:r>
      <w:r>
        <w:t>aseline and</w:t>
      </w:r>
      <w:r w:rsidR="00C76754">
        <w:t>,</w:t>
      </w:r>
    </w:p>
    <w:p w14:paraId="0C4B3872" w14:textId="1437D2F3" w:rsidR="00FB0C12" w:rsidRPr="00CD0C56" w:rsidRDefault="003C628F" w:rsidP="0067184A">
      <w:pPr>
        <w:pStyle w:val="ListBullet"/>
        <w:rPr>
          <w:b/>
          <w:bCs/>
        </w:rPr>
      </w:pPr>
      <w:r w:rsidRPr="003C628F">
        <w:t>Alanine aminotransferase</w:t>
      </w:r>
      <w:r>
        <w:t xml:space="preserve"> </w:t>
      </w:r>
      <w:r w:rsidRPr="001659A2">
        <w:t>(</w:t>
      </w:r>
      <w:r w:rsidR="00FB0C12" w:rsidRPr="001659A2">
        <w:t>ALT</w:t>
      </w:r>
      <w:r w:rsidRPr="001659A2">
        <w:t>)</w:t>
      </w:r>
      <w:r w:rsidR="00FB0C12">
        <w:t xml:space="preserve"> normalisation</w:t>
      </w:r>
      <w:r w:rsidR="00C76754">
        <w:t>.</w:t>
      </w:r>
    </w:p>
    <w:p w14:paraId="3CC118A6" w14:textId="02467058" w:rsidR="00FB0C12" w:rsidRDefault="00CA6361" w:rsidP="00FB0C12">
      <w:r>
        <w:t>Study M</w:t>
      </w:r>
      <w:r w:rsidR="0061089B">
        <w:t>YR301 i</w:t>
      </w:r>
      <w:r w:rsidR="00FB0C12">
        <w:t xml:space="preserve">ncluded </w:t>
      </w:r>
      <w:r w:rsidR="007D3FA0">
        <w:t xml:space="preserve">adult </w:t>
      </w:r>
      <w:r w:rsidR="005A75DE">
        <w:t>participants</w:t>
      </w:r>
      <w:r w:rsidR="00FB0C12">
        <w:t xml:space="preserve"> 18</w:t>
      </w:r>
      <w:r w:rsidR="00895F6E">
        <w:t xml:space="preserve"> to </w:t>
      </w:r>
      <w:r w:rsidR="00FB0C12">
        <w:t xml:space="preserve">65 years of age who had positive serology or </w:t>
      </w:r>
      <w:r w:rsidR="00895F6E">
        <w:t xml:space="preserve">polymerase chain </w:t>
      </w:r>
      <w:r w:rsidR="00895F6E" w:rsidRPr="000536F9">
        <w:t>reaction (</w:t>
      </w:r>
      <w:r w:rsidR="00FB0C12" w:rsidRPr="000536F9">
        <w:t>PCR</w:t>
      </w:r>
      <w:r w:rsidR="00895F6E" w:rsidRPr="000536F9">
        <w:t>)</w:t>
      </w:r>
      <w:r w:rsidR="00FB0C12">
        <w:t xml:space="preserve"> results for </w:t>
      </w:r>
      <w:r>
        <w:t>h</w:t>
      </w:r>
      <w:r w:rsidR="00FB0C12">
        <w:t xml:space="preserve">epatitis D within 6 months of screening. </w:t>
      </w:r>
      <w:r w:rsidR="007D3FA0">
        <w:t>It i</w:t>
      </w:r>
      <w:r w:rsidR="00FB0C12">
        <w:t xml:space="preserve">ncluded </w:t>
      </w:r>
      <w:r w:rsidR="005A75DE">
        <w:t>participants</w:t>
      </w:r>
      <w:r w:rsidR="00FB0C12">
        <w:t xml:space="preserve"> </w:t>
      </w:r>
      <w:r w:rsidR="00FA5C72">
        <w:t xml:space="preserve">who </w:t>
      </w:r>
      <w:r w:rsidR="00FB0C12">
        <w:t>also had ALT levels &gt;</w:t>
      </w:r>
      <w:r>
        <w:t> </w:t>
      </w:r>
      <w:r w:rsidR="00FB0C12">
        <w:t>1 but &lt;</w:t>
      </w:r>
      <w:r>
        <w:t> </w:t>
      </w:r>
      <w:r w:rsidR="00FB0C12">
        <w:t>10 times the upper limit of normal</w:t>
      </w:r>
      <w:r w:rsidR="00FA5C72">
        <w:t xml:space="preserve"> and </w:t>
      </w:r>
      <w:r w:rsidR="00FB0C12">
        <w:t>no or mild hepatic impairment</w:t>
      </w:r>
      <w:r w:rsidR="00FA5C72">
        <w:t xml:space="preserve"> (Child-Pugh score &lt; 7). </w:t>
      </w:r>
      <w:r w:rsidR="005A75DE">
        <w:t>Participants</w:t>
      </w:r>
      <w:r w:rsidR="00FB0C12">
        <w:t xml:space="preserve"> with </w:t>
      </w:r>
      <w:r>
        <w:t>h</w:t>
      </w:r>
      <w:r w:rsidR="00FB0C12">
        <w:t>epatitis C were excluded.</w:t>
      </w:r>
    </w:p>
    <w:p w14:paraId="7CF7F562" w14:textId="46C052BD" w:rsidR="00EB33FF" w:rsidRDefault="00EB33FF" w:rsidP="00EB33FF">
      <w:pPr>
        <w:pStyle w:val="FigureTitle"/>
      </w:pPr>
      <w:r w:rsidRPr="00EB33FF">
        <w:lastRenderedPageBreak/>
        <w:t xml:space="preserve">Figure </w:t>
      </w:r>
      <w:r w:rsidRPr="00EB33FF">
        <w:fldChar w:fldCharType="begin"/>
      </w:r>
      <w:r w:rsidRPr="00EB33FF">
        <w:instrText xml:space="preserve"> SEQ Figure \* ARABIC </w:instrText>
      </w:r>
      <w:r w:rsidRPr="00EB33FF">
        <w:fldChar w:fldCharType="separate"/>
      </w:r>
      <w:r w:rsidR="00143D1E">
        <w:rPr>
          <w:noProof/>
        </w:rPr>
        <w:t>4</w:t>
      </w:r>
      <w:r w:rsidRPr="00EB33FF">
        <w:fldChar w:fldCharType="end"/>
      </w:r>
      <w:r w:rsidRPr="00EB33FF">
        <w:t xml:space="preserve">: </w:t>
      </w:r>
      <w:r w:rsidR="005A75DE">
        <w:t>Participants</w:t>
      </w:r>
      <w:r w:rsidRPr="00EB33FF">
        <w:t xml:space="preserve"> disposition in Study MYR301</w:t>
      </w:r>
    </w:p>
    <w:p w14:paraId="53D3861F" w14:textId="684AFB0D" w:rsidR="00602123" w:rsidRDefault="00602123" w:rsidP="0068529B">
      <w:r w:rsidRPr="00602123">
        <w:rPr>
          <w:noProof/>
        </w:rPr>
        <w:drawing>
          <wp:inline distT="0" distB="0" distL="0" distR="0" wp14:anchorId="1F8E0980" wp14:editId="775C53BD">
            <wp:extent cx="5746675" cy="2743200"/>
            <wp:effectExtent l="0" t="0" r="6985" b="0"/>
            <wp:docPr id="271374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74192" name="Picture 1"/>
                    <pic:cNvPicPr/>
                  </pic:nvPicPr>
                  <pic:blipFill rotWithShape="1">
                    <a:blip r:embed="rId28"/>
                    <a:srcRect l="1654"/>
                    <a:stretch>
                      <a:fillRect/>
                    </a:stretch>
                  </pic:blipFill>
                  <pic:spPr bwMode="auto">
                    <a:xfrm>
                      <a:off x="0" y="0"/>
                      <a:ext cx="5747821" cy="2743747"/>
                    </a:xfrm>
                    <a:prstGeom prst="rect">
                      <a:avLst/>
                    </a:prstGeom>
                    <a:ln>
                      <a:noFill/>
                    </a:ln>
                    <a:extLst>
                      <a:ext uri="{53640926-AAD7-44D8-BBD7-CCE9431645EC}">
                        <a14:shadowObscured xmlns:a14="http://schemas.microsoft.com/office/drawing/2010/main"/>
                      </a:ext>
                    </a:extLst>
                  </pic:spPr>
                </pic:pic>
              </a:graphicData>
            </a:graphic>
          </wp:inline>
        </w:drawing>
      </w:r>
    </w:p>
    <w:p w14:paraId="48C689C0" w14:textId="017F610E" w:rsidR="00FB0C12" w:rsidRPr="00055CD9" w:rsidRDefault="00FB0C12" w:rsidP="00055CD9">
      <w:r w:rsidRPr="00055CD9">
        <w:t xml:space="preserve">At 48 weeks, the proportion of </w:t>
      </w:r>
      <w:r w:rsidR="005A75DE">
        <w:t>participants</w:t>
      </w:r>
      <w:r w:rsidRPr="00055CD9">
        <w:t xml:space="preserve"> achieving the primary endpoint was 44.9% (95%</w:t>
      </w:r>
      <w:r w:rsidR="00055CD9">
        <w:t xml:space="preserve"> confidence interval (</w:t>
      </w:r>
      <w:r w:rsidR="00055CD9" w:rsidRPr="003263A0">
        <w:t>CI)</w:t>
      </w:r>
      <w:r w:rsidRPr="003263A0">
        <w:t xml:space="preserve"> 30</w:t>
      </w:r>
      <w:r w:rsidRPr="00055CD9">
        <w:t>.7</w:t>
      </w:r>
      <w:r w:rsidR="00055CD9">
        <w:t xml:space="preserve"> to </w:t>
      </w:r>
      <w:r w:rsidRPr="00055CD9">
        <w:t xml:space="preserve">59.8%) in the </w:t>
      </w:r>
      <w:r w:rsidR="00055CD9">
        <w:t>b</w:t>
      </w:r>
      <w:r w:rsidRPr="00055CD9">
        <w:t>ulevirtide 2</w:t>
      </w:r>
      <w:r w:rsidR="00055CD9">
        <w:t> </w:t>
      </w:r>
      <w:r w:rsidRPr="00055CD9">
        <w:t>mg/day group compared to 2% (95% CI 0.0</w:t>
      </w:r>
      <w:r w:rsidR="00055CD9">
        <w:t xml:space="preserve"> to </w:t>
      </w:r>
      <w:r w:rsidRPr="00055CD9">
        <w:t xml:space="preserve">10.4%) in the no-treatment </w:t>
      </w:r>
      <w:r w:rsidR="005A75DE">
        <w:t>group</w:t>
      </w:r>
      <w:r w:rsidRPr="00055CD9">
        <w:t>, which was a significant differe</w:t>
      </w:r>
      <w:r w:rsidR="00055CD9">
        <w:t>nce</w:t>
      </w:r>
      <w:r w:rsidRPr="00055CD9">
        <w:t xml:space="preserve"> (p</w:t>
      </w:r>
      <w:r w:rsidR="00055CD9">
        <w:t> </w:t>
      </w:r>
      <w:r w:rsidRPr="00055CD9">
        <w:t>&lt;</w:t>
      </w:r>
      <w:r w:rsidR="00055CD9">
        <w:t> </w:t>
      </w:r>
      <w:r w:rsidRPr="00055CD9">
        <w:t>0.001).</w:t>
      </w:r>
    </w:p>
    <w:p w14:paraId="039F5A41" w14:textId="6808E81C" w:rsidR="00FB0C12" w:rsidRDefault="00FB0C12" w:rsidP="00055CD9">
      <w:r w:rsidRPr="00055CD9">
        <w:t xml:space="preserve">For the secondary efficacy endpoint of normalisation of ALT at </w:t>
      </w:r>
      <w:r w:rsidR="00055CD9">
        <w:t>W</w:t>
      </w:r>
      <w:r w:rsidRPr="00055CD9">
        <w:t>eek 48 this was 51.0% and 56.0% for bulevirtide 2</w:t>
      </w:r>
      <w:r w:rsidR="00187601">
        <w:t xml:space="preserve"> mg </w:t>
      </w:r>
      <w:r w:rsidRPr="00055CD9">
        <w:t>and 11.8% for delayed treatment.</w:t>
      </w:r>
    </w:p>
    <w:p w14:paraId="0A07FCB0" w14:textId="3181762F" w:rsidR="00B057D8" w:rsidRPr="00B057D8" w:rsidRDefault="00B057D8" w:rsidP="00B057D8">
      <w:pPr>
        <w:pStyle w:val="FigureTitle"/>
      </w:pPr>
      <w:r w:rsidRPr="00B057D8">
        <w:t xml:space="preserve">Figure </w:t>
      </w:r>
      <w:r w:rsidRPr="00B057D8">
        <w:fldChar w:fldCharType="begin"/>
      </w:r>
      <w:r w:rsidRPr="00B057D8">
        <w:instrText xml:space="preserve"> SEQ Figure \* ARABIC </w:instrText>
      </w:r>
      <w:r w:rsidRPr="00B057D8">
        <w:fldChar w:fldCharType="separate"/>
      </w:r>
      <w:r w:rsidR="00143D1E">
        <w:rPr>
          <w:noProof/>
        </w:rPr>
        <w:t>5</w:t>
      </w:r>
      <w:r w:rsidRPr="00B057D8">
        <w:fldChar w:fldCharType="end"/>
      </w:r>
      <w:r w:rsidRPr="00B057D8">
        <w:t>: Hepatitis D virus RNA over time in Study MYR301</w:t>
      </w:r>
    </w:p>
    <w:p w14:paraId="0477A1F4" w14:textId="7920ABC4" w:rsidR="00B057D8" w:rsidRPr="00B057D8" w:rsidRDefault="00B057D8" w:rsidP="00B057D8">
      <w:r w:rsidRPr="00B057D8">
        <w:rPr>
          <w:noProof/>
        </w:rPr>
        <w:drawing>
          <wp:inline distT="0" distB="0" distL="0" distR="0" wp14:anchorId="756A76E9" wp14:editId="62AEB0B3">
            <wp:extent cx="5685013" cy="3970364"/>
            <wp:effectExtent l="0" t="0" r="0" b="0"/>
            <wp:docPr id="558555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55050" name="Picture 1"/>
                    <pic:cNvPicPr/>
                  </pic:nvPicPr>
                  <pic:blipFill>
                    <a:blip r:embed="rId29"/>
                    <a:stretch>
                      <a:fillRect/>
                    </a:stretch>
                  </pic:blipFill>
                  <pic:spPr>
                    <a:xfrm>
                      <a:off x="0" y="0"/>
                      <a:ext cx="5685013" cy="3970364"/>
                    </a:xfrm>
                    <a:prstGeom prst="rect">
                      <a:avLst/>
                    </a:prstGeom>
                  </pic:spPr>
                </pic:pic>
              </a:graphicData>
            </a:graphic>
          </wp:inline>
        </w:drawing>
      </w:r>
    </w:p>
    <w:p w14:paraId="744CE7B5" w14:textId="77777777" w:rsidR="00FB0C12" w:rsidRDefault="00FB0C12" w:rsidP="000A44D3">
      <w:pPr>
        <w:pStyle w:val="Heading5"/>
      </w:pPr>
      <w:r>
        <w:lastRenderedPageBreak/>
        <w:t>Study MYR202</w:t>
      </w:r>
    </w:p>
    <w:p w14:paraId="4561F5AD" w14:textId="4EE7734D" w:rsidR="00FB0C12" w:rsidRPr="000A44D3" w:rsidRDefault="000A44D3" w:rsidP="000A44D3">
      <w:r>
        <w:t>Study</w:t>
      </w:r>
      <w:r w:rsidR="00CB6E0E">
        <w:t> </w:t>
      </w:r>
      <w:r w:rsidR="00FB0C12" w:rsidRPr="000A44D3">
        <w:t xml:space="preserve">MYR202 was an open-labelled study that compared the efficacy of </w:t>
      </w:r>
      <w:r>
        <w:t>b</w:t>
      </w:r>
      <w:r w:rsidR="00FB0C12" w:rsidRPr="000A44D3">
        <w:t xml:space="preserve">ulevirtide in combination with </w:t>
      </w:r>
      <w:r w:rsidR="00A71EFF">
        <w:t>t</w:t>
      </w:r>
      <w:r w:rsidR="00FB0C12" w:rsidRPr="000A44D3">
        <w:t>enofovir (245</w:t>
      </w:r>
      <w:r>
        <w:t> </w:t>
      </w:r>
      <w:r w:rsidR="00FB0C12" w:rsidRPr="000A44D3">
        <w:t xml:space="preserve">mg/day) compared to </w:t>
      </w:r>
      <w:r w:rsidR="00A71EFF">
        <w:t>t</w:t>
      </w:r>
      <w:r w:rsidR="00FB0C12" w:rsidRPr="000A44D3">
        <w:t xml:space="preserve">enofovir alone in 120 </w:t>
      </w:r>
      <w:r w:rsidR="001E78E3">
        <w:t>participants</w:t>
      </w:r>
      <w:r w:rsidR="00FB0C12" w:rsidRPr="000A44D3">
        <w:t xml:space="preserve"> randomised equally to four </w:t>
      </w:r>
      <w:r w:rsidR="001E78E3">
        <w:t>groups</w:t>
      </w:r>
      <w:r w:rsidR="00FB0C12" w:rsidRPr="000A44D3">
        <w:t xml:space="preserve">. This included 28 </w:t>
      </w:r>
      <w:r w:rsidR="001E78E3">
        <w:t>participants</w:t>
      </w:r>
      <w:r w:rsidR="00FB0C12" w:rsidRPr="000A44D3">
        <w:t xml:space="preserve"> who received H</w:t>
      </w:r>
      <w:r w:rsidR="00D04921">
        <w:t xml:space="preserve">epcludex </w:t>
      </w:r>
      <w:r w:rsidR="004E6F98" w:rsidRPr="000A44D3">
        <w:t>2</w:t>
      </w:r>
      <w:r w:rsidR="004E6F98">
        <w:t> </w:t>
      </w:r>
      <w:r w:rsidR="004E6F98" w:rsidRPr="000A44D3">
        <w:t>mg</w:t>
      </w:r>
      <w:r w:rsidR="00FB0C12" w:rsidRPr="000A44D3">
        <w:t>/day</w:t>
      </w:r>
      <w:r w:rsidR="004E6F98">
        <w:t xml:space="preserve"> plus </w:t>
      </w:r>
      <w:r w:rsidR="00A71EFF">
        <w:t>t</w:t>
      </w:r>
      <w:r w:rsidR="00FB0C12" w:rsidRPr="000A44D3">
        <w:t xml:space="preserve">enofovir and 30 </w:t>
      </w:r>
      <w:r w:rsidR="001E78E3">
        <w:t>participants</w:t>
      </w:r>
      <w:r w:rsidR="00FB0C12" w:rsidRPr="000A44D3">
        <w:t xml:space="preserve"> who received </w:t>
      </w:r>
      <w:r w:rsidR="00A71EFF">
        <w:t>t</w:t>
      </w:r>
      <w:r w:rsidR="00FB0C12" w:rsidRPr="000A44D3">
        <w:t>enofovir alone for 24</w:t>
      </w:r>
      <w:r w:rsidR="004E6F98">
        <w:t> w</w:t>
      </w:r>
      <w:r w:rsidR="00FB0C12" w:rsidRPr="000A44D3">
        <w:t>eeks of treatment.</w:t>
      </w:r>
    </w:p>
    <w:p w14:paraId="5A1ACF7A" w14:textId="6684FEB5" w:rsidR="00FB0C12" w:rsidRPr="000A44D3" w:rsidRDefault="00FB0C12" w:rsidP="000A44D3">
      <w:r w:rsidRPr="000A44D3">
        <w:t xml:space="preserve">The enrolled population was the same as that in </w:t>
      </w:r>
      <w:r w:rsidR="00CB6E0E">
        <w:t>Study </w:t>
      </w:r>
      <w:r w:rsidRPr="000A44D3">
        <w:t>MYR301.</w:t>
      </w:r>
    </w:p>
    <w:p w14:paraId="51966F29" w14:textId="4C54F9EC" w:rsidR="00FB0C12" w:rsidRDefault="00FB0C12" w:rsidP="00FB0C12">
      <w:r>
        <w:t xml:space="preserve">The primary endpoint in the study was the rate of </w:t>
      </w:r>
      <w:r w:rsidR="001F7EAA">
        <w:t>h</w:t>
      </w:r>
      <w:r>
        <w:t>epatitis D virus RNA response, defined as:</w:t>
      </w:r>
    </w:p>
    <w:p w14:paraId="13334AB1" w14:textId="17825C60" w:rsidR="00FB0C12" w:rsidRDefault="00FB0C12" w:rsidP="00453058">
      <w:pPr>
        <w:pStyle w:val="ListBullet"/>
      </w:pPr>
      <w:r>
        <w:t>RNA negativity or</w:t>
      </w:r>
      <w:r w:rsidR="001F7EAA">
        <w:t>,</w:t>
      </w:r>
    </w:p>
    <w:p w14:paraId="31C53720" w14:textId="18D0427C" w:rsidR="00FB0C12" w:rsidRDefault="00FB0C12" w:rsidP="00453058">
      <w:pPr>
        <w:pStyle w:val="ListBullet"/>
      </w:pPr>
      <w:r>
        <w:t xml:space="preserve">Decrease in </w:t>
      </w:r>
      <w:r w:rsidR="001F7EAA">
        <w:t>h</w:t>
      </w:r>
      <w:r>
        <w:t xml:space="preserve">epatitis D RNA by </w:t>
      </w:r>
      <w:r w:rsidR="00C82168" w:rsidRPr="00C82168">
        <w:t>≥</w:t>
      </w:r>
      <w:r w:rsidR="00C82168">
        <w:t> </w:t>
      </w:r>
      <w:r w:rsidR="00C82168" w:rsidRPr="00C82168">
        <w:t xml:space="preserve">2 log10 IU/mL from </w:t>
      </w:r>
      <w:r w:rsidR="00143D1E">
        <w:t>b</w:t>
      </w:r>
      <w:r w:rsidR="00C82168" w:rsidRPr="00C82168">
        <w:t xml:space="preserve">aseline to </w:t>
      </w:r>
      <w:r w:rsidR="00C82168">
        <w:t>W</w:t>
      </w:r>
      <w:r w:rsidR="00C82168" w:rsidRPr="00C82168">
        <w:t>eek 24.</w:t>
      </w:r>
    </w:p>
    <w:p w14:paraId="75E0A3C2" w14:textId="49543FB2" w:rsidR="00FB0C12" w:rsidRDefault="00FB0C12" w:rsidP="00453058">
      <w:r w:rsidRPr="00453058">
        <w:t xml:space="preserve">This endpoint was achieved by 53.6% of </w:t>
      </w:r>
      <w:r w:rsidR="001E78E3">
        <w:t>participants</w:t>
      </w:r>
      <w:r w:rsidRPr="00453058">
        <w:t xml:space="preserve"> who received </w:t>
      </w:r>
      <w:r w:rsidR="00453058">
        <w:t>b</w:t>
      </w:r>
      <w:r w:rsidRPr="00453058">
        <w:t>ulevirtide 2</w:t>
      </w:r>
      <w:r w:rsidR="00453058">
        <w:t> </w:t>
      </w:r>
      <w:r w:rsidRPr="00453058">
        <w:t>mg/day</w:t>
      </w:r>
      <w:r w:rsidR="00453058">
        <w:t xml:space="preserve"> plus t</w:t>
      </w:r>
      <w:r w:rsidRPr="00453058">
        <w:t xml:space="preserve">enofovir compared to 3.6% of </w:t>
      </w:r>
      <w:r w:rsidR="001E78E3">
        <w:t>participants</w:t>
      </w:r>
      <w:r w:rsidRPr="00453058">
        <w:t xml:space="preserve"> who received </w:t>
      </w:r>
      <w:r w:rsidR="00453058">
        <w:t>t</w:t>
      </w:r>
      <w:r w:rsidRPr="00453058">
        <w:t>enofovir alone.</w:t>
      </w:r>
    </w:p>
    <w:p w14:paraId="215767FD" w14:textId="7E08E57C" w:rsidR="00453058" w:rsidRDefault="00453058" w:rsidP="00453058">
      <w:pPr>
        <w:pStyle w:val="TableTitle"/>
      </w:pPr>
      <w:r>
        <w:t xml:space="preserve">Table </w:t>
      </w:r>
      <w:r>
        <w:fldChar w:fldCharType="begin"/>
      </w:r>
      <w:r>
        <w:instrText xml:space="preserve"> SEQ Table \* ARABIC </w:instrText>
      </w:r>
      <w:r>
        <w:fldChar w:fldCharType="separate"/>
      </w:r>
      <w:r w:rsidR="00143D1E">
        <w:rPr>
          <w:noProof/>
        </w:rPr>
        <w:t>5</w:t>
      </w:r>
      <w:r>
        <w:fldChar w:fldCharType="end"/>
      </w:r>
      <w:r>
        <w:t xml:space="preserve">: </w:t>
      </w:r>
      <w:r w:rsidRPr="00453058">
        <w:t xml:space="preserve">Proportion of </w:t>
      </w:r>
      <w:r w:rsidR="001E78E3">
        <w:t>participants</w:t>
      </w:r>
      <w:r w:rsidRPr="00453058">
        <w:t xml:space="preserve"> achieving primary endpoint in </w:t>
      </w:r>
      <w:r>
        <w:t xml:space="preserve">Study </w:t>
      </w:r>
      <w:r w:rsidRPr="00453058">
        <w:t>MYR202</w:t>
      </w:r>
    </w:p>
    <w:p w14:paraId="44B5DCAE" w14:textId="7AAE878E" w:rsidR="00453058" w:rsidRPr="00453058" w:rsidRDefault="002D765F" w:rsidP="0068529B">
      <w:r w:rsidRPr="002D765F">
        <w:rPr>
          <w:noProof/>
        </w:rPr>
        <w:drawing>
          <wp:inline distT="0" distB="0" distL="0" distR="0" wp14:anchorId="14935018" wp14:editId="748D907A">
            <wp:extent cx="5410332" cy="2352675"/>
            <wp:effectExtent l="0" t="0" r="0" b="0"/>
            <wp:docPr id="319288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88472" name="Picture 1"/>
                    <pic:cNvPicPr/>
                  </pic:nvPicPr>
                  <pic:blipFill>
                    <a:blip r:embed="rId30"/>
                    <a:stretch>
                      <a:fillRect/>
                    </a:stretch>
                  </pic:blipFill>
                  <pic:spPr>
                    <a:xfrm>
                      <a:off x="0" y="0"/>
                      <a:ext cx="5413654" cy="2354120"/>
                    </a:xfrm>
                    <a:prstGeom prst="rect">
                      <a:avLst/>
                    </a:prstGeom>
                  </pic:spPr>
                </pic:pic>
              </a:graphicData>
            </a:graphic>
          </wp:inline>
        </w:drawing>
      </w:r>
    </w:p>
    <w:p w14:paraId="0825DE97" w14:textId="10A79E2A" w:rsidR="00FB0C12" w:rsidRDefault="00FB0C12" w:rsidP="00D8304A">
      <w:r w:rsidRPr="00D8304A">
        <w:t xml:space="preserve">A subgroup analysis compared the proportion of </w:t>
      </w:r>
      <w:r w:rsidR="001E78E3">
        <w:t>participants</w:t>
      </w:r>
      <w:r w:rsidRPr="00D8304A">
        <w:t xml:space="preserve"> with or without cirrhosis at </w:t>
      </w:r>
      <w:r w:rsidR="001E78E3">
        <w:t>b</w:t>
      </w:r>
      <w:r w:rsidRPr="00D8304A">
        <w:t xml:space="preserve">aseline who achieved the primary endpoint. In the </w:t>
      </w:r>
      <w:r w:rsidR="0062286D">
        <w:t>b</w:t>
      </w:r>
      <w:r w:rsidRPr="00D8304A">
        <w:t xml:space="preserve">ulevirtide </w:t>
      </w:r>
      <w:r w:rsidRPr="0062286D">
        <w:t>2</w:t>
      </w:r>
      <w:r w:rsidR="0062286D">
        <w:t> </w:t>
      </w:r>
      <w:r w:rsidRPr="0062286D">
        <w:t>mg</w:t>
      </w:r>
      <w:r w:rsidRPr="00D8304A">
        <w:t xml:space="preserve"> </w:t>
      </w:r>
      <w:r w:rsidR="0062286D">
        <w:t>plus</w:t>
      </w:r>
      <w:r w:rsidRPr="00D8304A">
        <w:t xml:space="preserve"> </w:t>
      </w:r>
      <w:r w:rsidR="0062286D">
        <w:t>t</w:t>
      </w:r>
      <w:r w:rsidRPr="00D8304A">
        <w:t xml:space="preserve">enofovir </w:t>
      </w:r>
      <w:r w:rsidR="00D5594E">
        <w:t>group</w:t>
      </w:r>
      <w:r w:rsidRPr="00D8304A">
        <w:t xml:space="preserve"> 53.3% (8</w:t>
      </w:r>
      <w:r w:rsidR="0062286D">
        <w:t xml:space="preserve"> out of </w:t>
      </w:r>
      <w:r w:rsidRPr="00D8304A">
        <w:t xml:space="preserve">15) of the </w:t>
      </w:r>
      <w:r w:rsidR="001E78E3">
        <w:t>participants</w:t>
      </w:r>
      <w:r w:rsidRPr="00D8304A">
        <w:t xml:space="preserve"> with cirrhosis at </w:t>
      </w:r>
      <w:r w:rsidR="001E78E3">
        <w:t>b</w:t>
      </w:r>
      <w:r w:rsidRPr="00D8304A">
        <w:t xml:space="preserve">aseline achieved a </w:t>
      </w:r>
      <w:r w:rsidR="0062286D">
        <w:t>h</w:t>
      </w:r>
      <w:r w:rsidRPr="00D8304A">
        <w:t xml:space="preserve">epatitis D RNA response, and only </w:t>
      </w:r>
      <w:r w:rsidR="0062286D">
        <w:t>one</w:t>
      </w:r>
      <w:r w:rsidRPr="00D8304A">
        <w:t xml:space="preserve"> </w:t>
      </w:r>
      <w:r w:rsidR="004F73BA">
        <w:t>participant</w:t>
      </w:r>
      <w:r w:rsidRPr="00D8304A">
        <w:t xml:space="preserve"> on </w:t>
      </w:r>
      <w:r w:rsidR="0062286D">
        <w:t>t</w:t>
      </w:r>
      <w:r w:rsidRPr="00D8304A">
        <w:t xml:space="preserve">enofovir monotherapy did. This indicated the response rate in </w:t>
      </w:r>
      <w:r w:rsidR="00D5594E">
        <w:t>participants</w:t>
      </w:r>
      <w:r w:rsidRPr="00D8304A">
        <w:t xml:space="preserve"> with cirrhosis was </w:t>
      </w:r>
      <w:proofErr w:type="gramStart"/>
      <w:r w:rsidRPr="00D8304A">
        <w:t>similar to</w:t>
      </w:r>
      <w:proofErr w:type="gramEnd"/>
      <w:r w:rsidRPr="00D8304A">
        <w:t xml:space="preserve"> that in </w:t>
      </w:r>
      <w:r w:rsidR="00D5594E">
        <w:t>participants</w:t>
      </w:r>
      <w:r w:rsidRPr="00D8304A">
        <w:t xml:space="preserve"> without cirrhosis.</w:t>
      </w:r>
    </w:p>
    <w:p w14:paraId="772C89E2" w14:textId="0F38E457" w:rsidR="009C6722" w:rsidRDefault="009C6722" w:rsidP="002A4370">
      <w:pPr>
        <w:pStyle w:val="FigureTitle"/>
      </w:pPr>
      <w:r>
        <w:lastRenderedPageBreak/>
        <w:t xml:space="preserve">Figure </w:t>
      </w:r>
      <w:r>
        <w:fldChar w:fldCharType="begin"/>
      </w:r>
      <w:r>
        <w:instrText xml:space="preserve"> SEQ Figure \* ARABIC </w:instrText>
      </w:r>
      <w:r>
        <w:fldChar w:fldCharType="separate"/>
      </w:r>
      <w:r w:rsidR="00143D1E">
        <w:rPr>
          <w:noProof/>
        </w:rPr>
        <w:t>6</w:t>
      </w:r>
      <w:r>
        <w:fldChar w:fldCharType="end"/>
      </w:r>
      <w:r>
        <w:t xml:space="preserve">: </w:t>
      </w:r>
      <w:r w:rsidR="00FA5708">
        <w:t>Hepatitis D</w:t>
      </w:r>
      <w:r w:rsidR="00FA5708" w:rsidRPr="00E63D8F">
        <w:t xml:space="preserve"> levels after 48 weeks follow-up </w:t>
      </w:r>
      <w:r w:rsidR="0041049A">
        <w:t>after</w:t>
      </w:r>
      <w:r w:rsidR="00FA5708" w:rsidRPr="00E63D8F">
        <w:t xml:space="preserve"> 24 weeks treatment in </w:t>
      </w:r>
      <w:r w:rsidR="00FA5708">
        <w:t>S</w:t>
      </w:r>
      <w:r w:rsidR="00FA5708" w:rsidRPr="00E63D8F">
        <w:t>tudy</w:t>
      </w:r>
      <w:r w:rsidR="002A4370">
        <w:t> </w:t>
      </w:r>
      <w:r w:rsidR="00FA5708" w:rsidRPr="00E63D8F">
        <w:t>MYR202</w:t>
      </w:r>
    </w:p>
    <w:p w14:paraId="07B66C47" w14:textId="2F9BFCC4" w:rsidR="009C6722" w:rsidRPr="009C6722" w:rsidRDefault="009C6722" w:rsidP="009C6722">
      <w:r w:rsidRPr="009C6722">
        <w:rPr>
          <w:noProof/>
        </w:rPr>
        <w:drawing>
          <wp:inline distT="0" distB="0" distL="0" distR="0" wp14:anchorId="0E3CB5AF" wp14:editId="61AF812B">
            <wp:extent cx="4699464" cy="3400425"/>
            <wp:effectExtent l="0" t="0" r="6350" b="0"/>
            <wp:docPr id="82471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14251" name="Picture 1"/>
                    <pic:cNvPicPr/>
                  </pic:nvPicPr>
                  <pic:blipFill>
                    <a:blip r:embed="rId31"/>
                    <a:stretch>
                      <a:fillRect/>
                    </a:stretch>
                  </pic:blipFill>
                  <pic:spPr>
                    <a:xfrm>
                      <a:off x="0" y="0"/>
                      <a:ext cx="4705768" cy="3404986"/>
                    </a:xfrm>
                    <a:prstGeom prst="rect">
                      <a:avLst/>
                    </a:prstGeom>
                  </pic:spPr>
                </pic:pic>
              </a:graphicData>
            </a:graphic>
          </wp:inline>
        </w:drawing>
      </w:r>
    </w:p>
    <w:p w14:paraId="18E04E9A" w14:textId="6F33F3A3" w:rsidR="00FB0C12" w:rsidRPr="002A4370" w:rsidRDefault="00FB0C12" w:rsidP="002A4370">
      <w:r w:rsidRPr="002A4370">
        <w:t xml:space="preserve">Bulevirtide treatment caused a reduction in </w:t>
      </w:r>
      <w:r w:rsidR="002A4370">
        <w:t>h</w:t>
      </w:r>
      <w:r w:rsidRPr="002A4370">
        <w:t xml:space="preserve">epatitis D levels over the period of treatment, which can be attributed to </w:t>
      </w:r>
      <w:r w:rsidR="002A4370">
        <w:t>b</w:t>
      </w:r>
      <w:r w:rsidRPr="002A4370">
        <w:t xml:space="preserve">ulevirtide because </w:t>
      </w:r>
      <w:r w:rsidR="002A4370">
        <w:t>t</w:t>
      </w:r>
      <w:r w:rsidRPr="002A4370">
        <w:t xml:space="preserve">enofovir monotherapy produced no significant effect. The Delegate notes that viral levels returned to </w:t>
      </w:r>
      <w:r w:rsidR="00D5594E">
        <w:t>b</w:t>
      </w:r>
      <w:r w:rsidRPr="002A4370">
        <w:t>aseline levels after treatment was ceased.</w:t>
      </w:r>
    </w:p>
    <w:p w14:paraId="703416AD" w14:textId="77777777" w:rsidR="00FB0C12" w:rsidRPr="00B60C9F" w:rsidRDefault="00FB0C12" w:rsidP="002A4370">
      <w:pPr>
        <w:pStyle w:val="Heading5"/>
      </w:pPr>
      <w:r w:rsidRPr="00B60C9F">
        <w:t>Study MYR203</w:t>
      </w:r>
    </w:p>
    <w:p w14:paraId="1956D58C" w14:textId="1B46DE32" w:rsidR="00FB0C12" w:rsidRPr="001A6F35" w:rsidRDefault="00FB0C12" w:rsidP="001A6F35">
      <w:r w:rsidRPr="001A6F35">
        <w:t xml:space="preserve">Study MYR203 was an open-label </w:t>
      </w:r>
      <w:r w:rsidR="001A6F35">
        <w:t>P</w:t>
      </w:r>
      <w:r w:rsidRPr="001A6F35">
        <w:t xml:space="preserve">hase II study that examined the efficacy of </w:t>
      </w:r>
      <w:r w:rsidR="001A6F35">
        <w:t>b</w:t>
      </w:r>
      <w:r w:rsidRPr="001A6F35">
        <w:t>ulevirtide in 90</w:t>
      </w:r>
      <w:r w:rsidR="001A6F35">
        <w:t> </w:t>
      </w:r>
      <w:r w:rsidR="00D5594E">
        <w:t>participants</w:t>
      </w:r>
      <w:r w:rsidRPr="001A6F35">
        <w:t xml:space="preserve"> equally randomised to 6 </w:t>
      </w:r>
      <w:r w:rsidR="00D5594E">
        <w:t>groups</w:t>
      </w:r>
      <w:r w:rsidRPr="001A6F35">
        <w:t xml:space="preserve"> (n</w:t>
      </w:r>
      <w:r w:rsidR="001A6F35">
        <w:t> </w:t>
      </w:r>
      <w:r w:rsidRPr="001A6F35">
        <w:t>=</w:t>
      </w:r>
      <w:r w:rsidR="001A6F35">
        <w:t> </w:t>
      </w:r>
      <w:r w:rsidRPr="001A6F35">
        <w:t xml:space="preserve">15) of treatment for 48 weeks, with 24 weeks of follow-up to </w:t>
      </w:r>
      <w:r w:rsidR="00FF7505">
        <w:t>W</w:t>
      </w:r>
      <w:r w:rsidRPr="001A6F35">
        <w:t>eek 72. Treatment consisted of PEG-IFN</w:t>
      </w:r>
      <w:r w:rsidR="00CC4B55">
        <w:t>α</w:t>
      </w:r>
      <w:r w:rsidRPr="001A6F35">
        <w:t xml:space="preserve"> in combination with H</w:t>
      </w:r>
      <w:r w:rsidR="00FF7505">
        <w:t>epcludex</w:t>
      </w:r>
      <w:r w:rsidRPr="001A6F35">
        <w:t xml:space="preserve">, </w:t>
      </w:r>
      <w:r w:rsidR="00FF7505">
        <w:t>b</w:t>
      </w:r>
      <w:r w:rsidRPr="001A6F35">
        <w:t xml:space="preserve">ulevirtide monotherapy, </w:t>
      </w:r>
      <w:r w:rsidR="00FF7505">
        <w:t xml:space="preserve">Hepcludex plus </w:t>
      </w:r>
      <w:r w:rsidR="002C01B3">
        <w:t>t</w:t>
      </w:r>
      <w:r w:rsidR="002C01B3" w:rsidRPr="001A6F35">
        <w:t>enofovir</w:t>
      </w:r>
      <w:r w:rsidRPr="001A6F35">
        <w:t>, or PEG-IFN</w:t>
      </w:r>
      <w:r w:rsidR="00CC4B55">
        <w:t>α</w:t>
      </w:r>
      <w:r w:rsidRPr="001A6F35">
        <w:t xml:space="preserve"> monotherapy. The relevant </w:t>
      </w:r>
      <w:r w:rsidR="00CC4B55">
        <w:t>group</w:t>
      </w:r>
      <w:r w:rsidRPr="001A6F35">
        <w:t xml:space="preserve"> of the study for this application was </w:t>
      </w:r>
      <w:r w:rsidR="00CC4B55">
        <w:t>group</w:t>
      </w:r>
      <w:r w:rsidRPr="001A6F35">
        <w:t xml:space="preserve"> D, 2</w:t>
      </w:r>
      <w:r w:rsidR="008A483F">
        <w:t> </w:t>
      </w:r>
      <w:r w:rsidRPr="001A6F35">
        <w:t>mg H</w:t>
      </w:r>
      <w:r w:rsidR="008A483F">
        <w:t>epcludex</w:t>
      </w:r>
      <w:r w:rsidRPr="001A6F35">
        <w:t>/day.</w:t>
      </w:r>
    </w:p>
    <w:p w14:paraId="334B2883" w14:textId="77777777" w:rsidR="00FB0C12" w:rsidRPr="001A6F35" w:rsidRDefault="00FB0C12" w:rsidP="001A6F35">
      <w:r w:rsidRPr="001A6F35">
        <w:t xml:space="preserve">The enrolled population was </w:t>
      </w:r>
      <w:proofErr w:type="gramStart"/>
      <w:r w:rsidRPr="001A6F35">
        <w:t>similar to</w:t>
      </w:r>
      <w:proofErr w:type="gramEnd"/>
      <w:r w:rsidRPr="001A6F35">
        <w:t xml:space="preserve"> that in the other MYR studies.</w:t>
      </w:r>
    </w:p>
    <w:p w14:paraId="655DFC75" w14:textId="37AA1265" w:rsidR="00FB0C12" w:rsidRDefault="00FB0C12" w:rsidP="001A6F35">
      <w:r w:rsidRPr="001A6F35">
        <w:t xml:space="preserve">The primary endpoint was the proportion of </w:t>
      </w:r>
      <w:r w:rsidR="00D5594E">
        <w:t>participants</w:t>
      </w:r>
      <w:r w:rsidRPr="001A6F35">
        <w:t xml:space="preserve"> who achieved a negative </w:t>
      </w:r>
      <w:r w:rsidR="008A483F">
        <w:t>h</w:t>
      </w:r>
      <w:r w:rsidRPr="001A6F35">
        <w:t>epatitis D RNA PCR at 72 weeks follow-up. This was achieved by 6.7% (95%</w:t>
      </w:r>
      <w:r w:rsidR="008A483F">
        <w:t xml:space="preserve"> </w:t>
      </w:r>
      <w:r w:rsidRPr="001A6F35">
        <w:t>CI 0.2</w:t>
      </w:r>
      <w:r w:rsidR="008A483F">
        <w:t xml:space="preserve"> to </w:t>
      </w:r>
      <w:r w:rsidRPr="001A6F35">
        <w:t xml:space="preserve">31.9%) of patients taking </w:t>
      </w:r>
      <w:r w:rsidR="008A483F">
        <w:t>b</w:t>
      </w:r>
      <w:r w:rsidRPr="001A6F35">
        <w:t xml:space="preserve">ulevirtide </w:t>
      </w:r>
      <w:r w:rsidRPr="008A483F">
        <w:t>2</w:t>
      </w:r>
      <w:r w:rsidR="008A483F">
        <w:t> </w:t>
      </w:r>
      <w:r w:rsidRPr="008A483F">
        <w:t>mg</w:t>
      </w:r>
      <w:r w:rsidRPr="001A6F35">
        <w:t xml:space="preserve">/day. No </w:t>
      </w:r>
      <w:r w:rsidR="00D5594E">
        <w:t>participant</w:t>
      </w:r>
      <w:r w:rsidRPr="001A6F35">
        <w:t xml:space="preserve"> on PEG-IGN</w:t>
      </w:r>
      <w:r w:rsidR="00D5594E">
        <w:t>α</w:t>
      </w:r>
      <w:r w:rsidRPr="001A6F35">
        <w:t xml:space="preserve"> alone was </w:t>
      </w:r>
      <w:r w:rsidR="008A483F">
        <w:t>h</w:t>
      </w:r>
      <w:r w:rsidRPr="001A6F35">
        <w:t>epatitis D RNA negative at 72 weeks. However, 53% (95% CI 26.6</w:t>
      </w:r>
      <w:r w:rsidR="008A483F">
        <w:t xml:space="preserve"> to </w:t>
      </w:r>
      <w:r w:rsidRPr="001A6F35">
        <w:t xml:space="preserve">78.7%) of </w:t>
      </w:r>
      <w:r w:rsidR="006B0ADB">
        <w:t xml:space="preserve">participants </w:t>
      </w:r>
      <w:r w:rsidRPr="001A6F35">
        <w:t xml:space="preserve">who took </w:t>
      </w:r>
      <w:r w:rsidR="008A483F">
        <w:t>b</w:t>
      </w:r>
      <w:r w:rsidRPr="001A6F35">
        <w:t>ulevirtide 2</w:t>
      </w:r>
      <w:r w:rsidR="008A483F">
        <w:t> </w:t>
      </w:r>
      <w:r w:rsidRPr="001A6F35">
        <w:t>mg/day</w:t>
      </w:r>
      <w:r w:rsidR="008A483F">
        <w:t xml:space="preserve"> plus </w:t>
      </w:r>
      <w:r w:rsidRPr="001A6F35">
        <w:t>PEG-IFN</w:t>
      </w:r>
      <w:r w:rsidR="006B0ADB">
        <w:t>α</w:t>
      </w:r>
      <w:r w:rsidRPr="001A6F35">
        <w:t xml:space="preserve"> were </w:t>
      </w:r>
      <w:r w:rsidR="008A483F">
        <w:t>h</w:t>
      </w:r>
      <w:r w:rsidRPr="001A6F35">
        <w:t>epatitis D RNA negative at the end of follow up.</w:t>
      </w:r>
    </w:p>
    <w:p w14:paraId="124C332C" w14:textId="795B96F6" w:rsidR="00D5708C" w:rsidRDefault="00D5708C" w:rsidP="00507075">
      <w:pPr>
        <w:pStyle w:val="TableTitle"/>
      </w:pPr>
      <w:r>
        <w:lastRenderedPageBreak/>
        <w:t xml:space="preserve">Table </w:t>
      </w:r>
      <w:r>
        <w:fldChar w:fldCharType="begin"/>
      </w:r>
      <w:r>
        <w:instrText xml:space="preserve"> SEQ Table \* ARABIC </w:instrText>
      </w:r>
      <w:r>
        <w:fldChar w:fldCharType="separate"/>
      </w:r>
      <w:r w:rsidR="00143D1E">
        <w:rPr>
          <w:noProof/>
        </w:rPr>
        <w:t>6</w:t>
      </w:r>
      <w:r>
        <w:fldChar w:fldCharType="end"/>
      </w:r>
      <w:r>
        <w:t xml:space="preserve">: </w:t>
      </w:r>
      <w:r w:rsidR="00524831" w:rsidRPr="00E63D8F">
        <w:t xml:space="preserve">Proportion of </w:t>
      </w:r>
      <w:r w:rsidR="006B0ADB">
        <w:t>participants</w:t>
      </w:r>
      <w:r w:rsidR="00524831" w:rsidRPr="00E63D8F">
        <w:t xml:space="preserve"> reaching negative </w:t>
      </w:r>
      <w:r w:rsidR="00524831">
        <w:t>hepatitis D</w:t>
      </w:r>
      <w:r w:rsidR="00524831" w:rsidRPr="00E63D8F">
        <w:t xml:space="preserve"> RNA at 72 weeks of treatment</w:t>
      </w:r>
      <w:r w:rsidR="00524831">
        <w:t xml:space="preserve"> in Study </w:t>
      </w:r>
      <w:r w:rsidR="00507075">
        <w:t>MYR203</w:t>
      </w:r>
    </w:p>
    <w:p w14:paraId="55447BE6" w14:textId="6D644A5B" w:rsidR="00D5708C" w:rsidRDefault="00D5708C" w:rsidP="00D5708C">
      <w:r w:rsidRPr="00D5708C">
        <w:rPr>
          <w:noProof/>
        </w:rPr>
        <w:drawing>
          <wp:inline distT="0" distB="0" distL="0" distR="0" wp14:anchorId="3B856CE9" wp14:editId="333D482D">
            <wp:extent cx="5759450" cy="1841500"/>
            <wp:effectExtent l="0" t="0" r="0" b="6350"/>
            <wp:docPr id="115131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16739" name="Picture 1"/>
                    <pic:cNvPicPr/>
                  </pic:nvPicPr>
                  <pic:blipFill>
                    <a:blip r:embed="rId32"/>
                    <a:stretch>
                      <a:fillRect/>
                    </a:stretch>
                  </pic:blipFill>
                  <pic:spPr>
                    <a:xfrm>
                      <a:off x="0" y="0"/>
                      <a:ext cx="5759450" cy="1841500"/>
                    </a:xfrm>
                    <a:prstGeom prst="rect">
                      <a:avLst/>
                    </a:prstGeom>
                  </pic:spPr>
                </pic:pic>
              </a:graphicData>
            </a:graphic>
          </wp:inline>
        </w:drawing>
      </w:r>
    </w:p>
    <w:p w14:paraId="3F1BAF8A" w14:textId="1C2D2B11" w:rsidR="00003A4D" w:rsidRDefault="00003A4D" w:rsidP="008C37E2">
      <w:pPr>
        <w:pStyle w:val="FigureTitle"/>
      </w:pPr>
      <w:r>
        <w:t xml:space="preserve">Figure </w:t>
      </w:r>
      <w:r>
        <w:fldChar w:fldCharType="begin"/>
      </w:r>
      <w:r>
        <w:instrText xml:space="preserve"> SEQ Figure \* ARABIC </w:instrText>
      </w:r>
      <w:r>
        <w:fldChar w:fldCharType="separate"/>
      </w:r>
      <w:r w:rsidR="00143D1E">
        <w:rPr>
          <w:noProof/>
        </w:rPr>
        <w:t>7</w:t>
      </w:r>
      <w:r>
        <w:fldChar w:fldCharType="end"/>
      </w:r>
      <w:r>
        <w:t>: Hepatitis D</w:t>
      </w:r>
      <w:r w:rsidRPr="00E63D8F">
        <w:t xml:space="preserve"> </w:t>
      </w:r>
      <w:r w:rsidR="00534BB2">
        <w:t>R</w:t>
      </w:r>
      <w:r w:rsidRPr="00E63D8F">
        <w:t>NA over 48 weeks of treatment</w:t>
      </w:r>
      <w:r w:rsidR="00940807">
        <w:t xml:space="preserve"> and </w:t>
      </w:r>
      <w:r w:rsidRPr="00E63D8F">
        <w:t>72 weeks of observation</w:t>
      </w:r>
      <w:r w:rsidR="00534BB2">
        <w:t xml:space="preserve"> in Study MYR203</w:t>
      </w:r>
    </w:p>
    <w:p w14:paraId="56E446BC" w14:textId="0FA32150" w:rsidR="00F242C6" w:rsidRDefault="008C37E2" w:rsidP="00F242C6">
      <w:r w:rsidRPr="008C37E2">
        <w:rPr>
          <w:noProof/>
        </w:rPr>
        <w:drawing>
          <wp:inline distT="0" distB="0" distL="0" distR="0" wp14:anchorId="0041AD05" wp14:editId="71CF7038">
            <wp:extent cx="4846740" cy="3604572"/>
            <wp:effectExtent l="0" t="0" r="0" b="0"/>
            <wp:docPr id="1638478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78144" name="Picture 1"/>
                    <pic:cNvPicPr/>
                  </pic:nvPicPr>
                  <pic:blipFill>
                    <a:blip r:embed="rId33"/>
                    <a:stretch>
                      <a:fillRect/>
                    </a:stretch>
                  </pic:blipFill>
                  <pic:spPr>
                    <a:xfrm>
                      <a:off x="0" y="0"/>
                      <a:ext cx="4846740" cy="3604572"/>
                    </a:xfrm>
                    <a:prstGeom prst="rect">
                      <a:avLst/>
                    </a:prstGeom>
                  </pic:spPr>
                </pic:pic>
              </a:graphicData>
            </a:graphic>
          </wp:inline>
        </w:drawing>
      </w:r>
    </w:p>
    <w:p w14:paraId="358A7B6A" w14:textId="15CB28BE" w:rsidR="00FB0C12" w:rsidRPr="002C6357" w:rsidRDefault="00FB0C12" w:rsidP="002C6357">
      <w:r w:rsidRPr="002C6357">
        <w:t xml:space="preserve">Mean </w:t>
      </w:r>
      <w:r w:rsidR="007C21FA" w:rsidRPr="002C6357">
        <w:t>h</w:t>
      </w:r>
      <w:r w:rsidRPr="002C6357">
        <w:t xml:space="preserve">epatitis D RNA levels generally decreased on </w:t>
      </w:r>
      <w:r w:rsidR="007C21FA" w:rsidRPr="002C6357">
        <w:t>b</w:t>
      </w:r>
      <w:r w:rsidRPr="002C6357">
        <w:t>ulevirtide 2</w:t>
      </w:r>
      <w:r w:rsidR="007C21FA" w:rsidRPr="002C6357">
        <w:t> </w:t>
      </w:r>
      <w:r w:rsidRPr="002C6357">
        <w:t>mg/day treatment, but more so on combination treatment with PEG-IFN</w:t>
      </w:r>
      <w:r w:rsidR="00CC4B55">
        <w:t>α</w:t>
      </w:r>
      <w:r w:rsidRPr="002C6357">
        <w:t xml:space="preserve">. However, in all treatment </w:t>
      </w:r>
      <w:r w:rsidR="00441673">
        <w:t>groups</w:t>
      </w:r>
      <w:r w:rsidRPr="002C6357">
        <w:t xml:space="preserve"> there was a rebound in mean </w:t>
      </w:r>
      <w:r w:rsidR="002C6357" w:rsidRPr="002C6357">
        <w:t>h</w:t>
      </w:r>
      <w:r w:rsidRPr="002C6357">
        <w:t>epatitis D RNA following the end of active treatment.</w:t>
      </w:r>
    </w:p>
    <w:p w14:paraId="1CAD5984" w14:textId="77777777" w:rsidR="00FB0C12" w:rsidRPr="0069058B" w:rsidRDefault="00FB0C12" w:rsidP="002C6357">
      <w:pPr>
        <w:pStyle w:val="Heading5"/>
      </w:pPr>
      <w:r w:rsidRPr="0069058B">
        <w:t>Study MYR204</w:t>
      </w:r>
    </w:p>
    <w:p w14:paraId="414FE5C9" w14:textId="1EA80E52" w:rsidR="00FB0C12" w:rsidRPr="000970F5" w:rsidRDefault="00253655" w:rsidP="000970F5">
      <w:r w:rsidRPr="000970F5">
        <w:t xml:space="preserve">Study MYR204 </w:t>
      </w:r>
      <w:r w:rsidR="00FB0C12" w:rsidRPr="000970F5">
        <w:t xml:space="preserve">was a similar study to </w:t>
      </w:r>
      <w:r w:rsidRPr="000970F5">
        <w:t xml:space="preserve">Study </w:t>
      </w:r>
      <w:r w:rsidR="00FB0C12" w:rsidRPr="000970F5">
        <w:t xml:space="preserve">MYR203, examining the effect of </w:t>
      </w:r>
      <w:r w:rsidRPr="000970F5">
        <w:t>b</w:t>
      </w:r>
      <w:r w:rsidR="00FB0C12" w:rsidRPr="000970F5">
        <w:t>ulevirtide</w:t>
      </w:r>
      <w:r w:rsidR="00441673">
        <w:t xml:space="preserve"> or PEG</w:t>
      </w:r>
      <w:r w:rsidR="00F93F04">
        <w:noBreakHyphen/>
      </w:r>
      <w:r w:rsidR="00441673">
        <w:t>IFNα alone or bulevi</w:t>
      </w:r>
      <w:r w:rsidR="00087926">
        <w:t>rtide</w:t>
      </w:r>
      <w:r w:rsidR="00FB0C12" w:rsidRPr="000970F5">
        <w:t xml:space="preserve"> in combination with PEG-IFN</w:t>
      </w:r>
      <w:r w:rsidR="00441673">
        <w:t>α</w:t>
      </w:r>
      <w:r w:rsidR="00FB0C12" w:rsidRPr="000970F5">
        <w:t xml:space="preserve"> in 175 randomised </w:t>
      </w:r>
      <w:r w:rsidR="00087926">
        <w:t>participants</w:t>
      </w:r>
      <w:r w:rsidR="00FB0C12" w:rsidRPr="000970F5">
        <w:t xml:space="preserve">. The study is ongoing and is planned to observe </w:t>
      </w:r>
      <w:r w:rsidR="00087926">
        <w:t>participants</w:t>
      </w:r>
      <w:r w:rsidR="00FB0C12" w:rsidRPr="000970F5">
        <w:t xml:space="preserve"> to </w:t>
      </w:r>
      <w:r w:rsidR="00087926">
        <w:t>144</w:t>
      </w:r>
      <w:r w:rsidR="00FB0C12" w:rsidRPr="000970F5">
        <w:t xml:space="preserve"> weeks with </w:t>
      </w:r>
      <w:r w:rsidR="00266E54">
        <w:t>up to</w:t>
      </w:r>
      <w:r w:rsidR="00FB0C12" w:rsidRPr="000970F5">
        <w:t xml:space="preserve"> </w:t>
      </w:r>
      <w:r w:rsidR="00266E54">
        <w:t xml:space="preserve">96 </w:t>
      </w:r>
      <w:r w:rsidR="00FB0C12" w:rsidRPr="000970F5">
        <w:t>week</w:t>
      </w:r>
      <w:r w:rsidR="00266E54">
        <w:t>s of bulevirtide</w:t>
      </w:r>
      <w:r w:rsidR="00FB0C12" w:rsidRPr="000970F5">
        <w:t xml:space="preserve"> treatment. This application included an interim 24-week report.</w:t>
      </w:r>
    </w:p>
    <w:p w14:paraId="312F18C7" w14:textId="5081FEFD" w:rsidR="00FB0C12" w:rsidRPr="000970F5" w:rsidRDefault="00FB0C12" w:rsidP="000970F5">
      <w:r w:rsidRPr="000970F5">
        <w:t xml:space="preserve">The primary endpoint was the proportion of </w:t>
      </w:r>
      <w:r w:rsidR="001E59BF">
        <w:t>participants</w:t>
      </w:r>
      <w:r w:rsidRPr="000970F5">
        <w:t xml:space="preserve"> reaching undetectable </w:t>
      </w:r>
      <w:r w:rsidR="007B29C9" w:rsidRPr="000970F5">
        <w:t>h</w:t>
      </w:r>
      <w:r w:rsidRPr="000970F5">
        <w:t>epatitis D RNA levels at 24 weeks (for the interim report).</w:t>
      </w:r>
    </w:p>
    <w:p w14:paraId="76D64C14" w14:textId="2D649BBA" w:rsidR="00FB0C12" w:rsidRPr="000970F5" w:rsidRDefault="00FB0C12" w:rsidP="000970F5">
      <w:r w:rsidRPr="000970F5">
        <w:t xml:space="preserve">At 24 weeks, </w:t>
      </w:r>
      <w:r w:rsidR="001E59BF">
        <w:t>group</w:t>
      </w:r>
      <w:r w:rsidRPr="000970F5">
        <w:t xml:space="preserve"> B (</w:t>
      </w:r>
      <w:r w:rsidR="007B29C9" w:rsidRPr="000970F5">
        <w:t>b</w:t>
      </w:r>
      <w:r w:rsidRPr="000970F5">
        <w:t>ulevirtide 2</w:t>
      </w:r>
      <w:r w:rsidR="007B29C9" w:rsidRPr="000970F5">
        <w:t> </w:t>
      </w:r>
      <w:r w:rsidRPr="000970F5">
        <w:t xml:space="preserve">mg/day) achieved a response rate of 30%. None of the other </w:t>
      </w:r>
      <w:r w:rsidR="001E59BF">
        <w:t>group</w:t>
      </w:r>
      <w:r w:rsidRPr="000970F5">
        <w:t xml:space="preserve">s included the proposed dose of </w:t>
      </w:r>
      <w:r w:rsidR="007B29C9" w:rsidRPr="000970F5">
        <w:t>b</w:t>
      </w:r>
      <w:r w:rsidRPr="000970F5">
        <w:t xml:space="preserve">ulevirtide </w:t>
      </w:r>
      <w:r w:rsidR="001E59BF">
        <w:t xml:space="preserve">2 mg/day </w:t>
      </w:r>
      <w:r w:rsidRPr="000970F5">
        <w:t>in combination with PEG-IFN</w:t>
      </w:r>
      <w:r w:rsidR="001E59BF">
        <w:t>α</w:t>
      </w:r>
      <w:r w:rsidRPr="000970F5">
        <w:t>.</w:t>
      </w:r>
    </w:p>
    <w:p w14:paraId="05297EBF" w14:textId="77777777" w:rsidR="00FB0C12" w:rsidRDefault="00FB0C12" w:rsidP="00621158">
      <w:pPr>
        <w:pStyle w:val="Heading4"/>
      </w:pPr>
      <w:bookmarkStart w:id="50" w:name="_Toc222829122"/>
      <w:r w:rsidRPr="00AA53F4">
        <w:lastRenderedPageBreak/>
        <w:t>Safety</w:t>
      </w:r>
      <w:bookmarkEnd w:id="50"/>
    </w:p>
    <w:p w14:paraId="23F00F0D" w14:textId="0B45F770" w:rsidR="00FB0C12" w:rsidRDefault="00FB0C12" w:rsidP="00621158">
      <w:r w:rsidRPr="00621158">
        <w:t xml:space="preserve">No studies were conducted specifically to examine adverse events. Adverse event data has been presented from </w:t>
      </w:r>
      <w:r w:rsidR="00621158">
        <w:t>S</w:t>
      </w:r>
      <w:r w:rsidRPr="00621158">
        <w:t>tudies MYR301, MYR203 and MYR204.</w:t>
      </w:r>
    </w:p>
    <w:p w14:paraId="21B9FE11" w14:textId="0B85F23B" w:rsidR="006A716C" w:rsidRDefault="006A716C" w:rsidP="00AE1163">
      <w:pPr>
        <w:pStyle w:val="TableTitle"/>
      </w:pPr>
      <w:r>
        <w:t xml:space="preserve">Table </w:t>
      </w:r>
      <w:r>
        <w:fldChar w:fldCharType="begin"/>
      </w:r>
      <w:r>
        <w:instrText xml:space="preserve"> SEQ Table \* ARABIC </w:instrText>
      </w:r>
      <w:r>
        <w:fldChar w:fldCharType="separate"/>
      </w:r>
      <w:r w:rsidR="00143D1E">
        <w:rPr>
          <w:noProof/>
        </w:rPr>
        <w:t>7</w:t>
      </w:r>
      <w:r>
        <w:fldChar w:fldCharType="end"/>
      </w:r>
      <w:r>
        <w:t xml:space="preserve">: </w:t>
      </w:r>
      <w:r w:rsidRPr="006A716C">
        <w:t xml:space="preserve">Summary of treatment </w:t>
      </w:r>
      <w:r w:rsidR="00485E7D">
        <w:t>groups</w:t>
      </w:r>
      <w:r w:rsidRPr="006A716C">
        <w:t xml:space="preserve"> </w:t>
      </w:r>
      <w:r w:rsidR="00AE1163">
        <w:t>in</w:t>
      </w:r>
      <w:r w:rsidRPr="006A716C">
        <w:t xml:space="preserve"> </w:t>
      </w:r>
      <w:r w:rsidR="008A1868">
        <w:t xml:space="preserve">the </w:t>
      </w:r>
      <w:r w:rsidRPr="006A716C">
        <w:t>integrated safety analysis</w:t>
      </w:r>
    </w:p>
    <w:p w14:paraId="28A4A2E2" w14:textId="2F395718" w:rsidR="00AE1163" w:rsidRPr="00621158" w:rsidRDefault="005B6B21" w:rsidP="0068529B">
      <w:r w:rsidRPr="005B6B21">
        <w:rPr>
          <w:noProof/>
        </w:rPr>
        <w:drawing>
          <wp:inline distT="0" distB="0" distL="0" distR="0" wp14:anchorId="45CF01DE" wp14:editId="442FABE1">
            <wp:extent cx="5577840" cy="4844415"/>
            <wp:effectExtent l="0" t="0" r="3810" b="0"/>
            <wp:docPr id="4804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1529" name=""/>
                    <pic:cNvPicPr/>
                  </pic:nvPicPr>
                  <pic:blipFill rotWithShape="1">
                    <a:blip r:embed="rId34"/>
                    <a:srcRect t="974" b="-1"/>
                    <a:stretch>
                      <a:fillRect/>
                    </a:stretch>
                  </pic:blipFill>
                  <pic:spPr bwMode="auto">
                    <a:xfrm>
                      <a:off x="0" y="0"/>
                      <a:ext cx="5578323" cy="4844835"/>
                    </a:xfrm>
                    <a:prstGeom prst="rect">
                      <a:avLst/>
                    </a:prstGeom>
                    <a:ln>
                      <a:noFill/>
                    </a:ln>
                    <a:extLst>
                      <a:ext uri="{53640926-AAD7-44D8-BBD7-CCE9431645EC}">
                        <a14:shadowObscured xmlns:a14="http://schemas.microsoft.com/office/drawing/2010/main"/>
                      </a:ext>
                    </a:extLst>
                  </pic:spPr>
                </pic:pic>
              </a:graphicData>
            </a:graphic>
          </wp:inline>
        </w:drawing>
      </w:r>
    </w:p>
    <w:p w14:paraId="4764555B" w14:textId="7739BDBA" w:rsidR="00FB0C12" w:rsidRDefault="00FB0C12" w:rsidP="000970F5">
      <w:r w:rsidRPr="006C6D84">
        <w:t xml:space="preserve">In these studies, 324 </w:t>
      </w:r>
      <w:r w:rsidR="00485E7D">
        <w:t>participants</w:t>
      </w:r>
      <w:r w:rsidRPr="006C6D84">
        <w:t xml:space="preserve"> had at least one dose of </w:t>
      </w:r>
      <w:r w:rsidR="004A6308">
        <w:t>b</w:t>
      </w:r>
      <w:r w:rsidRPr="006C6D84">
        <w:t>ulevirtide either as monotherapy or in combination with PEG-IFN</w:t>
      </w:r>
      <w:r w:rsidR="00485E7D">
        <w:t>α</w:t>
      </w:r>
      <w:r w:rsidRPr="006C6D84">
        <w:t xml:space="preserve">. Of these, 64 </w:t>
      </w:r>
      <w:r w:rsidR="00485E7D">
        <w:t>participants</w:t>
      </w:r>
      <w:r w:rsidRPr="006C6D84">
        <w:t xml:space="preserve"> received </w:t>
      </w:r>
      <w:r w:rsidR="001B32E5">
        <w:t>b</w:t>
      </w:r>
      <w:r w:rsidRPr="006C6D84">
        <w:t>ulevirtide 2</w:t>
      </w:r>
      <w:r w:rsidR="00BA5D26">
        <w:t> </w:t>
      </w:r>
      <w:r w:rsidRPr="006C6D84">
        <w:t xml:space="preserve">mg/day monotherapy and almost all (98.4%) of these were for 48 weeks of treatment. The </w:t>
      </w:r>
      <w:r w:rsidR="00485E7D">
        <w:t>participants</w:t>
      </w:r>
      <w:r w:rsidRPr="006C6D84">
        <w:t xml:space="preserve"> who were in the delayed treatment </w:t>
      </w:r>
      <w:r w:rsidR="00485E7D">
        <w:t>group</w:t>
      </w:r>
      <w:r w:rsidRPr="006C6D84">
        <w:t xml:space="preserve"> of </w:t>
      </w:r>
      <w:r w:rsidR="00BA5D26">
        <w:t xml:space="preserve">Study </w:t>
      </w:r>
      <w:r w:rsidRPr="006C6D84">
        <w:t>MYR301 were used as a control as they were not receiving any active treatment during this period.</w:t>
      </w:r>
    </w:p>
    <w:p w14:paraId="0FB9F53E" w14:textId="11CC5ABC" w:rsidR="00F45EB0" w:rsidRDefault="00F45EB0" w:rsidP="00911649">
      <w:pPr>
        <w:pStyle w:val="TableTitle"/>
      </w:pPr>
      <w:r>
        <w:lastRenderedPageBreak/>
        <w:t xml:space="preserve">Table </w:t>
      </w:r>
      <w:r>
        <w:fldChar w:fldCharType="begin"/>
      </w:r>
      <w:r>
        <w:instrText xml:space="preserve"> SEQ Table \* ARABIC </w:instrText>
      </w:r>
      <w:r>
        <w:fldChar w:fldCharType="separate"/>
      </w:r>
      <w:r w:rsidR="00143D1E">
        <w:rPr>
          <w:noProof/>
        </w:rPr>
        <w:t>8</w:t>
      </w:r>
      <w:r>
        <w:fldChar w:fldCharType="end"/>
      </w:r>
      <w:r>
        <w:t>:</w:t>
      </w:r>
      <w:r w:rsidR="00911649">
        <w:t xml:space="preserve"> </w:t>
      </w:r>
      <w:r w:rsidR="00911649" w:rsidRPr="00E63D8F">
        <w:t>Overall analysis of adverse events in integrated safety analysis</w:t>
      </w:r>
    </w:p>
    <w:p w14:paraId="303D72A9" w14:textId="6F362305" w:rsidR="00F45EB0" w:rsidRPr="00F45EB0" w:rsidRDefault="00F45EB0" w:rsidP="00F45EB0">
      <w:r w:rsidRPr="00F45EB0">
        <w:rPr>
          <w:noProof/>
        </w:rPr>
        <w:drawing>
          <wp:inline distT="0" distB="0" distL="0" distR="0" wp14:anchorId="0AEA67BD" wp14:editId="5D9A66F2">
            <wp:extent cx="5570703" cy="4206605"/>
            <wp:effectExtent l="0" t="0" r="0" b="3810"/>
            <wp:docPr id="2125426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26464" name=""/>
                    <pic:cNvPicPr/>
                  </pic:nvPicPr>
                  <pic:blipFill>
                    <a:blip r:embed="rId35"/>
                    <a:stretch>
                      <a:fillRect/>
                    </a:stretch>
                  </pic:blipFill>
                  <pic:spPr>
                    <a:xfrm>
                      <a:off x="0" y="0"/>
                      <a:ext cx="5570703" cy="4206605"/>
                    </a:xfrm>
                    <a:prstGeom prst="rect">
                      <a:avLst/>
                    </a:prstGeom>
                  </pic:spPr>
                </pic:pic>
              </a:graphicData>
            </a:graphic>
          </wp:inline>
        </w:drawing>
      </w:r>
    </w:p>
    <w:p w14:paraId="4DABB1AB" w14:textId="36FE7FA6" w:rsidR="00FB0C12" w:rsidRPr="000970F5" w:rsidRDefault="00FB0C12" w:rsidP="000970F5">
      <w:proofErr w:type="gramStart"/>
      <w:r w:rsidRPr="000970F5">
        <w:t>The majority of</w:t>
      </w:r>
      <w:proofErr w:type="gramEnd"/>
      <w:r w:rsidRPr="000970F5">
        <w:t xml:space="preserve"> </w:t>
      </w:r>
      <w:r w:rsidR="00485E7D">
        <w:t>participants</w:t>
      </w:r>
      <w:r w:rsidRPr="000970F5">
        <w:t xml:space="preserve"> reported at least one </w:t>
      </w:r>
      <w:r w:rsidR="00911649" w:rsidRPr="000970F5">
        <w:t>t</w:t>
      </w:r>
      <w:r w:rsidRPr="000970F5">
        <w:t xml:space="preserve">reatment </w:t>
      </w:r>
      <w:r w:rsidR="00911649" w:rsidRPr="000970F5">
        <w:t>e</w:t>
      </w:r>
      <w:r w:rsidRPr="000970F5">
        <w:t xml:space="preserve">mergent </w:t>
      </w:r>
      <w:r w:rsidR="00911649" w:rsidRPr="000970F5">
        <w:t>a</w:t>
      </w:r>
      <w:r w:rsidRPr="000970F5">
        <w:t>dv</w:t>
      </w:r>
      <w:r w:rsidRPr="009865B9">
        <w:t xml:space="preserve">erse </w:t>
      </w:r>
      <w:r w:rsidR="00911649" w:rsidRPr="009865B9">
        <w:t>ev</w:t>
      </w:r>
      <w:r w:rsidRPr="009865B9">
        <w:t>ent (TEAE), of</w:t>
      </w:r>
      <w:r w:rsidRPr="000970F5">
        <w:t xml:space="preserve"> which most were not serious (</w:t>
      </w:r>
      <w:r w:rsidR="00911649" w:rsidRPr="000970F5">
        <w:t>G</w:t>
      </w:r>
      <w:r w:rsidRPr="000970F5">
        <w:t>rade 1</w:t>
      </w:r>
      <w:r w:rsidR="009865B9">
        <w:t xml:space="preserve"> to </w:t>
      </w:r>
      <w:r w:rsidRPr="000970F5">
        <w:t>2) and a small percentage serious</w:t>
      </w:r>
      <w:r w:rsidR="00933D80" w:rsidRPr="000970F5">
        <w:t xml:space="preserve"> (3.1%)</w:t>
      </w:r>
      <w:r w:rsidRPr="000970F5">
        <w:t>.</w:t>
      </w:r>
    </w:p>
    <w:p w14:paraId="2BEDE8FC" w14:textId="1482ED7E" w:rsidR="00933D80" w:rsidRDefault="00CF6826" w:rsidP="009757B2">
      <w:pPr>
        <w:pStyle w:val="TableTitle"/>
      </w:pPr>
      <w:r>
        <w:lastRenderedPageBreak/>
        <w:t xml:space="preserve">Table </w:t>
      </w:r>
      <w:r>
        <w:fldChar w:fldCharType="begin"/>
      </w:r>
      <w:r>
        <w:instrText xml:space="preserve"> SEQ Table \* ARABIC </w:instrText>
      </w:r>
      <w:r>
        <w:fldChar w:fldCharType="separate"/>
      </w:r>
      <w:r w:rsidR="00143D1E">
        <w:rPr>
          <w:noProof/>
        </w:rPr>
        <w:t>9</w:t>
      </w:r>
      <w:r>
        <w:fldChar w:fldCharType="end"/>
      </w:r>
      <w:r>
        <w:t>:</w:t>
      </w:r>
      <w:r w:rsidR="0063645C">
        <w:t xml:space="preserve"> T</w:t>
      </w:r>
      <w:r w:rsidR="0063645C" w:rsidRPr="0063645C">
        <w:t>reatment emergent adverse even</w:t>
      </w:r>
      <w:r w:rsidR="009757B2">
        <w:t>t</w:t>
      </w:r>
      <w:r w:rsidR="0063645C">
        <w:t>s</w:t>
      </w:r>
      <w:r w:rsidR="009757B2">
        <w:t xml:space="preserve"> </w:t>
      </w:r>
      <w:r w:rsidR="0063645C" w:rsidRPr="00E63D8F">
        <w:rPr>
          <w:sz w:val="18"/>
          <w:szCs w:val="18"/>
        </w:rPr>
        <w:t>reported in &gt;</w:t>
      </w:r>
      <w:r w:rsidR="009757B2">
        <w:t> </w:t>
      </w:r>
      <w:r w:rsidR="0063645C" w:rsidRPr="00E63D8F">
        <w:rPr>
          <w:sz w:val="18"/>
          <w:szCs w:val="18"/>
        </w:rPr>
        <w:t>10% of participants in study population</w:t>
      </w:r>
    </w:p>
    <w:p w14:paraId="225B9D42" w14:textId="2FACA39A" w:rsidR="00CF6826" w:rsidRPr="00CF6826" w:rsidRDefault="00CF6826" w:rsidP="00CF6826">
      <w:r>
        <w:rPr>
          <w:noProof/>
        </w:rPr>
        <mc:AlternateContent>
          <mc:Choice Requires="wpg">
            <w:drawing>
              <wp:inline distT="0" distB="0" distL="0" distR="0" wp14:anchorId="0D0D0E62" wp14:editId="1185F3EC">
                <wp:extent cx="4876800" cy="4257675"/>
                <wp:effectExtent l="0" t="0" r="0" b="9525"/>
                <wp:docPr id="776341305" name="Group 2"/>
                <wp:cNvGraphicFramePr/>
                <a:graphic xmlns:a="http://schemas.openxmlformats.org/drawingml/2006/main">
                  <a:graphicData uri="http://schemas.microsoft.com/office/word/2010/wordprocessingGroup">
                    <wpg:wgp>
                      <wpg:cNvGrpSpPr/>
                      <wpg:grpSpPr>
                        <a:xfrm>
                          <a:off x="0" y="0"/>
                          <a:ext cx="4876800" cy="4257675"/>
                          <a:chOff x="0" y="0"/>
                          <a:chExt cx="4168140" cy="3360420"/>
                        </a:xfrm>
                      </wpg:grpSpPr>
                      <pic:pic xmlns:pic="http://schemas.openxmlformats.org/drawingml/2006/picture">
                        <pic:nvPicPr>
                          <pic:cNvPr id="252082349" name="Picture 1" descr="A screenshot of a medical form&#10;&#10;AI-generated content may be incorrect."/>
                          <pic:cNvPicPr>
                            <a:picLocks noChangeAspect="1"/>
                          </pic:cNvPicPr>
                        </pic:nvPicPr>
                        <pic:blipFill rotWithShape="1">
                          <a:blip r:embed="rId36">
                            <a:extLst>
                              <a:ext uri="{28A0092B-C50C-407E-A947-70E740481C1C}">
                                <a14:useLocalDpi xmlns:a14="http://schemas.microsoft.com/office/drawing/2010/main" val="0"/>
                              </a:ext>
                            </a:extLst>
                          </a:blip>
                          <a:srcRect t="48834"/>
                          <a:stretch>
                            <a:fillRect/>
                          </a:stretch>
                        </pic:blipFill>
                        <pic:spPr bwMode="auto">
                          <a:xfrm>
                            <a:off x="0" y="685800"/>
                            <a:ext cx="4168140" cy="2674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75445332" name="Picture 1"/>
                          <pic:cNvPicPr>
                            <a:picLocks noChangeAspect="1"/>
                          </pic:cNvPicPr>
                        </pic:nvPicPr>
                        <pic:blipFill rotWithShape="1">
                          <a:blip r:embed="rId36">
                            <a:extLst>
                              <a:ext uri="{28A0092B-C50C-407E-A947-70E740481C1C}">
                                <a14:useLocalDpi xmlns:a14="http://schemas.microsoft.com/office/drawing/2010/main" val="0"/>
                              </a:ext>
                            </a:extLst>
                          </a:blip>
                          <a:srcRect b="86880"/>
                          <a:stretch>
                            <a:fillRect/>
                          </a:stretch>
                        </pic:blipFill>
                        <pic:spPr bwMode="auto">
                          <a:xfrm>
                            <a:off x="0" y="0"/>
                            <a:ext cx="4168140" cy="6858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60C3B7F" id="Group 2" o:spid="_x0000_s1026" style="width:384pt;height:335.25pt;mso-position-horizontal-relative:char;mso-position-vertical-relative:line" coordsize="41681,33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medical form&#10;&#10;AI-generated content may be incorrect." style="position:absolute;top:6858;width:41681;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">
                  <v:imagedata r:id="rId40" o:title="A screenshot of a medical form&#10;&#10;AI-generated content may be incorrect" croptop="32004f"/>
                </v:shape>
                <v:shape id="Picture 1" o:spid="_x0000_s1028" type="#_x0000_t75" style="position:absolute;width:4168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">
                  <v:imagedata r:id="rId40" o:title="" cropbottom="56938f"/>
                </v:shape>
                <w10:anchorlock/>
              </v:group>
            </w:pict>
          </mc:Fallback>
        </mc:AlternateContent>
      </w:r>
    </w:p>
    <w:p w14:paraId="5F638808" w14:textId="77F903B8" w:rsidR="00FB0C12" w:rsidRPr="0014132E" w:rsidRDefault="00FB0C12" w:rsidP="0014132E">
      <w:r w:rsidRPr="0014132E">
        <w:t xml:space="preserve">These adverse events occurred at approximately the same rate </w:t>
      </w:r>
      <w:r w:rsidR="0014132E">
        <w:t xml:space="preserve">for </w:t>
      </w:r>
      <w:r w:rsidRPr="0014132E">
        <w:t>2</w:t>
      </w:r>
      <w:r w:rsidR="0014132E">
        <w:t> </w:t>
      </w:r>
      <w:r w:rsidRPr="0014132E">
        <w:t>mg and 10</w:t>
      </w:r>
      <w:r w:rsidR="0014132E">
        <w:t> </w:t>
      </w:r>
      <w:r w:rsidRPr="0014132E">
        <w:t xml:space="preserve">mg doses of </w:t>
      </w:r>
      <w:r w:rsidR="0057540C">
        <w:t xml:space="preserve">bulevirtide </w:t>
      </w:r>
      <w:r w:rsidRPr="0014132E">
        <w:t xml:space="preserve">monotherapy </w:t>
      </w:r>
      <w:r w:rsidR="0057540C">
        <w:t>groups</w:t>
      </w:r>
      <w:r w:rsidR="0014132E">
        <w:t>,</w:t>
      </w:r>
      <w:r w:rsidRPr="0014132E">
        <w:t xml:space="preserve"> but the addition of PEG-IFN</w:t>
      </w:r>
      <w:r w:rsidR="0057540C">
        <w:t>α</w:t>
      </w:r>
      <w:r w:rsidRPr="0014132E">
        <w:t xml:space="preserve"> produced additional adverse events related to that therapy. Dizziness, fatigue, nausea, asthenia and eosinophilia were all reported at higher rates in the </w:t>
      </w:r>
      <w:r w:rsidR="00363C19">
        <w:t>b</w:t>
      </w:r>
      <w:r w:rsidRPr="0014132E">
        <w:t>ulevirtide monotherapy group than in</w:t>
      </w:r>
      <w:r w:rsidR="00363C19">
        <w:t xml:space="preserve"> the</w:t>
      </w:r>
      <w:r w:rsidRPr="0014132E">
        <w:t xml:space="preserve"> controls.</w:t>
      </w:r>
    </w:p>
    <w:p w14:paraId="086688D5" w14:textId="08CAB4F3" w:rsidR="00FB0C12" w:rsidRPr="002F1112" w:rsidRDefault="00FB0C12" w:rsidP="00363C19">
      <w:pPr>
        <w:pStyle w:val="Heading5"/>
      </w:pPr>
      <w:r w:rsidRPr="002F1112">
        <w:t xml:space="preserve">Deaths, </w:t>
      </w:r>
      <w:r w:rsidR="00363C19">
        <w:t xml:space="preserve">serious adverse events </w:t>
      </w:r>
      <w:r w:rsidRPr="002F1112">
        <w:t>and discontinuations</w:t>
      </w:r>
    </w:p>
    <w:p w14:paraId="609C00C9" w14:textId="3B599346" w:rsidR="00FB0C12" w:rsidRPr="000970F5" w:rsidRDefault="00FB0C12" w:rsidP="000970F5">
      <w:r w:rsidRPr="000970F5">
        <w:t xml:space="preserve">There was one death reported in a </w:t>
      </w:r>
      <w:r w:rsidR="0057540C">
        <w:t>participant</w:t>
      </w:r>
      <w:r w:rsidRPr="000970F5">
        <w:t xml:space="preserve"> receiving </w:t>
      </w:r>
      <w:r w:rsidR="00363C19">
        <w:t>b</w:t>
      </w:r>
      <w:r w:rsidRPr="000970F5">
        <w:t>ulevirtide 2</w:t>
      </w:r>
      <w:r w:rsidR="00363C19">
        <w:t> </w:t>
      </w:r>
      <w:r w:rsidRPr="000970F5">
        <w:t>mg</w:t>
      </w:r>
      <w:r w:rsidR="00363C19">
        <w:t xml:space="preserve"> plus </w:t>
      </w:r>
      <w:r w:rsidRPr="000970F5">
        <w:t>PEG-IFN</w:t>
      </w:r>
      <w:r w:rsidR="0057540C">
        <w:t>α</w:t>
      </w:r>
      <w:r w:rsidRPr="000970F5">
        <w:t xml:space="preserve"> who discontinued treatment due to an anaplastic astrocytoma. This was assessed as not related to either therapy.</w:t>
      </w:r>
    </w:p>
    <w:p w14:paraId="5BD6FBB4" w14:textId="7673A71D" w:rsidR="00FB0C12" w:rsidRPr="00363C19" w:rsidRDefault="00FB0C12" w:rsidP="00363C19">
      <w:r w:rsidRPr="00363C19">
        <w:t xml:space="preserve">Exacerbation of hepatitis occurred in 4 </w:t>
      </w:r>
      <w:r w:rsidR="0057540C">
        <w:t>participants</w:t>
      </w:r>
      <w:r w:rsidRPr="00363C19">
        <w:t xml:space="preserve"> receiving </w:t>
      </w:r>
      <w:r w:rsidR="001905B8">
        <w:t>b</w:t>
      </w:r>
      <w:r w:rsidR="001905B8" w:rsidRPr="000970F5">
        <w:t>ulevirtide</w:t>
      </w:r>
      <w:r w:rsidR="001905B8" w:rsidRPr="00363C19">
        <w:t xml:space="preserve"> </w:t>
      </w:r>
      <w:r w:rsidRPr="00363C19">
        <w:t xml:space="preserve">following discontinuation of treatment. In one of these cases there was a reactivation of HBV-DNA replication, in one case there was a transient rise in ALT associated with weakness, and in two cases there was an asymptomatic rise in ALT. All cases resolved. The </w:t>
      </w:r>
      <w:r w:rsidR="00405D6C">
        <w:t>s</w:t>
      </w:r>
      <w:r w:rsidRPr="00363C19">
        <w:t>ponsor has noted that increases in viral replication are not unexpected when discontinuing an antiviral.</w:t>
      </w:r>
    </w:p>
    <w:p w14:paraId="61831CAD" w14:textId="77777777" w:rsidR="00FB0C12" w:rsidRDefault="00FB0C12" w:rsidP="00405D6C">
      <w:pPr>
        <w:pStyle w:val="Heading5"/>
      </w:pPr>
      <w:r w:rsidRPr="002F1112">
        <w:t>Hepatic safety</w:t>
      </w:r>
    </w:p>
    <w:p w14:paraId="7DF01573" w14:textId="7DAB11E8" w:rsidR="00FB0C12" w:rsidRPr="00405D6C" w:rsidRDefault="00FB0C12" w:rsidP="00405D6C">
      <w:r w:rsidRPr="00405D6C">
        <w:t xml:space="preserve">On treatment, the proportion of </w:t>
      </w:r>
      <w:r w:rsidR="0057540C">
        <w:t>participants</w:t>
      </w:r>
      <w:r w:rsidRPr="00405D6C">
        <w:t xml:space="preserve"> who experience a hepatic flare was slightly higher in the </w:t>
      </w:r>
      <w:r w:rsidR="00E63A78">
        <w:t>b</w:t>
      </w:r>
      <w:r w:rsidRPr="00405D6C">
        <w:t>ulevirtide</w:t>
      </w:r>
      <w:r w:rsidR="00E63A78">
        <w:t xml:space="preserve"> </w:t>
      </w:r>
      <w:r w:rsidRPr="00405D6C">
        <w:t>2</w:t>
      </w:r>
      <w:r w:rsidR="00E63A78">
        <w:t> </w:t>
      </w:r>
      <w:r w:rsidRPr="00405D6C">
        <w:t>mg/day group than in controls (17.2% and 15.7% respectively) but was lower than with PEG-IFN</w:t>
      </w:r>
      <w:r w:rsidR="0057540C">
        <w:t>α</w:t>
      </w:r>
      <w:r w:rsidRPr="00405D6C">
        <w:t xml:space="preserve"> </w:t>
      </w:r>
      <w:r w:rsidR="0057540C">
        <w:t>groups</w:t>
      </w:r>
      <w:r w:rsidRPr="00405D6C">
        <w:t xml:space="preserve"> (21.5%</w:t>
      </w:r>
      <w:r w:rsidR="00E63A78">
        <w:t xml:space="preserve"> to </w:t>
      </w:r>
      <w:r w:rsidRPr="00405D6C">
        <w:t>46.7%).</w:t>
      </w:r>
    </w:p>
    <w:p w14:paraId="2324DD82" w14:textId="77777777" w:rsidR="0040507D" w:rsidRDefault="00FB0C12" w:rsidP="00E63A78">
      <w:r w:rsidRPr="00405D6C">
        <w:t xml:space="preserve">Drug induced liver injury was not reported in any </w:t>
      </w:r>
      <w:r w:rsidR="00E63A78">
        <w:t>b</w:t>
      </w:r>
      <w:r w:rsidRPr="00405D6C">
        <w:t>ulevirtide monotherapy groups</w:t>
      </w:r>
      <w:r w:rsidR="0040507D">
        <w:t>.</w:t>
      </w:r>
    </w:p>
    <w:p w14:paraId="3E55F67B" w14:textId="0D819772" w:rsidR="00FB0C12" w:rsidRDefault="003654AE" w:rsidP="00E63A78">
      <w:pPr>
        <w:rPr>
          <w:b/>
          <w:bCs/>
          <w:i/>
          <w:iCs/>
        </w:rPr>
      </w:pPr>
      <w:r>
        <w:lastRenderedPageBreak/>
        <w:t>Thirteen percent (</w:t>
      </w:r>
      <w:r w:rsidR="00FB0C12">
        <w:rPr>
          <w:bCs/>
          <w:iCs/>
        </w:rPr>
        <w:t>13.0%</w:t>
      </w:r>
      <w:r>
        <w:rPr>
          <w:bCs/>
          <w:iCs/>
        </w:rPr>
        <w:t>)</w:t>
      </w:r>
      <w:r w:rsidR="00FB0C12">
        <w:rPr>
          <w:bCs/>
          <w:iCs/>
        </w:rPr>
        <w:t xml:space="preserve"> </w:t>
      </w:r>
      <w:r w:rsidR="000A5417">
        <w:rPr>
          <w:bCs/>
          <w:iCs/>
        </w:rPr>
        <w:t xml:space="preserve">of </w:t>
      </w:r>
      <w:r w:rsidR="0057540C">
        <w:rPr>
          <w:bCs/>
          <w:iCs/>
        </w:rPr>
        <w:t>participants</w:t>
      </w:r>
      <w:r w:rsidR="00FB0C12">
        <w:rPr>
          <w:bCs/>
          <w:iCs/>
        </w:rPr>
        <w:t xml:space="preserve"> in </w:t>
      </w:r>
      <w:r w:rsidR="000A5417">
        <w:rPr>
          <w:bCs/>
          <w:iCs/>
        </w:rPr>
        <w:t>the b</w:t>
      </w:r>
      <w:r w:rsidR="00FB0C12">
        <w:rPr>
          <w:bCs/>
          <w:iCs/>
        </w:rPr>
        <w:t xml:space="preserve">ulevirtide monotherapy </w:t>
      </w:r>
      <w:r w:rsidR="0057540C">
        <w:rPr>
          <w:bCs/>
          <w:iCs/>
        </w:rPr>
        <w:t>groups</w:t>
      </w:r>
      <w:r w:rsidR="00FB0C12">
        <w:rPr>
          <w:bCs/>
          <w:iCs/>
        </w:rPr>
        <w:t xml:space="preserve"> met at least </w:t>
      </w:r>
      <w:r w:rsidR="000A5417">
        <w:rPr>
          <w:bCs/>
          <w:iCs/>
        </w:rPr>
        <w:t>one</w:t>
      </w:r>
      <w:r w:rsidR="00FB0C12">
        <w:rPr>
          <w:bCs/>
          <w:iCs/>
        </w:rPr>
        <w:t xml:space="preserve"> of the 3 components of liver injury by Hy’s law</w:t>
      </w:r>
      <w:r w:rsidR="00FB0C12">
        <w:rPr>
          <w:rStyle w:val="FootnoteReference"/>
          <w:bCs/>
          <w:iCs/>
        </w:rPr>
        <w:footnoteReference w:id="4"/>
      </w:r>
      <w:r w:rsidR="00FB0C12">
        <w:rPr>
          <w:bCs/>
          <w:iCs/>
        </w:rPr>
        <w:t xml:space="preserve">, compared to 21.5% of those in </w:t>
      </w:r>
      <w:r w:rsidR="000A5417">
        <w:rPr>
          <w:bCs/>
          <w:iCs/>
        </w:rPr>
        <w:t xml:space="preserve">the </w:t>
      </w:r>
      <w:r w:rsidR="00FB0C12">
        <w:rPr>
          <w:bCs/>
          <w:iCs/>
        </w:rPr>
        <w:t>control groups.</w:t>
      </w:r>
    </w:p>
    <w:p w14:paraId="02DD96F1" w14:textId="77777777" w:rsidR="00FB0C12" w:rsidRDefault="00FB0C12" w:rsidP="009D6DCC">
      <w:pPr>
        <w:pStyle w:val="Heading5"/>
      </w:pPr>
      <w:r w:rsidRPr="0054178B">
        <w:t xml:space="preserve">Injection site reactions </w:t>
      </w:r>
    </w:p>
    <w:p w14:paraId="09F44F41" w14:textId="31402A62" w:rsidR="00FB0C12" w:rsidRPr="009D6DCC" w:rsidRDefault="00FB0C12" w:rsidP="009D6DCC">
      <w:r w:rsidRPr="009D6DCC">
        <w:t xml:space="preserve">The proportion of </w:t>
      </w:r>
      <w:r w:rsidR="0057540C">
        <w:t>participants</w:t>
      </w:r>
      <w:r w:rsidRPr="009D6DCC">
        <w:t xml:space="preserve"> with injection site reactions was similar between </w:t>
      </w:r>
      <w:r w:rsidR="009D6DCC">
        <w:t>b</w:t>
      </w:r>
      <w:r w:rsidRPr="009D6DCC">
        <w:t>ulevirtide 2</w:t>
      </w:r>
      <w:r w:rsidR="009D6DCC">
        <w:t> </w:t>
      </w:r>
      <w:r w:rsidRPr="009D6DCC">
        <w:t>mg monotherapy (15.6%) and H</w:t>
      </w:r>
      <w:r w:rsidR="009D6DCC">
        <w:t xml:space="preserve">epcludex plus </w:t>
      </w:r>
      <w:r w:rsidRPr="009D6DCC">
        <w:t>PEG-IFN</w:t>
      </w:r>
      <w:r w:rsidR="0057540C">
        <w:t>α</w:t>
      </w:r>
      <w:r w:rsidRPr="009D6DCC">
        <w:t xml:space="preserve"> (13.8%</w:t>
      </w:r>
      <w:r w:rsidR="004738CE">
        <w:t xml:space="preserve"> to </w:t>
      </w:r>
      <w:r w:rsidRPr="009D6DCC">
        <w:t xml:space="preserve">20.0%). Injection site reactions were not reported in the control </w:t>
      </w:r>
      <w:r w:rsidR="001E51C8">
        <w:t>group</w:t>
      </w:r>
      <w:r w:rsidRPr="009D6DCC">
        <w:t xml:space="preserve">, but these </w:t>
      </w:r>
      <w:r w:rsidR="001E51C8">
        <w:t>participants</w:t>
      </w:r>
      <w:r w:rsidRPr="009D6DCC">
        <w:t xml:space="preserve"> did not receive a placebo </w:t>
      </w:r>
      <w:r w:rsidR="001E51C8">
        <w:t>group</w:t>
      </w:r>
      <w:r w:rsidR="001E51C8" w:rsidRPr="009D6DCC">
        <w:t xml:space="preserve"> </w:t>
      </w:r>
      <w:r w:rsidRPr="009D6DCC">
        <w:t>but no treatment (</w:t>
      </w:r>
      <w:r w:rsidR="004738CE">
        <w:t>that is,</w:t>
      </w:r>
      <w:r w:rsidRPr="009D6DCC">
        <w:t xml:space="preserve"> no injections).</w:t>
      </w:r>
    </w:p>
    <w:p w14:paraId="7C9130D3" w14:textId="77777777" w:rsidR="00FB0C12" w:rsidRDefault="00FB0C12" w:rsidP="004738CE">
      <w:pPr>
        <w:pStyle w:val="Heading5"/>
      </w:pPr>
      <w:r w:rsidRPr="00D81E0D">
        <w:t>Eosinophilia</w:t>
      </w:r>
    </w:p>
    <w:p w14:paraId="0D65797E" w14:textId="1F75102A" w:rsidR="0040507D" w:rsidRDefault="00FB0C12" w:rsidP="004738CE">
      <w:r w:rsidRPr="004738CE">
        <w:t xml:space="preserve">Across the studies, 12 </w:t>
      </w:r>
      <w:r w:rsidR="001E51C8">
        <w:t>participants</w:t>
      </w:r>
      <w:r w:rsidRPr="004738CE">
        <w:t xml:space="preserve"> reported eosinophilia and 3 eosinophil count increased, of which 12 occurred in </w:t>
      </w:r>
      <w:r w:rsidR="003654AE">
        <w:t>b</w:t>
      </w:r>
      <w:r w:rsidRPr="004738CE">
        <w:t>ulevirtide monotherapy</w:t>
      </w:r>
      <w:r w:rsidR="001E51C8">
        <w:t xml:space="preserve"> groups</w:t>
      </w:r>
      <w:r w:rsidR="0040507D">
        <w:t>.</w:t>
      </w:r>
    </w:p>
    <w:p w14:paraId="69CC4BB4" w14:textId="55FACBBF" w:rsidR="00FB0C12" w:rsidRPr="004738CE" w:rsidRDefault="003654AE" w:rsidP="004738CE">
      <w:r>
        <w:t>Ten</w:t>
      </w:r>
      <w:r w:rsidR="00FB0C12" w:rsidRPr="004738CE">
        <w:t xml:space="preserve"> </w:t>
      </w:r>
      <w:r w:rsidR="001E51C8">
        <w:t>participants</w:t>
      </w:r>
      <w:r w:rsidR="00FB0C12" w:rsidRPr="004738CE">
        <w:t xml:space="preserve"> had raised eosinophils at two or more consecutive visits, and two experienced potential hepatic flare events. In neither case did the hepatic events occur concurrently with the raised eosinophil count, both in </w:t>
      </w:r>
      <w:r w:rsidR="00E63FED">
        <w:t>b</w:t>
      </w:r>
      <w:r w:rsidR="00FB0C12" w:rsidRPr="004738CE">
        <w:t xml:space="preserve">ulevirtide monotherapy </w:t>
      </w:r>
      <w:r w:rsidR="001E51C8">
        <w:t>groups</w:t>
      </w:r>
      <w:r w:rsidR="00FB0C12" w:rsidRPr="004738CE">
        <w:t>. These flares resolved.</w:t>
      </w:r>
    </w:p>
    <w:p w14:paraId="5D8125A2" w14:textId="77777777" w:rsidR="00FB0C12" w:rsidRDefault="00FB0C12" w:rsidP="00E63FED">
      <w:pPr>
        <w:pStyle w:val="Heading5"/>
      </w:pPr>
      <w:r w:rsidRPr="0052230E">
        <w:t>Renal safety</w:t>
      </w:r>
    </w:p>
    <w:p w14:paraId="3E8DB19C" w14:textId="4E974FA3" w:rsidR="00FB0C12" w:rsidRPr="00E63FED" w:rsidRDefault="00FB0C12" w:rsidP="00E63FED">
      <w:r w:rsidRPr="00E63FED">
        <w:t xml:space="preserve">Renal and urinary adverse events were reported at low rates across both </w:t>
      </w:r>
      <w:r w:rsidR="00E63FED">
        <w:t>b</w:t>
      </w:r>
      <w:r w:rsidRPr="00E63FED">
        <w:t xml:space="preserve">ulevirtide and control treatment </w:t>
      </w:r>
      <w:r w:rsidR="001E51C8">
        <w:t>groups</w:t>
      </w:r>
      <w:r w:rsidRPr="00E63FED">
        <w:t xml:space="preserve"> (8.4% and 10.3% respectively).</w:t>
      </w:r>
    </w:p>
    <w:p w14:paraId="4E79B3C6" w14:textId="63699466" w:rsidR="0040507D" w:rsidRDefault="00FB0C12" w:rsidP="00E63FED">
      <w:r w:rsidRPr="00E63FED">
        <w:t xml:space="preserve">Bile salt levels were compared in </w:t>
      </w:r>
      <w:r w:rsidR="001E51C8">
        <w:t>participant</w:t>
      </w:r>
      <w:r w:rsidR="00B46EC7">
        <w:t>s</w:t>
      </w:r>
      <w:r w:rsidRPr="00E63FED">
        <w:t xml:space="preserve"> with mild renal impairment (creatine clearance 60</w:t>
      </w:r>
      <w:r w:rsidR="00997CD7">
        <w:t xml:space="preserve"> to </w:t>
      </w:r>
      <w:r w:rsidRPr="00E63FED">
        <w:t>90</w:t>
      </w:r>
      <w:r w:rsidR="00997CD7">
        <w:t> </w:t>
      </w:r>
      <w:r w:rsidRPr="00E63FED">
        <w:t>mL/min) and those with normal function (creatine clearance &gt;</w:t>
      </w:r>
      <w:r w:rsidR="00997CD7">
        <w:t> </w:t>
      </w:r>
      <w:r w:rsidRPr="00E63FED">
        <w:t>9</w:t>
      </w:r>
      <w:r w:rsidR="00997CD7">
        <w:t>0 </w:t>
      </w:r>
      <w:r w:rsidRPr="00E63FED">
        <w:t>mL/min). There w</w:t>
      </w:r>
      <w:r w:rsidR="00997CD7">
        <w:t>ere</w:t>
      </w:r>
      <w:r w:rsidRPr="00E63FED">
        <w:t xml:space="preserve"> no differences in mean bile salt levels between these two group in </w:t>
      </w:r>
      <w:r w:rsidR="009E1189">
        <w:t>b</w:t>
      </w:r>
      <w:r w:rsidRPr="00E63FED">
        <w:t xml:space="preserve">ulevirtide treated </w:t>
      </w:r>
      <w:r w:rsidR="001E51C8">
        <w:t>participants</w:t>
      </w:r>
      <w:r w:rsidR="0040507D">
        <w:t>.</w:t>
      </w:r>
    </w:p>
    <w:p w14:paraId="2858B006" w14:textId="3FDE4E96" w:rsidR="00C22214" w:rsidRDefault="00C22214" w:rsidP="00C22214">
      <w:pPr>
        <w:pStyle w:val="Heading3"/>
        <w:rPr>
          <w:lang w:eastAsia="en-AU"/>
        </w:rPr>
      </w:pPr>
      <w:bookmarkStart w:id="51" w:name="_Toc314842514"/>
      <w:bookmarkStart w:id="52" w:name="_Toc103679298"/>
      <w:bookmarkStart w:id="53" w:name="_Toc222829123"/>
      <w:r>
        <w:rPr>
          <w:lang w:eastAsia="en-AU"/>
        </w:rPr>
        <w:t>Risk management plan</w:t>
      </w:r>
      <w:bookmarkEnd w:id="51"/>
      <w:bookmarkEnd w:id="52"/>
      <w:bookmarkEnd w:id="53"/>
    </w:p>
    <w:p w14:paraId="58B61769" w14:textId="37AC5E39" w:rsidR="00812B68" w:rsidRPr="00812B68" w:rsidRDefault="00812B68" w:rsidP="00812B68">
      <w:bookmarkStart w:id="54" w:name="_Toc247691531"/>
      <w:bookmarkStart w:id="55" w:name="_Toc314842515"/>
      <w:r w:rsidRPr="00156A0D">
        <w:t>The sponsor submitted European Union (EU) Risk Management Plan (RMP) version 3.0 (date 8 November 2022; data lock point (DLP) 30 July 2022) and Australian specific annex (ASA) version 0.1 (date March 2023) in support of this application.</w:t>
      </w:r>
    </w:p>
    <w:p w14:paraId="5CAD0729" w14:textId="2FF20DDC" w:rsidR="00812B68" w:rsidRPr="00812B68" w:rsidRDefault="00812B68" w:rsidP="00812B68">
      <w:bookmarkStart w:id="56" w:name="_Hlk142041765"/>
      <w:r w:rsidRPr="00812B68">
        <w:t xml:space="preserve">In response to the </w:t>
      </w:r>
      <w:r>
        <w:t xml:space="preserve">TGA </w:t>
      </w:r>
      <w:r w:rsidRPr="00812B68">
        <w:t>question sent on 20</w:t>
      </w:r>
      <w:r>
        <w:t> </w:t>
      </w:r>
      <w:r w:rsidRPr="00812B68">
        <w:t>June</w:t>
      </w:r>
      <w:r>
        <w:t> </w:t>
      </w:r>
      <w:r w:rsidRPr="00812B68">
        <w:t>2023, the sponsor has submitted ASA version 0.2 (dated June</w:t>
      </w:r>
      <w:r>
        <w:t> </w:t>
      </w:r>
      <w:r w:rsidRPr="00812B68">
        <w:t>2023) in association with previously submitted EU-RMP version 3.0 (date 8</w:t>
      </w:r>
      <w:r>
        <w:t> </w:t>
      </w:r>
      <w:r w:rsidRPr="00812B68">
        <w:t>November</w:t>
      </w:r>
      <w:r>
        <w:t> </w:t>
      </w:r>
      <w:r w:rsidRPr="00812B68">
        <w:t>2022; DLP 30</w:t>
      </w:r>
      <w:r>
        <w:t> </w:t>
      </w:r>
      <w:r w:rsidRPr="00812B68">
        <w:t>July</w:t>
      </w:r>
      <w:r>
        <w:t> </w:t>
      </w:r>
      <w:r w:rsidRPr="00812B68">
        <w:t>2022).</w:t>
      </w:r>
    </w:p>
    <w:bookmarkEnd w:id="56"/>
    <w:p w14:paraId="39F3CD1D" w14:textId="6BA3B3B0"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143D1E" w:rsidRPr="00143D1E">
        <w:rPr>
          <w:szCs w:val="22"/>
        </w:rPr>
        <w:t xml:space="preserve">Table </w:t>
      </w:r>
      <w:r w:rsidR="00143D1E" w:rsidRPr="00143D1E">
        <w:rPr>
          <w:noProof/>
          <w:szCs w:val="22"/>
        </w:rPr>
        <w:t>10</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r w:rsidR="00812B68" w:rsidRPr="00BD5DBD">
        <w:rPr>
          <w:szCs w:val="22"/>
        </w:rPr>
        <w:t>life cycle</w:t>
      </w:r>
      <w:r w:rsidR="0072003B" w:rsidRPr="00BD5DBD">
        <w:rPr>
          <w:szCs w:val="22"/>
        </w:rPr>
        <w:t>, during both the pre-approval and post-approval phases.</w:t>
      </w:r>
    </w:p>
    <w:p w14:paraId="56B51A93" w14:textId="2357A9F8" w:rsidR="006A277A" w:rsidRDefault="00C22214" w:rsidP="00C22214">
      <w:pPr>
        <w:pStyle w:val="TableTitle"/>
      </w:pPr>
      <w:bookmarkStart w:id="57" w:name="_Ref97629131"/>
      <w:r>
        <w:lastRenderedPageBreak/>
        <w:t xml:space="preserve">Table </w:t>
      </w:r>
      <w:r w:rsidR="007F1E37">
        <w:fldChar w:fldCharType="begin"/>
      </w:r>
      <w:r w:rsidR="007F1E37">
        <w:instrText xml:space="preserve"> SEQ Table \* ARABIC </w:instrText>
      </w:r>
      <w:r w:rsidR="007F1E37">
        <w:fldChar w:fldCharType="separate"/>
      </w:r>
      <w:r w:rsidR="00143D1E">
        <w:rPr>
          <w:noProof/>
        </w:rPr>
        <w:t>10</w:t>
      </w:r>
      <w:r w:rsidR="007F1E37">
        <w:rPr>
          <w:noProof/>
        </w:rPr>
        <w:fldChar w:fldCharType="end"/>
      </w:r>
      <w:bookmarkEnd w:id="57"/>
      <w:r>
        <w:t>: Summary of safety concerns</w:t>
      </w:r>
    </w:p>
    <w:tbl>
      <w:tblPr>
        <w:tblStyle w:val="TableTGAblue2023"/>
        <w:tblW w:w="9469" w:type="dxa"/>
        <w:tblLayout w:type="fixed"/>
        <w:tblLook w:val="04A0" w:firstRow="1" w:lastRow="0" w:firstColumn="1" w:lastColumn="0" w:noHBand="0" w:noVBand="1"/>
      </w:tblPr>
      <w:tblGrid>
        <w:gridCol w:w="1413"/>
        <w:gridCol w:w="3544"/>
        <w:gridCol w:w="992"/>
        <w:gridCol w:w="1276"/>
        <w:gridCol w:w="992"/>
        <w:gridCol w:w="1252"/>
      </w:tblGrid>
      <w:tr w:rsidR="008672CB" w:rsidRPr="0068529B" w14:paraId="60EFC3C0" w14:textId="77777777" w:rsidTr="007D7188">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957" w:type="dxa"/>
            <w:gridSpan w:val="2"/>
            <w:vMerge w:val="restart"/>
          </w:tcPr>
          <w:p w14:paraId="2BC5AE6C" w14:textId="77777777" w:rsidR="008672CB" w:rsidRPr="0068529B" w:rsidRDefault="008672CB" w:rsidP="0068529B">
            <w:pPr>
              <w:rPr>
                <w:b w:val="0"/>
                <w:sz w:val="20"/>
                <w:szCs w:val="20"/>
              </w:rPr>
            </w:pPr>
            <w:r w:rsidRPr="0068529B">
              <w:rPr>
                <w:sz w:val="20"/>
                <w:szCs w:val="20"/>
              </w:rPr>
              <w:t>Summary of safety concerns</w:t>
            </w:r>
          </w:p>
        </w:tc>
        <w:tc>
          <w:tcPr>
            <w:tcW w:w="2268" w:type="dxa"/>
            <w:gridSpan w:val="2"/>
          </w:tcPr>
          <w:p w14:paraId="59C12A8B" w14:textId="77777777" w:rsidR="008672CB" w:rsidRPr="0068529B" w:rsidRDefault="008672CB" w:rsidP="0068529B">
            <w:pPr>
              <w:cnfStyle w:val="100000000000" w:firstRow="1" w:lastRow="0" w:firstColumn="0" w:lastColumn="0" w:oddVBand="0" w:evenVBand="0" w:oddHBand="0" w:evenHBand="0" w:firstRowFirstColumn="0" w:firstRowLastColumn="0" w:lastRowFirstColumn="0" w:lastRowLastColumn="0"/>
              <w:rPr>
                <w:b w:val="0"/>
                <w:sz w:val="20"/>
                <w:szCs w:val="20"/>
              </w:rPr>
            </w:pPr>
            <w:r w:rsidRPr="0068529B">
              <w:rPr>
                <w:sz w:val="20"/>
                <w:szCs w:val="20"/>
              </w:rPr>
              <w:t>Pharmacovigilance</w:t>
            </w:r>
          </w:p>
        </w:tc>
        <w:tc>
          <w:tcPr>
            <w:tcW w:w="2244" w:type="dxa"/>
            <w:gridSpan w:val="2"/>
          </w:tcPr>
          <w:p w14:paraId="6289F102" w14:textId="77777777" w:rsidR="008672CB" w:rsidRPr="0068529B" w:rsidRDefault="008672CB" w:rsidP="0068529B">
            <w:pPr>
              <w:cnfStyle w:val="100000000000" w:firstRow="1" w:lastRow="0" w:firstColumn="0" w:lastColumn="0" w:oddVBand="0" w:evenVBand="0" w:oddHBand="0" w:evenHBand="0" w:firstRowFirstColumn="0" w:firstRowLastColumn="0" w:lastRowFirstColumn="0" w:lastRowLastColumn="0"/>
              <w:rPr>
                <w:b w:val="0"/>
                <w:sz w:val="20"/>
                <w:szCs w:val="20"/>
              </w:rPr>
            </w:pPr>
            <w:r w:rsidRPr="0068529B">
              <w:rPr>
                <w:sz w:val="20"/>
                <w:szCs w:val="20"/>
              </w:rPr>
              <w:t>Risk Minimisation</w:t>
            </w:r>
          </w:p>
        </w:tc>
      </w:tr>
      <w:tr w:rsidR="008672CB" w:rsidRPr="0068529B" w14:paraId="14F882C5" w14:textId="77777777" w:rsidTr="00AB59EF">
        <w:trPr>
          <w:trHeight w:val="150"/>
        </w:trPr>
        <w:tc>
          <w:tcPr>
            <w:cnfStyle w:val="001000000000" w:firstRow="0" w:lastRow="0" w:firstColumn="1" w:lastColumn="0" w:oddVBand="0" w:evenVBand="0" w:oddHBand="0" w:evenHBand="0" w:firstRowFirstColumn="0" w:firstRowLastColumn="0" w:lastRowFirstColumn="0" w:lastRowLastColumn="0"/>
            <w:tcW w:w="4957" w:type="dxa"/>
            <w:gridSpan w:val="2"/>
            <w:vMerge/>
          </w:tcPr>
          <w:p w14:paraId="69357769" w14:textId="77777777" w:rsidR="008672CB" w:rsidRPr="0068529B" w:rsidRDefault="008672CB" w:rsidP="0068529B">
            <w:pPr>
              <w:rPr>
                <w:sz w:val="20"/>
                <w:szCs w:val="20"/>
              </w:rPr>
            </w:pPr>
          </w:p>
        </w:tc>
        <w:tc>
          <w:tcPr>
            <w:tcW w:w="992" w:type="dxa"/>
            <w:shd w:val="clear" w:color="auto" w:fill="DEEAF6" w:themeFill="accent5" w:themeFillTint="33"/>
          </w:tcPr>
          <w:p w14:paraId="4332EF1B"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Routine</w:t>
            </w:r>
          </w:p>
        </w:tc>
        <w:tc>
          <w:tcPr>
            <w:tcW w:w="1276" w:type="dxa"/>
            <w:shd w:val="clear" w:color="auto" w:fill="DEEAF6" w:themeFill="accent5" w:themeFillTint="33"/>
          </w:tcPr>
          <w:p w14:paraId="140BB13C"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Additional</w:t>
            </w:r>
          </w:p>
        </w:tc>
        <w:tc>
          <w:tcPr>
            <w:tcW w:w="992" w:type="dxa"/>
            <w:shd w:val="clear" w:color="auto" w:fill="DEEAF6" w:themeFill="accent5" w:themeFillTint="33"/>
          </w:tcPr>
          <w:p w14:paraId="1F9AF6C8"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Routine</w:t>
            </w:r>
          </w:p>
        </w:tc>
        <w:tc>
          <w:tcPr>
            <w:tcW w:w="1252" w:type="dxa"/>
            <w:shd w:val="clear" w:color="auto" w:fill="DEEAF6" w:themeFill="accent5" w:themeFillTint="33"/>
          </w:tcPr>
          <w:p w14:paraId="16FA2209"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Additional</w:t>
            </w:r>
          </w:p>
        </w:tc>
      </w:tr>
      <w:tr w:rsidR="008672CB" w:rsidRPr="0068529B" w14:paraId="596C2D50" w14:textId="77777777" w:rsidTr="007D7188">
        <w:trPr>
          <w:trHeight w:val="862"/>
        </w:trPr>
        <w:tc>
          <w:tcPr>
            <w:cnfStyle w:val="001000000000" w:firstRow="0" w:lastRow="0" w:firstColumn="1" w:lastColumn="0" w:oddVBand="0" w:evenVBand="0" w:oddHBand="0" w:evenHBand="0" w:firstRowFirstColumn="0" w:firstRowLastColumn="0" w:lastRowFirstColumn="0" w:lastRowLastColumn="0"/>
            <w:tcW w:w="1413" w:type="dxa"/>
          </w:tcPr>
          <w:p w14:paraId="1CBD8EB1" w14:textId="77777777" w:rsidR="008672CB" w:rsidRPr="0068529B" w:rsidRDefault="008672CB" w:rsidP="0068529B">
            <w:pPr>
              <w:rPr>
                <w:sz w:val="20"/>
                <w:szCs w:val="20"/>
              </w:rPr>
            </w:pPr>
            <w:r w:rsidRPr="0068529B">
              <w:rPr>
                <w:sz w:val="20"/>
                <w:szCs w:val="20"/>
              </w:rPr>
              <w:t>Important identified risks</w:t>
            </w:r>
          </w:p>
        </w:tc>
        <w:tc>
          <w:tcPr>
            <w:tcW w:w="3544" w:type="dxa"/>
          </w:tcPr>
          <w:p w14:paraId="2F17EEF3"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Hepatitis exacerbation after drug discontinuation</w:t>
            </w:r>
          </w:p>
        </w:tc>
        <w:tc>
          <w:tcPr>
            <w:tcW w:w="992" w:type="dxa"/>
          </w:tcPr>
          <w:p w14:paraId="4436A12A"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sym w:font="Wingdings" w:char="F0FC"/>
            </w:r>
          </w:p>
        </w:tc>
        <w:tc>
          <w:tcPr>
            <w:tcW w:w="1276" w:type="dxa"/>
          </w:tcPr>
          <w:p w14:paraId="7ED1ADA2"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sym w:font="Wingdings" w:char="F0FC"/>
            </w:r>
            <w:r w:rsidRPr="0068529B">
              <w:rPr>
                <w:sz w:val="20"/>
                <w:szCs w:val="20"/>
              </w:rPr>
              <w:t>*</w:t>
            </w:r>
          </w:p>
        </w:tc>
        <w:tc>
          <w:tcPr>
            <w:tcW w:w="992" w:type="dxa"/>
          </w:tcPr>
          <w:p w14:paraId="4CFF16D6"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sym w:font="Wingdings" w:char="F0FC"/>
            </w:r>
          </w:p>
        </w:tc>
        <w:tc>
          <w:tcPr>
            <w:tcW w:w="1252" w:type="dxa"/>
          </w:tcPr>
          <w:p w14:paraId="711BFAAA"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None</w:t>
            </w:r>
          </w:p>
        </w:tc>
      </w:tr>
      <w:tr w:rsidR="008672CB" w:rsidRPr="0068529B" w14:paraId="06618D59" w14:textId="77777777" w:rsidTr="007D7188">
        <w:trPr>
          <w:trHeight w:val="889"/>
        </w:trPr>
        <w:tc>
          <w:tcPr>
            <w:cnfStyle w:val="001000000000" w:firstRow="0" w:lastRow="0" w:firstColumn="1" w:lastColumn="0" w:oddVBand="0" w:evenVBand="0" w:oddHBand="0" w:evenHBand="0" w:firstRowFirstColumn="0" w:firstRowLastColumn="0" w:lastRowFirstColumn="0" w:lastRowLastColumn="0"/>
            <w:tcW w:w="1413" w:type="dxa"/>
          </w:tcPr>
          <w:p w14:paraId="26134316" w14:textId="77777777" w:rsidR="008672CB" w:rsidRPr="0068529B" w:rsidRDefault="008672CB" w:rsidP="0068529B">
            <w:pPr>
              <w:rPr>
                <w:sz w:val="20"/>
                <w:szCs w:val="20"/>
              </w:rPr>
            </w:pPr>
            <w:r w:rsidRPr="0068529B">
              <w:rPr>
                <w:sz w:val="20"/>
                <w:szCs w:val="20"/>
              </w:rPr>
              <w:t>Important potential risks</w:t>
            </w:r>
          </w:p>
        </w:tc>
        <w:tc>
          <w:tcPr>
            <w:tcW w:w="3544" w:type="dxa"/>
          </w:tcPr>
          <w:p w14:paraId="4C01617B"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None</w:t>
            </w:r>
          </w:p>
        </w:tc>
        <w:tc>
          <w:tcPr>
            <w:tcW w:w="992" w:type="dxa"/>
          </w:tcPr>
          <w:p w14:paraId="6C059841"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w:t>
            </w:r>
          </w:p>
        </w:tc>
        <w:tc>
          <w:tcPr>
            <w:tcW w:w="1276" w:type="dxa"/>
          </w:tcPr>
          <w:p w14:paraId="2DAED706"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w:t>
            </w:r>
          </w:p>
        </w:tc>
        <w:tc>
          <w:tcPr>
            <w:tcW w:w="992" w:type="dxa"/>
          </w:tcPr>
          <w:p w14:paraId="277BB9C1"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w:t>
            </w:r>
          </w:p>
        </w:tc>
        <w:tc>
          <w:tcPr>
            <w:tcW w:w="1252" w:type="dxa"/>
          </w:tcPr>
          <w:p w14:paraId="5091D9E9"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w:t>
            </w:r>
          </w:p>
        </w:tc>
      </w:tr>
      <w:tr w:rsidR="008672CB" w:rsidRPr="0068529B" w14:paraId="06ACE4E0" w14:textId="77777777" w:rsidTr="007D7188">
        <w:trPr>
          <w:trHeight w:val="178"/>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77850AB" w14:textId="77777777" w:rsidR="008672CB" w:rsidRPr="0068529B" w:rsidRDefault="008672CB" w:rsidP="0068529B">
            <w:pPr>
              <w:rPr>
                <w:sz w:val="20"/>
                <w:szCs w:val="20"/>
              </w:rPr>
            </w:pPr>
            <w:r w:rsidRPr="0068529B">
              <w:rPr>
                <w:sz w:val="20"/>
                <w:szCs w:val="20"/>
              </w:rPr>
              <w:t>Missing information</w:t>
            </w:r>
          </w:p>
        </w:tc>
        <w:tc>
          <w:tcPr>
            <w:tcW w:w="3544" w:type="dxa"/>
          </w:tcPr>
          <w:p w14:paraId="0DBB98F3"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Use in patients with moderate or severe renal impairment</w:t>
            </w:r>
          </w:p>
        </w:tc>
        <w:tc>
          <w:tcPr>
            <w:tcW w:w="992" w:type="dxa"/>
          </w:tcPr>
          <w:p w14:paraId="70E75A2C"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sym w:font="Wingdings" w:char="F0FC"/>
            </w:r>
          </w:p>
        </w:tc>
        <w:tc>
          <w:tcPr>
            <w:tcW w:w="1276" w:type="dxa"/>
          </w:tcPr>
          <w:p w14:paraId="767B3727"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None</w:t>
            </w:r>
          </w:p>
        </w:tc>
        <w:tc>
          <w:tcPr>
            <w:tcW w:w="992" w:type="dxa"/>
          </w:tcPr>
          <w:p w14:paraId="6FFFC608"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sym w:font="Wingdings" w:char="F0FC"/>
            </w:r>
          </w:p>
        </w:tc>
        <w:tc>
          <w:tcPr>
            <w:tcW w:w="1252" w:type="dxa"/>
          </w:tcPr>
          <w:p w14:paraId="425D0C47"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None</w:t>
            </w:r>
          </w:p>
        </w:tc>
      </w:tr>
      <w:tr w:rsidR="008672CB" w:rsidRPr="0068529B" w14:paraId="7B76583B" w14:textId="77777777" w:rsidTr="007D7188">
        <w:trPr>
          <w:trHeight w:val="103"/>
        </w:trPr>
        <w:tc>
          <w:tcPr>
            <w:cnfStyle w:val="001000000000" w:firstRow="0" w:lastRow="0" w:firstColumn="1" w:lastColumn="0" w:oddVBand="0" w:evenVBand="0" w:oddHBand="0" w:evenHBand="0" w:firstRowFirstColumn="0" w:firstRowLastColumn="0" w:lastRowFirstColumn="0" w:lastRowLastColumn="0"/>
            <w:tcW w:w="1413" w:type="dxa"/>
            <w:vMerge/>
          </w:tcPr>
          <w:p w14:paraId="31D51A20" w14:textId="77777777" w:rsidR="008672CB" w:rsidRPr="0068529B" w:rsidRDefault="008672CB" w:rsidP="0068529B">
            <w:pPr>
              <w:rPr>
                <w:sz w:val="20"/>
                <w:szCs w:val="20"/>
              </w:rPr>
            </w:pPr>
          </w:p>
        </w:tc>
        <w:tc>
          <w:tcPr>
            <w:tcW w:w="3544" w:type="dxa"/>
          </w:tcPr>
          <w:p w14:paraId="575812AB"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Use in patients with decompensated liver disease</w:t>
            </w:r>
          </w:p>
        </w:tc>
        <w:tc>
          <w:tcPr>
            <w:tcW w:w="992" w:type="dxa"/>
          </w:tcPr>
          <w:p w14:paraId="68D10A2D"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sym w:font="Wingdings" w:char="F0FC"/>
            </w:r>
          </w:p>
        </w:tc>
        <w:tc>
          <w:tcPr>
            <w:tcW w:w="1276" w:type="dxa"/>
          </w:tcPr>
          <w:p w14:paraId="36805B4E"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None</w:t>
            </w:r>
          </w:p>
        </w:tc>
        <w:tc>
          <w:tcPr>
            <w:tcW w:w="992" w:type="dxa"/>
          </w:tcPr>
          <w:p w14:paraId="753B9BF2"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sym w:font="Wingdings" w:char="F0FC"/>
            </w:r>
          </w:p>
        </w:tc>
        <w:tc>
          <w:tcPr>
            <w:tcW w:w="1252" w:type="dxa"/>
          </w:tcPr>
          <w:p w14:paraId="0ADA803D"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None</w:t>
            </w:r>
          </w:p>
        </w:tc>
      </w:tr>
      <w:tr w:rsidR="008672CB" w:rsidRPr="0068529B" w14:paraId="557A97F9" w14:textId="77777777" w:rsidTr="007D7188">
        <w:trPr>
          <w:trHeight w:val="140"/>
        </w:trPr>
        <w:tc>
          <w:tcPr>
            <w:cnfStyle w:val="001000000000" w:firstRow="0" w:lastRow="0" w:firstColumn="1" w:lastColumn="0" w:oddVBand="0" w:evenVBand="0" w:oddHBand="0" w:evenHBand="0" w:firstRowFirstColumn="0" w:firstRowLastColumn="0" w:lastRowFirstColumn="0" w:lastRowLastColumn="0"/>
            <w:tcW w:w="1413" w:type="dxa"/>
            <w:vMerge/>
          </w:tcPr>
          <w:p w14:paraId="0623D8DB" w14:textId="77777777" w:rsidR="008672CB" w:rsidRPr="0068529B" w:rsidRDefault="008672CB" w:rsidP="0068529B">
            <w:pPr>
              <w:rPr>
                <w:sz w:val="20"/>
                <w:szCs w:val="20"/>
              </w:rPr>
            </w:pPr>
          </w:p>
        </w:tc>
        <w:tc>
          <w:tcPr>
            <w:tcW w:w="3544" w:type="dxa"/>
          </w:tcPr>
          <w:p w14:paraId="28430222"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Long term safety of bile acid elevation</w:t>
            </w:r>
          </w:p>
        </w:tc>
        <w:tc>
          <w:tcPr>
            <w:tcW w:w="992" w:type="dxa"/>
          </w:tcPr>
          <w:p w14:paraId="2DB58B26"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sym w:font="Wingdings" w:char="F0FC"/>
            </w:r>
          </w:p>
        </w:tc>
        <w:tc>
          <w:tcPr>
            <w:tcW w:w="1276" w:type="dxa"/>
          </w:tcPr>
          <w:p w14:paraId="28A7FE82"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sym w:font="Wingdings" w:char="F0FC"/>
            </w:r>
            <w:r w:rsidRPr="0068529B">
              <w:rPr>
                <w:sz w:val="20"/>
                <w:szCs w:val="20"/>
              </w:rPr>
              <w:t>*†</w:t>
            </w:r>
          </w:p>
        </w:tc>
        <w:tc>
          <w:tcPr>
            <w:tcW w:w="992" w:type="dxa"/>
          </w:tcPr>
          <w:p w14:paraId="4FDB8290"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sym w:font="Wingdings" w:char="F0FC"/>
            </w:r>
          </w:p>
        </w:tc>
        <w:tc>
          <w:tcPr>
            <w:tcW w:w="1252" w:type="dxa"/>
          </w:tcPr>
          <w:p w14:paraId="332CB723" w14:textId="77777777" w:rsidR="008672CB" w:rsidRPr="0068529B" w:rsidRDefault="008672CB" w:rsidP="0068529B">
            <w:pPr>
              <w:cnfStyle w:val="000000000000" w:firstRow="0" w:lastRow="0" w:firstColumn="0" w:lastColumn="0" w:oddVBand="0" w:evenVBand="0" w:oddHBand="0" w:evenHBand="0" w:firstRowFirstColumn="0" w:firstRowLastColumn="0" w:lastRowFirstColumn="0" w:lastRowLastColumn="0"/>
              <w:rPr>
                <w:sz w:val="20"/>
                <w:szCs w:val="20"/>
              </w:rPr>
            </w:pPr>
            <w:r w:rsidRPr="0068529B">
              <w:rPr>
                <w:sz w:val="20"/>
                <w:szCs w:val="20"/>
              </w:rPr>
              <w:t>None</w:t>
            </w:r>
          </w:p>
        </w:tc>
      </w:tr>
    </w:tbl>
    <w:p w14:paraId="5B2518A0" w14:textId="77777777" w:rsidR="008672CB" w:rsidRPr="00FA4774" w:rsidRDefault="008672CB" w:rsidP="00AB59EF">
      <w:pPr>
        <w:pStyle w:val="TableDescription"/>
      </w:pPr>
      <w:r w:rsidRPr="00FA4774">
        <w:t>*MYR301</w:t>
      </w:r>
      <w:r>
        <w:t xml:space="preserve"> and MYR204</w:t>
      </w:r>
      <w:r w:rsidRPr="00FA4774">
        <w:t xml:space="preserve"> – </w:t>
      </w:r>
      <w:r>
        <w:t>Clinical trials (No Australian sites)</w:t>
      </w:r>
    </w:p>
    <w:p w14:paraId="392EA4EA" w14:textId="77777777" w:rsidR="008672CB" w:rsidRPr="00FA4774" w:rsidRDefault="008672CB" w:rsidP="00AB59EF">
      <w:pPr>
        <w:pStyle w:val="TableDescription"/>
      </w:pPr>
      <w:r w:rsidRPr="00FA4774">
        <w:t xml:space="preserve">†GS-US-589-6206 – </w:t>
      </w:r>
      <w:r>
        <w:t>A registry study (No Australian sites)</w:t>
      </w:r>
    </w:p>
    <w:p w14:paraId="1E059BFD" w14:textId="0A3B8351" w:rsidR="009948B0" w:rsidRPr="009948B0" w:rsidRDefault="009948B0" w:rsidP="009948B0">
      <w:r w:rsidRPr="009948B0">
        <w:t>The summary of safety concerns in the ASA aligns with the approved EU-RMP. The sponso</w:t>
      </w:r>
      <w:r w:rsidR="00644A33">
        <w:t>r was</w:t>
      </w:r>
      <w:r w:rsidRPr="009948B0">
        <w:t xml:space="preserve"> requested to provide justification for not including ‘</w:t>
      </w:r>
      <w:r>
        <w:t>u</w:t>
      </w:r>
      <w:r w:rsidRPr="009948B0">
        <w:t>se in pregnancy’ as missing information.</w:t>
      </w:r>
      <w:r w:rsidR="00644A33">
        <w:t xml:space="preserve"> T</w:t>
      </w:r>
      <w:r w:rsidRPr="009948B0">
        <w:t>he sponsor’s justification for not including ‘</w:t>
      </w:r>
      <w:r w:rsidR="00644A33">
        <w:t>u</w:t>
      </w:r>
      <w:r w:rsidRPr="009948B0">
        <w:t xml:space="preserve">se in pregnancy’ as missing information in the summary of safety concerns </w:t>
      </w:r>
      <w:r w:rsidR="00644A33">
        <w:t>was</w:t>
      </w:r>
      <w:r w:rsidRPr="009948B0">
        <w:t xml:space="preserve"> acceptable from an RMP perspective.</w:t>
      </w:r>
    </w:p>
    <w:p w14:paraId="583DEE8F" w14:textId="1D4811B8" w:rsidR="009948B0" w:rsidRPr="009948B0" w:rsidRDefault="009948B0" w:rsidP="009948B0">
      <w:r w:rsidRPr="009948B0">
        <w:t xml:space="preserve">The sponsor has proposed routine pharmacovigilance for all safety concerns. The sponsor has proposed additional </w:t>
      </w:r>
      <w:r w:rsidR="00176FC1">
        <w:t>pharmacovigilance</w:t>
      </w:r>
      <w:r w:rsidRPr="009948B0">
        <w:t xml:space="preserve"> in the form of clinical trials and a registry study for ‘</w:t>
      </w:r>
      <w:r w:rsidR="0050504D">
        <w:t>h</w:t>
      </w:r>
      <w:r w:rsidRPr="009948B0">
        <w:t>epatitis exacerbation after drug discontinuation’ and ‘</w:t>
      </w:r>
      <w:r w:rsidR="0050504D">
        <w:t>l</w:t>
      </w:r>
      <w:r w:rsidRPr="009948B0">
        <w:t>ong term safety of bile acid elevation’. The sponsor has agreed to provide results of the studies in a revised RMP when available.</w:t>
      </w:r>
    </w:p>
    <w:p w14:paraId="2DCC9F3C" w14:textId="62A4E1BD" w:rsidR="009948B0" w:rsidRDefault="009948B0" w:rsidP="003B149C">
      <w:r w:rsidRPr="00EC7BFB">
        <w:t xml:space="preserve">The sponsor has proposed only routine risk minimisation activities, through draft </w:t>
      </w:r>
      <w:r w:rsidR="00DF6E75" w:rsidRPr="00EC7BFB">
        <w:t>Product</w:t>
      </w:r>
      <w:r w:rsidR="00DF6E75">
        <w:t xml:space="preserve"> </w:t>
      </w:r>
      <w:r w:rsidR="00DF6E75" w:rsidRPr="00EC7BFB">
        <w:t>information (</w:t>
      </w:r>
      <w:r w:rsidRPr="00EC7BFB">
        <w:t>PI</w:t>
      </w:r>
      <w:r w:rsidR="00DF6E75" w:rsidRPr="00EC7BFB">
        <w:t>)</w:t>
      </w:r>
      <w:r w:rsidRPr="00EC7BFB">
        <w:t xml:space="preserve"> and </w:t>
      </w:r>
      <w:r w:rsidR="00DF6E75" w:rsidRPr="00EC7BFB">
        <w:t>Consumer Medicine Information (</w:t>
      </w:r>
      <w:r w:rsidRPr="00EC7BFB">
        <w:t>CMI</w:t>
      </w:r>
      <w:r w:rsidR="00DF6E75" w:rsidRPr="00EC7BFB">
        <w:t>)</w:t>
      </w:r>
      <w:r w:rsidRPr="00EC7BFB">
        <w:t>, for all safety concerns. No additional risk minimisation activities have been proposed. The risk minimisation</w:t>
      </w:r>
      <w:r w:rsidRPr="009948B0">
        <w:t xml:space="preserve"> plan is acceptable from an RMP perspective. The sponsor </w:t>
      </w:r>
      <w:r w:rsidR="00463BB4">
        <w:t xml:space="preserve">was </w:t>
      </w:r>
      <w:r w:rsidRPr="009948B0">
        <w:t>requested to amend the draft PI and CMI.</w:t>
      </w:r>
    </w:p>
    <w:p w14:paraId="16E5DFAA" w14:textId="19BD6CDA" w:rsidR="00032A0F" w:rsidRDefault="00032A0F" w:rsidP="003B149C">
      <w:pPr>
        <w:rPr>
          <w:rFonts w:eastAsia="Cambria" w:cs="Times New Roman"/>
          <w:i/>
          <w:color w:val="007099"/>
          <w:szCs w:val="22"/>
        </w:rPr>
      </w:pPr>
      <w:r>
        <w:t>The RMP evaluation recommended conditions of registration relating to the versions of the risk management plan, requirement for periodic safety update reports, and inclusion of the medicine in the Black Triangle Scheme.</w:t>
      </w:r>
    </w:p>
    <w:p w14:paraId="74A4F87F" w14:textId="77777777" w:rsidR="00C22214" w:rsidRDefault="00C22214" w:rsidP="00C22214">
      <w:pPr>
        <w:pStyle w:val="Heading3"/>
      </w:pPr>
      <w:bookmarkStart w:id="58" w:name="_Toc103679299"/>
      <w:bookmarkStart w:id="59" w:name="_Toc222829124"/>
      <w:r>
        <w:t>Risk-benefit analysis</w:t>
      </w:r>
      <w:bookmarkEnd w:id="54"/>
      <w:bookmarkEnd w:id="55"/>
      <w:bookmarkEnd w:id="58"/>
      <w:bookmarkEnd w:id="59"/>
    </w:p>
    <w:p w14:paraId="77DE2655" w14:textId="77777777" w:rsidR="00C22214" w:rsidRDefault="00C22214" w:rsidP="00C22214">
      <w:pPr>
        <w:pStyle w:val="Heading4"/>
      </w:pPr>
      <w:bookmarkStart w:id="60" w:name="_Toc98931932"/>
      <w:bookmarkStart w:id="61" w:name="_Toc222829125"/>
      <w:r>
        <w:t>Delegate’s considerations</w:t>
      </w:r>
      <w:bookmarkEnd w:id="60"/>
      <w:bookmarkEnd w:id="61"/>
    </w:p>
    <w:p w14:paraId="4ECC1742" w14:textId="6BE3B1B4" w:rsidR="00E114C8" w:rsidRPr="004558D6" w:rsidRDefault="00E114C8" w:rsidP="004558D6">
      <w:bookmarkStart w:id="62" w:name="_Toc98931933"/>
      <w:r w:rsidRPr="004558D6">
        <w:t xml:space="preserve">Bulevirtide is an antiviral which prevents entry of </w:t>
      </w:r>
      <w:r w:rsidR="00C9702F">
        <w:t>h</w:t>
      </w:r>
      <w:r w:rsidRPr="004558D6">
        <w:t xml:space="preserve">epatitis D into target cells, and there is a clear un-met need for targeted </w:t>
      </w:r>
      <w:r w:rsidR="00C9702F">
        <w:t>h</w:t>
      </w:r>
      <w:r w:rsidRPr="004558D6">
        <w:t xml:space="preserve">epatitis D treatments. Bulevirtide </w:t>
      </w:r>
      <w:proofErr w:type="gramStart"/>
      <w:r w:rsidRPr="004558D6">
        <w:t>is able to</w:t>
      </w:r>
      <w:proofErr w:type="gramEnd"/>
      <w:r w:rsidRPr="004558D6">
        <w:t xml:space="preserve"> produce a reduction in viral load and improvement in ALT in many </w:t>
      </w:r>
      <w:r w:rsidR="00F668A8">
        <w:t>participants</w:t>
      </w:r>
      <w:r w:rsidRPr="004558D6">
        <w:t xml:space="preserve"> while they remain on therapy for up to 48 weeks. However,</w:t>
      </w:r>
      <w:r w:rsidR="00C9702F">
        <w:t xml:space="preserve"> </w:t>
      </w:r>
      <w:proofErr w:type="gramStart"/>
      <w:r w:rsidRPr="004558D6">
        <w:t>the majority of</w:t>
      </w:r>
      <w:proofErr w:type="gramEnd"/>
      <w:r w:rsidRPr="004558D6">
        <w:t xml:space="preserve"> </w:t>
      </w:r>
      <w:r w:rsidR="00BC13ED">
        <w:t>participants</w:t>
      </w:r>
      <w:r w:rsidRPr="004558D6">
        <w:t xml:space="preserve"> experience virological rebound and, rarely, a transient worsening of hepatic function after discontinuation of treatment. The Delegate notes that the </w:t>
      </w:r>
      <w:r w:rsidR="001834A9">
        <w:t xml:space="preserve">sponsor </w:t>
      </w:r>
      <w:r w:rsidRPr="004558D6">
        <w:t>has not specified a period of treatment.</w:t>
      </w:r>
    </w:p>
    <w:p w14:paraId="06A52482" w14:textId="1955C4C7" w:rsidR="00E114C8" w:rsidRPr="004558D6" w:rsidRDefault="00E114C8" w:rsidP="004558D6">
      <w:r w:rsidRPr="004558D6">
        <w:lastRenderedPageBreak/>
        <w:t xml:space="preserve">In the pivotal Study MYR301 approximately 45% of </w:t>
      </w:r>
      <w:r w:rsidR="005550BE">
        <w:t>participants</w:t>
      </w:r>
      <w:r w:rsidRPr="004558D6">
        <w:t xml:space="preserve"> achieved undetectable </w:t>
      </w:r>
      <w:r w:rsidR="005550BE">
        <w:t>(&lt;</w:t>
      </w:r>
      <w:r w:rsidR="000673F7">
        <w:t xml:space="preserve"> lower limit of quantitation [LLOQ], target no detected) </w:t>
      </w:r>
      <w:r w:rsidR="001834A9">
        <w:t>h</w:t>
      </w:r>
      <w:r w:rsidRPr="004558D6">
        <w:t>epatitis</w:t>
      </w:r>
      <w:r w:rsidR="00AE7B74">
        <w:t xml:space="preserve"> delta virus (HDV) RNA or decreased by ≥</w:t>
      </w:r>
      <w:r w:rsidR="009C41A4">
        <w:t xml:space="preserve"> 2</w:t>
      </w:r>
      <w:r w:rsidR="00AE7B74">
        <w:t xml:space="preserve"> log10 IU/mL from baseline</w:t>
      </w:r>
      <w:r w:rsidRPr="004558D6">
        <w:t xml:space="preserve"> and ALT normalisation at 48 weeks of therapy, however Study</w:t>
      </w:r>
      <w:r w:rsidR="00143D1E">
        <w:t> </w:t>
      </w:r>
      <w:r w:rsidRPr="004558D6">
        <w:t xml:space="preserve">MYR203 indicated that only 6.7% of </w:t>
      </w:r>
      <w:r w:rsidR="006D425A">
        <w:t>participants</w:t>
      </w:r>
      <w:r w:rsidRPr="004558D6">
        <w:t xml:space="preserve"> had undetectable </w:t>
      </w:r>
      <w:r w:rsidR="001834A9">
        <w:t>h</w:t>
      </w:r>
      <w:r w:rsidRPr="004558D6">
        <w:t>epatitis D levels 24 weeks after ceasing this period of monotherapy treatment (</w:t>
      </w:r>
      <w:r w:rsidR="00A26D6F">
        <w:t>that is,</w:t>
      </w:r>
      <w:r w:rsidRPr="004558D6">
        <w:t xml:space="preserve"> at 72 weeks). The achievement of undetectable </w:t>
      </w:r>
      <w:r w:rsidR="00A26D6F">
        <w:t>h</w:t>
      </w:r>
      <w:r w:rsidRPr="004558D6">
        <w:t xml:space="preserve">epatitis D levels does not, therefore, seem to be a reliable indicator of </w:t>
      </w:r>
      <w:r w:rsidR="00A26D6F">
        <w:t>h</w:t>
      </w:r>
      <w:r w:rsidRPr="004558D6">
        <w:t>epatitis D being eliminated.</w:t>
      </w:r>
    </w:p>
    <w:p w14:paraId="0876476D" w14:textId="50AE7630" w:rsidR="00E114C8" w:rsidRPr="004558D6" w:rsidRDefault="00E114C8" w:rsidP="004558D6">
      <w:r w:rsidRPr="004558D6">
        <w:t>Bulevirtide monotherapy seems well tolerated and there is no specific toxicity that emerges in combination with PEG-IFN</w:t>
      </w:r>
      <w:r w:rsidR="00741C36">
        <w:t>α</w:t>
      </w:r>
      <w:r w:rsidRPr="004558D6">
        <w:t xml:space="preserve"> that is not expected from PEG-IFN</w:t>
      </w:r>
      <w:r w:rsidR="00741C36">
        <w:t>α</w:t>
      </w:r>
      <w:r w:rsidRPr="004558D6">
        <w:t xml:space="preserve"> itself, particularly leu</w:t>
      </w:r>
      <w:r w:rsidR="00741C36">
        <w:t>k</w:t>
      </w:r>
      <w:r w:rsidRPr="004558D6">
        <w:t xml:space="preserve">openia. There is, however, relatively short-term data available compared to the likely length of therapy with </w:t>
      </w:r>
      <w:r w:rsidR="00741C36">
        <w:t>b</w:t>
      </w:r>
      <w:r w:rsidRPr="004558D6">
        <w:t>ulevirtide and this limits the certainty with which long term adverse events can be excluded.</w:t>
      </w:r>
    </w:p>
    <w:p w14:paraId="3916F296" w14:textId="77777777" w:rsidR="00C22214" w:rsidRDefault="00C22214" w:rsidP="00C22214">
      <w:pPr>
        <w:pStyle w:val="Heading4"/>
      </w:pPr>
      <w:bookmarkStart w:id="63" w:name="_Toc222829126"/>
      <w:r w:rsidRPr="00D23139">
        <w:t>Proposed action</w:t>
      </w:r>
      <w:bookmarkEnd w:id="62"/>
      <w:bookmarkEnd w:id="63"/>
    </w:p>
    <w:p w14:paraId="79DCDDA6" w14:textId="109DC0BB" w:rsidR="004558D6" w:rsidRDefault="004558D6" w:rsidP="004558D6">
      <w:pPr>
        <w:pStyle w:val="Instructions"/>
        <w:rPr>
          <w:i w:val="0"/>
          <w:iCs/>
          <w:color w:val="auto"/>
        </w:rPr>
      </w:pPr>
      <w:bookmarkStart w:id="64" w:name="_Toc98931934"/>
      <w:r>
        <w:rPr>
          <w:i w:val="0"/>
          <w:iCs/>
          <w:color w:val="auto"/>
        </w:rPr>
        <w:t xml:space="preserve">Pending the advice of </w:t>
      </w:r>
      <w:r w:rsidR="00693B25">
        <w:rPr>
          <w:i w:val="0"/>
          <w:iCs/>
          <w:color w:val="auto"/>
        </w:rPr>
        <w:t>Advisory Committee on Medicines (</w:t>
      </w:r>
      <w:r>
        <w:rPr>
          <w:i w:val="0"/>
          <w:iCs/>
          <w:color w:val="auto"/>
        </w:rPr>
        <w:t>ACM</w:t>
      </w:r>
      <w:r w:rsidR="00693B25">
        <w:rPr>
          <w:i w:val="0"/>
          <w:iCs/>
          <w:color w:val="auto"/>
        </w:rPr>
        <w:t>)</w:t>
      </w:r>
      <w:r>
        <w:rPr>
          <w:i w:val="0"/>
          <w:iCs/>
          <w:color w:val="auto"/>
        </w:rPr>
        <w:t xml:space="preserve">, the Delegate is </w:t>
      </w:r>
      <w:r w:rsidR="00A77921">
        <w:rPr>
          <w:i w:val="0"/>
          <w:iCs/>
          <w:color w:val="auto"/>
        </w:rPr>
        <w:t>inclined</w:t>
      </w:r>
      <w:r>
        <w:rPr>
          <w:i w:val="0"/>
          <w:iCs/>
          <w:color w:val="auto"/>
        </w:rPr>
        <w:t xml:space="preserve"> to approve the inclusion of </w:t>
      </w:r>
      <w:r w:rsidR="00464434">
        <w:rPr>
          <w:i w:val="0"/>
          <w:iCs/>
          <w:color w:val="auto"/>
        </w:rPr>
        <w:t>b</w:t>
      </w:r>
      <w:r>
        <w:rPr>
          <w:i w:val="0"/>
          <w:iCs/>
          <w:color w:val="auto"/>
        </w:rPr>
        <w:t>ulevirtide in the ARTG for the indication:</w:t>
      </w:r>
    </w:p>
    <w:p w14:paraId="29301667" w14:textId="7C2DDFA5" w:rsidR="004558D6" w:rsidRPr="00331BD8" w:rsidRDefault="004558D6" w:rsidP="00880E00">
      <w:pPr>
        <w:ind w:left="720"/>
        <w:rPr>
          <w:iCs/>
        </w:rPr>
      </w:pPr>
      <w:r w:rsidRPr="00D63A6A">
        <w:rPr>
          <w:i/>
          <w:iCs/>
        </w:rPr>
        <w:t>H</w:t>
      </w:r>
      <w:r w:rsidR="00464434">
        <w:rPr>
          <w:i/>
          <w:iCs/>
        </w:rPr>
        <w:t>epcludex</w:t>
      </w:r>
      <w:r w:rsidRPr="00D63A6A">
        <w:rPr>
          <w:i/>
          <w:iCs/>
        </w:rPr>
        <w:t xml:space="preserve"> is indicated for the treatment of chronic hepatitis delta virus (HDV) infection in adults with compensated liver disease</w:t>
      </w:r>
      <w:r w:rsidR="00464434">
        <w:rPr>
          <w:i/>
          <w:iCs/>
        </w:rPr>
        <w:t>.</w:t>
      </w:r>
    </w:p>
    <w:p w14:paraId="318CFABC" w14:textId="77777777" w:rsidR="00C22214" w:rsidRPr="00F73346" w:rsidRDefault="00C22214" w:rsidP="00C22214">
      <w:pPr>
        <w:pStyle w:val="Heading4"/>
      </w:pPr>
      <w:bookmarkStart w:id="65" w:name="_Toc98931936"/>
      <w:bookmarkStart w:id="66" w:name="_Toc222829127"/>
      <w:bookmarkStart w:id="67" w:name="_Toc247691532"/>
      <w:bookmarkStart w:id="68" w:name="_Toc314842516"/>
      <w:bookmarkEnd w:id="64"/>
      <w:r w:rsidRPr="00F73346">
        <w:t>Advisory Committee considerations</w:t>
      </w:r>
      <w:bookmarkEnd w:id="65"/>
      <w:bookmarkEnd w:id="66"/>
    </w:p>
    <w:p w14:paraId="087BB9CB" w14:textId="3997011F" w:rsidR="00C22214" w:rsidRPr="00BD5DBD" w:rsidRDefault="00C22214" w:rsidP="00C22214">
      <w:pPr>
        <w:rPr>
          <w:bCs/>
          <w:szCs w:val="22"/>
        </w:rPr>
      </w:pPr>
      <w:r w:rsidRPr="00BD5DBD">
        <w:rPr>
          <w:bCs/>
          <w:szCs w:val="22"/>
        </w:rPr>
        <w:t xml:space="preserve">The </w:t>
      </w:r>
      <w:hyperlink r:id="rId41"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573CD2D6" w14:textId="77777777" w:rsidR="001778D1" w:rsidRPr="001778D1" w:rsidRDefault="001778D1" w:rsidP="001778D1">
      <w:r w:rsidRPr="001778D1">
        <w:t>The ACM advised the following in response to the Delegate’s specific request for advice:</w:t>
      </w:r>
    </w:p>
    <w:p w14:paraId="53713967" w14:textId="52033BDF" w:rsidR="001778D1" w:rsidRPr="00630D91" w:rsidRDefault="001778D1" w:rsidP="001778D1">
      <w:pPr>
        <w:pStyle w:val="Numberbullet0"/>
        <w:rPr>
          <w:b/>
          <w:bCs/>
          <w:i/>
          <w:iCs/>
        </w:rPr>
      </w:pPr>
      <w:r w:rsidRPr="00630D91">
        <w:rPr>
          <w:b/>
          <w:bCs/>
          <w:i/>
          <w:iCs/>
        </w:rPr>
        <w:t>Is the efficacy of bulevirtide as demonstrated over 24</w:t>
      </w:r>
      <w:r w:rsidR="00630D91">
        <w:rPr>
          <w:b/>
          <w:bCs/>
          <w:i/>
          <w:iCs/>
        </w:rPr>
        <w:t xml:space="preserve"> to </w:t>
      </w:r>
      <w:r w:rsidRPr="00630D91">
        <w:rPr>
          <w:b/>
          <w:bCs/>
          <w:i/>
          <w:iCs/>
        </w:rPr>
        <w:t>48 weeks of therapy sufficient to demonstrate clinically meaningful efficacy.</w:t>
      </w:r>
    </w:p>
    <w:p w14:paraId="39B41735" w14:textId="54558D97" w:rsidR="001778D1" w:rsidRPr="001778D1" w:rsidRDefault="001778D1" w:rsidP="001778D1">
      <w:r w:rsidRPr="001778D1">
        <w:t>The ACM was of the view that there was sufficient evidence to demonstrate clinically meaningful efficacy over a treatment period of 24</w:t>
      </w:r>
      <w:r w:rsidR="00630D91">
        <w:t xml:space="preserve"> to </w:t>
      </w:r>
      <w:r w:rsidRPr="001778D1">
        <w:t>48 weeks. This response was sustained up to 72 weeks. The limited available treatment options for HDV were noted.</w:t>
      </w:r>
    </w:p>
    <w:p w14:paraId="4CEB3095" w14:textId="77777777" w:rsidR="001778D1" w:rsidRPr="001778D1" w:rsidRDefault="001778D1" w:rsidP="001778D1">
      <w:r w:rsidRPr="001778D1">
        <w:t xml:space="preserve">The ACM advised that additional long term efficacy data would be needed to confirm the clinical benefit of bulevirtide, noting that approximately half of patients who tested negative for HDV RNA at 24 weeks post-treatment relapsed </w:t>
      </w:r>
      <w:proofErr w:type="gramStart"/>
      <w:r w:rsidRPr="001778D1">
        <w:t>during the course of</w:t>
      </w:r>
      <w:proofErr w:type="gramEnd"/>
      <w:r w:rsidRPr="001778D1">
        <w:t xml:space="preserve"> follow up. However, the ACM advised that as HDV is not curable, this rate of relapse was not unexpected. The ACM was of the view that complete eradication of HDV was likely not feasible with current treatments as intrahepatic HDV is difficult to eradicate.</w:t>
      </w:r>
    </w:p>
    <w:p w14:paraId="5291EA2A" w14:textId="41383B92" w:rsidR="00C22214" w:rsidRPr="00F73346" w:rsidRDefault="008D56CA" w:rsidP="00C22214">
      <w:pPr>
        <w:pStyle w:val="Heading5"/>
      </w:pPr>
      <w:r>
        <w:t>A</w:t>
      </w:r>
      <w:r w:rsidR="004A45D4">
        <w:t>dvisory committee c</w:t>
      </w:r>
      <w:r w:rsidR="00C22214" w:rsidRPr="00F73346">
        <w:t>onclusion</w:t>
      </w:r>
    </w:p>
    <w:p w14:paraId="533494EB" w14:textId="77777777" w:rsidR="00F221F2" w:rsidRPr="00F221F2" w:rsidRDefault="00F221F2" w:rsidP="00F221F2">
      <w:r w:rsidRPr="00F221F2">
        <w:t>The ACM considered this product to have an overall positive benefit-risk profile for the indication:</w:t>
      </w:r>
    </w:p>
    <w:p w14:paraId="2341DAE8" w14:textId="01896C1E" w:rsidR="00F221F2" w:rsidRPr="00F221F2" w:rsidRDefault="00F221F2" w:rsidP="00F221F2">
      <w:pPr>
        <w:ind w:left="720"/>
        <w:rPr>
          <w:i/>
          <w:iCs/>
        </w:rPr>
      </w:pPr>
      <w:r w:rsidRPr="00F221F2">
        <w:rPr>
          <w:i/>
          <w:iCs/>
        </w:rPr>
        <w:t>H</w:t>
      </w:r>
      <w:r>
        <w:rPr>
          <w:i/>
          <w:iCs/>
        </w:rPr>
        <w:t>epcludex</w:t>
      </w:r>
      <w:r w:rsidRPr="00F221F2">
        <w:rPr>
          <w:i/>
          <w:iCs/>
        </w:rPr>
        <w:t xml:space="preserve"> is indicated for the treatment of chronic hepatitis delta virus (HDV) infection in adults with compensated liver disease.</w:t>
      </w:r>
    </w:p>
    <w:p w14:paraId="307F236C" w14:textId="7FD19BD3" w:rsidR="00C22214" w:rsidRPr="002E238E" w:rsidRDefault="0046285C" w:rsidP="00C22214">
      <w:pPr>
        <w:pStyle w:val="Heading2"/>
      </w:pPr>
      <w:bookmarkStart w:id="69" w:name="_Toc103679300"/>
      <w:bookmarkStart w:id="70" w:name="_Toc222829128"/>
      <w:r>
        <w:lastRenderedPageBreak/>
        <w:t>Assessment</w:t>
      </w:r>
      <w:r w:rsidR="00190853">
        <w:t xml:space="preserve"> </w:t>
      </w:r>
      <w:r>
        <w:t>o</w:t>
      </w:r>
      <w:r w:rsidR="00C22214">
        <w:t>utcome</w:t>
      </w:r>
      <w:bookmarkEnd w:id="67"/>
      <w:bookmarkEnd w:id="68"/>
      <w:bookmarkEnd w:id="69"/>
      <w:bookmarkEnd w:id="70"/>
    </w:p>
    <w:p w14:paraId="4EF22939" w14:textId="693213CE"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00FD2DF9" w:rsidRPr="00FD2DF9">
        <w:t xml:space="preserve"> Hepcludex (</w:t>
      </w:r>
      <w:r w:rsidR="00741C36">
        <w:t>bulevirtide</w:t>
      </w:r>
      <w:r w:rsidR="00FD2DF9" w:rsidRPr="00FD2DF9">
        <w:t>) 2 mg, powder for injection, vial</w:t>
      </w:r>
      <w:r w:rsidRPr="0017005C">
        <w:t>, indicated for:</w:t>
      </w:r>
    </w:p>
    <w:p w14:paraId="1A4B1935" w14:textId="3CF17F3B" w:rsidR="00FD2DF9" w:rsidRPr="00A21772" w:rsidRDefault="00A21772" w:rsidP="00A21772">
      <w:pPr>
        <w:ind w:left="720"/>
        <w:rPr>
          <w:i/>
          <w:iCs/>
        </w:rPr>
      </w:pPr>
      <w:r w:rsidRPr="00A21772">
        <w:rPr>
          <w:i/>
          <w:iCs/>
        </w:rPr>
        <w:t>Hepcludex is indicated for the treatment of chronic hepatitis delta virus (HDV) infection in adults with compensated liver disease.</w:t>
      </w:r>
    </w:p>
    <w:p w14:paraId="0D732DA4" w14:textId="74882685" w:rsidR="00854D98" w:rsidRPr="00D23139" w:rsidRDefault="00854D98" w:rsidP="00906C74">
      <w:pPr>
        <w:pStyle w:val="Heading2"/>
      </w:pPr>
      <w:bookmarkStart w:id="71" w:name="_Toc222829129"/>
      <w:bookmarkStart w:id="72" w:name="_Toc103679301"/>
      <w:r w:rsidRPr="00D23139">
        <w:t>Specific conditions of registration</w:t>
      </w:r>
      <w:bookmarkEnd w:id="71"/>
      <w:r w:rsidRPr="00D23139">
        <w:t xml:space="preserve"> </w:t>
      </w:r>
      <w:bookmarkEnd w:id="72"/>
    </w:p>
    <w:p w14:paraId="723E993D" w14:textId="3D6FED7C" w:rsidR="007915A2" w:rsidRPr="007915A2" w:rsidRDefault="007915A2" w:rsidP="00C95CA7">
      <w:pPr>
        <w:pStyle w:val="ListBullet"/>
      </w:pPr>
      <w:r w:rsidRPr="007915A2">
        <w:t>H</w:t>
      </w:r>
      <w:r>
        <w:t>epcludex</w:t>
      </w:r>
      <w:r w:rsidRPr="007915A2">
        <w:t xml:space="preserve"> (</w:t>
      </w:r>
      <w:r w:rsidR="005A6741">
        <w:t>b</w:t>
      </w:r>
      <w:r w:rsidRPr="007915A2">
        <w:t>ulevirtide) is to be included in the Black Triangle Scheme. The PI and CMI for H</w:t>
      </w:r>
      <w:r w:rsidR="005A6741">
        <w:t>epcludex</w:t>
      </w:r>
      <w:r w:rsidRPr="007915A2">
        <w:t xml:space="preserve"> must include the black triangle symbol and mandatory accompanying text for five years, which starts from the date that the sponsor notifies the TGA of supply of the product.</w:t>
      </w:r>
    </w:p>
    <w:p w14:paraId="6689BAC9" w14:textId="12F833DF" w:rsidR="007915A2" w:rsidRPr="007915A2" w:rsidRDefault="00C95CA7" w:rsidP="00C95CA7">
      <w:pPr>
        <w:pStyle w:val="ListBullet"/>
      </w:pPr>
      <w:r>
        <w:t>T</w:t>
      </w:r>
      <w:r w:rsidR="007915A2" w:rsidRPr="007915A2">
        <w:t>he Hepcludex EU-Risk Management Plan (RMP) (version 3.0, dated 8 November 2022, data lock point 30 July 2022), with Australian Specific Annex (version 0.2, dated June 2023), included with submission PM-2023-01186-1-2, and any subsequent revisions, as agreed with the TGA will be implemented in Australia.</w:t>
      </w:r>
    </w:p>
    <w:p w14:paraId="4CCF9426" w14:textId="59E6E551" w:rsidR="007915A2" w:rsidRPr="007915A2" w:rsidRDefault="007915A2" w:rsidP="00C95CA7">
      <w:pPr>
        <w:pStyle w:val="ListBullet"/>
      </w:pPr>
      <w:r w:rsidRPr="007915A2">
        <w:t xml:space="preserve">An obligatory component of risk management plans is routine pharmacovigilance. Routine pharmacovigilance includes the submission of periodic safety </w:t>
      </w:r>
      <w:r w:rsidRPr="007F3EB4">
        <w:t>update reports (PSURs).</w:t>
      </w:r>
    </w:p>
    <w:p w14:paraId="52735B8E" w14:textId="228EC34B" w:rsidR="007915A2" w:rsidRPr="007915A2" w:rsidRDefault="007915A2" w:rsidP="00C95CA7">
      <w:pPr>
        <w:pStyle w:val="ListBullet"/>
        <w:numPr>
          <w:ilvl w:val="0"/>
          <w:numId w:val="0"/>
        </w:numPr>
        <w:ind w:left="360"/>
      </w:pPr>
      <w:r w:rsidRPr="007915A2">
        <w:t>Reports are to be provided in line with the current published list of EU reference dates and frequency of submission of PSURs until the period covered by such reports is not less than three years from the date of th</w:t>
      </w:r>
      <w:r w:rsidR="00011B95">
        <w:t>e</w:t>
      </w:r>
      <w:r w:rsidRPr="007915A2">
        <w:t xml:space="preserve"> approval letter.</w:t>
      </w:r>
    </w:p>
    <w:p w14:paraId="09D31F77" w14:textId="2E8C4A0D" w:rsidR="007915A2" w:rsidRPr="007915A2" w:rsidRDefault="007915A2" w:rsidP="00C95CA7">
      <w:pPr>
        <w:pStyle w:val="ListBullet"/>
        <w:numPr>
          <w:ilvl w:val="0"/>
          <w:numId w:val="0"/>
        </w:numPr>
        <w:ind w:left="360"/>
      </w:pPr>
      <w:r w:rsidRPr="007915A2">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F9C1952" w14:textId="46BD475E" w:rsidR="00BA657C" w:rsidRPr="00BA657C" w:rsidRDefault="00BA657C" w:rsidP="0068529B">
      <w:pPr>
        <w:pStyle w:val="Heading2"/>
      </w:pPr>
      <w:bookmarkStart w:id="73" w:name="_Toc222829130"/>
      <w:bookmarkStart w:id="74" w:name="_Toc196738290"/>
      <w:r w:rsidRPr="00BA657C">
        <w:t>Product Information and Consumer Medicine Information</w:t>
      </w:r>
      <w:bookmarkEnd w:id="73"/>
      <w:r w:rsidRPr="00BA657C">
        <w:t xml:space="preserve"> </w:t>
      </w:r>
      <w:bookmarkEnd w:id="74"/>
    </w:p>
    <w:p w14:paraId="40740B65" w14:textId="7C870F20" w:rsidR="00C22214" w:rsidRPr="008B4DA3" w:rsidRDefault="004D0933" w:rsidP="000928BF">
      <w:bookmarkStart w:id="75" w:name="_Hlk200021736"/>
      <w:r w:rsidRPr="004D0933">
        <w:t xml:space="preserve">For the most recent Product Information (PI) and Consumer Medicine Information (CMI), please refer to the TGA </w:t>
      </w:r>
      <w:hyperlink r:id="rId42" w:history="1">
        <w:r w:rsidRPr="004D0933">
          <w:rPr>
            <w:rStyle w:val="Hyperlink"/>
          </w:rPr>
          <w:t>PI/CMI search facility.</w:t>
        </w:r>
      </w:hyperlink>
      <w:bookmarkEnd w:id="75"/>
    </w:p>
    <w:p w14:paraId="53357BF3" w14:textId="276457B5" w:rsidR="00C22214" w:rsidRDefault="00C22214" w:rsidP="00C22214">
      <w:pPr>
        <w:rPr>
          <w:lang w:eastAsia="ja-JP"/>
        </w:rPr>
        <w:sectPr w:rsidR="00C22214" w:rsidSect="007452E8">
          <w:headerReference w:type="default" r:id="rId43"/>
          <w:footerReference w:type="default" r:id="rId4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4"/>
          <w:bookmarkEnd w:id="5"/>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448AFE87" w:rsidR="00F02AEC" w:rsidRDefault="00F02AEC">
            <w:pPr>
              <w:pStyle w:val="Address"/>
              <w:jc w:val="center"/>
              <w:rPr>
                <w:sz w:val="22"/>
                <w:szCs w:val="22"/>
              </w:rPr>
            </w:pPr>
            <w:r w:rsidRPr="00215D48">
              <w:t xml:space="preserve">Email: </w:t>
            </w:r>
            <w:hyperlink r:id="rId45" w:history="1">
              <w:r w:rsidRPr="00215D48">
                <w:rPr>
                  <w:rStyle w:val="Hyperlink"/>
                </w:rPr>
                <w:t>info@tga.gov.au</w:t>
              </w:r>
            </w:hyperlink>
            <w:r w:rsidR="0040507D">
              <w:t xml:space="preserve"> </w:t>
            </w:r>
            <w:r w:rsidRPr="00215D48">
              <w:t>Phone: 1800 020 653</w:t>
            </w:r>
            <w:r w:rsidR="0040507D">
              <w:t xml:space="preserve"> </w:t>
            </w:r>
            <w:r w:rsidRPr="00215D48">
              <w:t xml:space="preserve">Fax: </w:t>
            </w:r>
            <w:r w:rsidRPr="00BA0DFC">
              <w:t>02 6203 1605</w:t>
            </w:r>
          </w:p>
          <w:p w14:paraId="4533D80F" w14:textId="4F3448E3" w:rsidR="00F02AEC" w:rsidRPr="00215D48" w:rsidRDefault="00F02AEC">
            <w:pPr>
              <w:pStyle w:val="Address"/>
              <w:jc w:val="center"/>
              <w:rPr>
                <w:rStyle w:val="Hyperlink"/>
                <w:b/>
                <w:color w:val="auto"/>
                <w:sz w:val="22"/>
              </w:rPr>
            </w:pPr>
            <w:hyperlink r:id="rId46"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7"/>
      <w:footerReference w:type="first" r:id="rId4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DEE6F" w14:textId="77777777" w:rsidR="00E21FA4" w:rsidRDefault="00E21FA4" w:rsidP="00F02AEC">
      <w:pPr>
        <w:spacing w:after="0" w:line="240" w:lineRule="auto"/>
      </w:pPr>
      <w:r>
        <w:separator/>
      </w:r>
    </w:p>
  </w:endnote>
  <w:endnote w:type="continuationSeparator" w:id="0">
    <w:p w14:paraId="037157BF" w14:textId="77777777" w:rsidR="00E21FA4" w:rsidRDefault="00E21FA4"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BDFD0F2" w:rsidR="007452E8" w:rsidRPr="004A3084" w:rsidRDefault="007452E8" w:rsidP="007452E8">
          <w:pPr>
            <w:pStyle w:val="Footer"/>
          </w:pPr>
          <w:r w:rsidRPr="00487162">
            <w:t>AusPA</w:t>
          </w:r>
          <w:r>
            <w:t xml:space="preserve">R - </w:t>
          </w:r>
          <w:r w:rsidR="006D6273" w:rsidRPr="006D6273">
            <w:t>H</w:t>
          </w:r>
          <w:r w:rsidR="006D6273">
            <w:t>epcludex</w:t>
          </w:r>
          <w:r w:rsidR="006D6273" w:rsidRPr="006D6273">
            <w:t xml:space="preserve"> </w:t>
          </w:r>
          <w:r w:rsidR="00815B0A">
            <w:t>–</w:t>
          </w:r>
          <w:r w:rsidR="006D6273" w:rsidRPr="006D6273">
            <w:t xml:space="preserve"> </w:t>
          </w:r>
          <w:r w:rsidR="00767C44" w:rsidRPr="006D6273">
            <w:t>bulevirtide</w:t>
          </w:r>
          <w:r w:rsidR="00815B0A">
            <w:t xml:space="preserve"> - </w:t>
          </w:r>
          <w:r w:rsidR="006D6273" w:rsidRPr="006D6273">
            <w:t>Gilead Sciences Pty Ltd - PM-2023-01186-1-2</w:t>
          </w:r>
          <w:r>
            <w:br/>
          </w:r>
          <w:r w:rsidR="000801AD">
            <w:t>FINAL 24</w:t>
          </w:r>
          <w:r w:rsidR="00FD2DF9">
            <w:t xml:space="preserve"> February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1EA35" w14:textId="77777777" w:rsidR="00E21FA4" w:rsidRDefault="00E21FA4" w:rsidP="00F02AEC">
      <w:pPr>
        <w:spacing w:after="0" w:line="240" w:lineRule="auto"/>
      </w:pPr>
      <w:r>
        <w:separator/>
      </w:r>
    </w:p>
  </w:footnote>
  <w:footnote w:type="continuationSeparator" w:id="0">
    <w:p w14:paraId="0B5DC124" w14:textId="77777777" w:rsidR="00E21FA4" w:rsidRDefault="00E21FA4"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2B83131B" w14:textId="25D63157" w:rsidR="00614D2A" w:rsidRPr="001D2421" w:rsidRDefault="00614D2A">
      <w:pPr>
        <w:pStyle w:val="FootnoteText"/>
      </w:pPr>
      <w:r>
        <w:rPr>
          <w:rStyle w:val="FootnoteReference"/>
        </w:rPr>
        <w:footnoteRef/>
      </w:r>
      <w:r>
        <w:t xml:space="preserve"> </w:t>
      </w:r>
      <w:r w:rsidR="00691FC0">
        <w:t>He</w:t>
      </w:r>
      <w:r w:rsidR="00EB28AE">
        <w:t xml:space="preserve">idrich et al., </w:t>
      </w:r>
      <w:r w:rsidR="00CF51E7">
        <w:t>Late HDV RNA relapse after peginterferon alpha-based therapy of chronic hepatitis delta</w:t>
      </w:r>
      <w:r w:rsidR="00523E16">
        <w:t xml:space="preserve">, </w:t>
      </w:r>
      <w:r w:rsidR="002B584F">
        <w:rPr>
          <w:i/>
          <w:iCs/>
        </w:rPr>
        <w:t>Hepatology</w:t>
      </w:r>
      <w:r w:rsidR="001D2421">
        <w:t xml:space="preserve">, 2014; 60(1): </w:t>
      </w:r>
      <w:r w:rsidR="00A433CF">
        <w:t xml:space="preserve">87-97. </w:t>
      </w:r>
      <w:r w:rsidR="00A433CF" w:rsidRPr="00A433CF">
        <w:t>doi: 10.1002/hep.27102.</w:t>
      </w:r>
    </w:p>
  </w:footnote>
  <w:footnote w:id="3">
    <w:p w14:paraId="0756E038" w14:textId="7CE87F97" w:rsidR="00781DE4" w:rsidRDefault="00781DE4">
      <w:pPr>
        <w:pStyle w:val="FootnoteText"/>
      </w:pPr>
      <w:r>
        <w:rPr>
          <w:rStyle w:val="FootnoteReference"/>
        </w:rPr>
        <w:footnoteRef/>
      </w:r>
      <w:r>
        <w:t xml:space="preserve"> </w:t>
      </w:r>
      <w:r w:rsidR="002B2810" w:rsidRPr="002B2810">
        <w:t xml:space="preserve">The </w:t>
      </w:r>
      <w:r w:rsidR="002B2810" w:rsidRPr="002B2810">
        <w:rPr>
          <w:b/>
          <w:bCs/>
        </w:rPr>
        <w:t>Child-Pugh</w:t>
      </w:r>
      <w:r w:rsidR="002B2810" w:rsidRPr="002B2810">
        <w:t xml:space="preserve"> score is used to assess the prognosis of chronic liver disease. The score employs five clinical measures of liver disease. Each measure is scored 1 to 3, with 3 indicating most severe derangement. Class A: 5 to 6 points, least severe liver disease, one to five year survival rate of 95%. Class B: 7 to 9 points, moderately severe liver disease, one to five year survival of 75%. Class C: 10 to 15 points, most severe liver disease, 1 to 5 year survival rate 50%.</w:t>
      </w:r>
    </w:p>
  </w:footnote>
  <w:footnote w:id="4">
    <w:p w14:paraId="557A9196" w14:textId="77777777" w:rsidR="0040507D" w:rsidRDefault="00FB0C12" w:rsidP="00410AFE">
      <w:pPr>
        <w:pStyle w:val="FootnoteText"/>
      </w:pPr>
      <w:r>
        <w:rPr>
          <w:rStyle w:val="FootnoteReference"/>
        </w:rPr>
        <w:footnoteRef/>
      </w:r>
      <w:r>
        <w:t xml:space="preserve"> </w:t>
      </w:r>
      <w:r w:rsidRPr="00410AFE">
        <w:t>Hys law states a drug may be at risk of causing liver injury if:</w:t>
      </w:r>
      <w:r w:rsidR="006B4F8F">
        <w:t xml:space="preserve"> </w:t>
      </w:r>
      <w:r w:rsidRPr="00410AFE">
        <w:t>The drug causes hepatocellular injury, generally defined as an elevated </w:t>
      </w:r>
      <w:hyperlink r:id="rId1" w:tooltip="Alanine transaminase" w:history="1">
        <w:r w:rsidRPr="00410AFE">
          <w:t>ALT</w:t>
        </w:r>
      </w:hyperlink>
      <w:r w:rsidRPr="00410AFE">
        <w:t> or </w:t>
      </w:r>
      <w:hyperlink r:id="rId2" w:tooltip="Aspartate transaminase" w:history="1">
        <w:r w:rsidRPr="00410AFE">
          <w:t>AST</w:t>
        </w:r>
      </w:hyperlink>
      <w:r w:rsidRPr="00410AFE">
        <w:t> by 3-fold or greater above the upper limit of normal. Often with </w:t>
      </w:r>
      <w:hyperlink r:id="rId3" w:tooltip="Aminotransferase" w:history="1">
        <w:r w:rsidRPr="00410AFE">
          <w:t>aminotransferases</w:t>
        </w:r>
      </w:hyperlink>
      <w:r w:rsidRPr="00410AFE">
        <w:t> much greater (5-10x) than the upper limit of normal.</w:t>
      </w:r>
      <w:r w:rsidR="006B4F8F">
        <w:t xml:space="preserve"> </w:t>
      </w:r>
      <w:r w:rsidRPr="00410AFE">
        <w:t>Among subjects showing such aminotransferase elevations, they also have elevation of their serum total bilirubin of greater than 2× the upper limit of normal, without findings of cholestasis (defined as serum </w:t>
      </w:r>
      <w:hyperlink r:id="rId4" w:tooltip="Alkaline phosphatase" w:history="1">
        <w:r w:rsidRPr="00410AFE">
          <w:t>alkaline phosphatase</w:t>
        </w:r>
      </w:hyperlink>
      <w:r w:rsidRPr="00410AFE">
        <w:t> activity less than 2× the upper limit of normal).</w:t>
      </w:r>
      <w:r w:rsidR="006B4F8F">
        <w:t xml:space="preserve"> </w:t>
      </w:r>
      <w:r w:rsidRPr="00410AFE">
        <w:t>No other reason can be found to explain the combination of increased aminotransferase and </w:t>
      </w:r>
      <w:hyperlink r:id="rId5" w:tooltip="Bilirubin" w:history="1">
        <w:r w:rsidRPr="00410AFE">
          <w:t>serum total bilirubin</w:t>
        </w:r>
      </w:hyperlink>
      <w:r w:rsidRPr="00410AFE">
        <w:t>, such as viral hepatitis, alcohol abuse, </w:t>
      </w:r>
      <w:hyperlink r:id="rId6" w:tooltip="Ischemia" w:history="1">
        <w:r w:rsidRPr="00410AFE">
          <w:t>ischemia</w:t>
        </w:r>
      </w:hyperlink>
      <w:r w:rsidRPr="00410AFE">
        <w:t>, preexisting liver disease, or another drug capable of causing the observed injury</w:t>
      </w:r>
      <w:r w:rsidR="0040507D">
        <w:t>.</w:t>
      </w:r>
    </w:p>
    <w:p w14:paraId="52D63B95" w14:textId="6B3E70CE" w:rsidR="00FB0C12" w:rsidRDefault="00FB0C12" w:rsidP="00FB0C1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317A27"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466484571" name="Picture 46648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01522844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2096237148" name="Picture 209623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108CD"/>
    <w:multiLevelType w:val="hybridMultilevel"/>
    <w:tmpl w:val="F69C642C"/>
    <w:lvl w:ilvl="0" w:tplc="518A8738">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0D73B36"/>
    <w:multiLevelType w:val="hybridMultilevel"/>
    <w:tmpl w:val="80D00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3" w15:restartNumberingAfterBreak="0">
    <w:nsid w:val="5B45267B"/>
    <w:multiLevelType w:val="hybridMultilevel"/>
    <w:tmpl w:val="DE02B8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8E44CAF"/>
    <w:multiLevelType w:val="hybridMultilevel"/>
    <w:tmpl w:val="13B0C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855E09"/>
    <w:multiLevelType w:val="hybridMultilevel"/>
    <w:tmpl w:val="8474C87C"/>
    <w:lvl w:ilvl="0" w:tplc="595A4738">
      <w:start w:val="30"/>
      <w:numFmt w:val="bullet"/>
      <w:lvlText w:val=""/>
      <w:lvlJc w:val="left"/>
      <w:pPr>
        <w:ind w:left="720" w:hanging="360"/>
      </w:pPr>
      <w:rPr>
        <w:rFonts w:ascii="Symbol" w:eastAsia="Cambria"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62183C"/>
    <w:multiLevelType w:val="multilevel"/>
    <w:tmpl w:val="E7068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5"/>
  </w:num>
  <w:num w:numId="2" w16cid:durableId="1856573705">
    <w:abstractNumId w:val="1"/>
  </w:num>
  <w:num w:numId="3" w16cid:durableId="357703499">
    <w:abstractNumId w:val="4"/>
  </w:num>
  <w:num w:numId="4" w16cid:durableId="1869176708">
    <w:abstractNumId w:val="11"/>
  </w:num>
  <w:num w:numId="5" w16cid:durableId="1652950129">
    <w:abstractNumId w:val="7"/>
  </w:num>
  <w:num w:numId="6" w16cid:durableId="1053193207">
    <w:abstractNumId w:val="9"/>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0"/>
  </w:num>
  <w:num w:numId="9" w16cid:durableId="173421270">
    <w:abstractNumId w:val="3"/>
  </w:num>
  <w:num w:numId="10" w16cid:durableId="2108043357">
    <w:abstractNumId w:val="6"/>
  </w:num>
  <w:num w:numId="11" w16cid:durableId="1725904230">
    <w:abstractNumId w:val="8"/>
  </w:num>
  <w:num w:numId="12" w16cid:durableId="141579354">
    <w:abstractNumId w:val="12"/>
  </w:num>
  <w:num w:numId="13" w16cid:durableId="283735081">
    <w:abstractNumId w:val="17"/>
  </w:num>
  <w:num w:numId="14" w16cid:durableId="1217744284">
    <w:abstractNumId w:val="15"/>
  </w:num>
  <w:num w:numId="15" w16cid:durableId="393704367">
    <w:abstractNumId w:val="16"/>
  </w:num>
  <w:num w:numId="16" w16cid:durableId="1831365599">
    <w:abstractNumId w:val="2"/>
  </w:num>
  <w:num w:numId="17" w16cid:durableId="1001658682">
    <w:abstractNumId w:val="14"/>
  </w:num>
  <w:num w:numId="18" w16cid:durableId="1890220313">
    <w:abstractNumId w:val="0"/>
  </w:num>
  <w:num w:numId="19" w16cid:durableId="18888330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3A4D"/>
    <w:rsid w:val="00004431"/>
    <w:rsid w:val="00005062"/>
    <w:rsid w:val="00005DFC"/>
    <w:rsid w:val="0001064C"/>
    <w:rsid w:val="00011B95"/>
    <w:rsid w:val="0001384A"/>
    <w:rsid w:val="00016709"/>
    <w:rsid w:val="000219CC"/>
    <w:rsid w:val="00021C13"/>
    <w:rsid w:val="000263ED"/>
    <w:rsid w:val="00032A0F"/>
    <w:rsid w:val="00040D8D"/>
    <w:rsid w:val="00046423"/>
    <w:rsid w:val="000477F5"/>
    <w:rsid w:val="0005067C"/>
    <w:rsid w:val="000536F9"/>
    <w:rsid w:val="00055CD9"/>
    <w:rsid w:val="0006104E"/>
    <w:rsid w:val="0006137A"/>
    <w:rsid w:val="000640BD"/>
    <w:rsid w:val="00065839"/>
    <w:rsid w:val="00065FDF"/>
    <w:rsid w:val="0006693A"/>
    <w:rsid w:val="000673F7"/>
    <w:rsid w:val="00073B49"/>
    <w:rsid w:val="00077844"/>
    <w:rsid w:val="000801AD"/>
    <w:rsid w:val="00083763"/>
    <w:rsid w:val="00087926"/>
    <w:rsid w:val="00090510"/>
    <w:rsid w:val="000917AE"/>
    <w:rsid w:val="000928BF"/>
    <w:rsid w:val="00094B81"/>
    <w:rsid w:val="00095C6A"/>
    <w:rsid w:val="000970F5"/>
    <w:rsid w:val="000975AA"/>
    <w:rsid w:val="00097C8C"/>
    <w:rsid w:val="000A44D3"/>
    <w:rsid w:val="000A5417"/>
    <w:rsid w:val="000B4801"/>
    <w:rsid w:val="000B6B15"/>
    <w:rsid w:val="000B759C"/>
    <w:rsid w:val="000C150A"/>
    <w:rsid w:val="000C25A7"/>
    <w:rsid w:val="000C4F26"/>
    <w:rsid w:val="000C6134"/>
    <w:rsid w:val="000D78EC"/>
    <w:rsid w:val="000D7934"/>
    <w:rsid w:val="000E2434"/>
    <w:rsid w:val="000E2597"/>
    <w:rsid w:val="000E504E"/>
    <w:rsid w:val="000E6746"/>
    <w:rsid w:val="000F24BC"/>
    <w:rsid w:val="000F7727"/>
    <w:rsid w:val="000F7B51"/>
    <w:rsid w:val="00101BEE"/>
    <w:rsid w:val="00101CE6"/>
    <w:rsid w:val="00101FB1"/>
    <w:rsid w:val="0010558A"/>
    <w:rsid w:val="00105B7E"/>
    <w:rsid w:val="0010730C"/>
    <w:rsid w:val="001101FF"/>
    <w:rsid w:val="00111989"/>
    <w:rsid w:val="00113F9F"/>
    <w:rsid w:val="00114025"/>
    <w:rsid w:val="0011686C"/>
    <w:rsid w:val="0012098A"/>
    <w:rsid w:val="0012473C"/>
    <w:rsid w:val="00125CC8"/>
    <w:rsid w:val="00126611"/>
    <w:rsid w:val="00127A74"/>
    <w:rsid w:val="0013132F"/>
    <w:rsid w:val="00131B1B"/>
    <w:rsid w:val="0013306D"/>
    <w:rsid w:val="00133889"/>
    <w:rsid w:val="0013528C"/>
    <w:rsid w:val="0014132E"/>
    <w:rsid w:val="00143D1E"/>
    <w:rsid w:val="001442A2"/>
    <w:rsid w:val="001468CA"/>
    <w:rsid w:val="001468E6"/>
    <w:rsid w:val="0015009E"/>
    <w:rsid w:val="001500A8"/>
    <w:rsid w:val="00152E09"/>
    <w:rsid w:val="001536FE"/>
    <w:rsid w:val="00155D85"/>
    <w:rsid w:val="001563AF"/>
    <w:rsid w:val="00156A0D"/>
    <w:rsid w:val="0016266E"/>
    <w:rsid w:val="00165923"/>
    <w:rsid w:val="001659A2"/>
    <w:rsid w:val="00165D28"/>
    <w:rsid w:val="00167EE3"/>
    <w:rsid w:val="0017005C"/>
    <w:rsid w:val="00175CD8"/>
    <w:rsid w:val="00176FC1"/>
    <w:rsid w:val="001778D1"/>
    <w:rsid w:val="00181DE2"/>
    <w:rsid w:val="00182BD8"/>
    <w:rsid w:val="001834A9"/>
    <w:rsid w:val="00187601"/>
    <w:rsid w:val="001905B8"/>
    <w:rsid w:val="00190853"/>
    <w:rsid w:val="001A6F35"/>
    <w:rsid w:val="001A76F9"/>
    <w:rsid w:val="001B06FF"/>
    <w:rsid w:val="001B1703"/>
    <w:rsid w:val="001B32E5"/>
    <w:rsid w:val="001B5C48"/>
    <w:rsid w:val="001C1C2E"/>
    <w:rsid w:val="001C31A1"/>
    <w:rsid w:val="001C3D84"/>
    <w:rsid w:val="001C3FA2"/>
    <w:rsid w:val="001C5EE2"/>
    <w:rsid w:val="001D0077"/>
    <w:rsid w:val="001D2421"/>
    <w:rsid w:val="001D2BA8"/>
    <w:rsid w:val="001D3A78"/>
    <w:rsid w:val="001E1D3F"/>
    <w:rsid w:val="001E3CF2"/>
    <w:rsid w:val="001E407B"/>
    <w:rsid w:val="001E51C8"/>
    <w:rsid w:val="001E59BF"/>
    <w:rsid w:val="001E78E3"/>
    <w:rsid w:val="001E7FC6"/>
    <w:rsid w:val="001F2502"/>
    <w:rsid w:val="001F55B5"/>
    <w:rsid w:val="001F70A5"/>
    <w:rsid w:val="001F7EAA"/>
    <w:rsid w:val="00201038"/>
    <w:rsid w:val="0020235D"/>
    <w:rsid w:val="0020369B"/>
    <w:rsid w:val="00207B4D"/>
    <w:rsid w:val="002100B1"/>
    <w:rsid w:val="00210F9B"/>
    <w:rsid w:val="002117B1"/>
    <w:rsid w:val="00212548"/>
    <w:rsid w:val="00217CCE"/>
    <w:rsid w:val="002203B1"/>
    <w:rsid w:val="0022575F"/>
    <w:rsid w:val="00226F39"/>
    <w:rsid w:val="0022780D"/>
    <w:rsid w:val="002334AD"/>
    <w:rsid w:val="002344A4"/>
    <w:rsid w:val="00241B60"/>
    <w:rsid w:val="00241C71"/>
    <w:rsid w:val="00246290"/>
    <w:rsid w:val="002512BE"/>
    <w:rsid w:val="00253655"/>
    <w:rsid w:val="0025785B"/>
    <w:rsid w:val="00257969"/>
    <w:rsid w:val="00265CD1"/>
    <w:rsid w:val="00266B43"/>
    <w:rsid w:val="00266E54"/>
    <w:rsid w:val="00275255"/>
    <w:rsid w:val="00280048"/>
    <w:rsid w:val="0028489E"/>
    <w:rsid w:val="002848DE"/>
    <w:rsid w:val="0028794E"/>
    <w:rsid w:val="00296EFF"/>
    <w:rsid w:val="0029733B"/>
    <w:rsid w:val="002A0F13"/>
    <w:rsid w:val="002A4370"/>
    <w:rsid w:val="002A5841"/>
    <w:rsid w:val="002B1EDF"/>
    <w:rsid w:val="002B2061"/>
    <w:rsid w:val="002B22CC"/>
    <w:rsid w:val="002B2810"/>
    <w:rsid w:val="002B2F3F"/>
    <w:rsid w:val="002B33C3"/>
    <w:rsid w:val="002B584F"/>
    <w:rsid w:val="002B66AE"/>
    <w:rsid w:val="002B7F60"/>
    <w:rsid w:val="002C01B3"/>
    <w:rsid w:val="002C0D1C"/>
    <w:rsid w:val="002C0F4C"/>
    <w:rsid w:val="002C1232"/>
    <w:rsid w:val="002C1E44"/>
    <w:rsid w:val="002C41C9"/>
    <w:rsid w:val="002C5C92"/>
    <w:rsid w:val="002C5E29"/>
    <w:rsid w:val="002C6357"/>
    <w:rsid w:val="002C7467"/>
    <w:rsid w:val="002D0478"/>
    <w:rsid w:val="002D7127"/>
    <w:rsid w:val="002D765F"/>
    <w:rsid w:val="002E08BB"/>
    <w:rsid w:val="002E370A"/>
    <w:rsid w:val="002F13E6"/>
    <w:rsid w:val="002F599E"/>
    <w:rsid w:val="002F5DB3"/>
    <w:rsid w:val="00300458"/>
    <w:rsid w:val="003008D8"/>
    <w:rsid w:val="00301D9A"/>
    <w:rsid w:val="00302676"/>
    <w:rsid w:val="00303959"/>
    <w:rsid w:val="00305B19"/>
    <w:rsid w:val="00306E72"/>
    <w:rsid w:val="00312AC3"/>
    <w:rsid w:val="00314430"/>
    <w:rsid w:val="003163BC"/>
    <w:rsid w:val="00317A27"/>
    <w:rsid w:val="003212D9"/>
    <w:rsid w:val="0032351A"/>
    <w:rsid w:val="0032371C"/>
    <w:rsid w:val="00324B33"/>
    <w:rsid w:val="003263A0"/>
    <w:rsid w:val="00327488"/>
    <w:rsid w:val="00327BD1"/>
    <w:rsid w:val="0033493E"/>
    <w:rsid w:val="00336FE1"/>
    <w:rsid w:val="00337BD8"/>
    <w:rsid w:val="00342C0D"/>
    <w:rsid w:val="00342D56"/>
    <w:rsid w:val="003456E7"/>
    <w:rsid w:val="00346EC2"/>
    <w:rsid w:val="003477F9"/>
    <w:rsid w:val="003504AF"/>
    <w:rsid w:val="0035444D"/>
    <w:rsid w:val="00356D62"/>
    <w:rsid w:val="00361A26"/>
    <w:rsid w:val="00361A4D"/>
    <w:rsid w:val="00363C19"/>
    <w:rsid w:val="00363EE3"/>
    <w:rsid w:val="003654AE"/>
    <w:rsid w:val="003735F3"/>
    <w:rsid w:val="00374729"/>
    <w:rsid w:val="0037613B"/>
    <w:rsid w:val="00383FA3"/>
    <w:rsid w:val="003863AD"/>
    <w:rsid w:val="00387298"/>
    <w:rsid w:val="00387984"/>
    <w:rsid w:val="00392468"/>
    <w:rsid w:val="00395140"/>
    <w:rsid w:val="003A2422"/>
    <w:rsid w:val="003A590B"/>
    <w:rsid w:val="003A6302"/>
    <w:rsid w:val="003B149C"/>
    <w:rsid w:val="003C0FDB"/>
    <w:rsid w:val="003C1192"/>
    <w:rsid w:val="003C55E2"/>
    <w:rsid w:val="003C628F"/>
    <w:rsid w:val="003C63D5"/>
    <w:rsid w:val="003C7AA8"/>
    <w:rsid w:val="003D71A1"/>
    <w:rsid w:val="003E3039"/>
    <w:rsid w:val="003F3407"/>
    <w:rsid w:val="003F6EBE"/>
    <w:rsid w:val="0040507D"/>
    <w:rsid w:val="00405848"/>
    <w:rsid w:val="00405D6C"/>
    <w:rsid w:val="0041049A"/>
    <w:rsid w:val="00410AFE"/>
    <w:rsid w:val="004127AD"/>
    <w:rsid w:val="004150B8"/>
    <w:rsid w:val="0041688F"/>
    <w:rsid w:val="00420C28"/>
    <w:rsid w:val="0042376F"/>
    <w:rsid w:val="004246B8"/>
    <w:rsid w:val="004248F1"/>
    <w:rsid w:val="004276D3"/>
    <w:rsid w:val="00433318"/>
    <w:rsid w:val="0043556F"/>
    <w:rsid w:val="004411D9"/>
    <w:rsid w:val="00441673"/>
    <w:rsid w:val="00442A56"/>
    <w:rsid w:val="004444B0"/>
    <w:rsid w:val="00444C04"/>
    <w:rsid w:val="004460F4"/>
    <w:rsid w:val="0045060B"/>
    <w:rsid w:val="00453058"/>
    <w:rsid w:val="004558D6"/>
    <w:rsid w:val="004626FF"/>
    <w:rsid w:val="0046285C"/>
    <w:rsid w:val="00462BCE"/>
    <w:rsid w:val="00462BD3"/>
    <w:rsid w:val="00463BB4"/>
    <w:rsid w:val="00464434"/>
    <w:rsid w:val="00466BAE"/>
    <w:rsid w:val="00470A52"/>
    <w:rsid w:val="00471BD5"/>
    <w:rsid w:val="00472909"/>
    <w:rsid w:val="004738CE"/>
    <w:rsid w:val="004772CD"/>
    <w:rsid w:val="00477C4E"/>
    <w:rsid w:val="00477F07"/>
    <w:rsid w:val="00481503"/>
    <w:rsid w:val="00481D12"/>
    <w:rsid w:val="004854A6"/>
    <w:rsid w:val="00485E7D"/>
    <w:rsid w:val="00490A25"/>
    <w:rsid w:val="00491A55"/>
    <w:rsid w:val="00494C3E"/>
    <w:rsid w:val="00497DF1"/>
    <w:rsid w:val="004A2858"/>
    <w:rsid w:val="004A318E"/>
    <w:rsid w:val="004A45D4"/>
    <w:rsid w:val="004A479D"/>
    <w:rsid w:val="004A57E8"/>
    <w:rsid w:val="004A6308"/>
    <w:rsid w:val="004B0C97"/>
    <w:rsid w:val="004B3081"/>
    <w:rsid w:val="004B3CF0"/>
    <w:rsid w:val="004B4A09"/>
    <w:rsid w:val="004B54E7"/>
    <w:rsid w:val="004B5AD7"/>
    <w:rsid w:val="004B7DA8"/>
    <w:rsid w:val="004C41CE"/>
    <w:rsid w:val="004C631B"/>
    <w:rsid w:val="004D0933"/>
    <w:rsid w:val="004D27EE"/>
    <w:rsid w:val="004D2F00"/>
    <w:rsid w:val="004D31D8"/>
    <w:rsid w:val="004D35D1"/>
    <w:rsid w:val="004D4AD5"/>
    <w:rsid w:val="004D5388"/>
    <w:rsid w:val="004D6990"/>
    <w:rsid w:val="004E567D"/>
    <w:rsid w:val="004E6F98"/>
    <w:rsid w:val="004E7F16"/>
    <w:rsid w:val="004F0C5E"/>
    <w:rsid w:val="004F18EC"/>
    <w:rsid w:val="004F2134"/>
    <w:rsid w:val="004F73BA"/>
    <w:rsid w:val="00500D68"/>
    <w:rsid w:val="0050504D"/>
    <w:rsid w:val="00507075"/>
    <w:rsid w:val="00522752"/>
    <w:rsid w:val="00523596"/>
    <w:rsid w:val="00523E16"/>
    <w:rsid w:val="00524831"/>
    <w:rsid w:val="005260C1"/>
    <w:rsid w:val="0053377D"/>
    <w:rsid w:val="00534BB2"/>
    <w:rsid w:val="00535DFE"/>
    <w:rsid w:val="005373B5"/>
    <w:rsid w:val="00537AB7"/>
    <w:rsid w:val="0054669B"/>
    <w:rsid w:val="0054717C"/>
    <w:rsid w:val="00554194"/>
    <w:rsid w:val="005550BE"/>
    <w:rsid w:val="00557684"/>
    <w:rsid w:val="00560EC1"/>
    <w:rsid w:val="005610D1"/>
    <w:rsid w:val="00562F42"/>
    <w:rsid w:val="00565739"/>
    <w:rsid w:val="0056766D"/>
    <w:rsid w:val="0057025A"/>
    <w:rsid w:val="00572CD3"/>
    <w:rsid w:val="00574165"/>
    <w:rsid w:val="00575215"/>
    <w:rsid w:val="0057540C"/>
    <w:rsid w:val="00575FAF"/>
    <w:rsid w:val="005775D0"/>
    <w:rsid w:val="00581138"/>
    <w:rsid w:val="0058575E"/>
    <w:rsid w:val="0058783C"/>
    <w:rsid w:val="005911AE"/>
    <w:rsid w:val="005926E2"/>
    <w:rsid w:val="0059313A"/>
    <w:rsid w:val="005A54EA"/>
    <w:rsid w:val="005A6741"/>
    <w:rsid w:val="005A69E8"/>
    <w:rsid w:val="005A75DE"/>
    <w:rsid w:val="005B023F"/>
    <w:rsid w:val="005B02A2"/>
    <w:rsid w:val="005B1417"/>
    <w:rsid w:val="005B310D"/>
    <w:rsid w:val="005B3F0F"/>
    <w:rsid w:val="005B69CF"/>
    <w:rsid w:val="005B6B21"/>
    <w:rsid w:val="005C3F07"/>
    <w:rsid w:val="005C4B46"/>
    <w:rsid w:val="005C5DC5"/>
    <w:rsid w:val="005D0D5D"/>
    <w:rsid w:val="005D0E1E"/>
    <w:rsid w:val="005D2089"/>
    <w:rsid w:val="005D5C4F"/>
    <w:rsid w:val="005D7514"/>
    <w:rsid w:val="005E0B6A"/>
    <w:rsid w:val="005E0FC6"/>
    <w:rsid w:val="005E1A7B"/>
    <w:rsid w:val="005E231F"/>
    <w:rsid w:val="005F5EEC"/>
    <w:rsid w:val="005F66FD"/>
    <w:rsid w:val="005F6B79"/>
    <w:rsid w:val="00602123"/>
    <w:rsid w:val="00602D6E"/>
    <w:rsid w:val="00605C05"/>
    <w:rsid w:val="0061089B"/>
    <w:rsid w:val="00611351"/>
    <w:rsid w:val="00611A27"/>
    <w:rsid w:val="0061217D"/>
    <w:rsid w:val="006129AE"/>
    <w:rsid w:val="00612A4A"/>
    <w:rsid w:val="00614D2A"/>
    <w:rsid w:val="0062070C"/>
    <w:rsid w:val="00621158"/>
    <w:rsid w:val="0062286D"/>
    <w:rsid w:val="00626BD0"/>
    <w:rsid w:val="006277A1"/>
    <w:rsid w:val="00630D91"/>
    <w:rsid w:val="00633BD7"/>
    <w:rsid w:val="00634580"/>
    <w:rsid w:val="00634884"/>
    <w:rsid w:val="006351D9"/>
    <w:rsid w:val="0063645C"/>
    <w:rsid w:val="00637130"/>
    <w:rsid w:val="00637F0E"/>
    <w:rsid w:val="006423F2"/>
    <w:rsid w:val="006428C5"/>
    <w:rsid w:val="00644A33"/>
    <w:rsid w:val="00650234"/>
    <w:rsid w:val="0066044B"/>
    <w:rsid w:val="00660C2D"/>
    <w:rsid w:val="006630AA"/>
    <w:rsid w:val="00663544"/>
    <w:rsid w:val="00666539"/>
    <w:rsid w:val="00666911"/>
    <w:rsid w:val="0067184A"/>
    <w:rsid w:val="006732BF"/>
    <w:rsid w:val="00675F81"/>
    <w:rsid w:val="00676191"/>
    <w:rsid w:val="00676D71"/>
    <w:rsid w:val="0068143E"/>
    <w:rsid w:val="0068507D"/>
    <w:rsid w:val="0068529B"/>
    <w:rsid w:val="00691AF2"/>
    <w:rsid w:val="00691FC0"/>
    <w:rsid w:val="00692B80"/>
    <w:rsid w:val="00692CCD"/>
    <w:rsid w:val="00692D51"/>
    <w:rsid w:val="00693B25"/>
    <w:rsid w:val="00694DD7"/>
    <w:rsid w:val="0069636B"/>
    <w:rsid w:val="006A1762"/>
    <w:rsid w:val="006A19CE"/>
    <w:rsid w:val="006A1F0B"/>
    <w:rsid w:val="006A277A"/>
    <w:rsid w:val="006A5973"/>
    <w:rsid w:val="006A716C"/>
    <w:rsid w:val="006B04F3"/>
    <w:rsid w:val="006B0A17"/>
    <w:rsid w:val="006B0ADB"/>
    <w:rsid w:val="006B4F8F"/>
    <w:rsid w:val="006B5E64"/>
    <w:rsid w:val="006B5E65"/>
    <w:rsid w:val="006B7126"/>
    <w:rsid w:val="006C133C"/>
    <w:rsid w:val="006C6B86"/>
    <w:rsid w:val="006C6D84"/>
    <w:rsid w:val="006D425A"/>
    <w:rsid w:val="006D4553"/>
    <w:rsid w:val="006D4A35"/>
    <w:rsid w:val="006D6273"/>
    <w:rsid w:val="006D6B44"/>
    <w:rsid w:val="006E0F71"/>
    <w:rsid w:val="006E27FE"/>
    <w:rsid w:val="006E4959"/>
    <w:rsid w:val="006F7F17"/>
    <w:rsid w:val="00701110"/>
    <w:rsid w:val="00702499"/>
    <w:rsid w:val="00702E91"/>
    <w:rsid w:val="0070330F"/>
    <w:rsid w:val="00703624"/>
    <w:rsid w:val="007046ED"/>
    <w:rsid w:val="0070541F"/>
    <w:rsid w:val="007072A1"/>
    <w:rsid w:val="00707E55"/>
    <w:rsid w:val="0071060C"/>
    <w:rsid w:val="00710BC5"/>
    <w:rsid w:val="007121CA"/>
    <w:rsid w:val="0071769A"/>
    <w:rsid w:val="0072003B"/>
    <w:rsid w:val="00721059"/>
    <w:rsid w:val="007211E6"/>
    <w:rsid w:val="007220C4"/>
    <w:rsid w:val="00727C12"/>
    <w:rsid w:val="007305ED"/>
    <w:rsid w:val="007311B9"/>
    <w:rsid w:val="00732361"/>
    <w:rsid w:val="007357B9"/>
    <w:rsid w:val="00741AB9"/>
    <w:rsid w:val="00741C36"/>
    <w:rsid w:val="00742D03"/>
    <w:rsid w:val="00744216"/>
    <w:rsid w:val="007452E8"/>
    <w:rsid w:val="00746990"/>
    <w:rsid w:val="00747093"/>
    <w:rsid w:val="00750D70"/>
    <w:rsid w:val="007575D0"/>
    <w:rsid w:val="00757D03"/>
    <w:rsid w:val="00765C50"/>
    <w:rsid w:val="007662E0"/>
    <w:rsid w:val="00767C44"/>
    <w:rsid w:val="00772E55"/>
    <w:rsid w:val="00776E9C"/>
    <w:rsid w:val="00780D4C"/>
    <w:rsid w:val="00781056"/>
    <w:rsid w:val="007816D8"/>
    <w:rsid w:val="00781DE4"/>
    <w:rsid w:val="00782D60"/>
    <w:rsid w:val="00784150"/>
    <w:rsid w:val="007915A2"/>
    <w:rsid w:val="00793272"/>
    <w:rsid w:val="0079499A"/>
    <w:rsid w:val="00794A73"/>
    <w:rsid w:val="00794B64"/>
    <w:rsid w:val="007967C3"/>
    <w:rsid w:val="007A0A33"/>
    <w:rsid w:val="007A4541"/>
    <w:rsid w:val="007B04DE"/>
    <w:rsid w:val="007B0AE6"/>
    <w:rsid w:val="007B27BF"/>
    <w:rsid w:val="007B29C9"/>
    <w:rsid w:val="007B5258"/>
    <w:rsid w:val="007B7761"/>
    <w:rsid w:val="007C0F0B"/>
    <w:rsid w:val="007C12EA"/>
    <w:rsid w:val="007C214E"/>
    <w:rsid w:val="007C21FA"/>
    <w:rsid w:val="007C43D8"/>
    <w:rsid w:val="007C57BC"/>
    <w:rsid w:val="007C7CA5"/>
    <w:rsid w:val="007D0092"/>
    <w:rsid w:val="007D04CA"/>
    <w:rsid w:val="007D0A2B"/>
    <w:rsid w:val="007D12A1"/>
    <w:rsid w:val="007D3FA0"/>
    <w:rsid w:val="007D40E5"/>
    <w:rsid w:val="007D4138"/>
    <w:rsid w:val="007D7188"/>
    <w:rsid w:val="007E0781"/>
    <w:rsid w:val="007E27BB"/>
    <w:rsid w:val="007E4178"/>
    <w:rsid w:val="007E6443"/>
    <w:rsid w:val="007F0A77"/>
    <w:rsid w:val="007F1E37"/>
    <w:rsid w:val="007F39F8"/>
    <w:rsid w:val="007F3EB4"/>
    <w:rsid w:val="007F50D3"/>
    <w:rsid w:val="007F6665"/>
    <w:rsid w:val="007F6B1F"/>
    <w:rsid w:val="008013F0"/>
    <w:rsid w:val="00803926"/>
    <w:rsid w:val="00804897"/>
    <w:rsid w:val="0081009A"/>
    <w:rsid w:val="00812918"/>
    <w:rsid w:val="00812B68"/>
    <w:rsid w:val="0081481E"/>
    <w:rsid w:val="00815B0A"/>
    <w:rsid w:val="00824254"/>
    <w:rsid w:val="008329DB"/>
    <w:rsid w:val="00833589"/>
    <w:rsid w:val="008353A2"/>
    <w:rsid w:val="008361C5"/>
    <w:rsid w:val="0083628F"/>
    <w:rsid w:val="008376D4"/>
    <w:rsid w:val="00837AB9"/>
    <w:rsid w:val="008412D0"/>
    <w:rsid w:val="0084669D"/>
    <w:rsid w:val="00850637"/>
    <w:rsid w:val="00854D98"/>
    <w:rsid w:val="0085751E"/>
    <w:rsid w:val="00860B29"/>
    <w:rsid w:val="008622E8"/>
    <w:rsid w:val="008645EE"/>
    <w:rsid w:val="00867066"/>
    <w:rsid w:val="008672CB"/>
    <w:rsid w:val="00870144"/>
    <w:rsid w:val="0087072C"/>
    <w:rsid w:val="00871312"/>
    <w:rsid w:val="00873D7A"/>
    <w:rsid w:val="00877CB3"/>
    <w:rsid w:val="008804CF"/>
    <w:rsid w:val="00880E00"/>
    <w:rsid w:val="00882D58"/>
    <w:rsid w:val="00882F19"/>
    <w:rsid w:val="00883D35"/>
    <w:rsid w:val="00884569"/>
    <w:rsid w:val="00887A51"/>
    <w:rsid w:val="0089038A"/>
    <w:rsid w:val="00890D9B"/>
    <w:rsid w:val="00891C6C"/>
    <w:rsid w:val="00893160"/>
    <w:rsid w:val="00893B15"/>
    <w:rsid w:val="00893CCD"/>
    <w:rsid w:val="00895F6E"/>
    <w:rsid w:val="008964B3"/>
    <w:rsid w:val="008A1065"/>
    <w:rsid w:val="008A1868"/>
    <w:rsid w:val="008A483F"/>
    <w:rsid w:val="008B1528"/>
    <w:rsid w:val="008B1CB5"/>
    <w:rsid w:val="008B390B"/>
    <w:rsid w:val="008C2D69"/>
    <w:rsid w:val="008C37E2"/>
    <w:rsid w:val="008C4579"/>
    <w:rsid w:val="008C49C6"/>
    <w:rsid w:val="008C754C"/>
    <w:rsid w:val="008D56C9"/>
    <w:rsid w:val="008D56CA"/>
    <w:rsid w:val="008D6A54"/>
    <w:rsid w:val="008E2585"/>
    <w:rsid w:val="008E2A1D"/>
    <w:rsid w:val="008E2D7A"/>
    <w:rsid w:val="008E4375"/>
    <w:rsid w:val="008E72AB"/>
    <w:rsid w:val="008F1ACB"/>
    <w:rsid w:val="008F3215"/>
    <w:rsid w:val="008F4A62"/>
    <w:rsid w:val="008F7256"/>
    <w:rsid w:val="00900925"/>
    <w:rsid w:val="0090424C"/>
    <w:rsid w:val="0090605E"/>
    <w:rsid w:val="00906C74"/>
    <w:rsid w:val="00907125"/>
    <w:rsid w:val="009108CE"/>
    <w:rsid w:val="00911574"/>
    <w:rsid w:val="00911649"/>
    <w:rsid w:val="00912069"/>
    <w:rsid w:val="009120A7"/>
    <w:rsid w:val="00915A9F"/>
    <w:rsid w:val="0092238E"/>
    <w:rsid w:val="00925C47"/>
    <w:rsid w:val="0092749C"/>
    <w:rsid w:val="00930D58"/>
    <w:rsid w:val="009328A2"/>
    <w:rsid w:val="00933A1C"/>
    <w:rsid w:val="00933D80"/>
    <w:rsid w:val="00934566"/>
    <w:rsid w:val="00935AAA"/>
    <w:rsid w:val="00940807"/>
    <w:rsid w:val="00943E77"/>
    <w:rsid w:val="009456F9"/>
    <w:rsid w:val="0095031E"/>
    <w:rsid w:val="00954297"/>
    <w:rsid w:val="00960A56"/>
    <w:rsid w:val="009666D2"/>
    <w:rsid w:val="00966EF1"/>
    <w:rsid w:val="00967223"/>
    <w:rsid w:val="009751F7"/>
    <w:rsid w:val="009757B2"/>
    <w:rsid w:val="0097621E"/>
    <w:rsid w:val="00976DFD"/>
    <w:rsid w:val="0098168B"/>
    <w:rsid w:val="0098350E"/>
    <w:rsid w:val="00983D0C"/>
    <w:rsid w:val="009865B9"/>
    <w:rsid w:val="00990C12"/>
    <w:rsid w:val="0099404F"/>
    <w:rsid w:val="009948B0"/>
    <w:rsid w:val="009954DC"/>
    <w:rsid w:val="00996FA5"/>
    <w:rsid w:val="00997CD7"/>
    <w:rsid w:val="009B2CBF"/>
    <w:rsid w:val="009B5662"/>
    <w:rsid w:val="009C2211"/>
    <w:rsid w:val="009C3592"/>
    <w:rsid w:val="009C40E8"/>
    <w:rsid w:val="009C41A4"/>
    <w:rsid w:val="009C45C5"/>
    <w:rsid w:val="009C6722"/>
    <w:rsid w:val="009D6DCC"/>
    <w:rsid w:val="009E1189"/>
    <w:rsid w:val="009E144C"/>
    <w:rsid w:val="009E6858"/>
    <w:rsid w:val="009E6F8C"/>
    <w:rsid w:val="009F405F"/>
    <w:rsid w:val="00A01C56"/>
    <w:rsid w:val="00A07CA1"/>
    <w:rsid w:val="00A164BE"/>
    <w:rsid w:val="00A21772"/>
    <w:rsid w:val="00A26D6F"/>
    <w:rsid w:val="00A32C50"/>
    <w:rsid w:val="00A358E7"/>
    <w:rsid w:val="00A378B4"/>
    <w:rsid w:val="00A433CF"/>
    <w:rsid w:val="00A4380B"/>
    <w:rsid w:val="00A51A2D"/>
    <w:rsid w:val="00A5596B"/>
    <w:rsid w:val="00A63C07"/>
    <w:rsid w:val="00A63D9B"/>
    <w:rsid w:val="00A704DC"/>
    <w:rsid w:val="00A71BE0"/>
    <w:rsid w:val="00A71EFF"/>
    <w:rsid w:val="00A77921"/>
    <w:rsid w:val="00A843CD"/>
    <w:rsid w:val="00A93DC6"/>
    <w:rsid w:val="00A9411A"/>
    <w:rsid w:val="00A944E6"/>
    <w:rsid w:val="00A94881"/>
    <w:rsid w:val="00A95469"/>
    <w:rsid w:val="00AA4A4B"/>
    <w:rsid w:val="00AA6682"/>
    <w:rsid w:val="00AB0613"/>
    <w:rsid w:val="00AB59EF"/>
    <w:rsid w:val="00AB7C5C"/>
    <w:rsid w:val="00AB7CBF"/>
    <w:rsid w:val="00AC32B2"/>
    <w:rsid w:val="00AC7C30"/>
    <w:rsid w:val="00AD0111"/>
    <w:rsid w:val="00AD0B68"/>
    <w:rsid w:val="00AD40C3"/>
    <w:rsid w:val="00AD4C72"/>
    <w:rsid w:val="00AD5451"/>
    <w:rsid w:val="00AD642D"/>
    <w:rsid w:val="00AE0535"/>
    <w:rsid w:val="00AE1163"/>
    <w:rsid w:val="00AE1947"/>
    <w:rsid w:val="00AE358B"/>
    <w:rsid w:val="00AE7B74"/>
    <w:rsid w:val="00AF1C8B"/>
    <w:rsid w:val="00AF299B"/>
    <w:rsid w:val="00AF7E43"/>
    <w:rsid w:val="00B02AE0"/>
    <w:rsid w:val="00B03F25"/>
    <w:rsid w:val="00B05326"/>
    <w:rsid w:val="00B057D8"/>
    <w:rsid w:val="00B14545"/>
    <w:rsid w:val="00B14E60"/>
    <w:rsid w:val="00B1757D"/>
    <w:rsid w:val="00B17BA2"/>
    <w:rsid w:val="00B25F60"/>
    <w:rsid w:val="00B26DC3"/>
    <w:rsid w:val="00B30B9D"/>
    <w:rsid w:val="00B40A53"/>
    <w:rsid w:val="00B4574D"/>
    <w:rsid w:val="00B468E1"/>
    <w:rsid w:val="00B46BC0"/>
    <w:rsid w:val="00B46BF4"/>
    <w:rsid w:val="00B46DFB"/>
    <w:rsid w:val="00B46EC7"/>
    <w:rsid w:val="00B5141B"/>
    <w:rsid w:val="00B52292"/>
    <w:rsid w:val="00B54BA4"/>
    <w:rsid w:val="00B55681"/>
    <w:rsid w:val="00B57AAD"/>
    <w:rsid w:val="00B6374E"/>
    <w:rsid w:val="00B72B16"/>
    <w:rsid w:val="00B73AA4"/>
    <w:rsid w:val="00B775C7"/>
    <w:rsid w:val="00B80408"/>
    <w:rsid w:val="00B809C3"/>
    <w:rsid w:val="00B80ED0"/>
    <w:rsid w:val="00B81397"/>
    <w:rsid w:val="00B851DA"/>
    <w:rsid w:val="00B8632F"/>
    <w:rsid w:val="00B925DB"/>
    <w:rsid w:val="00B96397"/>
    <w:rsid w:val="00B967FF"/>
    <w:rsid w:val="00B96E24"/>
    <w:rsid w:val="00B974B9"/>
    <w:rsid w:val="00BA102A"/>
    <w:rsid w:val="00BA283F"/>
    <w:rsid w:val="00BA3F6D"/>
    <w:rsid w:val="00BA4BE6"/>
    <w:rsid w:val="00BA4FC0"/>
    <w:rsid w:val="00BA5229"/>
    <w:rsid w:val="00BA5D26"/>
    <w:rsid w:val="00BA61E0"/>
    <w:rsid w:val="00BA657C"/>
    <w:rsid w:val="00BA7F7D"/>
    <w:rsid w:val="00BB1C14"/>
    <w:rsid w:val="00BB6847"/>
    <w:rsid w:val="00BB7F8F"/>
    <w:rsid w:val="00BC13ED"/>
    <w:rsid w:val="00BC18E4"/>
    <w:rsid w:val="00BC716A"/>
    <w:rsid w:val="00BD07DF"/>
    <w:rsid w:val="00BD26F4"/>
    <w:rsid w:val="00BD5DBD"/>
    <w:rsid w:val="00BD5DF6"/>
    <w:rsid w:val="00BD6BD4"/>
    <w:rsid w:val="00BE0041"/>
    <w:rsid w:val="00BE0F6D"/>
    <w:rsid w:val="00BE640F"/>
    <w:rsid w:val="00BE6D2A"/>
    <w:rsid w:val="00BE755C"/>
    <w:rsid w:val="00BF4638"/>
    <w:rsid w:val="00BF5130"/>
    <w:rsid w:val="00C00844"/>
    <w:rsid w:val="00C017F4"/>
    <w:rsid w:val="00C05805"/>
    <w:rsid w:val="00C059D0"/>
    <w:rsid w:val="00C07551"/>
    <w:rsid w:val="00C109C1"/>
    <w:rsid w:val="00C1109F"/>
    <w:rsid w:val="00C12D65"/>
    <w:rsid w:val="00C133AB"/>
    <w:rsid w:val="00C1498C"/>
    <w:rsid w:val="00C14A90"/>
    <w:rsid w:val="00C1514C"/>
    <w:rsid w:val="00C15739"/>
    <w:rsid w:val="00C20B56"/>
    <w:rsid w:val="00C22214"/>
    <w:rsid w:val="00C26F72"/>
    <w:rsid w:val="00C274DB"/>
    <w:rsid w:val="00C309A7"/>
    <w:rsid w:val="00C335AB"/>
    <w:rsid w:val="00C407AB"/>
    <w:rsid w:val="00C459D2"/>
    <w:rsid w:val="00C52B7B"/>
    <w:rsid w:val="00C547CD"/>
    <w:rsid w:val="00C570FF"/>
    <w:rsid w:val="00C57CEA"/>
    <w:rsid w:val="00C60FEC"/>
    <w:rsid w:val="00C61A7A"/>
    <w:rsid w:val="00C62B1C"/>
    <w:rsid w:val="00C6574E"/>
    <w:rsid w:val="00C663D1"/>
    <w:rsid w:val="00C707FD"/>
    <w:rsid w:val="00C71225"/>
    <w:rsid w:val="00C76754"/>
    <w:rsid w:val="00C76DEB"/>
    <w:rsid w:val="00C811D8"/>
    <w:rsid w:val="00C816C6"/>
    <w:rsid w:val="00C82168"/>
    <w:rsid w:val="00C863A7"/>
    <w:rsid w:val="00C912F4"/>
    <w:rsid w:val="00C9156F"/>
    <w:rsid w:val="00C922E8"/>
    <w:rsid w:val="00C9581A"/>
    <w:rsid w:val="00C95CA7"/>
    <w:rsid w:val="00C9702F"/>
    <w:rsid w:val="00C97D29"/>
    <w:rsid w:val="00CA6361"/>
    <w:rsid w:val="00CB0550"/>
    <w:rsid w:val="00CB287D"/>
    <w:rsid w:val="00CB61CD"/>
    <w:rsid w:val="00CB6813"/>
    <w:rsid w:val="00CB6E0E"/>
    <w:rsid w:val="00CC0FE3"/>
    <w:rsid w:val="00CC4B55"/>
    <w:rsid w:val="00CC5540"/>
    <w:rsid w:val="00CE19C7"/>
    <w:rsid w:val="00CE2C32"/>
    <w:rsid w:val="00CE7A66"/>
    <w:rsid w:val="00CF51E7"/>
    <w:rsid w:val="00CF6826"/>
    <w:rsid w:val="00CF6A55"/>
    <w:rsid w:val="00CF6DC6"/>
    <w:rsid w:val="00CF6DCF"/>
    <w:rsid w:val="00CF7C2F"/>
    <w:rsid w:val="00D01DDB"/>
    <w:rsid w:val="00D04921"/>
    <w:rsid w:val="00D078BE"/>
    <w:rsid w:val="00D13F8A"/>
    <w:rsid w:val="00D16F60"/>
    <w:rsid w:val="00D22981"/>
    <w:rsid w:val="00D300C7"/>
    <w:rsid w:val="00D31443"/>
    <w:rsid w:val="00D3349B"/>
    <w:rsid w:val="00D35ACE"/>
    <w:rsid w:val="00D37178"/>
    <w:rsid w:val="00D40F24"/>
    <w:rsid w:val="00D424A8"/>
    <w:rsid w:val="00D44190"/>
    <w:rsid w:val="00D51D64"/>
    <w:rsid w:val="00D5594E"/>
    <w:rsid w:val="00D5708C"/>
    <w:rsid w:val="00D6036F"/>
    <w:rsid w:val="00D62877"/>
    <w:rsid w:val="00D63760"/>
    <w:rsid w:val="00D6703F"/>
    <w:rsid w:val="00D734EB"/>
    <w:rsid w:val="00D73941"/>
    <w:rsid w:val="00D80DB8"/>
    <w:rsid w:val="00D82713"/>
    <w:rsid w:val="00D8304A"/>
    <w:rsid w:val="00D85B91"/>
    <w:rsid w:val="00D86F00"/>
    <w:rsid w:val="00D918D5"/>
    <w:rsid w:val="00D94C8E"/>
    <w:rsid w:val="00D977CA"/>
    <w:rsid w:val="00DA3365"/>
    <w:rsid w:val="00DA7693"/>
    <w:rsid w:val="00DA795D"/>
    <w:rsid w:val="00DB1372"/>
    <w:rsid w:val="00DB192C"/>
    <w:rsid w:val="00DB1CF3"/>
    <w:rsid w:val="00DB4385"/>
    <w:rsid w:val="00DB5425"/>
    <w:rsid w:val="00DB72A6"/>
    <w:rsid w:val="00DC33AF"/>
    <w:rsid w:val="00DC5DF8"/>
    <w:rsid w:val="00DC5FD1"/>
    <w:rsid w:val="00DC6611"/>
    <w:rsid w:val="00DC7C20"/>
    <w:rsid w:val="00DD0F7E"/>
    <w:rsid w:val="00DD5AFB"/>
    <w:rsid w:val="00DD5CBA"/>
    <w:rsid w:val="00DD7939"/>
    <w:rsid w:val="00DE1344"/>
    <w:rsid w:val="00DE696C"/>
    <w:rsid w:val="00DF1CFD"/>
    <w:rsid w:val="00DF5BFE"/>
    <w:rsid w:val="00DF6E75"/>
    <w:rsid w:val="00E0523F"/>
    <w:rsid w:val="00E114C8"/>
    <w:rsid w:val="00E21FA4"/>
    <w:rsid w:val="00E2223F"/>
    <w:rsid w:val="00E23E50"/>
    <w:rsid w:val="00E24785"/>
    <w:rsid w:val="00E260D8"/>
    <w:rsid w:val="00E26213"/>
    <w:rsid w:val="00E27469"/>
    <w:rsid w:val="00E274DF"/>
    <w:rsid w:val="00E34D66"/>
    <w:rsid w:val="00E362C4"/>
    <w:rsid w:val="00E409A4"/>
    <w:rsid w:val="00E46CC2"/>
    <w:rsid w:val="00E477BD"/>
    <w:rsid w:val="00E47E0C"/>
    <w:rsid w:val="00E51813"/>
    <w:rsid w:val="00E52469"/>
    <w:rsid w:val="00E52C0B"/>
    <w:rsid w:val="00E53143"/>
    <w:rsid w:val="00E53D3F"/>
    <w:rsid w:val="00E5579B"/>
    <w:rsid w:val="00E57FF4"/>
    <w:rsid w:val="00E61391"/>
    <w:rsid w:val="00E62B95"/>
    <w:rsid w:val="00E63A78"/>
    <w:rsid w:val="00E63FED"/>
    <w:rsid w:val="00E679D1"/>
    <w:rsid w:val="00E67C1C"/>
    <w:rsid w:val="00E70EB1"/>
    <w:rsid w:val="00E73E45"/>
    <w:rsid w:val="00E84C6F"/>
    <w:rsid w:val="00E91F11"/>
    <w:rsid w:val="00E9706D"/>
    <w:rsid w:val="00EA0206"/>
    <w:rsid w:val="00EA3AF4"/>
    <w:rsid w:val="00EB28AE"/>
    <w:rsid w:val="00EB33FF"/>
    <w:rsid w:val="00EC2BB6"/>
    <w:rsid w:val="00EC7BFB"/>
    <w:rsid w:val="00ED333A"/>
    <w:rsid w:val="00EE0BBA"/>
    <w:rsid w:val="00EE1379"/>
    <w:rsid w:val="00EE1729"/>
    <w:rsid w:val="00EE4B01"/>
    <w:rsid w:val="00EF3F0B"/>
    <w:rsid w:val="00EF5583"/>
    <w:rsid w:val="00F0289D"/>
    <w:rsid w:val="00F02AEC"/>
    <w:rsid w:val="00F07572"/>
    <w:rsid w:val="00F10D84"/>
    <w:rsid w:val="00F145B6"/>
    <w:rsid w:val="00F157FC"/>
    <w:rsid w:val="00F21BBB"/>
    <w:rsid w:val="00F221F2"/>
    <w:rsid w:val="00F242C6"/>
    <w:rsid w:val="00F2493B"/>
    <w:rsid w:val="00F25BAA"/>
    <w:rsid w:val="00F30AF3"/>
    <w:rsid w:val="00F3150F"/>
    <w:rsid w:val="00F401AB"/>
    <w:rsid w:val="00F42332"/>
    <w:rsid w:val="00F43CD1"/>
    <w:rsid w:val="00F45AE0"/>
    <w:rsid w:val="00F45EB0"/>
    <w:rsid w:val="00F55024"/>
    <w:rsid w:val="00F57F37"/>
    <w:rsid w:val="00F60CF2"/>
    <w:rsid w:val="00F60D96"/>
    <w:rsid w:val="00F63977"/>
    <w:rsid w:val="00F657B4"/>
    <w:rsid w:val="00F668A8"/>
    <w:rsid w:val="00F669B6"/>
    <w:rsid w:val="00F72725"/>
    <w:rsid w:val="00F7649F"/>
    <w:rsid w:val="00F774C6"/>
    <w:rsid w:val="00F8083B"/>
    <w:rsid w:val="00F82D1B"/>
    <w:rsid w:val="00F83A38"/>
    <w:rsid w:val="00F8568E"/>
    <w:rsid w:val="00F85C0D"/>
    <w:rsid w:val="00F865A7"/>
    <w:rsid w:val="00F93F04"/>
    <w:rsid w:val="00F974EA"/>
    <w:rsid w:val="00FA0754"/>
    <w:rsid w:val="00FA1BC9"/>
    <w:rsid w:val="00FA49C3"/>
    <w:rsid w:val="00FA5708"/>
    <w:rsid w:val="00FA5C72"/>
    <w:rsid w:val="00FB0C12"/>
    <w:rsid w:val="00FB236E"/>
    <w:rsid w:val="00FB3F7B"/>
    <w:rsid w:val="00FB477D"/>
    <w:rsid w:val="00FB4C2A"/>
    <w:rsid w:val="00FC2107"/>
    <w:rsid w:val="00FC48FE"/>
    <w:rsid w:val="00FC6F56"/>
    <w:rsid w:val="00FD0C6E"/>
    <w:rsid w:val="00FD2DF9"/>
    <w:rsid w:val="00FD563A"/>
    <w:rsid w:val="00FD570B"/>
    <w:rsid w:val="00FE087C"/>
    <w:rsid w:val="00FE1C4D"/>
    <w:rsid w:val="00FE79A0"/>
    <w:rsid w:val="00FF0939"/>
    <w:rsid w:val="00FF21B6"/>
    <w:rsid w:val="00FF52F6"/>
    <w:rsid w:val="00FF6427"/>
    <w:rsid w:val="00FF75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BodyCopy">
    <w:name w:val="Body Copy"/>
    <w:basedOn w:val="Normal"/>
    <w:qFormat/>
    <w:rsid w:val="001D2BA8"/>
    <w:pPr>
      <w:adjustRightInd w:val="0"/>
      <w:snapToGrid w:val="0"/>
      <w:spacing w:before="180" w:after="180" w:line="240" w:lineRule="atLeast"/>
    </w:pPr>
    <w:rPr>
      <w:rFonts w:eastAsia="MS Mincho" w:cs="Times New Roman"/>
      <w:b/>
      <w:i/>
      <w:lang w:eastAsia="ja-JP"/>
    </w:rPr>
  </w:style>
  <w:style w:type="paragraph" w:customStyle="1" w:styleId="AxisTitle">
    <w:name w:val="Axis Title"/>
    <w:basedOn w:val="Normal"/>
    <w:qFormat/>
    <w:rsid w:val="00FB0C12"/>
    <w:pPr>
      <w:spacing w:before="120" w:after="0" w:line="240" w:lineRule="auto"/>
    </w:pPr>
    <w:rPr>
      <w:rFonts w:ascii="Calibri" w:eastAsia="Cambria" w:hAnsi="Calibri" w:cs="Times New Roman"/>
      <w:b/>
      <w:sz w:val="24"/>
      <w:szCs w:val="22"/>
    </w:rPr>
  </w:style>
  <w:style w:type="paragraph" w:customStyle="1" w:styleId="Default">
    <w:name w:val="Default"/>
    <w:rsid w:val="00FB0C12"/>
    <w:pPr>
      <w:autoSpaceDE w:val="0"/>
      <w:autoSpaceDN w:val="0"/>
      <w:adjustRightInd w:val="0"/>
      <w:spacing w:after="0" w:line="240" w:lineRule="auto"/>
    </w:pPr>
    <w:rPr>
      <w:rFonts w:ascii="Cambria" w:hAnsi="Cambria" w:cs="Cambria"/>
      <w:color w:val="000000"/>
      <w:sz w:val="24"/>
      <w:szCs w:val="24"/>
    </w:rPr>
  </w:style>
  <w:style w:type="paragraph" w:customStyle="1" w:styleId="Bulletlist">
    <w:name w:val="Bullet list"/>
    <w:basedOn w:val="Normal"/>
    <w:link w:val="BulletlistChar"/>
    <w:qFormat/>
    <w:rsid w:val="00812B68"/>
    <w:pPr>
      <w:numPr>
        <w:numId w:val="18"/>
      </w:numPr>
      <w:spacing w:after="180" w:line="252" w:lineRule="auto"/>
    </w:pPr>
    <w:rPr>
      <w:rFonts w:eastAsia="Times New Roman" w:cs="Times New Roman"/>
      <w:snapToGrid w:val="0"/>
      <w:kern w:val="2"/>
      <w:sz w:val="23"/>
      <w:szCs w:val="22"/>
    </w:rPr>
  </w:style>
  <w:style w:type="character" w:customStyle="1" w:styleId="BulletlistChar">
    <w:name w:val="Bullet list Char"/>
    <w:basedOn w:val="DefaultParagraphFont"/>
    <w:link w:val="Bulletlist"/>
    <w:rsid w:val="00812B68"/>
    <w:rPr>
      <w:rFonts w:ascii="Cambria" w:eastAsia="Times New Roman" w:hAnsi="Cambria" w:cs="Times New Roman"/>
      <w:snapToGrid w:val="0"/>
      <w:kern w:val="2"/>
      <w:sz w:val="23"/>
      <w:szCs w:val="22"/>
    </w:rPr>
  </w:style>
  <w:style w:type="paragraph" w:customStyle="1" w:styleId="Standard">
    <w:name w:val="Standard"/>
    <w:basedOn w:val="Normal"/>
    <w:link w:val="StandardChar"/>
    <w:qFormat/>
    <w:rsid w:val="008672CB"/>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8672CB"/>
    <w:rPr>
      <w:rFonts w:ascii="Cambria" w:eastAsia="Times New Roman" w:hAnsi="Cambria" w:cs="Times New Roman"/>
      <w:snapToGrid w:val="0"/>
      <w:kern w:val="16"/>
      <w:sz w:val="23"/>
      <w:szCs w:val="24"/>
    </w:rPr>
  </w:style>
  <w:style w:type="paragraph" w:customStyle="1" w:styleId="Tabletext0">
    <w:name w:val="Table text"/>
    <w:basedOn w:val="Standard"/>
    <w:link w:val="TabletextChar"/>
    <w:qFormat/>
    <w:rsid w:val="008672CB"/>
    <w:pPr>
      <w:spacing w:before="20" w:after="20"/>
    </w:pPr>
  </w:style>
  <w:style w:type="character" w:customStyle="1" w:styleId="TabletextChar">
    <w:name w:val="Table text Char"/>
    <w:basedOn w:val="StandardChar"/>
    <w:link w:val="Tabletext0"/>
    <w:rsid w:val="008672CB"/>
    <w:rPr>
      <w:rFonts w:ascii="Cambria" w:eastAsia="Times New Roman" w:hAnsi="Cambria" w:cs="Times New Roman"/>
      <w:snapToGrid w:val="0"/>
      <w:kern w:val="16"/>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83030">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698245164">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95273712">
      <w:bodyDiv w:val="1"/>
      <w:marLeft w:val="0"/>
      <w:marRight w:val="0"/>
      <w:marTop w:val="0"/>
      <w:marBottom w:val="0"/>
      <w:divBdr>
        <w:top w:val="none" w:sz="0" w:space="0" w:color="auto"/>
        <w:left w:val="none" w:sz="0" w:space="0" w:color="auto"/>
        <w:bottom w:val="none" w:sz="0" w:space="0" w:color="auto"/>
        <w:right w:val="none" w:sz="0" w:space="0" w:color="auto"/>
      </w:divBdr>
    </w:div>
    <w:div w:id="148505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7.png"/><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image" Target="media/image15.png"/><Relationship Id="rId42" Type="http://schemas.openxmlformats.org/officeDocument/2006/relationships/hyperlink" Target="https://www.ebs.tga.gov.au/"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40" Type="http://schemas.openxmlformats.org/officeDocument/2006/relationships/image" Target="media/image18.png"/><Relationship Id="rId45" Type="http://schemas.openxmlformats.org/officeDocument/2006/relationships/hyperlink" Target="mailto:info@tga.gov.au" TargetMode="Externa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2.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resources/resource/guidance/orphan-drug-designation"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3.xml"/><Relationship Id="rId48"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6.png"/><Relationship Id="rId33" Type="http://schemas.openxmlformats.org/officeDocument/2006/relationships/image" Target="media/image14.png"/><Relationship Id="rId46" Type="http://schemas.openxmlformats.org/officeDocument/2006/relationships/hyperlink" Target="https://www.tga.gov.au" TargetMode="External"/><Relationship Id="rId20" Type="http://schemas.openxmlformats.org/officeDocument/2006/relationships/hyperlink" Target="https://www.tga.gov.au/obstetric-drug-information-services" TargetMode="External"/><Relationship Id="rId41" Type="http://schemas.openxmlformats.org/officeDocument/2006/relationships/hyperlink" Target="https://www.tga.gov.au/committee/advisory-committee-medicines-ac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Aminotransferase" TargetMode="External"/><Relationship Id="rId2" Type="http://schemas.openxmlformats.org/officeDocument/2006/relationships/hyperlink" Target="https://en.wikipedia.org/wiki/Aspartate_transaminase" TargetMode="External"/><Relationship Id="rId1" Type="http://schemas.openxmlformats.org/officeDocument/2006/relationships/hyperlink" Target="https://en.wikipedia.org/wiki/Alanine_transaminase" TargetMode="External"/><Relationship Id="rId6" Type="http://schemas.openxmlformats.org/officeDocument/2006/relationships/hyperlink" Target="https://en.wikipedia.org/wiki/Ischemia" TargetMode="External"/><Relationship Id="rId5" Type="http://schemas.openxmlformats.org/officeDocument/2006/relationships/hyperlink" Target="https://en.wikipedia.org/wiki/Bilirubin" TargetMode="External"/><Relationship Id="rId4" Type="http://schemas.openxmlformats.org/officeDocument/2006/relationships/hyperlink" Target="https://en.wikipedia.org/wiki/Alkaline_phosphatas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0d5ae29-99ca-447a-b852-6d00a7ffe8ac" xsi:nil="true"/>
    <lcf76f155ced4ddcb4097134ff3c332f xmlns="f185e45a-dcbc-410f-b295-d1d68008fbe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858058EDE73B4BB27DA0E7FC2F155C" ma:contentTypeVersion="18" ma:contentTypeDescription="Create a new document." ma:contentTypeScope="" ma:versionID="d6da57c771057c9c63849740def0de71">
  <xsd:schema xmlns:xsd="http://www.w3.org/2001/XMLSchema" xmlns:xs="http://www.w3.org/2001/XMLSchema" xmlns:p="http://schemas.microsoft.com/office/2006/metadata/properties" xmlns:ns2="f185e45a-dcbc-410f-b295-d1d68008fbe5" xmlns:ns3="30d5ae29-99ca-447a-b852-6d00a7ffe8ac" targetNamespace="http://schemas.microsoft.com/office/2006/metadata/properties" ma:root="true" ma:fieldsID="8583f91a98b178cde97bf77da0adde4b" ns2:_="" ns3:_="">
    <xsd:import namespace="f185e45a-dcbc-410f-b295-d1d68008fbe5"/>
    <xsd:import namespace="30d5ae29-99ca-447a-b852-6d00a7ffe8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5e45a-dcbc-410f-b295-d1d68008fb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a59aaaf-67c2-4a9b-8dae-6c62ae0ca49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d5ae29-99ca-447a-b852-6d00a7ffe8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dcaabba-39a1-4907-a1f1-d1e4f331084c}" ma:internalName="TaxCatchAll" ma:showField="CatchAllData" ma:web="30d5ae29-99ca-447a-b852-6d00a7ffe8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BE0BD2-0F7D-4247-B657-B97E0AD308D8}">
  <ds:schemaRefs>
    <ds:schemaRef ds:uri="http://schemas.microsoft.com/sharepoint/v3/contenttype/forms"/>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CD57535B-1B73-42E1-8B8E-EB3640849616}">
  <ds:schemaRefs>
    <ds:schemaRef ds:uri="http://schemas.microsoft.com/office/2006/metadata/properties"/>
    <ds:schemaRef ds:uri="http://schemas.microsoft.com/office/infopath/2007/PartnerControls"/>
    <ds:schemaRef ds:uri="30d5ae29-99ca-447a-b852-6d00a7ffe8ac"/>
    <ds:schemaRef ds:uri="f185e45a-dcbc-410f-b295-d1d68008fbe5"/>
  </ds:schemaRefs>
</ds:datastoreItem>
</file>

<file path=customXml/itemProps4.xml><?xml version="1.0" encoding="utf-8"?>
<ds:datastoreItem xmlns:ds="http://schemas.openxmlformats.org/officeDocument/2006/customXml" ds:itemID="{2F6A34A1-AA19-41D4-A9D2-6DAB9CA64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5e45a-dcbc-410f-b295-d1d68008fbe5"/>
    <ds:schemaRef ds:uri="30d5ae29-99ca-447a-b852-6d00a7ffe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6230</Words>
  <Characters>34966</Characters>
  <Application>Microsoft Office Word</Application>
  <DocSecurity>0</DocSecurity>
  <Lines>776</Lines>
  <Paragraphs>405</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40813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Hepcludex</dc:title>
  <dc:subject>Prescription medicines</dc:subject>
  <dc:creator>Therapeutic Goods Administration</dc:creator>
  <cp:keywords/>
  <dc:description/>
  <cp:lastModifiedBy>LACK, Janet</cp:lastModifiedBy>
  <cp:revision>5</cp:revision>
  <dcterms:created xsi:type="dcterms:W3CDTF">2026-03-02T02:58:00Z</dcterms:created>
  <dcterms:modified xsi:type="dcterms:W3CDTF">2026-03-02T04:05:00Z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2025-10-07T03:30:43Z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3c436021-ca5e-437e-9b49-fce985f6b407</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ContentTypeId">
    <vt:lpwstr>0x01010064858058EDE73B4BB27DA0E7FC2F155C</vt:lpwstr>
  </property>
  <property fmtid="{D5CDD505-2E9C-101B-9397-08002B2CF9AE}" pid="11" name="MSIP_Label_418c1083-8924-401d-97ae-40f5eed0fcd8_Enabled">
    <vt:lpwstr>true</vt:lpwstr>
  </property>
  <property fmtid="{D5CDD505-2E9C-101B-9397-08002B2CF9AE}" pid="12" name="MSIP_Label_418c1083-8924-401d-97ae-40f5eed0fcd8_SetDate">
    <vt:lpwstr>2026-02-18T23:06:10Z</vt:lpwstr>
  </property>
  <property fmtid="{D5CDD505-2E9C-101B-9397-08002B2CF9AE}" pid="13" name="MSIP_Label_418c1083-8924-401d-97ae-40f5eed0fcd8_Method">
    <vt:lpwstr>Standard</vt:lpwstr>
  </property>
  <property fmtid="{D5CDD505-2E9C-101B-9397-08002B2CF9AE}" pid="14" name="MSIP_Label_418c1083-8924-401d-97ae-40f5eed0fcd8_Name">
    <vt:lpwstr>418c1083-8924-401d-97ae-40f5eed0fcd8</vt:lpwstr>
  </property>
  <property fmtid="{D5CDD505-2E9C-101B-9397-08002B2CF9AE}" pid="15" name="MSIP_Label_418c1083-8924-401d-97ae-40f5eed0fcd8_SiteId">
    <vt:lpwstr>a5a8bcaa-3292-41e6-b735-5e8b21f4dbfd</vt:lpwstr>
  </property>
  <property fmtid="{D5CDD505-2E9C-101B-9397-08002B2CF9AE}" pid="16" name="MSIP_Label_418c1083-8924-401d-97ae-40f5eed0fcd8_ActionId">
    <vt:lpwstr>7afd1ea4-421a-4313-bbe2-4b9d23070683</vt:lpwstr>
  </property>
  <property fmtid="{D5CDD505-2E9C-101B-9397-08002B2CF9AE}" pid="17" name="MSIP_Label_418c1083-8924-401d-97ae-40f5eed0fcd8_ContentBits">
    <vt:lpwstr>0</vt:lpwstr>
  </property>
  <property fmtid="{D5CDD505-2E9C-101B-9397-08002B2CF9AE}" pid="18" name="MSIP_Label_418c1083-8924-401d-97ae-40f5eed0fcd8_Tag">
    <vt:lpwstr>10, 3, 0, 1</vt:lpwstr>
  </property>
  <property fmtid="{D5CDD505-2E9C-101B-9397-08002B2CF9AE}" pid="19" name="MediaServiceImageTags">
    <vt:lpwstr/>
  </property>
</Properties>
</file>