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AAC1" w14:textId="77777777" w:rsidR="005A7A2D" w:rsidRDefault="0032518D">
      <w:pPr>
        <w:pStyle w:val="BodyText"/>
        <w:spacing w:before="55" w:line="213" w:lineRule="auto"/>
      </w:pPr>
      <w:r>
        <w:rPr>
          <w:rFonts w:ascii="SimSun" w:hAnsi="SimSun"/>
          <w:sz w:val="40"/>
        </w:rPr>
        <w:t>▼</w:t>
      </w:r>
      <w:r>
        <w:rPr>
          <w:position w:val="1"/>
        </w:rPr>
        <w:t xml:space="preserve">This medicinal product is subject to additional monitoring in Australia. This will allow quick </w:t>
      </w:r>
      <w:r>
        <w:t>identification</w:t>
      </w:r>
      <w:r>
        <w:rPr>
          <w:spacing w:val="-4"/>
        </w:rPr>
        <w:t xml:space="preserve"> </w:t>
      </w:r>
      <w:r>
        <w:t>of</w:t>
      </w:r>
      <w:r>
        <w:rPr>
          <w:spacing w:val="-5"/>
        </w:rPr>
        <w:t xml:space="preserve"> </w:t>
      </w:r>
      <w:r>
        <w:t>new</w:t>
      </w:r>
      <w:r>
        <w:rPr>
          <w:spacing w:val="-4"/>
        </w:rPr>
        <w:t xml:space="preserve"> </w:t>
      </w:r>
      <w:r>
        <w:t>safety</w:t>
      </w:r>
      <w:r>
        <w:rPr>
          <w:spacing w:val="-4"/>
        </w:rPr>
        <w:t xml:space="preserve"> </w:t>
      </w:r>
      <w:r>
        <w:t>information.</w:t>
      </w:r>
      <w:r>
        <w:rPr>
          <w:spacing w:val="-4"/>
        </w:rPr>
        <w:t xml:space="preserve"> </w:t>
      </w:r>
      <w:r>
        <w:t>Healthcare</w:t>
      </w:r>
      <w:r>
        <w:rPr>
          <w:spacing w:val="-5"/>
        </w:rPr>
        <w:t xml:space="preserve"> </w:t>
      </w:r>
      <w:r>
        <w:t>professionals</w:t>
      </w:r>
      <w:r>
        <w:rPr>
          <w:spacing w:val="-2"/>
        </w:rPr>
        <w:t xml:space="preserve"> </w:t>
      </w:r>
      <w:r>
        <w:t>are</w:t>
      </w:r>
      <w:r>
        <w:rPr>
          <w:spacing w:val="-4"/>
        </w:rPr>
        <w:t xml:space="preserve"> </w:t>
      </w:r>
      <w:r>
        <w:t>asked</w:t>
      </w:r>
      <w:r>
        <w:rPr>
          <w:spacing w:val="-2"/>
        </w:rPr>
        <w:t xml:space="preserve"> </w:t>
      </w:r>
      <w:r>
        <w:t>to</w:t>
      </w:r>
      <w:r>
        <w:rPr>
          <w:spacing w:val="-4"/>
        </w:rPr>
        <w:t xml:space="preserve"> </w:t>
      </w:r>
      <w:r>
        <w:t>report</w:t>
      </w:r>
      <w:r>
        <w:rPr>
          <w:spacing w:val="-4"/>
        </w:rPr>
        <w:t xml:space="preserve"> </w:t>
      </w:r>
      <w:r>
        <w:t>any</w:t>
      </w:r>
      <w:r>
        <w:rPr>
          <w:spacing w:val="-4"/>
        </w:rPr>
        <w:t xml:space="preserve"> </w:t>
      </w:r>
      <w:r>
        <w:t xml:space="preserve">suspected adverse events at </w:t>
      </w:r>
      <w:hyperlink r:id="rId7">
        <w:r w:rsidR="005A7A2D">
          <w:rPr>
            <w:color w:val="0000FF"/>
          </w:rPr>
          <w:t>https://www.tga.gov.au/reporting-problems</w:t>
        </w:r>
      </w:hyperlink>
      <w:r>
        <w:t>.</w:t>
      </w:r>
    </w:p>
    <w:p w14:paraId="290EAAC2" w14:textId="77777777" w:rsidR="005A7A2D" w:rsidRDefault="0032518D">
      <w:pPr>
        <w:pStyle w:val="Title"/>
        <w:spacing w:before="249" w:line="322" w:lineRule="exact"/>
      </w:pPr>
      <w:bookmarkStart w:id="0" w:name="Australian_Product_Information__ELFABRIO"/>
      <w:bookmarkEnd w:id="0"/>
      <w:r>
        <w:t>AUSTRALIAN</w:t>
      </w:r>
      <w:r>
        <w:rPr>
          <w:spacing w:val="-9"/>
        </w:rPr>
        <w:t xml:space="preserve"> </w:t>
      </w:r>
      <w:r>
        <w:t>PRODUCT</w:t>
      </w:r>
      <w:r>
        <w:rPr>
          <w:spacing w:val="-8"/>
        </w:rPr>
        <w:t xml:space="preserve"> </w:t>
      </w:r>
      <w:r>
        <w:rPr>
          <w:spacing w:val="-2"/>
        </w:rPr>
        <w:t>INFORMATION</w:t>
      </w:r>
    </w:p>
    <w:p w14:paraId="290EAAC3" w14:textId="77777777" w:rsidR="005A7A2D" w:rsidRDefault="0032518D">
      <w:pPr>
        <w:pStyle w:val="Title"/>
        <w:ind w:left="5"/>
      </w:pPr>
      <w:r>
        <w:t>ELFABRIO</w:t>
      </w:r>
      <w:r>
        <w:rPr>
          <w:vertAlign w:val="superscript"/>
        </w:rPr>
        <w:t>®</w:t>
      </w:r>
      <w:r>
        <w:rPr>
          <w:spacing w:val="-12"/>
        </w:rPr>
        <w:t xml:space="preserve"> </w:t>
      </w:r>
      <w:r>
        <w:t>(pegunigalsidase</w:t>
      </w:r>
      <w:r>
        <w:rPr>
          <w:spacing w:val="-13"/>
        </w:rPr>
        <w:t xml:space="preserve"> </w:t>
      </w:r>
      <w:r>
        <w:rPr>
          <w:spacing w:val="-4"/>
        </w:rPr>
        <w:t>alfa)</w:t>
      </w:r>
    </w:p>
    <w:p w14:paraId="290EAAC4" w14:textId="77777777" w:rsidR="005A7A2D" w:rsidRDefault="0032518D">
      <w:pPr>
        <w:pStyle w:val="Heading1"/>
        <w:numPr>
          <w:ilvl w:val="0"/>
          <w:numId w:val="3"/>
        </w:numPr>
        <w:tabs>
          <w:tab w:val="left" w:pos="498"/>
        </w:tabs>
        <w:spacing w:before="238"/>
        <w:ind w:hanging="358"/>
      </w:pPr>
      <w:bookmarkStart w:id="1" w:name="1_Name_of_the_medicine"/>
      <w:bookmarkEnd w:id="1"/>
      <w:r>
        <w:t>NAME</w:t>
      </w:r>
      <w:r>
        <w:rPr>
          <w:spacing w:val="-1"/>
        </w:rPr>
        <w:t xml:space="preserve"> </w:t>
      </w:r>
      <w:r>
        <w:t>OF</w:t>
      </w:r>
      <w:r>
        <w:rPr>
          <w:spacing w:val="-1"/>
        </w:rPr>
        <w:t xml:space="preserve"> </w:t>
      </w:r>
      <w:r>
        <w:t xml:space="preserve">THE </w:t>
      </w:r>
      <w:r>
        <w:rPr>
          <w:spacing w:val="-2"/>
        </w:rPr>
        <w:t>MEDICINE</w:t>
      </w:r>
    </w:p>
    <w:p w14:paraId="290EAAC5" w14:textId="77777777" w:rsidR="005A7A2D" w:rsidRDefault="0032518D">
      <w:pPr>
        <w:pStyle w:val="BodyText"/>
      </w:pPr>
      <w:r>
        <w:t>Pegunigalsidase</w:t>
      </w:r>
      <w:r>
        <w:rPr>
          <w:spacing w:val="-3"/>
        </w:rPr>
        <w:t xml:space="preserve"> </w:t>
      </w:r>
      <w:r>
        <w:rPr>
          <w:spacing w:val="-4"/>
        </w:rPr>
        <w:t>alfa</w:t>
      </w:r>
    </w:p>
    <w:p w14:paraId="290EAAC6" w14:textId="77777777" w:rsidR="005A7A2D" w:rsidRDefault="0032518D">
      <w:pPr>
        <w:pStyle w:val="Heading1"/>
        <w:numPr>
          <w:ilvl w:val="0"/>
          <w:numId w:val="3"/>
        </w:numPr>
        <w:tabs>
          <w:tab w:val="left" w:pos="498"/>
        </w:tabs>
        <w:ind w:hanging="358"/>
      </w:pPr>
      <w:bookmarkStart w:id="2" w:name="2_Qualitative_and_quantitative_compositi"/>
      <w:bookmarkEnd w:id="2"/>
      <w:r>
        <w:t>QUALITATIVE</w:t>
      </w:r>
      <w:r>
        <w:rPr>
          <w:spacing w:val="-1"/>
        </w:rPr>
        <w:t xml:space="preserve"> </w:t>
      </w:r>
      <w:r>
        <w:t>AND</w:t>
      </w:r>
      <w:r>
        <w:rPr>
          <w:spacing w:val="-1"/>
        </w:rPr>
        <w:t xml:space="preserve"> </w:t>
      </w:r>
      <w:r>
        <w:t xml:space="preserve">QUANTITATIVE </w:t>
      </w:r>
      <w:r>
        <w:rPr>
          <w:spacing w:val="-2"/>
        </w:rPr>
        <w:t>COMPOSITION</w:t>
      </w:r>
    </w:p>
    <w:p w14:paraId="290EAAC7" w14:textId="77777777" w:rsidR="005A7A2D" w:rsidRDefault="0032518D">
      <w:pPr>
        <w:pStyle w:val="BodyText"/>
        <w:spacing w:line="448" w:lineRule="auto"/>
        <w:ind w:right="1647"/>
      </w:pPr>
      <w:r>
        <w:t>Each</w:t>
      </w:r>
      <w:r>
        <w:rPr>
          <w:spacing w:val="-3"/>
        </w:rPr>
        <w:t xml:space="preserve"> </w:t>
      </w:r>
      <w:r>
        <w:t>vial</w:t>
      </w:r>
      <w:r>
        <w:rPr>
          <w:spacing w:val="-3"/>
        </w:rPr>
        <w:t xml:space="preserve"> </w:t>
      </w:r>
      <w:r>
        <w:t>contains</w:t>
      </w:r>
      <w:r>
        <w:rPr>
          <w:spacing w:val="-3"/>
        </w:rPr>
        <w:t xml:space="preserve"> </w:t>
      </w:r>
      <w:r>
        <w:t>20</w:t>
      </w:r>
      <w:r>
        <w:rPr>
          <w:spacing w:val="-3"/>
        </w:rPr>
        <w:t xml:space="preserve"> </w:t>
      </w:r>
      <w:r>
        <w:t>mg</w:t>
      </w:r>
      <w:r>
        <w:rPr>
          <w:spacing w:val="-1"/>
        </w:rPr>
        <w:t xml:space="preserve"> </w:t>
      </w:r>
      <w:r>
        <w:t>of</w:t>
      </w:r>
      <w:r>
        <w:rPr>
          <w:spacing w:val="-3"/>
        </w:rPr>
        <w:t xml:space="preserve"> </w:t>
      </w:r>
      <w:r>
        <w:t>pegunigalsidase</w:t>
      </w:r>
      <w:r>
        <w:rPr>
          <w:spacing w:val="-4"/>
        </w:rPr>
        <w:t xml:space="preserve"> </w:t>
      </w:r>
      <w:r>
        <w:t>alfa</w:t>
      </w:r>
      <w:r>
        <w:rPr>
          <w:spacing w:val="-5"/>
        </w:rPr>
        <w:t xml:space="preserve"> </w:t>
      </w:r>
      <w:r>
        <w:t>in</w:t>
      </w:r>
      <w:r>
        <w:rPr>
          <w:spacing w:val="-3"/>
        </w:rPr>
        <w:t xml:space="preserve"> </w:t>
      </w:r>
      <w:r>
        <w:t>a</w:t>
      </w:r>
      <w:r>
        <w:rPr>
          <w:spacing w:val="-4"/>
        </w:rPr>
        <w:t xml:space="preserve"> </w:t>
      </w:r>
      <w:r>
        <w:t>volume</w:t>
      </w:r>
      <w:r>
        <w:rPr>
          <w:spacing w:val="-4"/>
        </w:rPr>
        <w:t xml:space="preserve"> </w:t>
      </w:r>
      <w:r>
        <w:t>of</w:t>
      </w:r>
      <w:r>
        <w:rPr>
          <w:spacing w:val="-3"/>
        </w:rPr>
        <w:t xml:space="preserve"> </w:t>
      </w:r>
      <w:r>
        <w:t>10</w:t>
      </w:r>
      <w:r>
        <w:rPr>
          <w:spacing w:val="-4"/>
        </w:rPr>
        <w:t xml:space="preserve"> </w:t>
      </w:r>
      <w:r>
        <w:t>mL (2</w:t>
      </w:r>
      <w:r>
        <w:rPr>
          <w:spacing w:val="-1"/>
        </w:rPr>
        <w:t xml:space="preserve"> </w:t>
      </w:r>
      <w:r>
        <w:t xml:space="preserve">mg/mL). For the full list of excipients, see </w:t>
      </w:r>
      <w:hyperlink w:anchor="_bookmark8" w:history="1">
        <w:r w:rsidR="005A7A2D">
          <w:rPr>
            <w:color w:val="0000FF"/>
          </w:rPr>
          <w:t>section 6.1 LIST OF EXCIPIENTS</w:t>
        </w:r>
        <w:r w:rsidR="005A7A2D">
          <w:t>.</w:t>
        </w:r>
      </w:hyperlink>
    </w:p>
    <w:p w14:paraId="290EAAC8" w14:textId="77777777" w:rsidR="005A7A2D" w:rsidRDefault="0032518D">
      <w:pPr>
        <w:pStyle w:val="Heading1"/>
        <w:numPr>
          <w:ilvl w:val="0"/>
          <w:numId w:val="3"/>
        </w:numPr>
        <w:tabs>
          <w:tab w:val="left" w:pos="498"/>
        </w:tabs>
        <w:spacing w:before="1"/>
        <w:ind w:hanging="358"/>
      </w:pPr>
      <w:bookmarkStart w:id="3" w:name="3_Pharmaceutical_form"/>
      <w:bookmarkEnd w:id="3"/>
      <w:r>
        <w:t>PHARMACEUTICAL</w:t>
      </w:r>
      <w:r>
        <w:rPr>
          <w:spacing w:val="-3"/>
        </w:rPr>
        <w:t xml:space="preserve"> </w:t>
      </w:r>
      <w:r>
        <w:rPr>
          <w:spacing w:val="-4"/>
        </w:rPr>
        <w:t>FORM</w:t>
      </w:r>
    </w:p>
    <w:p w14:paraId="290EAAC9" w14:textId="77777777" w:rsidR="005A7A2D" w:rsidRDefault="0032518D">
      <w:pPr>
        <w:pStyle w:val="BodyText"/>
        <w:spacing w:line="448" w:lineRule="auto"/>
        <w:ind w:right="7129"/>
      </w:pPr>
      <w:r>
        <w:t>Concentrated injection. Clear,</w:t>
      </w:r>
      <w:r>
        <w:rPr>
          <w:spacing w:val="-15"/>
        </w:rPr>
        <w:t xml:space="preserve"> </w:t>
      </w:r>
      <w:r>
        <w:t>colourless</w:t>
      </w:r>
      <w:r>
        <w:rPr>
          <w:spacing w:val="-15"/>
        </w:rPr>
        <w:t xml:space="preserve"> </w:t>
      </w:r>
      <w:r>
        <w:t>solution.</w:t>
      </w:r>
    </w:p>
    <w:p w14:paraId="290EAACA" w14:textId="77777777" w:rsidR="005A7A2D" w:rsidRDefault="0032518D">
      <w:pPr>
        <w:pStyle w:val="Heading1"/>
        <w:numPr>
          <w:ilvl w:val="0"/>
          <w:numId w:val="3"/>
        </w:numPr>
        <w:tabs>
          <w:tab w:val="left" w:pos="498"/>
        </w:tabs>
        <w:spacing w:before="0"/>
        <w:ind w:hanging="358"/>
      </w:pPr>
      <w:bookmarkStart w:id="4" w:name="4_Clinical_particulars"/>
      <w:bookmarkEnd w:id="4"/>
      <w:r>
        <w:t>CLINICAL</w:t>
      </w:r>
      <w:r>
        <w:rPr>
          <w:spacing w:val="-1"/>
        </w:rPr>
        <w:t xml:space="preserve"> </w:t>
      </w:r>
      <w:r>
        <w:rPr>
          <w:spacing w:val="-2"/>
        </w:rPr>
        <w:t>PARTICULARS</w:t>
      </w:r>
    </w:p>
    <w:p w14:paraId="290EAACB" w14:textId="77777777" w:rsidR="005A7A2D" w:rsidRDefault="0032518D">
      <w:pPr>
        <w:pStyle w:val="ListParagraph"/>
        <w:numPr>
          <w:ilvl w:val="1"/>
          <w:numId w:val="3"/>
        </w:numPr>
        <w:tabs>
          <w:tab w:val="left" w:pos="498"/>
        </w:tabs>
        <w:ind w:hanging="358"/>
        <w:rPr>
          <w:b/>
          <w:sz w:val="24"/>
        </w:rPr>
      </w:pPr>
      <w:bookmarkStart w:id="5" w:name="4.1_Therapeutic_indications"/>
      <w:bookmarkEnd w:id="5"/>
      <w:r>
        <w:rPr>
          <w:b/>
          <w:sz w:val="24"/>
        </w:rPr>
        <w:t>THERAPEUTIC</w:t>
      </w:r>
      <w:r>
        <w:rPr>
          <w:b/>
          <w:spacing w:val="-4"/>
          <w:sz w:val="24"/>
        </w:rPr>
        <w:t xml:space="preserve"> </w:t>
      </w:r>
      <w:r>
        <w:rPr>
          <w:b/>
          <w:spacing w:val="-2"/>
          <w:sz w:val="24"/>
        </w:rPr>
        <w:t>INDICATIONS</w:t>
      </w:r>
    </w:p>
    <w:p w14:paraId="290EAACC" w14:textId="77777777" w:rsidR="005A7A2D" w:rsidRDefault="0032518D">
      <w:pPr>
        <w:pStyle w:val="BodyText"/>
        <w:ind w:right="435"/>
      </w:pPr>
      <w:r>
        <w:t>ELFABRIO</w:t>
      </w:r>
      <w:r>
        <w:rPr>
          <w:spacing w:val="-3"/>
        </w:rPr>
        <w:t xml:space="preserve"> </w:t>
      </w:r>
      <w:r>
        <w:t>is</w:t>
      </w:r>
      <w:r>
        <w:rPr>
          <w:spacing w:val="-3"/>
        </w:rPr>
        <w:t xml:space="preserve"> </w:t>
      </w:r>
      <w:r>
        <w:t>indicated</w:t>
      </w:r>
      <w:r>
        <w:rPr>
          <w:spacing w:val="-2"/>
        </w:rPr>
        <w:t xml:space="preserve"> </w:t>
      </w:r>
      <w:r>
        <w:t>for</w:t>
      </w:r>
      <w:r>
        <w:rPr>
          <w:spacing w:val="-5"/>
        </w:rPr>
        <w:t xml:space="preserve"> </w:t>
      </w:r>
      <w:r>
        <w:t>long-term</w:t>
      </w:r>
      <w:r>
        <w:rPr>
          <w:spacing w:val="-3"/>
        </w:rPr>
        <w:t xml:space="preserve"> </w:t>
      </w:r>
      <w:r>
        <w:t>enzyme</w:t>
      </w:r>
      <w:r>
        <w:rPr>
          <w:spacing w:val="-3"/>
        </w:rPr>
        <w:t xml:space="preserve"> </w:t>
      </w:r>
      <w:r>
        <w:t>replacement</w:t>
      </w:r>
      <w:r>
        <w:rPr>
          <w:spacing w:val="-3"/>
        </w:rPr>
        <w:t xml:space="preserve"> </w:t>
      </w:r>
      <w:r>
        <w:t>therapy</w:t>
      </w:r>
      <w:r>
        <w:rPr>
          <w:spacing w:val="-3"/>
        </w:rPr>
        <w:t xml:space="preserve"> </w:t>
      </w:r>
      <w:r>
        <w:t>in</w:t>
      </w:r>
      <w:r>
        <w:rPr>
          <w:spacing w:val="-3"/>
        </w:rPr>
        <w:t xml:space="preserve"> </w:t>
      </w:r>
      <w:r>
        <w:t>adult</w:t>
      </w:r>
      <w:r>
        <w:rPr>
          <w:spacing w:val="-3"/>
        </w:rPr>
        <w:t xml:space="preserve"> </w:t>
      </w:r>
      <w:r>
        <w:t>patients</w:t>
      </w:r>
      <w:r>
        <w:rPr>
          <w:spacing w:val="-3"/>
        </w:rPr>
        <w:t xml:space="preserve"> </w:t>
      </w:r>
      <w:r>
        <w:t>with</w:t>
      </w:r>
      <w:r>
        <w:rPr>
          <w:spacing w:val="-3"/>
        </w:rPr>
        <w:t xml:space="preserve"> </w:t>
      </w:r>
      <w:r>
        <w:t>a confirmed diagnosis of Fabry disease.</w:t>
      </w:r>
    </w:p>
    <w:p w14:paraId="290EAACD" w14:textId="77777777" w:rsidR="005A7A2D" w:rsidRDefault="0032518D">
      <w:pPr>
        <w:pStyle w:val="Heading1"/>
        <w:numPr>
          <w:ilvl w:val="1"/>
          <w:numId w:val="3"/>
        </w:numPr>
        <w:tabs>
          <w:tab w:val="left" w:pos="498"/>
        </w:tabs>
        <w:ind w:hanging="358"/>
      </w:pPr>
      <w:bookmarkStart w:id="6" w:name="4.2_Dose_and_method_of_administration"/>
      <w:bookmarkStart w:id="7" w:name="_bookmark0"/>
      <w:bookmarkEnd w:id="6"/>
      <w:bookmarkEnd w:id="7"/>
      <w:r>
        <w:t>DOSE</w:t>
      </w:r>
      <w:r>
        <w:rPr>
          <w:spacing w:val="-2"/>
        </w:rPr>
        <w:t xml:space="preserve"> </w:t>
      </w:r>
      <w:r>
        <w:t>AND</w:t>
      </w:r>
      <w:r>
        <w:rPr>
          <w:spacing w:val="-2"/>
        </w:rPr>
        <w:t xml:space="preserve"> </w:t>
      </w:r>
      <w:r>
        <w:t>METHOD</w:t>
      </w:r>
      <w:r>
        <w:rPr>
          <w:spacing w:val="-3"/>
        </w:rPr>
        <w:t xml:space="preserve"> </w:t>
      </w:r>
      <w:r>
        <w:t>OF</w:t>
      </w:r>
      <w:r>
        <w:rPr>
          <w:spacing w:val="-1"/>
        </w:rPr>
        <w:t xml:space="preserve"> </w:t>
      </w:r>
      <w:r>
        <w:rPr>
          <w:spacing w:val="-2"/>
        </w:rPr>
        <w:t>ADMINISTRATION</w:t>
      </w:r>
    </w:p>
    <w:p w14:paraId="290EAACE" w14:textId="77777777" w:rsidR="005A7A2D" w:rsidRDefault="0032518D">
      <w:pPr>
        <w:pStyle w:val="BodyText"/>
        <w:ind w:right="435"/>
      </w:pPr>
      <w:r>
        <w:t>ELFABRIO</w:t>
      </w:r>
      <w:r>
        <w:rPr>
          <w:spacing w:val="-4"/>
        </w:rPr>
        <w:t xml:space="preserve"> </w:t>
      </w:r>
      <w:r>
        <w:t>treatment</w:t>
      </w:r>
      <w:r>
        <w:rPr>
          <w:spacing w:val="-4"/>
        </w:rPr>
        <w:t xml:space="preserve"> </w:t>
      </w:r>
      <w:r>
        <w:t>must</w:t>
      </w:r>
      <w:r>
        <w:rPr>
          <w:spacing w:val="-4"/>
        </w:rPr>
        <w:t xml:space="preserve"> </w:t>
      </w:r>
      <w:r>
        <w:t>be</w:t>
      </w:r>
      <w:r>
        <w:rPr>
          <w:spacing w:val="-4"/>
        </w:rPr>
        <w:t xml:space="preserve"> </w:t>
      </w:r>
      <w:r>
        <w:t>managed</w:t>
      </w:r>
      <w:r>
        <w:rPr>
          <w:spacing w:val="-4"/>
        </w:rPr>
        <w:t xml:space="preserve"> </w:t>
      </w:r>
      <w:r>
        <w:t>by</w:t>
      </w:r>
      <w:r>
        <w:rPr>
          <w:spacing w:val="-4"/>
        </w:rPr>
        <w:t xml:space="preserve"> </w:t>
      </w:r>
      <w:r>
        <w:t>a</w:t>
      </w:r>
      <w:r>
        <w:rPr>
          <w:spacing w:val="-5"/>
        </w:rPr>
        <w:t xml:space="preserve"> </w:t>
      </w:r>
      <w:r>
        <w:t>physician</w:t>
      </w:r>
      <w:r>
        <w:rPr>
          <w:spacing w:val="-4"/>
        </w:rPr>
        <w:t xml:space="preserve"> </w:t>
      </w:r>
      <w:r>
        <w:t>experienced</w:t>
      </w:r>
      <w:r>
        <w:rPr>
          <w:spacing w:val="-4"/>
        </w:rPr>
        <w:t xml:space="preserve"> </w:t>
      </w:r>
      <w:r>
        <w:t>in</w:t>
      </w:r>
      <w:r>
        <w:rPr>
          <w:spacing w:val="-4"/>
        </w:rPr>
        <w:t xml:space="preserve"> </w:t>
      </w:r>
      <w:r>
        <w:t>the</w:t>
      </w:r>
      <w:r>
        <w:rPr>
          <w:spacing w:val="-3"/>
        </w:rPr>
        <w:t xml:space="preserve"> </w:t>
      </w:r>
      <w:r>
        <w:t>treatment</w:t>
      </w:r>
      <w:r>
        <w:rPr>
          <w:spacing w:val="-4"/>
        </w:rPr>
        <w:t xml:space="preserve"> </w:t>
      </w:r>
      <w:r>
        <w:t>of</w:t>
      </w:r>
      <w:r>
        <w:rPr>
          <w:spacing w:val="-4"/>
        </w:rPr>
        <w:t xml:space="preserve"> </w:t>
      </w:r>
      <w:r>
        <w:t>patients with Fabry disease.</w:t>
      </w:r>
    </w:p>
    <w:p w14:paraId="290EAACF" w14:textId="77777777" w:rsidR="005A7A2D" w:rsidRDefault="0032518D">
      <w:pPr>
        <w:pStyle w:val="BodyText"/>
        <w:ind w:right="435"/>
      </w:pPr>
      <w:r>
        <w:t>Appropriate medical support measures should be readily available when ELFABRIO is administered</w:t>
      </w:r>
      <w:r>
        <w:rPr>
          <w:spacing w:val="-3"/>
        </w:rPr>
        <w:t xml:space="preserve"> </w:t>
      </w:r>
      <w:r>
        <w:t>to</w:t>
      </w:r>
      <w:r>
        <w:rPr>
          <w:spacing w:val="-3"/>
        </w:rPr>
        <w:t xml:space="preserve"> </w:t>
      </w:r>
      <w:r>
        <w:t>patients</w:t>
      </w:r>
      <w:r>
        <w:rPr>
          <w:spacing w:val="-3"/>
        </w:rPr>
        <w:t xml:space="preserve"> </w:t>
      </w:r>
      <w:r>
        <w:t>who</w:t>
      </w:r>
      <w:r>
        <w:rPr>
          <w:spacing w:val="-3"/>
        </w:rPr>
        <w:t xml:space="preserve"> </w:t>
      </w:r>
      <w:r>
        <w:t>have</w:t>
      </w:r>
      <w:r>
        <w:rPr>
          <w:spacing w:val="-4"/>
        </w:rPr>
        <w:t xml:space="preserve"> </w:t>
      </w:r>
      <w:r>
        <w:t>not</w:t>
      </w:r>
      <w:r>
        <w:rPr>
          <w:spacing w:val="-3"/>
        </w:rPr>
        <w:t xml:space="preserve"> </w:t>
      </w:r>
      <w:r>
        <w:t>had</w:t>
      </w:r>
      <w:r>
        <w:rPr>
          <w:spacing w:val="-3"/>
        </w:rPr>
        <w:t xml:space="preserve"> </w:t>
      </w:r>
      <w:r>
        <w:t>treatment</w:t>
      </w:r>
      <w:r>
        <w:rPr>
          <w:spacing w:val="-3"/>
        </w:rPr>
        <w:t xml:space="preserve"> </w:t>
      </w:r>
      <w:r>
        <w:t>before,</w:t>
      </w:r>
      <w:r>
        <w:rPr>
          <w:spacing w:val="-3"/>
        </w:rPr>
        <w:t xml:space="preserve"> </w:t>
      </w:r>
      <w:r>
        <w:t>or</w:t>
      </w:r>
      <w:r>
        <w:rPr>
          <w:spacing w:val="-3"/>
        </w:rPr>
        <w:t xml:space="preserve"> </w:t>
      </w:r>
      <w:r>
        <w:t>who</w:t>
      </w:r>
      <w:r>
        <w:rPr>
          <w:spacing w:val="-3"/>
        </w:rPr>
        <w:t xml:space="preserve"> </w:t>
      </w:r>
      <w:r>
        <w:t>have</w:t>
      </w:r>
      <w:r>
        <w:rPr>
          <w:spacing w:val="-4"/>
        </w:rPr>
        <w:t xml:space="preserve"> </w:t>
      </w:r>
      <w:r>
        <w:t>experienced</w:t>
      </w:r>
      <w:r>
        <w:rPr>
          <w:spacing w:val="-3"/>
        </w:rPr>
        <w:t xml:space="preserve"> </w:t>
      </w:r>
      <w:r>
        <w:t>severe hypersensitivity reactions to ELFABRIO in the past.</w:t>
      </w:r>
    </w:p>
    <w:p w14:paraId="290EAAD0" w14:textId="77777777" w:rsidR="005A7A2D" w:rsidRDefault="0032518D">
      <w:pPr>
        <w:pStyle w:val="BodyText"/>
        <w:ind w:right="364"/>
      </w:pPr>
      <w:r>
        <w:t>Pre-treatment with antihistamines and/or corticosteroids may be advisable for patients who had previously</w:t>
      </w:r>
      <w:r>
        <w:rPr>
          <w:spacing w:val="-4"/>
        </w:rPr>
        <w:t xml:space="preserve"> </w:t>
      </w:r>
      <w:r>
        <w:t>experienced</w:t>
      </w:r>
      <w:r>
        <w:rPr>
          <w:spacing w:val="-4"/>
        </w:rPr>
        <w:t xml:space="preserve"> </w:t>
      </w:r>
      <w:r>
        <w:t>hypersensitivity</w:t>
      </w:r>
      <w:r>
        <w:rPr>
          <w:spacing w:val="-4"/>
        </w:rPr>
        <w:t xml:space="preserve"> </w:t>
      </w:r>
      <w:r>
        <w:t>reactions</w:t>
      </w:r>
      <w:r>
        <w:rPr>
          <w:spacing w:val="-3"/>
        </w:rPr>
        <w:t xml:space="preserve"> </w:t>
      </w:r>
      <w:r>
        <w:t>to</w:t>
      </w:r>
      <w:r>
        <w:rPr>
          <w:spacing w:val="-2"/>
        </w:rPr>
        <w:t xml:space="preserve"> </w:t>
      </w:r>
      <w:r>
        <w:t>ELFABRIO</w:t>
      </w:r>
      <w:r>
        <w:rPr>
          <w:spacing w:val="-4"/>
        </w:rPr>
        <w:t xml:space="preserve"> </w:t>
      </w:r>
      <w:r>
        <w:t>or</w:t>
      </w:r>
      <w:r>
        <w:rPr>
          <w:spacing w:val="-4"/>
        </w:rPr>
        <w:t xml:space="preserve"> </w:t>
      </w:r>
      <w:r>
        <w:t>to</w:t>
      </w:r>
      <w:r>
        <w:rPr>
          <w:spacing w:val="-4"/>
        </w:rPr>
        <w:t xml:space="preserve"> </w:t>
      </w:r>
      <w:r>
        <w:t>another</w:t>
      </w:r>
      <w:r>
        <w:rPr>
          <w:spacing w:val="-4"/>
        </w:rPr>
        <w:t xml:space="preserve"> </w:t>
      </w:r>
      <w:r>
        <w:t>enzyme</w:t>
      </w:r>
      <w:r>
        <w:rPr>
          <w:spacing w:val="-4"/>
        </w:rPr>
        <w:t xml:space="preserve"> </w:t>
      </w:r>
      <w:r>
        <w:t xml:space="preserve">replacement therapies (ERT) treatment (see </w:t>
      </w:r>
      <w:hyperlink w:anchor="_bookmark2" w:history="1">
        <w:r w:rsidR="005A7A2D">
          <w:rPr>
            <w:color w:val="0000FF"/>
          </w:rPr>
          <w:t>section 4.4 SPECIAL WARNINGS AND PRECAUTIONS FOR</w:t>
        </w:r>
      </w:hyperlink>
      <w:r>
        <w:rPr>
          <w:color w:val="0000FF"/>
        </w:rPr>
        <w:t xml:space="preserve"> </w:t>
      </w:r>
      <w:hyperlink w:anchor="_bookmark2" w:history="1">
        <w:r w:rsidR="005A7A2D">
          <w:rPr>
            <w:color w:val="0000FF"/>
            <w:spacing w:val="-4"/>
          </w:rPr>
          <w:t>USE</w:t>
        </w:r>
      </w:hyperlink>
      <w:r>
        <w:rPr>
          <w:spacing w:val="-4"/>
        </w:rPr>
        <w:t>).</w:t>
      </w:r>
    </w:p>
    <w:p w14:paraId="290EAAD1" w14:textId="77777777" w:rsidR="005A7A2D" w:rsidRDefault="0032518D">
      <w:pPr>
        <w:pStyle w:val="BodyText"/>
        <w:spacing w:before="241"/>
        <w:ind w:right="369"/>
      </w:pPr>
      <w:r>
        <w:t>Administration</w:t>
      </w:r>
      <w:r>
        <w:rPr>
          <w:spacing w:val="-3"/>
        </w:rPr>
        <w:t xml:space="preserve"> </w:t>
      </w:r>
      <w:r>
        <w:t>of</w:t>
      </w:r>
      <w:r>
        <w:rPr>
          <w:spacing w:val="-3"/>
        </w:rPr>
        <w:t xml:space="preserve"> </w:t>
      </w:r>
      <w:r>
        <w:t>ELFABRIO</w:t>
      </w:r>
      <w:r>
        <w:rPr>
          <w:spacing w:val="-3"/>
        </w:rPr>
        <w:t xml:space="preserve"> </w:t>
      </w:r>
      <w:r>
        <w:t>should</w:t>
      </w:r>
      <w:r>
        <w:rPr>
          <w:spacing w:val="-3"/>
        </w:rPr>
        <w:t xml:space="preserve"> </w:t>
      </w:r>
      <w:r>
        <w:t>be</w:t>
      </w:r>
      <w:r>
        <w:rPr>
          <w:spacing w:val="-4"/>
        </w:rPr>
        <w:t xml:space="preserve"> </w:t>
      </w:r>
      <w:r>
        <w:t>carried</w:t>
      </w:r>
      <w:r>
        <w:rPr>
          <w:spacing w:val="-1"/>
        </w:rPr>
        <w:t xml:space="preserve"> </w:t>
      </w:r>
      <w:r>
        <w:t>out</w:t>
      </w:r>
      <w:r>
        <w:rPr>
          <w:spacing w:val="-3"/>
        </w:rPr>
        <w:t xml:space="preserve"> </w:t>
      </w:r>
      <w:r>
        <w:t>by</w:t>
      </w:r>
      <w:r>
        <w:rPr>
          <w:spacing w:val="-3"/>
        </w:rPr>
        <w:t xml:space="preserve"> </w:t>
      </w:r>
      <w:r>
        <w:t>a</w:t>
      </w:r>
      <w:r>
        <w:rPr>
          <w:spacing w:val="-3"/>
        </w:rPr>
        <w:t xml:space="preserve"> </w:t>
      </w:r>
      <w:r>
        <w:t>healthcare</w:t>
      </w:r>
      <w:r>
        <w:rPr>
          <w:spacing w:val="-5"/>
        </w:rPr>
        <w:t xml:space="preserve"> </w:t>
      </w:r>
      <w:r>
        <w:t>professional</w:t>
      </w:r>
      <w:r>
        <w:rPr>
          <w:spacing w:val="-3"/>
        </w:rPr>
        <w:t xml:space="preserve"> </w:t>
      </w:r>
      <w:r>
        <w:t>with</w:t>
      </w:r>
      <w:r>
        <w:rPr>
          <w:spacing w:val="-3"/>
        </w:rPr>
        <w:t xml:space="preserve"> </w:t>
      </w:r>
      <w:r>
        <w:t>the</w:t>
      </w:r>
      <w:r>
        <w:rPr>
          <w:spacing w:val="-3"/>
        </w:rPr>
        <w:t xml:space="preserve"> </w:t>
      </w:r>
      <w:r>
        <w:t>ability</w:t>
      </w:r>
      <w:r>
        <w:rPr>
          <w:spacing w:val="-3"/>
        </w:rPr>
        <w:t xml:space="preserve"> </w:t>
      </w:r>
      <w:r>
        <w:t>to manage ERT and medical emergencies.</w:t>
      </w:r>
    </w:p>
    <w:p w14:paraId="290EAAD2" w14:textId="77777777" w:rsidR="005A7A2D" w:rsidRDefault="0032518D">
      <w:pPr>
        <w:pStyle w:val="Heading2"/>
      </w:pPr>
      <w:bookmarkStart w:id="8" w:name="Dosage"/>
      <w:bookmarkEnd w:id="8"/>
      <w:r>
        <w:rPr>
          <w:spacing w:val="-2"/>
        </w:rPr>
        <w:t>Dosage</w:t>
      </w:r>
    </w:p>
    <w:p w14:paraId="290EAAD3" w14:textId="77777777" w:rsidR="005A7A2D" w:rsidRDefault="0032518D">
      <w:pPr>
        <w:pStyle w:val="BodyText"/>
        <w:spacing w:before="120"/>
        <w:ind w:right="364"/>
      </w:pPr>
      <w:r>
        <w:t>The</w:t>
      </w:r>
      <w:r>
        <w:rPr>
          <w:spacing w:val="-5"/>
        </w:rPr>
        <w:t xml:space="preserve"> </w:t>
      </w:r>
      <w:r>
        <w:t>recommended</w:t>
      </w:r>
      <w:r>
        <w:rPr>
          <w:spacing w:val="-3"/>
        </w:rPr>
        <w:t xml:space="preserve"> </w:t>
      </w:r>
      <w:r>
        <w:t>dose</w:t>
      </w:r>
      <w:r>
        <w:rPr>
          <w:spacing w:val="-2"/>
        </w:rPr>
        <w:t xml:space="preserve"> </w:t>
      </w:r>
      <w:r>
        <w:t>of</w:t>
      </w:r>
      <w:r>
        <w:rPr>
          <w:spacing w:val="-3"/>
        </w:rPr>
        <w:t xml:space="preserve"> </w:t>
      </w:r>
      <w:r>
        <w:t>pegunigalsidase</w:t>
      </w:r>
      <w:r>
        <w:rPr>
          <w:spacing w:val="-2"/>
        </w:rPr>
        <w:t xml:space="preserve"> </w:t>
      </w:r>
      <w:r>
        <w:t>alfa</w:t>
      </w:r>
      <w:r>
        <w:rPr>
          <w:spacing w:val="-5"/>
        </w:rPr>
        <w:t xml:space="preserve"> </w:t>
      </w:r>
      <w:r>
        <w:t>is</w:t>
      </w:r>
      <w:r>
        <w:rPr>
          <w:spacing w:val="-1"/>
        </w:rPr>
        <w:t xml:space="preserve"> </w:t>
      </w:r>
      <w:r>
        <w:t>1</w:t>
      </w:r>
      <w:r>
        <w:rPr>
          <w:spacing w:val="-3"/>
        </w:rPr>
        <w:t xml:space="preserve"> </w:t>
      </w:r>
      <w:r>
        <w:t>mg/kg</w:t>
      </w:r>
      <w:r>
        <w:rPr>
          <w:spacing w:val="-3"/>
        </w:rPr>
        <w:t xml:space="preserve"> </w:t>
      </w:r>
      <w:r>
        <w:t>of</w:t>
      </w:r>
      <w:r>
        <w:rPr>
          <w:spacing w:val="-4"/>
        </w:rPr>
        <w:t xml:space="preserve"> </w:t>
      </w:r>
      <w:r>
        <w:t>body</w:t>
      </w:r>
      <w:r>
        <w:rPr>
          <w:spacing w:val="-3"/>
        </w:rPr>
        <w:t xml:space="preserve"> </w:t>
      </w:r>
      <w:r>
        <w:t>weight</w:t>
      </w:r>
      <w:r>
        <w:rPr>
          <w:spacing w:val="-3"/>
        </w:rPr>
        <w:t xml:space="preserve"> </w:t>
      </w:r>
      <w:r>
        <w:t>administered</w:t>
      </w:r>
      <w:r>
        <w:rPr>
          <w:spacing w:val="-3"/>
        </w:rPr>
        <w:t xml:space="preserve"> </w:t>
      </w:r>
      <w:r>
        <w:t>once</w:t>
      </w:r>
      <w:r>
        <w:rPr>
          <w:spacing w:val="-2"/>
        </w:rPr>
        <w:t xml:space="preserve"> </w:t>
      </w:r>
      <w:r>
        <w:t>every two weeks.</w:t>
      </w:r>
    </w:p>
    <w:p w14:paraId="290EAAD5" w14:textId="77777777" w:rsidR="005A7A2D" w:rsidRDefault="0032518D" w:rsidP="00C37CBB">
      <w:pPr>
        <w:pStyle w:val="Heading3"/>
        <w:pageBreakBefore/>
        <w:spacing w:before="73"/>
        <w:ind w:left="142"/>
      </w:pPr>
      <w:bookmarkStart w:id="9" w:name="Patients_switching_treatment_from_agalsi"/>
      <w:bookmarkEnd w:id="9"/>
      <w:r>
        <w:lastRenderedPageBreak/>
        <w:t>Patients</w:t>
      </w:r>
      <w:r>
        <w:rPr>
          <w:spacing w:val="-1"/>
        </w:rPr>
        <w:t xml:space="preserve"> </w:t>
      </w:r>
      <w:r>
        <w:t>switching</w:t>
      </w:r>
      <w:r>
        <w:rPr>
          <w:spacing w:val="-1"/>
        </w:rPr>
        <w:t xml:space="preserve"> </w:t>
      </w:r>
      <w:r>
        <w:t>treatment</w:t>
      </w:r>
      <w:r>
        <w:rPr>
          <w:spacing w:val="-1"/>
        </w:rPr>
        <w:t xml:space="preserve"> </w:t>
      </w:r>
      <w:r>
        <w:t>from agalsidase</w:t>
      </w:r>
      <w:r>
        <w:rPr>
          <w:spacing w:val="-1"/>
        </w:rPr>
        <w:t xml:space="preserve"> </w:t>
      </w:r>
      <w:r>
        <w:t>alfa</w:t>
      </w:r>
      <w:r>
        <w:rPr>
          <w:spacing w:val="-1"/>
        </w:rPr>
        <w:t xml:space="preserve"> </w:t>
      </w:r>
      <w:r>
        <w:t xml:space="preserve">or </w:t>
      </w:r>
      <w:r>
        <w:rPr>
          <w:spacing w:val="-4"/>
        </w:rPr>
        <w:t>beta</w:t>
      </w:r>
    </w:p>
    <w:p w14:paraId="290EAAD6" w14:textId="77777777" w:rsidR="005A7A2D" w:rsidRDefault="0032518D">
      <w:pPr>
        <w:pStyle w:val="BodyText"/>
        <w:spacing w:before="241"/>
        <w:ind w:right="369"/>
      </w:pPr>
      <w:r>
        <w:t>For</w:t>
      </w:r>
      <w:r>
        <w:rPr>
          <w:spacing w:val="-3"/>
        </w:rPr>
        <w:t xml:space="preserve"> </w:t>
      </w:r>
      <w:r>
        <w:t>the</w:t>
      </w:r>
      <w:r>
        <w:rPr>
          <w:spacing w:val="-5"/>
        </w:rPr>
        <w:t xml:space="preserve"> </w:t>
      </w:r>
      <w:r>
        <w:t>initial</w:t>
      </w:r>
      <w:r>
        <w:rPr>
          <w:spacing w:val="-3"/>
        </w:rPr>
        <w:t xml:space="preserve"> </w:t>
      </w:r>
      <w:r>
        <w:t>3</w:t>
      </w:r>
      <w:r>
        <w:rPr>
          <w:spacing w:val="-3"/>
        </w:rPr>
        <w:t xml:space="preserve"> </w:t>
      </w:r>
      <w:r>
        <w:t>months</w:t>
      </w:r>
      <w:r>
        <w:rPr>
          <w:spacing w:val="-3"/>
        </w:rPr>
        <w:t xml:space="preserve"> </w:t>
      </w:r>
      <w:r>
        <w:t>(6</w:t>
      </w:r>
      <w:r>
        <w:rPr>
          <w:spacing w:val="-3"/>
        </w:rPr>
        <w:t xml:space="preserve"> </w:t>
      </w:r>
      <w:r>
        <w:t>infusions)</w:t>
      </w:r>
      <w:r>
        <w:rPr>
          <w:spacing w:val="-3"/>
        </w:rPr>
        <w:t xml:space="preserve"> </w:t>
      </w:r>
      <w:r>
        <w:t>of</w:t>
      </w:r>
      <w:r>
        <w:rPr>
          <w:spacing w:val="-5"/>
        </w:rPr>
        <w:t xml:space="preserve"> </w:t>
      </w:r>
      <w:r>
        <w:t>treatment</w:t>
      </w:r>
      <w:r>
        <w:rPr>
          <w:spacing w:val="-1"/>
        </w:rPr>
        <w:t xml:space="preserve"> </w:t>
      </w:r>
      <w:r>
        <w:t>with ELFABRIO,</w:t>
      </w:r>
      <w:r>
        <w:rPr>
          <w:spacing w:val="-3"/>
        </w:rPr>
        <w:t xml:space="preserve"> </w:t>
      </w:r>
      <w:r>
        <w:t>pre-treatment</w:t>
      </w:r>
      <w:r>
        <w:rPr>
          <w:spacing w:val="-3"/>
        </w:rPr>
        <w:t xml:space="preserve"> </w:t>
      </w:r>
      <w:r>
        <w:t>regimen</w:t>
      </w:r>
      <w:r>
        <w:rPr>
          <w:spacing w:val="-3"/>
        </w:rPr>
        <w:t xml:space="preserve"> </w:t>
      </w:r>
      <w:r>
        <w:t>should be continued with stepwise discontinuation of pre-treatment as appropriate based on the patient’s tolerance to treatment.</w:t>
      </w:r>
    </w:p>
    <w:p w14:paraId="290EAAD7" w14:textId="77777777" w:rsidR="005A7A2D" w:rsidRDefault="0032518D">
      <w:pPr>
        <w:pStyle w:val="Heading3"/>
      </w:pPr>
      <w:bookmarkStart w:id="10" w:name="Special_populations"/>
      <w:bookmarkEnd w:id="10"/>
      <w:r>
        <w:t>Special</w:t>
      </w:r>
      <w:r>
        <w:rPr>
          <w:spacing w:val="-2"/>
        </w:rPr>
        <w:t xml:space="preserve"> populations</w:t>
      </w:r>
    </w:p>
    <w:p w14:paraId="290EAAD8" w14:textId="77777777" w:rsidR="005A7A2D" w:rsidRDefault="0032518D">
      <w:pPr>
        <w:spacing w:before="240"/>
        <w:ind w:left="140"/>
        <w:rPr>
          <w:i/>
          <w:sz w:val="24"/>
        </w:rPr>
      </w:pPr>
      <w:r>
        <w:rPr>
          <w:i/>
          <w:sz w:val="24"/>
        </w:rPr>
        <w:t>Renal</w:t>
      </w:r>
      <w:r>
        <w:rPr>
          <w:i/>
          <w:spacing w:val="-1"/>
          <w:sz w:val="24"/>
        </w:rPr>
        <w:t xml:space="preserve"> </w:t>
      </w:r>
      <w:r>
        <w:rPr>
          <w:i/>
          <w:sz w:val="24"/>
        </w:rPr>
        <w:t>or</w:t>
      </w:r>
      <w:r>
        <w:rPr>
          <w:i/>
          <w:spacing w:val="-2"/>
          <w:sz w:val="24"/>
        </w:rPr>
        <w:t xml:space="preserve"> </w:t>
      </w:r>
      <w:r>
        <w:rPr>
          <w:i/>
          <w:sz w:val="24"/>
        </w:rPr>
        <w:t>hepatic</w:t>
      </w:r>
      <w:r>
        <w:rPr>
          <w:i/>
          <w:spacing w:val="-1"/>
          <w:sz w:val="24"/>
        </w:rPr>
        <w:t xml:space="preserve"> </w:t>
      </w:r>
      <w:r>
        <w:rPr>
          <w:i/>
          <w:spacing w:val="-2"/>
          <w:sz w:val="24"/>
        </w:rPr>
        <w:t>impairment</w:t>
      </w:r>
    </w:p>
    <w:p w14:paraId="290EAAD9" w14:textId="77777777" w:rsidR="005A7A2D" w:rsidRDefault="0032518D">
      <w:pPr>
        <w:pStyle w:val="BodyText"/>
      </w:pPr>
      <w:r>
        <w:t>No</w:t>
      </w:r>
      <w:r>
        <w:rPr>
          <w:spacing w:val="-3"/>
        </w:rPr>
        <w:t xml:space="preserve"> </w:t>
      </w:r>
      <w:r>
        <w:t>dose</w:t>
      </w:r>
      <w:r>
        <w:rPr>
          <w:spacing w:val="-3"/>
        </w:rPr>
        <w:t xml:space="preserve"> </w:t>
      </w:r>
      <w:r>
        <w:t>adjustment</w:t>
      </w:r>
      <w:r>
        <w:rPr>
          <w:spacing w:val="-1"/>
        </w:rPr>
        <w:t xml:space="preserve"> </w:t>
      </w:r>
      <w:r>
        <w:t>is needed</w:t>
      </w:r>
      <w:r>
        <w:rPr>
          <w:spacing w:val="-1"/>
        </w:rPr>
        <w:t xml:space="preserve"> </w:t>
      </w:r>
      <w:r>
        <w:t>in</w:t>
      </w:r>
      <w:r>
        <w:rPr>
          <w:spacing w:val="-1"/>
        </w:rPr>
        <w:t xml:space="preserve"> </w:t>
      </w:r>
      <w:r>
        <w:t>patients</w:t>
      </w:r>
      <w:r>
        <w:rPr>
          <w:spacing w:val="-1"/>
        </w:rPr>
        <w:t xml:space="preserve"> </w:t>
      </w:r>
      <w:r>
        <w:t>with renal</w:t>
      </w:r>
      <w:r>
        <w:rPr>
          <w:spacing w:val="-1"/>
        </w:rPr>
        <w:t xml:space="preserve"> </w:t>
      </w:r>
      <w:r>
        <w:t>or</w:t>
      </w:r>
      <w:r>
        <w:rPr>
          <w:spacing w:val="-1"/>
        </w:rPr>
        <w:t xml:space="preserve"> </w:t>
      </w:r>
      <w:r>
        <w:t>hepatic</w:t>
      </w:r>
      <w:r>
        <w:rPr>
          <w:spacing w:val="-1"/>
        </w:rPr>
        <w:t xml:space="preserve"> </w:t>
      </w:r>
      <w:r>
        <w:rPr>
          <w:spacing w:val="-2"/>
        </w:rPr>
        <w:t>impairment.</w:t>
      </w:r>
    </w:p>
    <w:p w14:paraId="290EAADA" w14:textId="77777777" w:rsidR="005A7A2D" w:rsidRDefault="0032518D">
      <w:pPr>
        <w:spacing w:before="240"/>
        <w:ind w:left="140"/>
        <w:rPr>
          <w:i/>
          <w:sz w:val="24"/>
        </w:rPr>
      </w:pPr>
      <w:r>
        <w:rPr>
          <w:i/>
          <w:sz w:val="24"/>
        </w:rPr>
        <w:t>Elderly</w:t>
      </w:r>
      <w:r>
        <w:rPr>
          <w:i/>
          <w:spacing w:val="-3"/>
          <w:sz w:val="24"/>
        </w:rPr>
        <w:t xml:space="preserve"> </w:t>
      </w:r>
      <w:r>
        <w:rPr>
          <w:i/>
          <w:sz w:val="24"/>
        </w:rPr>
        <w:t>(≥65</w:t>
      </w:r>
      <w:r>
        <w:rPr>
          <w:i/>
          <w:spacing w:val="-2"/>
          <w:sz w:val="24"/>
        </w:rPr>
        <w:t xml:space="preserve"> </w:t>
      </w:r>
      <w:r>
        <w:rPr>
          <w:i/>
          <w:sz w:val="24"/>
        </w:rPr>
        <w:t>years</w:t>
      </w:r>
      <w:r>
        <w:rPr>
          <w:i/>
          <w:spacing w:val="-2"/>
          <w:sz w:val="24"/>
        </w:rPr>
        <w:t xml:space="preserve"> </w:t>
      </w:r>
      <w:r>
        <w:rPr>
          <w:i/>
          <w:spacing w:val="-4"/>
          <w:sz w:val="24"/>
        </w:rPr>
        <w:t>old)</w:t>
      </w:r>
    </w:p>
    <w:p w14:paraId="290EAADB" w14:textId="77777777" w:rsidR="005A7A2D" w:rsidRDefault="0032518D">
      <w:pPr>
        <w:pStyle w:val="BodyText"/>
      </w:pPr>
      <w:r>
        <w:t>The</w:t>
      </w:r>
      <w:r>
        <w:rPr>
          <w:spacing w:val="-5"/>
        </w:rPr>
        <w:t xml:space="preserve"> </w:t>
      </w:r>
      <w:r>
        <w:t>safety</w:t>
      </w:r>
      <w:r>
        <w:rPr>
          <w:spacing w:val="1"/>
        </w:rPr>
        <w:t xml:space="preserve"> </w:t>
      </w:r>
      <w:r>
        <w:t>and efficacy</w:t>
      </w:r>
      <w:r>
        <w:rPr>
          <w:spacing w:val="-1"/>
        </w:rPr>
        <w:t xml:space="preserve"> </w:t>
      </w:r>
      <w:r>
        <w:t>of ELFABRIO</w:t>
      </w:r>
      <w:r>
        <w:rPr>
          <w:spacing w:val="-1"/>
        </w:rPr>
        <w:t xml:space="preserve"> </w:t>
      </w:r>
      <w:r>
        <w:t>in</w:t>
      </w:r>
      <w:r>
        <w:rPr>
          <w:spacing w:val="-1"/>
        </w:rPr>
        <w:t xml:space="preserve"> </w:t>
      </w:r>
      <w:r>
        <w:t>patients</w:t>
      </w:r>
      <w:r>
        <w:rPr>
          <w:spacing w:val="2"/>
        </w:rPr>
        <w:t xml:space="preserve"> </w:t>
      </w:r>
      <w:r>
        <w:t>older</w:t>
      </w:r>
      <w:r>
        <w:rPr>
          <w:spacing w:val="-3"/>
        </w:rPr>
        <w:t xml:space="preserve"> </w:t>
      </w:r>
      <w:r>
        <w:t>than 65</w:t>
      </w:r>
      <w:r>
        <w:rPr>
          <w:spacing w:val="-1"/>
        </w:rPr>
        <w:t xml:space="preserve"> </w:t>
      </w:r>
      <w:r>
        <w:t>years</w:t>
      </w:r>
      <w:r>
        <w:rPr>
          <w:spacing w:val="-1"/>
        </w:rPr>
        <w:t xml:space="preserve"> </w:t>
      </w:r>
      <w:r>
        <w:t>has not</w:t>
      </w:r>
      <w:r>
        <w:rPr>
          <w:spacing w:val="-1"/>
        </w:rPr>
        <w:t xml:space="preserve"> </w:t>
      </w:r>
      <w:r>
        <w:t xml:space="preserve">been </w:t>
      </w:r>
      <w:r>
        <w:rPr>
          <w:spacing w:val="-2"/>
        </w:rPr>
        <w:t>established.</w:t>
      </w:r>
    </w:p>
    <w:p w14:paraId="290EAADC" w14:textId="77777777" w:rsidR="005A7A2D" w:rsidRDefault="0032518D">
      <w:pPr>
        <w:spacing w:before="240"/>
        <w:ind w:left="140"/>
        <w:rPr>
          <w:i/>
          <w:sz w:val="24"/>
        </w:rPr>
      </w:pPr>
      <w:r>
        <w:rPr>
          <w:i/>
          <w:sz w:val="24"/>
        </w:rPr>
        <w:t>Paediatric</w:t>
      </w:r>
      <w:r>
        <w:rPr>
          <w:i/>
          <w:spacing w:val="-2"/>
          <w:sz w:val="24"/>
        </w:rPr>
        <w:t xml:space="preserve"> population</w:t>
      </w:r>
    </w:p>
    <w:p w14:paraId="290EAADD" w14:textId="77777777" w:rsidR="005A7A2D" w:rsidRDefault="0032518D">
      <w:pPr>
        <w:pStyle w:val="BodyText"/>
        <w:ind w:right="369"/>
      </w:pPr>
      <w:r>
        <w:t>The</w:t>
      </w:r>
      <w:r>
        <w:rPr>
          <w:spacing w:val="-5"/>
        </w:rPr>
        <w:t xml:space="preserve"> </w:t>
      </w:r>
      <w:r>
        <w:t>safety</w:t>
      </w:r>
      <w:r>
        <w:rPr>
          <w:spacing w:val="-1"/>
        </w:rPr>
        <w:t xml:space="preserve"> </w:t>
      </w:r>
      <w:r>
        <w:t>and</w:t>
      </w:r>
      <w:r>
        <w:rPr>
          <w:spacing w:val="-3"/>
        </w:rPr>
        <w:t xml:space="preserve"> </w:t>
      </w:r>
      <w:r>
        <w:t>efficacy</w:t>
      </w:r>
      <w:r>
        <w:rPr>
          <w:spacing w:val="-3"/>
        </w:rPr>
        <w:t xml:space="preserve"> </w:t>
      </w:r>
      <w:r>
        <w:t>of</w:t>
      </w:r>
      <w:r>
        <w:rPr>
          <w:spacing w:val="-2"/>
        </w:rPr>
        <w:t xml:space="preserve"> </w:t>
      </w:r>
      <w:r>
        <w:t>ELFABRIO</w:t>
      </w:r>
      <w:r>
        <w:rPr>
          <w:spacing w:val="-3"/>
        </w:rPr>
        <w:t xml:space="preserve"> </w:t>
      </w:r>
      <w:r>
        <w:t>in</w:t>
      </w:r>
      <w:r>
        <w:rPr>
          <w:spacing w:val="-3"/>
        </w:rPr>
        <w:t xml:space="preserve"> </w:t>
      </w:r>
      <w:r>
        <w:t>children</w:t>
      </w:r>
      <w:r>
        <w:rPr>
          <w:spacing w:val="-1"/>
        </w:rPr>
        <w:t xml:space="preserve"> </w:t>
      </w:r>
      <w:r>
        <w:t>and</w:t>
      </w:r>
      <w:r>
        <w:rPr>
          <w:spacing w:val="-3"/>
        </w:rPr>
        <w:t xml:space="preserve"> </w:t>
      </w:r>
      <w:r>
        <w:t>adolescents</w:t>
      </w:r>
      <w:r>
        <w:rPr>
          <w:spacing w:val="-3"/>
        </w:rPr>
        <w:t xml:space="preserve"> </w:t>
      </w:r>
      <w:r>
        <w:t>aged</w:t>
      </w:r>
      <w:r>
        <w:rPr>
          <w:spacing w:val="-3"/>
        </w:rPr>
        <w:t xml:space="preserve"> </w:t>
      </w:r>
      <w:r>
        <w:t>0-17</w:t>
      </w:r>
      <w:r>
        <w:rPr>
          <w:spacing w:val="-3"/>
        </w:rPr>
        <w:t xml:space="preserve"> </w:t>
      </w:r>
      <w:r>
        <w:t>years</w:t>
      </w:r>
      <w:r>
        <w:rPr>
          <w:spacing w:val="-3"/>
        </w:rPr>
        <w:t xml:space="preserve"> </w:t>
      </w:r>
      <w:r>
        <w:t>have</w:t>
      </w:r>
      <w:r>
        <w:rPr>
          <w:spacing w:val="-4"/>
        </w:rPr>
        <w:t xml:space="preserve"> </w:t>
      </w:r>
      <w:r>
        <w:t>not</w:t>
      </w:r>
      <w:r>
        <w:rPr>
          <w:spacing w:val="-3"/>
        </w:rPr>
        <w:t xml:space="preserve"> </w:t>
      </w:r>
      <w:r>
        <w:t xml:space="preserve">yet been established. No data </w:t>
      </w:r>
      <w:proofErr w:type="gramStart"/>
      <w:r>
        <w:t>are</w:t>
      </w:r>
      <w:proofErr w:type="gramEnd"/>
      <w:r>
        <w:t xml:space="preserve"> available.</w:t>
      </w:r>
    </w:p>
    <w:p w14:paraId="290EAADE" w14:textId="77777777" w:rsidR="005A7A2D" w:rsidRDefault="0032518D">
      <w:pPr>
        <w:pStyle w:val="Heading2"/>
        <w:spacing w:before="241"/>
      </w:pPr>
      <w:bookmarkStart w:id="11" w:name="Method_of_administration"/>
      <w:bookmarkEnd w:id="11"/>
      <w:r>
        <w:t>Method</w:t>
      </w:r>
      <w:r>
        <w:rPr>
          <w:spacing w:val="-1"/>
        </w:rPr>
        <w:t xml:space="preserve"> </w:t>
      </w:r>
      <w:r>
        <w:t>of</w:t>
      </w:r>
      <w:r>
        <w:rPr>
          <w:spacing w:val="-1"/>
        </w:rPr>
        <w:t xml:space="preserve"> </w:t>
      </w:r>
      <w:r>
        <w:rPr>
          <w:spacing w:val="-2"/>
        </w:rPr>
        <w:t>administration</w:t>
      </w:r>
    </w:p>
    <w:p w14:paraId="290EAADF" w14:textId="77777777" w:rsidR="005A7A2D" w:rsidRDefault="0032518D">
      <w:pPr>
        <w:pStyle w:val="BodyText"/>
      </w:pPr>
      <w:r>
        <w:t>For</w:t>
      </w:r>
      <w:r>
        <w:rPr>
          <w:spacing w:val="-3"/>
        </w:rPr>
        <w:t xml:space="preserve"> </w:t>
      </w:r>
      <w:r>
        <w:t>intravenous</w:t>
      </w:r>
      <w:r>
        <w:rPr>
          <w:spacing w:val="-1"/>
        </w:rPr>
        <w:t xml:space="preserve"> </w:t>
      </w:r>
      <w:r>
        <w:t>infusion</w:t>
      </w:r>
      <w:r>
        <w:rPr>
          <w:spacing w:val="-1"/>
        </w:rPr>
        <w:t xml:space="preserve"> </w:t>
      </w:r>
      <w:r>
        <w:t>use</w:t>
      </w:r>
      <w:r>
        <w:rPr>
          <w:spacing w:val="-1"/>
        </w:rPr>
        <w:t xml:space="preserve"> </w:t>
      </w:r>
      <w:r>
        <w:rPr>
          <w:spacing w:val="-2"/>
        </w:rPr>
        <w:t>only.</w:t>
      </w:r>
    </w:p>
    <w:p w14:paraId="290EAAE0" w14:textId="77777777" w:rsidR="005A7A2D" w:rsidRDefault="0032518D">
      <w:pPr>
        <w:pStyle w:val="BodyText"/>
      </w:pPr>
      <w:r>
        <w:t>ELFABRIO</w:t>
      </w:r>
      <w:r>
        <w:rPr>
          <w:spacing w:val="-3"/>
        </w:rPr>
        <w:t xml:space="preserve"> </w:t>
      </w:r>
      <w:r>
        <w:t>must</w:t>
      </w:r>
      <w:r>
        <w:rPr>
          <w:spacing w:val="-1"/>
        </w:rPr>
        <w:t xml:space="preserve"> </w:t>
      </w:r>
      <w:r>
        <w:t>not be infused in</w:t>
      </w:r>
      <w:r>
        <w:rPr>
          <w:spacing w:val="-1"/>
        </w:rPr>
        <w:t xml:space="preserve"> </w:t>
      </w:r>
      <w:r>
        <w:t>the</w:t>
      </w:r>
      <w:r>
        <w:rPr>
          <w:spacing w:val="-2"/>
        </w:rPr>
        <w:t xml:space="preserve"> </w:t>
      </w:r>
      <w:r>
        <w:t>same intravenous</w:t>
      </w:r>
      <w:r>
        <w:rPr>
          <w:spacing w:val="-1"/>
        </w:rPr>
        <w:t xml:space="preserve"> </w:t>
      </w:r>
      <w:r>
        <w:t>line with</w:t>
      </w:r>
      <w:r>
        <w:rPr>
          <w:spacing w:val="-1"/>
        </w:rPr>
        <w:t xml:space="preserve"> </w:t>
      </w:r>
      <w:r>
        <w:t>other</w:t>
      </w:r>
      <w:r>
        <w:rPr>
          <w:spacing w:val="-2"/>
        </w:rPr>
        <w:t xml:space="preserve"> products.</w:t>
      </w:r>
    </w:p>
    <w:p w14:paraId="290EAAE1" w14:textId="77777777" w:rsidR="005A7A2D" w:rsidRDefault="0032518D">
      <w:pPr>
        <w:pStyle w:val="Heading3"/>
      </w:pPr>
      <w:bookmarkStart w:id="12" w:name="Instructions_for_dilution"/>
      <w:bookmarkEnd w:id="12"/>
      <w:r>
        <w:t>Instructions</w:t>
      </w:r>
      <w:r>
        <w:rPr>
          <w:spacing w:val="-2"/>
        </w:rPr>
        <w:t xml:space="preserve"> </w:t>
      </w:r>
      <w:r>
        <w:t>for</w:t>
      </w:r>
      <w:r>
        <w:rPr>
          <w:spacing w:val="-2"/>
        </w:rPr>
        <w:t xml:space="preserve"> dilution</w:t>
      </w:r>
    </w:p>
    <w:p w14:paraId="290EAAE2" w14:textId="77777777" w:rsidR="005A7A2D" w:rsidRDefault="0032518D">
      <w:pPr>
        <w:pStyle w:val="BodyText"/>
      </w:pPr>
      <w:r>
        <w:t>Vials</w:t>
      </w:r>
      <w:r>
        <w:rPr>
          <w:spacing w:val="-1"/>
        </w:rPr>
        <w:t xml:space="preserve"> </w:t>
      </w:r>
      <w:r>
        <w:t>are</w:t>
      </w:r>
      <w:r>
        <w:rPr>
          <w:spacing w:val="-1"/>
        </w:rPr>
        <w:t xml:space="preserve"> </w:t>
      </w:r>
      <w:r>
        <w:t>for single</w:t>
      </w:r>
      <w:r>
        <w:rPr>
          <w:spacing w:val="-1"/>
        </w:rPr>
        <w:t xml:space="preserve"> </w:t>
      </w:r>
      <w:r>
        <w:t>use</w:t>
      </w:r>
      <w:r>
        <w:rPr>
          <w:spacing w:val="-2"/>
        </w:rPr>
        <w:t xml:space="preserve"> </w:t>
      </w:r>
      <w:r>
        <w:t>only.</w:t>
      </w:r>
      <w:r>
        <w:rPr>
          <w:spacing w:val="2"/>
        </w:rPr>
        <w:t xml:space="preserve"> </w:t>
      </w:r>
      <w:r>
        <w:t>Aseptic</w:t>
      </w:r>
      <w:r>
        <w:rPr>
          <w:spacing w:val="-2"/>
        </w:rPr>
        <w:t xml:space="preserve"> </w:t>
      </w:r>
      <w:r>
        <w:t>technique to</w:t>
      </w:r>
      <w:r>
        <w:rPr>
          <w:spacing w:val="2"/>
        </w:rPr>
        <w:t xml:space="preserve"> </w:t>
      </w:r>
      <w:r>
        <w:t>be</w:t>
      </w:r>
      <w:r>
        <w:rPr>
          <w:spacing w:val="-1"/>
        </w:rPr>
        <w:t xml:space="preserve"> </w:t>
      </w:r>
      <w:r>
        <w:rPr>
          <w:spacing w:val="-2"/>
        </w:rPr>
        <w:t>used.</w:t>
      </w:r>
    </w:p>
    <w:p w14:paraId="290EAAE3" w14:textId="77777777" w:rsidR="005A7A2D" w:rsidRDefault="0032518D">
      <w:pPr>
        <w:pStyle w:val="BodyText"/>
        <w:ind w:right="435"/>
      </w:pPr>
      <w:r>
        <w:t>If</w:t>
      </w:r>
      <w:r>
        <w:rPr>
          <w:spacing w:val="-4"/>
        </w:rPr>
        <w:t xml:space="preserve"> </w:t>
      </w:r>
      <w:r>
        <w:t>contamination</w:t>
      </w:r>
      <w:r>
        <w:rPr>
          <w:spacing w:val="-2"/>
        </w:rPr>
        <w:t xml:space="preserve"> </w:t>
      </w:r>
      <w:r>
        <w:t>is</w:t>
      </w:r>
      <w:r>
        <w:rPr>
          <w:spacing w:val="-2"/>
        </w:rPr>
        <w:t xml:space="preserve"> </w:t>
      </w:r>
      <w:r>
        <w:t>suspected,</w:t>
      </w:r>
      <w:r>
        <w:rPr>
          <w:spacing w:val="-2"/>
        </w:rPr>
        <w:t xml:space="preserve"> </w:t>
      </w:r>
      <w:r>
        <w:t>the</w:t>
      </w:r>
      <w:r>
        <w:rPr>
          <w:spacing w:val="-3"/>
        </w:rPr>
        <w:t xml:space="preserve"> </w:t>
      </w:r>
      <w:r>
        <w:t>vial</w:t>
      </w:r>
      <w:r>
        <w:rPr>
          <w:spacing w:val="-2"/>
        </w:rPr>
        <w:t xml:space="preserve"> </w:t>
      </w:r>
      <w:r>
        <w:t>has</w:t>
      </w:r>
      <w:r>
        <w:rPr>
          <w:spacing w:val="-2"/>
        </w:rPr>
        <w:t xml:space="preserve"> </w:t>
      </w:r>
      <w:r>
        <w:t>not</w:t>
      </w:r>
      <w:r>
        <w:rPr>
          <w:spacing w:val="-2"/>
        </w:rPr>
        <w:t xml:space="preserve"> </w:t>
      </w:r>
      <w:r>
        <w:t>to</w:t>
      </w:r>
      <w:r>
        <w:rPr>
          <w:spacing w:val="-2"/>
        </w:rPr>
        <w:t xml:space="preserve"> </w:t>
      </w:r>
      <w:r>
        <w:t>be</w:t>
      </w:r>
      <w:r>
        <w:rPr>
          <w:spacing w:val="-3"/>
        </w:rPr>
        <w:t xml:space="preserve"> </w:t>
      </w:r>
      <w:r>
        <w:t>used.</w:t>
      </w:r>
      <w:r>
        <w:rPr>
          <w:spacing w:val="-2"/>
        </w:rPr>
        <w:t xml:space="preserve"> </w:t>
      </w:r>
      <w:r>
        <w:t>Shaking</w:t>
      </w:r>
      <w:r>
        <w:rPr>
          <w:spacing w:val="-2"/>
        </w:rPr>
        <w:t xml:space="preserve"> </w:t>
      </w:r>
      <w:r>
        <w:t>or</w:t>
      </w:r>
      <w:r>
        <w:rPr>
          <w:spacing w:val="-2"/>
        </w:rPr>
        <w:t xml:space="preserve"> </w:t>
      </w:r>
      <w:r>
        <w:t>agitating</w:t>
      </w:r>
      <w:r>
        <w:rPr>
          <w:spacing w:val="-2"/>
        </w:rPr>
        <w:t xml:space="preserve"> </w:t>
      </w:r>
      <w:r>
        <w:t>this</w:t>
      </w:r>
      <w:r>
        <w:rPr>
          <w:spacing w:val="-2"/>
        </w:rPr>
        <w:t xml:space="preserve"> </w:t>
      </w:r>
      <w:r>
        <w:t>medicinal product must be avoided.</w:t>
      </w:r>
    </w:p>
    <w:p w14:paraId="290EAAE4" w14:textId="77777777" w:rsidR="005A7A2D" w:rsidRDefault="0032518D">
      <w:pPr>
        <w:pStyle w:val="BodyText"/>
      </w:pPr>
      <w:r>
        <w:t>Filter</w:t>
      </w:r>
      <w:r>
        <w:rPr>
          <w:spacing w:val="-3"/>
        </w:rPr>
        <w:t xml:space="preserve"> </w:t>
      </w:r>
      <w:r>
        <w:t>needles do</w:t>
      </w:r>
      <w:r>
        <w:rPr>
          <w:spacing w:val="-1"/>
        </w:rPr>
        <w:t xml:space="preserve"> </w:t>
      </w:r>
      <w:r>
        <w:t>not have</w:t>
      </w:r>
      <w:r>
        <w:rPr>
          <w:spacing w:val="-2"/>
        </w:rPr>
        <w:t xml:space="preserve"> </w:t>
      </w:r>
      <w:r>
        <w:t>to be</w:t>
      </w:r>
      <w:r>
        <w:rPr>
          <w:spacing w:val="-1"/>
        </w:rPr>
        <w:t xml:space="preserve"> </w:t>
      </w:r>
      <w:r>
        <w:t>used during</w:t>
      </w:r>
      <w:r>
        <w:rPr>
          <w:spacing w:val="-1"/>
        </w:rPr>
        <w:t xml:space="preserve"> </w:t>
      </w:r>
      <w:r>
        <w:t>the</w:t>
      </w:r>
      <w:r>
        <w:rPr>
          <w:spacing w:val="-1"/>
        </w:rPr>
        <w:t xml:space="preserve"> </w:t>
      </w:r>
      <w:r>
        <w:t>preparation</w:t>
      </w:r>
      <w:r>
        <w:rPr>
          <w:spacing w:val="-1"/>
        </w:rPr>
        <w:t xml:space="preserve"> </w:t>
      </w:r>
      <w:r>
        <w:t>of</w:t>
      </w:r>
      <w:r>
        <w:rPr>
          <w:spacing w:val="-1"/>
        </w:rPr>
        <w:t xml:space="preserve"> </w:t>
      </w:r>
      <w:r>
        <w:t>the</w:t>
      </w:r>
      <w:r>
        <w:rPr>
          <w:spacing w:val="-1"/>
        </w:rPr>
        <w:t xml:space="preserve"> </w:t>
      </w:r>
      <w:r>
        <w:rPr>
          <w:spacing w:val="-2"/>
        </w:rPr>
        <w:t>infusion.</w:t>
      </w:r>
    </w:p>
    <w:p w14:paraId="290EAAE5" w14:textId="77777777" w:rsidR="005A7A2D" w:rsidRDefault="0032518D">
      <w:pPr>
        <w:pStyle w:val="BodyText"/>
        <w:ind w:right="70"/>
      </w:pPr>
      <w:r>
        <w:t>The</w:t>
      </w:r>
      <w:r>
        <w:rPr>
          <w:spacing w:val="-4"/>
        </w:rPr>
        <w:t xml:space="preserve"> </w:t>
      </w:r>
      <w:r>
        <w:t>number</w:t>
      </w:r>
      <w:r>
        <w:rPr>
          <w:spacing w:val="-4"/>
        </w:rPr>
        <w:t xml:space="preserve"> </w:t>
      </w:r>
      <w:r>
        <w:t>of</w:t>
      </w:r>
      <w:r>
        <w:rPr>
          <w:spacing w:val="-2"/>
        </w:rPr>
        <w:t xml:space="preserve"> </w:t>
      </w:r>
      <w:r>
        <w:t>vials</w:t>
      </w:r>
      <w:r>
        <w:rPr>
          <w:spacing w:val="-3"/>
        </w:rPr>
        <w:t xml:space="preserve"> </w:t>
      </w:r>
      <w:r>
        <w:t>to</w:t>
      </w:r>
      <w:r>
        <w:rPr>
          <w:spacing w:val="-2"/>
        </w:rPr>
        <w:t xml:space="preserve"> </w:t>
      </w:r>
      <w:r>
        <w:t>be</w:t>
      </w:r>
      <w:r>
        <w:rPr>
          <w:spacing w:val="-3"/>
        </w:rPr>
        <w:t xml:space="preserve"> </w:t>
      </w:r>
      <w:r>
        <w:t>diluted</w:t>
      </w:r>
      <w:r>
        <w:rPr>
          <w:spacing w:val="-2"/>
        </w:rPr>
        <w:t xml:space="preserve"> </w:t>
      </w:r>
      <w:r>
        <w:t>should</w:t>
      </w:r>
      <w:r>
        <w:rPr>
          <w:spacing w:val="-2"/>
        </w:rPr>
        <w:t xml:space="preserve"> </w:t>
      </w:r>
      <w:r>
        <w:t>be</w:t>
      </w:r>
      <w:r>
        <w:rPr>
          <w:spacing w:val="-3"/>
        </w:rPr>
        <w:t xml:space="preserve"> </w:t>
      </w:r>
      <w:r>
        <w:t>determined</w:t>
      </w:r>
      <w:r>
        <w:rPr>
          <w:spacing w:val="-2"/>
        </w:rPr>
        <w:t xml:space="preserve"> </w:t>
      </w:r>
      <w:r>
        <w:t>based</w:t>
      </w:r>
      <w:r>
        <w:rPr>
          <w:spacing w:val="-2"/>
        </w:rPr>
        <w:t xml:space="preserve"> </w:t>
      </w:r>
      <w:r>
        <w:t>on</w:t>
      </w:r>
      <w:r>
        <w:rPr>
          <w:spacing w:val="-2"/>
        </w:rPr>
        <w:t xml:space="preserve"> </w:t>
      </w:r>
      <w:r>
        <w:t>the</w:t>
      </w:r>
      <w:r>
        <w:rPr>
          <w:spacing w:val="-2"/>
        </w:rPr>
        <w:t xml:space="preserve"> </w:t>
      </w:r>
      <w:r>
        <w:t>individual</w:t>
      </w:r>
      <w:r>
        <w:rPr>
          <w:spacing w:val="-2"/>
        </w:rPr>
        <w:t xml:space="preserve"> </w:t>
      </w:r>
      <w:r>
        <w:t>patient’s</w:t>
      </w:r>
      <w:r>
        <w:rPr>
          <w:spacing w:val="-3"/>
        </w:rPr>
        <w:t xml:space="preserve"> </w:t>
      </w:r>
      <w:r>
        <w:t>weight</w:t>
      </w:r>
      <w:r>
        <w:rPr>
          <w:spacing w:val="-2"/>
        </w:rPr>
        <w:t xml:space="preserve"> </w:t>
      </w:r>
      <w:r>
        <w:t xml:space="preserve">and the required vials should be removed from the refrigerator </w:t>
      </w:r>
      <w:proofErr w:type="gramStart"/>
      <w:r>
        <w:t>in order to</w:t>
      </w:r>
      <w:proofErr w:type="gramEnd"/>
      <w:r>
        <w:t xml:space="preserve"> allow them to reach room temperature (approximately 30 minutes).</w:t>
      </w:r>
    </w:p>
    <w:p w14:paraId="290EAAE6" w14:textId="77777777" w:rsidR="005A7A2D" w:rsidRDefault="0032518D">
      <w:pPr>
        <w:pStyle w:val="ListParagraph"/>
        <w:numPr>
          <w:ilvl w:val="0"/>
          <w:numId w:val="2"/>
        </w:numPr>
        <w:tabs>
          <w:tab w:val="left" w:pos="498"/>
        </w:tabs>
        <w:ind w:hanging="358"/>
        <w:rPr>
          <w:sz w:val="24"/>
        </w:rPr>
      </w:pPr>
      <w:r>
        <w:rPr>
          <w:sz w:val="24"/>
        </w:rPr>
        <w:t>Determine</w:t>
      </w:r>
      <w:r>
        <w:rPr>
          <w:spacing w:val="-2"/>
          <w:sz w:val="24"/>
        </w:rPr>
        <w:t xml:space="preserve"> </w:t>
      </w:r>
      <w:r>
        <w:rPr>
          <w:sz w:val="24"/>
        </w:rPr>
        <w:t>the total</w:t>
      </w:r>
      <w:r>
        <w:rPr>
          <w:spacing w:val="-1"/>
          <w:sz w:val="24"/>
        </w:rPr>
        <w:t xml:space="preserve"> </w:t>
      </w:r>
      <w:r>
        <w:rPr>
          <w:sz w:val="24"/>
        </w:rPr>
        <w:t>number of</w:t>
      </w:r>
      <w:r>
        <w:rPr>
          <w:spacing w:val="-3"/>
          <w:sz w:val="24"/>
        </w:rPr>
        <w:t xml:space="preserve"> </w:t>
      </w:r>
      <w:r>
        <w:rPr>
          <w:sz w:val="24"/>
        </w:rPr>
        <w:t>vials required</w:t>
      </w:r>
      <w:r>
        <w:rPr>
          <w:spacing w:val="-1"/>
          <w:sz w:val="24"/>
        </w:rPr>
        <w:t xml:space="preserve"> </w:t>
      </w:r>
      <w:r>
        <w:rPr>
          <w:sz w:val="24"/>
        </w:rPr>
        <w:t>for the</w:t>
      </w:r>
      <w:r>
        <w:rPr>
          <w:spacing w:val="-2"/>
          <w:sz w:val="24"/>
        </w:rPr>
        <w:t xml:space="preserve"> infusion.</w:t>
      </w:r>
    </w:p>
    <w:p w14:paraId="290EAAE7" w14:textId="77777777" w:rsidR="005A7A2D" w:rsidRDefault="0032518D">
      <w:pPr>
        <w:pStyle w:val="BodyText"/>
        <w:spacing w:before="0"/>
        <w:ind w:left="498" w:right="369"/>
      </w:pPr>
      <w:r>
        <w:t>The</w:t>
      </w:r>
      <w:r>
        <w:rPr>
          <w:spacing w:val="-5"/>
        </w:rPr>
        <w:t xml:space="preserve"> </w:t>
      </w:r>
      <w:r>
        <w:t>number</w:t>
      </w:r>
      <w:r>
        <w:rPr>
          <w:spacing w:val="-5"/>
        </w:rPr>
        <w:t xml:space="preserve"> </w:t>
      </w:r>
      <w:r>
        <w:t>of</w:t>
      </w:r>
      <w:r>
        <w:rPr>
          <w:spacing w:val="-3"/>
        </w:rPr>
        <w:t xml:space="preserve"> </w:t>
      </w:r>
      <w:r>
        <w:t>vials</w:t>
      </w:r>
      <w:r>
        <w:rPr>
          <w:spacing w:val="-3"/>
        </w:rPr>
        <w:t xml:space="preserve"> </w:t>
      </w:r>
      <w:r>
        <w:t>required</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total</w:t>
      </w:r>
      <w:r>
        <w:rPr>
          <w:spacing w:val="-1"/>
        </w:rPr>
        <w:t xml:space="preserve"> </w:t>
      </w:r>
      <w:r>
        <w:t>dose</w:t>
      </w:r>
      <w:r>
        <w:rPr>
          <w:spacing w:val="-4"/>
        </w:rPr>
        <w:t xml:space="preserve"> </w:t>
      </w:r>
      <w:r>
        <w:t>required</w:t>
      </w:r>
      <w:r>
        <w:rPr>
          <w:spacing w:val="-1"/>
        </w:rPr>
        <w:t xml:space="preserve"> </w:t>
      </w:r>
      <w:r>
        <w:t>for</w:t>
      </w:r>
      <w:r>
        <w:rPr>
          <w:spacing w:val="-3"/>
        </w:rPr>
        <w:t xml:space="preserve"> </w:t>
      </w:r>
      <w:r>
        <w:t>each</w:t>
      </w:r>
      <w:r>
        <w:rPr>
          <w:spacing w:val="-3"/>
        </w:rPr>
        <w:t xml:space="preserve"> </w:t>
      </w:r>
      <w:r>
        <w:t>individual</w:t>
      </w:r>
      <w:r>
        <w:rPr>
          <w:spacing w:val="-3"/>
        </w:rPr>
        <w:t xml:space="preserve"> </w:t>
      </w:r>
      <w:r>
        <w:t>patient</w:t>
      </w:r>
      <w:r>
        <w:rPr>
          <w:spacing w:val="-3"/>
        </w:rPr>
        <w:t xml:space="preserve"> </w:t>
      </w:r>
      <w:r>
        <w:t>and requires calculation for weight-based dosing.</w:t>
      </w:r>
    </w:p>
    <w:p w14:paraId="290EAAE8" w14:textId="77777777" w:rsidR="005A7A2D" w:rsidRDefault="005A7A2D">
      <w:pPr>
        <w:pStyle w:val="BodyText"/>
        <w:spacing w:before="0"/>
        <w:ind w:left="0"/>
      </w:pPr>
    </w:p>
    <w:p w14:paraId="290EAAE9" w14:textId="77777777" w:rsidR="005A7A2D" w:rsidRDefault="0032518D">
      <w:pPr>
        <w:pStyle w:val="BodyText"/>
        <w:spacing w:before="0"/>
        <w:ind w:left="498"/>
      </w:pPr>
      <w:r>
        <w:t>An</w:t>
      </w:r>
      <w:r>
        <w:rPr>
          <w:spacing w:val="-1"/>
        </w:rPr>
        <w:t xml:space="preserve"> </w:t>
      </w:r>
      <w:r>
        <w:t>example</w:t>
      </w:r>
      <w:r>
        <w:rPr>
          <w:spacing w:val="-2"/>
        </w:rPr>
        <w:t xml:space="preserve"> </w:t>
      </w:r>
      <w:r>
        <w:t>calculation for</w:t>
      </w:r>
      <w:r>
        <w:rPr>
          <w:spacing w:val="-1"/>
        </w:rPr>
        <w:t xml:space="preserve"> </w:t>
      </w:r>
      <w:r>
        <w:t>total dose</w:t>
      </w:r>
      <w:r>
        <w:rPr>
          <w:spacing w:val="-2"/>
        </w:rPr>
        <w:t xml:space="preserve"> </w:t>
      </w:r>
      <w:r>
        <w:t>in an</w:t>
      </w:r>
      <w:r>
        <w:rPr>
          <w:spacing w:val="-1"/>
        </w:rPr>
        <w:t xml:space="preserve"> </w:t>
      </w:r>
      <w:r>
        <w:t>80</w:t>
      </w:r>
      <w:r>
        <w:rPr>
          <w:spacing w:val="-1"/>
        </w:rPr>
        <w:t xml:space="preserve"> </w:t>
      </w:r>
      <w:r>
        <w:t>kg</w:t>
      </w:r>
      <w:r>
        <w:rPr>
          <w:spacing w:val="1"/>
        </w:rPr>
        <w:t xml:space="preserve"> </w:t>
      </w:r>
      <w:r>
        <w:t>patient</w:t>
      </w:r>
      <w:r>
        <w:rPr>
          <w:spacing w:val="-1"/>
        </w:rPr>
        <w:t xml:space="preserve"> </w:t>
      </w:r>
      <w:r>
        <w:t>prescribed 1</w:t>
      </w:r>
      <w:r>
        <w:rPr>
          <w:spacing w:val="-1"/>
        </w:rPr>
        <w:t xml:space="preserve"> </w:t>
      </w:r>
      <w:r>
        <w:t>mg/kg is</w:t>
      </w:r>
      <w:r>
        <w:rPr>
          <w:spacing w:val="-1"/>
        </w:rPr>
        <w:t xml:space="preserve"> </w:t>
      </w:r>
      <w:r>
        <w:t xml:space="preserve">as </w:t>
      </w:r>
      <w:r>
        <w:rPr>
          <w:spacing w:val="-2"/>
        </w:rPr>
        <w:t>follows:</w:t>
      </w:r>
    </w:p>
    <w:p w14:paraId="290EAAEA" w14:textId="77777777" w:rsidR="005A7A2D" w:rsidRDefault="0032518D">
      <w:pPr>
        <w:pStyle w:val="ListParagraph"/>
        <w:numPr>
          <w:ilvl w:val="1"/>
          <w:numId w:val="2"/>
        </w:numPr>
        <w:tabs>
          <w:tab w:val="left" w:pos="853"/>
        </w:tabs>
        <w:spacing w:before="123"/>
        <w:ind w:left="853" w:hanging="355"/>
        <w:rPr>
          <w:sz w:val="24"/>
        </w:rPr>
      </w:pPr>
      <w:r>
        <w:rPr>
          <w:sz w:val="24"/>
        </w:rPr>
        <w:t>Patient</w:t>
      </w:r>
      <w:r>
        <w:rPr>
          <w:spacing w:val="-1"/>
          <w:sz w:val="24"/>
        </w:rPr>
        <w:t xml:space="preserve"> </w:t>
      </w:r>
      <w:r>
        <w:rPr>
          <w:sz w:val="24"/>
        </w:rPr>
        <w:t>weight (in kg)</w:t>
      </w:r>
      <w:r>
        <w:rPr>
          <w:spacing w:val="-2"/>
          <w:sz w:val="24"/>
        </w:rPr>
        <w:t xml:space="preserve"> </w:t>
      </w:r>
      <w:r>
        <w:rPr>
          <w:sz w:val="24"/>
        </w:rPr>
        <w:t>÷ 2 =</w:t>
      </w:r>
      <w:r>
        <w:rPr>
          <w:spacing w:val="-1"/>
          <w:sz w:val="24"/>
        </w:rPr>
        <w:t xml:space="preserve"> </w:t>
      </w:r>
      <w:r>
        <w:rPr>
          <w:sz w:val="24"/>
        </w:rPr>
        <w:t>Volume</w:t>
      </w:r>
      <w:r>
        <w:rPr>
          <w:spacing w:val="-1"/>
          <w:sz w:val="24"/>
        </w:rPr>
        <w:t xml:space="preserve"> </w:t>
      </w:r>
      <w:r>
        <w:rPr>
          <w:sz w:val="24"/>
        </w:rPr>
        <w:t>of</w:t>
      </w:r>
      <w:r>
        <w:rPr>
          <w:spacing w:val="-2"/>
          <w:sz w:val="24"/>
        </w:rPr>
        <w:t xml:space="preserve"> </w:t>
      </w:r>
      <w:r>
        <w:rPr>
          <w:sz w:val="24"/>
        </w:rPr>
        <w:t>dose</w:t>
      </w:r>
      <w:r>
        <w:rPr>
          <w:spacing w:val="1"/>
          <w:sz w:val="24"/>
        </w:rPr>
        <w:t xml:space="preserve"> </w:t>
      </w:r>
      <w:r>
        <w:rPr>
          <w:sz w:val="24"/>
        </w:rPr>
        <w:t xml:space="preserve">(in </w:t>
      </w:r>
      <w:r>
        <w:rPr>
          <w:spacing w:val="-5"/>
          <w:sz w:val="24"/>
        </w:rPr>
        <w:t>mL)</w:t>
      </w:r>
    </w:p>
    <w:p w14:paraId="290EAAEB" w14:textId="77777777" w:rsidR="005A7A2D" w:rsidRDefault="0032518D">
      <w:pPr>
        <w:pStyle w:val="ListParagraph"/>
        <w:numPr>
          <w:ilvl w:val="1"/>
          <w:numId w:val="2"/>
        </w:numPr>
        <w:tabs>
          <w:tab w:val="left" w:pos="853"/>
        </w:tabs>
        <w:spacing w:before="119"/>
        <w:ind w:left="853" w:hanging="355"/>
        <w:rPr>
          <w:sz w:val="24"/>
        </w:rPr>
      </w:pPr>
      <w:r>
        <w:rPr>
          <w:sz w:val="24"/>
        </w:rPr>
        <w:t>Example:</w:t>
      </w:r>
      <w:r>
        <w:rPr>
          <w:spacing w:val="-3"/>
          <w:sz w:val="24"/>
        </w:rPr>
        <w:t xml:space="preserve"> </w:t>
      </w:r>
      <w:r>
        <w:rPr>
          <w:sz w:val="24"/>
        </w:rPr>
        <w:t>80 kg</w:t>
      </w:r>
      <w:r>
        <w:rPr>
          <w:spacing w:val="-1"/>
          <w:sz w:val="24"/>
        </w:rPr>
        <w:t xml:space="preserve"> </w:t>
      </w:r>
      <w:r>
        <w:rPr>
          <w:sz w:val="24"/>
        </w:rPr>
        <w:t>patient ÷</w:t>
      </w:r>
      <w:r>
        <w:rPr>
          <w:spacing w:val="-1"/>
          <w:sz w:val="24"/>
        </w:rPr>
        <w:t xml:space="preserve"> </w:t>
      </w:r>
      <w:r>
        <w:rPr>
          <w:sz w:val="24"/>
        </w:rPr>
        <w:t>2 = 40</w:t>
      </w:r>
      <w:r>
        <w:rPr>
          <w:spacing w:val="-1"/>
          <w:sz w:val="24"/>
        </w:rPr>
        <w:t xml:space="preserve"> </w:t>
      </w:r>
      <w:r>
        <w:rPr>
          <w:sz w:val="24"/>
        </w:rPr>
        <w:t>mL (volume</w:t>
      </w:r>
      <w:r>
        <w:rPr>
          <w:spacing w:val="-2"/>
          <w:sz w:val="24"/>
        </w:rPr>
        <w:t xml:space="preserve"> </w:t>
      </w:r>
      <w:r>
        <w:rPr>
          <w:sz w:val="24"/>
        </w:rPr>
        <w:t xml:space="preserve">to be </w:t>
      </w:r>
      <w:r>
        <w:rPr>
          <w:spacing w:val="-2"/>
          <w:sz w:val="24"/>
        </w:rPr>
        <w:t>withdrawn)</w:t>
      </w:r>
    </w:p>
    <w:p w14:paraId="290EAAEC" w14:textId="77777777" w:rsidR="005A7A2D" w:rsidRDefault="0032518D">
      <w:pPr>
        <w:pStyle w:val="ListParagraph"/>
        <w:numPr>
          <w:ilvl w:val="1"/>
          <w:numId w:val="2"/>
        </w:numPr>
        <w:tabs>
          <w:tab w:val="left" w:pos="853"/>
        </w:tabs>
        <w:spacing w:before="121"/>
        <w:ind w:left="853" w:hanging="355"/>
        <w:rPr>
          <w:sz w:val="24"/>
        </w:rPr>
      </w:pPr>
      <w:r>
        <w:rPr>
          <w:sz w:val="24"/>
        </w:rPr>
        <w:t>Given</w:t>
      </w:r>
      <w:r>
        <w:rPr>
          <w:spacing w:val="-1"/>
          <w:sz w:val="24"/>
        </w:rPr>
        <w:t xml:space="preserve"> </w:t>
      </w:r>
      <w:r>
        <w:rPr>
          <w:sz w:val="24"/>
        </w:rPr>
        <w:t>that</w:t>
      </w:r>
      <w:r>
        <w:rPr>
          <w:spacing w:val="-1"/>
          <w:sz w:val="24"/>
        </w:rPr>
        <w:t xml:space="preserve"> </w:t>
      </w:r>
      <w:r>
        <w:rPr>
          <w:sz w:val="24"/>
        </w:rPr>
        <w:t>10 mL</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withdrawn</w:t>
      </w:r>
      <w:r>
        <w:rPr>
          <w:spacing w:val="-1"/>
          <w:sz w:val="24"/>
        </w:rPr>
        <w:t xml:space="preserve"> </w:t>
      </w:r>
      <w:r>
        <w:rPr>
          <w:sz w:val="24"/>
        </w:rPr>
        <w:t>from each vial,</w:t>
      </w:r>
      <w:r>
        <w:rPr>
          <w:spacing w:val="-1"/>
          <w:sz w:val="24"/>
        </w:rPr>
        <w:t xml:space="preserve"> </w:t>
      </w:r>
      <w:r>
        <w:rPr>
          <w:sz w:val="24"/>
        </w:rPr>
        <w:t>4 vials</w:t>
      </w:r>
      <w:r>
        <w:rPr>
          <w:spacing w:val="-1"/>
          <w:sz w:val="24"/>
        </w:rPr>
        <w:t xml:space="preserve"> </w:t>
      </w:r>
      <w:r>
        <w:rPr>
          <w:sz w:val="24"/>
        </w:rPr>
        <w:t>are</w:t>
      </w:r>
      <w:r>
        <w:rPr>
          <w:spacing w:val="-2"/>
          <w:sz w:val="24"/>
        </w:rPr>
        <w:t xml:space="preserve"> </w:t>
      </w:r>
      <w:r>
        <w:rPr>
          <w:sz w:val="24"/>
        </w:rPr>
        <w:t>needed in</w:t>
      </w:r>
      <w:r>
        <w:rPr>
          <w:spacing w:val="-1"/>
          <w:sz w:val="24"/>
        </w:rPr>
        <w:t xml:space="preserve"> </w:t>
      </w:r>
      <w:r>
        <w:rPr>
          <w:sz w:val="24"/>
        </w:rPr>
        <w:t xml:space="preserve">this </w:t>
      </w:r>
      <w:r>
        <w:rPr>
          <w:spacing w:val="-2"/>
          <w:sz w:val="24"/>
        </w:rPr>
        <w:t>example.</w:t>
      </w:r>
    </w:p>
    <w:p w14:paraId="290EAAED" w14:textId="77777777" w:rsidR="005A7A2D" w:rsidRDefault="0032518D">
      <w:pPr>
        <w:pStyle w:val="ListParagraph"/>
        <w:numPr>
          <w:ilvl w:val="0"/>
          <w:numId w:val="2"/>
        </w:numPr>
        <w:tabs>
          <w:tab w:val="left" w:pos="498"/>
        </w:tabs>
        <w:spacing w:before="237"/>
        <w:ind w:right="485"/>
        <w:rPr>
          <w:sz w:val="24"/>
        </w:rPr>
      </w:pPr>
      <w:r>
        <w:rPr>
          <w:sz w:val="24"/>
        </w:rPr>
        <w:t>Allow</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vials</w:t>
      </w:r>
      <w:r>
        <w:rPr>
          <w:spacing w:val="-3"/>
          <w:sz w:val="24"/>
        </w:rPr>
        <w:t xml:space="preserve"> </w:t>
      </w:r>
      <w:r>
        <w:rPr>
          <w:sz w:val="24"/>
        </w:rPr>
        <w:t>to</w:t>
      </w:r>
      <w:r>
        <w:rPr>
          <w:spacing w:val="-3"/>
          <w:sz w:val="24"/>
        </w:rPr>
        <w:t xml:space="preserve"> </w:t>
      </w:r>
      <w:r>
        <w:rPr>
          <w:sz w:val="24"/>
        </w:rPr>
        <w:t>reach</w:t>
      </w:r>
      <w:r>
        <w:rPr>
          <w:spacing w:val="-3"/>
          <w:sz w:val="24"/>
        </w:rPr>
        <w:t xml:space="preserve"> </w:t>
      </w:r>
      <w:r>
        <w:rPr>
          <w:sz w:val="24"/>
        </w:rPr>
        <w:t>room</w:t>
      </w:r>
      <w:r>
        <w:rPr>
          <w:spacing w:val="-1"/>
          <w:sz w:val="24"/>
        </w:rPr>
        <w:t xml:space="preserve"> </w:t>
      </w:r>
      <w:r>
        <w:rPr>
          <w:sz w:val="24"/>
        </w:rPr>
        <w:t>temperature</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dilution</w:t>
      </w:r>
      <w:r>
        <w:rPr>
          <w:spacing w:val="-3"/>
          <w:sz w:val="24"/>
        </w:rPr>
        <w:t xml:space="preserve"> </w:t>
      </w:r>
      <w:r>
        <w:rPr>
          <w:sz w:val="24"/>
        </w:rPr>
        <w:t xml:space="preserve">(approximately </w:t>
      </w:r>
      <w:r>
        <w:rPr>
          <w:sz w:val="24"/>
        </w:rPr>
        <w:lastRenderedPageBreak/>
        <w:t xml:space="preserve">30 minutes). Visually inspect the vials. Do not </w:t>
      </w:r>
      <w:proofErr w:type="gramStart"/>
      <w:r>
        <w:rPr>
          <w:sz w:val="24"/>
        </w:rPr>
        <w:t>use</w:t>
      </w:r>
      <w:proofErr w:type="gramEnd"/>
      <w:r>
        <w:rPr>
          <w:sz w:val="24"/>
        </w:rPr>
        <w:t xml:space="preserve"> if cap is missing or broken. Do not </w:t>
      </w:r>
      <w:proofErr w:type="gramStart"/>
      <w:r>
        <w:rPr>
          <w:sz w:val="24"/>
        </w:rPr>
        <w:t>use</w:t>
      </w:r>
      <w:proofErr w:type="gramEnd"/>
      <w:r>
        <w:rPr>
          <w:sz w:val="24"/>
        </w:rPr>
        <w:t xml:space="preserve"> if there is particulate matter or if it is discoloured. Avoid shaking or agitating the vials.</w:t>
      </w:r>
    </w:p>
    <w:p w14:paraId="290EAAEF" w14:textId="77777777" w:rsidR="005A7A2D" w:rsidRDefault="0032518D">
      <w:pPr>
        <w:pStyle w:val="ListParagraph"/>
        <w:numPr>
          <w:ilvl w:val="0"/>
          <w:numId w:val="2"/>
        </w:numPr>
        <w:tabs>
          <w:tab w:val="left" w:pos="498"/>
        </w:tabs>
        <w:spacing w:before="73"/>
        <w:ind w:right="1276"/>
        <w:rPr>
          <w:sz w:val="24"/>
        </w:rPr>
      </w:pPr>
      <w:r>
        <w:rPr>
          <w:sz w:val="24"/>
        </w:rPr>
        <w:t>Remove</w:t>
      </w:r>
      <w:r>
        <w:rPr>
          <w:spacing w:val="-3"/>
          <w:sz w:val="24"/>
        </w:rPr>
        <w:t xml:space="preserve"> </w:t>
      </w:r>
      <w:r>
        <w:rPr>
          <w:sz w:val="24"/>
        </w:rPr>
        <w:t>and</w:t>
      </w:r>
      <w:r>
        <w:rPr>
          <w:spacing w:val="-3"/>
          <w:sz w:val="24"/>
        </w:rPr>
        <w:t xml:space="preserve"> </w:t>
      </w:r>
      <w:r>
        <w:rPr>
          <w:sz w:val="24"/>
        </w:rPr>
        <w:t>discard</w:t>
      </w:r>
      <w:r>
        <w:rPr>
          <w:spacing w:val="-3"/>
          <w:sz w:val="24"/>
        </w:rPr>
        <w:t xml:space="preserve"> </w:t>
      </w:r>
      <w:r>
        <w:rPr>
          <w:sz w:val="24"/>
        </w:rPr>
        <w:t>the</w:t>
      </w:r>
      <w:r>
        <w:rPr>
          <w:spacing w:val="-2"/>
          <w:sz w:val="24"/>
        </w:rPr>
        <w:t xml:space="preserve"> </w:t>
      </w:r>
      <w:r>
        <w:rPr>
          <w:sz w:val="24"/>
        </w:rPr>
        <w:t>same</w:t>
      </w:r>
      <w:r>
        <w:rPr>
          <w:spacing w:val="-3"/>
          <w:sz w:val="24"/>
        </w:rPr>
        <w:t xml:space="preserve"> </w:t>
      </w:r>
      <w:r>
        <w:rPr>
          <w:sz w:val="24"/>
        </w:rPr>
        <w:t>volume</w:t>
      </w:r>
      <w:r>
        <w:rPr>
          <w:spacing w:val="-3"/>
          <w:sz w:val="24"/>
        </w:rPr>
        <w:t xml:space="preserve"> </w:t>
      </w:r>
      <w:r>
        <w:rPr>
          <w:sz w:val="24"/>
        </w:rPr>
        <w:t>as</w:t>
      </w:r>
      <w:r>
        <w:rPr>
          <w:spacing w:val="-3"/>
          <w:sz w:val="24"/>
        </w:rPr>
        <w:t xml:space="preserve"> </w:t>
      </w:r>
      <w:r>
        <w:rPr>
          <w:sz w:val="24"/>
        </w:rPr>
        <w:t>calculated</w:t>
      </w:r>
      <w:r>
        <w:rPr>
          <w:spacing w:val="-3"/>
          <w:sz w:val="24"/>
        </w:rPr>
        <w:t xml:space="preserve"> </w:t>
      </w:r>
      <w:r>
        <w:rPr>
          <w:sz w:val="24"/>
        </w:rPr>
        <w:t>in Step</w:t>
      </w:r>
      <w:r>
        <w:rPr>
          <w:spacing w:val="-3"/>
          <w:sz w:val="24"/>
        </w:rPr>
        <w:t xml:space="preserve"> </w:t>
      </w:r>
      <w:r>
        <w:rPr>
          <w:sz w:val="24"/>
        </w:rPr>
        <w:t>1</w:t>
      </w:r>
      <w:r>
        <w:rPr>
          <w:spacing w:val="-3"/>
          <w:sz w:val="24"/>
        </w:rPr>
        <w:t xml:space="preserve"> </w:t>
      </w:r>
      <w:r>
        <w:rPr>
          <w:sz w:val="24"/>
        </w:rPr>
        <w:t>of</w:t>
      </w:r>
      <w:r>
        <w:rPr>
          <w:spacing w:val="-5"/>
          <w:sz w:val="24"/>
        </w:rPr>
        <w:t xml:space="preserve"> </w:t>
      </w:r>
      <w:r>
        <w:rPr>
          <w:sz w:val="24"/>
        </w:rPr>
        <w:t>sodium</w:t>
      </w:r>
      <w:r>
        <w:rPr>
          <w:spacing w:val="-3"/>
          <w:sz w:val="24"/>
        </w:rPr>
        <w:t xml:space="preserve"> </w:t>
      </w:r>
      <w:r>
        <w:rPr>
          <w:sz w:val="24"/>
        </w:rPr>
        <w:t>chloride</w:t>
      </w:r>
      <w:r>
        <w:rPr>
          <w:spacing w:val="-3"/>
          <w:sz w:val="24"/>
        </w:rPr>
        <w:t xml:space="preserve"> </w:t>
      </w:r>
      <w:r>
        <w:rPr>
          <w:sz w:val="24"/>
        </w:rPr>
        <w:t>0.9% (9 mg/mL) solution for infusion from the infusion bag.</w:t>
      </w:r>
    </w:p>
    <w:p w14:paraId="290EAAF0" w14:textId="77777777" w:rsidR="005A7A2D" w:rsidRDefault="0032518D">
      <w:pPr>
        <w:pStyle w:val="ListParagraph"/>
        <w:numPr>
          <w:ilvl w:val="0"/>
          <w:numId w:val="2"/>
        </w:numPr>
        <w:tabs>
          <w:tab w:val="left" w:pos="498"/>
        </w:tabs>
        <w:spacing w:before="241"/>
        <w:ind w:right="565"/>
        <w:rPr>
          <w:sz w:val="24"/>
        </w:rPr>
      </w:pPr>
      <w:r>
        <w:rPr>
          <w:sz w:val="24"/>
        </w:rPr>
        <w:t>Withdraw</w:t>
      </w:r>
      <w:r>
        <w:rPr>
          <w:spacing w:val="-3"/>
          <w:sz w:val="24"/>
        </w:rPr>
        <w:t xml:space="preserve"> </w:t>
      </w:r>
      <w:r>
        <w:rPr>
          <w:sz w:val="24"/>
        </w:rPr>
        <w:t>the</w:t>
      </w:r>
      <w:r>
        <w:rPr>
          <w:spacing w:val="-4"/>
          <w:sz w:val="24"/>
        </w:rPr>
        <w:t xml:space="preserve"> </w:t>
      </w:r>
      <w:r>
        <w:rPr>
          <w:sz w:val="24"/>
        </w:rPr>
        <w:t>required</w:t>
      </w:r>
      <w:r>
        <w:rPr>
          <w:spacing w:val="-3"/>
          <w:sz w:val="24"/>
        </w:rPr>
        <w:t xml:space="preserve"> </w:t>
      </w:r>
      <w:r>
        <w:rPr>
          <w:sz w:val="24"/>
        </w:rPr>
        <w:t>volume</w:t>
      </w:r>
      <w:r>
        <w:rPr>
          <w:spacing w:val="-4"/>
          <w:sz w:val="24"/>
        </w:rPr>
        <w:t xml:space="preserve"> </w:t>
      </w:r>
      <w:r>
        <w:rPr>
          <w:sz w:val="24"/>
        </w:rPr>
        <w:t>of</w:t>
      </w:r>
      <w:r>
        <w:rPr>
          <w:spacing w:val="-2"/>
          <w:sz w:val="24"/>
        </w:rPr>
        <w:t xml:space="preserve"> </w:t>
      </w:r>
      <w:r>
        <w:rPr>
          <w:sz w:val="24"/>
        </w:rPr>
        <w:t>ELFABRIO</w:t>
      </w:r>
      <w:r>
        <w:rPr>
          <w:spacing w:val="-4"/>
          <w:sz w:val="24"/>
        </w:rPr>
        <w:t xml:space="preserve"> </w:t>
      </w:r>
      <w:r>
        <w:rPr>
          <w:sz w:val="24"/>
        </w:rPr>
        <w:t>solution</w:t>
      </w:r>
      <w:r>
        <w:rPr>
          <w:spacing w:val="-3"/>
          <w:sz w:val="24"/>
        </w:rPr>
        <w:t xml:space="preserve"> </w:t>
      </w:r>
      <w:r>
        <w:rPr>
          <w:sz w:val="24"/>
        </w:rPr>
        <w:t>from</w:t>
      </w:r>
      <w:r>
        <w:rPr>
          <w:spacing w:val="-3"/>
          <w:sz w:val="24"/>
        </w:rPr>
        <w:t xml:space="preserve"> </w:t>
      </w:r>
      <w:r>
        <w:rPr>
          <w:sz w:val="24"/>
        </w:rPr>
        <w:t>the</w:t>
      </w:r>
      <w:r>
        <w:rPr>
          <w:spacing w:val="-4"/>
          <w:sz w:val="24"/>
        </w:rPr>
        <w:t xml:space="preserve"> </w:t>
      </w:r>
      <w:proofErr w:type="gramStart"/>
      <w:r>
        <w:rPr>
          <w:sz w:val="24"/>
        </w:rPr>
        <w:t>vials,</w:t>
      </w:r>
      <w:r>
        <w:rPr>
          <w:spacing w:val="-3"/>
          <w:sz w:val="24"/>
        </w:rPr>
        <w:t xml:space="preserve"> </w:t>
      </w:r>
      <w:r>
        <w:rPr>
          <w:sz w:val="24"/>
        </w:rPr>
        <w:t>and</w:t>
      </w:r>
      <w:proofErr w:type="gramEnd"/>
      <w:r>
        <w:rPr>
          <w:spacing w:val="-3"/>
          <w:sz w:val="24"/>
        </w:rPr>
        <w:t xml:space="preserve"> </w:t>
      </w:r>
      <w:r>
        <w:rPr>
          <w:sz w:val="24"/>
        </w:rPr>
        <w:t>dilute</w:t>
      </w:r>
      <w:r>
        <w:rPr>
          <w:spacing w:val="-3"/>
          <w:sz w:val="24"/>
        </w:rPr>
        <w:t xml:space="preserve"> </w:t>
      </w:r>
      <w:r>
        <w:rPr>
          <w:sz w:val="24"/>
        </w:rPr>
        <w:t>with</w:t>
      </w:r>
      <w:r>
        <w:rPr>
          <w:spacing w:val="-3"/>
          <w:sz w:val="24"/>
        </w:rPr>
        <w:t xml:space="preserve"> </w:t>
      </w:r>
      <w:r>
        <w:rPr>
          <w:sz w:val="24"/>
        </w:rPr>
        <w:t>sodium chloride 0.9% (9 mg/mL) solution for infusion, to a total volume based on patient weight (</w:t>
      </w:r>
      <w:hyperlink w:anchor="_bookmark1" w:history="1">
        <w:r w:rsidR="005A7A2D">
          <w:rPr>
            <w:color w:val="0000FF"/>
            <w:sz w:val="24"/>
          </w:rPr>
          <w:t>Table 1</w:t>
        </w:r>
      </w:hyperlink>
      <w:r>
        <w:rPr>
          <w:sz w:val="24"/>
        </w:rPr>
        <w:t>).</w:t>
      </w:r>
    </w:p>
    <w:p w14:paraId="290EAAF1" w14:textId="77777777" w:rsidR="005A7A2D" w:rsidRDefault="0032518D">
      <w:pPr>
        <w:pStyle w:val="ListParagraph"/>
        <w:numPr>
          <w:ilvl w:val="0"/>
          <w:numId w:val="2"/>
        </w:numPr>
        <w:tabs>
          <w:tab w:val="left" w:pos="498"/>
        </w:tabs>
        <w:ind w:right="621"/>
        <w:rPr>
          <w:sz w:val="24"/>
        </w:rPr>
      </w:pPr>
      <w:r>
        <w:rPr>
          <w:sz w:val="24"/>
        </w:rPr>
        <w:t xml:space="preserve">Inject the ELFABRIO solution directly into the infusion bag. DO NOT inject </w:t>
      </w:r>
      <w:proofErr w:type="gramStart"/>
      <w:r>
        <w:rPr>
          <w:sz w:val="24"/>
        </w:rPr>
        <w:t>in</w:t>
      </w:r>
      <w:proofErr w:type="gramEnd"/>
      <w:r>
        <w:rPr>
          <w:sz w:val="24"/>
        </w:rPr>
        <w:t xml:space="preserve"> the airspace within</w:t>
      </w:r>
      <w:r>
        <w:rPr>
          <w:spacing w:val="-3"/>
          <w:sz w:val="24"/>
        </w:rPr>
        <w:t xml:space="preserve"> </w:t>
      </w:r>
      <w:r>
        <w:rPr>
          <w:sz w:val="24"/>
        </w:rPr>
        <w:t>the</w:t>
      </w:r>
      <w:r>
        <w:rPr>
          <w:spacing w:val="-3"/>
          <w:sz w:val="24"/>
        </w:rPr>
        <w:t xml:space="preserve"> </w:t>
      </w:r>
      <w:r>
        <w:rPr>
          <w:sz w:val="24"/>
        </w:rPr>
        <w:t>infusion</w:t>
      </w:r>
      <w:r>
        <w:rPr>
          <w:spacing w:val="-3"/>
          <w:sz w:val="24"/>
        </w:rPr>
        <w:t xml:space="preserve"> </w:t>
      </w:r>
      <w:r>
        <w:rPr>
          <w:sz w:val="24"/>
        </w:rPr>
        <w:t>bag.</w:t>
      </w:r>
      <w:r>
        <w:rPr>
          <w:spacing w:val="-3"/>
          <w:sz w:val="24"/>
        </w:rPr>
        <w:t xml:space="preserve"> </w:t>
      </w:r>
      <w:r>
        <w:rPr>
          <w:sz w:val="24"/>
        </w:rPr>
        <w:t>Gently</w:t>
      </w:r>
      <w:r>
        <w:rPr>
          <w:spacing w:val="-3"/>
          <w:sz w:val="24"/>
        </w:rPr>
        <w:t xml:space="preserve"> </w:t>
      </w:r>
      <w:r>
        <w:rPr>
          <w:sz w:val="24"/>
        </w:rPr>
        <w:t>invert</w:t>
      </w:r>
      <w:r>
        <w:rPr>
          <w:spacing w:val="-3"/>
          <w:sz w:val="24"/>
        </w:rPr>
        <w:t xml:space="preserve"> </w:t>
      </w:r>
      <w:r>
        <w:rPr>
          <w:sz w:val="24"/>
        </w:rPr>
        <w:t>the</w:t>
      </w:r>
      <w:r>
        <w:rPr>
          <w:spacing w:val="-4"/>
          <w:sz w:val="24"/>
        </w:rPr>
        <w:t xml:space="preserve"> </w:t>
      </w:r>
      <w:r>
        <w:rPr>
          <w:sz w:val="24"/>
        </w:rPr>
        <w:t>infusion</w:t>
      </w:r>
      <w:r>
        <w:rPr>
          <w:spacing w:val="-3"/>
          <w:sz w:val="24"/>
        </w:rPr>
        <w:t xml:space="preserve"> </w:t>
      </w:r>
      <w:r>
        <w:rPr>
          <w:sz w:val="24"/>
        </w:rPr>
        <w:t>bag</w:t>
      </w:r>
      <w:r>
        <w:rPr>
          <w:spacing w:val="-3"/>
          <w:sz w:val="24"/>
        </w:rPr>
        <w:t xml:space="preserve"> </w:t>
      </w:r>
      <w:r>
        <w:rPr>
          <w:sz w:val="24"/>
        </w:rPr>
        <w:t>to</w:t>
      </w:r>
      <w:r>
        <w:rPr>
          <w:spacing w:val="-3"/>
          <w:sz w:val="24"/>
        </w:rPr>
        <w:t xml:space="preserve"> </w:t>
      </w:r>
      <w:r>
        <w:rPr>
          <w:sz w:val="24"/>
        </w:rPr>
        <w:t>mix</w:t>
      </w:r>
      <w:r>
        <w:rPr>
          <w:spacing w:val="-3"/>
          <w:sz w:val="24"/>
        </w:rPr>
        <w:t xml:space="preserve"> </w:t>
      </w:r>
      <w:r>
        <w:rPr>
          <w:sz w:val="24"/>
        </w:rPr>
        <w:t>the</w:t>
      </w:r>
      <w:r>
        <w:rPr>
          <w:spacing w:val="-3"/>
          <w:sz w:val="24"/>
        </w:rPr>
        <w:t xml:space="preserve"> </w:t>
      </w:r>
      <w:r>
        <w:rPr>
          <w:sz w:val="24"/>
        </w:rPr>
        <w:t>solution,</w:t>
      </w:r>
      <w:r>
        <w:rPr>
          <w:spacing w:val="-6"/>
          <w:sz w:val="24"/>
        </w:rPr>
        <w:t xml:space="preserve"> </w:t>
      </w:r>
      <w:r>
        <w:rPr>
          <w:sz w:val="24"/>
        </w:rPr>
        <w:t>avoiding</w:t>
      </w:r>
      <w:r>
        <w:rPr>
          <w:spacing w:val="-3"/>
          <w:sz w:val="24"/>
        </w:rPr>
        <w:t xml:space="preserve"> </w:t>
      </w:r>
      <w:r>
        <w:rPr>
          <w:sz w:val="24"/>
        </w:rPr>
        <w:t>vigorous shaking and agitation.</w:t>
      </w:r>
    </w:p>
    <w:p w14:paraId="290EAAF2" w14:textId="77777777" w:rsidR="005A7A2D" w:rsidRDefault="0032518D">
      <w:pPr>
        <w:pStyle w:val="Heading2"/>
      </w:pPr>
      <w:bookmarkStart w:id="13" w:name="_bookmark1"/>
      <w:bookmarkEnd w:id="13"/>
      <w:r>
        <w:t>Table</w:t>
      </w:r>
      <w:r>
        <w:rPr>
          <w:spacing w:val="-1"/>
        </w:rPr>
        <w:t xml:space="preserve"> </w:t>
      </w:r>
      <w:r>
        <w:t>1.</w:t>
      </w:r>
      <w:r>
        <w:rPr>
          <w:spacing w:val="-2"/>
        </w:rPr>
        <w:t xml:space="preserve"> </w:t>
      </w:r>
      <w:r>
        <w:t>Minimum total</w:t>
      </w:r>
      <w:r>
        <w:rPr>
          <w:spacing w:val="-1"/>
        </w:rPr>
        <w:t xml:space="preserve"> </w:t>
      </w:r>
      <w:r>
        <w:t>infusion</w:t>
      </w:r>
      <w:r>
        <w:rPr>
          <w:spacing w:val="-1"/>
        </w:rPr>
        <w:t xml:space="preserve"> </w:t>
      </w:r>
      <w:r>
        <w:t>volume</w:t>
      </w:r>
      <w:r>
        <w:rPr>
          <w:spacing w:val="-2"/>
        </w:rPr>
        <w:t xml:space="preserve"> </w:t>
      </w:r>
      <w:r>
        <w:t>for</w:t>
      </w:r>
      <w:r>
        <w:rPr>
          <w:spacing w:val="-3"/>
        </w:rPr>
        <w:t xml:space="preserve"> </w:t>
      </w:r>
      <w:r>
        <w:t>patients</w:t>
      </w:r>
      <w:r>
        <w:rPr>
          <w:spacing w:val="-1"/>
        </w:rPr>
        <w:t xml:space="preserve"> </w:t>
      </w:r>
      <w:r>
        <w:t>by</w:t>
      </w:r>
      <w:r>
        <w:rPr>
          <w:spacing w:val="-1"/>
        </w:rPr>
        <w:t xml:space="preserve"> </w:t>
      </w:r>
      <w:r>
        <w:t xml:space="preserve">body </w:t>
      </w:r>
      <w:r>
        <w:rPr>
          <w:spacing w:val="-2"/>
        </w:rPr>
        <w:t>weight</w:t>
      </w:r>
    </w:p>
    <w:p w14:paraId="290EAAF3" w14:textId="77777777" w:rsidR="005A7A2D" w:rsidRDefault="005A7A2D">
      <w:pPr>
        <w:pStyle w:val="BodyText"/>
        <w:spacing w:before="7"/>
        <w:ind w:left="0"/>
        <w:rPr>
          <w:b/>
          <w:sz w:val="17"/>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3246"/>
      </w:tblGrid>
      <w:tr w:rsidR="005A7A2D" w14:paraId="290EAAF6" w14:textId="77777777">
        <w:trPr>
          <w:trHeight w:val="309"/>
        </w:trPr>
        <w:tc>
          <w:tcPr>
            <w:tcW w:w="2256" w:type="dxa"/>
          </w:tcPr>
          <w:p w14:paraId="290EAAF4" w14:textId="77777777" w:rsidR="005A7A2D" w:rsidRDefault="0032518D">
            <w:pPr>
              <w:pStyle w:val="TableParagraph"/>
              <w:ind w:left="10" w:right="2"/>
              <w:jc w:val="center"/>
              <w:rPr>
                <w:b/>
                <w:sz w:val="20"/>
              </w:rPr>
            </w:pPr>
            <w:r>
              <w:rPr>
                <w:b/>
                <w:sz w:val="20"/>
              </w:rPr>
              <w:t>Patient</w:t>
            </w:r>
            <w:r>
              <w:rPr>
                <w:b/>
                <w:spacing w:val="-5"/>
                <w:sz w:val="20"/>
              </w:rPr>
              <w:t xml:space="preserve"> </w:t>
            </w:r>
            <w:r>
              <w:rPr>
                <w:b/>
                <w:spacing w:val="-2"/>
                <w:sz w:val="20"/>
              </w:rPr>
              <w:t>weight</w:t>
            </w:r>
          </w:p>
        </w:tc>
        <w:tc>
          <w:tcPr>
            <w:tcW w:w="3246" w:type="dxa"/>
          </w:tcPr>
          <w:p w14:paraId="290EAAF5" w14:textId="77777777" w:rsidR="005A7A2D" w:rsidRDefault="0032518D">
            <w:pPr>
              <w:pStyle w:val="TableParagraph"/>
              <w:ind w:left="10"/>
              <w:jc w:val="center"/>
              <w:rPr>
                <w:b/>
                <w:sz w:val="20"/>
              </w:rPr>
            </w:pPr>
            <w:r>
              <w:rPr>
                <w:b/>
                <w:sz w:val="20"/>
              </w:rPr>
              <w:t>Minimum</w:t>
            </w:r>
            <w:r>
              <w:rPr>
                <w:b/>
                <w:spacing w:val="-6"/>
                <w:sz w:val="20"/>
              </w:rPr>
              <w:t xml:space="preserve"> </w:t>
            </w:r>
            <w:r>
              <w:rPr>
                <w:b/>
                <w:sz w:val="20"/>
              </w:rPr>
              <w:t>total</w:t>
            </w:r>
            <w:r>
              <w:rPr>
                <w:b/>
                <w:spacing w:val="-7"/>
                <w:sz w:val="20"/>
              </w:rPr>
              <w:t xml:space="preserve"> </w:t>
            </w:r>
            <w:r>
              <w:rPr>
                <w:b/>
                <w:sz w:val="20"/>
              </w:rPr>
              <w:t>infusion</w:t>
            </w:r>
            <w:r>
              <w:rPr>
                <w:b/>
                <w:spacing w:val="-8"/>
                <w:sz w:val="20"/>
              </w:rPr>
              <w:t xml:space="preserve"> </w:t>
            </w:r>
            <w:r>
              <w:rPr>
                <w:b/>
                <w:spacing w:val="-2"/>
                <w:sz w:val="20"/>
              </w:rPr>
              <w:t>volume</w:t>
            </w:r>
          </w:p>
        </w:tc>
      </w:tr>
      <w:tr w:rsidR="005A7A2D" w14:paraId="290EAAF9" w14:textId="77777777">
        <w:trPr>
          <w:trHeight w:val="311"/>
        </w:trPr>
        <w:tc>
          <w:tcPr>
            <w:tcW w:w="2256" w:type="dxa"/>
          </w:tcPr>
          <w:p w14:paraId="290EAAF7" w14:textId="77777777" w:rsidR="005A7A2D" w:rsidRDefault="0032518D">
            <w:pPr>
              <w:pStyle w:val="TableParagraph"/>
              <w:ind w:left="10" w:right="3"/>
              <w:jc w:val="center"/>
              <w:rPr>
                <w:sz w:val="20"/>
              </w:rPr>
            </w:pPr>
            <w:r>
              <w:rPr>
                <w:sz w:val="20"/>
              </w:rPr>
              <w:t>&lt;</w:t>
            </w:r>
            <w:r>
              <w:rPr>
                <w:spacing w:val="-2"/>
                <w:sz w:val="20"/>
              </w:rPr>
              <w:t xml:space="preserve"> </w:t>
            </w:r>
            <w:r>
              <w:rPr>
                <w:sz w:val="20"/>
              </w:rPr>
              <w:t xml:space="preserve">70 </w:t>
            </w:r>
            <w:r>
              <w:rPr>
                <w:spacing w:val="-5"/>
                <w:sz w:val="20"/>
              </w:rPr>
              <w:t>kg</w:t>
            </w:r>
          </w:p>
        </w:tc>
        <w:tc>
          <w:tcPr>
            <w:tcW w:w="3246" w:type="dxa"/>
          </w:tcPr>
          <w:p w14:paraId="290EAAF8" w14:textId="77777777" w:rsidR="005A7A2D" w:rsidRDefault="0032518D">
            <w:pPr>
              <w:pStyle w:val="TableParagraph"/>
              <w:ind w:left="10"/>
              <w:jc w:val="center"/>
              <w:rPr>
                <w:sz w:val="20"/>
              </w:rPr>
            </w:pPr>
            <w:r>
              <w:rPr>
                <w:sz w:val="20"/>
              </w:rPr>
              <w:t xml:space="preserve">150 </w:t>
            </w:r>
            <w:r>
              <w:rPr>
                <w:spacing w:val="-5"/>
                <w:sz w:val="20"/>
              </w:rPr>
              <w:t>mL</w:t>
            </w:r>
          </w:p>
        </w:tc>
      </w:tr>
      <w:tr w:rsidR="005A7A2D" w14:paraId="290EAAFC" w14:textId="77777777">
        <w:trPr>
          <w:trHeight w:val="309"/>
        </w:trPr>
        <w:tc>
          <w:tcPr>
            <w:tcW w:w="2256" w:type="dxa"/>
          </w:tcPr>
          <w:p w14:paraId="290EAAFA" w14:textId="77777777" w:rsidR="005A7A2D" w:rsidRDefault="0032518D">
            <w:pPr>
              <w:pStyle w:val="TableParagraph"/>
              <w:ind w:left="10"/>
              <w:jc w:val="center"/>
              <w:rPr>
                <w:sz w:val="20"/>
              </w:rPr>
            </w:pPr>
            <w:r>
              <w:rPr>
                <w:sz w:val="20"/>
              </w:rPr>
              <w:t>70–100</w:t>
            </w:r>
            <w:r>
              <w:rPr>
                <w:spacing w:val="-3"/>
                <w:sz w:val="20"/>
              </w:rPr>
              <w:t xml:space="preserve"> </w:t>
            </w:r>
            <w:r>
              <w:rPr>
                <w:spacing w:val="-5"/>
                <w:sz w:val="20"/>
              </w:rPr>
              <w:t>kg</w:t>
            </w:r>
          </w:p>
        </w:tc>
        <w:tc>
          <w:tcPr>
            <w:tcW w:w="3246" w:type="dxa"/>
          </w:tcPr>
          <w:p w14:paraId="290EAAFB" w14:textId="77777777" w:rsidR="005A7A2D" w:rsidRDefault="0032518D">
            <w:pPr>
              <w:pStyle w:val="TableParagraph"/>
              <w:ind w:left="10"/>
              <w:jc w:val="center"/>
              <w:rPr>
                <w:sz w:val="20"/>
              </w:rPr>
            </w:pPr>
            <w:r>
              <w:rPr>
                <w:sz w:val="20"/>
              </w:rPr>
              <w:t xml:space="preserve">250 </w:t>
            </w:r>
            <w:r>
              <w:rPr>
                <w:spacing w:val="-5"/>
                <w:sz w:val="20"/>
              </w:rPr>
              <w:t>mL</w:t>
            </w:r>
          </w:p>
        </w:tc>
      </w:tr>
      <w:tr w:rsidR="005A7A2D" w14:paraId="290EAAFF" w14:textId="77777777">
        <w:trPr>
          <w:trHeight w:val="309"/>
        </w:trPr>
        <w:tc>
          <w:tcPr>
            <w:tcW w:w="2256" w:type="dxa"/>
          </w:tcPr>
          <w:p w14:paraId="290EAAFD" w14:textId="77777777" w:rsidR="005A7A2D" w:rsidRDefault="0032518D">
            <w:pPr>
              <w:pStyle w:val="TableParagraph"/>
              <w:ind w:left="10" w:right="3"/>
              <w:jc w:val="center"/>
              <w:rPr>
                <w:sz w:val="20"/>
              </w:rPr>
            </w:pPr>
            <w:r>
              <w:rPr>
                <w:sz w:val="20"/>
              </w:rPr>
              <w:t>&gt;</w:t>
            </w:r>
            <w:r>
              <w:rPr>
                <w:spacing w:val="-2"/>
                <w:sz w:val="20"/>
              </w:rPr>
              <w:t xml:space="preserve"> </w:t>
            </w:r>
            <w:r>
              <w:rPr>
                <w:sz w:val="20"/>
              </w:rPr>
              <w:t>100</w:t>
            </w:r>
            <w:r>
              <w:rPr>
                <w:spacing w:val="-2"/>
                <w:sz w:val="20"/>
              </w:rPr>
              <w:t xml:space="preserve"> </w:t>
            </w:r>
            <w:r>
              <w:rPr>
                <w:spacing w:val="-5"/>
                <w:sz w:val="20"/>
              </w:rPr>
              <w:t>kg</w:t>
            </w:r>
          </w:p>
        </w:tc>
        <w:tc>
          <w:tcPr>
            <w:tcW w:w="3246" w:type="dxa"/>
          </w:tcPr>
          <w:p w14:paraId="290EAAFE" w14:textId="77777777" w:rsidR="005A7A2D" w:rsidRDefault="0032518D">
            <w:pPr>
              <w:pStyle w:val="TableParagraph"/>
              <w:ind w:left="10"/>
              <w:jc w:val="center"/>
              <w:rPr>
                <w:sz w:val="20"/>
              </w:rPr>
            </w:pPr>
            <w:r>
              <w:rPr>
                <w:sz w:val="20"/>
              </w:rPr>
              <w:t xml:space="preserve">500 </w:t>
            </w:r>
            <w:r>
              <w:rPr>
                <w:spacing w:val="-5"/>
                <w:sz w:val="20"/>
              </w:rPr>
              <w:t>mL</w:t>
            </w:r>
          </w:p>
        </w:tc>
      </w:tr>
    </w:tbl>
    <w:p w14:paraId="290EAB00" w14:textId="77777777" w:rsidR="005A7A2D" w:rsidRDefault="0032518D">
      <w:pPr>
        <w:pStyle w:val="Heading3"/>
      </w:pPr>
      <w:bookmarkStart w:id="14" w:name="Infusion_rate_and_duration_of_infusion"/>
      <w:bookmarkEnd w:id="14"/>
      <w:r>
        <w:t>Infusion</w:t>
      </w:r>
      <w:r>
        <w:rPr>
          <w:spacing w:val="-1"/>
        </w:rPr>
        <w:t xml:space="preserve"> </w:t>
      </w:r>
      <w:r>
        <w:t>rate</w:t>
      </w:r>
      <w:r>
        <w:rPr>
          <w:spacing w:val="-1"/>
        </w:rPr>
        <w:t xml:space="preserve"> </w:t>
      </w:r>
      <w:r>
        <w:t>and</w:t>
      </w:r>
      <w:r>
        <w:rPr>
          <w:spacing w:val="-1"/>
        </w:rPr>
        <w:t xml:space="preserve"> </w:t>
      </w:r>
      <w:r>
        <w:t>duration</w:t>
      </w:r>
      <w:r>
        <w:rPr>
          <w:spacing w:val="-1"/>
        </w:rPr>
        <w:t xml:space="preserve"> </w:t>
      </w:r>
      <w:r>
        <w:t xml:space="preserve">of </w:t>
      </w:r>
      <w:r>
        <w:rPr>
          <w:spacing w:val="-2"/>
        </w:rPr>
        <w:t>infusion</w:t>
      </w:r>
    </w:p>
    <w:p w14:paraId="290EAB01" w14:textId="77777777" w:rsidR="005A7A2D" w:rsidRDefault="0032518D">
      <w:pPr>
        <w:pStyle w:val="ListParagraph"/>
        <w:numPr>
          <w:ilvl w:val="0"/>
          <w:numId w:val="2"/>
        </w:numPr>
        <w:tabs>
          <w:tab w:val="left" w:pos="498"/>
        </w:tabs>
        <w:ind w:right="859"/>
        <w:rPr>
          <w:sz w:val="24"/>
        </w:rPr>
      </w:pPr>
      <w:r>
        <w:rPr>
          <w:sz w:val="24"/>
        </w:rPr>
        <w:t>After</w:t>
      </w:r>
      <w:r>
        <w:rPr>
          <w:spacing w:val="-5"/>
          <w:sz w:val="24"/>
        </w:rPr>
        <w:t xml:space="preserve"> </w:t>
      </w:r>
      <w:r>
        <w:rPr>
          <w:sz w:val="24"/>
        </w:rPr>
        <w:t>preparation,</w:t>
      </w:r>
      <w:r>
        <w:rPr>
          <w:spacing w:val="-3"/>
          <w:sz w:val="24"/>
        </w:rPr>
        <w:t xml:space="preserve"> </w:t>
      </w:r>
      <w:r>
        <w:rPr>
          <w:sz w:val="24"/>
        </w:rPr>
        <w:t>the</w:t>
      </w:r>
      <w:r>
        <w:rPr>
          <w:spacing w:val="-3"/>
          <w:sz w:val="24"/>
        </w:rPr>
        <w:t xml:space="preserve"> </w:t>
      </w:r>
      <w:r>
        <w:rPr>
          <w:sz w:val="24"/>
        </w:rPr>
        <w:t>diluted</w:t>
      </w:r>
      <w:r>
        <w:rPr>
          <w:spacing w:val="-3"/>
          <w:sz w:val="24"/>
        </w:rPr>
        <w:t xml:space="preserve"> </w:t>
      </w:r>
      <w:r>
        <w:rPr>
          <w:sz w:val="24"/>
        </w:rPr>
        <w:t>solution</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administered</w:t>
      </w:r>
      <w:r>
        <w:rPr>
          <w:spacing w:val="-3"/>
          <w:sz w:val="24"/>
        </w:rPr>
        <w:t xml:space="preserve"> </w:t>
      </w:r>
      <w:r>
        <w:rPr>
          <w:sz w:val="24"/>
        </w:rPr>
        <w:t>via</w:t>
      </w:r>
      <w:r>
        <w:rPr>
          <w:spacing w:val="-3"/>
          <w:sz w:val="24"/>
        </w:rPr>
        <w:t xml:space="preserve"> </w:t>
      </w:r>
      <w:r>
        <w:rPr>
          <w:sz w:val="24"/>
        </w:rPr>
        <w:t>intravenous</w:t>
      </w:r>
      <w:r>
        <w:rPr>
          <w:spacing w:val="-3"/>
          <w:sz w:val="24"/>
        </w:rPr>
        <w:t xml:space="preserve"> </w:t>
      </w:r>
      <w:r>
        <w:rPr>
          <w:sz w:val="24"/>
        </w:rPr>
        <w:t>infusion</w:t>
      </w:r>
      <w:r>
        <w:rPr>
          <w:spacing w:val="-3"/>
          <w:sz w:val="24"/>
        </w:rPr>
        <w:t xml:space="preserve"> </w:t>
      </w:r>
      <w:r>
        <w:rPr>
          <w:sz w:val="24"/>
        </w:rPr>
        <w:t>and filtered through an in-line low protein-binding 0.2 μm filter.</w:t>
      </w:r>
    </w:p>
    <w:p w14:paraId="290EAB02" w14:textId="77777777" w:rsidR="005A7A2D" w:rsidRDefault="0032518D">
      <w:pPr>
        <w:pStyle w:val="Heading2"/>
      </w:pPr>
      <w:r>
        <w:t>Table</w:t>
      </w:r>
      <w:r>
        <w:rPr>
          <w:spacing w:val="-2"/>
        </w:rPr>
        <w:t xml:space="preserve"> </w:t>
      </w:r>
      <w:r>
        <w:t>2.</w:t>
      </w:r>
      <w:r>
        <w:rPr>
          <w:spacing w:val="-2"/>
        </w:rPr>
        <w:t xml:space="preserve"> </w:t>
      </w:r>
      <w:r>
        <w:t>Recommended</w:t>
      </w:r>
      <w:r>
        <w:rPr>
          <w:spacing w:val="-3"/>
        </w:rPr>
        <w:t xml:space="preserve"> </w:t>
      </w:r>
      <w:r>
        <w:t>dose</w:t>
      </w:r>
      <w:r>
        <w:rPr>
          <w:spacing w:val="-2"/>
        </w:rPr>
        <w:t xml:space="preserve"> </w:t>
      </w:r>
      <w:r>
        <w:t>and</w:t>
      </w:r>
      <w:r>
        <w:rPr>
          <w:spacing w:val="-1"/>
        </w:rPr>
        <w:t xml:space="preserve"> </w:t>
      </w:r>
      <w:r>
        <w:t>infusion</w:t>
      </w:r>
      <w:r>
        <w:rPr>
          <w:spacing w:val="-1"/>
        </w:rPr>
        <w:t xml:space="preserve"> </w:t>
      </w:r>
      <w:r>
        <w:t>time</w:t>
      </w:r>
      <w:r>
        <w:rPr>
          <w:spacing w:val="-2"/>
        </w:rPr>
        <w:t xml:space="preserve"> </w:t>
      </w:r>
      <w:r>
        <w:t>for</w:t>
      </w:r>
      <w:r>
        <w:rPr>
          <w:spacing w:val="-3"/>
        </w:rPr>
        <w:t xml:space="preserve"> </w:t>
      </w:r>
      <w:r>
        <w:t>intravenous</w:t>
      </w:r>
      <w:r>
        <w:rPr>
          <w:spacing w:val="-1"/>
        </w:rPr>
        <w:t xml:space="preserve"> </w:t>
      </w:r>
      <w:r>
        <w:t>administration</w:t>
      </w:r>
      <w:r>
        <w:rPr>
          <w:spacing w:val="-1"/>
        </w:rPr>
        <w:t xml:space="preserve"> </w:t>
      </w:r>
      <w:r>
        <w:t>of</w:t>
      </w:r>
      <w:r>
        <w:rPr>
          <w:spacing w:val="3"/>
        </w:rPr>
        <w:t xml:space="preserve"> </w:t>
      </w:r>
      <w:r>
        <w:rPr>
          <w:spacing w:val="-2"/>
        </w:rPr>
        <w:t>ELFABRIO</w:t>
      </w:r>
    </w:p>
    <w:p w14:paraId="290EAB03" w14:textId="77777777" w:rsidR="005A7A2D" w:rsidRDefault="005A7A2D">
      <w:pPr>
        <w:pStyle w:val="BodyText"/>
        <w:spacing w:before="6"/>
        <w:ind w:left="0"/>
        <w:rPr>
          <w:b/>
          <w:sz w:val="10"/>
        </w:rPr>
      </w:pPr>
    </w:p>
    <w:tbl>
      <w:tblPr>
        <w:tblW w:w="0" w:type="auto"/>
        <w:tblInd w:w="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8"/>
        <w:gridCol w:w="2101"/>
        <w:gridCol w:w="2098"/>
        <w:gridCol w:w="3121"/>
      </w:tblGrid>
      <w:tr w:rsidR="005A7A2D" w14:paraId="290EAB05" w14:textId="77777777">
        <w:trPr>
          <w:trHeight w:val="311"/>
        </w:trPr>
        <w:tc>
          <w:tcPr>
            <w:tcW w:w="9418" w:type="dxa"/>
            <w:gridSpan w:val="4"/>
          </w:tcPr>
          <w:p w14:paraId="290EAB04" w14:textId="77777777" w:rsidR="005A7A2D" w:rsidRDefault="0032518D">
            <w:pPr>
              <w:pStyle w:val="TableParagraph"/>
              <w:spacing w:before="43"/>
              <w:ind w:left="69"/>
              <w:rPr>
                <w:b/>
                <w:sz w:val="20"/>
              </w:rPr>
            </w:pPr>
            <w:r>
              <w:rPr>
                <w:b/>
                <w:sz w:val="20"/>
              </w:rPr>
              <w:t>Initial</w:t>
            </w:r>
            <w:r>
              <w:rPr>
                <w:b/>
                <w:spacing w:val="-5"/>
                <w:sz w:val="20"/>
              </w:rPr>
              <w:t xml:space="preserve"> </w:t>
            </w:r>
            <w:r>
              <w:rPr>
                <w:b/>
                <w:sz w:val="20"/>
              </w:rPr>
              <w:t>infusion</w:t>
            </w:r>
            <w:r>
              <w:rPr>
                <w:b/>
                <w:spacing w:val="-4"/>
                <w:sz w:val="20"/>
              </w:rPr>
              <w:t xml:space="preserve"> </w:t>
            </w:r>
            <w:r>
              <w:rPr>
                <w:b/>
                <w:sz w:val="20"/>
              </w:rPr>
              <w:t>1</w:t>
            </w:r>
            <w:r>
              <w:rPr>
                <w:b/>
                <w:spacing w:val="-3"/>
                <w:sz w:val="20"/>
              </w:rPr>
              <w:t xml:space="preserve"> </w:t>
            </w:r>
            <w:r>
              <w:rPr>
                <w:b/>
                <w:sz w:val="20"/>
              </w:rPr>
              <w:t>mg/kg</w:t>
            </w:r>
            <w:r>
              <w:rPr>
                <w:b/>
                <w:spacing w:val="-3"/>
                <w:sz w:val="20"/>
              </w:rPr>
              <w:t xml:space="preserve"> </w:t>
            </w:r>
            <w:r>
              <w:rPr>
                <w:b/>
                <w:sz w:val="20"/>
              </w:rPr>
              <w:t>of</w:t>
            </w:r>
            <w:r>
              <w:rPr>
                <w:b/>
                <w:spacing w:val="-5"/>
                <w:sz w:val="20"/>
              </w:rPr>
              <w:t xml:space="preserve"> </w:t>
            </w:r>
            <w:r>
              <w:rPr>
                <w:b/>
                <w:sz w:val="20"/>
              </w:rPr>
              <w:t>body</w:t>
            </w:r>
            <w:r>
              <w:rPr>
                <w:b/>
                <w:spacing w:val="-4"/>
                <w:sz w:val="20"/>
              </w:rPr>
              <w:t xml:space="preserve"> </w:t>
            </w:r>
            <w:r>
              <w:rPr>
                <w:b/>
                <w:sz w:val="20"/>
              </w:rPr>
              <w:t>weight</w:t>
            </w:r>
            <w:r>
              <w:rPr>
                <w:b/>
                <w:spacing w:val="-3"/>
                <w:sz w:val="20"/>
              </w:rPr>
              <w:t xml:space="preserve"> </w:t>
            </w:r>
            <w:r>
              <w:rPr>
                <w:b/>
                <w:sz w:val="20"/>
              </w:rPr>
              <w:t>every</w:t>
            </w:r>
            <w:r>
              <w:rPr>
                <w:b/>
                <w:spacing w:val="-5"/>
                <w:sz w:val="20"/>
              </w:rPr>
              <w:t xml:space="preserve"> </w:t>
            </w:r>
            <w:r>
              <w:rPr>
                <w:b/>
                <w:sz w:val="20"/>
              </w:rPr>
              <w:t>2</w:t>
            </w:r>
            <w:r>
              <w:rPr>
                <w:b/>
                <w:spacing w:val="-2"/>
                <w:sz w:val="20"/>
              </w:rPr>
              <w:t xml:space="preserve"> weeks</w:t>
            </w:r>
          </w:p>
        </w:tc>
      </w:tr>
      <w:tr w:rsidR="005A7A2D" w14:paraId="290EAB0A" w14:textId="77777777">
        <w:trPr>
          <w:trHeight w:val="308"/>
        </w:trPr>
        <w:tc>
          <w:tcPr>
            <w:tcW w:w="2098" w:type="dxa"/>
          </w:tcPr>
          <w:p w14:paraId="290EAB06" w14:textId="77777777" w:rsidR="005A7A2D" w:rsidRDefault="0032518D">
            <w:pPr>
              <w:pStyle w:val="TableParagraph"/>
              <w:ind w:left="69"/>
              <w:rPr>
                <w:b/>
                <w:sz w:val="20"/>
              </w:rPr>
            </w:pPr>
            <w:r>
              <w:rPr>
                <w:b/>
                <w:sz w:val="20"/>
              </w:rPr>
              <w:t>Body</w:t>
            </w:r>
            <w:r>
              <w:rPr>
                <w:b/>
                <w:spacing w:val="-5"/>
                <w:sz w:val="20"/>
              </w:rPr>
              <w:t xml:space="preserve"> </w:t>
            </w:r>
            <w:r>
              <w:rPr>
                <w:b/>
                <w:sz w:val="20"/>
              </w:rPr>
              <w:t>weight</w:t>
            </w:r>
            <w:r>
              <w:rPr>
                <w:b/>
                <w:spacing w:val="-5"/>
                <w:sz w:val="20"/>
              </w:rPr>
              <w:t xml:space="preserve"> </w:t>
            </w:r>
            <w:r>
              <w:rPr>
                <w:b/>
                <w:spacing w:val="-4"/>
                <w:sz w:val="20"/>
              </w:rPr>
              <w:t>(kg)</w:t>
            </w:r>
          </w:p>
        </w:tc>
        <w:tc>
          <w:tcPr>
            <w:tcW w:w="2101" w:type="dxa"/>
          </w:tcPr>
          <w:p w14:paraId="290EAB07" w14:textId="77777777" w:rsidR="005A7A2D" w:rsidRDefault="0032518D">
            <w:pPr>
              <w:pStyle w:val="TableParagraph"/>
              <w:ind w:left="68"/>
              <w:rPr>
                <w:b/>
                <w:sz w:val="20"/>
              </w:rPr>
            </w:pPr>
            <w:r>
              <w:rPr>
                <w:b/>
                <w:sz w:val="20"/>
              </w:rPr>
              <w:t>Total</w:t>
            </w:r>
            <w:r>
              <w:rPr>
                <w:b/>
                <w:spacing w:val="-5"/>
                <w:sz w:val="20"/>
              </w:rPr>
              <w:t xml:space="preserve"> </w:t>
            </w:r>
            <w:r>
              <w:rPr>
                <w:b/>
                <w:sz w:val="20"/>
              </w:rPr>
              <w:t>volume</w:t>
            </w:r>
            <w:r>
              <w:rPr>
                <w:b/>
                <w:spacing w:val="-3"/>
                <w:sz w:val="20"/>
              </w:rPr>
              <w:t xml:space="preserve"> </w:t>
            </w:r>
            <w:r>
              <w:rPr>
                <w:b/>
                <w:spacing w:val="-4"/>
                <w:sz w:val="20"/>
              </w:rPr>
              <w:t>(mL)</w:t>
            </w:r>
          </w:p>
        </w:tc>
        <w:tc>
          <w:tcPr>
            <w:tcW w:w="2098" w:type="dxa"/>
          </w:tcPr>
          <w:p w14:paraId="290EAB08" w14:textId="77777777" w:rsidR="005A7A2D" w:rsidRDefault="0032518D">
            <w:pPr>
              <w:pStyle w:val="TableParagraph"/>
              <w:ind w:left="65"/>
              <w:rPr>
                <w:b/>
                <w:sz w:val="20"/>
              </w:rPr>
            </w:pPr>
            <w:r>
              <w:rPr>
                <w:b/>
                <w:sz w:val="20"/>
              </w:rPr>
              <w:t>Infusion</w:t>
            </w:r>
            <w:r>
              <w:rPr>
                <w:b/>
                <w:spacing w:val="-10"/>
                <w:sz w:val="20"/>
              </w:rPr>
              <w:t xml:space="preserve"> </w:t>
            </w:r>
            <w:r>
              <w:rPr>
                <w:b/>
                <w:spacing w:val="-4"/>
                <w:sz w:val="20"/>
              </w:rPr>
              <w:t>time</w:t>
            </w:r>
          </w:p>
        </w:tc>
        <w:tc>
          <w:tcPr>
            <w:tcW w:w="3121" w:type="dxa"/>
          </w:tcPr>
          <w:p w14:paraId="290EAB09" w14:textId="77777777" w:rsidR="005A7A2D" w:rsidRDefault="0032518D">
            <w:pPr>
              <w:pStyle w:val="TableParagraph"/>
              <w:ind w:left="68"/>
              <w:rPr>
                <w:b/>
                <w:sz w:val="20"/>
              </w:rPr>
            </w:pPr>
            <w:r>
              <w:rPr>
                <w:b/>
                <w:sz w:val="20"/>
              </w:rPr>
              <w:t>Infusion</w:t>
            </w:r>
            <w:r>
              <w:rPr>
                <w:b/>
                <w:spacing w:val="-10"/>
                <w:sz w:val="20"/>
              </w:rPr>
              <w:t xml:space="preserve"> </w:t>
            </w:r>
            <w:r>
              <w:rPr>
                <w:b/>
                <w:spacing w:val="-2"/>
                <w:sz w:val="20"/>
              </w:rPr>
              <w:t>rate*</w:t>
            </w:r>
          </w:p>
        </w:tc>
      </w:tr>
      <w:tr w:rsidR="005A7A2D" w14:paraId="290EAB0F" w14:textId="77777777">
        <w:trPr>
          <w:trHeight w:val="311"/>
        </w:trPr>
        <w:tc>
          <w:tcPr>
            <w:tcW w:w="2098" w:type="dxa"/>
          </w:tcPr>
          <w:p w14:paraId="290EAB0B" w14:textId="77777777" w:rsidR="005A7A2D" w:rsidRDefault="0032518D">
            <w:pPr>
              <w:pStyle w:val="TableParagraph"/>
              <w:spacing w:before="43"/>
              <w:ind w:left="69"/>
              <w:rPr>
                <w:sz w:val="20"/>
              </w:rPr>
            </w:pPr>
            <w:r>
              <w:rPr>
                <w:sz w:val="20"/>
              </w:rPr>
              <w:t>up</w:t>
            </w:r>
            <w:r>
              <w:rPr>
                <w:spacing w:val="-1"/>
                <w:sz w:val="20"/>
              </w:rPr>
              <w:t xml:space="preserve"> </w:t>
            </w:r>
            <w:r>
              <w:rPr>
                <w:sz w:val="20"/>
              </w:rPr>
              <w:t xml:space="preserve">to </w:t>
            </w:r>
            <w:r>
              <w:rPr>
                <w:spacing w:val="-5"/>
                <w:sz w:val="20"/>
              </w:rPr>
              <w:t>70</w:t>
            </w:r>
          </w:p>
        </w:tc>
        <w:tc>
          <w:tcPr>
            <w:tcW w:w="2101" w:type="dxa"/>
          </w:tcPr>
          <w:p w14:paraId="290EAB0C" w14:textId="77777777" w:rsidR="005A7A2D" w:rsidRDefault="0032518D">
            <w:pPr>
              <w:pStyle w:val="TableParagraph"/>
              <w:spacing w:before="43"/>
              <w:ind w:left="68"/>
              <w:rPr>
                <w:sz w:val="20"/>
              </w:rPr>
            </w:pPr>
            <w:r>
              <w:rPr>
                <w:sz w:val="20"/>
              </w:rPr>
              <w:t xml:space="preserve">150 </w:t>
            </w:r>
            <w:r>
              <w:rPr>
                <w:spacing w:val="-5"/>
                <w:sz w:val="20"/>
              </w:rPr>
              <w:t>mL</w:t>
            </w:r>
          </w:p>
        </w:tc>
        <w:tc>
          <w:tcPr>
            <w:tcW w:w="2098" w:type="dxa"/>
          </w:tcPr>
          <w:p w14:paraId="290EAB0D" w14:textId="77777777" w:rsidR="005A7A2D" w:rsidRDefault="0032518D">
            <w:pPr>
              <w:pStyle w:val="TableParagraph"/>
              <w:spacing w:before="43"/>
              <w:ind w:left="65"/>
              <w:rPr>
                <w:sz w:val="20"/>
              </w:rPr>
            </w:pPr>
            <w:r>
              <w:rPr>
                <w:sz w:val="20"/>
              </w:rPr>
              <w:t>not</w:t>
            </w:r>
            <w:r>
              <w:rPr>
                <w:spacing w:val="-4"/>
                <w:sz w:val="20"/>
              </w:rPr>
              <w:t xml:space="preserve"> </w:t>
            </w:r>
            <w:r>
              <w:rPr>
                <w:sz w:val="20"/>
              </w:rPr>
              <w:t>less</w:t>
            </w:r>
            <w:r>
              <w:rPr>
                <w:spacing w:val="-3"/>
                <w:sz w:val="20"/>
              </w:rPr>
              <w:t xml:space="preserve"> </w:t>
            </w:r>
            <w:r>
              <w:rPr>
                <w:sz w:val="20"/>
              </w:rPr>
              <w:t>than</w:t>
            </w:r>
            <w:r>
              <w:rPr>
                <w:spacing w:val="-1"/>
                <w:sz w:val="20"/>
              </w:rPr>
              <w:t xml:space="preserve"> </w:t>
            </w:r>
            <w:r>
              <w:rPr>
                <w:sz w:val="20"/>
              </w:rPr>
              <w:t>3</w:t>
            </w:r>
            <w:r>
              <w:rPr>
                <w:spacing w:val="-1"/>
                <w:sz w:val="20"/>
              </w:rPr>
              <w:t xml:space="preserve"> </w:t>
            </w:r>
            <w:r>
              <w:rPr>
                <w:spacing w:val="-2"/>
                <w:sz w:val="20"/>
              </w:rPr>
              <w:t>hours</w:t>
            </w:r>
          </w:p>
        </w:tc>
        <w:tc>
          <w:tcPr>
            <w:tcW w:w="3121" w:type="dxa"/>
          </w:tcPr>
          <w:p w14:paraId="290EAB0E" w14:textId="77777777" w:rsidR="005A7A2D" w:rsidRDefault="0032518D">
            <w:pPr>
              <w:pStyle w:val="TableParagraph"/>
              <w:spacing w:before="43"/>
              <w:ind w:left="68"/>
              <w:rPr>
                <w:sz w:val="20"/>
              </w:rPr>
            </w:pPr>
            <w:r>
              <w:rPr>
                <w:sz w:val="20"/>
              </w:rPr>
              <w:t>0.83</w:t>
            </w:r>
            <w:r>
              <w:rPr>
                <w:spacing w:val="-4"/>
                <w:sz w:val="20"/>
              </w:rPr>
              <w:t xml:space="preserve"> </w:t>
            </w:r>
            <w:r>
              <w:rPr>
                <w:sz w:val="20"/>
              </w:rPr>
              <w:t>mL/min</w:t>
            </w:r>
            <w:r>
              <w:rPr>
                <w:spacing w:val="-3"/>
                <w:sz w:val="20"/>
              </w:rPr>
              <w:t xml:space="preserve"> </w:t>
            </w:r>
            <w:r>
              <w:rPr>
                <w:sz w:val="20"/>
              </w:rPr>
              <w:t>(50</w:t>
            </w:r>
            <w:r>
              <w:rPr>
                <w:spacing w:val="-1"/>
                <w:sz w:val="20"/>
              </w:rPr>
              <w:t xml:space="preserve"> </w:t>
            </w:r>
            <w:r>
              <w:rPr>
                <w:spacing w:val="-4"/>
                <w:sz w:val="20"/>
              </w:rPr>
              <w:t>mL/h)</w:t>
            </w:r>
          </w:p>
        </w:tc>
      </w:tr>
      <w:tr w:rsidR="005A7A2D" w14:paraId="290EAB14" w14:textId="77777777">
        <w:trPr>
          <w:trHeight w:val="308"/>
        </w:trPr>
        <w:tc>
          <w:tcPr>
            <w:tcW w:w="2098" w:type="dxa"/>
          </w:tcPr>
          <w:p w14:paraId="290EAB10" w14:textId="77777777" w:rsidR="005A7A2D" w:rsidRDefault="0032518D">
            <w:pPr>
              <w:pStyle w:val="TableParagraph"/>
              <w:ind w:left="69"/>
              <w:rPr>
                <w:sz w:val="20"/>
              </w:rPr>
            </w:pPr>
            <w:r>
              <w:rPr>
                <w:spacing w:val="-4"/>
                <w:sz w:val="20"/>
              </w:rPr>
              <w:t>70-</w:t>
            </w:r>
            <w:r>
              <w:rPr>
                <w:spacing w:val="-5"/>
                <w:sz w:val="20"/>
              </w:rPr>
              <w:t>100</w:t>
            </w:r>
          </w:p>
        </w:tc>
        <w:tc>
          <w:tcPr>
            <w:tcW w:w="2101" w:type="dxa"/>
          </w:tcPr>
          <w:p w14:paraId="290EAB11" w14:textId="77777777" w:rsidR="005A7A2D" w:rsidRDefault="0032518D">
            <w:pPr>
              <w:pStyle w:val="TableParagraph"/>
              <w:ind w:left="68"/>
              <w:rPr>
                <w:sz w:val="20"/>
              </w:rPr>
            </w:pPr>
            <w:r>
              <w:rPr>
                <w:sz w:val="20"/>
              </w:rPr>
              <w:t xml:space="preserve">250 </w:t>
            </w:r>
            <w:r>
              <w:rPr>
                <w:spacing w:val="-5"/>
                <w:sz w:val="20"/>
              </w:rPr>
              <w:t>mL</w:t>
            </w:r>
          </w:p>
        </w:tc>
        <w:tc>
          <w:tcPr>
            <w:tcW w:w="2098" w:type="dxa"/>
          </w:tcPr>
          <w:p w14:paraId="290EAB12" w14:textId="77777777" w:rsidR="005A7A2D" w:rsidRDefault="0032518D">
            <w:pPr>
              <w:pStyle w:val="TableParagraph"/>
              <w:ind w:left="65"/>
              <w:rPr>
                <w:sz w:val="20"/>
              </w:rPr>
            </w:pPr>
            <w:r>
              <w:rPr>
                <w:sz w:val="20"/>
              </w:rPr>
              <w:t>not</w:t>
            </w:r>
            <w:r>
              <w:rPr>
                <w:spacing w:val="-4"/>
                <w:sz w:val="20"/>
              </w:rPr>
              <w:t xml:space="preserve"> </w:t>
            </w:r>
            <w:r>
              <w:rPr>
                <w:sz w:val="20"/>
              </w:rPr>
              <w:t>less</w:t>
            </w:r>
            <w:r>
              <w:rPr>
                <w:spacing w:val="-3"/>
                <w:sz w:val="20"/>
              </w:rPr>
              <w:t xml:space="preserve"> </w:t>
            </w:r>
            <w:r>
              <w:rPr>
                <w:sz w:val="20"/>
              </w:rPr>
              <w:t>than</w:t>
            </w:r>
            <w:r>
              <w:rPr>
                <w:spacing w:val="-1"/>
                <w:sz w:val="20"/>
              </w:rPr>
              <w:t xml:space="preserve"> </w:t>
            </w:r>
            <w:r>
              <w:rPr>
                <w:sz w:val="20"/>
              </w:rPr>
              <w:t>3</w:t>
            </w:r>
            <w:r>
              <w:rPr>
                <w:spacing w:val="-1"/>
                <w:sz w:val="20"/>
              </w:rPr>
              <w:t xml:space="preserve"> </w:t>
            </w:r>
            <w:r>
              <w:rPr>
                <w:spacing w:val="-2"/>
                <w:sz w:val="20"/>
              </w:rPr>
              <w:t>hours</w:t>
            </w:r>
          </w:p>
        </w:tc>
        <w:tc>
          <w:tcPr>
            <w:tcW w:w="3121" w:type="dxa"/>
          </w:tcPr>
          <w:p w14:paraId="290EAB13" w14:textId="77777777" w:rsidR="005A7A2D" w:rsidRDefault="0032518D">
            <w:pPr>
              <w:pStyle w:val="TableParagraph"/>
              <w:ind w:left="68"/>
              <w:rPr>
                <w:sz w:val="20"/>
              </w:rPr>
            </w:pPr>
            <w:r>
              <w:rPr>
                <w:sz w:val="20"/>
              </w:rPr>
              <w:t>1.39</w:t>
            </w:r>
            <w:r>
              <w:rPr>
                <w:spacing w:val="-5"/>
                <w:sz w:val="20"/>
              </w:rPr>
              <w:t xml:space="preserve"> </w:t>
            </w:r>
            <w:r>
              <w:rPr>
                <w:sz w:val="20"/>
              </w:rPr>
              <w:t>mL/min</w:t>
            </w:r>
            <w:r>
              <w:rPr>
                <w:spacing w:val="-5"/>
                <w:sz w:val="20"/>
              </w:rPr>
              <w:t xml:space="preserve"> </w:t>
            </w:r>
            <w:r>
              <w:rPr>
                <w:sz w:val="20"/>
              </w:rPr>
              <w:t>(83.33</w:t>
            </w:r>
            <w:r>
              <w:rPr>
                <w:spacing w:val="-5"/>
                <w:sz w:val="20"/>
              </w:rPr>
              <w:t xml:space="preserve"> </w:t>
            </w:r>
            <w:r>
              <w:rPr>
                <w:spacing w:val="-4"/>
                <w:sz w:val="20"/>
              </w:rPr>
              <w:t>mL/h)</w:t>
            </w:r>
          </w:p>
        </w:tc>
      </w:tr>
      <w:tr w:rsidR="005A7A2D" w14:paraId="290EAB19" w14:textId="77777777">
        <w:trPr>
          <w:trHeight w:val="311"/>
        </w:trPr>
        <w:tc>
          <w:tcPr>
            <w:tcW w:w="2098" w:type="dxa"/>
          </w:tcPr>
          <w:p w14:paraId="290EAB15" w14:textId="77777777" w:rsidR="005A7A2D" w:rsidRDefault="0032518D">
            <w:pPr>
              <w:pStyle w:val="TableParagraph"/>
              <w:spacing w:before="43"/>
              <w:ind w:left="69"/>
              <w:rPr>
                <w:sz w:val="20"/>
              </w:rPr>
            </w:pPr>
            <w:r>
              <w:rPr>
                <w:spacing w:val="-4"/>
                <w:sz w:val="20"/>
              </w:rPr>
              <w:t>&gt;100</w:t>
            </w:r>
          </w:p>
        </w:tc>
        <w:tc>
          <w:tcPr>
            <w:tcW w:w="2101" w:type="dxa"/>
          </w:tcPr>
          <w:p w14:paraId="290EAB16" w14:textId="77777777" w:rsidR="005A7A2D" w:rsidRDefault="0032518D">
            <w:pPr>
              <w:pStyle w:val="TableParagraph"/>
              <w:spacing w:before="43"/>
              <w:ind w:left="68"/>
              <w:rPr>
                <w:sz w:val="20"/>
              </w:rPr>
            </w:pPr>
            <w:r>
              <w:rPr>
                <w:sz w:val="20"/>
              </w:rPr>
              <w:t xml:space="preserve">500 </w:t>
            </w:r>
            <w:r>
              <w:rPr>
                <w:spacing w:val="-5"/>
                <w:sz w:val="20"/>
              </w:rPr>
              <w:t>mL</w:t>
            </w:r>
          </w:p>
        </w:tc>
        <w:tc>
          <w:tcPr>
            <w:tcW w:w="2098" w:type="dxa"/>
          </w:tcPr>
          <w:p w14:paraId="290EAB17" w14:textId="77777777" w:rsidR="005A7A2D" w:rsidRDefault="0032518D">
            <w:pPr>
              <w:pStyle w:val="TableParagraph"/>
              <w:spacing w:before="43"/>
              <w:ind w:left="65"/>
              <w:rPr>
                <w:sz w:val="20"/>
              </w:rPr>
            </w:pPr>
            <w:r>
              <w:rPr>
                <w:sz w:val="20"/>
              </w:rPr>
              <w:t>not</w:t>
            </w:r>
            <w:r>
              <w:rPr>
                <w:spacing w:val="-4"/>
                <w:sz w:val="20"/>
              </w:rPr>
              <w:t xml:space="preserve"> </w:t>
            </w:r>
            <w:r>
              <w:rPr>
                <w:sz w:val="20"/>
              </w:rPr>
              <w:t>less</w:t>
            </w:r>
            <w:r>
              <w:rPr>
                <w:spacing w:val="-3"/>
                <w:sz w:val="20"/>
              </w:rPr>
              <w:t xml:space="preserve"> </w:t>
            </w:r>
            <w:r>
              <w:rPr>
                <w:sz w:val="20"/>
              </w:rPr>
              <w:t>than</w:t>
            </w:r>
            <w:r>
              <w:rPr>
                <w:spacing w:val="-1"/>
                <w:sz w:val="20"/>
              </w:rPr>
              <w:t xml:space="preserve"> </w:t>
            </w:r>
            <w:r>
              <w:rPr>
                <w:sz w:val="20"/>
              </w:rPr>
              <w:t>3</w:t>
            </w:r>
            <w:r>
              <w:rPr>
                <w:spacing w:val="-1"/>
                <w:sz w:val="20"/>
              </w:rPr>
              <w:t xml:space="preserve"> </w:t>
            </w:r>
            <w:r>
              <w:rPr>
                <w:spacing w:val="-2"/>
                <w:sz w:val="20"/>
              </w:rPr>
              <w:t>hours</w:t>
            </w:r>
          </w:p>
        </w:tc>
        <w:tc>
          <w:tcPr>
            <w:tcW w:w="3121" w:type="dxa"/>
          </w:tcPr>
          <w:p w14:paraId="290EAB18" w14:textId="77777777" w:rsidR="005A7A2D" w:rsidRDefault="0032518D">
            <w:pPr>
              <w:pStyle w:val="TableParagraph"/>
              <w:spacing w:before="43"/>
              <w:ind w:left="68"/>
              <w:rPr>
                <w:sz w:val="20"/>
              </w:rPr>
            </w:pPr>
            <w:r>
              <w:rPr>
                <w:sz w:val="20"/>
              </w:rPr>
              <w:t>2.78</w:t>
            </w:r>
            <w:r>
              <w:rPr>
                <w:spacing w:val="-5"/>
                <w:sz w:val="20"/>
              </w:rPr>
              <w:t xml:space="preserve"> </w:t>
            </w:r>
            <w:r>
              <w:rPr>
                <w:sz w:val="20"/>
              </w:rPr>
              <w:t>mL/min</w:t>
            </w:r>
            <w:r>
              <w:rPr>
                <w:spacing w:val="-4"/>
                <w:sz w:val="20"/>
              </w:rPr>
              <w:t xml:space="preserve"> </w:t>
            </w:r>
            <w:r>
              <w:rPr>
                <w:sz w:val="20"/>
              </w:rPr>
              <w:t>(166.67</w:t>
            </w:r>
            <w:r>
              <w:rPr>
                <w:spacing w:val="-5"/>
                <w:sz w:val="20"/>
              </w:rPr>
              <w:t xml:space="preserve"> </w:t>
            </w:r>
            <w:r>
              <w:rPr>
                <w:spacing w:val="-4"/>
                <w:sz w:val="20"/>
              </w:rPr>
              <w:t>mL/h)</w:t>
            </w:r>
          </w:p>
        </w:tc>
      </w:tr>
      <w:tr w:rsidR="005A7A2D" w14:paraId="290EAB1C" w14:textId="77777777">
        <w:trPr>
          <w:trHeight w:val="810"/>
        </w:trPr>
        <w:tc>
          <w:tcPr>
            <w:tcW w:w="9418" w:type="dxa"/>
            <w:gridSpan w:val="4"/>
          </w:tcPr>
          <w:p w14:paraId="290EAB1A" w14:textId="77777777" w:rsidR="005A7A2D" w:rsidRDefault="0032518D">
            <w:pPr>
              <w:pStyle w:val="TableParagraph"/>
              <w:ind w:left="69"/>
              <w:rPr>
                <w:b/>
                <w:sz w:val="20"/>
              </w:rPr>
            </w:pPr>
            <w:r>
              <w:rPr>
                <w:b/>
                <w:sz w:val="20"/>
              </w:rPr>
              <w:t>Maintenance</w:t>
            </w:r>
            <w:r>
              <w:rPr>
                <w:b/>
                <w:spacing w:val="-5"/>
                <w:sz w:val="20"/>
              </w:rPr>
              <w:t xml:space="preserve"> </w:t>
            </w:r>
            <w:r>
              <w:rPr>
                <w:b/>
                <w:sz w:val="20"/>
              </w:rPr>
              <w:t>infusion</w:t>
            </w:r>
            <w:r>
              <w:rPr>
                <w:b/>
                <w:spacing w:val="-3"/>
                <w:sz w:val="20"/>
              </w:rPr>
              <w:t xml:space="preserve"> </w:t>
            </w:r>
            <w:r>
              <w:rPr>
                <w:b/>
                <w:sz w:val="20"/>
              </w:rPr>
              <w:t>1</w:t>
            </w:r>
            <w:r>
              <w:rPr>
                <w:b/>
                <w:spacing w:val="-4"/>
                <w:sz w:val="20"/>
              </w:rPr>
              <w:t xml:space="preserve"> </w:t>
            </w:r>
            <w:r>
              <w:rPr>
                <w:b/>
                <w:sz w:val="20"/>
              </w:rPr>
              <w:t>mg/kg</w:t>
            </w:r>
            <w:r>
              <w:rPr>
                <w:b/>
                <w:spacing w:val="-3"/>
                <w:sz w:val="20"/>
              </w:rPr>
              <w:t xml:space="preserve"> </w:t>
            </w:r>
            <w:r>
              <w:rPr>
                <w:b/>
                <w:sz w:val="20"/>
              </w:rPr>
              <w:t>of</w:t>
            </w:r>
            <w:r>
              <w:rPr>
                <w:b/>
                <w:spacing w:val="-4"/>
                <w:sz w:val="20"/>
              </w:rPr>
              <w:t xml:space="preserve"> </w:t>
            </w:r>
            <w:r>
              <w:rPr>
                <w:b/>
                <w:sz w:val="20"/>
              </w:rPr>
              <w:t>body</w:t>
            </w:r>
            <w:r>
              <w:rPr>
                <w:b/>
                <w:spacing w:val="-5"/>
                <w:sz w:val="20"/>
              </w:rPr>
              <w:t xml:space="preserve"> </w:t>
            </w:r>
            <w:r>
              <w:rPr>
                <w:b/>
                <w:sz w:val="20"/>
              </w:rPr>
              <w:t>weight</w:t>
            </w:r>
            <w:r>
              <w:rPr>
                <w:b/>
                <w:spacing w:val="-4"/>
                <w:sz w:val="20"/>
              </w:rPr>
              <w:t xml:space="preserve"> </w:t>
            </w:r>
            <w:r>
              <w:rPr>
                <w:b/>
                <w:sz w:val="20"/>
              </w:rPr>
              <w:t>every</w:t>
            </w:r>
            <w:r>
              <w:rPr>
                <w:b/>
                <w:spacing w:val="-4"/>
                <w:sz w:val="20"/>
              </w:rPr>
              <w:t xml:space="preserve"> </w:t>
            </w:r>
            <w:r>
              <w:rPr>
                <w:b/>
                <w:sz w:val="20"/>
              </w:rPr>
              <w:t>2</w:t>
            </w:r>
            <w:r>
              <w:rPr>
                <w:b/>
                <w:spacing w:val="-3"/>
                <w:sz w:val="20"/>
              </w:rPr>
              <w:t xml:space="preserve"> </w:t>
            </w:r>
            <w:r>
              <w:rPr>
                <w:b/>
                <w:spacing w:val="-2"/>
                <w:sz w:val="20"/>
              </w:rPr>
              <w:t>weeks</w:t>
            </w:r>
          </w:p>
          <w:p w14:paraId="290EAB1B" w14:textId="77777777" w:rsidR="005A7A2D" w:rsidRDefault="0032518D">
            <w:pPr>
              <w:pStyle w:val="TableParagraph"/>
              <w:spacing w:before="38"/>
              <w:ind w:left="69"/>
              <w:rPr>
                <w:sz w:val="20"/>
              </w:rPr>
            </w:pPr>
            <w:r>
              <w:rPr>
                <w:sz w:val="20"/>
              </w:rPr>
              <w:t>The</w:t>
            </w:r>
            <w:r>
              <w:rPr>
                <w:spacing w:val="-5"/>
                <w:sz w:val="20"/>
              </w:rPr>
              <w:t xml:space="preserve"> </w:t>
            </w:r>
            <w:r>
              <w:rPr>
                <w:sz w:val="20"/>
              </w:rPr>
              <w:t>target</w:t>
            </w:r>
            <w:r>
              <w:rPr>
                <w:spacing w:val="-3"/>
                <w:sz w:val="20"/>
              </w:rPr>
              <w:t xml:space="preserve"> </w:t>
            </w:r>
            <w:r>
              <w:rPr>
                <w:sz w:val="20"/>
              </w:rPr>
              <w:t>infusion</w:t>
            </w:r>
            <w:r>
              <w:rPr>
                <w:spacing w:val="-8"/>
                <w:sz w:val="20"/>
              </w:rPr>
              <w:t xml:space="preserve"> </w:t>
            </w:r>
            <w:r>
              <w:rPr>
                <w:sz w:val="20"/>
              </w:rPr>
              <w:t>duration</w:t>
            </w:r>
            <w:r>
              <w:rPr>
                <w:spacing w:val="-8"/>
                <w:sz w:val="20"/>
              </w:rPr>
              <w:t xml:space="preserve"> </w:t>
            </w:r>
            <w:r>
              <w:rPr>
                <w:sz w:val="20"/>
              </w:rPr>
              <w:t>can</w:t>
            </w:r>
            <w:r>
              <w:rPr>
                <w:spacing w:val="-1"/>
                <w:sz w:val="20"/>
              </w:rPr>
              <w:t xml:space="preserve"> </w:t>
            </w:r>
            <w:r>
              <w:rPr>
                <w:sz w:val="20"/>
              </w:rPr>
              <w:t>be</w:t>
            </w:r>
            <w:r>
              <w:rPr>
                <w:spacing w:val="-8"/>
                <w:sz w:val="20"/>
              </w:rPr>
              <w:t xml:space="preserve"> </w:t>
            </w:r>
            <w:r>
              <w:rPr>
                <w:sz w:val="20"/>
              </w:rPr>
              <w:t>reduced</w:t>
            </w:r>
            <w:r>
              <w:rPr>
                <w:spacing w:val="-4"/>
                <w:sz w:val="20"/>
              </w:rPr>
              <w:t xml:space="preserve"> </w:t>
            </w:r>
            <w:proofErr w:type="gramStart"/>
            <w:r>
              <w:rPr>
                <w:sz w:val="20"/>
              </w:rPr>
              <w:t>based</w:t>
            </w:r>
            <w:proofErr w:type="gramEnd"/>
            <w:r>
              <w:rPr>
                <w:spacing w:val="-9"/>
                <w:sz w:val="20"/>
              </w:rPr>
              <w:t xml:space="preserve"> </w:t>
            </w:r>
            <w:r>
              <w:rPr>
                <w:sz w:val="20"/>
              </w:rPr>
              <w:t>patient’s</w:t>
            </w:r>
            <w:r>
              <w:rPr>
                <w:spacing w:val="-3"/>
                <w:sz w:val="20"/>
              </w:rPr>
              <w:t xml:space="preserve"> </w:t>
            </w:r>
            <w:r>
              <w:rPr>
                <w:sz w:val="20"/>
              </w:rPr>
              <w:t>tolerability.</w:t>
            </w:r>
            <w:r>
              <w:rPr>
                <w:spacing w:val="-3"/>
                <w:sz w:val="20"/>
              </w:rPr>
              <w:t xml:space="preserve"> </w:t>
            </w:r>
            <w:r>
              <w:rPr>
                <w:sz w:val="20"/>
              </w:rPr>
              <w:t>The</w:t>
            </w:r>
            <w:r>
              <w:rPr>
                <w:spacing w:val="-7"/>
                <w:sz w:val="20"/>
              </w:rPr>
              <w:t xml:space="preserve"> </w:t>
            </w:r>
            <w:r>
              <w:rPr>
                <w:sz w:val="20"/>
              </w:rPr>
              <w:t>increase</w:t>
            </w:r>
            <w:r>
              <w:rPr>
                <w:spacing w:val="-5"/>
                <w:sz w:val="20"/>
              </w:rPr>
              <w:t xml:space="preserve"> </w:t>
            </w:r>
            <w:r>
              <w:rPr>
                <w:sz w:val="20"/>
              </w:rPr>
              <w:t>in</w:t>
            </w:r>
            <w:r>
              <w:rPr>
                <w:spacing w:val="-9"/>
                <w:sz w:val="20"/>
              </w:rPr>
              <w:t xml:space="preserve"> </w:t>
            </w:r>
            <w:r>
              <w:rPr>
                <w:sz w:val="20"/>
              </w:rPr>
              <w:t>the</w:t>
            </w:r>
            <w:r>
              <w:rPr>
                <w:spacing w:val="-3"/>
                <w:sz w:val="20"/>
              </w:rPr>
              <w:t xml:space="preserve"> </w:t>
            </w:r>
            <w:r>
              <w:rPr>
                <w:sz w:val="20"/>
              </w:rPr>
              <w:t>infusion</w:t>
            </w:r>
            <w:r>
              <w:rPr>
                <w:spacing w:val="-2"/>
                <w:sz w:val="20"/>
              </w:rPr>
              <w:t xml:space="preserve"> </w:t>
            </w:r>
            <w:r>
              <w:rPr>
                <w:sz w:val="20"/>
              </w:rPr>
              <w:t>rate</w:t>
            </w:r>
            <w:r>
              <w:rPr>
                <w:spacing w:val="-3"/>
                <w:sz w:val="20"/>
              </w:rPr>
              <w:t xml:space="preserve"> </w:t>
            </w:r>
            <w:r>
              <w:rPr>
                <w:sz w:val="20"/>
              </w:rPr>
              <w:t>should</w:t>
            </w:r>
            <w:r>
              <w:rPr>
                <w:spacing w:val="-5"/>
                <w:sz w:val="20"/>
              </w:rPr>
              <w:t xml:space="preserve"> </w:t>
            </w:r>
            <w:r>
              <w:rPr>
                <w:sz w:val="20"/>
              </w:rPr>
              <w:t>be achieved gradually starting from the rate given at the first infusion.</w:t>
            </w:r>
          </w:p>
        </w:tc>
      </w:tr>
      <w:tr w:rsidR="005A7A2D" w14:paraId="290EAB21" w14:textId="77777777">
        <w:trPr>
          <w:trHeight w:val="308"/>
        </w:trPr>
        <w:tc>
          <w:tcPr>
            <w:tcW w:w="2098" w:type="dxa"/>
          </w:tcPr>
          <w:p w14:paraId="290EAB1D" w14:textId="77777777" w:rsidR="005A7A2D" w:rsidRDefault="0032518D">
            <w:pPr>
              <w:pStyle w:val="TableParagraph"/>
              <w:ind w:left="69"/>
              <w:rPr>
                <w:b/>
                <w:sz w:val="20"/>
              </w:rPr>
            </w:pPr>
            <w:r>
              <w:rPr>
                <w:b/>
                <w:sz w:val="20"/>
              </w:rPr>
              <w:t>Body</w:t>
            </w:r>
            <w:r>
              <w:rPr>
                <w:b/>
                <w:spacing w:val="-5"/>
                <w:sz w:val="20"/>
              </w:rPr>
              <w:t xml:space="preserve"> </w:t>
            </w:r>
            <w:r>
              <w:rPr>
                <w:b/>
                <w:sz w:val="20"/>
              </w:rPr>
              <w:t>weight</w:t>
            </w:r>
            <w:r>
              <w:rPr>
                <w:b/>
                <w:spacing w:val="-5"/>
                <w:sz w:val="20"/>
              </w:rPr>
              <w:t xml:space="preserve"> </w:t>
            </w:r>
            <w:r>
              <w:rPr>
                <w:b/>
                <w:spacing w:val="-4"/>
                <w:sz w:val="20"/>
              </w:rPr>
              <w:t>(kg)</w:t>
            </w:r>
          </w:p>
        </w:tc>
        <w:tc>
          <w:tcPr>
            <w:tcW w:w="2101" w:type="dxa"/>
          </w:tcPr>
          <w:p w14:paraId="290EAB1E" w14:textId="77777777" w:rsidR="005A7A2D" w:rsidRDefault="0032518D">
            <w:pPr>
              <w:pStyle w:val="TableParagraph"/>
              <w:ind w:left="68"/>
              <w:rPr>
                <w:b/>
                <w:sz w:val="20"/>
              </w:rPr>
            </w:pPr>
            <w:r>
              <w:rPr>
                <w:b/>
                <w:sz w:val="20"/>
              </w:rPr>
              <w:t>Total</w:t>
            </w:r>
            <w:r>
              <w:rPr>
                <w:b/>
                <w:spacing w:val="-5"/>
                <w:sz w:val="20"/>
              </w:rPr>
              <w:t xml:space="preserve"> </w:t>
            </w:r>
            <w:r>
              <w:rPr>
                <w:b/>
                <w:sz w:val="20"/>
              </w:rPr>
              <w:t>volume</w:t>
            </w:r>
            <w:r>
              <w:rPr>
                <w:b/>
                <w:spacing w:val="-3"/>
                <w:sz w:val="20"/>
              </w:rPr>
              <w:t xml:space="preserve"> </w:t>
            </w:r>
            <w:r>
              <w:rPr>
                <w:b/>
                <w:spacing w:val="-4"/>
                <w:sz w:val="20"/>
              </w:rPr>
              <w:t>(mL)</w:t>
            </w:r>
          </w:p>
        </w:tc>
        <w:tc>
          <w:tcPr>
            <w:tcW w:w="2098" w:type="dxa"/>
          </w:tcPr>
          <w:p w14:paraId="290EAB1F" w14:textId="77777777" w:rsidR="005A7A2D" w:rsidRDefault="0032518D">
            <w:pPr>
              <w:pStyle w:val="TableParagraph"/>
              <w:ind w:left="65"/>
              <w:rPr>
                <w:b/>
                <w:sz w:val="20"/>
              </w:rPr>
            </w:pPr>
            <w:r>
              <w:rPr>
                <w:b/>
                <w:sz w:val="20"/>
              </w:rPr>
              <w:t>Infusion</w:t>
            </w:r>
            <w:r>
              <w:rPr>
                <w:b/>
                <w:spacing w:val="-10"/>
                <w:sz w:val="20"/>
              </w:rPr>
              <w:t xml:space="preserve"> </w:t>
            </w:r>
            <w:r>
              <w:rPr>
                <w:b/>
                <w:spacing w:val="-4"/>
                <w:sz w:val="20"/>
              </w:rPr>
              <w:t>time</w:t>
            </w:r>
          </w:p>
        </w:tc>
        <w:tc>
          <w:tcPr>
            <w:tcW w:w="3121" w:type="dxa"/>
          </w:tcPr>
          <w:p w14:paraId="290EAB20" w14:textId="77777777" w:rsidR="005A7A2D" w:rsidRDefault="0032518D">
            <w:pPr>
              <w:pStyle w:val="TableParagraph"/>
              <w:ind w:left="68"/>
              <w:rPr>
                <w:b/>
                <w:sz w:val="20"/>
              </w:rPr>
            </w:pPr>
            <w:r>
              <w:rPr>
                <w:b/>
                <w:sz w:val="20"/>
              </w:rPr>
              <w:t>Infusion</w:t>
            </w:r>
            <w:r>
              <w:rPr>
                <w:b/>
                <w:spacing w:val="-10"/>
                <w:sz w:val="20"/>
              </w:rPr>
              <w:t xml:space="preserve"> </w:t>
            </w:r>
            <w:r>
              <w:rPr>
                <w:b/>
                <w:spacing w:val="-2"/>
                <w:sz w:val="20"/>
              </w:rPr>
              <w:t>rate*</w:t>
            </w:r>
          </w:p>
        </w:tc>
      </w:tr>
      <w:tr w:rsidR="005A7A2D" w14:paraId="290EAB26" w14:textId="77777777">
        <w:trPr>
          <w:trHeight w:val="311"/>
        </w:trPr>
        <w:tc>
          <w:tcPr>
            <w:tcW w:w="2098" w:type="dxa"/>
          </w:tcPr>
          <w:p w14:paraId="290EAB22" w14:textId="77777777" w:rsidR="005A7A2D" w:rsidRDefault="0032518D">
            <w:pPr>
              <w:pStyle w:val="TableParagraph"/>
              <w:ind w:left="69"/>
              <w:rPr>
                <w:sz w:val="20"/>
              </w:rPr>
            </w:pPr>
            <w:r>
              <w:rPr>
                <w:sz w:val="20"/>
              </w:rPr>
              <w:t>up</w:t>
            </w:r>
            <w:r>
              <w:rPr>
                <w:spacing w:val="-1"/>
                <w:sz w:val="20"/>
              </w:rPr>
              <w:t xml:space="preserve"> </w:t>
            </w:r>
            <w:r>
              <w:rPr>
                <w:sz w:val="20"/>
              </w:rPr>
              <w:t xml:space="preserve">to </w:t>
            </w:r>
            <w:r>
              <w:rPr>
                <w:spacing w:val="-5"/>
                <w:sz w:val="20"/>
              </w:rPr>
              <w:t>70</w:t>
            </w:r>
          </w:p>
        </w:tc>
        <w:tc>
          <w:tcPr>
            <w:tcW w:w="2101" w:type="dxa"/>
          </w:tcPr>
          <w:p w14:paraId="290EAB23" w14:textId="77777777" w:rsidR="005A7A2D" w:rsidRDefault="0032518D">
            <w:pPr>
              <w:pStyle w:val="TableParagraph"/>
              <w:ind w:left="68"/>
              <w:rPr>
                <w:sz w:val="20"/>
              </w:rPr>
            </w:pPr>
            <w:r>
              <w:rPr>
                <w:sz w:val="20"/>
              </w:rPr>
              <w:t xml:space="preserve">150 </w:t>
            </w:r>
            <w:r>
              <w:rPr>
                <w:spacing w:val="-5"/>
                <w:sz w:val="20"/>
              </w:rPr>
              <w:t>mL</w:t>
            </w:r>
          </w:p>
        </w:tc>
        <w:tc>
          <w:tcPr>
            <w:tcW w:w="2098" w:type="dxa"/>
          </w:tcPr>
          <w:p w14:paraId="290EAB24" w14:textId="77777777" w:rsidR="005A7A2D" w:rsidRDefault="0032518D">
            <w:pPr>
              <w:pStyle w:val="TableParagraph"/>
              <w:ind w:left="65"/>
              <w:rPr>
                <w:sz w:val="20"/>
              </w:rPr>
            </w:pPr>
            <w:r>
              <w:rPr>
                <w:sz w:val="20"/>
              </w:rPr>
              <w:t>not</w:t>
            </w:r>
            <w:r>
              <w:rPr>
                <w:spacing w:val="-4"/>
                <w:sz w:val="20"/>
              </w:rPr>
              <w:t xml:space="preserve"> </w:t>
            </w:r>
            <w:r>
              <w:rPr>
                <w:sz w:val="20"/>
              </w:rPr>
              <w:t>less</w:t>
            </w:r>
            <w:r>
              <w:rPr>
                <w:spacing w:val="-3"/>
                <w:sz w:val="20"/>
              </w:rPr>
              <w:t xml:space="preserve"> </w:t>
            </w:r>
            <w:r>
              <w:rPr>
                <w:sz w:val="20"/>
              </w:rPr>
              <w:t>than</w:t>
            </w:r>
            <w:r>
              <w:rPr>
                <w:spacing w:val="-2"/>
                <w:sz w:val="20"/>
              </w:rPr>
              <w:t xml:space="preserve"> </w:t>
            </w:r>
            <w:r>
              <w:rPr>
                <w:sz w:val="20"/>
              </w:rPr>
              <w:t>1.5</w:t>
            </w:r>
            <w:r>
              <w:rPr>
                <w:spacing w:val="-3"/>
                <w:sz w:val="20"/>
              </w:rPr>
              <w:t xml:space="preserve"> </w:t>
            </w:r>
            <w:r>
              <w:rPr>
                <w:spacing w:val="-2"/>
                <w:sz w:val="20"/>
              </w:rPr>
              <w:t>hours</w:t>
            </w:r>
          </w:p>
        </w:tc>
        <w:tc>
          <w:tcPr>
            <w:tcW w:w="3121" w:type="dxa"/>
          </w:tcPr>
          <w:p w14:paraId="290EAB25" w14:textId="77777777" w:rsidR="005A7A2D" w:rsidRDefault="0032518D">
            <w:pPr>
              <w:pStyle w:val="TableParagraph"/>
              <w:ind w:left="68"/>
              <w:rPr>
                <w:sz w:val="20"/>
              </w:rPr>
            </w:pPr>
            <w:r>
              <w:rPr>
                <w:sz w:val="20"/>
              </w:rPr>
              <w:t>1.68</w:t>
            </w:r>
            <w:r>
              <w:rPr>
                <w:spacing w:val="-4"/>
                <w:sz w:val="20"/>
              </w:rPr>
              <w:t xml:space="preserve"> </w:t>
            </w:r>
            <w:r>
              <w:rPr>
                <w:sz w:val="20"/>
              </w:rPr>
              <w:t>mL/min</w:t>
            </w:r>
            <w:r>
              <w:rPr>
                <w:spacing w:val="-4"/>
                <w:sz w:val="20"/>
              </w:rPr>
              <w:t xml:space="preserve"> </w:t>
            </w:r>
            <w:r>
              <w:rPr>
                <w:sz w:val="20"/>
              </w:rPr>
              <w:t>(100</w:t>
            </w:r>
            <w:r>
              <w:rPr>
                <w:spacing w:val="-3"/>
                <w:sz w:val="20"/>
              </w:rPr>
              <w:t xml:space="preserve"> </w:t>
            </w:r>
            <w:r>
              <w:rPr>
                <w:spacing w:val="-2"/>
                <w:sz w:val="20"/>
              </w:rPr>
              <w:t>mL/h)</w:t>
            </w:r>
          </w:p>
        </w:tc>
      </w:tr>
      <w:tr w:rsidR="005A7A2D" w14:paraId="290EAB2B" w14:textId="77777777">
        <w:trPr>
          <w:trHeight w:val="308"/>
        </w:trPr>
        <w:tc>
          <w:tcPr>
            <w:tcW w:w="2098" w:type="dxa"/>
            <w:tcBorders>
              <w:bottom w:val="single" w:sz="4" w:space="0" w:color="000000"/>
            </w:tcBorders>
          </w:tcPr>
          <w:p w14:paraId="290EAB27" w14:textId="77777777" w:rsidR="005A7A2D" w:rsidRDefault="0032518D">
            <w:pPr>
              <w:pStyle w:val="TableParagraph"/>
              <w:ind w:left="69"/>
              <w:rPr>
                <w:sz w:val="20"/>
              </w:rPr>
            </w:pPr>
            <w:r>
              <w:rPr>
                <w:spacing w:val="-4"/>
                <w:sz w:val="20"/>
              </w:rPr>
              <w:t>70-</w:t>
            </w:r>
            <w:r>
              <w:rPr>
                <w:spacing w:val="-5"/>
                <w:sz w:val="20"/>
              </w:rPr>
              <w:t>100</w:t>
            </w:r>
          </w:p>
        </w:tc>
        <w:tc>
          <w:tcPr>
            <w:tcW w:w="2101" w:type="dxa"/>
            <w:tcBorders>
              <w:bottom w:val="single" w:sz="4" w:space="0" w:color="000000"/>
            </w:tcBorders>
          </w:tcPr>
          <w:p w14:paraId="290EAB28" w14:textId="77777777" w:rsidR="005A7A2D" w:rsidRDefault="0032518D">
            <w:pPr>
              <w:pStyle w:val="TableParagraph"/>
              <w:ind w:left="68"/>
              <w:rPr>
                <w:sz w:val="20"/>
              </w:rPr>
            </w:pPr>
            <w:r>
              <w:rPr>
                <w:sz w:val="20"/>
              </w:rPr>
              <w:t xml:space="preserve">250 </w:t>
            </w:r>
            <w:r>
              <w:rPr>
                <w:spacing w:val="-5"/>
                <w:sz w:val="20"/>
              </w:rPr>
              <w:t>mL</w:t>
            </w:r>
          </w:p>
        </w:tc>
        <w:tc>
          <w:tcPr>
            <w:tcW w:w="2098" w:type="dxa"/>
            <w:tcBorders>
              <w:bottom w:val="single" w:sz="4" w:space="0" w:color="000000"/>
            </w:tcBorders>
          </w:tcPr>
          <w:p w14:paraId="290EAB29" w14:textId="77777777" w:rsidR="005A7A2D" w:rsidRDefault="0032518D">
            <w:pPr>
              <w:pStyle w:val="TableParagraph"/>
              <w:ind w:left="65"/>
              <w:rPr>
                <w:sz w:val="20"/>
              </w:rPr>
            </w:pPr>
            <w:r>
              <w:rPr>
                <w:sz w:val="20"/>
              </w:rPr>
              <w:t>not</w:t>
            </w:r>
            <w:r>
              <w:rPr>
                <w:spacing w:val="-4"/>
                <w:sz w:val="20"/>
              </w:rPr>
              <w:t xml:space="preserve"> </w:t>
            </w:r>
            <w:r>
              <w:rPr>
                <w:sz w:val="20"/>
              </w:rPr>
              <w:t>less</w:t>
            </w:r>
            <w:r>
              <w:rPr>
                <w:spacing w:val="-3"/>
                <w:sz w:val="20"/>
              </w:rPr>
              <w:t xml:space="preserve"> </w:t>
            </w:r>
            <w:r>
              <w:rPr>
                <w:sz w:val="20"/>
              </w:rPr>
              <w:t>than</w:t>
            </w:r>
            <w:r>
              <w:rPr>
                <w:spacing w:val="-2"/>
                <w:sz w:val="20"/>
              </w:rPr>
              <w:t xml:space="preserve"> </w:t>
            </w:r>
            <w:r>
              <w:rPr>
                <w:sz w:val="20"/>
              </w:rPr>
              <w:t>1.5</w:t>
            </w:r>
            <w:r>
              <w:rPr>
                <w:spacing w:val="-3"/>
                <w:sz w:val="20"/>
              </w:rPr>
              <w:t xml:space="preserve"> </w:t>
            </w:r>
            <w:r>
              <w:rPr>
                <w:spacing w:val="-2"/>
                <w:sz w:val="20"/>
              </w:rPr>
              <w:t>hours</w:t>
            </w:r>
          </w:p>
        </w:tc>
        <w:tc>
          <w:tcPr>
            <w:tcW w:w="3121" w:type="dxa"/>
            <w:tcBorders>
              <w:bottom w:val="single" w:sz="4" w:space="0" w:color="000000"/>
            </w:tcBorders>
          </w:tcPr>
          <w:p w14:paraId="290EAB2A" w14:textId="77777777" w:rsidR="005A7A2D" w:rsidRDefault="0032518D">
            <w:pPr>
              <w:pStyle w:val="TableParagraph"/>
              <w:ind w:left="68"/>
              <w:rPr>
                <w:sz w:val="20"/>
              </w:rPr>
            </w:pPr>
            <w:r>
              <w:rPr>
                <w:sz w:val="20"/>
              </w:rPr>
              <w:t>2.78</w:t>
            </w:r>
            <w:r>
              <w:rPr>
                <w:spacing w:val="-5"/>
                <w:sz w:val="20"/>
              </w:rPr>
              <w:t xml:space="preserve"> </w:t>
            </w:r>
            <w:r>
              <w:rPr>
                <w:sz w:val="20"/>
              </w:rPr>
              <w:t>mL/min</w:t>
            </w:r>
            <w:r>
              <w:rPr>
                <w:spacing w:val="-4"/>
                <w:sz w:val="20"/>
              </w:rPr>
              <w:t xml:space="preserve"> </w:t>
            </w:r>
            <w:r>
              <w:rPr>
                <w:sz w:val="20"/>
              </w:rPr>
              <w:t>(166.67</w:t>
            </w:r>
            <w:r>
              <w:rPr>
                <w:spacing w:val="-5"/>
                <w:sz w:val="20"/>
              </w:rPr>
              <w:t xml:space="preserve"> </w:t>
            </w:r>
            <w:r>
              <w:rPr>
                <w:spacing w:val="-4"/>
                <w:sz w:val="20"/>
              </w:rPr>
              <w:t>mL/h)</w:t>
            </w:r>
          </w:p>
        </w:tc>
      </w:tr>
      <w:tr w:rsidR="005A7A2D" w14:paraId="290EAB30" w14:textId="77777777">
        <w:trPr>
          <w:trHeight w:val="309"/>
        </w:trPr>
        <w:tc>
          <w:tcPr>
            <w:tcW w:w="2098" w:type="dxa"/>
            <w:tcBorders>
              <w:top w:val="single" w:sz="4" w:space="0" w:color="000000"/>
              <w:left w:val="single" w:sz="4" w:space="0" w:color="000000"/>
              <w:bottom w:val="single" w:sz="4" w:space="0" w:color="000000"/>
              <w:right w:val="single" w:sz="4" w:space="0" w:color="000000"/>
            </w:tcBorders>
          </w:tcPr>
          <w:p w14:paraId="290EAB2C" w14:textId="77777777" w:rsidR="005A7A2D" w:rsidRDefault="0032518D">
            <w:pPr>
              <w:pStyle w:val="TableParagraph"/>
              <w:ind w:left="69"/>
              <w:rPr>
                <w:sz w:val="20"/>
              </w:rPr>
            </w:pPr>
            <w:r>
              <w:rPr>
                <w:spacing w:val="-4"/>
                <w:sz w:val="20"/>
              </w:rPr>
              <w:t>&gt;100</w:t>
            </w:r>
          </w:p>
        </w:tc>
        <w:tc>
          <w:tcPr>
            <w:tcW w:w="2101" w:type="dxa"/>
            <w:tcBorders>
              <w:top w:val="single" w:sz="4" w:space="0" w:color="000000"/>
              <w:left w:val="single" w:sz="4" w:space="0" w:color="000000"/>
              <w:bottom w:val="single" w:sz="4" w:space="0" w:color="000000"/>
              <w:right w:val="single" w:sz="4" w:space="0" w:color="000000"/>
            </w:tcBorders>
          </w:tcPr>
          <w:p w14:paraId="290EAB2D" w14:textId="77777777" w:rsidR="005A7A2D" w:rsidRDefault="0032518D">
            <w:pPr>
              <w:pStyle w:val="TableParagraph"/>
              <w:ind w:left="68"/>
              <w:rPr>
                <w:sz w:val="20"/>
              </w:rPr>
            </w:pPr>
            <w:r>
              <w:rPr>
                <w:sz w:val="20"/>
              </w:rPr>
              <w:t xml:space="preserve">500 </w:t>
            </w:r>
            <w:r>
              <w:rPr>
                <w:spacing w:val="-5"/>
                <w:sz w:val="20"/>
              </w:rPr>
              <w:t>mL</w:t>
            </w:r>
          </w:p>
        </w:tc>
        <w:tc>
          <w:tcPr>
            <w:tcW w:w="2098" w:type="dxa"/>
            <w:tcBorders>
              <w:top w:val="single" w:sz="4" w:space="0" w:color="000000"/>
              <w:left w:val="single" w:sz="4" w:space="0" w:color="000000"/>
              <w:bottom w:val="single" w:sz="4" w:space="0" w:color="000000"/>
              <w:right w:val="single" w:sz="4" w:space="0" w:color="000000"/>
            </w:tcBorders>
          </w:tcPr>
          <w:p w14:paraId="290EAB2E" w14:textId="77777777" w:rsidR="005A7A2D" w:rsidRDefault="0032518D">
            <w:pPr>
              <w:pStyle w:val="TableParagraph"/>
              <w:ind w:left="66"/>
              <w:rPr>
                <w:sz w:val="20"/>
              </w:rPr>
            </w:pPr>
            <w:r>
              <w:rPr>
                <w:sz w:val="20"/>
              </w:rPr>
              <w:t>not</w:t>
            </w:r>
            <w:r>
              <w:rPr>
                <w:spacing w:val="-4"/>
                <w:sz w:val="20"/>
              </w:rPr>
              <w:t xml:space="preserve"> </w:t>
            </w:r>
            <w:r>
              <w:rPr>
                <w:sz w:val="20"/>
              </w:rPr>
              <w:t>less</w:t>
            </w:r>
            <w:r>
              <w:rPr>
                <w:spacing w:val="-3"/>
                <w:sz w:val="20"/>
              </w:rPr>
              <w:t xml:space="preserve"> </w:t>
            </w:r>
            <w:r>
              <w:rPr>
                <w:sz w:val="20"/>
              </w:rPr>
              <w:t>than</w:t>
            </w:r>
            <w:r>
              <w:rPr>
                <w:spacing w:val="-2"/>
                <w:sz w:val="20"/>
              </w:rPr>
              <w:t xml:space="preserve"> </w:t>
            </w:r>
            <w:r>
              <w:rPr>
                <w:sz w:val="20"/>
              </w:rPr>
              <w:t>1.5</w:t>
            </w:r>
            <w:r>
              <w:rPr>
                <w:spacing w:val="-3"/>
                <w:sz w:val="20"/>
              </w:rPr>
              <w:t xml:space="preserve"> </w:t>
            </w:r>
            <w:r>
              <w:rPr>
                <w:spacing w:val="-2"/>
                <w:sz w:val="20"/>
              </w:rPr>
              <w:t>hours</w:t>
            </w:r>
          </w:p>
        </w:tc>
        <w:tc>
          <w:tcPr>
            <w:tcW w:w="3121" w:type="dxa"/>
            <w:tcBorders>
              <w:top w:val="single" w:sz="4" w:space="0" w:color="000000"/>
              <w:left w:val="single" w:sz="4" w:space="0" w:color="000000"/>
              <w:bottom w:val="single" w:sz="4" w:space="0" w:color="000000"/>
              <w:right w:val="single" w:sz="4" w:space="0" w:color="000000"/>
            </w:tcBorders>
          </w:tcPr>
          <w:p w14:paraId="290EAB2F" w14:textId="77777777" w:rsidR="005A7A2D" w:rsidRDefault="0032518D">
            <w:pPr>
              <w:pStyle w:val="TableParagraph"/>
              <w:ind w:left="68"/>
              <w:rPr>
                <w:sz w:val="20"/>
              </w:rPr>
            </w:pPr>
            <w:r>
              <w:rPr>
                <w:sz w:val="20"/>
              </w:rPr>
              <w:t>5.56</w:t>
            </w:r>
            <w:r>
              <w:rPr>
                <w:spacing w:val="-5"/>
                <w:sz w:val="20"/>
              </w:rPr>
              <w:t xml:space="preserve"> </w:t>
            </w:r>
            <w:r>
              <w:rPr>
                <w:sz w:val="20"/>
              </w:rPr>
              <w:t>mL/min</w:t>
            </w:r>
            <w:r>
              <w:rPr>
                <w:spacing w:val="-4"/>
                <w:sz w:val="20"/>
              </w:rPr>
              <w:t xml:space="preserve"> </w:t>
            </w:r>
            <w:r>
              <w:rPr>
                <w:sz w:val="20"/>
              </w:rPr>
              <w:t>(333.33</w:t>
            </w:r>
            <w:r>
              <w:rPr>
                <w:spacing w:val="-5"/>
                <w:sz w:val="20"/>
              </w:rPr>
              <w:t xml:space="preserve"> </w:t>
            </w:r>
            <w:r>
              <w:rPr>
                <w:spacing w:val="-4"/>
                <w:sz w:val="20"/>
              </w:rPr>
              <w:t>mL/h)</w:t>
            </w:r>
          </w:p>
        </w:tc>
      </w:tr>
    </w:tbl>
    <w:p w14:paraId="290EAB31" w14:textId="77777777" w:rsidR="005A7A2D" w:rsidRDefault="0032518D">
      <w:pPr>
        <w:spacing w:before="46"/>
        <w:ind w:left="378"/>
        <w:rPr>
          <w:sz w:val="20"/>
        </w:rPr>
      </w:pPr>
      <w:r>
        <w:rPr>
          <w:sz w:val="20"/>
        </w:rPr>
        <w:t>*Infusion</w:t>
      </w:r>
      <w:r>
        <w:rPr>
          <w:spacing w:val="-3"/>
          <w:sz w:val="20"/>
        </w:rPr>
        <w:t xml:space="preserve"> </w:t>
      </w:r>
      <w:r>
        <w:rPr>
          <w:sz w:val="20"/>
        </w:rPr>
        <w:t>rate</w:t>
      </w:r>
      <w:r>
        <w:rPr>
          <w:spacing w:val="-4"/>
          <w:sz w:val="20"/>
        </w:rPr>
        <w:t xml:space="preserve"> </w:t>
      </w:r>
      <w:r>
        <w:rPr>
          <w:sz w:val="20"/>
        </w:rPr>
        <w:t>may</w:t>
      </w:r>
      <w:r>
        <w:rPr>
          <w:spacing w:val="-3"/>
          <w:sz w:val="20"/>
        </w:rPr>
        <w:t xml:space="preserve"> </w:t>
      </w:r>
      <w:r>
        <w:rPr>
          <w:sz w:val="20"/>
        </w:rPr>
        <w:t>be</w:t>
      </w:r>
      <w:r>
        <w:rPr>
          <w:spacing w:val="-4"/>
          <w:sz w:val="20"/>
        </w:rPr>
        <w:t xml:space="preserve"> </w:t>
      </w:r>
      <w:r>
        <w:rPr>
          <w:sz w:val="20"/>
        </w:rPr>
        <w:t>adjusted</w:t>
      </w:r>
      <w:r>
        <w:rPr>
          <w:spacing w:val="-3"/>
          <w:sz w:val="20"/>
        </w:rPr>
        <w:t xml:space="preserve"> </w:t>
      </w:r>
      <w:r>
        <w:rPr>
          <w:sz w:val="20"/>
        </w:rPr>
        <w:t>in</w:t>
      </w:r>
      <w:r>
        <w:rPr>
          <w:spacing w:val="-3"/>
          <w:sz w:val="20"/>
        </w:rPr>
        <w:t xml:space="preserve"> </w:t>
      </w:r>
      <w:r>
        <w:rPr>
          <w:sz w:val="20"/>
        </w:rPr>
        <w:t>case</w:t>
      </w:r>
      <w:r>
        <w:rPr>
          <w:spacing w:val="-4"/>
          <w:sz w:val="20"/>
        </w:rPr>
        <w:t xml:space="preserve"> </w:t>
      </w:r>
      <w:r>
        <w:rPr>
          <w:sz w:val="20"/>
        </w:rPr>
        <w:t>of</w:t>
      </w:r>
      <w:r>
        <w:rPr>
          <w:spacing w:val="-4"/>
          <w:sz w:val="20"/>
        </w:rPr>
        <w:t xml:space="preserve"> </w:t>
      </w:r>
      <w:r>
        <w:rPr>
          <w:sz w:val="20"/>
        </w:rPr>
        <w:t>infusion</w:t>
      </w:r>
      <w:r>
        <w:rPr>
          <w:spacing w:val="-5"/>
          <w:sz w:val="20"/>
        </w:rPr>
        <w:t xml:space="preserve"> </w:t>
      </w:r>
      <w:r>
        <w:rPr>
          <w:sz w:val="20"/>
        </w:rPr>
        <w:t>reaction</w:t>
      </w:r>
      <w:r>
        <w:rPr>
          <w:spacing w:val="-3"/>
          <w:sz w:val="20"/>
        </w:rPr>
        <w:t xml:space="preserve"> </w:t>
      </w:r>
      <w:r>
        <w:rPr>
          <w:sz w:val="20"/>
        </w:rPr>
        <w:t xml:space="preserve">(see </w:t>
      </w:r>
      <w:hyperlink w:anchor="_bookmark2" w:history="1">
        <w:r w:rsidR="005A7A2D">
          <w:rPr>
            <w:color w:val="0000FF"/>
            <w:sz w:val="20"/>
          </w:rPr>
          <w:t>section</w:t>
        </w:r>
        <w:r w:rsidR="005A7A2D">
          <w:rPr>
            <w:color w:val="0000FF"/>
            <w:spacing w:val="-3"/>
            <w:sz w:val="20"/>
          </w:rPr>
          <w:t xml:space="preserve"> </w:t>
        </w:r>
        <w:r w:rsidR="005A7A2D">
          <w:rPr>
            <w:color w:val="0000FF"/>
            <w:sz w:val="20"/>
          </w:rPr>
          <w:t>4.4</w:t>
        </w:r>
        <w:r w:rsidR="005A7A2D">
          <w:rPr>
            <w:color w:val="0000FF"/>
            <w:spacing w:val="-3"/>
            <w:sz w:val="20"/>
          </w:rPr>
          <w:t xml:space="preserve"> </w:t>
        </w:r>
        <w:r w:rsidR="005A7A2D">
          <w:rPr>
            <w:color w:val="0000FF"/>
            <w:sz w:val="20"/>
          </w:rPr>
          <w:t>SPECIAL</w:t>
        </w:r>
        <w:r w:rsidR="005A7A2D">
          <w:rPr>
            <w:color w:val="0000FF"/>
            <w:spacing w:val="-4"/>
            <w:sz w:val="20"/>
          </w:rPr>
          <w:t xml:space="preserve"> </w:t>
        </w:r>
        <w:r w:rsidR="005A7A2D">
          <w:rPr>
            <w:color w:val="0000FF"/>
            <w:sz w:val="20"/>
          </w:rPr>
          <w:t>WARNINGS</w:t>
        </w:r>
        <w:r w:rsidR="005A7A2D">
          <w:rPr>
            <w:color w:val="0000FF"/>
            <w:spacing w:val="-4"/>
            <w:sz w:val="20"/>
          </w:rPr>
          <w:t xml:space="preserve"> </w:t>
        </w:r>
        <w:r w:rsidR="005A7A2D">
          <w:rPr>
            <w:color w:val="0000FF"/>
            <w:sz w:val="20"/>
          </w:rPr>
          <w:t>AND</w:t>
        </w:r>
      </w:hyperlink>
      <w:r>
        <w:rPr>
          <w:color w:val="0000FF"/>
          <w:sz w:val="20"/>
        </w:rPr>
        <w:t xml:space="preserve"> </w:t>
      </w:r>
      <w:hyperlink w:anchor="_bookmark2" w:history="1">
        <w:r w:rsidR="005A7A2D">
          <w:rPr>
            <w:color w:val="0000FF"/>
            <w:sz w:val="20"/>
          </w:rPr>
          <w:t>PRECAUTIONS FOR USE</w:t>
        </w:r>
      </w:hyperlink>
      <w:r>
        <w:rPr>
          <w:sz w:val="20"/>
        </w:rPr>
        <w:t>)</w:t>
      </w:r>
    </w:p>
    <w:p w14:paraId="290EAB32" w14:textId="77777777" w:rsidR="005A7A2D" w:rsidRDefault="005A7A2D">
      <w:pPr>
        <w:pStyle w:val="BodyText"/>
        <w:spacing w:before="4"/>
        <w:ind w:left="0"/>
      </w:pPr>
    </w:p>
    <w:p w14:paraId="290EAB33" w14:textId="77777777" w:rsidR="005A7A2D" w:rsidRDefault="0032518D">
      <w:pPr>
        <w:pStyle w:val="BodyText"/>
        <w:spacing w:before="0"/>
        <w:ind w:right="364"/>
      </w:pPr>
      <w:r>
        <w:t>If</w:t>
      </w:r>
      <w:r>
        <w:rPr>
          <w:spacing w:val="-4"/>
        </w:rPr>
        <w:t xml:space="preserve"> </w:t>
      </w:r>
      <w:r>
        <w:t>the</w:t>
      </w:r>
      <w:r>
        <w:rPr>
          <w:spacing w:val="-4"/>
        </w:rPr>
        <w:t xml:space="preserve"> </w:t>
      </w:r>
      <w:r>
        <w:t>patient</w:t>
      </w:r>
      <w:r>
        <w:rPr>
          <w:spacing w:val="-4"/>
        </w:rPr>
        <w:t xml:space="preserve"> </w:t>
      </w:r>
      <w:r>
        <w:t>experiences</w:t>
      </w:r>
      <w:r>
        <w:rPr>
          <w:spacing w:val="-2"/>
        </w:rPr>
        <w:t xml:space="preserve"> </w:t>
      </w:r>
      <w:r>
        <w:t>an</w:t>
      </w:r>
      <w:r>
        <w:rPr>
          <w:spacing w:val="-4"/>
        </w:rPr>
        <w:t xml:space="preserve"> </w:t>
      </w:r>
      <w:r>
        <w:t>infusion-related</w:t>
      </w:r>
      <w:r>
        <w:rPr>
          <w:spacing w:val="-4"/>
        </w:rPr>
        <w:t xml:space="preserve"> </w:t>
      </w:r>
      <w:r>
        <w:t>reaction</w:t>
      </w:r>
      <w:r>
        <w:rPr>
          <w:spacing w:val="-4"/>
        </w:rPr>
        <w:t xml:space="preserve"> </w:t>
      </w:r>
      <w:r>
        <w:t>(IRR),</w:t>
      </w:r>
      <w:r>
        <w:rPr>
          <w:spacing w:val="-4"/>
        </w:rPr>
        <w:t xml:space="preserve"> </w:t>
      </w:r>
      <w:r>
        <w:t>including</w:t>
      </w:r>
      <w:r>
        <w:rPr>
          <w:spacing w:val="-4"/>
        </w:rPr>
        <w:t xml:space="preserve"> </w:t>
      </w:r>
      <w:r>
        <w:t>hypersensitivity</w:t>
      </w:r>
      <w:r>
        <w:rPr>
          <w:spacing w:val="-4"/>
        </w:rPr>
        <w:t xml:space="preserve"> </w:t>
      </w:r>
      <w:r>
        <w:t>reactions</w:t>
      </w:r>
      <w:r>
        <w:rPr>
          <w:spacing w:val="-4"/>
        </w:rPr>
        <w:t xml:space="preserve"> </w:t>
      </w:r>
      <w:r>
        <w:t xml:space="preserve">or anaphylactic reactions during the infusion, the infusion must be immediately stopped and appropriate medical treatment should be initiated (see </w:t>
      </w:r>
      <w:hyperlink w:anchor="_bookmark2" w:history="1">
        <w:r w:rsidR="005A7A2D">
          <w:rPr>
            <w:color w:val="0000FF"/>
          </w:rPr>
          <w:t>section 4.4 SPECIAL WARNINGS AND</w:t>
        </w:r>
      </w:hyperlink>
      <w:r>
        <w:rPr>
          <w:color w:val="0000FF"/>
        </w:rPr>
        <w:t xml:space="preserve"> </w:t>
      </w:r>
      <w:hyperlink w:anchor="_bookmark2" w:history="1">
        <w:r w:rsidR="005A7A2D">
          <w:rPr>
            <w:color w:val="0000FF"/>
          </w:rPr>
          <w:t>PRECAUTIONS FOR USE</w:t>
        </w:r>
      </w:hyperlink>
      <w:r>
        <w:t>).</w:t>
      </w:r>
    </w:p>
    <w:p w14:paraId="290EAB34" w14:textId="77777777" w:rsidR="005A7A2D" w:rsidRDefault="0032518D" w:rsidP="00C37CBB">
      <w:pPr>
        <w:pStyle w:val="Heading3"/>
        <w:pageBreakBefore/>
        <w:spacing w:before="241"/>
        <w:ind w:left="142"/>
      </w:pPr>
      <w:bookmarkStart w:id="15" w:name="Home_administration"/>
      <w:bookmarkEnd w:id="15"/>
      <w:r>
        <w:lastRenderedPageBreak/>
        <w:t>Home</w:t>
      </w:r>
      <w:r>
        <w:rPr>
          <w:spacing w:val="-1"/>
        </w:rPr>
        <w:t xml:space="preserve"> </w:t>
      </w:r>
      <w:r>
        <w:rPr>
          <w:spacing w:val="-2"/>
        </w:rPr>
        <w:t>administration</w:t>
      </w:r>
    </w:p>
    <w:p w14:paraId="290EAB35" w14:textId="77777777" w:rsidR="005A7A2D" w:rsidRDefault="0032518D">
      <w:pPr>
        <w:pStyle w:val="BodyText"/>
        <w:ind w:right="435"/>
      </w:pPr>
      <w:r>
        <w:t>Infusion</w:t>
      </w:r>
      <w:r>
        <w:rPr>
          <w:spacing w:val="-3"/>
        </w:rPr>
        <w:t xml:space="preserve"> </w:t>
      </w:r>
      <w:r>
        <w:t>of</w:t>
      </w:r>
      <w:r>
        <w:rPr>
          <w:spacing w:val="-4"/>
        </w:rPr>
        <w:t xml:space="preserve"> </w:t>
      </w:r>
      <w:r>
        <w:t>ELFABRIO</w:t>
      </w:r>
      <w:r>
        <w:rPr>
          <w:spacing w:val="-2"/>
        </w:rPr>
        <w:t xml:space="preserve"> </w:t>
      </w:r>
      <w:r>
        <w:t>at</w:t>
      </w:r>
      <w:r>
        <w:rPr>
          <w:spacing w:val="-3"/>
        </w:rPr>
        <w:t xml:space="preserve"> </w:t>
      </w:r>
      <w:r>
        <w:t>home</w:t>
      </w:r>
      <w:r>
        <w:rPr>
          <w:spacing w:val="-4"/>
        </w:rPr>
        <w:t xml:space="preserve"> </w:t>
      </w:r>
      <w:r>
        <w:t>may</w:t>
      </w:r>
      <w:r>
        <w:rPr>
          <w:spacing w:val="-3"/>
        </w:rPr>
        <w:t xml:space="preserve"> </w:t>
      </w:r>
      <w:r>
        <w:t>be</w:t>
      </w:r>
      <w:r>
        <w:rPr>
          <w:spacing w:val="-4"/>
        </w:rPr>
        <w:t xml:space="preserve"> </w:t>
      </w:r>
      <w:r>
        <w:t>considered</w:t>
      </w:r>
      <w:r>
        <w:rPr>
          <w:spacing w:val="-3"/>
        </w:rPr>
        <w:t xml:space="preserve"> </w:t>
      </w:r>
      <w:r>
        <w:t>if</w:t>
      </w:r>
      <w:r>
        <w:rPr>
          <w:spacing w:val="-3"/>
        </w:rPr>
        <w:t xml:space="preserve"> </w:t>
      </w:r>
      <w:r>
        <w:t>the</w:t>
      </w:r>
      <w:r>
        <w:rPr>
          <w:spacing w:val="-4"/>
        </w:rPr>
        <w:t xml:space="preserve"> </w:t>
      </w:r>
      <w:r>
        <w:t>patient</w:t>
      </w:r>
      <w:r>
        <w:rPr>
          <w:spacing w:val="-3"/>
        </w:rPr>
        <w:t xml:space="preserve"> </w:t>
      </w:r>
      <w:r>
        <w:t>is</w:t>
      </w:r>
      <w:r>
        <w:rPr>
          <w:spacing w:val="-3"/>
        </w:rPr>
        <w:t xml:space="preserve"> </w:t>
      </w:r>
      <w:r>
        <w:t>tolerating</w:t>
      </w:r>
      <w:r>
        <w:rPr>
          <w:spacing w:val="-3"/>
        </w:rPr>
        <w:t xml:space="preserve"> </w:t>
      </w:r>
      <w:r>
        <w:t>their</w:t>
      </w:r>
      <w:r>
        <w:rPr>
          <w:spacing w:val="-3"/>
        </w:rPr>
        <w:t xml:space="preserve"> </w:t>
      </w:r>
      <w:r>
        <w:t>infusions</w:t>
      </w:r>
      <w:r>
        <w:rPr>
          <w:spacing w:val="-3"/>
        </w:rPr>
        <w:t xml:space="preserve"> </w:t>
      </w:r>
      <w:r>
        <w:t>well and has no history of moderate or severe IRRs for at least a few months.</w:t>
      </w:r>
    </w:p>
    <w:p w14:paraId="290EAB36" w14:textId="77777777" w:rsidR="005A7A2D" w:rsidRDefault="0032518D">
      <w:pPr>
        <w:pStyle w:val="BodyText"/>
      </w:pPr>
      <w:r>
        <w:t>The</w:t>
      </w:r>
      <w:r>
        <w:rPr>
          <w:spacing w:val="-5"/>
        </w:rPr>
        <w:t xml:space="preserve"> </w:t>
      </w:r>
      <w:r>
        <w:t>decision</w:t>
      </w:r>
      <w:r>
        <w:rPr>
          <w:spacing w:val="-3"/>
        </w:rPr>
        <w:t xml:space="preserve"> </w:t>
      </w:r>
      <w:r>
        <w:t>to</w:t>
      </w:r>
      <w:r>
        <w:rPr>
          <w:spacing w:val="-3"/>
        </w:rPr>
        <w:t xml:space="preserve"> </w:t>
      </w:r>
      <w:r>
        <w:t>move</w:t>
      </w:r>
      <w:r>
        <w:rPr>
          <w:spacing w:val="-4"/>
        </w:rPr>
        <w:t xml:space="preserve"> </w:t>
      </w:r>
      <w:proofErr w:type="gramStart"/>
      <w:r>
        <w:t>to</w:t>
      </w:r>
      <w:r>
        <w:rPr>
          <w:spacing w:val="-1"/>
        </w:rPr>
        <w:t xml:space="preserve"> </w:t>
      </w:r>
      <w:r>
        <w:t>home</w:t>
      </w:r>
      <w:proofErr w:type="gramEnd"/>
      <w:r>
        <w:rPr>
          <w:spacing w:val="-3"/>
        </w:rPr>
        <w:t xml:space="preserve"> </w:t>
      </w:r>
      <w:r>
        <w:t>infusion</w:t>
      </w:r>
      <w:r>
        <w:rPr>
          <w:spacing w:val="-3"/>
        </w:rPr>
        <w:t xml:space="preserve"> </w:t>
      </w:r>
      <w:r>
        <w:t>should</w:t>
      </w:r>
      <w:r>
        <w:rPr>
          <w:spacing w:val="-3"/>
        </w:rPr>
        <w:t xml:space="preserve"> </w:t>
      </w:r>
      <w:r>
        <w:t>be</w:t>
      </w:r>
      <w:r>
        <w:rPr>
          <w:spacing w:val="-4"/>
        </w:rPr>
        <w:t xml:space="preserve"> </w:t>
      </w:r>
      <w:r>
        <w:t>made</w:t>
      </w:r>
      <w:r>
        <w:rPr>
          <w:spacing w:val="-5"/>
        </w:rPr>
        <w:t xml:space="preserve"> </w:t>
      </w:r>
      <w:r>
        <w:t>after</w:t>
      </w:r>
      <w:r>
        <w:rPr>
          <w:spacing w:val="-3"/>
        </w:rPr>
        <w:t xml:space="preserve"> </w:t>
      </w:r>
      <w:r>
        <w:t>evaluation</w:t>
      </w:r>
      <w:r>
        <w:rPr>
          <w:spacing w:val="-3"/>
        </w:rPr>
        <w:t xml:space="preserve"> </w:t>
      </w:r>
      <w:r>
        <w:t>and</w:t>
      </w:r>
      <w:r>
        <w:rPr>
          <w:spacing w:val="-3"/>
        </w:rPr>
        <w:t xml:space="preserve"> </w:t>
      </w:r>
      <w:r>
        <w:t>recommendation</w:t>
      </w:r>
      <w:r>
        <w:rPr>
          <w:spacing w:val="-3"/>
        </w:rPr>
        <w:t xml:space="preserve"> </w:t>
      </w:r>
      <w:r>
        <w:t>by</w:t>
      </w:r>
      <w:r>
        <w:rPr>
          <w:spacing w:val="-3"/>
        </w:rPr>
        <w:t xml:space="preserve"> </w:t>
      </w:r>
      <w:r>
        <w:t>the treating physician. The patient should be medically stable. Appropriate support should be available.</w:t>
      </w:r>
    </w:p>
    <w:p w14:paraId="290EAB38" w14:textId="77777777" w:rsidR="005A7A2D" w:rsidRDefault="0032518D">
      <w:pPr>
        <w:pStyle w:val="BodyText"/>
        <w:spacing w:before="73"/>
        <w:ind w:right="369"/>
      </w:pPr>
      <w:r>
        <w:t>Home</w:t>
      </w:r>
      <w:r>
        <w:rPr>
          <w:spacing w:val="-4"/>
        </w:rPr>
        <w:t xml:space="preserve"> </w:t>
      </w:r>
      <w:r>
        <w:t>infusions</w:t>
      </w:r>
      <w:r>
        <w:rPr>
          <w:spacing w:val="-3"/>
        </w:rPr>
        <w:t xml:space="preserve"> </w:t>
      </w:r>
      <w:r>
        <w:t>should</w:t>
      </w:r>
      <w:r>
        <w:rPr>
          <w:spacing w:val="-3"/>
        </w:rPr>
        <w:t xml:space="preserve"> </w:t>
      </w:r>
      <w:r>
        <w:t>be</w:t>
      </w:r>
      <w:r>
        <w:rPr>
          <w:spacing w:val="-4"/>
        </w:rPr>
        <w:t xml:space="preserve"> </w:t>
      </w:r>
      <w:r>
        <w:t>administered</w:t>
      </w:r>
      <w:r>
        <w:rPr>
          <w:spacing w:val="-3"/>
        </w:rPr>
        <w:t xml:space="preserve"> </w:t>
      </w:r>
      <w:r>
        <w:t>by</w:t>
      </w:r>
      <w:r>
        <w:rPr>
          <w:spacing w:val="-3"/>
        </w:rPr>
        <w:t xml:space="preserve"> </w:t>
      </w:r>
      <w:r>
        <w:t>a</w:t>
      </w:r>
      <w:r>
        <w:rPr>
          <w:spacing w:val="-4"/>
        </w:rPr>
        <w:t xml:space="preserve"> </w:t>
      </w:r>
      <w:r>
        <w:t>healthcare</w:t>
      </w:r>
      <w:r>
        <w:rPr>
          <w:spacing w:val="-5"/>
        </w:rPr>
        <w:t xml:space="preserve"> </w:t>
      </w:r>
      <w:r>
        <w:t>professional</w:t>
      </w:r>
      <w:r>
        <w:rPr>
          <w:spacing w:val="-1"/>
        </w:rPr>
        <w:t xml:space="preserve"> </w:t>
      </w:r>
      <w:r>
        <w:t>able</w:t>
      </w:r>
      <w:r>
        <w:rPr>
          <w:spacing w:val="-3"/>
        </w:rPr>
        <w:t xml:space="preserve"> </w:t>
      </w:r>
      <w:r>
        <w:t>to</w:t>
      </w:r>
      <w:r>
        <w:rPr>
          <w:spacing w:val="-3"/>
        </w:rPr>
        <w:t xml:space="preserve"> </w:t>
      </w:r>
      <w:r>
        <w:t>assess</w:t>
      </w:r>
      <w:r>
        <w:rPr>
          <w:spacing w:val="-3"/>
        </w:rPr>
        <w:t xml:space="preserve"> </w:t>
      </w:r>
      <w:r>
        <w:t>and</w:t>
      </w:r>
      <w:r>
        <w:rPr>
          <w:spacing w:val="-3"/>
        </w:rPr>
        <w:t xml:space="preserve"> </w:t>
      </w:r>
      <w:r>
        <w:t>manage infusion</w:t>
      </w:r>
      <w:r>
        <w:rPr>
          <w:spacing w:val="-4"/>
        </w:rPr>
        <w:t xml:space="preserve"> </w:t>
      </w:r>
      <w:r>
        <w:t>reactions</w:t>
      </w:r>
      <w:r>
        <w:rPr>
          <w:spacing w:val="-1"/>
        </w:rPr>
        <w:t xml:space="preserve"> </w:t>
      </w:r>
      <w:r>
        <w:t>(see</w:t>
      </w:r>
      <w:r>
        <w:rPr>
          <w:spacing w:val="-3"/>
        </w:rPr>
        <w:t xml:space="preserve"> </w:t>
      </w:r>
      <w:r>
        <w:t>section</w:t>
      </w:r>
      <w:r>
        <w:rPr>
          <w:spacing w:val="1"/>
        </w:rPr>
        <w:t xml:space="preserve"> </w:t>
      </w:r>
      <w:hyperlink w:anchor="_bookmark2" w:history="1">
        <w:r w:rsidR="005A7A2D">
          <w:rPr>
            <w:color w:val="0000FF"/>
          </w:rPr>
          <w:t>4.4</w:t>
        </w:r>
        <w:r w:rsidR="005A7A2D">
          <w:rPr>
            <w:color w:val="0000FF"/>
            <w:spacing w:val="-2"/>
          </w:rPr>
          <w:t xml:space="preserve"> </w:t>
        </w:r>
        <w:r w:rsidR="005A7A2D">
          <w:rPr>
            <w:color w:val="0000FF"/>
          </w:rPr>
          <w:t>SPECIAL</w:t>
        </w:r>
        <w:r w:rsidR="005A7A2D">
          <w:rPr>
            <w:color w:val="0000FF"/>
            <w:spacing w:val="-2"/>
          </w:rPr>
          <w:t xml:space="preserve"> </w:t>
        </w:r>
        <w:r w:rsidR="005A7A2D">
          <w:rPr>
            <w:color w:val="0000FF"/>
          </w:rPr>
          <w:t>WARNINGS</w:t>
        </w:r>
        <w:r w:rsidR="005A7A2D">
          <w:rPr>
            <w:color w:val="0000FF"/>
            <w:spacing w:val="-1"/>
          </w:rPr>
          <w:t xml:space="preserve"> </w:t>
        </w:r>
        <w:r w:rsidR="005A7A2D">
          <w:rPr>
            <w:color w:val="0000FF"/>
          </w:rPr>
          <w:t>AND</w:t>
        </w:r>
        <w:r w:rsidR="005A7A2D">
          <w:rPr>
            <w:color w:val="0000FF"/>
            <w:spacing w:val="-3"/>
          </w:rPr>
          <w:t xml:space="preserve"> </w:t>
        </w:r>
        <w:r w:rsidR="005A7A2D">
          <w:rPr>
            <w:color w:val="0000FF"/>
          </w:rPr>
          <w:t>PRECAUTIONS</w:t>
        </w:r>
        <w:r w:rsidR="005A7A2D">
          <w:rPr>
            <w:color w:val="0000FF"/>
            <w:spacing w:val="-1"/>
          </w:rPr>
          <w:t xml:space="preserve"> </w:t>
        </w:r>
        <w:r w:rsidR="005A7A2D">
          <w:rPr>
            <w:color w:val="0000FF"/>
          </w:rPr>
          <w:t>FOR</w:t>
        </w:r>
        <w:r w:rsidR="005A7A2D">
          <w:rPr>
            <w:color w:val="0000FF"/>
            <w:spacing w:val="-1"/>
          </w:rPr>
          <w:t xml:space="preserve"> </w:t>
        </w:r>
        <w:r w:rsidR="005A7A2D">
          <w:rPr>
            <w:color w:val="0000FF"/>
            <w:spacing w:val="-2"/>
          </w:rPr>
          <w:t>USE</w:t>
        </w:r>
      </w:hyperlink>
      <w:r>
        <w:rPr>
          <w:spacing w:val="-2"/>
        </w:rPr>
        <w:t>).</w:t>
      </w:r>
    </w:p>
    <w:p w14:paraId="290EAB39" w14:textId="77777777" w:rsidR="005A7A2D" w:rsidRDefault="0032518D">
      <w:pPr>
        <w:pStyle w:val="BodyText"/>
        <w:spacing w:before="241"/>
        <w:ind w:right="435"/>
      </w:pPr>
      <w:r>
        <w:t>The</w:t>
      </w:r>
      <w:r>
        <w:rPr>
          <w:spacing w:val="-4"/>
        </w:rPr>
        <w:t xml:space="preserve"> </w:t>
      </w:r>
      <w:r>
        <w:t>dose</w:t>
      </w:r>
      <w:r>
        <w:rPr>
          <w:spacing w:val="-3"/>
        </w:rPr>
        <w:t xml:space="preserve"> </w:t>
      </w:r>
      <w:r>
        <w:t>and</w:t>
      </w:r>
      <w:r>
        <w:rPr>
          <w:spacing w:val="-2"/>
        </w:rPr>
        <w:t xml:space="preserve"> </w:t>
      </w:r>
      <w:r>
        <w:t>infusion</w:t>
      </w:r>
      <w:r>
        <w:rPr>
          <w:spacing w:val="-2"/>
        </w:rPr>
        <w:t xml:space="preserve"> </w:t>
      </w:r>
      <w:r>
        <w:t>rate</w:t>
      </w:r>
      <w:r>
        <w:rPr>
          <w:spacing w:val="-2"/>
        </w:rPr>
        <w:t xml:space="preserve"> </w:t>
      </w:r>
      <w:r>
        <w:t>used</w:t>
      </w:r>
      <w:r>
        <w:rPr>
          <w:spacing w:val="-2"/>
        </w:rPr>
        <w:t xml:space="preserve"> </w:t>
      </w:r>
      <w:r>
        <w:t>in</w:t>
      </w:r>
      <w:r>
        <w:rPr>
          <w:spacing w:val="-2"/>
        </w:rPr>
        <w:t xml:space="preserve"> </w:t>
      </w:r>
      <w:r>
        <w:t>the</w:t>
      </w:r>
      <w:r>
        <w:rPr>
          <w:spacing w:val="-3"/>
        </w:rPr>
        <w:t xml:space="preserve"> </w:t>
      </w:r>
      <w:r>
        <w:t>home</w:t>
      </w:r>
      <w:r>
        <w:rPr>
          <w:spacing w:val="-2"/>
        </w:rPr>
        <w:t xml:space="preserve"> </w:t>
      </w:r>
      <w:r>
        <w:t>setting</w:t>
      </w:r>
      <w:r>
        <w:rPr>
          <w:spacing w:val="-2"/>
        </w:rPr>
        <w:t xml:space="preserve"> </w:t>
      </w:r>
      <w:r>
        <w:t>should</w:t>
      </w:r>
      <w:r>
        <w:rPr>
          <w:spacing w:val="-2"/>
        </w:rPr>
        <w:t xml:space="preserve"> </w:t>
      </w:r>
      <w:r>
        <w:t>remain</w:t>
      </w:r>
      <w:r>
        <w:rPr>
          <w:spacing w:val="-2"/>
        </w:rPr>
        <w:t xml:space="preserve"> </w:t>
      </w:r>
      <w:r>
        <w:t>the</w:t>
      </w:r>
      <w:r>
        <w:rPr>
          <w:spacing w:val="-2"/>
        </w:rPr>
        <w:t xml:space="preserve"> </w:t>
      </w:r>
      <w:r>
        <w:t>same</w:t>
      </w:r>
      <w:r>
        <w:rPr>
          <w:spacing w:val="-1"/>
        </w:rPr>
        <w:t xml:space="preserve"> </w:t>
      </w:r>
      <w:r>
        <w:t>as</w:t>
      </w:r>
      <w:r>
        <w:rPr>
          <w:spacing w:val="-2"/>
        </w:rPr>
        <w:t xml:space="preserve"> </w:t>
      </w:r>
      <w:r>
        <w:t>was</w:t>
      </w:r>
      <w:r>
        <w:rPr>
          <w:spacing w:val="-2"/>
        </w:rPr>
        <w:t xml:space="preserve"> </w:t>
      </w:r>
      <w:r>
        <w:t>used</w:t>
      </w:r>
      <w:r>
        <w:rPr>
          <w:spacing w:val="-2"/>
        </w:rPr>
        <w:t xml:space="preserve"> </w:t>
      </w:r>
      <w:r>
        <w:t>in</w:t>
      </w:r>
      <w:r>
        <w:rPr>
          <w:spacing w:val="-2"/>
        </w:rPr>
        <w:t xml:space="preserve"> </w:t>
      </w:r>
      <w:r>
        <w:t>the hospital setting and should be changed only under the supervision of the treating physician.</w:t>
      </w:r>
    </w:p>
    <w:p w14:paraId="290EAB3A" w14:textId="77777777" w:rsidR="005A7A2D" w:rsidRDefault="0032518D">
      <w:pPr>
        <w:pStyle w:val="Heading1"/>
        <w:numPr>
          <w:ilvl w:val="1"/>
          <w:numId w:val="3"/>
        </w:numPr>
        <w:tabs>
          <w:tab w:val="left" w:pos="498"/>
        </w:tabs>
        <w:ind w:hanging="358"/>
      </w:pPr>
      <w:bookmarkStart w:id="16" w:name="4.3_Contraindications"/>
      <w:bookmarkEnd w:id="16"/>
      <w:r>
        <w:rPr>
          <w:spacing w:val="-2"/>
        </w:rPr>
        <w:t>CONTRAINDICATIONS</w:t>
      </w:r>
    </w:p>
    <w:p w14:paraId="290EAB3B" w14:textId="77777777" w:rsidR="005A7A2D" w:rsidRDefault="0032518D">
      <w:pPr>
        <w:pStyle w:val="BodyText"/>
      </w:pPr>
      <w:r>
        <w:t>Hypersensitivity</w:t>
      </w:r>
      <w:r>
        <w:rPr>
          <w:spacing w:val="-3"/>
        </w:rPr>
        <w:t xml:space="preserve"> </w:t>
      </w:r>
      <w:r>
        <w:t>to</w:t>
      </w:r>
      <w:r>
        <w:rPr>
          <w:spacing w:val="-3"/>
        </w:rPr>
        <w:t xml:space="preserve"> </w:t>
      </w:r>
      <w:r>
        <w:t>the</w:t>
      </w:r>
      <w:r>
        <w:rPr>
          <w:spacing w:val="-3"/>
        </w:rPr>
        <w:t xml:space="preserve"> </w:t>
      </w:r>
      <w:r>
        <w:t>active</w:t>
      </w:r>
      <w:r>
        <w:rPr>
          <w:spacing w:val="-4"/>
        </w:rPr>
        <w:t xml:space="preserve"> </w:t>
      </w:r>
      <w:r>
        <w:t>substance</w:t>
      </w:r>
      <w:r>
        <w:rPr>
          <w:spacing w:val="-4"/>
        </w:rPr>
        <w:t xml:space="preserve"> </w:t>
      </w:r>
      <w:r>
        <w:t>or</w:t>
      </w:r>
      <w:r>
        <w:rPr>
          <w:spacing w:val="-3"/>
        </w:rPr>
        <w:t xml:space="preserve"> </w:t>
      </w:r>
      <w:r>
        <w:t>to</w:t>
      </w:r>
      <w:r>
        <w:rPr>
          <w:spacing w:val="-2"/>
        </w:rPr>
        <w:t xml:space="preserve"> </w:t>
      </w:r>
      <w:r>
        <w:t>any</w:t>
      </w:r>
      <w:r>
        <w:rPr>
          <w:spacing w:val="-1"/>
        </w:rPr>
        <w:t xml:space="preserve"> </w:t>
      </w:r>
      <w:r>
        <w:t>of</w:t>
      </w:r>
      <w:r>
        <w:rPr>
          <w:spacing w:val="-3"/>
        </w:rPr>
        <w:t xml:space="preserve"> </w:t>
      </w:r>
      <w:r>
        <w:t>the</w:t>
      </w:r>
      <w:r>
        <w:rPr>
          <w:spacing w:val="-5"/>
        </w:rPr>
        <w:t xml:space="preserve"> </w:t>
      </w:r>
      <w:r>
        <w:t>excipients</w:t>
      </w:r>
      <w:r>
        <w:rPr>
          <w:spacing w:val="-3"/>
        </w:rPr>
        <w:t xml:space="preserve"> </w:t>
      </w:r>
      <w:r>
        <w:t>listed</w:t>
      </w:r>
      <w:r>
        <w:rPr>
          <w:spacing w:val="-3"/>
        </w:rPr>
        <w:t xml:space="preserve"> </w:t>
      </w:r>
      <w:r>
        <w:t xml:space="preserve">in </w:t>
      </w:r>
      <w:hyperlink w:anchor="_bookmark8" w:history="1">
        <w:r w:rsidR="005A7A2D">
          <w:rPr>
            <w:color w:val="0000FF"/>
          </w:rPr>
          <w:t>section</w:t>
        </w:r>
        <w:r w:rsidR="005A7A2D">
          <w:rPr>
            <w:color w:val="0000FF"/>
            <w:spacing w:val="-3"/>
          </w:rPr>
          <w:t xml:space="preserve"> </w:t>
        </w:r>
        <w:r w:rsidR="005A7A2D">
          <w:rPr>
            <w:color w:val="0000FF"/>
          </w:rPr>
          <w:t>6.1</w:t>
        </w:r>
        <w:r w:rsidR="005A7A2D">
          <w:rPr>
            <w:color w:val="0000FF"/>
            <w:spacing w:val="-3"/>
          </w:rPr>
          <w:t xml:space="preserve"> </w:t>
        </w:r>
        <w:r w:rsidR="005A7A2D">
          <w:rPr>
            <w:color w:val="0000FF"/>
          </w:rPr>
          <w:t>LIST</w:t>
        </w:r>
        <w:r w:rsidR="005A7A2D">
          <w:rPr>
            <w:color w:val="0000FF"/>
            <w:spacing w:val="-3"/>
          </w:rPr>
          <w:t xml:space="preserve"> </w:t>
        </w:r>
        <w:r w:rsidR="005A7A2D">
          <w:rPr>
            <w:color w:val="0000FF"/>
          </w:rPr>
          <w:t>OF</w:t>
        </w:r>
      </w:hyperlink>
      <w:r>
        <w:rPr>
          <w:color w:val="0000FF"/>
        </w:rPr>
        <w:t xml:space="preserve"> </w:t>
      </w:r>
      <w:hyperlink w:anchor="_bookmark8" w:history="1">
        <w:r w:rsidR="005A7A2D">
          <w:rPr>
            <w:color w:val="0000FF"/>
            <w:spacing w:val="-2"/>
          </w:rPr>
          <w:t>EXCIPIENTS</w:t>
        </w:r>
        <w:r w:rsidR="005A7A2D">
          <w:rPr>
            <w:spacing w:val="-2"/>
          </w:rPr>
          <w:t>.</w:t>
        </w:r>
      </w:hyperlink>
    </w:p>
    <w:p w14:paraId="290EAB3C" w14:textId="77777777" w:rsidR="005A7A2D" w:rsidRDefault="0032518D">
      <w:pPr>
        <w:pStyle w:val="Heading1"/>
        <w:numPr>
          <w:ilvl w:val="1"/>
          <w:numId w:val="3"/>
        </w:numPr>
        <w:tabs>
          <w:tab w:val="left" w:pos="498"/>
        </w:tabs>
        <w:ind w:hanging="358"/>
      </w:pPr>
      <w:bookmarkStart w:id="17" w:name="4.4_Special_warnings_and_precautions_for"/>
      <w:bookmarkStart w:id="18" w:name="_bookmark2"/>
      <w:bookmarkEnd w:id="17"/>
      <w:bookmarkEnd w:id="18"/>
      <w:r>
        <w:t>SPECIAL</w:t>
      </w:r>
      <w:r>
        <w:rPr>
          <w:spacing w:val="-4"/>
        </w:rPr>
        <w:t xml:space="preserve"> </w:t>
      </w:r>
      <w:r>
        <w:t>WARNINGS</w:t>
      </w:r>
      <w:r>
        <w:rPr>
          <w:spacing w:val="-3"/>
        </w:rPr>
        <w:t xml:space="preserve"> </w:t>
      </w:r>
      <w:r>
        <w:t>AND</w:t>
      </w:r>
      <w:r>
        <w:rPr>
          <w:spacing w:val="-4"/>
        </w:rPr>
        <w:t xml:space="preserve"> </w:t>
      </w:r>
      <w:r>
        <w:t>PRECAUTIONS</w:t>
      </w:r>
      <w:r>
        <w:rPr>
          <w:spacing w:val="-1"/>
        </w:rPr>
        <w:t xml:space="preserve"> </w:t>
      </w:r>
      <w:r>
        <w:t>FOR</w:t>
      </w:r>
      <w:r>
        <w:rPr>
          <w:spacing w:val="-4"/>
        </w:rPr>
        <w:t xml:space="preserve"> </w:t>
      </w:r>
      <w:r>
        <w:rPr>
          <w:spacing w:val="-5"/>
        </w:rPr>
        <w:t>USE</w:t>
      </w:r>
    </w:p>
    <w:p w14:paraId="290EAB3D" w14:textId="77777777" w:rsidR="005A7A2D" w:rsidRDefault="0032518D">
      <w:pPr>
        <w:pStyle w:val="Heading2"/>
      </w:pPr>
      <w:bookmarkStart w:id="19" w:name="Identified_precautions"/>
      <w:bookmarkEnd w:id="19"/>
      <w:r>
        <w:t>Identified</w:t>
      </w:r>
      <w:r>
        <w:rPr>
          <w:spacing w:val="-4"/>
        </w:rPr>
        <w:t xml:space="preserve"> </w:t>
      </w:r>
      <w:r>
        <w:rPr>
          <w:spacing w:val="-2"/>
        </w:rPr>
        <w:t>precautions</w:t>
      </w:r>
    </w:p>
    <w:p w14:paraId="290EAB3E" w14:textId="77777777" w:rsidR="005A7A2D" w:rsidRDefault="0032518D">
      <w:pPr>
        <w:pStyle w:val="Heading3"/>
      </w:pPr>
      <w:bookmarkStart w:id="20" w:name="Traceability"/>
      <w:bookmarkEnd w:id="20"/>
      <w:r>
        <w:rPr>
          <w:spacing w:val="-2"/>
        </w:rPr>
        <w:t>Traceability</w:t>
      </w:r>
    </w:p>
    <w:p w14:paraId="290EAB3F" w14:textId="77777777" w:rsidR="005A7A2D" w:rsidRDefault="0032518D">
      <w:pPr>
        <w:pStyle w:val="BodyText"/>
        <w:ind w:right="435"/>
      </w:pPr>
      <w:proofErr w:type="gramStart"/>
      <w:r>
        <w:t>In</w:t>
      </w:r>
      <w:r>
        <w:rPr>
          <w:spacing w:val="-3"/>
        </w:rPr>
        <w:t xml:space="preserve"> </w:t>
      </w:r>
      <w:r>
        <w:t>order</w:t>
      </w:r>
      <w:r>
        <w:rPr>
          <w:spacing w:val="-3"/>
        </w:rPr>
        <w:t xml:space="preserve"> </w:t>
      </w:r>
      <w:r>
        <w:t>to</w:t>
      </w:r>
      <w:proofErr w:type="gramEnd"/>
      <w:r>
        <w:rPr>
          <w:spacing w:val="-3"/>
        </w:rPr>
        <w:t xml:space="preserve"> </w:t>
      </w:r>
      <w:r>
        <w:t>improve</w:t>
      </w:r>
      <w:r>
        <w:rPr>
          <w:spacing w:val="-5"/>
        </w:rPr>
        <w:t xml:space="preserve"> </w:t>
      </w:r>
      <w:r>
        <w:t>the</w:t>
      </w:r>
      <w:r>
        <w:rPr>
          <w:spacing w:val="-4"/>
        </w:rPr>
        <w:t xml:space="preserve"> </w:t>
      </w:r>
      <w:r>
        <w:t>traceability</w:t>
      </w:r>
      <w:r>
        <w:rPr>
          <w:spacing w:val="-3"/>
        </w:rPr>
        <w:t xml:space="preserve"> </w:t>
      </w:r>
      <w:r>
        <w:t>of</w:t>
      </w:r>
      <w:r>
        <w:rPr>
          <w:spacing w:val="-3"/>
        </w:rPr>
        <w:t xml:space="preserve"> </w:t>
      </w:r>
      <w:r>
        <w:t>biological</w:t>
      </w:r>
      <w:r>
        <w:rPr>
          <w:spacing w:val="-3"/>
        </w:rPr>
        <w:t xml:space="preserve"> </w:t>
      </w:r>
      <w:r>
        <w:t>medicinal</w:t>
      </w:r>
      <w:r>
        <w:rPr>
          <w:spacing w:val="-3"/>
        </w:rPr>
        <w:t xml:space="preserve"> </w:t>
      </w:r>
      <w:r>
        <w:t>products,</w:t>
      </w:r>
      <w:r>
        <w:rPr>
          <w:spacing w:val="-3"/>
        </w:rPr>
        <w:t xml:space="preserve"> </w:t>
      </w:r>
      <w:r>
        <w:t>the</w:t>
      </w:r>
      <w:r>
        <w:rPr>
          <w:spacing w:val="-4"/>
        </w:rPr>
        <w:t xml:space="preserve"> </w:t>
      </w:r>
      <w:r>
        <w:t>name</w:t>
      </w:r>
      <w:r>
        <w:rPr>
          <w:spacing w:val="-3"/>
        </w:rPr>
        <w:t xml:space="preserve"> </w:t>
      </w:r>
      <w:r>
        <w:t>and</w:t>
      </w:r>
      <w:r>
        <w:rPr>
          <w:spacing w:val="-3"/>
        </w:rPr>
        <w:t xml:space="preserve"> </w:t>
      </w:r>
      <w:r>
        <w:t>the</w:t>
      </w:r>
      <w:r>
        <w:rPr>
          <w:spacing w:val="-3"/>
        </w:rPr>
        <w:t xml:space="preserve"> </w:t>
      </w:r>
      <w:r>
        <w:t>batch number of the administered product should be clearly recorded.</w:t>
      </w:r>
    </w:p>
    <w:p w14:paraId="290EAB40" w14:textId="77777777" w:rsidR="005A7A2D" w:rsidRDefault="0032518D">
      <w:pPr>
        <w:pStyle w:val="Heading3"/>
        <w:spacing w:before="241"/>
      </w:pPr>
      <w:bookmarkStart w:id="21" w:name="Infusion-related_reactions_(IRRs)"/>
      <w:bookmarkEnd w:id="21"/>
      <w:r>
        <w:t>Infusion-related</w:t>
      </w:r>
      <w:r>
        <w:rPr>
          <w:spacing w:val="-2"/>
        </w:rPr>
        <w:t xml:space="preserve"> </w:t>
      </w:r>
      <w:r>
        <w:t>reactions</w:t>
      </w:r>
      <w:r>
        <w:rPr>
          <w:spacing w:val="-1"/>
        </w:rPr>
        <w:t xml:space="preserve"> </w:t>
      </w:r>
      <w:r>
        <w:rPr>
          <w:spacing w:val="-2"/>
        </w:rPr>
        <w:t>(IRRs)</w:t>
      </w:r>
    </w:p>
    <w:p w14:paraId="290EAB41" w14:textId="77777777" w:rsidR="005A7A2D" w:rsidRDefault="0032518D">
      <w:pPr>
        <w:pStyle w:val="BodyText"/>
        <w:ind w:right="369"/>
      </w:pPr>
      <w:r>
        <w:t>IRRs are defined as any related adverse events with onset after start of infusion and up to 2 hours after</w:t>
      </w:r>
      <w:r>
        <w:rPr>
          <w:spacing w:val="-3"/>
        </w:rPr>
        <w:t xml:space="preserve"> </w:t>
      </w:r>
      <w:r>
        <w:t>end</w:t>
      </w:r>
      <w:r>
        <w:rPr>
          <w:spacing w:val="-4"/>
        </w:rPr>
        <w:t xml:space="preserve"> </w:t>
      </w:r>
      <w:r>
        <w:t>of</w:t>
      </w:r>
      <w:r>
        <w:rPr>
          <w:spacing w:val="-4"/>
        </w:rPr>
        <w:t xml:space="preserve"> </w:t>
      </w:r>
      <w:r>
        <w:t>infusion</w:t>
      </w:r>
      <w:r>
        <w:rPr>
          <w:spacing w:val="-4"/>
        </w:rPr>
        <w:t xml:space="preserve"> </w:t>
      </w:r>
      <w:r>
        <w:t>have</w:t>
      </w:r>
      <w:r>
        <w:rPr>
          <w:spacing w:val="-4"/>
        </w:rPr>
        <w:t xml:space="preserve"> </w:t>
      </w:r>
      <w:r>
        <w:t>been</w:t>
      </w:r>
      <w:r>
        <w:rPr>
          <w:spacing w:val="-4"/>
        </w:rPr>
        <w:t xml:space="preserve"> </w:t>
      </w:r>
      <w:r>
        <w:t>reported</w:t>
      </w:r>
      <w:r>
        <w:rPr>
          <w:spacing w:val="-2"/>
        </w:rPr>
        <w:t xml:space="preserve"> </w:t>
      </w:r>
      <w:r>
        <w:t>(see</w:t>
      </w:r>
      <w:r>
        <w:rPr>
          <w:spacing w:val="-3"/>
        </w:rPr>
        <w:t xml:space="preserve"> </w:t>
      </w:r>
      <w:hyperlink w:anchor="_bookmark3" w:history="1">
        <w:r w:rsidR="005A7A2D">
          <w:rPr>
            <w:color w:val="0000FF"/>
          </w:rPr>
          <w:t>section</w:t>
        </w:r>
        <w:r w:rsidR="005A7A2D">
          <w:rPr>
            <w:color w:val="0000FF"/>
            <w:spacing w:val="-4"/>
          </w:rPr>
          <w:t xml:space="preserve"> </w:t>
        </w:r>
        <w:r w:rsidR="005A7A2D">
          <w:rPr>
            <w:color w:val="0000FF"/>
          </w:rPr>
          <w:t>4.8</w:t>
        </w:r>
        <w:r w:rsidR="005A7A2D">
          <w:rPr>
            <w:color w:val="0000FF"/>
            <w:spacing w:val="-4"/>
          </w:rPr>
          <w:t xml:space="preserve"> </w:t>
        </w:r>
        <w:r w:rsidR="005A7A2D">
          <w:rPr>
            <w:color w:val="0000FF"/>
          </w:rPr>
          <w:t>ADVERSE</w:t>
        </w:r>
        <w:r w:rsidR="005A7A2D">
          <w:rPr>
            <w:color w:val="0000FF"/>
            <w:spacing w:val="-4"/>
          </w:rPr>
          <w:t xml:space="preserve"> </w:t>
        </w:r>
        <w:r w:rsidR="005A7A2D">
          <w:rPr>
            <w:color w:val="0000FF"/>
          </w:rPr>
          <w:t>EFFECTS</w:t>
        </w:r>
        <w:r w:rsidR="005A7A2D">
          <w:rPr>
            <w:color w:val="0000FF"/>
            <w:spacing w:val="-4"/>
          </w:rPr>
          <w:t xml:space="preserve"> </w:t>
        </w:r>
        <w:r w:rsidR="005A7A2D">
          <w:rPr>
            <w:color w:val="0000FF"/>
          </w:rPr>
          <w:t>(UNDESIRABLE</w:t>
        </w:r>
      </w:hyperlink>
      <w:r>
        <w:rPr>
          <w:color w:val="0000FF"/>
        </w:rPr>
        <w:t xml:space="preserve"> </w:t>
      </w:r>
      <w:hyperlink w:anchor="_bookmark3" w:history="1">
        <w:r w:rsidR="005A7A2D">
          <w:rPr>
            <w:color w:val="0000FF"/>
          </w:rPr>
          <w:t>EFFECTS)</w:t>
        </w:r>
      </w:hyperlink>
      <w:r>
        <w:t xml:space="preserve">). The </w:t>
      </w:r>
      <w:proofErr w:type="gramStart"/>
      <w:r>
        <w:t>most commonly observed</w:t>
      </w:r>
      <w:proofErr w:type="gramEnd"/>
      <w:r>
        <w:t xml:space="preserve"> symptoms of IRRs were hypersensitivity, itching, nausea, dizziness, chills and muscular pain.</w:t>
      </w:r>
    </w:p>
    <w:p w14:paraId="290EAB42" w14:textId="77777777" w:rsidR="005A7A2D" w:rsidRDefault="0032518D">
      <w:pPr>
        <w:pStyle w:val="BodyText"/>
        <w:ind w:right="435"/>
      </w:pPr>
      <w:r>
        <w:t xml:space="preserve">The management of IRRs must be based on the severity of the </w:t>
      </w:r>
      <w:proofErr w:type="gramStart"/>
      <w:r>
        <w:t>reaction, and</w:t>
      </w:r>
      <w:proofErr w:type="gramEnd"/>
      <w:r>
        <w:t xml:space="preserve"> include slowing the infusion rate and treatment with medicinal products such as antihistamines, antipyretics and/or corticosteroids, for mild to moderate reactions. Pre-treatment with antihistamines and/or corticosteroids</w:t>
      </w:r>
      <w:r>
        <w:rPr>
          <w:spacing w:val="-4"/>
        </w:rPr>
        <w:t xml:space="preserve"> </w:t>
      </w:r>
      <w:r>
        <w:t>may</w:t>
      </w:r>
      <w:r>
        <w:rPr>
          <w:spacing w:val="-4"/>
        </w:rPr>
        <w:t xml:space="preserve"> </w:t>
      </w:r>
      <w:r>
        <w:t>prevent</w:t>
      </w:r>
      <w:r>
        <w:rPr>
          <w:spacing w:val="-4"/>
        </w:rPr>
        <w:t xml:space="preserve"> </w:t>
      </w:r>
      <w:r>
        <w:t>subsequent</w:t>
      </w:r>
      <w:r>
        <w:rPr>
          <w:spacing w:val="-4"/>
        </w:rPr>
        <w:t xml:space="preserve"> </w:t>
      </w:r>
      <w:r>
        <w:t>reactions</w:t>
      </w:r>
      <w:r>
        <w:rPr>
          <w:spacing w:val="-2"/>
        </w:rPr>
        <w:t xml:space="preserve"> </w:t>
      </w:r>
      <w:r>
        <w:t>in</w:t>
      </w:r>
      <w:r>
        <w:rPr>
          <w:spacing w:val="-4"/>
        </w:rPr>
        <w:t xml:space="preserve"> </w:t>
      </w:r>
      <w:r>
        <w:t>those</w:t>
      </w:r>
      <w:r>
        <w:rPr>
          <w:spacing w:val="-5"/>
        </w:rPr>
        <w:t xml:space="preserve"> </w:t>
      </w:r>
      <w:r>
        <w:t>cases</w:t>
      </w:r>
      <w:r>
        <w:rPr>
          <w:spacing w:val="-4"/>
        </w:rPr>
        <w:t xml:space="preserve"> </w:t>
      </w:r>
      <w:r>
        <w:t>where</w:t>
      </w:r>
      <w:r>
        <w:rPr>
          <w:spacing w:val="-6"/>
        </w:rPr>
        <w:t xml:space="preserve"> </w:t>
      </w:r>
      <w:r>
        <w:t>symptomatic</w:t>
      </w:r>
      <w:r>
        <w:rPr>
          <w:spacing w:val="-5"/>
        </w:rPr>
        <w:t xml:space="preserve"> </w:t>
      </w:r>
      <w:r>
        <w:t>treatment</w:t>
      </w:r>
      <w:r>
        <w:rPr>
          <w:spacing w:val="-4"/>
        </w:rPr>
        <w:t xml:space="preserve"> </w:t>
      </w:r>
      <w:r>
        <w:t xml:space="preserve">was required, although IRRs occurred in some patients after receiving pre-treatment (see </w:t>
      </w:r>
      <w:hyperlink w:anchor="_bookmark0" w:history="1">
        <w:r w:rsidR="005A7A2D">
          <w:rPr>
            <w:color w:val="0000FF"/>
          </w:rPr>
          <w:t>section 4.2</w:t>
        </w:r>
      </w:hyperlink>
      <w:r>
        <w:rPr>
          <w:color w:val="0000FF"/>
        </w:rPr>
        <w:t xml:space="preserve"> </w:t>
      </w:r>
      <w:hyperlink w:anchor="_bookmark0" w:history="1">
        <w:r w:rsidR="005A7A2D">
          <w:rPr>
            <w:color w:val="0000FF"/>
          </w:rPr>
          <w:t>DOSE AND METHOD OF ADMINISTRATION</w:t>
        </w:r>
      </w:hyperlink>
      <w:r>
        <w:t>).</w:t>
      </w:r>
    </w:p>
    <w:p w14:paraId="290EAB43" w14:textId="77777777" w:rsidR="005A7A2D" w:rsidRDefault="0032518D">
      <w:pPr>
        <w:pStyle w:val="Heading3"/>
      </w:pPr>
      <w:bookmarkStart w:id="22" w:name="Hypersensitivity"/>
      <w:bookmarkEnd w:id="22"/>
      <w:r>
        <w:rPr>
          <w:spacing w:val="-2"/>
        </w:rPr>
        <w:t>Hypersensitivity</w:t>
      </w:r>
    </w:p>
    <w:p w14:paraId="290EAB44" w14:textId="77777777" w:rsidR="005A7A2D" w:rsidRDefault="0032518D">
      <w:pPr>
        <w:pStyle w:val="BodyText"/>
        <w:ind w:right="435"/>
      </w:pPr>
      <w:r>
        <w:t xml:space="preserve">Hypersensitivity reactions have been reported in patients in clinical studies (see </w:t>
      </w:r>
      <w:hyperlink w:anchor="_bookmark3" w:history="1">
        <w:r w:rsidR="005A7A2D">
          <w:rPr>
            <w:color w:val="0000FF"/>
          </w:rPr>
          <w:t>section 4.8</w:t>
        </w:r>
      </w:hyperlink>
      <w:r>
        <w:rPr>
          <w:color w:val="0000FF"/>
        </w:rPr>
        <w:t xml:space="preserve"> </w:t>
      </w:r>
      <w:hyperlink w:anchor="_bookmark3" w:history="1">
        <w:r w:rsidR="005A7A2D">
          <w:rPr>
            <w:color w:val="0000FF"/>
          </w:rPr>
          <w:t>ADVERSE EFFECTS (UNDESIRABLE EFFECTS)</w:t>
        </w:r>
      </w:hyperlink>
      <w:r>
        <w:t>). As with any intravenous protein product, allergic-type hypersensitivity reactions may manifest and can include localised angioedema (including swelling of the face, mouth, and throat), bronchospasm, hypotension, generalised urticaria,</w:t>
      </w:r>
      <w:r>
        <w:rPr>
          <w:spacing w:val="-4"/>
        </w:rPr>
        <w:t xml:space="preserve"> </w:t>
      </w:r>
      <w:r>
        <w:t>dysphagia,</w:t>
      </w:r>
      <w:r>
        <w:rPr>
          <w:spacing w:val="-4"/>
        </w:rPr>
        <w:t xml:space="preserve"> </w:t>
      </w:r>
      <w:r>
        <w:t>rash,</w:t>
      </w:r>
      <w:r>
        <w:rPr>
          <w:spacing w:val="-4"/>
        </w:rPr>
        <w:t xml:space="preserve"> </w:t>
      </w:r>
      <w:r>
        <w:t>dyspnoea,</w:t>
      </w:r>
      <w:r>
        <w:rPr>
          <w:spacing w:val="-4"/>
        </w:rPr>
        <w:t xml:space="preserve"> </w:t>
      </w:r>
      <w:r>
        <w:t>flushing,</w:t>
      </w:r>
      <w:r>
        <w:rPr>
          <w:spacing w:val="-4"/>
        </w:rPr>
        <w:t xml:space="preserve"> </w:t>
      </w:r>
      <w:r>
        <w:t>chest</w:t>
      </w:r>
      <w:r>
        <w:rPr>
          <w:spacing w:val="-4"/>
        </w:rPr>
        <w:t xml:space="preserve"> </w:t>
      </w:r>
      <w:r>
        <w:t>discomfort,</w:t>
      </w:r>
      <w:r>
        <w:rPr>
          <w:spacing w:val="-4"/>
        </w:rPr>
        <w:t xml:space="preserve"> </w:t>
      </w:r>
      <w:r>
        <w:t>pruritus,</w:t>
      </w:r>
      <w:r>
        <w:rPr>
          <w:spacing w:val="-4"/>
        </w:rPr>
        <w:t xml:space="preserve"> </w:t>
      </w:r>
      <w:r>
        <w:t>and</w:t>
      </w:r>
      <w:r>
        <w:rPr>
          <w:spacing w:val="-4"/>
        </w:rPr>
        <w:t xml:space="preserve"> </w:t>
      </w:r>
      <w:r>
        <w:t>nasal</w:t>
      </w:r>
      <w:r>
        <w:rPr>
          <w:spacing w:val="-4"/>
        </w:rPr>
        <w:t xml:space="preserve"> </w:t>
      </w:r>
      <w:r>
        <w:t>congestion.</w:t>
      </w:r>
      <w:r>
        <w:rPr>
          <w:spacing w:val="-2"/>
        </w:rPr>
        <w:t xml:space="preserve"> </w:t>
      </w:r>
      <w:r>
        <w:t>If</w:t>
      </w:r>
      <w:r>
        <w:rPr>
          <w:spacing w:val="-3"/>
        </w:rPr>
        <w:t xml:space="preserve"> </w:t>
      </w:r>
      <w:proofErr w:type="gramStart"/>
      <w:r>
        <w:t>a severe</w:t>
      </w:r>
      <w:proofErr w:type="gramEnd"/>
      <w:r>
        <w:t xml:space="preserve"> allergic or anaphylactic-type reactions occur, immediate discontinuation of ELFABRIO is recommended and current medical standards for emergency treatment should be followed.</w:t>
      </w:r>
    </w:p>
    <w:p w14:paraId="290EAB45" w14:textId="77777777" w:rsidR="005A7A2D" w:rsidRDefault="0032518D">
      <w:pPr>
        <w:pStyle w:val="BodyText"/>
        <w:ind w:right="369"/>
      </w:pPr>
      <w:r>
        <w:lastRenderedPageBreak/>
        <w:t>In</w:t>
      </w:r>
      <w:r>
        <w:rPr>
          <w:spacing w:val="-4"/>
        </w:rPr>
        <w:t xml:space="preserve"> </w:t>
      </w:r>
      <w:r>
        <w:t>patients</w:t>
      </w:r>
      <w:r>
        <w:rPr>
          <w:spacing w:val="-4"/>
        </w:rPr>
        <w:t xml:space="preserve"> </w:t>
      </w:r>
      <w:r>
        <w:t>who</w:t>
      </w:r>
      <w:r>
        <w:rPr>
          <w:spacing w:val="-4"/>
        </w:rPr>
        <w:t xml:space="preserve"> </w:t>
      </w:r>
      <w:r>
        <w:t>have</w:t>
      </w:r>
      <w:r>
        <w:rPr>
          <w:spacing w:val="-3"/>
        </w:rPr>
        <w:t xml:space="preserve"> </w:t>
      </w:r>
      <w:r>
        <w:t>experienced</w:t>
      </w:r>
      <w:r>
        <w:rPr>
          <w:spacing w:val="-4"/>
        </w:rPr>
        <w:t xml:space="preserve"> </w:t>
      </w:r>
      <w:r>
        <w:t>severe</w:t>
      </w:r>
      <w:r>
        <w:rPr>
          <w:spacing w:val="-6"/>
        </w:rPr>
        <w:t xml:space="preserve"> </w:t>
      </w:r>
      <w:r>
        <w:t>hypersensitivity</w:t>
      </w:r>
      <w:r>
        <w:rPr>
          <w:spacing w:val="-4"/>
        </w:rPr>
        <w:t xml:space="preserve"> </w:t>
      </w:r>
      <w:r>
        <w:t>reactions</w:t>
      </w:r>
      <w:r>
        <w:rPr>
          <w:spacing w:val="-4"/>
        </w:rPr>
        <w:t xml:space="preserve"> </w:t>
      </w:r>
      <w:r>
        <w:t>during ELFABRIO</w:t>
      </w:r>
      <w:r>
        <w:rPr>
          <w:spacing w:val="-4"/>
        </w:rPr>
        <w:t xml:space="preserve"> </w:t>
      </w:r>
      <w:r>
        <w:t>infusion</w:t>
      </w:r>
      <w:r>
        <w:rPr>
          <w:spacing w:val="-4"/>
        </w:rPr>
        <w:t xml:space="preserve"> </w:t>
      </w:r>
      <w:r>
        <w:t>or previous ERT, caution should be exercised upon re-challenge, including considering slowing infusion rates and appropriate medical support should be readily available.</w:t>
      </w:r>
    </w:p>
    <w:p w14:paraId="290EAB46" w14:textId="77777777" w:rsidR="005A7A2D" w:rsidRDefault="0032518D" w:rsidP="00C37CBB">
      <w:pPr>
        <w:pStyle w:val="Heading3"/>
        <w:spacing w:before="241"/>
        <w:ind w:left="142"/>
      </w:pPr>
      <w:r>
        <w:rPr>
          <w:spacing w:val="-2"/>
        </w:rPr>
        <w:t>Immunogenicity</w:t>
      </w:r>
    </w:p>
    <w:p w14:paraId="290EAB47" w14:textId="77777777" w:rsidR="005A7A2D" w:rsidRDefault="0032518D">
      <w:pPr>
        <w:pStyle w:val="BodyText"/>
        <w:ind w:right="369"/>
      </w:pPr>
      <w:r>
        <w:t>In</w:t>
      </w:r>
      <w:r>
        <w:rPr>
          <w:spacing w:val="-2"/>
        </w:rPr>
        <w:t xml:space="preserve"> </w:t>
      </w:r>
      <w:r>
        <w:t>clinical</w:t>
      </w:r>
      <w:r>
        <w:rPr>
          <w:spacing w:val="-4"/>
        </w:rPr>
        <w:t xml:space="preserve"> </w:t>
      </w:r>
      <w:r>
        <w:t>studies,</w:t>
      </w:r>
      <w:r>
        <w:rPr>
          <w:spacing w:val="-4"/>
        </w:rPr>
        <w:t xml:space="preserve"> </w:t>
      </w:r>
      <w:r>
        <w:t>treatment-induced</w:t>
      </w:r>
      <w:r>
        <w:rPr>
          <w:spacing w:val="-4"/>
        </w:rPr>
        <w:t xml:space="preserve"> </w:t>
      </w:r>
      <w:r>
        <w:t>anti-drug</w:t>
      </w:r>
      <w:r>
        <w:rPr>
          <w:spacing w:val="-4"/>
        </w:rPr>
        <w:t xml:space="preserve"> </w:t>
      </w:r>
      <w:r>
        <w:t>antibodies</w:t>
      </w:r>
      <w:r>
        <w:rPr>
          <w:spacing w:val="-4"/>
        </w:rPr>
        <w:t xml:space="preserve"> </w:t>
      </w:r>
      <w:r>
        <w:t>(ADA)</w:t>
      </w:r>
      <w:r>
        <w:rPr>
          <w:spacing w:val="-4"/>
        </w:rPr>
        <w:t xml:space="preserve"> </w:t>
      </w:r>
      <w:r>
        <w:t>development</w:t>
      </w:r>
      <w:r>
        <w:rPr>
          <w:spacing w:val="-4"/>
        </w:rPr>
        <w:t xml:space="preserve"> </w:t>
      </w:r>
      <w:r>
        <w:t>has</w:t>
      </w:r>
      <w:r>
        <w:rPr>
          <w:spacing w:val="-4"/>
        </w:rPr>
        <w:t xml:space="preserve"> </w:t>
      </w:r>
      <w:r>
        <w:t>been</w:t>
      </w:r>
      <w:r>
        <w:rPr>
          <w:spacing w:val="-4"/>
        </w:rPr>
        <w:t xml:space="preserve"> </w:t>
      </w:r>
      <w:r>
        <w:t xml:space="preserve">observed (see </w:t>
      </w:r>
      <w:hyperlink w:anchor="_bookmark3" w:history="1">
        <w:r w:rsidR="005A7A2D">
          <w:rPr>
            <w:color w:val="0000FF"/>
          </w:rPr>
          <w:t>section 4.8 ADVERSE EFFECTS (UNDESIRABLE EFFECTS)</w:t>
        </w:r>
      </w:hyperlink>
      <w:r>
        <w:t>).</w:t>
      </w:r>
    </w:p>
    <w:p w14:paraId="290EAB49" w14:textId="77777777" w:rsidR="005A7A2D" w:rsidRDefault="0032518D">
      <w:pPr>
        <w:pStyle w:val="BodyText"/>
        <w:spacing w:before="73"/>
        <w:ind w:right="435"/>
      </w:pPr>
      <w:r>
        <w:t>The presence of ADAs to ELFABRIO may be associated with a higher risk of IRRs, and severe IRRs</w:t>
      </w:r>
      <w:r>
        <w:rPr>
          <w:spacing w:val="-3"/>
        </w:rPr>
        <w:t xml:space="preserve"> </w:t>
      </w:r>
      <w:r>
        <w:t>are</w:t>
      </w:r>
      <w:r>
        <w:rPr>
          <w:spacing w:val="-4"/>
        </w:rPr>
        <w:t xml:space="preserve"> </w:t>
      </w:r>
      <w:r>
        <w:t>more</w:t>
      </w:r>
      <w:r>
        <w:rPr>
          <w:spacing w:val="-5"/>
        </w:rPr>
        <w:t xml:space="preserve"> </w:t>
      </w:r>
      <w:r>
        <w:t>likely</w:t>
      </w:r>
      <w:r>
        <w:rPr>
          <w:spacing w:val="-3"/>
        </w:rPr>
        <w:t xml:space="preserve"> </w:t>
      </w:r>
      <w:r>
        <w:t>to</w:t>
      </w:r>
      <w:r>
        <w:rPr>
          <w:spacing w:val="-3"/>
        </w:rPr>
        <w:t xml:space="preserve"> </w:t>
      </w:r>
      <w:r>
        <w:t>occur</w:t>
      </w:r>
      <w:r>
        <w:rPr>
          <w:spacing w:val="-3"/>
        </w:rPr>
        <w:t xml:space="preserve"> </w:t>
      </w:r>
      <w:r>
        <w:t>in</w:t>
      </w:r>
      <w:r>
        <w:rPr>
          <w:spacing w:val="-3"/>
        </w:rPr>
        <w:t xml:space="preserve"> </w:t>
      </w:r>
      <w:r>
        <w:t>ADA</w:t>
      </w:r>
      <w:r>
        <w:rPr>
          <w:spacing w:val="-3"/>
        </w:rPr>
        <w:t xml:space="preserve"> </w:t>
      </w:r>
      <w:r>
        <w:t>positive</w:t>
      </w:r>
      <w:r>
        <w:rPr>
          <w:spacing w:val="-3"/>
        </w:rPr>
        <w:t xml:space="preserve"> </w:t>
      </w:r>
      <w:r>
        <w:t>patients.</w:t>
      </w:r>
      <w:r>
        <w:rPr>
          <w:spacing w:val="-3"/>
        </w:rPr>
        <w:t xml:space="preserve"> </w:t>
      </w:r>
      <w:r>
        <w:t>Patients</w:t>
      </w:r>
      <w:r>
        <w:rPr>
          <w:spacing w:val="-3"/>
        </w:rPr>
        <w:t xml:space="preserve"> </w:t>
      </w:r>
      <w:r>
        <w:t>who</w:t>
      </w:r>
      <w:r>
        <w:rPr>
          <w:spacing w:val="-3"/>
        </w:rPr>
        <w:t xml:space="preserve"> </w:t>
      </w:r>
      <w:r>
        <w:t>develop</w:t>
      </w:r>
      <w:r>
        <w:rPr>
          <w:spacing w:val="-3"/>
        </w:rPr>
        <w:t xml:space="preserve"> </w:t>
      </w:r>
      <w:r>
        <w:t>infusion</w:t>
      </w:r>
      <w:r>
        <w:rPr>
          <w:spacing w:val="-3"/>
        </w:rPr>
        <w:t xml:space="preserve"> </w:t>
      </w:r>
      <w:r>
        <w:t>or</w:t>
      </w:r>
      <w:r>
        <w:rPr>
          <w:spacing w:val="-4"/>
        </w:rPr>
        <w:t xml:space="preserve"> </w:t>
      </w:r>
      <w:r>
        <w:t>immune reactions with ELFABRIO treatment should be monitored.</w:t>
      </w:r>
    </w:p>
    <w:p w14:paraId="290EAB4A" w14:textId="77777777" w:rsidR="005A7A2D" w:rsidRDefault="0032518D">
      <w:pPr>
        <w:pStyle w:val="BodyText"/>
        <w:spacing w:before="241"/>
        <w:ind w:right="369"/>
      </w:pPr>
      <w:r>
        <w:t>Additionally,</w:t>
      </w:r>
      <w:r>
        <w:rPr>
          <w:spacing w:val="-3"/>
        </w:rPr>
        <w:t xml:space="preserve"> </w:t>
      </w:r>
      <w:r>
        <w:t>patients</w:t>
      </w:r>
      <w:r>
        <w:rPr>
          <w:spacing w:val="-3"/>
        </w:rPr>
        <w:t xml:space="preserve"> </w:t>
      </w:r>
      <w:r>
        <w:t>who</w:t>
      </w:r>
      <w:r>
        <w:rPr>
          <w:spacing w:val="-3"/>
        </w:rPr>
        <w:t xml:space="preserve"> </w:t>
      </w:r>
      <w:r>
        <w:t>are</w:t>
      </w:r>
      <w:r>
        <w:rPr>
          <w:spacing w:val="-5"/>
        </w:rPr>
        <w:t xml:space="preserve"> </w:t>
      </w:r>
      <w:r>
        <w:t>ADA</w:t>
      </w:r>
      <w:r>
        <w:rPr>
          <w:spacing w:val="-4"/>
        </w:rPr>
        <w:t xml:space="preserve"> </w:t>
      </w:r>
      <w:r>
        <w:t>positive</w:t>
      </w:r>
      <w:r>
        <w:rPr>
          <w:spacing w:val="-4"/>
        </w:rPr>
        <w:t xml:space="preserve"> </w:t>
      </w:r>
      <w:r>
        <w:t>to</w:t>
      </w:r>
      <w:r>
        <w:rPr>
          <w:spacing w:val="-3"/>
        </w:rPr>
        <w:t xml:space="preserve"> </w:t>
      </w:r>
      <w:r>
        <w:t>other</w:t>
      </w:r>
      <w:r>
        <w:rPr>
          <w:spacing w:val="-3"/>
        </w:rPr>
        <w:t xml:space="preserve"> </w:t>
      </w:r>
      <w:r>
        <w:t>enzyme</w:t>
      </w:r>
      <w:r>
        <w:rPr>
          <w:spacing w:val="-4"/>
        </w:rPr>
        <w:t xml:space="preserve"> </w:t>
      </w:r>
      <w:r>
        <w:t>replacement</w:t>
      </w:r>
      <w:r>
        <w:rPr>
          <w:spacing w:val="-2"/>
        </w:rPr>
        <w:t xml:space="preserve"> </w:t>
      </w:r>
      <w:r>
        <w:t>therapies,</w:t>
      </w:r>
      <w:r>
        <w:rPr>
          <w:spacing w:val="-3"/>
        </w:rPr>
        <w:t xml:space="preserve"> </w:t>
      </w:r>
      <w:r>
        <w:t>who</w:t>
      </w:r>
      <w:r>
        <w:rPr>
          <w:spacing w:val="-3"/>
        </w:rPr>
        <w:t xml:space="preserve"> </w:t>
      </w:r>
      <w:r>
        <w:t xml:space="preserve">have experienced hypersensitivity reactions to ELFABRIO and patients who are switching to ELFABRIO should be monitored (see </w:t>
      </w:r>
      <w:hyperlink w:anchor="_bookmark0" w:history="1">
        <w:r w:rsidR="005A7A2D">
          <w:rPr>
            <w:color w:val="0000FF"/>
          </w:rPr>
          <w:t>section 4.2 DOSE AND METHOD OF</w:t>
        </w:r>
      </w:hyperlink>
      <w:r>
        <w:rPr>
          <w:color w:val="0000FF"/>
        </w:rPr>
        <w:t xml:space="preserve"> </w:t>
      </w:r>
      <w:hyperlink w:anchor="_bookmark0" w:history="1">
        <w:r w:rsidR="005A7A2D">
          <w:rPr>
            <w:color w:val="0000FF"/>
            <w:spacing w:val="-2"/>
          </w:rPr>
          <w:t>ADMINISTRATION</w:t>
        </w:r>
      </w:hyperlink>
      <w:r>
        <w:rPr>
          <w:spacing w:val="-2"/>
        </w:rPr>
        <w:t>).</w:t>
      </w:r>
    </w:p>
    <w:p w14:paraId="290EAB4B" w14:textId="77777777" w:rsidR="005A7A2D" w:rsidRDefault="0032518D">
      <w:pPr>
        <w:pStyle w:val="Heading3"/>
      </w:pPr>
      <w:bookmarkStart w:id="23" w:name="Glomerulonephritis_membranoproliferative"/>
      <w:bookmarkEnd w:id="23"/>
      <w:r>
        <w:t>Glomerulonephritis</w:t>
      </w:r>
      <w:r>
        <w:rPr>
          <w:spacing w:val="-2"/>
        </w:rPr>
        <w:t xml:space="preserve"> membranoproliferative</w:t>
      </w:r>
    </w:p>
    <w:p w14:paraId="290EAB4C" w14:textId="77777777" w:rsidR="005A7A2D" w:rsidRDefault="0032518D">
      <w:pPr>
        <w:pStyle w:val="BodyText"/>
        <w:ind w:right="364"/>
      </w:pPr>
      <w:r>
        <w:t xml:space="preserve">Depositions of immune complexes can potentially occur during treatment with ERTs, as a manifestation of immunological response to the product. A single case of glomerulonephritis membranoproliferative was reported during the clinical development of ELFABRIO, due to immune depositions in the kidney (see </w:t>
      </w:r>
      <w:hyperlink w:anchor="_bookmark3" w:history="1">
        <w:r w:rsidR="005A7A2D">
          <w:rPr>
            <w:color w:val="0000FF"/>
          </w:rPr>
          <w:t>section 4.8 ADVERSE EFFECTS (UNDESIRABLE</w:t>
        </w:r>
      </w:hyperlink>
      <w:r>
        <w:rPr>
          <w:color w:val="0000FF"/>
        </w:rPr>
        <w:t xml:space="preserve"> </w:t>
      </w:r>
      <w:hyperlink w:anchor="_bookmark3" w:history="1">
        <w:r w:rsidR="005A7A2D">
          <w:rPr>
            <w:color w:val="0000FF"/>
          </w:rPr>
          <w:t>EFFECTS)</w:t>
        </w:r>
      </w:hyperlink>
      <w:r>
        <w:t>). This event led to a temporary decline in renal function, which improved upon discontinuation of the medicinal product. It is recommended to monitor serum creatinine and urinary</w:t>
      </w:r>
      <w:r>
        <w:rPr>
          <w:spacing w:val="-4"/>
        </w:rPr>
        <w:t xml:space="preserve"> </w:t>
      </w:r>
      <w:r>
        <w:t>protein</w:t>
      </w:r>
      <w:r>
        <w:rPr>
          <w:spacing w:val="-4"/>
        </w:rPr>
        <w:t xml:space="preserve"> </w:t>
      </w:r>
      <w:r>
        <w:t>to</w:t>
      </w:r>
      <w:r>
        <w:rPr>
          <w:spacing w:val="-4"/>
        </w:rPr>
        <w:t xml:space="preserve"> </w:t>
      </w:r>
      <w:r>
        <w:t>creatinine</w:t>
      </w:r>
      <w:r>
        <w:rPr>
          <w:spacing w:val="-4"/>
        </w:rPr>
        <w:t xml:space="preserve"> </w:t>
      </w:r>
      <w:r>
        <w:t>ratio.</w:t>
      </w:r>
      <w:r>
        <w:rPr>
          <w:spacing w:val="-4"/>
        </w:rPr>
        <w:t xml:space="preserve"> </w:t>
      </w:r>
      <w:r>
        <w:t>Discontinue</w:t>
      </w:r>
      <w:r>
        <w:rPr>
          <w:spacing w:val="-3"/>
        </w:rPr>
        <w:t xml:space="preserve"> </w:t>
      </w:r>
      <w:r>
        <w:t>ELFABRIO</w:t>
      </w:r>
      <w:r>
        <w:rPr>
          <w:spacing w:val="-4"/>
        </w:rPr>
        <w:t xml:space="preserve"> </w:t>
      </w:r>
      <w:r>
        <w:t>if</w:t>
      </w:r>
      <w:r>
        <w:rPr>
          <w:spacing w:val="-4"/>
        </w:rPr>
        <w:t xml:space="preserve"> </w:t>
      </w:r>
      <w:r>
        <w:t>glomerulonephritis</w:t>
      </w:r>
      <w:r>
        <w:rPr>
          <w:spacing w:val="-4"/>
        </w:rPr>
        <w:t xml:space="preserve"> </w:t>
      </w:r>
      <w:r>
        <w:t>is</w:t>
      </w:r>
      <w:r>
        <w:rPr>
          <w:spacing w:val="-4"/>
        </w:rPr>
        <w:t xml:space="preserve"> </w:t>
      </w:r>
      <w:r>
        <w:t>suspected,</w:t>
      </w:r>
      <w:r>
        <w:rPr>
          <w:spacing w:val="-4"/>
        </w:rPr>
        <w:t xml:space="preserve"> </w:t>
      </w:r>
      <w:r>
        <w:t>until a diagnostic evaluation can be conducted.</w:t>
      </w:r>
    </w:p>
    <w:p w14:paraId="290EAB4D" w14:textId="77777777" w:rsidR="005A7A2D" w:rsidRDefault="0032518D">
      <w:pPr>
        <w:pStyle w:val="Heading3"/>
        <w:spacing w:before="241"/>
      </w:pPr>
      <w:bookmarkStart w:id="24" w:name="Excipients"/>
      <w:bookmarkEnd w:id="24"/>
      <w:r>
        <w:rPr>
          <w:spacing w:val="-2"/>
        </w:rPr>
        <w:t>Excipients</w:t>
      </w:r>
    </w:p>
    <w:p w14:paraId="290EAB4E" w14:textId="77777777" w:rsidR="005A7A2D" w:rsidRDefault="0032518D">
      <w:pPr>
        <w:pStyle w:val="BodyText"/>
        <w:ind w:right="435"/>
      </w:pPr>
      <w:r>
        <w:t>This</w:t>
      </w:r>
      <w:r>
        <w:rPr>
          <w:spacing w:val="-3"/>
        </w:rPr>
        <w:t xml:space="preserve"> </w:t>
      </w:r>
      <w:r>
        <w:t>medicinal</w:t>
      </w:r>
      <w:r>
        <w:rPr>
          <w:spacing w:val="-3"/>
        </w:rPr>
        <w:t xml:space="preserve"> </w:t>
      </w:r>
      <w:r>
        <w:t>product</w:t>
      </w:r>
      <w:r>
        <w:rPr>
          <w:spacing w:val="-3"/>
        </w:rPr>
        <w:t xml:space="preserve"> </w:t>
      </w:r>
      <w:r>
        <w:t>contains</w:t>
      </w:r>
      <w:r>
        <w:rPr>
          <w:spacing w:val="-3"/>
        </w:rPr>
        <w:t xml:space="preserve"> </w:t>
      </w:r>
      <w:r>
        <w:t>48</w:t>
      </w:r>
      <w:r>
        <w:rPr>
          <w:spacing w:val="-3"/>
        </w:rPr>
        <w:t xml:space="preserve"> </w:t>
      </w:r>
      <w:r>
        <w:t>mg</w:t>
      </w:r>
      <w:r>
        <w:rPr>
          <w:spacing w:val="-3"/>
        </w:rPr>
        <w:t xml:space="preserve"> </w:t>
      </w:r>
      <w:r>
        <w:t>sodium</w:t>
      </w:r>
      <w:r>
        <w:rPr>
          <w:spacing w:val="-3"/>
        </w:rPr>
        <w:t xml:space="preserve"> </w:t>
      </w:r>
      <w:r>
        <w:t>per</w:t>
      </w:r>
      <w:r>
        <w:rPr>
          <w:spacing w:val="-5"/>
        </w:rPr>
        <w:t xml:space="preserve"> </w:t>
      </w:r>
      <w:r>
        <w:t>vial,</w:t>
      </w:r>
      <w:r>
        <w:rPr>
          <w:spacing w:val="-3"/>
        </w:rPr>
        <w:t xml:space="preserve"> </w:t>
      </w:r>
      <w:r>
        <w:t>equivalent</w:t>
      </w:r>
      <w:r>
        <w:rPr>
          <w:spacing w:val="-3"/>
        </w:rPr>
        <w:t xml:space="preserve"> </w:t>
      </w:r>
      <w:r>
        <w:t>to</w:t>
      </w:r>
      <w:r>
        <w:rPr>
          <w:spacing w:val="-3"/>
        </w:rPr>
        <w:t xml:space="preserve"> </w:t>
      </w:r>
      <w:r>
        <w:t>2%</w:t>
      </w:r>
      <w:r>
        <w:rPr>
          <w:spacing w:val="-4"/>
        </w:rPr>
        <w:t xml:space="preserve"> </w:t>
      </w:r>
      <w:r>
        <w:t>of</w:t>
      </w:r>
      <w:r>
        <w:rPr>
          <w:spacing w:val="-3"/>
        </w:rPr>
        <w:t xml:space="preserve"> </w:t>
      </w:r>
      <w:r>
        <w:t>the</w:t>
      </w:r>
      <w:r>
        <w:rPr>
          <w:spacing w:val="-5"/>
        </w:rPr>
        <w:t xml:space="preserve"> </w:t>
      </w:r>
      <w:r>
        <w:t>WHO recommended maximum daily intake of 2 g sodium for an adult.</w:t>
      </w:r>
    </w:p>
    <w:p w14:paraId="290EAB4F" w14:textId="77777777" w:rsidR="005A7A2D" w:rsidRDefault="0032518D">
      <w:pPr>
        <w:pStyle w:val="Heading2"/>
      </w:pPr>
      <w:bookmarkStart w:id="25" w:name="Use_in_the_elderly"/>
      <w:bookmarkEnd w:id="25"/>
      <w:r>
        <w:t>Use</w:t>
      </w:r>
      <w:r>
        <w:rPr>
          <w:spacing w:val="-2"/>
        </w:rPr>
        <w:t xml:space="preserve"> </w:t>
      </w:r>
      <w:r>
        <w:t>in</w:t>
      </w:r>
      <w:r>
        <w:rPr>
          <w:spacing w:val="1"/>
        </w:rPr>
        <w:t xml:space="preserve"> </w:t>
      </w:r>
      <w:r>
        <w:t xml:space="preserve">the </w:t>
      </w:r>
      <w:r>
        <w:rPr>
          <w:spacing w:val="-2"/>
        </w:rPr>
        <w:t>elderly</w:t>
      </w:r>
    </w:p>
    <w:p w14:paraId="290EAB50" w14:textId="77777777" w:rsidR="005A7A2D" w:rsidRDefault="0032518D">
      <w:pPr>
        <w:pStyle w:val="BodyText"/>
      </w:pPr>
      <w:r>
        <w:t>See</w:t>
      </w:r>
      <w:r>
        <w:rPr>
          <w:spacing w:val="-4"/>
        </w:rPr>
        <w:t xml:space="preserve"> </w:t>
      </w:r>
      <w:hyperlink w:anchor="_bookmark0" w:history="1">
        <w:r w:rsidR="005A7A2D">
          <w:rPr>
            <w:color w:val="0000FF"/>
          </w:rPr>
          <w:t>section 4.2</w:t>
        </w:r>
        <w:r w:rsidR="005A7A2D">
          <w:rPr>
            <w:color w:val="0000FF"/>
            <w:spacing w:val="-1"/>
          </w:rPr>
          <w:t xml:space="preserve"> </w:t>
        </w:r>
        <w:r w:rsidR="005A7A2D">
          <w:rPr>
            <w:color w:val="0000FF"/>
          </w:rPr>
          <w:t>DOSE AND</w:t>
        </w:r>
        <w:r w:rsidR="005A7A2D">
          <w:rPr>
            <w:color w:val="0000FF"/>
            <w:spacing w:val="-2"/>
          </w:rPr>
          <w:t xml:space="preserve"> </w:t>
        </w:r>
        <w:r w:rsidR="005A7A2D">
          <w:rPr>
            <w:color w:val="0000FF"/>
          </w:rPr>
          <w:t>METHOD</w:t>
        </w:r>
        <w:r w:rsidR="005A7A2D">
          <w:rPr>
            <w:color w:val="0000FF"/>
            <w:spacing w:val="-1"/>
          </w:rPr>
          <w:t xml:space="preserve"> </w:t>
        </w:r>
        <w:r w:rsidR="005A7A2D">
          <w:rPr>
            <w:color w:val="0000FF"/>
          </w:rPr>
          <w:t>OF</w:t>
        </w:r>
        <w:r w:rsidR="005A7A2D">
          <w:rPr>
            <w:color w:val="0000FF"/>
            <w:spacing w:val="-2"/>
          </w:rPr>
          <w:t xml:space="preserve"> ADMINISTRATION</w:t>
        </w:r>
        <w:r w:rsidR="005A7A2D">
          <w:rPr>
            <w:spacing w:val="-2"/>
          </w:rPr>
          <w:t>.</w:t>
        </w:r>
      </w:hyperlink>
    </w:p>
    <w:p w14:paraId="290EAB51" w14:textId="77777777" w:rsidR="005A7A2D" w:rsidRDefault="0032518D">
      <w:pPr>
        <w:pStyle w:val="Heading2"/>
      </w:pPr>
      <w:bookmarkStart w:id="26" w:name="Paediatric_use"/>
      <w:bookmarkEnd w:id="26"/>
      <w:r>
        <w:t>Paediatric</w:t>
      </w:r>
      <w:r>
        <w:rPr>
          <w:spacing w:val="-4"/>
        </w:rPr>
        <w:t xml:space="preserve"> </w:t>
      </w:r>
      <w:r>
        <w:rPr>
          <w:spacing w:val="-5"/>
        </w:rPr>
        <w:t>use</w:t>
      </w:r>
    </w:p>
    <w:p w14:paraId="290EAB52" w14:textId="77777777" w:rsidR="005A7A2D" w:rsidRDefault="0032518D">
      <w:pPr>
        <w:pStyle w:val="BodyText"/>
      </w:pPr>
      <w:r>
        <w:t>See</w:t>
      </w:r>
      <w:r>
        <w:rPr>
          <w:spacing w:val="-4"/>
        </w:rPr>
        <w:t xml:space="preserve"> </w:t>
      </w:r>
      <w:hyperlink w:anchor="_bookmark0" w:history="1">
        <w:r w:rsidR="005A7A2D">
          <w:rPr>
            <w:color w:val="0000FF"/>
          </w:rPr>
          <w:t>section 4.2</w:t>
        </w:r>
        <w:r w:rsidR="005A7A2D">
          <w:rPr>
            <w:color w:val="0000FF"/>
            <w:spacing w:val="-1"/>
          </w:rPr>
          <w:t xml:space="preserve"> </w:t>
        </w:r>
        <w:r w:rsidR="005A7A2D">
          <w:rPr>
            <w:color w:val="0000FF"/>
          </w:rPr>
          <w:t>DOSE AND</w:t>
        </w:r>
        <w:r w:rsidR="005A7A2D">
          <w:rPr>
            <w:color w:val="0000FF"/>
            <w:spacing w:val="-2"/>
          </w:rPr>
          <w:t xml:space="preserve"> </w:t>
        </w:r>
        <w:r w:rsidR="005A7A2D">
          <w:rPr>
            <w:color w:val="0000FF"/>
          </w:rPr>
          <w:t>METHOD</w:t>
        </w:r>
        <w:r w:rsidR="005A7A2D">
          <w:rPr>
            <w:color w:val="0000FF"/>
            <w:spacing w:val="-1"/>
          </w:rPr>
          <w:t xml:space="preserve"> </w:t>
        </w:r>
        <w:r w:rsidR="005A7A2D">
          <w:rPr>
            <w:color w:val="0000FF"/>
          </w:rPr>
          <w:t>OF</w:t>
        </w:r>
        <w:r w:rsidR="005A7A2D">
          <w:rPr>
            <w:color w:val="0000FF"/>
            <w:spacing w:val="-2"/>
          </w:rPr>
          <w:t xml:space="preserve"> ADMINISTRATION</w:t>
        </w:r>
        <w:r w:rsidR="005A7A2D">
          <w:rPr>
            <w:spacing w:val="-2"/>
          </w:rPr>
          <w:t>.</w:t>
        </w:r>
      </w:hyperlink>
    </w:p>
    <w:p w14:paraId="290EAB53" w14:textId="77777777" w:rsidR="005A7A2D" w:rsidRDefault="0032518D">
      <w:pPr>
        <w:pStyle w:val="Heading2"/>
      </w:pPr>
      <w:bookmarkStart w:id="27" w:name="Effects_on_laboratory_tests"/>
      <w:bookmarkEnd w:id="27"/>
      <w:r>
        <w:t>Effects</w:t>
      </w:r>
      <w:r>
        <w:rPr>
          <w:spacing w:val="-3"/>
        </w:rPr>
        <w:t xml:space="preserve"> </w:t>
      </w:r>
      <w:r>
        <w:t>on</w:t>
      </w:r>
      <w:r>
        <w:rPr>
          <w:spacing w:val="-2"/>
        </w:rPr>
        <w:t xml:space="preserve"> </w:t>
      </w:r>
      <w:r>
        <w:t xml:space="preserve">laboratory </w:t>
      </w:r>
      <w:r>
        <w:rPr>
          <w:spacing w:val="-2"/>
        </w:rPr>
        <w:t>tests</w:t>
      </w:r>
    </w:p>
    <w:p w14:paraId="290EAB54" w14:textId="77777777" w:rsidR="005A7A2D" w:rsidRDefault="0032518D">
      <w:pPr>
        <w:pStyle w:val="BodyText"/>
      </w:pPr>
      <w:r>
        <w:t>No</w:t>
      </w:r>
      <w:r>
        <w:rPr>
          <w:spacing w:val="-1"/>
        </w:rPr>
        <w:t xml:space="preserve"> </w:t>
      </w:r>
      <w:r>
        <w:t>data</w:t>
      </w:r>
      <w:r>
        <w:rPr>
          <w:spacing w:val="-1"/>
        </w:rPr>
        <w:t xml:space="preserve"> </w:t>
      </w:r>
      <w:r>
        <w:rPr>
          <w:spacing w:val="-2"/>
        </w:rPr>
        <w:t>available.</w:t>
      </w:r>
    </w:p>
    <w:p w14:paraId="290EAB55" w14:textId="77777777" w:rsidR="005A7A2D" w:rsidRDefault="0032518D">
      <w:pPr>
        <w:pStyle w:val="Heading1"/>
        <w:numPr>
          <w:ilvl w:val="1"/>
          <w:numId w:val="3"/>
        </w:numPr>
        <w:tabs>
          <w:tab w:val="left" w:pos="498"/>
        </w:tabs>
        <w:ind w:right="1770"/>
      </w:pPr>
      <w:bookmarkStart w:id="28" w:name="4.5_Interactions_with_other_medicines_an"/>
      <w:bookmarkEnd w:id="28"/>
      <w:r>
        <w:t>INTERACTIONS</w:t>
      </w:r>
      <w:r>
        <w:rPr>
          <w:spacing w:val="-6"/>
        </w:rPr>
        <w:t xml:space="preserve"> </w:t>
      </w:r>
      <w:r>
        <w:t>WITH</w:t>
      </w:r>
      <w:r>
        <w:rPr>
          <w:spacing w:val="-5"/>
        </w:rPr>
        <w:t xml:space="preserve"> </w:t>
      </w:r>
      <w:r>
        <w:t>OTHER</w:t>
      </w:r>
      <w:r>
        <w:rPr>
          <w:spacing w:val="-6"/>
        </w:rPr>
        <w:t xml:space="preserve"> </w:t>
      </w:r>
      <w:r>
        <w:t>MEDICINES</w:t>
      </w:r>
      <w:r>
        <w:rPr>
          <w:spacing w:val="-5"/>
        </w:rPr>
        <w:t xml:space="preserve"> </w:t>
      </w:r>
      <w:r>
        <w:t>AND</w:t>
      </w:r>
      <w:r>
        <w:rPr>
          <w:spacing w:val="-6"/>
        </w:rPr>
        <w:t xml:space="preserve"> </w:t>
      </w:r>
      <w:r>
        <w:t>OTHER</w:t>
      </w:r>
      <w:r>
        <w:rPr>
          <w:spacing w:val="-6"/>
        </w:rPr>
        <w:t xml:space="preserve"> </w:t>
      </w:r>
      <w:r>
        <w:t>FORMS</w:t>
      </w:r>
      <w:r>
        <w:rPr>
          <w:spacing w:val="-5"/>
        </w:rPr>
        <w:t xml:space="preserve"> </w:t>
      </w:r>
      <w:r>
        <w:t xml:space="preserve">OF </w:t>
      </w:r>
      <w:r>
        <w:rPr>
          <w:spacing w:val="-2"/>
        </w:rPr>
        <w:t>INTERACTIONS</w:t>
      </w:r>
    </w:p>
    <w:p w14:paraId="290EAB56" w14:textId="77777777" w:rsidR="005A7A2D" w:rsidRDefault="0032518D">
      <w:pPr>
        <w:pStyle w:val="BodyText"/>
      </w:pPr>
      <w:r>
        <w:t xml:space="preserve">No interaction studies and no </w:t>
      </w:r>
      <w:r>
        <w:rPr>
          <w:i/>
        </w:rPr>
        <w:t xml:space="preserve">in vitro </w:t>
      </w:r>
      <w:r>
        <w:t>metabolism studies have been performed. Based on its metabolism,</w:t>
      </w:r>
      <w:r>
        <w:rPr>
          <w:spacing w:val="-3"/>
        </w:rPr>
        <w:t xml:space="preserve"> </w:t>
      </w:r>
      <w:r>
        <w:t>pegunigalsidase</w:t>
      </w:r>
      <w:r>
        <w:rPr>
          <w:spacing w:val="-4"/>
        </w:rPr>
        <w:t xml:space="preserve"> </w:t>
      </w:r>
      <w:r>
        <w:t>alfa</w:t>
      </w:r>
      <w:r>
        <w:rPr>
          <w:spacing w:val="-4"/>
        </w:rPr>
        <w:t xml:space="preserve"> </w:t>
      </w:r>
      <w:r>
        <w:t>is</w:t>
      </w:r>
      <w:r>
        <w:rPr>
          <w:spacing w:val="-3"/>
        </w:rPr>
        <w:t xml:space="preserve"> </w:t>
      </w:r>
      <w:r>
        <w:t>an</w:t>
      </w:r>
      <w:r>
        <w:rPr>
          <w:spacing w:val="-3"/>
        </w:rPr>
        <w:t xml:space="preserve"> </w:t>
      </w:r>
      <w:r>
        <w:t>unlikely</w:t>
      </w:r>
      <w:r>
        <w:rPr>
          <w:spacing w:val="-3"/>
        </w:rPr>
        <w:t xml:space="preserve"> </w:t>
      </w:r>
      <w:r>
        <w:t>candidate</w:t>
      </w:r>
      <w:r>
        <w:rPr>
          <w:spacing w:val="-4"/>
        </w:rPr>
        <w:t xml:space="preserve"> </w:t>
      </w:r>
      <w:r>
        <w:t>for</w:t>
      </w:r>
      <w:r>
        <w:rPr>
          <w:spacing w:val="-3"/>
        </w:rPr>
        <w:t xml:space="preserve"> </w:t>
      </w:r>
      <w:r>
        <w:t>cytochrome</w:t>
      </w:r>
      <w:r>
        <w:rPr>
          <w:spacing w:val="-2"/>
        </w:rPr>
        <w:t xml:space="preserve"> </w:t>
      </w:r>
      <w:r>
        <w:t>P450</w:t>
      </w:r>
      <w:r>
        <w:rPr>
          <w:spacing w:val="-3"/>
        </w:rPr>
        <w:t xml:space="preserve"> </w:t>
      </w:r>
      <w:r>
        <w:t>mediated</w:t>
      </w:r>
      <w:r>
        <w:rPr>
          <w:spacing w:val="-3"/>
        </w:rPr>
        <w:t xml:space="preserve"> </w:t>
      </w:r>
      <w:r>
        <w:t xml:space="preserve">drug-drug </w:t>
      </w:r>
      <w:r>
        <w:rPr>
          <w:spacing w:val="-2"/>
        </w:rPr>
        <w:t>interactions.</w:t>
      </w:r>
    </w:p>
    <w:p w14:paraId="290EAB57" w14:textId="77777777" w:rsidR="005A7A2D" w:rsidRDefault="0032518D">
      <w:pPr>
        <w:pStyle w:val="BodyText"/>
      </w:pPr>
      <w:r>
        <w:lastRenderedPageBreak/>
        <w:t>ELFABRIO</w:t>
      </w:r>
      <w:r>
        <w:rPr>
          <w:spacing w:val="-3"/>
        </w:rPr>
        <w:t xml:space="preserve"> </w:t>
      </w:r>
      <w:r>
        <w:t>is</w:t>
      </w:r>
      <w:r>
        <w:rPr>
          <w:spacing w:val="-1"/>
        </w:rPr>
        <w:t xml:space="preserve"> </w:t>
      </w:r>
      <w:r>
        <w:t>a protein</w:t>
      </w:r>
      <w:r>
        <w:rPr>
          <w:spacing w:val="-1"/>
        </w:rPr>
        <w:t xml:space="preserve"> </w:t>
      </w:r>
      <w:r>
        <w:t>and is</w:t>
      </w:r>
      <w:r>
        <w:rPr>
          <w:spacing w:val="-1"/>
        </w:rPr>
        <w:t xml:space="preserve"> </w:t>
      </w:r>
      <w:r>
        <w:t>expected to</w:t>
      </w:r>
      <w:r>
        <w:rPr>
          <w:spacing w:val="-1"/>
        </w:rPr>
        <w:t xml:space="preserve"> </w:t>
      </w:r>
      <w:r>
        <w:t>be</w:t>
      </w:r>
      <w:r>
        <w:rPr>
          <w:spacing w:val="-1"/>
        </w:rPr>
        <w:t xml:space="preserve"> </w:t>
      </w:r>
      <w:r>
        <w:t>metabolically</w:t>
      </w:r>
      <w:r>
        <w:rPr>
          <w:spacing w:val="-1"/>
        </w:rPr>
        <w:t xml:space="preserve"> </w:t>
      </w:r>
      <w:r>
        <w:t>degraded through</w:t>
      </w:r>
      <w:r>
        <w:rPr>
          <w:spacing w:val="-1"/>
        </w:rPr>
        <w:t xml:space="preserve"> </w:t>
      </w:r>
      <w:r>
        <w:t>peptide</w:t>
      </w:r>
      <w:r>
        <w:rPr>
          <w:spacing w:val="-1"/>
        </w:rPr>
        <w:t xml:space="preserve"> </w:t>
      </w:r>
      <w:r>
        <w:rPr>
          <w:spacing w:val="-2"/>
        </w:rPr>
        <w:t>hydrolysis.</w:t>
      </w:r>
    </w:p>
    <w:p w14:paraId="290EAB58" w14:textId="77777777" w:rsidR="005A7A2D" w:rsidRDefault="0032518D" w:rsidP="00C37CBB">
      <w:pPr>
        <w:pStyle w:val="Heading1"/>
        <w:numPr>
          <w:ilvl w:val="1"/>
          <w:numId w:val="3"/>
        </w:numPr>
        <w:tabs>
          <w:tab w:val="left" w:pos="498"/>
        </w:tabs>
        <w:spacing w:before="241"/>
        <w:ind w:left="499" w:hanging="357"/>
      </w:pPr>
      <w:bookmarkStart w:id="29" w:name="4.6_Fertility,_pregnancy_and_lactation"/>
      <w:bookmarkEnd w:id="29"/>
      <w:r>
        <w:t>FERTILITY,</w:t>
      </w:r>
      <w:r>
        <w:rPr>
          <w:spacing w:val="-7"/>
        </w:rPr>
        <w:t xml:space="preserve"> </w:t>
      </w:r>
      <w:r>
        <w:t>PREGNANCY</w:t>
      </w:r>
      <w:r>
        <w:rPr>
          <w:spacing w:val="-5"/>
        </w:rPr>
        <w:t xml:space="preserve"> </w:t>
      </w:r>
      <w:r>
        <w:t>AND</w:t>
      </w:r>
      <w:r>
        <w:rPr>
          <w:spacing w:val="-4"/>
        </w:rPr>
        <w:t xml:space="preserve"> </w:t>
      </w:r>
      <w:r>
        <w:rPr>
          <w:spacing w:val="-2"/>
        </w:rPr>
        <w:t>LACTATION</w:t>
      </w:r>
    </w:p>
    <w:p w14:paraId="290EAB59" w14:textId="77777777" w:rsidR="005A7A2D" w:rsidRDefault="0032518D">
      <w:pPr>
        <w:pStyle w:val="Heading2"/>
      </w:pPr>
      <w:bookmarkStart w:id="30" w:name="Effects_on_fertility"/>
      <w:bookmarkEnd w:id="30"/>
      <w:r>
        <w:t>Effects</w:t>
      </w:r>
      <w:r>
        <w:rPr>
          <w:spacing w:val="-4"/>
        </w:rPr>
        <w:t xml:space="preserve"> </w:t>
      </w:r>
      <w:r>
        <w:t>on</w:t>
      </w:r>
      <w:r>
        <w:rPr>
          <w:spacing w:val="-2"/>
        </w:rPr>
        <w:t xml:space="preserve"> fertility</w:t>
      </w:r>
    </w:p>
    <w:p w14:paraId="290EAB5A" w14:textId="77777777" w:rsidR="005A7A2D" w:rsidRDefault="0032518D">
      <w:pPr>
        <w:pStyle w:val="BodyText"/>
      </w:pPr>
      <w:r>
        <w:t>There</w:t>
      </w:r>
      <w:r>
        <w:rPr>
          <w:spacing w:val="-2"/>
        </w:rPr>
        <w:t xml:space="preserve"> </w:t>
      </w:r>
      <w:r>
        <w:t>are</w:t>
      </w:r>
      <w:r>
        <w:rPr>
          <w:spacing w:val="-4"/>
        </w:rPr>
        <w:t xml:space="preserve"> </w:t>
      </w:r>
      <w:r>
        <w:t>no</w:t>
      </w:r>
      <w:r>
        <w:rPr>
          <w:spacing w:val="-2"/>
        </w:rPr>
        <w:t xml:space="preserve"> </w:t>
      </w:r>
      <w:r>
        <w:t>studies</w:t>
      </w:r>
      <w:r>
        <w:rPr>
          <w:spacing w:val="-2"/>
        </w:rPr>
        <w:t xml:space="preserve"> </w:t>
      </w:r>
      <w:r>
        <w:t>assessing</w:t>
      </w:r>
      <w:r>
        <w:rPr>
          <w:spacing w:val="-2"/>
        </w:rPr>
        <w:t xml:space="preserve"> </w:t>
      </w:r>
      <w:r>
        <w:t>the</w:t>
      </w:r>
      <w:r>
        <w:rPr>
          <w:spacing w:val="-2"/>
        </w:rPr>
        <w:t xml:space="preserve"> </w:t>
      </w:r>
      <w:r>
        <w:t>potential</w:t>
      </w:r>
      <w:r>
        <w:rPr>
          <w:spacing w:val="-2"/>
        </w:rPr>
        <w:t xml:space="preserve"> </w:t>
      </w:r>
      <w:r>
        <w:t>effect</w:t>
      </w:r>
      <w:r>
        <w:rPr>
          <w:spacing w:val="-2"/>
        </w:rPr>
        <w:t xml:space="preserve"> </w:t>
      </w:r>
      <w:r>
        <w:t>of</w:t>
      </w:r>
      <w:r>
        <w:rPr>
          <w:spacing w:val="-2"/>
        </w:rPr>
        <w:t xml:space="preserve"> </w:t>
      </w:r>
      <w:r>
        <w:t>pegunigalsidase</w:t>
      </w:r>
      <w:r>
        <w:rPr>
          <w:spacing w:val="-3"/>
        </w:rPr>
        <w:t xml:space="preserve"> </w:t>
      </w:r>
      <w:r>
        <w:t>alfa</w:t>
      </w:r>
      <w:r>
        <w:rPr>
          <w:spacing w:val="-4"/>
        </w:rPr>
        <w:t xml:space="preserve"> </w:t>
      </w:r>
      <w:r>
        <w:t>on</w:t>
      </w:r>
      <w:r>
        <w:rPr>
          <w:spacing w:val="-2"/>
        </w:rPr>
        <w:t xml:space="preserve"> </w:t>
      </w:r>
      <w:r>
        <w:t>fertility</w:t>
      </w:r>
      <w:r>
        <w:rPr>
          <w:spacing w:val="-2"/>
        </w:rPr>
        <w:t xml:space="preserve"> </w:t>
      </w:r>
      <w:r>
        <w:t>in</w:t>
      </w:r>
      <w:r>
        <w:rPr>
          <w:spacing w:val="-2"/>
        </w:rPr>
        <w:t xml:space="preserve"> </w:t>
      </w:r>
      <w:r>
        <w:t>humans. No effect on fertility or reproductive performance was observed in male and female rats given pegunigalsidase alfa IV prior to mating through implantation at exposures ≤4-fold the anticipated clinical exposure (based on AUC).</w:t>
      </w:r>
    </w:p>
    <w:p w14:paraId="290EAB5C" w14:textId="77777777" w:rsidR="005A7A2D" w:rsidRDefault="0032518D">
      <w:pPr>
        <w:pStyle w:val="Heading2"/>
        <w:spacing w:before="73"/>
      </w:pPr>
      <w:bookmarkStart w:id="31" w:name="Use_in_pregnancy_(Category_B3)"/>
      <w:bookmarkEnd w:id="31"/>
      <w:r>
        <w:t>Use</w:t>
      </w:r>
      <w:r>
        <w:rPr>
          <w:spacing w:val="-4"/>
        </w:rPr>
        <w:t xml:space="preserve"> </w:t>
      </w:r>
      <w:r>
        <w:t>in pregnancy</w:t>
      </w:r>
      <w:r>
        <w:rPr>
          <w:spacing w:val="-1"/>
        </w:rPr>
        <w:t xml:space="preserve"> </w:t>
      </w:r>
      <w:r>
        <w:t>(Category</w:t>
      </w:r>
      <w:r>
        <w:rPr>
          <w:spacing w:val="-1"/>
        </w:rPr>
        <w:t xml:space="preserve"> </w:t>
      </w:r>
      <w:r>
        <w:rPr>
          <w:spacing w:val="-5"/>
        </w:rPr>
        <w:t>B3)</w:t>
      </w:r>
    </w:p>
    <w:p w14:paraId="290EAB5D" w14:textId="77777777" w:rsidR="005A7A2D" w:rsidRDefault="0032518D">
      <w:pPr>
        <w:pStyle w:val="BodyText"/>
        <w:spacing w:before="241"/>
      </w:pPr>
      <w:r>
        <w:t>There</w:t>
      </w:r>
      <w:r>
        <w:rPr>
          <w:spacing w:val="-1"/>
        </w:rPr>
        <w:t xml:space="preserve"> </w:t>
      </w:r>
      <w:r>
        <w:t>are</w:t>
      </w:r>
      <w:r>
        <w:rPr>
          <w:spacing w:val="-3"/>
        </w:rPr>
        <w:t xml:space="preserve"> </w:t>
      </w:r>
      <w:r>
        <w:t>no</w:t>
      </w:r>
      <w:r>
        <w:rPr>
          <w:spacing w:val="-1"/>
        </w:rPr>
        <w:t xml:space="preserve"> </w:t>
      </w:r>
      <w:r>
        <w:t>or limited</w:t>
      </w:r>
      <w:r>
        <w:rPr>
          <w:spacing w:val="-1"/>
        </w:rPr>
        <w:t xml:space="preserve"> </w:t>
      </w:r>
      <w:r>
        <w:t>amount</w:t>
      </w:r>
      <w:r>
        <w:rPr>
          <w:spacing w:val="-1"/>
        </w:rPr>
        <w:t xml:space="preserve"> </w:t>
      </w:r>
      <w:r>
        <w:t>of</w:t>
      </w:r>
      <w:r>
        <w:rPr>
          <w:spacing w:val="-1"/>
        </w:rPr>
        <w:t xml:space="preserve"> </w:t>
      </w:r>
      <w:r>
        <w:t>data from</w:t>
      </w:r>
      <w:r>
        <w:rPr>
          <w:spacing w:val="-1"/>
        </w:rPr>
        <w:t xml:space="preserve"> </w:t>
      </w:r>
      <w:r>
        <w:t>the</w:t>
      </w:r>
      <w:r>
        <w:rPr>
          <w:spacing w:val="-1"/>
        </w:rPr>
        <w:t xml:space="preserve"> </w:t>
      </w:r>
      <w:r>
        <w:t>use</w:t>
      </w:r>
      <w:r>
        <w:rPr>
          <w:spacing w:val="-2"/>
        </w:rPr>
        <w:t xml:space="preserve"> </w:t>
      </w:r>
      <w:r>
        <w:t>of pegunigalsidase alfa</w:t>
      </w:r>
      <w:r>
        <w:rPr>
          <w:spacing w:val="-2"/>
        </w:rPr>
        <w:t xml:space="preserve"> </w:t>
      </w:r>
      <w:r>
        <w:t>in</w:t>
      </w:r>
      <w:r>
        <w:rPr>
          <w:spacing w:val="-1"/>
        </w:rPr>
        <w:t xml:space="preserve"> </w:t>
      </w:r>
      <w:r>
        <w:t xml:space="preserve">pregnant </w:t>
      </w:r>
      <w:r>
        <w:rPr>
          <w:spacing w:val="-2"/>
        </w:rPr>
        <w:t>women.</w:t>
      </w:r>
    </w:p>
    <w:p w14:paraId="290EAB5E" w14:textId="77777777" w:rsidR="005A7A2D" w:rsidRDefault="0032518D">
      <w:pPr>
        <w:pStyle w:val="BodyText"/>
        <w:ind w:right="364"/>
      </w:pPr>
      <w:r>
        <w:t>Animal reproduction studies have been conducted with pegunigalsidase alfa in pregnant rats and rabbits administered pegunigalsidase alfa IV twice weekly through organogenesis. Placental transfer of pegunigalsidase alfa was demonstrated in rats. No adverse effects on embryofetal development were observed in pregnant rats at exposures ≤4-fold the anticipated clinical exposure (based</w:t>
      </w:r>
      <w:r>
        <w:rPr>
          <w:spacing w:val="-4"/>
        </w:rPr>
        <w:t xml:space="preserve"> </w:t>
      </w:r>
      <w:r>
        <w:t>on</w:t>
      </w:r>
      <w:r>
        <w:rPr>
          <w:spacing w:val="-4"/>
        </w:rPr>
        <w:t xml:space="preserve"> </w:t>
      </w:r>
      <w:r>
        <w:t>AUC).</w:t>
      </w:r>
      <w:r>
        <w:rPr>
          <w:spacing w:val="-3"/>
        </w:rPr>
        <w:t xml:space="preserve"> </w:t>
      </w:r>
      <w:r>
        <w:t>Fetotoxicity</w:t>
      </w:r>
      <w:r>
        <w:rPr>
          <w:spacing w:val="-4"/>
        </w:rPr>
        <w:t xml:space="preserve"> </w:t>
      </w:r>
      <w:r>
        <w:t>(including</w:t>
      </w:r>
      <w:r>
        <w:rPr>
          <w:spacing w:val="-4"/>
        </w:rPr>
        <w:t xml:space="preserve"> </w:t>
      </w:r>
      <w:r>
        <w:t>abortions,</w:t>
      </w:r>
      <w:r>
        <w:rPr>
          <w:spacing w:val="-4"/>
        </w:rPr>
        <w:t xml:space="preserve"> </w:t>
      </w:r>
      <w:r>
        <w:t>increased</w:t>
      </w:r>
      <w:r>
        <w:rPr>
          <w:spacing w:val="-4"/>
        </w:rPr>
        <w:t xml:space="preserve"> </w:t>
      </w:r>
      <w:r>
        <w:t>late</w:t>
      </w:r>
      <w:r>
        <w:rPr>
          <w:spacing w:val="-5"/>
        </w:rPr>
        <w:t xml:space="preserve"> </w:t>
      </w:r>
      <w:r>
        <w:t>resorptions,</w:t>
      </w:r>
      <w:r>
        <w:rPr>
          <w:spacing w:val="-4"/>
        </w:rPr>
        <w:t xml:space="preserve"> </w:t>
      </w:r>
      <w:r>
        <w:t>number</w:t>
      </w:r>
      <w:r>
        <w:rPr>
          <w:spacing w:val="-6"/>
        </w:rPr>
        <w:t xml:space="preserve"> </w:t>
      </w:r>
      <w:r>
        <w:t>of</w:t>
      </w:r>
      <w:r>
        <w:rPr>
          <w:spacing w:val="-4"/>
        </w:rPr>
        <w:t xml:space="preserve"> </w:t>
      </w:r>
      <w:r>
        <w:t>does</w:t>
      </w:r>
      <w:r>
        <w:rPr>
          <w:spacing w:val="-4"/>
        </w:rPr>
        <w:t xml:space="preserve"> </w:t>
      </w:r>
      <w:r>
        <w:t>with resorptions,</w:t>
      </w:r>
      <w:r>
        <w:rPr>
          <w:spacing w:val="-1"/>
        </w:rPr>
        <w:t xml:space="preserve"> </w:t>
      </w:r>
      <w:r>
        <w:t>increased</w:t>
      </w:r>
      <w:r>
        <w:rPr>
          <w:spacing w:val="-1"/>
        </w:rPr>
        <w:t xml:space="preserve"> </w:t>
      </w:r>
      <w:r>
        <w:t>post-implantation</w:t>
      </w:r>
      <w:r>
        <w:rPr>
          <w:spacing w:val="-1"/>
        </w:rPr>
        <w:t xml:space="preserve"> </w:t>
      </w:r>
      <w:r>
        <w:t>loss</w:t>
      </w:r>
      <w:r>
        <w:rPr>
          <w:spacing w:val="-1"/>
        </w:rPr>
        <w:t xml:space="preserve"> </w:t>
      </w:r>
      <w:r>
        <w:t>and/or</w:t>
      </w:r>
      <w:r>
        <w:rPr>
          <w:spacing w:val="-1"/>
        </w:rPr>
        <w:t xml:space="preserve"> </w:t>
      </w:r>
      <w:r>
        <w:t>decreased fetal</w:t>
      </w:r>
      <w:r>
        <w:rPr>
          <w:spacing w:val="-1"/>
        </w:rPr>
        <w:t xml:space="preserve"> </w:t>
      </w:r>
      <w:r>
        <w:t>body weights)</w:t>
      </w:r>
      <w:r>
        <w:rPr>
          <w:spacing w:val="-1"/>
        </w:rPr>
        <w:t xml:space="preserve"> </w:t>
      </w:r>
      <w:r>
        <w:t>was</w:t>
      </w:r>
      <w:r>
        <w:rPr>
          <w:spacing w:val="-1"/>
        </w:rPr>
        <w:t xml:space="preserve"> </w:t>
      </w:r>
      <w:r>
        <w:t>observed</w:t>
      </w:r>
      <w:r>
        <w:rPr>
          <w:spacing w:val="-1"/>
        </w:rPr>
        <w:t xml:space="preserve"> </w:t>
      </w:r>
      <w:r>
        <w:t>in pregnant rabbits at clinically relevant exposures (based on AUC). There was no increase in fetal external, skeletal, or visceral malformations, however, the incidence of skeletal alterations (including dumb-bell thoracic vertebral centra in rats and extra lumbar vertebral centra in rabbits) was increased in both species at dose levels corresponding to 3.6-fold (rats) and 0.5-fold (rabbits) the anticipated clinical exposure (based on AUC).</w:t>
      </w:r>
    </w:p>
    <w:p w14:paraId="290EAB5F" w14:textId="77777777" w:rsidR="005A7A2D" w:rsidRDefault="0032518D">
      <w:pPr>
        <w:pStyle w:val="BodyText"/>
        <w:spacing w:before="241"/>
        <w:ind w:right="435"/>
      </w:pPr>
      <w:r>
        <w:t>As</w:t>
      </w:r>
      <w:r>
        <w:rPr>
          <w:spacing w:val="-3"/>
        </w:rPr>
        <w:t xml:space="preserve"> </w:t>
      </w:r>
      <w:r>
        <w:t>a</w:t>
      </w:r>
      <w:r>
        <w:rPr>
          <w:spacing w:val="-5"/>
        </w:rPr>
        <w:t xml:space="preserve"> </w:t>
      </w:r>
      <w:r>
        <w:t>precautionary</w:t>
      </w:r>
      <w:r>
        <w:rPr>
          <w:spacing w:val="-3"/>
        </w:rPr>
        <w:t xml:space="preserve"> </w:t>
      </w:r>
      <w:r>
        <w:t>measure,</w:t>
      </w:r>
      <w:r>
        <w:rPr>
          <w:spacing w:val="-3"/>
        </w:rPr>
        <w:t xml:space="preserve"> </w:t>
      </w:r>
      <w:r>
        <w:t>it</w:t>
      </w:r>
      <w:r>
        <w:rPr>
          <w:spacing w:val="-3"/>
        </w:rPr>
        <w:t xml:space="preserve"> </w:t>
      </w:r>
      <w:r>
        <w:t>is</w:t>
      </w:r>
      <w:r>
        <w:rPr>
          <w:spacing w:val="-3"/>
        </w:rPr>
        <w:t xml:space="preserve"> </w:t>
      </w:r>
      <w:r>
        <w:t>preferable</w:t>
      </w:r>
      <w:r>
        <w:rPr>
          <w:spacing w:val="-3"/>
        </w:rPr>
        <w:t xml:space="preserve"> </w:t>
      </w:r>
      <w:r>
        <w:t>to</w:t>
      </w:r>
      <w:r>
        <w:rPr>
          <w:spacing w:val="-3"/>
        </w:rPr>
        <w:t xml:space="preserve"> </w:t>
      </w:r>
      <w:r>
        <w:t>avoid</w:t>
      </w:r>
      <w:r>
        <w:rPr>
          <w:spacing w:val="-3"/>
        </w:rPr>
        <w:t xml:space="preserve"> </w:t>
      </w:r>
      <w:r>
        <w:t>the</w:t>
      </w:r>
      <w:r>
        <w:rPr>
          <w:spacing w:val="-4"/>
        </w:rPr>
        <w:t xml:space="preserve"> </w:t>
      </w:r>
      <w:r>
        <w:t>use</w:t>
      </w:r>
      <w:r>
        <w:rPr>
          <w:spacing w:val="-4"/>
        </w:rPr>
        <w:t xml:space="preserve"> </w:t>
      </w:r>
      <w:r>
        <w:t>of ELFABRIO</w:t>
      </w:r>
      <w:r>
        <w:rPr>
          <w:spacing w:val="-4"/>
        </w:rPr>
        <w:t xml:space="preserve"> </w:t>
      </w:r>
      <w:r>
        <w:t>during</w:t>
      </w:r>
      <w:r>
        <w:rPr>
          <w:spacing w:val="-3"/>
        </w:rPr>
        <w:t xml:space="preserve"> </w:t>
      </w:r>
      <w:r>
        <w:t>pregnancy unless clearly necessary.</w:t>
      </w:r>
    </w:p>
    <w:p w14:paraId="290EAB60" w14:textId="77777777" w:rsidR="005A7A2D" w:rsidRDefault="0032518D">
      <w:pPr>
        <w:pStyle w:val="Heading2"/>
      </w:pPr>
      <w:bookmarkStart w:id="32" w:name="Use_in_lactation"/>
      <w:bookmarkEnd w:id="32"/>
      <w:r>
        <w:t>Use</w:t>
      </w:r>
      <w:r>
        <w:rPr>
          <w:spacing w:val="-4"/>
        </w:rPr>
        <w:t xml:space="preserve"> </w:t>
      </w:r>
      <w:r>
        <w:t>in</w:t>
      </w:r>
      <w:r>
        <w:rPr>
          <w:spacing w:val="1"/>
        </w:rPr>
        <w:t xml:space="preserve"> </w:t>
      </w:r>
      <w:r>
        <w:rPr>
          <w:spacing w:val="-2"/>
        </w:rPr>
        <w:t>lactation</w:t>
      </w:r>
    </w:p>
    <w:p w14:paraId="290EAB61" w14:textId="77777777" w:rsidR="005A7A2D" w:rsidRDefault="0032518D">
      <w:pPr>
        <w:pStyle w:val="BodyText"/>
        <w:ind w:right="304"/>
      </w:pPr>
      <w:r>
        <w:t>Prenatal</w:t>
      </w:r>
      <w:r>
        <w:rPr>
          <w:spacing w:val="-4"/>
        </w:rPr>
        <w:t xml:space="preserve"> </w:t>
      </w:r>
      <w:r>
        <w:t>and</w:t>
      </w:r>
      <w:r>
        <w:rPr>
          <w:spacing w:val="-4"/>
        </w:rPr>
        <w:t xml:space="preserve"> </w:t>
      </w:r>
      <w:r>
        <w:t>postnatal</w:t>
      </w:r>
      <w:r>
        <w:rPr>
          <w:spacing w:val="-4"/>
        </w:rPr>
        <w:t xml:space="preserve"> </w:t>
      </w:r>
      <w:r>
        <w:t>developmental</w:t>
      </w:r>
      <w:r>
        <w:rPr>
          <w:spacing w:val="-4"/>
        </w:rPr>
        <w:t xml:space="preserve"> </w:t>
      </w:r>
      <w:r>
        <w:t>toxicity</w:t>
      </w:r>
      <w:r>
        <w:rPr>
          <w:spacing w:val="-4"/>
        </w:rPr>
        <w:t xml:space="preserve"> </w:t>
      </w:r>
      <w:r>
        <w:t>studies</w:t>
      </w:r>
      <w:r>
        <w:rPr>
          <w:spacing w:val="-4"/>
        </w:rPr>
        <w:t xml:space="preserve"> </w:t>
      </w:r>
      <w:r>
        <w:t>were</w:t>
      </w:r>
      <w:r>
        <w:rPr>
          <w:spacing w:val="-6"/>
        </w:rPr>
        <w:t xml:space="preserve"> </w:t>
      </w:r>
      <w:r>
        <w:t>not</w:t>
      </w:r>
      <w:r>
        <w:rPr>
          <w:spacing w:val="-4"/>
        </w:rPr>
        <w:t xml:space="preserve"> </w:t>
      </w:r>
      <w:r>
        <w:t>performed</w:t>
      </w:r>
      <w:r>
        <w:rPr>
          <w:spacing w:val="-4"/>
        </w:rPr>
        <w:t xml:space="preserve"> </w:t>
      </w:r>
      <w:r>
        <w:t>with</w:t>
      </w:r>
      <w:r>
        <w:rPr>
          <w:spacing w:val="-4"/>
        </w:rPr>
        <w:t xml:space="preserve"> </w:t>
      </w:r>
      <w:r>
        <w:t>pegunigalsidase</w:t>
      </w:r>
      <w:r>
        <w:rPr>
          <w:spacing w:val="-5"/>
        </w:rPr>
        <w:t xml:space="preserve"> </w:t>
      </w:r>
      <w:r>
        <w:t xml:space="preserve">alfa. Thus, the risks for fetus and pups during </w:t>
      </w:r>
      <w:proofErr w:type="gramStart"/>
      <w:r>
        <w:t>the late</w:t>
      </w:r>
      <w:proofErr w:type="gramEnd"/>
      <w:r>
        <w:t xml:space="preserve"> pregnancy and lactation are unknown. Milk excretion of pegunigalsidase alfa was demonstrated in rats.</w:t>
      </w:r>
    </w:p>
    <w:p w14:paraId="290EAB62" w14:textId="77777777" w:rsidR="005A7A2D" w:rsidRDefault="0032518D">
      <w:pPr>
        <w:pStyle w:val="BodyText"/>
        <w:ind w:right="645"/>
      </w:pPr>
      <w:r>
        <w:t>It</w:t>
      </w:r>
      <w:r>
        <w:rPr>
          <w:spacing w:val="-3"/>
        </w:rPr>
        <w:t xml:space="preserve"> </w:t>
      </w:r>
      <w:r>
        <w:t>is</w:t>
      </w:r>
      <w:r>
        <w:rPr>
          <w:spacing w:val="-3"/>
        </w:rPr>
        <w:t xml:space="preserve"> </w:t>
      </w:r>
      <w:r>
        <w:t>unknown</w:t>
      </w:r>
      <w:r>
        <w:rPr>
          <w:spacing w:val="-3"/>
        </w:rPr>
        <w:t xml:space="preserve"> </w:t>
      </w:r>
      <w:r>
        <w:t>whether</w:t>
      </w:r>
      <w:r>
        <w:rPr>
          <w:spacing w:val="-5"/>
        </w:rPr>
        <w:t xml:space="preserve"> </w:t>
      </w:r>
      <w:r>
        <w:t>pegunigalsidase</w:t>
      </w:r>
      <w:r>
        <w:rPr>
          <w:spacing w:val="-4"/>
        </w:rPr>
        <w:t xml:space="preserve"> </w:t>
      </w:r>
      <w:r>
        <w:t>alfa and/or</w:t>
      </w:r>
      <w:r>
        <w:rPr>
          <w:spacing w:val="-2"/>
        </w:rPr>
        <w:t xml:space="preserve"> </w:t>
      </w:r>
      <w:r>
        <w:t>its</w:t>
      </w:r>
      <w:r>
        <w:rPr>
          <w:spacing w:val="-3"/>
        </w:rPr>
        <w:t xml:space="preserve"> </w:t>
      </w:r>
      <w:r>
        <w:t>metabolites</w:t>
      </w:r>
      <w:r>
        <w:rPr>
          <w:spacing w:val="-3"/>
        </w:rPr>
        <w:t xml:space="preserve"> </w:t>
      </w:r>
      <w:r>
        <w:t>are</w:t>
      </w:r>
      <w:r>
        <w:rPr>
          <w:spacing w:val="-5"/>
        </w:rPr>
        <w:t xml:space="preserve"> </w:t>
      </w:r>
      <w:r>
        <w:t>excreted</w:t>
      </w:r>
      <w:r>
        <w:rPr>
          <w:spacing w:val="-3"/>
        </w:rPr>
        <w:t xml:space="preserve"> </w:t>
      </w:r>
      <w:r>
        <w:t>in</w:t>
      </w:r>
      <w:r>
        <w:rPr>
          <w:spacing w:val="-3"/>
        </w:rPr>
        <w:t xml:space="preserve"> </w:t>
      </w:r>
      <w:r>
        <w:t>human</w:t>
      </w:r>
      <w:r>
        <w:rPr>
          <w:spacing w:val="-3"/>
        </w:rPr>
        <w:t xml:space="preserve"> </w:t>
      </w:r>
      <w:r>
        <w:t xml:space="preserve">milk. </w:t>
      </w:r>
      <w:proofErr w:type="gramStart"/>
      <w:r>
        <w:t>A risk</w:t>
      </w:r>
      <w:proofErr w:type="gramEnd"/>
      <w:r>
        <w:rPr>
          <w:spacing w:val="-3"/>
        </w:rPr>
        <w:t xml:space="preserve"> </w:t>
      </w:r>
      <w:proofErr w:type="gramStart"/>
      <w:r>
        <w:t>to</w:t>
      </w:r>
      <w:proofErr w:type="gramEnd"/>
      <w:r>
        <w:rPr>
          <w:spacing w:val="-3"/>
        </w:rPr>
        <w:t xml:space="preserve"> </w:t>
      </w:r>
      <w:r>
        <w:t>newborns</w:t>
      </w:r>
      <w:r>
        <w:rPr>
          <w:spacing w:val="-4"/>
        </w:rPr>
        <w:t xml:space="preserve"> </w:t>
      </w:r>
      <w:r>
        <w:t>or</w:t>
      </w:r>
      <w:r>
        <w:rPr>
          <w:spacing w:val="-4"/>
        </w:rPr>
        <w:t xml:space="preserve"> </w:t>
      </w:r>
      <w:r>
        <w:t>infants</w:t>
      </w:r>
      <w:r>
        <w:rPr>
          <w:spacing w:val="-3"/>
        </w:rPr>
        <w:t xml:space="preserve"> </w:t>
      </w:r>
      <w:r>
        <w:t>cannot</w:t>
      </w:r>
      <w:r>
        <w:rPr>
          <w:spacing w:val="-3"/>
        </w:rPr>
        <w:t xml:space="preserve"> </w:t>
      </w:r>
      <w:r>
        <w:t>be</w:t>
      </w:r>
      <w:r>
        <w:rPr>
          <w:spacing w:val="-3"/>
        </w:rPr>
        <w:t xml:space="preserve"> </w:t>
      </w:r>
      <w:r>
        <w:t>excluded.</w:t>
      </w:r>
      <w:r>
        <w:rPr>
          <w:spacing w:val="-3"/>
        </w:rPr>
        <w:t xml:space="preserve"> </w:t>
      </w:r>
      <w:r>
        <w:t>A</w:t>
      </w:r>
      <w:r>
        <w:rPr>
          <w:spacing w:val="-2"/>
        </w:rPr>
        <w:t xml:space="preserve"> </w:t>
      </w:r>
      <w:r>
        <w:t>decision</w:t>
      </w:r>
      <w:r>
        <w:rPr>
          <w:spacing w:val="-3"/>
        </w:rPr>
        <w:t xml:space="preserve"> </w:t>
      </w:r>
      <w:r>
        <w:t>must</w:t>
      </w:r>
      <w:r>
        <w:rPr>
          <w:spacing w:val="-3"/>
        </w:rPr>
        <w:t xml:space="preserve"> </w:t>
      </w:r>
      <w:r>
        <w:t>be</w:t>
      </w:r>
      <w:r>
        <w:rPr>
          <w:spacing w:val="-3"/>
        </w:rPr>
        <w:t xml:space="preserve"> </w:t>
      </w:r>
      <w:r>
        <w:t>made</w:t>
      </w:r>
      <w:r>
        <w:rPr>
          <w:spacing w:val="-4"/>
        </w:rPr>
        <w:t xml:space="preserve"> </w:t>
      </w:r>
      <w:r>
        <w:t>whether</w:t>
      </w:r>
      <w:r>
        <w:rPr>
          <w:spacing w:val="-4"/>
        </w:rPr>
        <w:t xml:space="preserve"> </w:t>
      </w:r>
      <w:r>
        <w:t>to</w:t>
      </w:r>
      <w:r>
        <w:rPr>
          <w:spacing w:val="-3"/>
        </w:rPr>
        <w:t xml:space="preserve"> </w:t>
      </w:r>
      <w:r>
        <w:t xml:space="preserve">discontinue breast-feeding or to discontinue ELFABRIO therapy </w:t>
      </w:r>
      <w:proofErr w:type="gramStart"/>
      <w:r>
        <w:t>taking into account</w:t>
      </w:r>
      <w:proofErr w:type="gramEnd"/>
      <w:r>
        <w:t xml:space="preserve"> the benefit of breast feeding for the child and the benefit of therapy for the woman.</w:t>
      </w:r>
    </w:p>
    <w:p w14:paraId="290EAB63" w14:textId="77777777" w:rsidR="005A7A2D" w:rsidRDefault="0032518D">
      <w:pPr>
        <w:pStyle w:val="Heading1"/>
        <w:numPr>
          <w:ilvl w:val="1"/>
          <w:numId w:val="3"/>
        </w:numPr>
        <w:tabs>
          <w:tab w:val="left" w:pos="498"/>
        </w:tabs>
        <w:ind w:hanging="358"/>
      </w:pPr>
      <w:bookmarkStart w:id="33" w:name="4.7_Effects_on_ability_to_drive_and_use_"/>
      <w:bookmarkEnd w:id="33"/>
      <w:r>
        <w:t>EFFECTS</w:t>
      </w:r>
      <w:r>
        <w:rPr>
          <w:spacing w:val="-4"/>
        </w:rPr>
        <w:t xml:space="preserve"> </w:t>
      </w:r>
      <w:r>
        <w:t>ON</w:t>
      </w:r>
      <w:r>
        <w:rPr>
          <w:spacing w:val="-3"/>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2"/>
        </w:rPr>
        <w:t xml:space="preserve"> MACHINES</w:t>
      </w:r>
    </w:p>
    <w:p w14:paraId="290EAB64" w14:textId="77777777" w:rsidR="005A7A2D" w:rsidRDefault="0032518D">
      <w:pPr>
        <w:pStyle w:val="BodyText"/>
      </w:pPr>
      <w:r>
        <w:t>Dizziness</w:t>
      </w:r>
      <w:r>
        <w:rPr>
          <w:spacing w:val="-4"/>
        </w:rPr>
        <w:t xml:space="preserve"> </w:t>
      </w:r>
      <w:r>
        <w:t>or</w:t>
      </w:r>
      <w:r>
        <w:rPr>
          <w:spacing w:val="-4"/>
        </w:rPr>
        <w:t xml:space="preserve"> </w:t>
      </w:r>
      <w:r>
        <w:t>vertigo</w:t>
      </w:r>
      <w:r>
        <w:rPr>
          <w:spacing w:val="-4"/>
        </w:rPr>
        <w:t xml:space="preserve"> </w:t>
      </w:r>
      <w:r>
        <w:t>were</w:t>
      </w:r>
      <w:r>
        <w:rPr>
          <w:spacing w:val="-4"/>
        </w:rPr>
        <w:t xml:space="preserve"> </w:t>
      </w:r>
      <w:r>
        <w:t>observed</w:t>
      </w:r>
      <w:r>
        <w:rPr>
          <w:spacing w:val="-4"/>
        </w:rPr>
        <w:t xml:space="preserve"> </w:t>
      </w:r>
      <w:r>
        <w:t>in</w:t>
      </w:r>
      <w:r>
        <w:rPr>
          <w:spacing w:val="-4"/>
        </w:rPr>
        <w:t xml:space="preserve"> </w:t>
      </w:r>
      <w:r>
        <w:t>some</w:t>
      </w:r>
      <w:r>
        <w:rPr>
          <w:spacing w:val="-4"/>
        </w:rPr>
        <w:t xml:space="preserve"> </w:t>
      </w:r>
      <w:r>
        <w:t>patients</w:t>
      </w:r>
      <w:r>
        <w:rPr>
          <w:spacing w:val="-4"/>
        </w:rPr>
        <w:t xml:space="preserve"> </w:t>
      </w:r>
      <w:r>
        <w:t>following</w:t>
      </w:r>
      <w:r>
        <w:rPr>
          <w:spacing w:val="-1"/>
        </w:rPr>
        <w:t xml:space="preserve"> </w:t>
      </w:r>
      <w:r>
        <w:t>ELFABRIO</w:t>
      </w:r>
      <w:r>
        <w:rPr>
          <w:spacing w:val="-4"/>
        </w:rPr>
        <w:t xml:space="preserve"> </w:t>
      </w:r>
      <w:r>
        <w:t>administration.</w:t>
      </w:r>
      <w:r>
        <w:rPr>
          <w:spacing w:val="-4"/>
        </w:rPr>
        <w:t xml:space="preserve"> </w:t>
      </w:r>
      <w:r>
        <w:t>These patients should refrain from driving or the use of machines until symptoms have subsided.</w:t>
      </w:r>
    </w:p>
    <w:p w14:paraId="290EAB65" w14:textId="77777777" w:rsidR="005A7A2D" w:rsidRDefault="0032518D">
      <w:pPr>
        <w:pStyle w:val="Heading1"/>
        <w:numPr>
          <w:ilvl w:val="1"/>
          <w:numId w:val="3"/>
        </w:numPr>
        <w:tabs>
          <w:tab w:val="left" w:pos="498"/>
        </w:tabs>
        <w:ind w:hanging="358"/>
      </w:pPr>
      <w:bookmarkStart w:id="34" w:name="4.8_Adverse_effects_(Undesirable_effects"/>
      <w:bookmarkStart w:id="35" w:name="_bookmark3"/>
      <w:bookmarkEnd w:id="34"/>
      <w:bookmarkEnd w:id="35"/>
      <w:r>
        <w:t>ADVERSE</w:t>
      </w:r>
      <w:r>
        <w:rPr>
          <w:spacing w:val="-6"/>
        </w:rPr>
        <w:t xml:space="preserve"> </w:t>
      </w:r>
      <w:r>
        <w:t>EFFECTS</w:t>
      </w:r>
      <w:r>
        <w:rPr>
          <w:spacing w:val="-5"/>
        </w:rPr>
        <w:t xml:space="preserve"> </w:t>
      </w:r>
      <w:r>
        <w:t>(UNDESIRABLE</w:t>
      </w:r>
      <w:r>
        <w:rPr>
          <w:spacing w:val="-5"/>
        </w:rPr>
        <w:t xml:space="preserve"> </w:t>
      </w:r>
      <w:r>
        <w:rPr>
          <w:spacing w:val="-2"/>
        </w:rPr>
        <w:t>EFFECTS)</w:t>
      </w:r>
    </w:p>
    <w:p w14:paraId="290EAB66" w14:textId="77777777" w:rsidR="005A7A2D" w:rsidRDefault="0032518D">
      <w:pPr>
        <w:pStyle w:val="Heading3"/>
      </w:pPr>
      <w:bookmarkStart w:id="36" w:name="BALANCE_clinical_trial"/>
      <w:bookmarkEnd w:id="36"/>
      <w:r>
        <w:t>BALANCE</w:t>
      </w:r>
      <w:r>
        <w:rPr>
          <w:spacing w:val="-1"/>
        </w:rPr>
        <w:t xml:space="preserve"> </w:t>
      </w:r>
      <w:r>
        <w:t>clinical</w:t>
      </w:r>
      <w:r>
        <w:rPr>
          <w:spacing w:val="-1"/>
        </w:rPr>
        <w:t xml:space="preserve"> </w:t>
      </w:r>
      <w:r>
        <w:rPr>
          <w:spacing w:val="-2"/>
        </w:rPr>
        <w:t>trial</w:t>
      </w:r>
    </w:p>
    <w:p w14:paraId="290EAB67" w14:textId="77777777" w:rsidR="005A7A2D" w:rsidRDefault="0032518D">
      <w:pPr>
        <w:pStyle w:val="BodyText"/>
        <w:ind w:right="364"/>
      </w:pPr>
      <w:r>
        <w:t>The</w:t>
      </w:r>
      <w:r>
        <w:rPr>
          <w:spacing w:val="-1"/>
        </w:rPr>
        <w:t xml:space="preserve"> </w:t>
      </w:r>
      <w:r>
        <w:t>safety of ELFABRIO</w:t>
      </w:r>
      <w:r>
        <w:rPr>
          <w:spacing w:val="-1"/>
        </w:rPr>
        <w:t xml:space="preserve"> </w:t>
      </w:r>
      <w:r>
        <w:t xml:space="preserve">in adults with confirmed Fabry disease who had been previously treated with agalsidase beta was evaluated in the BALANCE trial </w:t>
      </w:r>
      <w:proofErr w:type="gramStart"/>
      <w:r>
        <w:t>in</w:t>
      </w:r>
      <w:proofErr w:type="gramEnd"/>
      <w:r>
        <w:t xml:space="preserve"> patients with Fabry disease. Patients </w:t>
      </w:r>
      <w:r>
        <w:lastRenderedPageBreak/>
        <w:t>received</w:t>
      </w:r>
      <w:r>
        <w:rPr>
          <w:spacing w:val="-2"/>
        </w:rPr>
        <w:t xml:space="preserve"> </w:t>
      </w:r>
      <w:r>
        <w:t>1</w:t>
      </w:r>
      <w:r>
        <w:rPr>
          <w:spacing w:val="-2"/>
        </w:rPr>
        <w:t xml:space="preserve"> </w:t>
      </w:r>
      <w:r>
        <w:t>mg/kg</w:t>
      </w:r>
      <w:r>
        <w:rPr>
          <w:spacing w:val="-2"/>
        </w:rPr>
        <w:t xml:space="preserve"> </w:t>
      </w:r>
      <w:r>
        <w:t>of</w:t>
      </w:r>
      <w:r>
        <w:rPr>
          <w:spacing w:val="-3"/>
        </w:rPr>
        <w:t xml:space="preserve"> </w:t>
      </w:r>
      <w:r>
        <w:t>ELFABRIO</w:t>
      </w:r>
      <w:r>
        <w:rPr>
          <w:spacing w:val="-2"/>
        </w:rPr>
        <w:t xml:space="preserve"> </w:t>
      </w:r>
      <w:r>
        <w:t>or</w:t>
      </w:r>
      <w:r>
        <w:rPr>
          <w:spacing w:val="-4"/>
        </w:rPr>
        <w:t xml:space="preserve"> </w:t>
      </w:r>
      <w:r>
        <w:t>1</w:t>
      </w:r>
      <w:r>
        <w:rPr>
          <w:spacing w:val="-2"/>
        </w:rPr>
        <w:t xml:space="preserve"> </w:t>
      </w:r>
      <w:r>
        <w:t>mg/kg</w:t>
      </w:r>
      <w:r>
        <w:rPr>
          <w:spacing w:val="-2"/>
        </w:rPr>
        <w:t xml:space="preserve"> </w:t>
      </w:r>
      <w:r>
        <w:t>agalsidase</w:t>
      </w:r>
      <w:r>
        <w:rPr>
          <w:spacing w:val="-4"/>
        </w:rPr>
        <w:t xml:space="preserve"> </w:t>
      </w:r>
      <w:r>
        <w:t>beta</w:t>
      </w:r>
      <w:r>
        <w:rPr>
          <w:spacing w:val="-2"/>
        </w:rPr>
        <w:t xml:space="preserve"> </w:t>
      </w:r>
      <w:r>
        <w:t>given</w:t>
      </w:r>
      <w:r>
        <w:rPr>
          <w:spacing w:val="-2"/>
        </w:rPr>
        <w:t xml:space="preserve"> </w:t>
      </w:r>
      <w:r>
        <w:t>intravenously</w:t>
      </w:r>
      <w:r>
        <w:rPr>
          <w:spacing w:val="-2"/>
        </w:rPr>
        <w:t xml:space="preserve"> </w:t>
      </w:r>
      <w:r>
        <w:t>every</w:t>
      </w:r>
      <w:r>
        <w:rPr>
          <w:spacing w:val="-2"/>
        </w:rPr>
        <w:t xml:space="preserve"> </w:t>
      </w:r>
      <w:r>
        <w:t>2</w:t>
      </w:r>
      <w:r>
        <w:rPr>
          <w:spacing w:val="-2"/>
        </w:rPr>
        <w:t xml:space="preserve"> </w:t>
      </w:r>
      <w:r>
        <w:t>weeks</w:t>
      </w:r>
      <w:r>
        <w:rPr>
          <w:spacing w:val="-2"/>
        </w:rPr>
        <w:t xml:space="preserve"> </w:t>
      </w:r>
      <w:r>
        <w:t>for at least 104 weeks.</w:t>
      </w:r>
    </w:p>
    <w:p w14:paraId="290EAB68" w14:textId="77777777" w:rsidR="005A7A2D" w:rsidRDefault="0032518D">
      <w:pPr>
        <w:pStyle w:val="BodyText"/>
        <w:ind w:right="364"/>
      </w:pPr>
      <w:r>
        <w:t>The most common adverse reactions (≥15%) reported with ELFABRIO were infusion-related reactions which occurred in 17 patients (32%); followed by, nasopharyngitis and headache each in 11</w:t>
      </w:r>
      <w:r>
        <w:rPr>
          <w:spacing w:val="-3"/>
        </w:rPr>
        <w:t xml:space="preserve"> </w:t>
      </w:r>
      <w:r>
        <w:t>patients</w:t>
      </w:r>
      <w:r>
        <w:rPr>
          <w:spacing w:val="-3"/>
        </w:rPr>
        <w:t xml:space="preserve"> </w:t>
      </w:r>
      <w:r>
        <w:t>(21%);</w:t>
      </w:r>
      <w:r>
        <w:rPr>
          <w:spacing w:val="-3"/>
        </w:rPr>
        <w:t xml:space="preserve"> </w:t>
      </w:r>
      <w:r>
        <w:t>diarrhoea</w:t>
      </w:r>
      <w:r>
        <w:rPr>
          <w:spacing w:val="-4"/>
        </w:rPr>
        <w:t xml:space="preserve"> </w:t>
      </w:r>
      <w:r>
        <w:t>in</w:t>
      </w:r>
      <w:r>
        <w:rPr>
          <w:spacing w:val="-3"/>
        </w:rPr>
        <w:t xml:space="preserve"> </w:t>
      </w:r>
      <w:r>
        <w:t>10</w:t>
      </w:r>
      <w:r>
        <w:rPr>
          <w:spacing w:val="-3"/>
        </w:rPr>
        <w:t xml:space="preserve"> </w:t>
      </w:r>
      <w:r>
        <w:t>patients</w:t>
      </w:r>
      <w:r>
        <w:rPr>
          <w:spacing w:val="-3"/>
        </w:rPr>
        <w:t xml:space="preserve"> </w:t>
      </w:r>
      <w:r>
        <w:t>(19%);</w:t>
      </w:r>
      <w:r>
        <w:rPr>
          <w:spacing w:val="-3"/>
        </w:rPr>
        <w:t xml:space="preserve"> </w:t>
      </w:r>
      <w:r>
        <w:t>fatigue</w:t>
      </w:r>
      <w:r>
        <w:rPr>
          <w:spacing w:val="-4"/>
        </w:rPr>
        <w:t xml:space="preserve"> </w:t>
      </w:r>
      <w:r>
        <w:t>and</w:t>
      </w:r>
      <w:r>
        <w:rPr>
          <w:spacing w:val="-3"/>
        </w:rPr>
        <w:t xml:space="preserve"> </w:t>
      </w:r>
      <w:r>
        <w:t>nausea</w:t>
      </w:r>
      <w:r>
        <w:rPr>
          <w:spacing w:val="-2"/>
        </w:rPr>
        <w:t xml:space="preserve"> </w:t>
      </w:r>
      <w:r>
        <w:t>each</w:t>
      </w:r>
      <w:r>
        <w:rPr>
          <w:spacing w:val="-1"/>
        </w:rPr>
        <w:t xml:space="preserve"> </w:t>
      </w:r>
      <w:r>
        <w:t>in</w:t>
      </w:r>
      <w:r>
        <w:rPr>
          <w:spacing w:val="-3"/>
        </w:rPr>
        <w:t xml:space="preserve"> </w:t>
      </w:r>
      <w:r>
        <w:t>9</w:t>
      </w:r>
      <w:r>
        <w:rPr>
          <w:spacing w:val="-1"/>
        </w:rPr>
        <w:t xml:space="preserve"> </w:t>
      </w:r>
      <w:r>
        <w:t>patients</w:t>
      </w:r>
      <w:r>
        <w:rPr>
          <w:spacing w:val="-3"/>
        </w:rPr>
        <w:t xml:space="preserve"> </w:t>
      </w:r>
      <w:r>
        <w:t>(17%);</w:t>
      </w:r>
      <w:r>
        <w:rPr>
          <w:spacing w:val="-3"/>
        </w:rPr>
        <w:t xml:space="preserve"> </w:t>
      </w:r>
      <w:r>
        <w:t>and back pain, pain in extremity, and sinusitis each in 8 patients (15%).</w:t>
      </w:r>
    </w:p>
    <w:p w14:paraId="290EAB69" w14:textId="77777777" w:rsidR="005A7A2D" w:rsidRDefault="0032518D">
      <w:pPr>
        <w:pStyle w:val="BodyText"/>
        <w:spacing w:before="241"/>
        <w:ind w:right="364"/>
      </w:pPr>
      <w:r>
        <w:t>One ELFABRIO-treated patient experienced a severe hypersensitivity reaction during the first infusion.</w:t>
      </w:r>
      <w:r>
        <w:rPr>
          <w:spacing w:val="-4"/>
        </w:rPr>
        <w:t xml:space="preserve"> </w:t>
      </w:r>
      <w:r>
        <w:t>The</w:t>
      </w:r>
      <w:r>
        <w:rPr>
          <w:spacing w:val="-5"/>
        </w:rPr>
        <w:t xml:space="preserve"> </w:t>
      </w:r>
      <w:r>
        <w:t>patient</w:t>
      </w:r>
      <w:r>
        <w:rPr>
          <w:spacing w:val="-4"/>
        </w:rPr>
        <w:t xml:space="preserve"> </w:t>
      </w:r>
      <w:r>
        <w:t>withdrew</w:t>
      </w:r>
      <w:r>
        <w:rPr>
          <w:spacing w:val="-4"/>
        </w:rPr>
        <w:t xml:space="preserve"> </w:t>
      </w:r>
      <w:r>
        <w:t>from</w:t>
      </w:r>
      <w:r>
        <w:rPr>
          <w:spacing w:val="-4"/>
        </w:rPr>
        <w:t xml:space="preserve"> </w:t>
      </w:r>
      <w:r>
        <w:t>the</w:t>
      </w:r>
      <w:r>
        <w:rPr>
          <w:spacing w:val="-4"/>
        </w:rPr>
        <w:t xml:space="preserve"> </w:t>
      </w:r>
      <w:r>
        <w:t>trial</w:t>
      </w:r>
      <w:r>
        <w:rPr>
          <w:spacing w:val="-4"/>
        </w:rPr>
        <w:t xml:space="preserve"> </w:t>
      </w:r>
      <w:r>
        <w:t>following</w:t>
      </w:r>
      <w:r>
        <w:rPr>
          <w:spacing w:val="-4"/>
        </w:rPr>
        <w:t xml:space="preserve"> </w:t>
      </w:r>
      <w:r>
        <w:t>a</w:t>
      </w:r>
      <w:r>
        <w:rPr>
          <w:spacing w:val="-5"/>
        </w:rPr>
        <w:t xml:space="preserve"> </w:t>
      </w:r>
      <w:r>
        <w:t>moderate</w:t>
      </w:r>
      <w:r>
        <w:rPr>
          <w:spacing w:val="-4"/>
        </w:rPr>
        <w:t xml:space="preserve"> </w:t>
      </w:r>
      <w:r>
        <w:t>hypersensitivity</w:t>
      </w:r>
      <w:r>
        <w:rPr>
          <w:spacing w:val="-4"/>
        </w:rPr>
        <w:t xml:space="preserve"> </w:t>
      </w:r>
      <w:r>
        <w:t>reaction</w:t>
      </w:r>
      <w:r>
        <w:rPr>
          <w:spacing w:val="-4"/>
        </w:rPr>
        <w:t xml:space="preserve"> </w:t>
      </w:r>
      <w:r>
        <w:t>during the second infusion.</w:t>
      </w:r>
    </w:p>
    <w:p w14:paraId="290EAB6B" w14:textId="77777777" w:rsidR="005A7A2D" w:rsidRDefault="0032518D">
      <w:pPr>
        <w:pStyle w:val="BodyText"/>
        <w:spacing w:before="73"/>
        <w:ind w:right="435"/>
      </w:pPr>
      <w:r>
        <w:t>The</w:t>
      </w:r>
      <w:r>
        <w:rPr>
          <w:spacing w:val="-4"/>
        </w:rPr>
        <w:t xml:space="preserve"> </w:t>
      </w:r>
      <w:r>
        <w:t>adverse</w:t>
      </w:r>
      <w:r>
        <w:rPr>
          <w:spacing w:val="-5"/>
        </w:rPr>
        <w:t xml:space="preserve"> </w:t>
      </w:r>
      <w:r>
        <w:t>events</w:t>
      </w:r>
      <w:r>
        <w:rPr>
          <w:spacing w:val="-2"/>
        </w:rPr>
        <w:t xml:space="preserve"> </w:t>
      </w:r>
      <w:r>
        <w:t>reported</w:t>
      </w:r>
      <w:r>
        <w:rPr>
          <w:spacing w:val="-3"/>
        </w:rPr>
        <w:t xml:space="preserve"> </w:t>
      </w:r>
      <w:r>
        <w:t>in</w:t>
      </w:r>
      <w:r>
        <w:rPr>
          <w:spacing w:val="-3"/>
        </w:rPr>
        <w:t xml:space="preserve"> </w:t>
      </w:r>
      <w:r>
        <w:t>at</w:t>
      </w:r>
      <w:r>
        <w:rPr>
          <w:spacing w:val="-3"/>
        </w:rPr>
        <w:t xml:space="preserve"> </w:t>
      </w:r>
      <w:r>
        <w:t>least</w:t>
      </w:r>
      <w:r>
        <w:rPr>
          <w:spacing w:val="-3"/>
        </w:rPr>
        <w:t xml:space="preserve"> </w:t>
      </w:r>
      <w:r>
        <w:t>5%</w:t>
      </w:r>
      <w:r>
        <w:rPr>
          <w:spacing w:val="-3"/>
        </w:rPr>
        <w:t xml:space="preserve"> </w:t>
      </w:r>
      <w:r>
        <w:t>of</w:t>
      </w:r>
      <w:r>
        <w:rPr>
          <w:spacing w:val="-4"/>
        </w:rPr>
        <w:t xml:space="preserve"> </w:t>
      </w:r>
      <w:r>
        <w:t>ELFABRIO-treated</w:t>
      </w:r>
      <w:r>
        <w:rPr>
          <w:spacing w:val="-3"/>
        </w:rPr>
        <w:t xml:space="preserve"> </w:t>
      </w:r>
      <w:r>
        <w:t>patients</w:t>
      </w:r>
      <w:r>
        <w:rPr>
          <w:spacing w:val="-3"/>
        </w:rPr>
        <w:t xml:space="preserve"> </w:t>
      </w:r>
      <w:r>
        <w:t>in</w:t>
      </w:r>
      <w:r>
        <w:rPr>
          <w:spacing w:val="-3"/>
        </w:rPr>
        <w:t xml:space="preserve"> </w:t>
      </w:r>
      <w:r>
        <w:t>the</w:t>
      </w:r>
      <w:r>
        <w:rPr>
          <w:spacing w:val="-3"/>
        </w:rPr>
        <w:t xml:space="preserve"> </w:t>
      </w:r>
      <w:r>
        <w:t>BALANCE</w:t>
      </w:r>
      <w:r>
        <w:rPr>
          <w:spacing w:val="-3"/>
        </w:rPr>
        <w:t xml:space="preserve"> </w:t>
      </w:r>
      <w:r>
        <w:t xml:space="preserve">trial are listed in </w:t>
      </w:r>
      <w:hyperlink w:anchor="_bookmark4" w:history="1">
        <w:r w:rsidR="005A7A2D">
          <w:t>Table 3.</w:t>
        </w:r>
      </w:hyperlink>
    </w:p>
    <w:p w14:paraId="290EAB6C" w14:textId="77777777" w:rsidR="005A7A2D" w:rsidRDefault="0032518D">
      <w:pPr>
        <w:pStyle w:val="Heading2"/>
        <w:spacing w:before="241"/>
      </w:pPr>
      <w:bookmarkStart w:id="37" w:name="_bookmark4"/>
      <w:bookmarkEnd w:id="37"/>
      <w:r>
        <w:t>Table</w:t>
      </w:r>
      <w:r>
        <w:rPr>
          <w:spacing w:val="-3"/>
        </w:rPr>
        <w:t xml:space="preserve"> </w:t>
      </w:r>
      <w:r>
        <w:t>3.</w:t>
      </w:r>
      <w:r>
        <w:rPr>
          <w:spacing w:val="-3"/>
        </w:rPr>
        <w:t xml:space="preserve"> </w:t>
      </w:r>
      <w:r>
        <w:t>Adverse</w:t>
      </w:r>
      <w:r>
        <w:rPr>
          <w:spacing w:val="-4"/>
        </w:rPr>
        <w:t xml:space="preserve"> </w:t>
      </w:r>
      <w:r>
        <w:t>events</w:t>
      </w:r>
      <w:r>
        <w:rPr>
          <w:spacing w:val="-1"/>
        </w:rPr>
        <w:t xml:space="preserve"> </w:t>
      </w:r>
      <w:r>
        <w:t>which</w:t>
      </w:r>
      <w:r>
        <w:rPr>
          <w:spacing w:val="-2"/>
        </w:rPr>
        <w:t xml:space="preserve"> </w:t>
      </w:r>
      <w:r>
        <w:t>occurred</w:t>
      </w:r>
      <w:r>
        <w:rPr>
          <w:spacing w:val="-3"/>
        </w:rPr>
        <w:t xml:space="preserve"> </w:t>
      </w:r>
      <w:r>
        <w:t>in</w:t>
      </w:r>
      <w:r>
        <w:rPr>
          <w:spacing w:val="-1"/>
        </w:rPr>
        <w:t xml:space="preserve"> </w:t>
      </w:r>
      <w:r>
        <w:t>at</w:t>
      </w:r>
      <w:r>
        <w:rPr>
          <w:spacing w:val="-3"/>
        </w:rPr>
        <w:t xml:space="preserve"> </w:t>
      </w:r>
      <w:r>
        <w:t>least</w:t>
      </w:r>
      <w:r>
        <w:rPr>
          <w:spacing w:val="-4"/>
        </w:rPr>
        <w:t xml:space="preserve"> </w:t>
      </w:r>
      <w:r>
        <w:t>5%</w:t>
      </w:r>
      <w:r>
        <w:rPr>
          <w:spacing w:val="-3"/>
        </w:rPr>
        <w:t xml:space="preserve"> </w:t>
      </w:r>
      <w:r>
        <w:t>of</w:t>
      </w:r>
      <w:r>
        <w:rPr>
          <w:spacing w:val="-4"/>
        </w:rPr>
        <w:t xml:space="preserve"> </w:t>
      </w:r>
      <w:r>
        <w:t>ELFABRIO-treated</w:t>
      </w:r>
      <w:r>
        <w:rPr>
          <w:spacing w:val="-2"/>
        </w:rPr>
        <w:t xml:space="preserve"> </w:t>
      </w:r>
      <w:r>
        <w:t>patients</w:t>
      </w:r>
      <w:r>
        <w:rPr>
          <w:spacing w:val="-3"/>
        </w:rPr>
        <w:t xml:space="preserve"> </w:t>
      </w:r>
      <w:r>
        <w:t>in</w:t>
      </w:r>
      <w:r>
        <w:rPr>
          <w:spacing w:val="-2"/>
        </w:rPr>
        <w:t xml:space="preserve"> </w:t>
      </w:r>
      <w:r>
        <w:t>the BALANCE trial</w:t>
      </w:r>
    </w:p>
    <w:p w14:paraId="290EAB6D" w14:textId="77777777" w:rsidR="005A7A2D" w:rsidRDefault="005A7A2D">
      <w:pPr>
        <w:pStyle w:val="BodyText"/>
        <w:spacing w:before="5" w:after="1"/>
        <w:ind w:left="0"/>
        <w:rPr>
          <w:b/>
          <w:sz w:val="1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2554"/>
        <w:gridCol w:w="2554"/>
      </w:tblGrid>
      <w:tr w:rsidR="005A7A2D" w14:paraId="290EAB71" w14:textId="77777777" w:rsidTr="00C37CBB">
        <w:trPr>
          <w:trHeight w:val="520"/>
          <w:tblHeader/>
        </w:trPr>
        <w:tc>
          <w:tcPr>
            <w:tcW w:w="3970" w:type="dxa"/>
          </w:tcPr>
          <w:p w14:paraId="290EAB6E" w14:textId="77777777" w:rsidR="005A7A2D" w:rsidRDefault="0032518D">
            <w:pPr>
              <w:pStyle w:val="TableParagraph"/>
              <w:spacing w:before="146"/>
              <w:ind w:left="107"/>
              <w:rPr>
                <w:b/>
                <w:sz w:val="20"/>
              </w:rPr>
            </w:pPr>
            <w:r>
              <w:rPr>
                <w:b/>
                <w:sz w:val="20"/>
              </w:rPr>
              <w:t>Adverse</w:t>
            </w:r>
            <w:r>
              <w:rPr>
                <w:b/>
                <w:spacing w:val="-8"/>
                <w:sz w:val="20"/>
              </w:rPr>
              <w:t xml:space="preserve"> </w:t>
            </w:r>
            <w:r>
              <w:rPr>
                <w:b/>
                <w:spacing w:val="-2"/>
                <w:sz w:val="20"/>
              </w:rPr>
              <w:t>Events</w:t>
            </w:r>
          </w:p>
        </w:tc>
        <w:tc>
          <w:tcPr>
            <w:tcW w:w="2554" w:type="dxa"/>
          </w:tcPr>
          <w:p w14:paraId="290EAB6F" w14:textId="77777777" w:rsidR="005A7A2D" w:rsidRDefault="0032518D">
            <w:pPr>
              <w:pStyle w:val="TableParagraph"/>
              <w:spacing w:before="0" w:line="250" w:lineRule="atLeast"/>
              <w:ind w:left="1029" w:right="431" w:hanging="526"/>
              <w:rPr>
                <w:b/>
                <w:sz w:val="20"/>
              </w:rPr>
            </w:pPr>
            <w:r>
              <w:rPr>
                <w:b/>
                <w:spacing w:val="-2"/>
                <w:sz w:val="20"/>
              </w:rPr>
              <w:t>ELFABRIO</w:t>
            </w:r>
            <w:r>
              <w:rPr>
                <w:b/>
                <w:spacing w:val="-11"/>
                <w:sz w:val="20"/>
              </w:rPr>
              <w:t xml:space="preserve"> </w:t>
            </w:r>
            <w:r>
              <w:rPr>
                <w:b/>
                <w:spacing w:val="-2"/>
                <w:sz w:val="20"/>
              </w:rPr>
              <w:t xml:space="preserve">N=52 </w:t>
            </w:r>
            <w:r>
              <w:rPr>
                <w:b/>
                <w:sz w:val="20"/>
              </w:rPr>
              <w:t>n (%)</w:t>
            </w:r>
          </w:p>
        </w:tc>
        <w:tc>
          <w:tcPr>
            <w:tcW w:w="2554" w:type="dxa"/>
          </w:tcPr>
          <w:p w14:paraId="290EAB70" w14:textId="77777777" w:rsidR="005A7A2D" w:rsidRDefault="0032518D">
            <w:pPr>
              <w:pStyle w:val="TableParagraph"/>
              <w:spacing w:before="0" w:line="250" w:lineRule="atLeast"/>
              <w:ind w:left="1031" w:right="346" w:hanging="665"/>
              <w:rPr>
                <w:b/>
                <w:sz w:val="20"/>
              </w:rPr>
            </w:pPr>
            <w:r>
              <w:rPr>
                <w:b/>
                <w:sz w:val="20"/>
              </w:rPr>
              <w:t>Agalsidase</w:t>
            </w:r>
            <w:r>
              <w:rPr>
                <w:b/>
                <w:spacing w:val="-13"/>
                <w:sz w:val="20"/>
              </w:rPr>
              <w:t xml:space="preserve"> </w:t>
            </w:r>
            <w:r>
              <w:rPr>
                <w:b/>
                <w:sz w:val="20"/>
              </w:rPr>
              <w:t>beta</w:t>
            </w:r>
            <w:r>
              <w:rPr>
                <w:b/>
                <w:spacing w:val="-12"/>
                <w:sz w:val="20"/>
              </w:rPr>
              <w:t xml:space="preserve"> </w:t>
            </w:r>
            <w:r>
              <w:rPr>
                <w:b/>
                <w:sz w:val="20"/>
              </w:rPr>
              <w:t>N=25 n (%)</w:t>
            </w:r>
          </w:p>
        </w:tc>
      </w:tr>
      <w:tr w:rsidR="005A7A2D" w14:paraId="290EAB75" w14:textId="77777777">
        <w:trPr>
          <w:trHeight w:val="270"/>
        </w:trPr>
        <w:tc>
          <w:tcPr>
            <w:tcW w:w="3970" w:type="dxa"/>
          </w:tcPr>
          <w:p w14:paraId="290EAB72" w14:textId="77777777" w:rsidR="005A7A2D" w:rsidRDefault="0032518D">
            <w:pPr>
              <w:pStyle w:val="TableParagraph"/>
              <w:spacing w:before="19"/>
              <w:ind w:left="107"/>
              <w:rPr>
                <w:sz w:val="20"/>
              </w:rPr>
            </w:pPr>
            <w:r>
              <w:rPr>
                <w:spacing w:val="-2"/>
                <w:sz w:val="20"/>
              </w:rPr>
              <w:t>Nasopharyngitis</w:t>
            </w:r>
          </w:p>
        </w:tc>
        <w:tc>
          <w:tcPr>
            <w:tcW w:w="2554" w:type="dxa"/>
          </w:tcPr>
          <w:p w14:paraId="290EAB73" w14:textId="77777777" w:rsidR="005A7A2D" w:rsidRDefault="0032518D">
            <w:pPr>
              <w:pStyle w:val="TableParagraph"/>
              <w:spacing w:before="19"/>
              <w:ind w:right="5"/>
              <w:jc w:val="center"/>
              <w:rPr>
                <w:sz w:val="20"/>
              </w:rPr>
            </w:pPr>
            <w:r>
              <w:rPr>
                <w:sz w:val="20"/>
              </w:rPr>
              <w:t xml:space="preserve">11 </w:t>
            </w:r>
            <w:r>
              <w:rPr>
                <w:spacing w:val="-4"/>
                <w:sz w:val="20"/>
              </w:rPr>
              <w:t>(21)</w:t>
            </w:r>
          </w:p>
        </w:tc>
        <w:tc>
          <w:tcPr>
            <w:tcW w:w="2554" w:type="dxa"/>
          </w:tcPr>
          <w:p w14:paraId="290EAB74" w14:textId="77777777" w:rsidR="005A7A2D" w:rsidRDefault="0032518D">
            <w:pPr>
              <w:pStyle w:val="TableParagraph"/>
              <w:spacing w:before="19"/>
              <w:jc w:val="center"/>
              <w:rPr>
                <w:sz w:val="20"/>
              </w:rPr>
            </w:pPr>
            <w:r>
              <w:rPr>
                <w:sz w:val="20"/>
              </w:rPr>
              <w:t xml:space="preserve">4 </w:t>
            </w:r>
            <w:r>
              <w:rPr>
                <w:spacing w:val="-4"/>
                <w:sz w:val="20"/>
              </w:rPr>
              <w:t>(16)</w:t>
            </w:r>
          </w:p>
        </w:tc>
      </w:tr>
      <w:tr w:rsidR="005A7A2D" w14:paraId="290EAB79" w14:textId="77777777">
        <w:trPr>
          <w:trHeight w:val="270"/>
        </w:trPr>
        <w:tc>
          <w:tcPr>
            <w:tcW w:w="3970" w:type="dxa"/>
          </w:tcPr>
          <w:p w14:paraId="290EAB76" w14:textId="77777777" w:rsidR="005A7A2D" w:rsidRDefault="0032518D">
            <w:pPr>
              <w:pStyle w:val="TableParagraph"/>
              <w:spacing w:before="19"/>
              <w:ind w:left="107"/>
              <w:rPr>
                <w:sz w:val="20"/>
              </w:rPr>
            </w:pPr>
            <w:r>
              <w:rPr>
                <w:spacing w:val="-2"/>
                <w:sz w:val="20"/>
              </w:rPr>
              <w:t>Headache</w:t>
            </w:r>
          </w:p>
        </w:tc>
        <w:tc>
          <w:tcPr>
            <w:tcW w:w="2554" w:type="dxa"/>
          </w:tcPr>
          <w:p w14:paraId="290EAB77" w14:textId="77777777" w:rsidR="005A7A2D" w:rsidRDefault="0032518D">
            <w:pPr>
              <w:pStyle w:val="TableParagraph"/>
              <w:spacing w:before="19"/>
              <w:ind w:right="5"/>
              <w:jc w:val="center"/>
              <w:rPr>
                <w:sz w:val="20"/>
              </w:rPr>
            </w:pPr>
            <w:r>
              <w:rPr>
                <w:sz w:val="20"/>
              </w:rPr>
              <w:t xml:space="preserve">11 </w:t>
            </w:r>
            <w:r>
              <w:rPr>
                <w:spacing w:val="-4"/>
                <w:sz w:val="20"/>
              </w:rPr>
              <w:t>(21)</w:t>
            </w:r>
          </w:p>
        </w:tc>
        <w:tc>
          <w:tcPr>
            <w:tcW w:w="2554" w:type="dxa"/>
          </w:tcPr>
          <w:p w14:paraId="290EAB78" w14:textId="77777777" w:rsidR="005A7A2D" w:rsidRDefault="0032518D">
            <w:pPr>
              <w:pStyle w:val="TableParagraph"/>
              <w:spacing w:before="19"/>
              <w:jc w:val="center"/>
              <w:rPr>
                <w:sz w:val="20"/>
              </w:rPr>
            </w:pPr>
            <w:r>
              <w:rPr>
                <w:sz w:val="20"/>
              </w:rPr>
              <w:t xml:space="preserve">5 </w:t>
            </w:r>
            <w:r>
              <w:rPr>
                <w:spacing w:val="-4"/>
                <w:sz w:val="20"/>
              </w:rPr>
              <w:t>(20)</w:t>
            </w:r>
          </w:p>
        </w:tc>
      </w:tr>
      <w:tr w:rsidR="005A7A2D" w14:paraId="290EAB7D" w14:textId="77777777">
        <w:trPr>
          <w:trHeight w:val="268"/>
        </w:trPr>
        <w:tc>
          <w:tcPr>
            <w:tcW w:w="3970" w:type="dxa"/>
          </w:tcPr>
          <w:p w14:paraId="290EAB7A" w14:textId="77777777" w:rsidR="005A7A2D" w:rsidRDefault="0032518D">
            <w:pPr>
              <w:pStyle w:val="TableParagraph"/>
              <w:spacing w:before="19" w:line="229" w:lineRule="exact"/>
              <w:ind w:left="107"/>
              <w:rPr>
                <w:sz w:val="20"/>
              </w:rPr>
            </w:pPr>
            <w:r>
              <w:rPr>
                <w:spacing w:val="-2"/>
                <w:sz w:val="20"/>
              </w:rPr>
              <w:t>Diarrhoea</w:t>
            </w:r>
          </w:p>
        </w:tc>
        <w:tc>
          <w:tcPr>
            <w:tcW w:w="2554" w:type="dxa"/>
          </w:tcPr>
          <w:p w14:paraId="290EAB7B" w14:textId="77777777" w:rsidR="005A7A2D" w:rsidRDefault="0032518D">
            <w:pPr>
              <w:pStyle w:val="TableParagraph"/>
              <w:spacing w:before="19" w:line="229" w:lineRule="exact"/>
              <w:ind w:right="5"/>
              <w:jc w:val="center"/>
              <w:rPr>
                <w:sz w:val="20"/>
              </w:rPr>
            </w:pPr>
            <w:r>
              <w:rPr>
                <w:sz w:val="20"/>
              </w:rPr>
              <w:t xml:space="preserve">10 </w:t>
            </w:r>
            <w:r>
              <w:rPr>
                <w:spacing w:val="-4"/>
                <w:sz w:val="20"/>
              </w:rPr>
              <w:t>(19)</w:t>
            </w:r>
          </w:p>
        </w:tc>
        <w:tc>
          <w:tcPr>
            <w:tcW w:w="2554" w:type="dxa"/>
          </w:tcPr>
          <w:p w14:paraId="290EAB7C" w14:textId="77777777" w:rsidR="005A7A2D" w:rsidRDefault="0032518D">
            <w:pPr>
              <w:pStyle w:val="TableParagraph"/>
              <w:spacing w:before="19" w:line="229" w:lineRule="exact"/>
              <w:jc w:val="center"/>
              <w:rPr>
                <w:sz w:val="20"/>
              </w:rPr>
            </w:pPr>
            <w:r>
              <w:rPr>
                <w:sz w:val="20"/>
              </w:rPr>
              <w:t xml:space="preserve">6 </w:t>
            </w:r>
            <w:r>
              <w:rPr>
                <w:spacing w:val="-4"/>
                <w:sz w:val="20"/>
              </w:rPr>
              <w:t>(24)</w:t>
            </w:r>
          </w:p>
        </w:tc>
      </w:tr>
      <w:tr w:rsidR="005A7A2D" w14:paraId="290EAB81" w14:textId="77777777">
        <w:trPr>
          <w:trHeight w:val="270"/>
        </w:trPr>
        <w:tc>
          <w:tcPr>
            <w:tcW w:w="3970" w:type="dxa"/>
          </w:tcPr>
          <w:p w14:paraId="290EAB7E" w14:textId="77777777" w:rsidR="005A7A2D" w:rsidRDefault="0032518D">
            <w:pPr>
              <w:pStyle w:val="TableParagraph"/>
              <w:spacing w:before="19"/>
              <w:ind w:left="107"/>
              <w:rPr>
                <w:sz w:val="20"/>
              </w:rPr>
            </w:pPr>
            <w:r>
              <w:rPr>
                <w:spacing w:val="-2"/>
                <w:sz w:val="20"/>
              </w:rPr>
              <w:t>Fatigue</w:t>
            </w:r>
          </w:p>
        </w:tc>
        <w:tc>
          <w:tcPr>
            <w:tcW w:w="2554" w:type="dxa"/>
          </w:tcPr>
          <w:p w14:paraId="290EAB7F" w14:textId="77777777" w:rsidR="005A7A2D" w:rsidRDefault="0032518D">
            <w:pPr>
              <w:pStyle w:val="TableParagraph"/>
              <w:spacing w:before="19"/>
              <w:ind w:right="5"/>
              <w:jc w:val="center"/>
              <w:rPr>
                <w:sz w:val="20"/>
              </w:rPr>
            </w:pPr>
            <w:r>
              <w:rPr>
                <w:sz w:val="20"/>
              </w:rPr>
              <w:t xml:space="preserve">9 </w:t>
            </w:r>
            <w:r>
              <w:rPr>
                <w:spacing w:val="-4"/>
                <w:sz w:val="20"/>
              </w:rPr>
              <w:t>(17)</w:t>
            </w:r>
          </w:p>
        </w:tc>
        <w:tc>
          <w:tcPr>
            <w:tcW w:w="2554" w:type="dxa"/>
          </w:tcPr>
          <w:p w14:paraId="290EAB80" w14:textId="77777777" w:rsidR="005A7A2D" w:rsidRDefault="0032518D">
            <w:pPr>
              <w:pStyle w:val="TableParagraph"/>
              <w:spacing w:before="19"/>
              <w:jc w:val="center"/>
              <w:rPr>
                <w:sz w:val="20"/>
              </w:rPr>
            </w:pPr>
            <w:r>
              <w:rPr>
                <w:sz w:val="20"/>
              </w:rPr>
              <w:t xml:space="preserve">4 </w:t>
            </w:r>
            <w:r>
              <w:rPr>
                <w:spacing w:val="-4"/>
                <w:sz w:val="20"/>
              </w:rPr>
              <w:t>(16)</w:t>
            </w:r>
          </w:p>
        </w:tc>
      </w:tr>
      <w:tr w:rsidR="005A7A2D" w14:paraId="290EAB85" w14:textId="77777777">
        <w:trPr>
          <w:trHeight w:val="270"/>
        </w:trPr>
        <w:tc>
          <w:tcPr>
            <w:tcW w:w="3970" w:type="dxa"/>
          </w:tcPr>
          <w:p w14:paraId="290EAB82" w14:textId="77777777" w:rsidR="005A7A2D" w:rsidRDefault="0032518D">
            <w:pPr>
              <w:pStyle w:val="TableParagraph"/>
              <w:spacing w:before="19"/>
              <w:ind w:left="107"/>
              <w:rPr>
                <w:sz w:val="20"/>
              </w:rPr>
            </w:pPr>
            <w:r>
              <w:rPr>
                <w:spacing w:val="-2"/>
                <w:sz w:val="20"/>
              </w:rPr>
              <w:t>Nausea</w:t>
            </w:r>
          </w:p>
        </w:tc>
        <w:tc>
          <w:tcPr>
            <w:tcW w:w="2554" w:type="dxa"/>
          </w:tcPr>
          <w:p w14:paraId="290EAB83" w14:textId="77777777" w:rsidR="005A7A2D" w:rsidRDefault="0032518D">
            <w:pPr>
              <w:pStyle w:val="TableParagraph"/>
              <w:spacing w:before="19"/>
              <w:ind w:right="5"/>
              <w:jc w:val="center"/>
              <w:rPr>
                <w:sz w:val="20"/>
              </w:rPr>
            </w:pPr>
            <w:r>
              <w:rPr>
                <w:sz w:val="20"/>
              </w:rPr>
              <w:t xml:space="preserve">9 </w:t>
            </w:r>
            <w:r>
              <w:rPr>
                <w:spacing w:val="-4"/>
                <w:sz w:val="20"/>
              </w:rPr>
              <w:t>(17)</w:t>
            </w:r>
          </w:p>
        </w:tc>
        <w:tc>
          <w:tcPr>
            <w:tcW w:w="2554" w:type="dxa"/>
          </w:tcPr>
          <w:p w14:paraId="290EAB84" w14:textId="77777777" w:rsidR="005A7A2D" w:rsidRDefault="0032518D">
            <w:pPr>
              <w:pStyle w:val="TableParagraph"/>
              <w:spacing w:before="19"/>
              <w:jc w:val="center"/>
              <w:rPr>
                <w:sz w:val="20"/>
              </w:rPr>
            </w:pPr>
            <w:r>
              <w:rPr>
                <w:sz w:val="20"/>
              </w:rPr>
              <w:t xml:space="preserve">3 </w:t>
            </w:r>
            <w:r>
              <w:rPr>
                <w:spacing w:val="-4"/>
                <w:sz w:val="20"/>
              </w:rPr>
              <w:t>(12)</w:t>
            </w:r>
          </w:p>
        </w:tc>
      </w:tr>
      <w:tr w:rsidR="005A7A2D" w14:paraId="290EAB89" w14:textId="77777777">
        <w:trPr>
          <w:trHeight w:val="268"/>
        </w:trPr>
        <w:tc>
          <w:tcPr>
            <w:tcW w:w="3970" w:type="dxa"/>
          </w:tcPr>
          <w:p w14:paraId="290EAB86" w14:textId="77777777" w:rsidR="005A7A2D" w:rsidRDefault="0032518D">
            <w:pPr>
              <w:pStyle w:val="TableParagraph"/>
              <w:spacing w:before="19" w:line="229" w:lineRule="exact"/>
              <w:ind w:left="107"/>
              <w:rPr>
                <w:sz w:val="20"/>
              </w:rPr>
            </w:pPr>
            <w:r>
              <w:rPr>
                <w:sz w:val="20"/>
              </w:rPr>
              <w:t>Back</w:t>
            </w:r>
            <w:r>
              <w:rPr>
                <w:spacing w:val="-5"/>
                <w:sz w:val="20"/>
              </w:rPr>
              <w:t xml:space="preserve"> </w:t>
            </w:r>
            <w:r>
              <w:rPr>
                <w:spacing w:val="-4"/>
                <w:sz w:val="20"/>
              </w:rPr>
              <w:t>pain</w:t>
            </w:r>
          </w:p>
        </w:tc>
        <w:tc>
          <w:tcPr>
            <w:tcW w:w="2554" w:type="dxa"/>
          </w:tcPr>
          <w:p w14:paraId="290EAB87" w14:textId="77777777" w:rsidR="005A7A2D" w:rsidRDefault="0032518D">
            <w:pPr>
              <w:pStyle w:val="TableParagraph"/>
              <w:spacing w:before="19" w:line="229" w:lineRule="exact"/>
              <w:ind w:right="5"/>
              <w:jc w:val="center"/>
              <w:rPr>
                <w:sz w:val="20"/>
              </w:rPr>
            </w:pPr>
            <w:r>
              <w:rPr>
                <w:sz w:val="20"/>
              </w:rPr>
              <w:t xml:space="preserve">8 </w:t>
            </w:r>
            <w:r>
              <w:rPr>
                <w:spacing w:val="-4"/>
                <w:sz w:val="20"/>
              </w:rPr>
              <w:t>(15)</w:t>
            </w:r>
          </w:p>
        </w:tc>
        <w:tc>
          <w:tcPr>
            <w:tcW w:w="2554" w:type="dxa"/>
          </w:tcPr>
          <w:p w14:paraId="290EAB88" w14:textId="77777777" w:rsidR="005A7A2D" w:rsidRDefault="0032518D">
            <w:pPr>
              <w:pStyle w:val="TableParagraph"/>
              <w:spacing w:before="19" w:line="229" w:lineRule="exact"/>
              <w:jc w:val="center"/>
              <w:rPr>
                <w:sz w:val="20"/>
              </w:rPr>
            </w:pPr>
            <w:r>
              <w:rPr>
                <w:sz w:val="20"/>
              </w:rPr>
              <w:t xml:space="preserve">5 </w:t>
            </w:r>
            <w:r>
              <w:rPr>
                <w:spacing w:val="-4"/>
                <w:sz w:val="20"/>
              </w:rPr>
              <w:t>(20)</w:t>
            </w:r>
          </w:p>
        </w:tc>
      </w:tr>
      <w:tr w:rsidR="005A7A2D" w14:paraId="290EAB8D" w14:textId="77777777">
        <w:trPr>
          <w:trHeight w:val="270"/>
        </w:trPr>
        <w:tc>
          <w:tcPr>
            <w:tcW w:w="3970" w:type="dxa"/>
          </w:tcPr>
          <w:p w14:paraId="290EAB8A" w14:textId="77777777" w:rsidR="005A7A2D" w:rsidRDefault="0032518D">
            <w:pPr>
              <w:pStyle w:val="TableParagraph"/>
              <w:spacing w:before="19"/>
              <w:ind w:left="107"/>
              <w:rPr>
                <w:sz w:val="20"/>
              </w:rPr>
            </w:pPr>
            <w:r>
              <w:rPr>
                <w:sz w:val="20"/>
              </w:rPr>
              <w:t>Pain</w:t>
            </w:r>
            <w:r>
              <w:rPr>
                <w:spacing w:val="-2"/>
                <w:sz w:val="20"/>
              </w:rPr>
              <w:t xml:space="preserve"> </w:t>
            </w:r>
            <w:r>
              <w:rPr>
                <w:sz w:val="20"/>
              </w:rPr>
              <w:t>in</w:t>
            </w:r>
            <w:r>
              <w:rPr>
                <w:spacing w:val="-2"/>
                <w:sz w:val="20"/>
              </w:rPr>
              <w:t xml:space="preserve"> extremity</w:t>
            </w:r>
          </w:p>
        </w:tc>
        <w:tc>
          <w:tcPr>
            <w:tcW w:w="2554" w:type="dxa"/>
          </w:tcPr>
          <w:p w14:paraId="290EAB8B" w14:textId="77777777" w:rsidR="005A7A2D" w:rsidRDefault="0032518D">
            <w:pPr>
              <w:pStyle w:val="TableParagraph"/>
              <w:spacing w:before="19"/>
              <w:ind w:right="5"/>
              <w:jc w:val="center"/>
              <w:rPr>
                <w:sz w:val="20"/>
              </w:rPr>
            </w:pPr>
            <w:r>
              <w:rPr>
                <w:sz w:val="20"/>
              </w:rPr>
              <w:t xml:space="preserve">8 </w:t>
            </w:r>
            <w:r>
              <w:rPr>
                <w:spacing w:val="-4"/>
                <w:sz w:val="20"/>
              </w:rPr>
              <w:t>(15)</w:t>
            </w:r>
          </w:p>
        </w:tc>
        <w:tc>
          <w:tcPr>
            <w:tcW w:w="2554" w:type="dxa"/>
          </w:tcPr>
          <w:p w14:paraId="290EAB8C" w14:textId="77777777" w:rsidR="005A7A2D" w:rsidRDefault="0032518D">
            <w:pPr>
              <w:pStyle w:val="TableParagraph"/>
              <w:spacing w:before="19"/>
              <w:jc w:val="center"/>
              <w:rPr>
                <w:sz w:val="20"/>
              </w:rPr>
            </w:pPr>
            <w:r>
              <w:rPr>
                <w:sz w:val="20"/>
              </w:rPr>
              <w:t xml:space="preserve">4 </w:t>
            </w:r>
            <w:r>
              <w:rPr>
                <w:spacing w:val="-4"/>
                <w:sz w:val="20"/>
              </w:rPr>
              <w:t>(16)</w:t>
            </w:r>
          </w:p>
        </w:tc>
      </w:tr>
      <w:tr w:rsidR="005A7A2D" w14:paraId="290EAB91" w14:textId="77777777">
        <w:trPr>
          <w:trHeight w:val="270"/>
        </w:trPr>
        <w:tc>
          <w:tcPr>
            <w:tcW w:w="3970" w:type="dxa"/>
          </w:tcPr>
          <w:p w14:paraId="290EAB8E" w14:textId="77777777" w:rsidR="005A7A2D" w:rsidRDefault="0032518D">
            <w:pPr>
              <w:pStyle w:val="TableParagraph"/>
              <w:spacing w:before="19"/>
              <w:ind w:left="107"/>
              <w:rPr>
                <w:sz w:val="20"/>
              </w:rPr>
            </w:pPr>
            <w:r>
              <w:rPr>
                <w:spacing w:val="-2"/>
                <w:sz w:val="20"/>
              </w:rPr>
              <w:t>Sinusitis</w:t>
            </w:r>
          </w:p>
        </w:tc>
        <w:tc>
          <w:tcPr>
            <w:tcW w:w="2554" w:type="dxa"/>
          </w:tcPr>
          <w:p w14:paraId="290EAB8F" w14:textId="77777777" w:rsidR="005A7A2D" w:rsidRDefault="0032518D">
            <w:pPr>
              <w:pStyle w:val="TableParagraph"/>
              <w:spacing w:before="19"/>
              <w:ind w:right="5"/>
              <w:jc w:val="center"/>
              <w:rPr>
                <w:sz w:val="20"/>
              </w:rPr>
            </w:pPr>
            <w:r>
              <w:rPr>
                <w:sz w:val="20"/>
              </w:rPr>
              <w:t xml:space="preserve">8 </w:t>
            </w:r>
            <w:r>
              <w:rPr>
                <w:spacing w:val="-4"/>
                <w:sz w:val="20"/>
              </w:rPr>
              <w:t>(15)</w:t>
            </w:r>
          </w:p>
        </w:tc>
        <w:tc>
          <w:tcPr>
            <w:tcW w:w="2554" w:type="dxa"/>
          </w:tcPr>
          <w:p w14:paraId="290EAB90" w14:textId="77777777" w:rsidR="005A7A2D" w:rsidRDefault="0032518D">
            <w:pPr>
              <w:pStyle w:val="TableParagraph"/>
              <w:spacing w:before="19"/>
              <w:jc w:val="center"/>
              <w:rPr>
                <w:sz w:val="20"/>
              </w:rPr>
            </w:pPr>
            <w:r>
              <w:rPr>
                <w:sz w:val="20"/>
              </w:rPr>
              <w:t xml:space="preserve">3 </w:t>
            </w:r>
            <w:r>
              <w:rPr>
                <w:spacing w:val="-4"/>
                <w:sz w:val="20"/>
              </w:rPr>
              <w:t>(12)</w:t>
            </w:r>
          </w:p>
        </w:tc>
      </w:tr>
      <w:tr w:rsidR="005A7A2D" w14:paraId="290EAB95" w14:textId="77777777">
        <w:trPr>
          <w:trHeight w:val="269"/>
        </w:trPr>
        <w:tc>
          <w:tcPr>
            <w:tcW w:w="3970" w:type="dxa"/>
          </w:tcPr>
          <w:p w14:paraId="290EAB92" w14:textId="77777777" w:rsidR="005A7A2D" w:rsidRDefault="0032518D">
            <w:pPr>
              <w:pStyle w:val="TableParagraph"/>
              <w:spacing w:before="20" w:line="229" w:lineRule="exact"/>
              <w:ind w:left="107"/>
              <w:rPr>
                <w:sz w:val="20"/>
              </w:rPr>
            </w:pPr>
            <w:r>
              <w:rPr>
                <w:sz w:val="20"/>
              </w:rPr>
              <w:t>Upper</w:t>
            </w:r>
            <w:r>
              <w:rPr>
                <w:spacing w:val="-5"/>
                <w:sz w:val="20"/>
              </w:rPr>
              <w:t xml:space="preserve"> </w:t>
            </w:r>
            <w:r>
              <w:rPr>
                <w:sz w:val="20"/>
              </w:rPr>
              <w:t>respiratory</w:t>
            </w:r>
            <w:r>
              <w:rPr>
                <w:spacing w:val="-4"/>
                <w:sz w:val="20"/>
              </w:rPr>
              <w:t xml:space="preserve"> </w:t>
            </w:r>
            <w:r>
              <w:rPr>
                <w:sz w:val="20"/>
              </w:rPr>
              <w:t>tract</w:t>
            </w:r>
            <w:r>
              <w:rPr>
                <w:spacing w:val="-7"/>
                <w:sz w:val="20"/>
              </w:rPr>
              <w:t xml:space="preserve"> </w:t>
            </w:r>
            <w:r>
              <w:rPr>
                <w:spacing w:val="-2"/>
                <w:sz w:val="20"/>
              </w:rPr>
              <w:t>infection</w:t>
            </w:r>
          </w:p>
        </w:tc>
        <w:tc>
          <w:tcPr>
            <w:tcW w:w="2554" w:type="dxa"/>
          </w:tcPr>
          <w:p w14:paraId="290EAB93" w14:textId="77777777" w:rsidR="005A7A2D" w:rsidRDefault="0032518D">
            <w:pPr>
              <w:pStyle w:val="TableParagraph"/>
              <w:spacing w:before="20" w:line="229" w:lineRule="exact"/>
              <w:ind w:right="5"/>
              <w:jc w:val="center"/>
              <w:rPr>
                <w:sz w:val="20"/>
              </w:rPr>
            </w:pPr>
            <w:r>
              <w:rPr>
                <w:sz w:val="20"/>
              </w:rPr>
              <w:t xml:space="preserve">6 </w:t>
            </w:r>
            <w:r>
              <w:rPr>
                <w:spacing w:val="-4"/>
                <w:sz w:val="20"/>
              </w:rPr>
              <w:t>(12)</w:t>
            </w:r>
          </w:p>
        </w:tc>
        <w:tc>
          <w:tcPr>
            <w:tcW w:w="2554" w:type="dxa"/>
          </w:tcPr>
          <w:p w14:paraId="290EAB94" w14:textId="77777777" w:rsidR="005A7A2D" w:rsidRDefault="0032518D">
            <w:pPr>
              <w:pStyle w:val="TableParagraph"/>
              <w:spacing w:before="20" w:line="229" w:lineRule="exact"/>
              <w:jc w:val="center"/>
              <w:rPr>
                <w:sz w:val="20"/>
              </w:rPr>
            </w:pPr>
            <w:r>
              <w:rPr>
                <w:sz w:val="20"/>
              </w:rPr>
              <w:t xml:space="preserve">4 </w:t>
            </w:r>
            <w:r>
              <w:rPr>
                <w:spacing w:val="-4"/>
                <w:sz w:val="20"/>
              </w:rPr>
              <w:t>(16)</w:t>
            </w:r>
          </w:p>
        </w:tc>
      </w:tr>
      <w:tr w:rsidR="005A7A2D" w14:paraId="290EAB99" w14:textId="77777777">
        <w:trPr>
          <w:trHeight w:val="270"/>
        </w:trPr>
        <w:tc>
          <w:tcPr>
            <w:tcW w:w="3970" w:type="dxa"/>
          </w:tcPr>
          <w:p w14:paraId="290EAB96" w14:textId="77777777" w:rsidR="005A7A2D" w:rsidRDefault="0032518D">
            <w:pPr>
              <w:pStyle w:val="TableParagraph"/>
              <w:spacing w:before="19"/>
              <w:ind w:left="107"/>
              <w:rPr>
                <w:sz w:val="20"/>
              </w:rPr>
            </w:pPr>
            <w:r>
              <w:rPr>
                <w:sz w:val="20"/>
              </w:rPr>
              <w:t>Urinary</w:t>
            </w:r>
            <w:r>
              <w:rPr>
                <w:spacing w:val="-4"/>
                <w:sz w:val="20"/>
              </w:rPr>
              <w:t xml:space="preserve"> </w:t>
            </w:r>
            <w:r>
              <w:rPr>
                <w:sz w:val="20"/>
              </w:rPr>
              <w:t>tract</w:t>
            </w:r>
            <w:r>
              <w:rPr>
                <w:spacing w:val="-5"/>
                <w:sz w:val="20"/>
              </w:rPr>
              <w:t xml:space="preserve"> </w:t>
            </w:r>
            <w:r>
              <w:rPr>
                <w:spacing w:val="-2"/>
                <w:sz w:val="20"/>
              </w:rPr>
              <w:t>infection</w:t>
            </w:r>
          </w:p>
        </w:tc>
        <w:tc>
          <w:tcPr>
            <w:tcW w:w="2554" w:type="dxa"/>
          </w:tcPr>
          <w:p w14:paraId="290EAB97" w14:textId="77777777" w:rsidR="005A7A2D" w:rsidRDefault="0032518D">
            <w:pPr>
              <w:pStyle w:val="TableParagraph"/>
              <w:spacing w:before="19"/>
              <w:ind w:right="5"/>
              <w:jc w:val="center"/>
              <w:rPr>
                <w:sz w:val="20"/>
              </w:rPr>
            </w:pPr>
            <w:r>
              <w:rPr>
                <w:sz w:val="20"/>
              </w:rPr>
              <w:t xml:space="preserve">6 </w:t>
            </w:r>
            <w:r>
              <w:rPr>
                <w:spacing w:val="-4"/>
                <w:sz w:val="20"/>
              </w:rPr>
              <w:t>(12)</w:t>
            </w:r>
          </w:p>
        </w:tc>
        <w:tc>
          <w:tcPr>
            <w:tcW w:w="2554" w:type="dxa"/>
          </w:tcPr>
          <w:p w14:paraId="290EAB98" w14:textId="77777777" w:rsidR="005A7A2D" w:rsidRDefault="0032518D">
            <w:pPr>
              <w:pStyle w:val="TableParagraph"/>
              <w:spacing w:before="19"/>
              <w:jc w:val="center"/>
              <w:rPr>
                <w:sz w:val="20"/>
              </w:rPr>
            </w:pPr>
            <w:r>
              <w:rPr>
                <w:sz w:val="20"/>
              </w:rPr>
              <w:t xml:space="preserve">3 </w:t>
            </w:r>
            <w:r>
              <w:rPr>
                <w:spacing w:val="-4"/>
                <w:sz w:val="20"/>
              </w:rPr>
              <w:t>(12)</w:t>
            </w:r>
          </w:p>
        </w:tc>
      </w:tr>
      <w:tr w:rsidR="005A7A2D" w14:paraId="290EAB9D" w14:textId="77777777">
        <w:trPr>
          <w:trHeight w:val="270"/>
        </w:trPr>
        <w:tc>
          <w:tcPr>
            <w:tcW w:w="3970" w:type="dxa"/>
          </w:tcPr>
          <w:p w14:paraId="290EAB9A" w14:textId="77777777" w:rsidR="005A7A2D" w:rsidRDefault="0032518D">
            <w:pPr>
              <w:pStyle w:val="TableParagraph"/>
              <w:spacing w:before="19"/>
              <w:ind w:left="107"/>
              <w:rPr>
                <w:sz w:val="20"/>
              </w:rPr>
            </w:pPr>
            <w:r>
              <w:rPr>
                <w:spacing w:val="-2"/>
                <w:sz w:val="20"/>
              </w:rPr>
              <w:t>Vomiting</w:t>
            </w:r>
          </w:p>
        </w:tc>
        <w:tc>
          <w:tcPr>
            <w:tcW w:w="2554" w:type="dxa"/>
          </w:tcPr>
          <w:p w14:paraId="290EAB9B" w14:textId="77777777" w:rsidR="005A7A2D" w:rsidRDefault="0032518D">
            <w:pPr>
              <w:pStyle w:val="TableParagraph"/>
              <w:spacing w:before="19"/>
              <w:ind w:right="5"/>
              <w:jc w:val="center"/>
              <w:rPr>
                <w:sz w:val="20"/>
              </w:rPr>
            </w:pPr>
            <w:r>
              <w:rPr>
                <w:sz w:val="20"/>
              </w:rPr>
              <w:t xml:space="preserve">6 </w:t>
            </w:r>
            <w:r>
              <w:rPr>
                <w:spacing w:val="-4"/>
                <w:sz w:val="20"/>
              </w:rPr>
              <w:t>(12)</w:t>
            </w:r>
          </w:p>
        </w:tc>
        <w:tc>
          <w:tcPr>
            <w:tcW w:w="2554" w:type="dxa"/>
          </w:tcPr>
          <w:p w14:paraId="290EAB9C" w14:textId="77777777" w:rsidR="005A7A2D" w:rsidRDefault="0032518D">
            <w:pPr>
              <w:pStyle w:val="TableParagraph"/>
              <w:spacing w:before="19"/>
              <w:jc w:val="center"/>
              <w:rPr>
                <w:sz w:val="20"/>
              </w:rPr>
            </w:pPr>
            <w:r>
              <w:rPr>
                <w:sz w:val="20"/>
              </w:rPr>
              <w:t xml:space="preserve">3 </w:t>
            </w:r>
            <w:r>
              <w:rPr>
                <w:spacing w:val="-4"/>
                <w:sz w:val="20"/>
              </w:rPr>
              <w:t>(12)</w:t>
            </w:r>
          </w:p>
        </w:tc>
      </w:tr>
      <w:tr w:rsidR="005A7A2D" w14:paraId="290EABA1" w14:textId="77777777">
        <w:trPr>
          <w:trHeight w:val="268"/>
        </w:trPr>
        <w:tc>
          <w:tcPr>
            <w:tcW w:w="3970" w:type="dxa"/>
          </w:tcPr>
          <w:p w14:paraId="290EAB9E" w14:textId="77777777" w:rsidR="005A7A2D" w:rsidRDefault="0032518D">
            <w:pPr>
              <w:pStyle w:val="TableParagraph"/>
              <w:spacing w:before="19" w:line="229" w:lineRule="exact"/>
              <w:ind w:left="107"/>
              <w:rPr>
                <w:sz w:val="20"/>
              </w:rPr>
            </w:pPr>
            <w:r>
              <w:rPr>
                <w:spacing w:val="-2"/>
                <w:sz w:val="20"/>
              </w:rPr>
              <w:t>Dizziness</w:t>
            </w:r>
          </w:p>
        </w:tc>
        <w:tc>
          <w:tcPr>
            <w:tcW w:w="2554" w:type="dxa"/>
          </w:tcPr>
          <w:p w14:paraId="290EAB9F" w14:textId="77777777" w:rsidR="005A7A2D" w:rsidRDefault="0032518D">
            <w:pPr>
              <w:pStyle w:val="TableParagraph"/>
              <w:spacing w:before="19" w:line="229" w:lineRule="exact"/>
              <w:ind w:right="5"/>
              <w:jc w:val="center"/>
              <w:rPr>
                <w:sz w:val="20"/>
              </w:rPr>
            </w:pPr>
            <w:r>
              <w:rPr>
                <w:sz w:val="20"/>
              </w:rPr>
              <w:t xml:space="preserve">6 </w:t>
            </w:r>
            <w:r>
              <w:rPr>
                <w:spacing w:val="-4"/>
                <w:sz w:val="20"/>
              </w:rPr>
              <w:t>(12)</w:t>
            </w:r>
          </w:p>
        </w:tc>
        <w:tc>
          <w:tcPr>
            <w:tcW w:w="2554" w:type="dxa"/>
          </w:tcPr>
          <w:p w14:paraId="290EABA0" w14:textId="77777777" w:rsidR="005A7A2D" w:rsidRDefault="0032518D">
            <w:pPr>
              <w:pStyle w:val="TableParagraph"/>
              <w:spacing w:before="19" w:line="229" w:lineRule="exact"/>
              <w:ind w:right="2"/>
              <w:jc w:val="center"/>
              <w:rPr>
                <w:sz w:val="20"/>
              </w:rPr>
            </w:pPr>
            <w:r>
              <w:rPr>
                <w:sz w:val="20"/>
              </w:rPr>
              <w:t xml:space="preserve">2 </w:t>
            </w:r>
            <w:r>
              <w:rPr>
                <w:spacing w:val="-5"/>
                <w:sz w:val="20"/>
              </w:rPr>
              <w:t>(8)</w:t>
            </w:r>
          </w:p>
        </w:tc>
      </w:tr>
      <w:tr w:rsidR="005A7A2D" w14:paraId="290EABA5" w14:textId="77777777">
        <w:trPr>
          <w:trHeight w:val="270"/>
        </w:trPr>
        <w:tc>
          <w:tcPr>
            <w:tcW w:w="3970" w:type="dxa"/>
          </w:tcPr>
          <w:p w14:paraId="290EABA2" w14:textId="77777777" w:rsidR="005A7A2D" w:rsidRDefault="0032518D">
            <w:pPr>
              <w:pStyle w:val="TableParagraph"/>
              <w:spacing w:before="19"/>
              <w:ind w:left="107"/>
              <w:rPr>
                <w:sz w:val="20"/>
              </w:rPr>
            </w:pPr>
            <w:r>
              <w:rPr>
                <w:sz w:val="20"/>
              </w:rPr>
              <w:t>Abdominal</w:t>
            </w:r>
            <w:r>
              <w:rPr>
                <w:spacing w:val="-8"/>
                <w:sz w:val="20"/>
              </w:rPr>
              <w:t xml:space="preserve"> </w:t>
            </w:r>
            <w:r>
              <w:rPr>
                <w:spacing w:val="-4"/>
                <w:sz w:val="20"/>
              </w:rPr>
              <w:t>pain</w:t>
            </w:r>
          </w:p>
        </w:tc>
        <w:tc>
          <w:tcPr>
            <w:tcW w:w="2554" w:type="dxa"/>
          </w:tcPr>
          <w:p w14:paraId="290EABA3" w14:textId="77777777" w:rsidR="005A7A2D" w:rsidRDefault="0032518D">
            <w:pPr>
              <w:pStyle w:val="TableParagraph"/>
              <w:spacing w:before="19"/>
              <w:ind w:right="5"/>
              <w:jc w:val="center"/>
              <w:rPr>
                <w:sz w:val="20"/>
              </w:rPr>
            </w:pPr>
            <w:r>
              <w:rPr>
                <w:sz w:val="20"/>
              </w:rPr>
              <w:t xml:space="preserve">6 </w:t>
            </w:r>
            <w:r>
              <w:rPr>
                <w:spacing w:val="-4"/>
                <w:sz w:val="20"/>
              </w:rPr>
              <w:t>(12)</w:t>
            </w:r>
          </w:p>
        </w:tc>
        <w:tc>
          <w:tcPr>
            <w:tcW w:w="2554" w:type="dxa"/>
          </w:tcPr>
          <w:p w14:paraId="290EABA4" w14:textId="77777777" w:rsidR="005A7A2D" w:rsidRDefault="0032518D">
            <w:pPr>
              <w:pStyle w:val="TableParagraph"/>
              <w:spacing w:before="19"/>
              <w:ind w:right="2"/>
              <w:jc w:val="center"/>
              <w:rPr>
                <w:sz w:val="20"/>
              </w:rPr>
            </w:pPr>
            <w:r>
              <w:rPr>
                <w:sz w:val="20"/>
              </w:rPr>
              <w:t xml:space="preserve">0 </w:t>
            </w:r>
            <w:r>
              <w:rPr>
                <w:spacing w:val="-5"/>
                <w:sz w:val="20"/>
              </w:rPr>
              <w:t>(0)</w:t>
            </w:r>
          </w:p>
        </w:tc>
      </w:tr>
      <w:tr w:rsidR="005A7A2D" w14:paraId="290EABA9" w14:textId="77777777">
        <w:trPr>
          <w:trHeight w:val="268"/>
        </w:trPr>
        <w:tc>
          <w:tcPr>
            <w:tcW w:w="3970" w:type="dxa"/>
          </w:tcPr>
          <w:p w14:paraId="290EABA6" w14:textId="77777777" w:rsidR="005A7A2D" w:rsidRDefault="0032518D">
            <w:pPr>
              <w:pStyle w:val="TableParagraph"/>
              <w:spacing w:before="19" w:line="229" w:lineRule="exact"/>
              <w:ind w:left="107"/>
              <w:rPr>
                <w:sz w:val="20"/>
              </w:rPr>
            </w:pPr>
            <w:r>
              <w:rPr>
                <w:spacing w:val="-2"/>
                <w:sz w:val="20"/>
              </w:rPr>
              <w:t>Proteinuria</w:t>
            </w:r>
          </w:p>
        </w:tc>
        <w:tc>
          <w:tcPr>
            <w:tcW w:w="2554" w:type="dxa"/>
          </w:tcPr>
          <w:p w14:paraId="290EABA7" w14:textId="77777777" w:rsidR="005A7A2D" w:rsidRDefault="0032518D">
            <w:pPr>
              <w:pStyle w:val="TableParagraph"/>
              <w:spacing w:before="19" w:line="229" w:lineRule="exact"/>
              <w:ind w:right="5"/>
              <w:jc w:val="center"/>
              <w:rPr>
                <w:sz w:val="20"/>
              </w:rPr>
            </w:pPr>
            <w:r>
              <w:rPr>
                <w:sz w:val="20"/>
              </w:rPr>
              <w:t xml:space="preserve">6 </w:t>
            </w:r>
            <w:r>
              <w:rPr>
                <w:spacing w:val="-4"/>
                <w:sz w:val="20"/>
              </w:rPr>
              <w:t>(12)</w:t>
            </w:r>
          </w:p>
        </w:tc>
        <w:tc>
          <w:tcPr>
            <w:tcW w:w="2554" w:type="dxa"/>
          </w:tcPr>
          <w:p w14:paraId="290EABA8" w14:textId="77777777" w:rsidR="005A7A2D" w:rsidRDefault="0032518D">
            <w:pPr>
              <w:pStyle w:val="TableParagraph"/>
              <w:spacing w:before="19" w:line="229" w:lineRule="exact"/>
              <w:ind w:right="2"/>
              <w:jc w:val="center"/>
              <w:rPr>
                <w:sz w:val="20"/>
              </w:rPr>
            </w:pPr>
            <w:r>
              <w:rPr>
                <w:sz w:val="20"/>
              </w:rPr>
              <w:t xml:space="preserve">0 </w:t>
            </w:r>
            <w:r>
              <w:rPr>
                <w:spacing w:val="-5"/>
                <w:sz w:val="20"/>
              </w:rPr>
              <w:t>(0)</w:t>
            </w:r>
          </w:p>
        </w:tc>
      </w:tr>
      <w:tr w:rsidR="005A7A2D" w14:paraId="290EABAD" w14:textId="77777777">
        <w:trPr>
          <w:trHeight w:val="270"/>
        </w:trPr>
        <w:tc>
          <w:tcPr>
            <w:tcW w:w="3970" w:type="dxa"/>
          </w:tcPr>
          <w:p w14:paraId="290EABAA" w14:textId="77777777" w:rsidR="005A7A2D" w:rsidRDefault="0032518D">
            <w:pPr>
              <w:pStyle w:val="TableParagraph"/>
              <w:spacing w:before="22" w:line="229" w:lineRule="exact"/>
              <w:ind w:left="107"/>
              <w:rPr>
                <w:sz w:val="20"/>
              </w:rPr>
            </w:pPr>
            <w:r>
              <w:rPr>
                <w:spacing w:val="-2"/>
                <w:sz w:val="20"/>
              </w:rPr>
              <w:t>Cough</w:t>
            </w:r>
          </w:p>
        </w:tc>
        <w:tc>
          <w:tcPr>
            <w:tcW w:w="2554" w:type="dxa"/>
          </w:tcPr>
          <w:p w14:paraId="290EABAB" w14:textId="77777777" w:rsidR="005A7A2D" w:rsidRDefault="0032518D">
            <w:pPr>
              <w:pStyle w:val="TableParagraph"/>
              <w:spacing w:before="22" w:line="229" w:lineRule="exact"/>
              <w:ind w:right="5"/>
              <w:jc w:val="center"/>
              <w:rPr>
                <w:sz w:val="20"/>
              </w:rPr>
            </w:pPr>
            <w:r>
              <w:rPr>
                <w:sz w:val="20"/>
              </w:rPr>
              <w:t xml:space="preserve">6 </w:t>
            </w:r>
            <w:r>
              <w:rPr>
                <w:spacing w:val="-4"/>
                <w:sz w:val="20"/>
              </w:rPr>
              <w:t>(12)</w:t>
            </w:r>
          </w:p>
        </w:tc>
        <w:tc>
          <w:tcPr>
            <w:tcW w:w="2554" w:type="dxa"/>
          </w:tcPr>
          <w:p w14:paraId="290EABAC" w14:textId="77777777" w:rsidR="005A7A2D" w:rsidRDefault="0032518D">
            <w:pPr>
              <w:pStyle w:val="TableParagraph"/>
              <w:spacing w:before="22" w:line="229" w:lineRule="exact"/>
              <w:jc w:val="center"/>
              <w:rPr>
                <w:sz w:val="20"/>
              </w:rPr>
            </w:pPr>
            <w:r>
              <w:rPr>
                <w:sz w:val="20"/>
              </w:rPr>
              <w:t xml:space="preserve">5 </w:t>
            </w:r>
            <w:r>
              <w:rPr>
                <w:spacing w:val="-4"/>
                <w:sz w:val="20"/>
              </w:rPr>
              <w:t>(20)</w:t>
            </w:r>
          </w:p>
        </w:tc>
      </w:tr>
      <w:tr w:rsidR="005A7A2D" w14:paraId="290EABB1" w14:textId="77777777">
        <w:trPr>
          <w:trHeight w:val="270"/>
        </w:trPr>
        <w:tc>
          <w:tcPr>
            <w:tcW w:w="3970" w:type="dxa"/>
          </w:tcPr>
          <w:p w14:paraId="290EABAE" w14:textId="77777777" w:rsidR="005A7A2D" w:rsidRDefault="0032518D">
            <w:pPr>
              <w:pStyle w:val="TableParagraph"/>
              <w:spacing w:before="19"/>
              <w:ind w:left="107"/>
              <w:rPr>
                <w:sz w:val="20"/>
              </w:rPr>
            </w:pPr>
            <w:r>
              <w:rPr>
                <w:spacing w:val="-2"/>
                <w:sz w:val="20"/>
              </w:rPr>
              <w:t>Bronchitis</w:t>
            </w:r>
          </w:p>
        </w:tc>
        <w:tc>
          <w:tcPr>
            <w:tcW w:w="2554" w:type="dxa"/>
          </w:tcPr>
          <w:p w14:paraId="290EABAF" w14:textId="77777777" w:rsidR="005A7A2D" w:rsidRDefault="0032518D">
            <w:pPr>
              <w:pStyle w:val="TableParagraph"/>
              <w:spacing w:before="19"/>
              <w:ind w:right="5"/>
              <w:jc w:val="center"/>
              <w:rPr>
                <w:sz w:val="20"/>
              </w:rPr>
            </w:pPr>
            <w:r>
              <w:rPr>
                <w:sz w:val="20"/>
              </w:rPr>
              <w:t xml:space="preserve">5 </w:t>
            </w:r>
            <w:r>
              <w:rPr>
                <w:spacing w:val="-4"/>
                <w:sz w:val="20"/>
              </w:rPr>
              <w:t>(10)</w:t>
            </w:r>
          </w:p>
        </w:tc>
        <w:tc>
          <w:tcPr>
            <w:tcW w:w="2554" w:type="dxa"/>
          </w:tcPr>
          <w:p w14:paraId="290EABB0" w14:textId="77777777" w:rsidR="005A7A2D" w:rsidRDefault="0032518D">
            <w:pPr>
              <w:pStyle w:val="TableParagraph"/>
              <w:spacing w:before="19"/>
              <w:jc w:val="center"/>
              <w:rPr>
                <w:sz w:val="20"/>
              </w:rPr>
            </w:pPr>
            <w:r>
              <w:rPr>
                <w:sz w:val="20"/>
              </w:rPr>
              <w:t xml:space="preserve">5 </w:t>
            </w:r>
            <w:r>
              <w:rPr>
                <w:spacing w:val="-4"/>
                <w:sz w:val="20"/>
              </w:rPr>
              <w:t>(20)</w:t>
            </w:r>
          </w:p>
        </w:tc>
      </w:tr>
      <w:tr w:rsidR="005A7A2D" w14:paraId="290EABB5" w14:textId="77777777">
        <w:trPr>
          <w:trHeight w:val="268"/>
        </w:trPr>
        <w:tc>
          <w:tcPr>
            <w:tcW w:w="3970" w:type="dxa"/>
          </w:tcPr>
          <w:p w14:paraId="290EABB2" w14:textId="77777777" w:rsidR="005A7A2D" w:rsidRDefault="0032518D">
            <w:pPr>
              <w:pStyle w:val="TableParagraph"/>
              <w:spacing w:before="19" w:line="229" w:lineRule="exact"/>
              <w:ind w:left="107"/>
              <w:rPr>
                <w:sz w:val="20"/>
              </w:rPr>
            </w:pPr>
            <w:r>
              <w:rPr>
                <w:spacing w:val="-2"/>
                <w:sz w:val="20"/>
              </w:rPr>
              <w:t>Pyrexia</w:t>
            </w:r>
          </w:p>
        </w:tc>
        <w:tc>
          <w:tcPr>
            <w:tcW w:w="2554" w:type="dxa"/>
          </w:tcPr>
          <w:p w14:paraId="290EABB3" w14:textId="77777777" w:rsidR="005A7A2D" w:rsidRDefault="0032518D">
            <w:pPr>
              <w:pStyle w:val="TableParagraph"/>
              <w:spacing w:before="19" w:line="229" w:lineRule="exact"/>
              <w:ind w:right="5"/>
              <w:jc w:val="center"/>
              <w:rPr>
                <w:sz w:val="20"/>
              </w:rPr>
            </w:pPr>
            <w:r>
              <w:rPr>
                <w:sz w:val="20"/>
              </w:rPr>
              <w:t xml:space="preserve">5 </w:t>
            </w:r>
            <w:r>
              <w:rPr>
                <w:spacing w:val="-4"/>
                <w:sz w:val="20"/>
              </w:rPr>
              <w:t>(10)</w:t>
            </w:r>
          </w:p>
        </w:tc>
        <w:tc>
          <w:tcPr>
            <w:tcW w:w="2554" w:type="dxa"/>
          </w:tcPr>
          <w:p w14:paraId="290EABB4" w14:textId="77777777" w:rsidR="005A7A2D" w:rsidRDefault="0032518D">
            <w:pPr>
              <w:pStyle w:val="TableParagraph"/>
              <w:spacing w:before="19" w:line="229" w:lineRule="exact"/>
              <w:jc w:val="center"/>
              <w:rPr>
                <w:sz w:val="20"/>
              </w:rPr>
            </w:pPr>
            <w:r>
              <w:rPr>
                <w:sz w:val="20"/>
              </w:rPr>
              <w:t xml:space="preserve">3 </w:t>
            </w:r>
            <w:r>
              <w:rPr>
                <w:spacing w:val="-4"/>
                <w:sz w:val="20"/>
              </w:rPr>
              <w:t>(12)</w:t>
            </w:r>
          </w:p>
        </w:tc>
      </w:tr>
      <w:tr w:rsidR="005A7A2D" w14:paraId="290EABB9" w14:textId="77777777">
        <w:trPr>
          <w:trHeight w:val="270"/>
        </w:trPr>
        <w:tc>
          <w:tcPr>
            <w:tcW w:w="3970" w:type="dxa"/>
          </w:tcPr>
          <w:p w14:paraId="290EABB6" w14:textId="77777777" w:rsidR="005A7A2D" w:rsidRDefault="0032518D">
            <w:pPr>
              <w:pStyle w:val="TableParagraph"/>
              <w:spacing w:before="22" w:line="229" w:lineRule="exact"/>
              <w:ind w:left="107"/>
              <w:rPr>
                <w:sz w:val="20"/>
              </w:rPr>
            </w:pPr>
            <w:r>
              <w:rPr>
                <w:sz w:val="20"/>
              </w:rPr>
              <w:t>Muscle</w:t>
            </w:r>
            <w:r>
              <w:rPr>
                <w:spacing w:val="-6"/>
                <w:sz w:val="20"/>
              </w:rPr>
              <w:t xml:space="preserve"> </w:t>
            </w:r>
            <w:r>
              <w:rPr>
                <w:spacing w:val="-2"/>
                <w:sz w:val="20"/>
              </w:rPr>
              <w:t>spasms</w:t>
            </w:r>
          </w:p>
        </w:tc>
        <w:tc>
          <w:tcPr>
            <w:tcW w:w="2554" w:type="dxa"/>
          </w:tcPr>
          <w:p w14:paraId="290EABB7" w14:textId="77777777" w:rsidR="005A7A2D" w:rsidRDefault="0032518D">
            <w:pPr>
              <w:pStyle w:val="TableParagraph"/>
              <w:spacing w:before="22" w:line="229" w:lineRule="exact"/>
              <w:ind w:right="5"/>
              <w:jc w:val="center"/>
              <w:rPr>
                <w:sz w:val="20"/>
              </w:rPr>
            </w:pPr>
            <w:r>
              <w:rPr>
                <w:sz w:val="20"/>
              </w:rPr>
              <w:t xml:space="preserve">5 </w:t>
            </w:r>
            <w:r>
              <w:rPr>
                <w:spacing w:val="-4"/>
                <w:sz w:val="20"/>
              </w:rPr>
              <w:t>(10)</w:t>
            </w:r>
          </w:p>
        </w:tc>
        <w:tc>
          <w:tcPr>
            <w:tcW w:w="2554" w:type="dxa"/>
          </w:tcPr>
          <w:p w14:paraId="290EABB8" w14:textId="77777777" w:rsidR="005A7A2D" w:rsidRDefault="0032518D">
            <w:pPr>
              <w:pStyle w:val="TableParagraph"/>
              <w:spacing w:before="22" w:line="229" w:lineRule="exact"/>
              <w:jc w:val="center"/>
              <w:rPr>
                <w:sz w:val="20"/>
              </w:rPr>
            </w:pPr>
            <w:r>
              <w:rPr>
                <w:sz w:val="20"/>
              </w:rPr>
              <w:t xml:space="preserve">3 </w:t>
            </w:r>
            <w:r>
              <w:rPr>
                <w:spacing w:val="-4"/>
                <w:sz w:val="20"/>
              </w:rPr>
              <w:t>(12)</w:t>
            </w:r>
          </w:p>
        </w:tc>
      </w:tr>
      <w:tr w:rsidR="005A7A2D" w14:paraId="290EABBD" w14:textId="77777777">
        <w:trPr>
          <w:trHeight w:val="270"/>
        </w:trPr>
        <w:tc>
          <w:tcPr>
            <w:tcW w:w="3970" w:type="dxa"/>
          </w:tcPr>
          <w:p w14:paraId="290EABBA" w14:textId="77777777" w:rsidR="005A7A2D" w:rsidRDefault="0032518D">
            <w:pPr>
              <w:pStyle w:val="TableParagraph"/>
              <w:spacing w:before="19"/>
              <w:ind w:left="107"/>
              <w:rPr>
                <w:sz w:val="20"/>
              </w:rPr>
            </w:pPr>
            <w:r>
              <w:rPr>
                <w:spacing w:val="-4"/>
                <w:sz w:val="20"/>
              </w:rPr>
              <w:t>Rash</w:t>
            </w:r>
          </w:p>
        </w:tc>
        <w:tc>
          <w:tcPr>
            <w:tcW w:w="2554" w:type="dxa"/>
          </w:tcPr>
          <w:p w14:paraId="290EABBB" w14:textId="77777777" w:rsidR="005A7A2D" w:rsidRDefault="0032518D">
            <w:pPr>
              <w:pStyle w:val="TableParagraph"/>
              <w:spacing w:before="19"/>
              <w:ind w:right="5"/>
              <w:jc w:val="center"/>
              <w:rPr>
                <w:sz w:val="20"/>
              </w:rPr>
            </w:pPr>
            <w:r>
              <w:rPr>
                <w:sz w:val="20"/>
              </w:rPr>
              <w:t xml:space="preserve">5 </w:t>
            </w:r>
            <w:r>
              <w:rPr>
                <w:spacing w:val="-4"/>
                <w:sz w:val="20"/>
              </w:rPr>
              <w:t>(10)</w:t>
            </w:r>
          </w:p>
        </w:tc>
        <w:tc>
          <w:tcPr>
            <w:tcW w:w="2554" w:type="dxa"/>
          </w:tcPr>
          <w:p w14:paraId="290EABBC" w14:textId="77777777" w:rsidR="005A7A2D" w:rsidRDefault="0032518D">
            <w:pPr>
              <w:pStyle w:val="TableParagraph"/>
              <w:spacing w:before="19"/>
              <w:ind w:right="2"/>
              <w:jc w:val="center"/>
              <w:rPr>
                <w:sz w:val="20"/>
              </w:rPr>
            </w:pPr>
            <w:r>
              <w:rPr>
                <w:sz w:val="20"/>
              </w:rPr>
              <w:t xml:space="preserve">2 </w:t>
            </w:r>
            <w:r>
              <w:rPr>
                <w:spacing w:val="-5"/>
                <w:sz w:val="20"/>
              </w:rPr>
              <w:t>(8)</w:t>
            </w:r>
          </w:p>
        </w:tc>
      </w:tr>
      <w:tr w:rsidR="005A7A2D" w14:paraId="290EABC1" w14:textId="77777777">
        <w:trPr>
          <w:trHeight w:val="268"/>
        </w:trPr>
        <w:tc>
          <w:tcPr>
            <w:tcW w:w="3970" w:type="dxa"/>
          </w:tcPr>
          <w:p w14:paraId="290EABBE" w14:textId="77777777" w:rsidR="005A7A2D" w:rsidRDefault="0032518D">
            <w:pPr>
              <w:pStyle w:val="TableParagraph"/>
              <w:spacing w:before="19" w:line="229" w:lineRule="exact"/>
              <w:ind w:left="107"/>
              <w:rPr>
                <w:sz w:val="20"/>
              </w:rPr>
            </w:pPr>
            <w:r>
              <w:rPr>
                <w:sz w:val="20"/>
              </w:rPr>
              <w:t>Upper</w:t>
            </w:r>
            <w:r>
              <w:rPr>
                <w:spacing w:val="-5"/>
                <w:sz w:val="20"/>
              </w:rPr>
              <w:t xml:space="preserve"> </w:t>
            </w:r>
            <w:r>
              <w:rPr>
                <w:sz w:val="20"/>
              </w:rPr>
              <w:t>respiratory</w:t>
            </w:r>
            <w:r>
              <w:rPr>
                <w:spacing w:val="-4"/>
                <w:sz w:val="20"/>
              </w:rPr>
              <w:t xml:space="preserve"> </w:t>
            </w:r>
            <w:r>
              <w:rPr>
                <w:sz w:val="20"/>
              </w:rPr>
              <w:t>tract</w:t>
            </w:r>
            <w:r>
              <w:rPr>
                <w:spacing w:val="-7"/>
                <w:sz w:val="20"/>
              </w:rPr>
              <w:t xml:space="preserve"> </w:t>
            </w:r>
            <w:r>
              <w:rPr>
                <w:spacing w:val="-2"/>
                <w:sz w:val="20"/>
              </w:rPr>
              <w:t>congestion</w:t>
            </w:r>
          </w:p>
        </w:tc>
        <w:tc>
          <w:tcPr>
            <w:tcW w:w="2554" w:type="dxa"/>
          </w:tcPr>
          <w:p w14:paraId="290EABBF" w14:textId="77777777" w:rsidR="005A7A2D" w:rsidRDefault="0032518D">
            <w:pPr>
              <w:pStyle w:val="TableParagraph"/>
              <w:spacing w:before="19" w:line="229" w:lineRule="exact"/>
              <w:ind w:right="2"/>
              <w:jc w:val="center"/>
              <w:rPr>
                <w:sz w:val="20"/>
              </w:rPr>
            </w:pPr>
            <w:r>
              <w:rPr>
                <w:sz w:val="20"/>
              </w:rPr>
              <w:t xml:space="preserve">4 </w:t>
            </w:r>
            <w:r>
              <w:rPr>
                <w:spacing w:val="-5"/>
                <w:sz w:val="20"/>
              </w:rPr>
              <w:t>(8)</w:t>
            </w:r>
          </w:p>
        </w:tc>
        <w:tc>
          <w:tcPr>
            <w:tcW w:w="2554" w:type="dxa"/>
          </w:tcPr>
          <w:p w14:paraId="290EABC0" w14:textId="77777777" w:rsidR="005A7A2D" w:rsidRDefault="0032518D">
            <w:pPr>
              <w:pStyle w:val="TableParagraph"/>
              <w:spacing w:before="19" w:line="229" w:lineRule="exact"/>
              <w:ind w:right="2"/>
              <w:jc w:val="center"/>
              <w:rPr>
                <w:sz w:val="20"/>
              </w:rPr>
            </w:pPr>
            <w:r>
              <w:rPr>
                <w:sz w:val="20"/>
              </w:rPr>
              <w:t xml:space="preserve">0 </w:t>
            </w:r>
            <w:r>
              <w:rPr>
                <w:spacing w:val="-5"/>
                <w:sz w:val="20"/>
              </w:rPr>
              <w:t>(0)</w:t>
            </w:r>
          </w:p>
        </w:tc>
      </w:tr>
      <w:tr w:rsidR="005A7A2D" w14:paraId="290EABC5" w14:textId="77777777">
        <w:trPr>
          <w:trHeight w:val="270"/>
        </w:trPr>
        <w:tc>
          <w:tcPr>
            <w:tcW w:w="3970" w:type="dxa"/>
          </w:tcPr>
          <w:p w14:paraId="290EABC2" w14:textId="77777777" w:rsidR="005A7A2D" w:rsidRDefault="0032518D">
            <w:pPr>
              <w:pStyle w:val="TableParagraph"/>
              <w:spacing w:before="22" w:line="229" w:lineRule="exact"/>
              <w:ind w:left="107"/>
              <w:rPr>
                <w:sz w:val="20"/>
              </w:rPr>
            </w:pPr>
            <w:r>
              <w:rPr>
                <w:spacing w:val="-2"/>
                <w:sz w:val="20"/>
              </w:rPr>
              <w:t>Neuralgia</w:t>
            </w:r>
          </w:p>
        </w:tc>
        <w:tc>
          <w:tcPr>
            <w:tcW w:w="2554" w:type="dxa"/>
          </w:tcPr>
          <w:p w14:paraId="290EABC3" w14:textId="77777777" w:rsidR="005A7A2D" w:rsidRDefault="0032518D">
            <w:pPr>
              <w:pStyle w:val="TableParagraph"/>
              <w:spacing w:before="22" w:line="229" w:lineRule="exact"/>
              <w:ind w:right="2"/>
              <w:jc w:val="center"/>
              <w:rPr>
                <w:sz w:val="20"/>
              </w:rPr>
            </w:pPr>
            <w:r>
              <w:rPr>
                <w:sz w:val="20"/>
              </w:rPr>
              <w:t xml:space="preserve">4 </w:t>
            </w:r>
            <w:r>
              <w:rPr>
                <w:spacing w:val="-5"/>
                <w:sz w:val="20"/>
              </w:rPr>
              <w:t>(8)</w:t>
            </w:r>
          </w:p>
        </w:tc>
        <w:tc>
          <w:tcPr>
            <w:tcW w:w="2554" w:type="dxa"/>
          </w:tcPr>
          <w:p w14:paraId="290EABC4" w14:textId="77777777" w:rsidR="005A7A2D" w:rsidRDefault="0032518D">
            <w:pPr>
              <w:pStyle w:val="TableParagraph"/>
              <w:spacing w:before="22" w:line="229" w:lineRule="exact"/>
              <w:ind w:right="2"/>
              <w:jc w:val="center"/>
              <w:rPr>
                <w:sz w:val="20"/>
              </w:rPr>
            </w:pPr>
            <w:r>
              <w:rPr>
                <w:sz w:val="20"/>
              </w:rPr>
              <w:t xml:space="preserve">0 </w:t>
            </w:r>
            <w:r>
              <w:rPr>
                <w:spacing w:val="-5"/>
                <w:sz w:val="20"/>
              </w:rPr>
              <w:t>(0)</w:t>
            </w:r>
          </w:p>
        </w:tc>
      </w:tr>
      <w:tr w:rsidR="005A7A2D" w14:paraId="290EABC9" w14:textId="77777777">
        <w:trPr>
          <w:trHeight w:val="270"/>
        </w:trPr>
        <w:tc>
          <w:tcPr>
            <w:tcW w:w="3970" w:type="dxa"/>
          </w:tcPr>
          <w:p w14:paraId="290EABC6" w14:textId="77777777" w:rsidR="005A7A2D" w:rsidRDefault="0032518D">
            <w:pPr>
              <w:pStyle w:val="TableParagraph"/>
              <w:spacing w:before="19"/>
              <w:ind w:left="107"/>
              <w:rPr>
                <w:sz w:val="20"/>
              </w:rPr>
            </w:pPr>
            <w:r>
              <w:rPr>
                <w:spacing w:val="-2"/>
                <w:sz w:val="20"/>
              </w:rPr>
              <w:t>Anaemia</w:t>
            </w:r>
          </w:p>
        </w:tc>
        <w:tc>
          <w:tcPr>
            <w:tcW w:w="2554" w:type="dxa"/>
          </w:tcPr>
          <w:p w14:paraId="290EABC7" w14:textId="77777777" w:rsidR="005A7A2D" w:rsidRDefault="0032518D">
            <w:pPr>
              <w:pStyle w:val="TableParagraph"/>
              <w:spacing w:before="19"/>
              <w:ind w:right="2"/>
              <w:jc w:val="center"/>
              <w:rPr>
                <w:sz w:val="20"/>
              </w:rPr>
            </w:pPr>
            <w:r>
              <w:rPr>
                <w:sz w:val="20"/>
              </w:rPr>
              <w:t xml:space="preserve">4 </w:t>
            </w:r>
            <w:r>
              <w:rPr>
                <w:spacing w:val="-5"/>
                <w:sz w:val="20"/>
              </w:rPr>
              <w:t>(8)</w:t>
            </w:r>
          </w:p>
        </w:tc>
        <w:tc>
          <w:tcPr>
            <w:tcW w:w="2554" w:type="dxa"/>
          </w:tcPr>
          <w:p w14:paraId="290EABC8" w14:textId="77777777" w:rsidR="005A7A2D" w:rsidRDefault="0032518D">
            <w:pPr>
              <w:pStyle w:val="TableParagraph"/>
              <w:spacing w:before="19"/>
              <w:jc w:val="center"/>
              <w:rPr>
                <w:sz w:val="20"/>
              </w:rPr>
            </w:pPr>
            <w:r>
              <w:rPr>
                <w:sz w:val="20"/>
              </w:rPr>
              <w:t xml:space="preserve">3 </w:t>
            </w:r>
            <w:r>
              <w:rPr>
                <w:spacing w:val="-4"/>
                <w:sz w:val="20"/>
              </w:rPr>
              <w:t>(12)</w:t>
            </w:r>
          </w:p>
        </w:tc>
      </w:tr>
      <w:tr w:rsidR="005A7A2D" w14:paraId="290EABCD" w14:textId="77777777">
        <w:trPr>
          <w:trHeight w:val="268"/>
        </w:trPr>
        <w:tc>
          <w:tcPr>
            <w:tcW w:w="3970" w:type="dxa"/>
          </w:tcPr>
          <w:p w14:paraId="290EABCA" w14:textId="77777777" w:rsidR="005A7A2D" w:rsidRDefault="0032518D">
            <w:pPr>
              <w:pStyle w:val="TableParagraph"/>
              <w:spacing w:before="20" w:line="229" w:lineRule="exact"/>
              <w:ind w:left="107"/>
              <w:rPr>
                <w:sz w:val="20"/>
              </w:rPr>
            </w:pPr>
            <w:r>
              <w:rPr>
                <w:sz w:val="20"/>
              </w:rPr>
              <w:t>Oedema</w:t>
            </w:r>
            <w:r>
              <w:rPr>
                <w:spacing w:val="-5"/>
                <w:sz w:val="20"/>
              </w:rPr>
              <w:t xml:space="preserve"> </w:t>
            </w:r>
            <w:r>
              <w:rPr>
                <w:spacing w:val="-2"/>
                <w:sz w:val="20"/>
              </w:rPr>
              <w:t>peripheral</w:t>
            </w:r>
          </w:p>
        </w:tc>
        <w:tc>
          <w:tcPr>
            <w:tcW w:w="2554" w:type="dxa"/>
          </w:tcPr>
          <w:p w14:paraId="290EABCB" w14:textId="77777777" w:rsidR="005A7A2D" w:rsidRDefault="0032518D">
            <w:pPr>
              <w:pStyle w:val="TableParagraph"/>
              <w:spacing w:before="20" w:line="229" w:lineRule="exact"/>
              <w:ind w:right="2"/>
              <w:jc w:val="center"/>
              <w:rPr>
                <w:sz w:val="20"/>
              </w:rPr>
            </w:pPr>
            <w:r>
              <w:rPr>
                <w:sz w:val="20"/>
              </w:rPr>
              <w:t xml:space="preserve">4 </w:t>
            </w:r>
            <w:r>
              <w:rPr>
                <w:spacing w:val="-5"/>
                <w:sz w:val="20"/>
              </w:rPr>
              <w:t>(8)</w:t>
            </w:r>
          </w:p>
        </w:tc>
        <w:tc>
          <w:tcPr>
            <w:tcW w:w="2554" w:type="dxa"/>
          </w:tcPr>
          <w:p w14:paraId="290EABCC" w14:textId="77777777" w:rsidR="005A7A2D" w:rsidRDefault="0032518D">
            <w:pPr>
              <w:pStyle w:val="TableParagraph"/>
              <w:spacing w:before="20" w:line="229" w:lineRule="exact"/>
              <w:jc w:val="center"/>
              <w:rPr>
                <w:sz w:val="20"/>
              </w:rPr>
            </w:pPr>
            <w:r>
              <w:rPr>
                <w:sz w:val="20"/>
              </w:rPr>
              <w:t xml:space="preserve">3 </w:t>
            </w:r>
            <w:r>
              <w:rPr>
                <w:spacing w:val="-4"/>
                <w:sz w:val="20"/>
              </w:rPr>
              <w:t>(12)</w:t>
            </w:r>
          </w:p>
        </w:tc>
      </w:tr>
      <w:tr w:rsidR="005A7A2D" w14:paraId="290EABD1" w14:textId="77777777">
        <w:trPr>
          <w:trHeight w:val="270"/>
        </w:trPr>
        <w:tc>
          <w:tcPr>
            <w:tcW w:w="3970" w:type="dxa"/>
          </w:tcPr>
          <w:p w14:paraId="290EABCE" w14:textId="77777777" w:rsidR="005A7A2D" w:rsidRDefault="0032518D">
            <w:pPr>
              <w:pStyle w:val="TableParagraph"/>
              <w:spacing w:before="22" w:line="229" w:lineRule="exact"/>
              <w:ind w:left="107"/>
              <w:rPr>
                <w:sz w:val="20"/>
              </w:rPr>
            </w:pPr>
            <w:r>
              <w:rPr>
                <w:spacing w:val="-2"/>
                <w:sz w:val="20"/>
              </w:rPr>
              <w:t>Arthralgia</w:t>
            </w:r>
          </w:p>
        </w:tc>
        <w:tc>
          <w:tcPr>
            <w:tcW w:w="2554" w:type="dxa"/>
          </w:tcPr>
          <w:p w14:paraId="290EABCF" w14:textId="77777777" w:rsidR="005A7A2D" w:rsidRDefault="0032518D">
            <w:pPr>
              <w:pStyle w:val="TableParagraph"/>
              <w:spacing w:before="22" w:line="229" w:lineRule="exact"/>
              <w:ind w:right="2"/>
              <w:jc w:val="center"/>
              <w:rPr>
                <w:sz w:val="20"/>
              </w:rPr>
            </w:pPr>
            <w:r>
              <w:rPr>
                <w:sz w:val="20"/>
              </w:rPr>
              <w:t xml:space="preserve">4 </w:t>
            </w:r>
            <w:r>
              <w:rPr>
                <w:spacing w:val="-5"/>
                <w:sz w:val="20"/>
              </w:rPr>
              <w:t>(8)</w:t>
            </w:r>
          </w:p>
        </w:tc>
        <w:tc>
          <w:tcPr>
            <w:tcW w:w="2554" w:type="dxa"/>
          </w:tcPr>
          <w:p w14:paraId="290EABD0" w14:textId="77777777" w:rsidR="005A7A2D" w:rsidRDefault="0032518D">
            <w:pPr>
              <w:pStyle w:val="TableParagraph"/>
              <w:spacing w:before="22" w:line="229" w:lineRule="exact"/>
              <w:ind w:right="2"/>
              <w:jc w:val="center"/>
              <w:rPr>
                <w:sz w:val="20"/>
              </w:rPr>
            </w:pPr>
            <w:r>
              <w:rPr>
                <w:sz w:val="20"/>
              </w:rPr>
              <w:t xml:space="preserve">2 </w:t>
            </w:r>
            <w:r>
              <w:rPr>
                <w:spacing w:val="-5"/>
                <w:sz w:val="20"/>
              </w:rPr>
              <w:t>(8)</w:t>
            </w:r>
          </w:p>
        </w:tc>
      </w:tr>
      <w:tr w:rsidR="005A7A2D" w14:paraId="290EABD5" w14:textId="77777777">
        <w:trPr>
          <w:trHeight w:val="270"/>
        </w:trPr>
        <w:tc>
          <w:tcPr>
            <w:tcW w:w="3970" w:type="dxa"/>
          </w:tcPr>
          <w:p w14:paraId="290EABD2" w14:textId="77777777" w:rsidR="005A7A2D" w:rsidRDefault="0032518D">
            <w:pPr>
              <w:pStyle w:val="TableParagraph"/>
              <w:spacing w:before="19"/>
              <w:ind w:left="107"/>
              <w:rPr>
                <w:sz w:val="20"/>
              </w:rPr>
            </w:pPr>
            <w:r>
              <w:rPr>
                <w:sz w:val="20"/>
              </w:rPr>
              <w:t>Atrial</w:t>
            </w:r>
            <w:r>
              <w:rPr>
                <w:spacing w:val="-5"/>
                <w:sz w:val="20"/>
              </w:rPr>
              <w:t xml:space="preserve"> </w:t>
            </w:r>
            <w:r>
              <w:rPr>
                <w:spacing w:val="-2"/>
                <w:sz w:val="20"/>
              </w:rPr>
              <w:t>fibrillation</w:t>
            </w:r>
          </w:p>
        </w:tc>
        <w:tc>
          <w:tcPr>
            <w:tcW w:w="2554" w:type="dxa"/>
          </w:tcPr>
          <w:p w14:paraId="290EABD3" w14:textId="77777777" w:rsidR="005A7A2D" w:rsidRDefault="0032518D">
            <w:pPr>
              <w:pStyle w:val="TableParagraph"/>
              <w:spacing w:before="19"/>
              <w:ind w:right="2"/>
              <w:jc w:val="center"/>
              <w:rPr>
                <w:sz w:val="20"/>
              </w:rPr>
            </w:pPr>
            <w:r>
              <w:rPr>
                <w:sz w:val="20"/>
              </w:rPr>
              <w:t xml:space="preserve">4 </w:t>
            </w:r>
            <w:r>
              <w:rPr>
                <w:spacing w:val="-5"/>
                <w:sz w:val="20"/>
              </w:rPr>
              <w:t>(8)</w:t>
            </w:r>
          </w:p>
        </w:tc>
        <w:tc>
          <w:tcPr>
            <w:tcW w:w="2554" w:type="dxa"/>
          </w:tcPr>
          <w:p w14:paraId="290EABD4" w14:textId="77777777" w:rsidR="005A7A2D" w:rsidRDefault="0032518D">
            <w:pPr>
              <w:pStyle w:val="TableParagraph"/>
              <w:spacing w:before="19"/>
              <w:ind w:right="2"/>
              <w:jc w:val="center"/>
              <w:rPr>
                <w:sz w:val="20"/>
              </w:rPr>
            </w:pPr>
            <w:r>
              <w:rPr>
                <w:sz w:val="20"/>
              </w:rPr>
              <w:t xml:space="preserve">1 </w:t>
            </w:r>
            <w:r>
              <w:rPr>
                <w:spacing w:val="-5"/>
                <w:sz w:val="20"/>
              </w:rPr>
              <w:t>(4)</w:t>
            </w:r>
          </w:p>
        </w:tc>
      </w:tr>
      <w:tr w:rsidR="005A7A2D" w14:paraId="290EABD9" w14:textId="77777777">
        <w:trPr>
          <w:trHeight w:val="268"/>
        </w:trPr>
        <w:tc>
          <w:tcPr>
            <w:tcW w:w="3970" w:type="dxa"/>
          </w:tcPr>
          <w:p w14:paraId="290EABD6" w14:textId="77777777" w:rsidR="005A7A2D" w:rsidRDefault="0032518D">
            <w:pPr>
              <w:pStyle w:val="TableParagraph"/>
              <w:spacing w:before="19" w:line="229" w:lineRule="exact"/>
              <w:ind w:left="107"/>
              <w:rPr>
                <w:sz w:val="20"/>
              </w:rPr>
            </w:pPr>
            <w:r>
              <w:rPr>
                <w:sz w:val="20"/>
              </w:rPr>
              <w:t>Seasonal</w:t>
            </w:r>
            <w:r>
              <w:rPr>
                <w:spacing w:val="-7"/>
                <w:sz w:val="20"/>
              </w:rPr>
              <w:t xml:space="preserve"> </w:t>
            </w:r>
            <w:r>
              <w:rPr>
                <w:spacing w:val="-2"/>
                <w:sz w:val="20"/>
              </w:rPr>
              <w:t>allergy</w:t>
            </w:r>
          </w:p>
        </w:tc>
        <w:tc>
          <w:tcPr>
            <w:tcW w:w="2554" w:type="dxa"/>
          </w:tcPr>
          <w:p w14:paraId="290EABD7" w14:textId="77777777" w:rsidR="005A7A2D" w:rsidRDefault="0032518D">
            <w:pPr>
              <w:pStyle w:val="TableParagraph"/>
              <w:spacing w:before="19" w:line="229" w:lineRule="exact"/>
              <w:ind w:right="2"/>
              <w:jc w:val="center"/>
              <w:rPr>
                <w:sz w:val="20"/>
              </w:rPr>
            </w:pPr>
            <w:r>
              <w:rPr>
                <w:sz w:val="20"/>
              </w:rPr>
              <w:t xml:space="preserve">4 </w:t>
            </w:r>
            <w:r>
              <w:rPr>
                <w:spacing w:val="-5"/>
                <w:sz w:val="20"/>
              </w:rPr>
              <w:t>(8)</w:t>
            </w:r>
          </w:p>
        </w:tc>
        <w:tc>
          <w:tcPr>
            <w:tcW w:w="2554" w:type="dxa"/>
          </w:tcPr>
          <w:p w14:paraId="290EABD8" w14:textId="77777777" w:rsidR="005A7A2D" w:rsidRDefault="0032518D">
            <w:pPr>
              <w:pStyle w:val="TableParagraph"/>
              <w:spacing w:before="19" w:line="229" w:lineRule="exact"/>
              <w:ind w:right="2"/>
              <w:jc w:val="center"/>
              <w:rPr>
                <w:sz w:val="20"/>
              </w:rPr>
            </w:pPr>
            <w:r>
              <w:rPr>
                <w:sz w:val="20"/>
              </w:rPr>
              <w:t xml:space="preserve">1 </w:t>
            </w:r>
            <w:r>
              <w:rPr>
                <w:spacing w:val="-5"/>
                <w:sz w:val="20"/>
              </w:rPr>
              <w:t>(4)</w:t>
            </w:r>
          </w:p>
        </w:tc>
      </w:tr>
      <w:tr w:rsidR="005A7A2D" w14:paraId="290EABDD" w14:textId="77777777">
        <w:trPr>
          <w:trHeight w:val="270"/>
        </w:trPr>
        <w:tc>
          <w:tcPr>
            <w:tcW w:w="3970" w:type="dxa"/>
          </w:tcPr>
          <w:p w14:paraId="290EABDA" w14:textId="77777777" w:rsidR="005A7A2D" w:rsidRDefault="0032518D">
            <w:pPr>
              <w:pStyle w:val="TableParagraph"/>
              <w:spacing w:before="22" w:line="229" w:lineRule="exact"/>
              <w:ind w:left="107"/>
              <w:rPr>
                <w:sz w:val="20"/>
              </w:rPr>
            </w:pPr>
            <w:r>
              <w:rPr>
                <w:sz w:val="20"/>
              </w:rPr>
              <w:t>Oropharyngeal</w:t>
            </w:r>
            <w:r>
              <w:rPr>
                <w:spacing w:val="-11"/>
                <w:sz w:val="20"/>
              </w:rPr>
              <w:t xml:space="preserve"> </w:t>
            </w:r>
            <w:r>
              <w:rPr>
                <w:spacing w:val="-4"/>
                <w:sz w:val="20"/>
              </w:rPr>
              <w:t>pain</w:t>
            </w:r>
          </w:p>
        </w:tc>
        <w:tc>
          <w:tcPr>
            <w:tcW w:w="2554" w:type="dxa"/>
          </w:tcPr>
          <w:p w14:paraId="290EABDB" w14:textId="77777777" w:rsidR="005A7A2D" w:rsidRDefault="0032518D">
            <w:pPr>
              <w:pStyle w:val="TableParagraph"/>
              <w:spacing w:before="22" w:line="229" w:lineRule="exact"/>
              <w:ind w:right="2"/>
              <w:jc w:val="center"/>
              <w:rPr>
                <w:sz w:val="20"/>
              </w:rPr>
            </w:pPr>
            <w:r>
              <w:rPr>
                <w:sz w:val="20"/>
              </w:rPr>
              <w:t xml:space="preserve">3 </w:t>
            </w:r>
            <w:r>
              <w:rPr>
                <w:spacing w:val="-5"/>
                <w:sz w:val="20"/>
              </w:rPr>
              <w:t>(6)</w:t>
            </w:r>
          </w:p>
        </w:tc>
        <w:tc>
          <w:tcPr>
            <w:tcW w:w="2554" w:type="dxa"/>
          </w:tcPr>
          <w:p w14:paraId="290EABDC" w14:textId="77777777" w:rsidR="005A7A2D" w:rsidRDefault="0032518D">
            <w:pPr>
              <w:pStyle w:val="TableParagraph"/>
              <w:spacing w:before="22" w:line="229" w:lineRule="exact"/>
              <w:jc w:val="center"/>
              <w:rPr>
                <w:sz w:val="20"/>
              </w:rPr>
            </w:pPr>
            <w:r>
              <w:rPr>
                <w:sz w:val="20"/>
              </w:rPr>
              <w:t xml:space="preserve">3 </w:t>
            </w:r>
            <w:r>
              <w:rPr>
                <w:spacing w:val="-4"/>
                <w:sz w:val="20"/>
              </w:rPr>
              <w:t>(12)</w:t>
            </w:r>
          </w:p>
        </w:tc>
      </w:tr>
      <w:tr w:rsidR="005A7A2D" w14:paraId="290EABE1" w14:textId="77777777">
        <w:trPr>
          <w:trHeight w:val="270"/>
        </w:trPr>
        <w:tc>
          <w:tcPr>
            <w:tcW w:w="3970" w:type="dxa"/>
          </w:tcPr>
          <w:p w14:paraId="290EABDE" w14:textId="77777777" w:rsidR="005A7A2D" w:rsidRDefault="0032518D">
            <w:pPr>
              <w:pStyle w:val="TableParagraph"/>
              <w:spacing w:before="19"/>
              <w:ind w:left="107"/>
              <w:rPr>
                <w:sz w:val="20"/>
              </w:rPr>
            </w:pPr>
            <w:r>
              <w:rPr>
                <w:sz w:val="20"/>
              </w:rPr>
              <w:t>Viral</w:t>
            </w:r>
            <w:r>
              <w:rPr>
                <w:spacing w:val="-5"/>
                <w:sz w:val="20"/>
              </w:rPr>
              <w:t xml:space="preserve"> </w:t>
            </w:r>
            <w:r>
              <w:rPr>
                <w:spacing w:val="-2"/>
                <w:sz w:val="20"/>
              </w:rPr>
              <w:t>infection</w:t>
            </w:r>
          </w:p>
        </w:tc>
        <w:tc>
          <w:tcPr>
            <w:tcW w:w="2554" w:type="dxa"/>
          </w:tcPr>
          <w:p w14:paraId="290EABDF" w14:textId="77777777" w:rsidR="005A7A2D" w:rsidRDefault="0032518D">
            <w:pPr>
              <w:pStyle w:val="TableParagraph"/>
              <w:spacing w:before="19"/>
              <w:ind w:right="2"/>
              <w:jc w:val="center"/>
              <w:rPr>
                <w:sz w:val="20"/>
              </w:rPr>
            </w:pPr>
            <w:r>
              <w:rPr>
                <w:sz w:val="20"/>
              </w:rPr>
              <w:t xml:space="preserve">3 </w:t>
            </w:r>
            <w:r>
              <w:rPr>
                <w:spacing w:val="-5"/>
                <w:sz w:val="20"/>
              </w:rPr>
              <w:t>(6)</w:t>
            </w:r>
          </w:p>
        </w:tc>
        <w:tc>
          <w:tcPr>
            <w:tcW w:w="2554" w:type="dxa"/>
          </w:tcPr>
          <w:p w14:paraId="290EABE0" w14:textId="77777777" w:rsidR="005A7A2D" w:rsidRDefault="0032518D">
            <w:pPr>
              <w:pStyle w:val="TableParagraph"/>
              <w:spacing w:before="19"/>
              <w:jc w:val="center"/>
              <w:rPr>
                <w:sz w:val="20"/>
              </w:rPr>
            </w:pPr>
            <w:r>
              <w:rPr>
                <w:sz w:val="20"/>
              </w:rPr>
              <w:t xml:space="preserve">3 </w:t>
            </w:r>
            <w:r>
              <w:rPr>
                <w:spacing w:val="-4"/>
                <w:sz w:val="20"/>
              </w:rPr>
              <w:t>(12)</w:t>
            </w:r>
          </w:p>
        </w:tc>
      </w:tr>
      <w:tr w:rsidR="005A7A2D" w14:paraId="290EABE5" w14:textId="77777777">
        <w:trPr>
          <w:trHeight w:val="268"/>
        </w:trPr>
        <w:tc>
          <w:tcPr>
            <w:tcW w:w="3970" w:type="dxa"/>
          </w:tcPr>
          <w:p w14:paraId="290EABE2" w14:textId="77777777" w:rsidR="005A7A2D" w:rsidRDefault="0032518D">
            <w:pPr>
              <w:pStyle w:val="TableParagraph"/>
              <w:spacing w:before="19" w:line="229" w:lineRule="exact"/>
              <w:ind w:left="107"/>
              <w:rPr>
                <w:sz w:val="20"/>
              </w:rPr>
            </w:pPr>
            <w:r>
              <w:rPr>
                <w:spacing w:val="-2"/>
                <w:sz w:val="20"/>
              </w:rPr>
              <w:t>Palpitations</w:t>
            </w:r>
          </w:p>
        </w:tc>
        <w:tc>
          <w:tcPr>
            <w:tcW w:w="2554" w:type="dxa"/>
          </w:tcPr>
          <w:p w14:paraId="290EABE3" w14:textId="77777777" w:rsidR="005A7A2D" w:rsidRDefault="0032518D">
            <w:pPr>
              <w:pStyle w:val="TableParagraph"/>
              <w:spacing w:before="19" w:line="229" w:lineRule="exact"/>
              <w:ind w:right="2"/>
              <w:jc w:val="center"/>
              <w:rPr>
                <w:sz w:val="20"/>
              </w:rPr>
            </w:pPr>
            <w:r>
              <w:rPr>
                <w:sz w:val="20"/>
              </w:rPr>
              <w:t xml:space="preserve">3 </w:t>
            </w:r>
            <w:r>
              <w:rPr>
                <w:spacing w:val="-5"/>
                <w:sz w:val="20"/>
              </w:rPr>
              <w:t>(6)</w:t>
            </w:r>
          </w:p>
        </w:tc>
        <w:tc>
          <w:tcPr>
            <w:tcW w:w="2554" w:type="dxa"/>
          </w:tcPr>
          <w:p w14:paraId="290EABE4" w14:textId="77777777" w:rsidR="005A7A2D" w:rsidRDefault="0032518D">
            <w:pPr>
              <w:pStyle w:val="TableParagraph"/>
              <w:spacing w:before="19" w:line="229" w:lineRule="exact"/>
              <w:ind w:right="2"/>
              <w:jc w:val="center"/>
              <w:rPr>
                <w:sz w:val="20"/>
              </w:rPr>
            </w:pPr>
            <w:r>
              <w:rPr>
                <w:sz w:val="20"/>
              </w:rPr>
              <w:t xml:space="preserve">2 </w:t>
            </w:r>
            <w:r>
              <w:rPr>
                <w:spacing w:val="-5"/>
                <w:sz w:val="20"/>
              </w:rPr>
              <w:t>(8)</w:t>
            </w:r>
          </w:p>
        </w:tc>
      </w:tr>
      <w:tr w:rsidR="005A7A2D" w14:paraId="290EABE9" w14:textId="77777777">
        <w:trPr>
          <w:trHeight w:val="270"/>
        </w:trPr>
        <w:tc>
          <w:tcPr>
            <w:tcW w:w="3970" w:type="dxa"/>
          </w:tcPr>
          <w:p w14:paraId="290EABE6" w14:textId="77777777" w:rsidR="005A7A2D" w:rsidRDefault="0032518D">
            <w:pPr>
              <w:pStyle w:val="TableParagraph"/>
              <w:spacing w:before="22" w:line="229" w:lineRule="exact"/>
              <w:ind w:left="107"/>
              <w:rPr>
                <w:sz w:val="20"/>
              </w:rPr>
            </w:pPr>
            <w:r>
              <w:rPr>
                <w:spacing w:val="-2"/>
                <w:sz w:val="20"/>
              </w:rPr>
              <w:t>Musculoskeletal</w:t>
            </w:r>
            <w:r>
              <w:rPr>
                <w:spacing w:val="16"/>
                <w:sz w:val="20"/>
              </w:rPr>
              <w:t xml:space="preserve"> </w:t>
            </w:r>
            <w:r>
              <w:rPr>
                <w:spacing w:val="-4"/>
                <w:sz w:val="20"/>
              </w:rPr>
              <w:t>pain</w:t>
            </w:r>
          </w:p>
        </w:tc>
        <w:tc>
          <w:tcPr>
            <w:tcW w:w="2554" w:type="dxa"/>
          </w:tcPr>
          <w:p w14:paraId="290EABE7" w14:textId="77777777" w:rsidR="005A7A2D" w:rsidRDefault="0032518D">
            <w:pPr>
              <w:pStyle w:val="TableParagraph"/>
              <w:spacing w:before="22" w:line="229" w:lineRule="exact"/>
              <w:ind w:right="2"/>
              <w:jc w:val="center"/>
              <w:rPr>
                <w:sz w:val="20"/>
              </w:rPr>
            </w:pPr>
            <w:r>
              <w:rPr>
                <w:sz w:val="20"/>
              </w:rPr>
              <w:t xml:space="preserve">3 </w:t>
            </w:r>
            <w:r>
              <w:rPr>
                <w:spacing w:val="-5"/>
                <w:sz w:val="20"/>
              </w:rPr>
              <w:t>(6)</w:t>
            </w:r>
          </w:p>
        </w:tc>
        <w:tc>
          <w:tcPr>
            <w:tcW w:w="2554" w:type="dxa"/>
          </w:tcPr>
          <w:p w14:paraId="290EABE8" w14:textId="77777777" w:rsidR="005A7A2D" w:rsidRDefault="0032518D">
            <w:pPr>
              <w:pStyle w:val="TableParagraph"/>
              <w:spacing w:before="22" w:line="229" w:lineRule="exact"/>
              <w:ind w:right="2"/>
              <w:jc w:val="center"/>
              <w:rPr>
                <w:sz w:val="20"/>
              </w:rPr>
            </w:pPr>
            <w:r>
              <w:rPr>
                <w:sz w:val="20"/>
              </w:rPr>
              <w:t xml:space="preserve">2 </w:t>
            </w:r>
            <w:r>
              <w:rPr>
                <w:spacing w:val="-5"/>
                <w:sz w:val="20"/>
              </w:rPr>
              <w:t>(8)</w:t>
            </w:r>
          </w:p>
        </w:tc>
      </w:tr>
      <w:tr w:rsidR="005A7A2D" w14:paraId="290EABED" w14:textId="77777777">
        <w:trPr>
          <w:trHeight w:val="270"/>
        </w:trPr>
        <w:tc>
          <w:tcPr>
            <w:tcW w:w="3970" w:type="dxa"/>
          </w:tcPr>
          <w:p w14:paraId="290EABEA" w14:textId="77777777" w:rsidR="005A7A2D" w:rsidRDefault="0032518D">
            <w:pPr>
              <w:pStyle w:val="TableParagraph"/>
              <w:spacing w:before="19"/>
              <w:ind w:left="107"/>
              <w:rPr>
                <w:sz w:val="20"/>
              </w:rPr>
            </w:pPr>
            <w:r>
              <w:rPr>
                <w:spacing w:val="-2"/>
                <w:sz w:val="20"/>
              </w:rPr>
              <w:t>Vertigo</w:t>
            </w:r>
          </w:p>
        </w:tc>
        <w:tc>
          <w:tcPr>
            <w:tcW w:w="2554" w:type="dxa"/>
          </w:tcPr>
          <w:p w14:paraId="290EABEB" w14:textId="77777777" w:rsidR="005A7A2D" w:rsidRDefault="0032518D">
            <w:pPr>
              <w:pStyle w:val="TableParagraph"/>
              <w:spacing w:before="19"/>
              <w:ind w:right="2"/>
              <w:jc w:val="center"/>
              <w:rPr>
                <w:sz w:val="20"/>
              </w:rPr>
            </w:pPr>
            <w:r>
              <w:rPr>
                <w:sz w:val="20"/>
              </w:rPr>
              <w:t xml:space="preserve">3 </w:t>
            </w:r>
            <w:r>
              <w:rPr>
                <w:spacing w:val="-5"/>
                <w:sz w:val="20"/>
              </w:rPr>
              <w:t>(6)</w:t>
            </w:r>
          </w:p>
        </w:tc>
        <w:tc>
          <w:tcPr>
            <w:tcW w:w="2554" w:type="dxa"/>
          </w:tcPr>
          <w:p w14:paraId="290EABEC" w14:textId="77777777" w:rsidR="005A7A2D" w:rsidRDefault="0032518D">
            <w:pPr>
              <w:pStyle w:val="TableParagraph"/>
              <w:spacing w:before="19"/>
              <w:ind w:right="2"/>
              <w:jc w:val="center"/>
              <w:rPr>
                <w:sz w:val="20"/>
              </w:rPr>
            </w:pPr>
            <w:r>
              <w:rPr>
                <w:sz w:val="20"/>
              </w:rPr>
              <w:t xml:space="preserve">1 </w:t>
            </w:r>
            <w:r>
              <w:rPr>
                <w:spacing w:val="-5"/>
                <w:sz w:val="20"/>
              </w:rPr>
              <w:t>(4)</w:t>
            </w:r>
          </w:p>
        </w:tc>
      </w:tr>
      <w:tr w:rsidR="005A7A2D" w14:paraId="290EABF1" w14:textId="77777777">
        <w:trPr>
          <w:trHeight w:val="268"/>
        </w:trPr>
        <w:tc>
          <w:tcPr>
            <w:tcW w:w="3970" w:type="dxa"/>
          </w:tcPr>
          <w:p w14:paraId="290EABEE" w14:textId="77777777" w:rsidR="005A7A2D" w:rsidRDefault="0032518D">
            <w:pPr>
              <w:pStyle w:val="TableParagraph"/>
              <w:spacing w:before="19" w:line="229" w:lineRule="exact"/>
              <w:ind w:left="107"/>
              <w:rPr>
                <w:sz w:val="20"/>
              </w:rPr>
            </w:pPr>
            <w:r>
              <w:rPr>
                <w:sz w:val="20"/>
              </w:rPr>
              <w:lastRenderedPageBreak/>
              <w:t>Gastroesophageal</w:t>
            </w:r>
            <w:r>
              <w:rPr>
                <w:spacing w:val="-9"/>
                <w:sz w:val="20"/>
              </w:rPr>
              <w:t xml:space="preserve"> </w:t>
            </w:r>
            <w:r>
              <w:rPr>
                <w:sz w:val="20"/>
              </w:rPr>
              <w:t>reflux</w:t>
            </w:r>
            <w:r>
              <w:rPr>
                <w:spacing w:val="-6"/>
                <w:sz w:val="20"/>
              </w:rPr>
              <w:t xml:space="preserve"> </w:t>
            </w:r>
            <w:r>
              <w:rPr>
                <w:spacing w:val="-2"/>
                <w:sz w:val="20"/>
              </w:rPr>
              <w:t>disease</w:t>
            </w:r>
          </w:p>
        </w:tc>
        <w:tc>
          <w:tcPr>
            <w:tcW w:w="2554" w:type="dxa"/>
          </w:tcPr>
          <w:p w14:paraId="290EABEF" w14:textId="77777777" w:rsidR="005A7A2D" w:rsidRDefault="0032518D">
            <w:pPr>
              <w:pStyle w:val="TableParagraph"/>
              <w:spacing w:before="19" w:line="229" w:lineRule="exact"/>
              <w:ind w:right="2"/>
              <w:jc w:val="center"/>
              <w:rPr>
                <w:sz w:val="20"/>
              </w:rPr>
            </w:pPr>
            <w:r>
              <w:rPr>
                <w:sz w:val="20"/>
              </w:rPr>
              <w:t xml:space="preserve">3 </w:t>
            </w:r>
            <w:r>
              <w:rPr>
                <w:spacing w:val="-5"/>
                <w:sz w:val="20"/>
              </w:rPr>
              <w:t>(6)</w:t>
            </w:r>
          </w:p>
        </w:tc>
        <w:tc>
          <w:tcPr>
            <w:tcW w:w="2554" w:type="dxa"/>
          </w:tcPr>
          <w:p w14:paraId="290EABF0" w14:textId="77777777" w:rsidR="005A7A2D" w:rsidRDefault="0032518D">
            <w:pPr>
              <w:pStyle w:val="TableParagraph"/>
              <w:spacing w:before="19" w:line="229" w:lineRule="exact"/>
              <w:ind w:right="2"/>
              <w:jc w:val="center"/>
              <w:rPr>
                <w:sz w:val="20"/>
              </w:rPr>
            </w:pPr>
            <w:r>
              <w:rPr>
                <w:sz w:val="20"/>
              </w:rPr>
              <w:t xml:space="preserve">1 </w:t>
            </w:r>
            <w:r>
              <w:rPr>
                <w:spacing w:val="-5"/>
                <w:sz w:val="20"/>
              </w:rPr>
              <w:t>(4)</w:t>
            </w:r>
          </w:p>
        </w:tc>
      </w:tr>
      <w:tr w:rsidR="005A7A2D" w14:paraId="290EABF5" w14:textId="77777777">
        <w:trPr>
          <w:trHeight w:val="270"/>
        </w:trPr>
        <w:tc>
          <w:tcPr>
            <w:tcW w:w="3970" w:type="dxa"/>
          </w:tcPr>
          <w:p w14:paraId="290EABF2" w14:textId="77777777" w:rsidR="005A7A2D" w:rsidRDefault="0032518D">
            <w:pPr>
              <w:pStyle w:val="TableParagraph"/>
              <w:spacing w:before="22" w:line="229" w:lineRule="exact"/>
              <w:ind w:left="107"/>
              <w:rPr>
                <w:sz w:val="20"/>
              </w:rPr>
            </w:pPr>
            <w:r>
              <w:rPr>
                <w:sz w:val="20"/>
              </w:rPr>
              <w:t>Respiratory</w:t>
            </w:r>
            <w:r>
              <w:rPr>
                <w:spacing w:val="-6"/>
                <w:sz w:val="20"/>
              </w:rPr>
              <w:t xml:space="preserve"> </w:t>
            </w:r>
            <w:r>
              <w:rPr>
                <w:sz w:val="20"/>
              </w:rPr>
              <w:t>tract</w:t>
            </w:r>
            <w:r>
              <w:rPr>
                <w:spacing w:val="-7"/>
                <w:sz w:val="20"/>
              </w:rPr>
              <w:t xml:space="preserve"> </w:t>
            </w:r>
            <w:r>
              <w:rPr>
                <w:spacing w:val="-2"/>
                <w:sz w:val="20"/>
              </w:rPr>
              <w:t>infection</w:t>
            </w:r>
          </w:p>
        </w:tc>
        <w:tc>
          <w:tcPr>
            <w:tcW w:w="2554" w:type="dxa"/>
          </w:tcPr>
          <w:p w14:paraId="290EABF3" w14:textId="77777777" w:rsidR="005A7A2D" w:rsidRDefault="0032518D">
            <w:pPr>
              <w:pStyle w:val="TableParagraph"/>
              <w:spacing w:before="22" w:line="229" w:lineRule="exact"/>
              <w:ind w:right="2"/>
              <w:jc w:val="center"/>
              <w:rPr>
                <w:sz w:val="20"/>
              </w:rPr>
            </w:pPr>
            <w:r>
              <w:rPr>
                <w:sz w:val="20"/>
              </w:rPr>
              <w:t xml:space="preserve">3 </w:t>
            </w:r>
            <w:r>
              <w:rPr>
                <w:spacing w:val="-5"/>
                <w:sz w:val="20"/>
              </w:rPr>
              <w:t>(6)</w:t>
            </w:r>
          </w:p>
        </w:tc>
        <w:tc>
          <w:tcPr>
            <w:tcW w:w="2554" w:type="dxa"/>
          </w:tcPr>
          <w:p w14:paraId="290EABF4" w14:textId="77777777" w:rsidR="005A7A2D" w:rsidRDefault="0032518D">
            <w:pPr>
              <w:pStyle w:val="TableParagraph"/>
              <w:spacing w:before="22" w:line="229" w:lineRule="exact"/>
              <w:ind w:right="2"/>
              <w:jc w:val="center"/>
              <w:rPr>
                <w:sz w:val="20"/>
              </w:rPr>
            </w:pPr>
            <w:r>
              <w:rPr>
                <w:sz w:val="20"/>
              </w:rPr>
              <w:t xml:space="preserve">1 </w:t>
            </w:r>
            <w:r>
              <w:rPr>
                <w:spacing w:val="-5"/>
                <w:sz w:val="20"/>
              </w:rPr>
              <w:t>(4)</w:t>
            </w:r>
          </w:p>
        </w:tc>
      </w:tr>
      <w:tr w:rsidR="005A7A2D" w14:paraId="290EABF9" w14:textId="77777777">
        <w:trPr>
          <w:trHeight w:val="270"/>
        </w:trPr>
        <w:tc>
          <w:tcPr>
            <w:tcW w:w="3970" w:type="dxa"/>
          </w:tcPr>
          <w:p w14:paraId="290EABF6" w14:textId="77777777" w:rsidR="005A7A2D" w:rsidRDefault="0032518D">
            <w:pPr>
              <w:pStyle w:val="TableParagraph"/>
              <w:spacing w:before="19"/>
              <w:ind w:left="107"/>
              <w:rPr>
                <w:sz w:val="20"/>
              </w:rPr>
            </w:pPr>
            <w:r>
              <w:rPr>
                <w:sz w:val="20"/>
              </w:rPr>
              <w:t>Nasal</w:t>
            </w:r>
            <w:r>
              <w:rPr>
                <w:spacing w:val="-5"/>
                <w:sz w:val="20"/>
              </w:rPr>
              <w:t xml:space="preserve"> </w:t>
            </w:r>
            <w:r>
              <w:rPr>
                <w:spacing w:val="-2"/>
                <w:sz w:val="20"/>
              </w:rPr>
              <w:t>congestion</w:t>
            </w:r>
          </w:p>
        </w:tc>
        <w:tc>
          <w:tcPr>
            <w:tcW w:w="2554" w:type="dxa"/>
          </w:tcPr>
          <w:p w14:paraId="290EABF7" w14:textId="77777777" w:rsidR="005A7A2D" w:rsidRDefault="0032518D">
            <w:pPr>
              <w:pStyle w:val="TableParagraph"/>
              <w:spacing w:before="19"/>
              <w:ind w:right="2"/>
              <w:jc w:val="center"/>
              <w:rPr>
                <w:sz w:val="20"/>
              </w:rPr>
            </w:pPr>
            <w:r>
              <w:rPr>
                <w:sz w:val="20"/>
              </w:rPr>
              <w:t xml:space="preserve">3 </w:t>
            </w:r>
            <w:r>
              <w:rPr>
                <w:spacing w:val="-5"/>
                <w:sz w:val="20"/>
              </w:rPr>
              <w:t>(6)</w:t>
            </w:r>
          </w:p>
        </w:tc>
        <w:tc>
          <w:tcPr>
            <w:tcW w:w="2554" w:type="dxa"/>
          </w:tcPr>
          <w:p w14:paraId="290EABF8" w14:textId="77777777" w:rsidR="005A7A2D" w:rsidRDefault="0032518D">
            <w:pPr>
              <w:pStyle w:val="TableParagraph"/>
              <w:spacing w:before="19"/>
              <w:ind w:right="2"/>
              <w:jc w:val="center"/>
              <w:rPr>
                <w:sz w:val="20"/>
              </w:rPr>
            </w:pPr>
            <w:r>
              <w:rPr>
                <w:sz w:val="20"/>
              </w:rPr>
              <w:t xml:space="preserve">1 </w:t>
            </w:r>
            <w:r>
              <w:rPr>
                <w:spacing w:val="-5"/>
                <w:sz w:val="20"/>
              </w:rPr>
              <w:t>(4)</w:t>
            </w:r>
          </w:p>
        </w:tc>
      </w:tr>
      <w:tr w:rsidR="005A7A2D" w14:paraId="290EABFD" w14:textId="77777777">
        <w:trPr>
          <w:trHeight w:val="268"/>
        </w:trPr>
        <w:tc>
          <w:tcPr>
            <w:tcW w:w="3970" w:type="dxa"/>
          </w:tcPr>
          <w:p w14:paraId="290EABFA" w14:textId="77777777" w:rsidR="005A7A2D" w:rsidRDefault="0032518D">
            <w:pPr>
              <w:pStyle w:val="TableParagraph"/>
              <w:spacing w:before="19" w:line="229" w:lineRule="exact"/>
              <w:ind w:left="107"/>
              <w:rPr>
                <w:sz w:val="20"/>
              </w:rPr>
            </w:pPr>
            <w:r>
              <w:rPr>
                <w:sz w:val="20"/>
              </w:rPr>
              <w:t>Peripheral</w:t>
            </w:r>
            <w:r>
              <w:rPr>
                <w:spacing w:val="-7"/>
                <w:sz w:val="20"/>
              </w:rPr>
              <w:t xml:space="preserve"> </w:t>
            </w:r>
            <w:r>
              <w:rPr>
                <w:spacing w:val="-2"/>
                <w:sz w:val="20"/>
              </w:rPr>
              <w:t>neuropathy</w:t>
            </w:r>
          </w:p>
        </w:tc>
        <w:tc>
          <w:tcPr>
            <w:tcW w:w="2554" w:type="dxa"/>
          </w:tcPr>
          <w:p w14:paraId="290EABFB" w14:textId="77777777" w:rsidR="005A7A2D" w:rsidRDefault="0032518D">
            <w:pPr>
              <w:pStyle w:val="TableParagraph"/>
              <w:spacing w:before="19" w:line="229" w:lineRule="exact"/>
              <w:ind w:right="2"/>
              <w:jc w:val="center"/>
              <w:rPr>
                <w:sz w:val="20"/>
              </w:rPr>
            </w:pPr>
            <w:r>
              <w:rPr>
                <w:sz w:val="20"/>
              </w:rPr>
              <w:t xml:space="preserve">3 </w:t>
            </w:r>
            <w:r>
              <w:rPr>
                <w:spacing w:val="-5"/>
                <w:sz w:val="20"/>
              </w:rPr>
              <w:t>(6)</w:t>
            </w:r>
          </w:p>
        </w:tc>
        <w:tc>
          <w:tcPr>
            <w:tcW w:w="2554" w:type="dxa"/>
          </w:tcPr>
          <w:p w14:paraId="290EABFC" w14:textId="77777777" w:rsidR="005A7A2D" w:rsidRDefault="0032518D">
            <w:pPr>
              <w:pStyle w:val="TableParagraph"/>
              <w:spacing w:before="19" w:line="229" w:lineRule="exact"/>
              <w:ind w:right="2"/>
              <w:jc w:val="center"/>
              <w:rPr>
                <w:sz w:val="20"/>
              </w:rPr>
            </w:pPr>
            <w:r>
              <w:rPr>
                <w:sz w:val="20"/>
              </w:rPr>
              <w:t xml:space="preserve">0 </w:t>
            </w:r>
            <w:r>
              <w:rPr>
                <w:spacing w:val="-5"/>
                <w:sz w:val="20"/>
              </w:rPr>
              <w:t>(0)</w:t>
            </w:r>
          </w:p>
        </w:tc>
      </w:tr>
      <w:tr w:rsidR="005A7A2D" w14:paraId="290EAC01" w14:textId="77777777">
        <w:trPr>
          <w:trHeight w:val="271"/>
        </w:trPr>
        <w:tc>
          <w:tcPr>
            <w:tcW w:w="3970" w:type="dxa"/>
          </w:tcPr>
          <w:p w14:paraId="290EABFE" w14:textId="77777777" w:rsidR="005A7A2D" w:rsidRDefault="0032518D">
            <w:pPr>
              <w:pStyle w:val="TableParagraph"/>
              <w:spacing w:before="20"/>
              <w:ind w:left="107"/>
              <w:rPr>
                <w:sz w:val="20"/>
              </w:rPr>
            </w:pPr>
            <w:r>
              <w:rPr>
                <w:spacing w:val="-2"/>
                <w:sz w:val="20"/>
              </w:rPr>
              <w:t>Sciatica</w:t>
            </w:r>
          </w:p>
        </w:tc>
        <w:tc>
          <w:tcPr>
            <w:tcW w:w="2554" w:type="dxa"/>
          </w:tcPr>
          <w:p w14:paraId="290EABFF" w14:textId="77777777" w:rsidR="005A7A2D" w:rsidRDefault="0032518D">
            <w:pPr>
              <w:pStyle w:val="TableParagraph"/>
              <w:spacing w:before="20"/>
              <w:ind w:right="2"/>
              <w:jc w:val="center"/>
              <w:rPr>
                <w:sz w:val="20"/>
              </w:rPr>
            </w:pPr>
            <w:r>
              <w:rPr>
                <w:sz w:val="20"/>
              </w:rPr>
              <w:t xml:space="preserve">3 </w:t>
            </w:r>
            <w:r>
              <w:rPr>
                <w:spacing w:val="-5"/>
                <w:sz w:val="20"/>
              </w:rPr>
              <w:t>(6)</w:t>
            </w:r>
          </w:p>
        </w:tc>
        <w:tc>
          <w:tcPr>
            <w:tcW w:w="2554" w:type="dxa"/>
          </w:tcPr>
          <w:p w14:paraId="290EAC00" w14:textId="77777777" w:rsidR="005A7A2D" w:rsidRDefault="0032518D">
            <w:pPr>
              <w:pStyle w:val="TableParagraph"/>
              <w:spacing w:before="20"/>
              <w:ind w:right="2"/>
              <w:jc w:val="center"/>
              <w:rPr>
                <w:sz w:val="20"/>
              </w:rPr>
            </w:pPr>
            <w:r>
              <w:rPr>
                <w:sz w:val="20"/>
              </w:rPr>
              <w:t xml:space="preserve">0 </w:t>
            </w:r>
            <w:r>
              <w:rPr>
                <w:spacing w:val="-5"/>
                <w:sz w:val="20"/>
              </w:rPr>
              <w:t>(0)</w:t>
            </w:r>
          </w:p>
        </w:tc>
      </w:tr>
      <w:tr w:rsidR="005A7A2D" w14:paraId="290EAC05" w14:textId="77777777">
        <w:trPr>
          <w:trHeight w:val="270"/>
        </w:trPr>
        <w:tc>
          <w:tcPr>
            <w:tcW w:w="3970" w:type="dxa"/>
          </w:tcPr>
          <w:p w14:paraId="290EAC02" w14:textId="77777777" w:rsidR="005A7A2D" w:rsidRDefault="0032518D">
            <w:pPr>
              <w:pStyle w:val="TableParagraph"/>
              <w:spacing w:before="19"/>
              <w:ind w:left="107"/>
              <w:rPr>
                <w:sz w:val="20"/>
              </w:rPr>
            </w:pPr>
            <w:r>
              <w:rPr>
                <w:sz w:val="20"/>
              </w:rPr>
              <w:t>Infusion</w:t>
            </w:r>
            <w:r>
              <w:rPr>
                <w:spacing w:val="-4"/>
                <w:sz w:val="20"/>
              </w:rPr>
              <w:t xml:space="preserve"> </w:t>
            </w:r>
            <w:r>
              <w:rPr>
                <w:sz w:val="20"/>
              </w:rPr>
              <w:t>site</w:t>
            </w:r>
            <w:r>
              <w:rPr>
                <w:spacing w:val="-5"/>
                <w:sz w:val="20"/>
              </w:rPr>
              <w:t xml:space="preserve"> </w:t>
            </w:r>
            <w:r>
              <w:rPr>
                <w:spacing w:val="-2"/>
                <w:sz w:val="20"/>
              </w:rPr>
              <w:t>extravasation</w:t>
            </w:r>
          </w:p>
        </w:tc>
        <w:tc>
          <w:tcPr>
            <w:tcW w:w="2554" w:type="dxa"/>
          </w:tcPr>
          <w:p w14:paraId="290EAC03" w14:textId="77777777" w:rsidR="005A7A2D" w:rsidRDefault="0032518D">
            <w:pPr>
              <w:pStyle w:val="TableParagraph"/>
              <w:spacing w:before="19"/>
              <w:ind w:right="2"/>
              <w:jc w:val="center"/>
              <w:rPr>
                <w:sz w:val="20"/>
              </w:rPr>
            </w:pPr>
            <w:r>
              <w:rPr>
                <w:sz w:val="20"/>
              </w:rPr>
              <w:t xml:space="preserve">3 </w:t>
            </w:r>
            <w:r>
              <w:rPr>
                <w:spacing w:val="-5"/>
                <w:sz w:val="20"/>
              </w:rPr>
              <w:t>(6)</w:t>
            </w:r>
          </w:p>
        </w:tc>
        <w:tc>
          <w:tcPr>
            <w:tcW w:w="2554" w:type="dxa"/>
          </w:tcPr>
          <w:p w14:paraId="290EAC04" w14:textId="77777777" w:rsidR="005A7A2D" w:rsidRDefault="0032518D">
            <w:pPr>
              <w:pStyle w:val="TableParagraph"/>
              <w:spacing w:before="19"/>
              <w:ind w:right="2"/>
              <w:jc w:val="center"/>
              <w:rPr>
                <w:sz w:val="20"/>
              </w:rPr>
            </w:pPr>
            <w:r>
              <w:rPr>
                <w:sz w:val="20"/>
              </w:rPr>
              <w:t xml:space="preserve">0 </w:t>
            </w:r>
            <w:r>
              <w:rPr>
                <w:spacing w:val="-5"/>
                <w:sz w:val="20"/>
              </w:rPr>
              <w:t>(0)</w:t>
            </w:r>
          </w:p>
        </w:tc>
      </w:tr>
      <w:tr w:rsidR="005A7A2D" w14:paraId="290EAC09" w14:textId="77777777">
        <w:trPr>
          <w:trHeight w:val="268"/>
        </w:trPr>
        <w:tc>
          <w:tcPr>
            <w:tcW w:w="3970" w:type="dxa"/>
          </w:tcPr>
          <w:p w14:paraId="290EAC06" w14:textId="77777777" w:rsidR="005A7A2D" w:rsidRDefault="0032518D">
            <w:pPr>
              <w:pStyle w:val="TableParagraph"/>
              <w:spacing w:before="19" w:line="229" w:lineRule="exact"/>
              <w:ind w:left="107"/>
              <w:rPr>
                <w:sz w:val="20"/>
              </w:rPr>
            </w:pPr>
            <w:r>
              <w:rPr>
                <w:spacing w:val="-2"/>
                <w:sz w:val="20"/>
              </w:rPr>
              <w:t>Haematuria</w:t>
            </w:r>
          </w:p>
        </w:tc>
        <w:tc>
          <w:tcPr>
            <w:tcW w:w="2554" w:type="dxa"/>
          </w:tcPr>
          <w:p w14:paraId="290EAC07" w14:textId="77777777" w:rsidR="005A7A2D" w:rsidRDefault="0032518D">
            <w:pPr>
              <w:pStyle w:val="TableParagraph"/>
              <w:spacing w:before="19" w:line="229" w:lineRule="exact"/>
              <w:ind w:right="2"/>
              <w:jc w:val="center"/>
              <w:rPr>
                <w:sz w:val="20"/>
              </w:rPr>
            </w:pPr>
            <w:r>
              <w:rPr>
                <w:sz w:val="20"/>
              </w:rPr>
              <w:t xml:space="preserve">3 </w:t>
            </w:r>
            <w:r>
              <w:rPr>
                <w:spacing w:val="-5"/>
                <w:sz w:val="20"/>
              </w:rPr>
              <w:t>(6)</w:t>
            </w:r>
          </w:p>
        </w:tc>
        <w:tc>
          <w:tcPr>
            <w:tcW w:w="2554" w:type="dxa"/>
          </w:tcPr>
          <w:p w14:paraId="290EAC08" w14:textId="77777777" w:rsidR="005A7A2D" w:rsidRDefault="0032518D">
            <w:pPr>
              <w:pStyle w:val="TableParagraph"/>
              <w:spacing w:before="19" w:line="229" w:lineRule="exact"/>
              <w:ind w:right="2"/>
              <w:jc w:val="center"/>
              <w:rPr>
                <w:sz w:val="20"/>
              </w:rPr>
            </w:pPr>
            <w:r>
              <w:rPr>
                <w:sz w:val="20"/>
              </w:rPr>
              <w:t xml:space="preserve">0 </w:t>
            </w:r>
            <w:r>
              <w:rPr>
                <w:spacing w:val="-5"/>
                <w:sz w:val="20"/>
              </w:rPr>
              <w:t>(0)</w:t>
            </w:r>
          </w:p>
        </w:tc>
      </w:tr>
      <w:tr w:rsidR="005A7A2D" w14:paraId="290EAC0D" w14:textId="77777777">
        <w:trPr>
          <w:trHeight w:val="270"/>
        </w:trPr>
        <w:tc>
          <w:tcPr>
            <w:tcW w:w="3970" w:type="dxa"/>
          </w:tcPr>
          <w:p w14:paraId="290EAC0A" w14:textId="77777777" w:rsidR="005A7A2D" w:rsidRDefault="0032518D">
            <w:pPr>
              <w:pStyle w:val="TableParagraph"/>
              <w:spacing w:before="19"/>
              <w:ind w:left="107"/>
              <w:rPr>
                <w:sz w:val="20"/>
              </w:rPr>
            </w:pPr>
            <w:r>
              <w:rPr>
                <w:sz w:val="20"/>
              </w:rPr>
              <w:t>Urine</w:t>
            </w:r>
            <w:r>
              <w:rPr>
                <w:spacing w:val="-8"/>
                <w:sz w:val="20"/>
              </w:rPr>
              <w:t xml:space="preserve"> </w:t>
            </w:r>
            <w:r>
              <w:rPr>
                <w:sz w:val="20"/>
              </w:rPr>
              <w:t>protein/creatinine</w:t>
            </w:r>
            <w:r>
              <w:rPr>
                <w:spacing w:val="-7"/>
                <w:sz w:val="20"/>
              </w:rPr>
              <w:t xml:space="preserve"> </w:t>
            </w:r>
            <w:r>
              <w:rPr>
                <w:sz w:val="20"/>
              </w:rPr>
              <w:t>ratio</w:t>
            </w:r>
            <w:r>
              <w:rPr>
                <w:spacing w:val="-6"/>
                <w:sz w:val="20"/>
              </w:rPr>
              <w:t xml:space="preserve"> </w:t>
            </w:r>
            <w:r>
              <w:rPr>
                <w:spacing w:val="-2"/>
                <w:sz w:val="20"/>
              </w:rPr>
              <w:t>increased</w:t>
            </w:r>
          </w:p>
        </w:tc>
        <w:tc>
          <w:tcPr>
            <w:tcW w:w="2554" w:type="dxa"/>
          </w:tcPr>
          <w:p w14:paraId="290EAC0B" w14:textId="77777777" w:rsidR="005A7A2D" w:rsidRDefault="0032518D">
            <w:pPr>
              <w:pStyle w:val="TableParagraph"/>
              <w:spacing w:before="19"/>
              <w:ind w:right="2"/>
              <w:jc w:val="center"/>
              <w:rPr>
                <w:sz w:val="20"/>
              </w:rPr>
            </w:pPr>
            <w:r>
              <w:rPr>
                <w:sz w:val="20"/>
              </w:rPr>
              <w:t xml:space="preserve">3 </w:t>
            </w:r>
            <w:r>
              <w:rPr>
                <w:spacing w:val="-5"/>
                <w:sz w:val="20"/>
              </w:rPr>
              <w:t>(6)</w:t>
            </w:r>
          </w:p>
        </w:tc>
        <w:tc>
          <w:tcPr>
            <w:tcW w:w="2554" w:type="dxa"/>
          </w:tcPr>
          <w:p w14:paraId="290EAC0C" w14:textId="77777777" w:rsidR="005A7A2D" w:rsidRDefault="0032518D">
            <w:pPr>
              <w:pStyle w:val="TableParagraph"/>
              <w:spacing w:before="19"/>
              <w:ind w:right="2"/>
              <w:jc w:val="center"/>
              <w:rPr>
                <w:sz w:val="20"/>
              </w:rPr>
            </w:pPr>
            <w:r>
              <w:rPr>
                <w:sz w:val="20"/>
              </w:rPr>
              <w:t xml:space="preserve">0 </w:t>
            </w:r>
            <w:r>
              <w:rPr>
                <w:spacing w:val="-5"/>
                <w:sz w:val="20"/>
              </w:rPr>
              <w:t>(0)</w:t>
            </w:r>
          </w:p>
        </w:tc>
      </w:tr>
    </w:tbl>
    <w:p w14:paraId="290EAC0E" w14:textId="77777777" w:rsidR="005A7A2D" w:rsidRDefault="0032518D">
      <w:pPr>
        <w:spacing w:before="264"/>
        <w:ind w:left="140"/>
        <w:rPr>
          <w:b/>
          <w:sz w:val="24"/>
        </w:rPr>
      </w:pPr>
      <w:bookmarkStart w:id="38" w:name="Tabulated_summary_of_adverse_reactions"/>
      <w:bookmarkEnd w:id="38"/>
      <w:r>
        <w:rPr>
          <w:b/>
          <w:sz w:val="24"/>
        </w:rPr>
        <w:t>Tabulated</w:t>
      </w:r>
      <w:r>
        <w:rPr>
          <w:b/>
          <w:spacing w:val="-2"/>
          <w:sz w:val="24"/>
        </w:rPr>
        <w:t xml:space="preserve"> </w:t>
      </w:r>
      <w:r>
        <w:rPr>
          <w:b/>
          <w:sz w:val="24"/>
        </w:rPr>
        <w:t>summary</w:t>
      </w:r>
      <w:r>
        <w:rPr>
          <w:b/>
          <w:spacing w:val="-3"/>
          <w:sz w:val="24"/>
        </w:rPr>
        <w:t xml:space="preserve"> </w:t>
      </w:r>
      <w:r>
        <w:rPr>
          <w:b/>
          <w:sz w:val="24"/>
        </w:rPr>
        <w:t>of</w:t>
      </w:r>
      <w:r>
        <w:rPr>
          <w:b/>
          <w:spacing w:val="-2"/>
          <w:sz w:val="24"/>
        </w:rPr>
        <w:t xml:space="preserve"> </w:t>
      </w:r>
      <w:r>
        <w:rPr>
          <w:b/>
          <w:sz w:val="24"/>
        </w:rPr>
        <w:t>adverse</w:t>
      </w:r>
      <w:r>
        <w:rPr>
          <w:b/>
          <w:spacing w:val="-2"/>
          <w:sz w:val="24"/>
        </w:rPr>
        <w:t xml:space="preserve"> reactions</w:t>
      </w:r>
    </w:p>
    <w:p w14:paraId="290EAC0F" w14:textId="77777777" w:rsidR="005A7A2D" w:rsidRDefault="0032518D">
      <w:pPr>
        <w:pStyle w:val="BodyText"/>
        <w:ind w:right="562"/>
      </w:pPr>
      <w:r>
        <w:t xml:space="preserve">The data described in </w:t>
      </w:r>
      <w:hyperlink w:anchor="_bookmark5" w:history="1">
        <w:r w:rsidR="005A7A2D">
          <w:rPr>
            <w:color w:val="0000FF"/>
          </w:rPr>
          <w:t>Table 4</w:t>
        </w:r>
      </w:hyperlink>
      <w:r>
        <w:rPr>
          <w:color w:val="0000FF"/>
        </w:rPr>
        <w:t xml:space="preserve"> </w:t>
      </w:r>
      <w:r>
        <w:t>reflects data from 141 patients with Fabry disease who received ELFABRIO</w:t>
      </w:r>
      <w:r>
        <w:rPr>
          <w:spacing w:val="-3"/>
        </w:rPr>
        <w:t xml:space="preserve"> </w:t>
      </w:r>
      <w:r>
        <w:t>in</w:t>
      </w:r>
      <w:r>
        <w:rPr>
          <w:spacing w:val="-3"/>
        </w:rPr>
        <w:t xml:space="preserve"> </w:t>
      </w:r>
      <w:r>
        <w:t>8</w:t>
      </w:r>
      <w:r>
        <w:rPr>
          <w:spacing w:val="-3"/>
        </w:rPr>
        <w:t xml:space="preserve"> </w:t>
      </w:r>
      <w:r>
        <w:t>clinical</w:t>
      </w:r>
      <w:r>
        <w:rPr>
          <w:spacing w:val="-1"/>
        </w:rPr>
        <w:t xml:space="preserve"> </w:t>
      </w:r>
      <w:r>
        <w:t>studies,</w:t>
      </w:r>
      <w:r>
        <w:rPr>
          <w:spacing w:val="-3"/>
        </w:rPr>
        <w:t xml:space="preserve"> </w:t>
      </w:r>
      <w:r>
        <w:t>following</w:t>
      </w:r>
      <w:r>
        <w:rPr>
          <w:spacing w:val="-3"/>
        </w:rPr>
        <w:t xml:space="preserve"> </w:t>
      </w:r>
      <w:r>
        <w:t>the</w:t>
      </w:r>
      <w:r>
        <w:rPr>
          <w:spacing w:val="-2"/>
        </w:rPr>
        <w:t xml:space="preserve"> </w:t>
      </w:r>
      <w:r>
        <w:t>IV</w:t>
      </w:r>
      <w:r>
        <w:rPr>
          <w:spacing w:val="-2"/>
        </w:rPr>
        <w:t xml:space="preserve"> </w:t>
      </w:r>
      <w:r>
        <w:t>administration</w:t>
      </w:r>
      <w:r>
        <w:rPr>
          <w:spacing w:val="-2"/>
        </w:rPr>
        <w:t xml:space="preserve"> </w:t>
      </w:r>
      <w:r>
        <w:t>of</w:t>
      </w:r>
      <w:r>
        <w:rPr>
          <w:spacing w:val="-3"/>
        </w:rPr>
        <w:t xml:space="preserve"> </w:t>
      </w:r>
      <w:r>
        <w:t>1</w:t>
      </w:r>
      <w:r>
        <w:rPr>
          <w:spacing w:val="-3"/>
        </w:rPr>
        <w:t xml:space="preserve"> </w:t>
      </w:r>
      <w:r>
        <w:t>mg/kg</w:t>
      </w:r>
      <w:r>
        <w:rPr>
          <w:spacing w:val="-3"/>
        </w:rPr>
        <w:t xml:space="preserve"> </w:t>
      </w:r>
      <w:r>
        <w:t>every</w:t>
      </w:r>
      <w:r>
        <w:rPr>
          <w:spacing w:val="-3"/>
        </w:rPr>
        <w:t xml:space="preserve"> </w:t>
      </w:r>
      <w:r>
        <w:t>two</w:t>
      </w:r>
      <w:r>
        <w:rPr>
          <w:spacing w:val="-3"/>
        </w:rPr>
        <w:t xml:space="preserve"> </w:t>
      </w:r>
      <w:r>
        <w:t>weeks</w:t>
      </w:r>
      <w:r>
        <w:rPr>
          <w:spacing w:val="-3"/>
        </w:rPr>
        <w:t xml:space="preserve"> </w:t>
      </w:r>
      <w:r>
        <w:t>or 2 mg/kg every four weeks for a minimum of 1 infusion up to 6 years.</w:t>
      </w:r>
    </w:p>
    <w:p w14:paraId="290EAC11" w14:textId="77777777" w:rsidR="005A7A2D" w:rsidRDefault="0032518D">
      <w:pPr>
        <w:pStyle w:val="BodyText"/>
        <w:spacing w:before="73"/>
        <w:ind w:right="435"/>
      </w:pPr>
      <w:r>
        <w:t>Adverse reactions are classified by system organ class and preferred term according to the MedDRA</w:t>
      </w:r>
      <w:r>
        <w:rPr>
          <w:spacing w:val="-4"/>
        </w:rPr>
        <w:t xml:space="preserve"> </w:t>
      </w:r>
      <w:r>
        <w:t>frequency</w:t>
      </w:r>
      <w:r>
        <w:rPr>
          <w:spacing w:val="-2"/>
        </w:rPr>
        <w:t xml:space="preserve"> </w:t>
      </w:r>
      <w:r>
        <w:t>convention.</w:t>
      </w:r>
      <w:r>
        <w:rPr>
          <w:spacing w:val="-2"/>
        </w:rPr>
        <w:t xml:space="preserve"> </w:t>
      </w:r>
      <w:r>
        <w:t>Frequencies</w:t>
      </w:r>
      <w:r>
        <w:rPr>
          <w:spacing w:val="-3"/>
        </w:rPr>
        <w:t xml:space="preserve"> </w:t>
      </w:r>
      <w:r>
        <w:t>are</w:t>
      </w:r>
      <w:r>
        <w:rPr>
          <w:spacing w:val="-4"/>
        </w:rPr>
        <w:t xml:space="preserve"> </w:t>
      </w:r>
      <w:r>
        <w:t>defined</w:t>
      </w:r>
      <w:r>
        <w:rPr>
          <w:spacing w:val="-4"/>
        </w:rPr>
        <w:t xml:space="preserve"> </w:t>
      </w:r>
      <w:r>
        <w:t>as:</w:t>
      </w:r>
      <w:r>
        <w:rPr>
          <w:spacing w:val="-4"/>
        </w:rPr>
        <w:t xml:space="preserve"> </w:t>
      </w:r>
      <w:r>
        <w:t>very</w:t>
      </w:r>
      <w:r>
        <w:rPr>
          <w:spacing w:val="-4"/>
        </w:rPr>
        <w:t xml:space="preserve"> </w:t>
      </w:r>
      <w:r>
        <w:t>common</w:t>
      </w:r>
      <w:r>
        <w:rPr>
          <w:spacing w:val="-2"/>
        </w:rPr>
        <w:t xml:space="preserve"> </w:t>
      </w:r>
      <w:r>
        <w:t>(≥1/10);</w:t>
      </w:r>
      <w:r>
        <w:rPr>
          <w:spacing w:val="-4"/>
        </w:rPr>
        <w:t xml:space="preserve"> </w:t>
      </w:r>
      <w:r>
        <w:t>common (≥1/100 to &lt;1/10); uncommon (≥1/1,000 to &lt;1/100); rare (≥1/10,000 to &lt;1/1,000); very rare (&lt;1/10,000); frequency not known (cannot be estimated from available data).</w:t>
      </w:r>
    </w:p>
    <w:p w14:paraId="290EAC12" w14:textId="77777777" w:rsidR="005A7A2D" w:rsidRDefault="0032518D">
      <w:pPr>
        <w:pStyle w:val="Heading2"/>
        <w:spacing w:before="241"/>
      </w:pPr>
      <w:bookmarkStart w:id="39" w:name="_bookmark5"/>
      <w:bookmarkEnd w:id="39"/>
      <w:r>
        <w:t>Table</w:t>
      </w:r>
      <w:r>
        <w:rPr>
          <w:spacing w:val="-2"/>
        </w:rPr>
        <w:t xml:space="preserve"> </w:t>
      </w:r>
      <w:r>
        <w:t>4.</w:t>
      </w:r>
      <w:r>
        <w:rPr>
          <w:spacing w:val="-2"/>
        </w:rPr>
        <w:t xml:space="preserve"> </w:t>
      </w:r>
      <w:r>
        <w:t>Adverse</w:t>
      </w:r>
      <w:r>
        <w:rPr>
          <w:spacing w:val="-3"/>
        </w:rPr>
        <w:t xml:space="preserve"> </w:t>
      </w:r>
      <w:r>
        <w:t>reactions</w:t>
      </w:r>
      <w:r>
        <w:rPr>
          <w:spacing w:val="-1"/>
        </w:rPr>
        <w:t xml:space="preserve"> </w:t>
      </w:r>
      <w:r>
        <w:t>reported</w:t>
      </w:r>
      <w:r>
        <w:rPr>
          <w:spacing w:val="-1"/>
        </w:rPr>
        <w:t xml:space="preserve"> </w:t>
      </w:r>
      <w:r>
        <w:t>during</w:t>
      </w:r>
      <w:r>
        <w:rPr>
          <w:spacing w:val="-2"/>
        </w:rPr>
        <w:t xml:space="preserve"> </w:t>
      </w:r>
      <w:r>
        <w:t>treatment</w:t>
      </w:r>
      <w:r>
        <w:rPr>
          <w:spacing w:val="-1"/>
        </w:rPr>
        <w:t xml:space="preserve"> </w:t>
      </w:r>
      <w:r>
        <w:t>with</w:t>
      </w:r>
      <w:r>
        <w:rPr>
          <w:spacing w:val="3"/>
        </w:rPr>
        <w:t xml:space="preserve"> </w:t>
      </w:r>
      <w:r>
        <w:rPr>
          <w:spacing w:val="-2"/>
        </w:rPr>
        <w:t>ELFABRIO</w:t>
      </w:r>
    </w:p>
    <w:p w14:paraId="290EAC13" w14:textId="77777777" w:rsidR="005A7A2D" w:rsidRDefault="005A7A2D">
      <w:pPr>
        <w:pStyle w:val="BodyText"/>
        <w:spacing w:before="5" w:after="1"/>
        <w:ind w:left="0"/>
        <w:rPr>
          <w:b/>
          <w:sz w:val="1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1555"/>
        <w:gridCol w:w="4321"/>
      </w:tblGrid>
      <w:tr w:rsidR="005A7A2D" w14:paraId="290EAC17" w14:textId="77777777" w:rsidTr="00C37CBB">
        <w:trPr>
          <w:trHeight w:val="311"/>
          <w:tblHeader/>
        </w:trPr>
        <w:tc>
          <w:tcPr>
            <w:tcW w:w="3401" w:type="dxa"/>
          </w:tcPr>
          <w:p w14:paraId="290EAC14" w14:textId="77777777" w:rsidR="005A7A2D" w:rsidRDefault="0032518D">
            <w:pPr>
              <w:pStyle w:val="TableParagraph"/>
              <w:spacing w:before="43"/>
              <w:ind w:left="107"/>
              <w:rPr>
                <w:b/>
                <w:sz w:val="20"/>
              </w:rPr>
            </w:pPr>
            <w:r>
              <w:rPr>
                <w:b/>
                <w:sz w:val="20"/>
              </w:rPr>
              <w:t>System</w:t>
            </w:r>
            <w:r>
              <w:rPr>
                <w:b/>
                <w:spacing w:val="-4"/>
                <w:sz w:val="20"/>
              </w:rPr>
              <w:t xml:space="preserve"> </w:t>
            </w:r>
            <w:r>
              <w:rPr>
                <w:b/>
                <w:sz w:val="20"/>
              </w:rPr>
              <w:t>organ</w:t>
            </w:r>
            <w:r>
              <w:rPr>
                <w:b/>
                <w:spacing w:val="-7"/>
                <w:sz w:val="20"/>
              </w:rPr>
              <w:t xml:space="preserve"> </w:t>
            </w:r>
            <w:r>
              <w:rPr>
                <w:b/>
                <w:spacing w:val="-4"/>
                <w:sz w:val="20"/>
              </w:rPr>
              <w:t>class</w:t>
            </w:r>
          </w:p>
        </w:tc>
        <w:tc>
          <w:tcPr>
            <w:tcW w:w="1555" w:type="dxa"/>
          </w:tcPr>
          <w:p w14:paraId="290EAC15" w14:textId="77777777" w:rsidR="005A7A2D" w:rsidRDefault="0032518D">
            <w:pPr>
              <w:pStyle w:val="TableParagraph"/>
              <w:spacing w:before="43"/>
              <w:ind w:left="105"/>
              <w:rPr>
                <w:b/>
                <w:sz w:val="20"/>
              </w:rPr>
            </w:pPr>
            <w:r>
              <w:rPr>
                <w:b/>
                <w:spacing w:val="-2"/>
                <w:sz w:val="20"/>
              </w:rPr>
              <w:t>Frequency</w:t>
            </w:r>
          </w:p>
        </w:tc>
        <w:tc>
          <w:tcPr>
            <w:tcW w:w="4321" w:type="dxa"/>
          </w:tcPr>
          <w:p w14:paraId="290EAC16" w14:textId="77777777" w:rsidR="005A7A2D" w:rsidRDefault="0032518D">
            <w:pPr>
              <w:pStyle w:val="TableParagraph"/>
              <w:spacing w:before="43"/>
              <w:ind w:left="110"/>
              <w:rPr>
                <w:b/>
                <w:sz w:val="20"/>
              </w:rPr>
            </w:pPr>
            <w:r>
              <w:rPr>
                <w:b/>
                <w:sz w:val="20"/>
              </w:rPr>
              <w:t>Adverse</w:t>
            </w:r>
            <w:r>
              <w:rPr>
                <w:b/>
                <w:spacing w:val="-8"/>
                <w:sz w:val="20"/>
              </w:rPr>
              <w:t xml:space="preserve"> </w:t>
            </w:r>
            <w:r>
              <w:rPr>
                <w:b/>
                <w:spacing w:val="-2"/>
                <w:sz w:val="20"/>
              </w:rPr>
              <w:t>reaction</w:t>
            </w:r>
          </w:p>
        </w:tc>
      </w:tr>
      <w:tr w:rsidR="005A7A2D" w14:paraId="290EAC1B" w14:textId="77777777">
        <w:trPr>
          <w:trHeight w:val="309"/>
        </w:trPr>
        <w:tc>
          <w:tcPr>
            <w:tcW w:w="3401" w:type="dxa"/>
          </w:tcPr>
          <w:p w14:paraId="290EAC18" w14:textId="77777777" w:rsidR="005A7A2D" w:rsidRDefault="0032518D">
            <w:pPr>
              <w:pStyle w:val="TableParagraph"/>
              <w:ind w:left="107"/>
              <w:rPr>
                <w:sz w:val="20"/>
              </w:rPr>
            </w:pPr>
            <w:r>
              <w:rPr>
                <w:sz w:val="20"/>
              </w:rPr>
              <w:t>Immune</w:t>
            </w:r>
            <w:r>
              <w:rPr>
                <w:spacing w:val="-6"/>
                <w:sz w:val="20"/>
              </w:rPr>
              <w:t xml:space="preserve"> </w:t>
            </w:r>
            <w:r>
              <w:rPr>
                <w:sz w:val="20"/>
              </w:rPr>
              <w:t>system</w:t>
            </w:r>
            <w:r>
              <w:rPr>
                <w:spacing w:val="-5"/>
                <w:sz w:val="20"/>
              </w:rPr>
              <w:t xml:space="preserve"> </w:t>
            </w:r>
            <w:r>
              <w:rPr>
                <w:spacing w:val="-2"/>
                <w:sz w:val="20"/>
              </w:rPr>
              <w:t>disorders</w:t>
            </w:r>
          </w:p>
        </w:tc>
        <w:tc>
          <w:tcPr>
            <w:tcW w:w="1555" w:type="dxa"/>
          </w:tcPr>
          <w:p w14:paraId="290EAC19" w14:textId="77777777" w:rsidR="005A7A2D" w:rsidRDefault="0032518D">
            <w:pPr>
              <w:pStyle w:val="TableParagraph"/>
              <w:ind w:left="105"/>
              <w:rPr>
                <w:sz w:val="20"/>
              </w:rPr>
            </w:pPr>
            <w:r>
              <w:rPr>
                <w:spacing w:val="-2"/>
                <w:sz w:val="20"/>
              </w:rPr>
              <w:t>Common</w:t>
            </w:r>
          </w:p>
        </w:tc>
        <w:tc>
          <w:tcPr>
            <w:tcW w:w="4321" w:type="dxa"/>
          </w:tcPr>
          <w:p w14:paraId="290EAC1A" w14:textId="77777777" w:rsidR="005A7A2D" w:rsidRDefault="0032518D">
            <w:pPr>
              <w:pStyle w:val="TableParagraph"/>
              <w:ind w:left="110"/>
              <w:rPr>
                <w:sz w:val="20"/>
              </w:rPr>
            </w:pPr>
            <w:r>
              <w:rPr>
                <w:sz w:val="20"/>
              </w:rPr>
              <w:t>hypersensitivity*,</w:t>
            </w:r>
            <w:r>
              <w:rPr>
                <w:spacing w:val="-4"/>
                <w:sz w:val="20"/>
              </w:rPr>
              <w:t xml:space="preserve"> </w:t>
            </w:r>
            <w:r>
              <w:rPr>
                <w:sz w:val="20"/>
              </w:rPr>
              <w:t>type</w:t>
            </w:r>
            <w:r>
              <w:rPr>
                <w:spacing w:val="-5"/>
                <w:sz w:val="20"/>
              </w:rPr>
              <w:t xml:space="preserve"> </w:t>
            </w:r>
            <w:r>
              <w:rPr>
                <w:sz w:val="20"/>
              </w:rPr>
              <w:t>I</w:t>
            </w:r>
            <w:r>
              <w:rPr>
                <w:spacing w:val="-7"/>
                <w:sz w:val="20"/>
              </w:rPr>
              <w:t xml:space="preserve"> </w:t>
            </w:r>
            <w:r>
              <w:rPr>
                <w:spacing w:val="-2"/>
                <w:sz w:val="20"/>
              </w:rPr>
              <w:t>hypersensitivity*</w:t>
            </w:r>
          </w:p>
        </w:tc>
      </w:tr>
      <w:tr w:rsidR="005A7A2D" w14:paraId="290EAC1F" w14:textId="77777777">
        <w:trPr>
          <w:trHeight w:val="309"/>
        </w:trPr>
        <w:tc>
          <w:tcPr>
            <w:tcW w:w="3401" w:type="dxa"/>
            <w:vMerge w:val="restart"/>
          </w:tcPr>
          <w:p w14:paraId="290EAC1C" w14:textId="77777777" w:rsidR="005A7A2D" w:rsidRDefault="0032518D">
            <w:pPr>
              <w:pStyle w:val="TableParagraph"/>
              <w:ind w:left="107"/>
              <w:rPr>
                <w:sz w:val="20"/>
              </w:rPr>
            </w:pPr>
            <w:r>
              <w:rPr>
                <w:sz w:val="20"/>
              </w:rPr>
              <w:t>Psychiatric</w:t>
            </w:r>
            <w:r>
              <w:rPr>
                <w:spacing w:val="-8"/>
                <w:sz w:val="20"/>
              </w:rPr>
              <w:t xml:space="preserve"> </w:t>
            </w:r>
            <w:r>
              <w:rPr>
                <w:spacing w:val="-2"/>
                <w:sz w:val="20"/>
              </w:rPr>
              <w:t>disorders</w:t>
            </w:r>
          </w:p>
        </w:tc>
        <w:tc>
          <w:tcPr>
            <w:tcW w:w="1555" w:type="dxa"/>
          </w:tcPr>
          <w:p w14:paraId="290EAC1D" w14:textId="77777777" w:rsidR="005A7A2D" w:rsidRDefault="0032518D">
            <w:pPr>
              <w:pStyle w:val="TableParagraph"/>
              <w:ind w:left="105"/>
              <w:rPr>
                <w:sz w:val="20"/>
              </w:rPr>
            </w:pPr>
            <w:r>
              <w:rPr>
                <w:spacing w:val="-2"/>
                <w:sz w:val="20"/>
              </w:rPr>
              <w:t>Common</w:t>
            </w:r>
          </w:p>
        </w:tc>
        <w:tc>
          <w:tcPr>
            <w:tcW w:w="4321" w:type="dxa"/>
          </w:tcPr>
          <w:p w14:paraId="290EAC1E" w14:textId="77777777" w:rsidR="005A7A2D" w:rsidRDefault="0032518D">
            <w:pPr>
              <w:pStyle w:val="TableParagraph"/>
              <w:ind w:left="110"/>
              <w:rPr>
                <w:sz w:val="20"/>
              </w:rPr>
            </w:pPr>
            <w:r>
              <w:rPr>
                <w:spacing w:val="-2"/>
                <w:sz w:val="20"/>
              </w:rPr>
              <w:t>agitation*</w:t>
            </w:r>
          </w:p>
        </w:tc>
      </w:tr>
      <w:tr w:rsidR="005A7A2D" w14:paraId="290EAC23" w14:textId="77777777">
        <w:trPr>
          <w:trHeight w:val="311"/>
        </w:trPr>
        <w:tc>
          <w:tcPr>
            <w:tcW w:w="3401" w:type="dxa"/>
            <w:vMerge/>
            <w:tcBorders>
              <w:top w:val="nil"/>
            </w:tcBorders>
          </w:tcPr>
          <w:p w14:paraId="290EAC20" w14:textId="77777777" w:rsidR="005A7A2D" w:rsidRDefault="005A7A2D">
            <w:pPr>
              <w:rPr>
                <w:sz w:val="2"/>
                <w:szCs w:val="2"/>
              </w:rPr>
            </w:pPr>
          </w:p>
        </w:tc>
        <w:tc>
          <w:tcPr>
            <w:tcW w:w="1555" w:type="dxa"/>
          </w:tcPr>
          <w:p w14:paraId="290EAC21" w14:textId="77777777" w:rsidR="005A7A2D" w:rsidRDefault="0032518D">
            <w:pPr>
              <w:pStyle w:val="TableParagraph"/>
              <w:spacing w:before="43"/>
              <w:ind w:left="105"/>
              <w:rPr>
                <w:sz w:val="20"/>
              </w:rPr>
            </w:pPr>
            <w:r>
              <w:rPr>
                <w:spacing w:val="-2"/>
                <w:sz w:val="20"/>
              </w:rPr>
              <w:t>Uncommon</w:t>
            </w:r>
          </w:p>
        </w:tc>
        <w:tc>
          <w:tcPr>
            <w:tcW w:w="4321" w:type="dxa"/>
          </w:tcPr>
          <w:p w14:paraId="290EAC22" w14:textId="77777777" w:rsidR="005A7A2D" w:rsidRDefault="0032518D">
            <w:pPr>
              <w:pStyle w:val="TableParagraph"/>
              <w:spacing w:before="43"/>
              <w:ind w:left="110"/>
              <w:rPr>
                <w:sz w:val="20"/>
              </w:rPr>
            </w:pPr>
            <w:r>
              <w:rPr>
                <w:spacing w:val="-2"/>
                <w:sz w:val="20"/>
              </w:rPr>
              <w:t>insomnia</w:t>
            </w:r>
          </w:p>
        </w:tc>
      </w:tr>
      <w:tr w:rsidR="005A7A2D" w14:paraId="290EAC27" w14:textId="77777777">
        <w:trPr>
          <w:trHeight w:val="309"/>
        </w:trPr>
        <w:tc>
          <w:tcPr>
            <w:tcW w:w="3401" w:type="dxa"/>
            <w:vMerge w:val="restart"/>
          </w:tcPr>
          <w:p w14:paraId="290EAC24" w14:textId="77777777" w:rsidR="005A7A2D" w:rsidRDefault="0032518D">
            <w:pPr>
              <w:pStyle w:val="TableParagraph"/>
              <w:ind w:left="107"/>
              <w:rPr>
                <w:sz w:val="20"/>
              </w:rPr>
            </w:pPr>
            <w:r>
              <w:rPr>
                <w:sz w:val="20"/>
              </w:rPr>
              <w:t>Nervous</w:t>
            </w:r>
            <w:r>
              <w:rPr>
                <w:spacing w:val="-6"/>
                <w:sz w:val="20"/>
              </w:rPr>
              <w:t xml:space="preserve"> </w:t>
            </w:r>
            <w:r>
              <w:rPr>
                <w:sz w:val="20"/>
              </w:rPr>
              <w:t>system</w:t>
            </w:r>
            <w:r>
              <w:rPr>
                <w:spacing w:val="-4"/>
                <w:sz w:val="20"/>
              </w:rPr>
              <w:t xml:space="preserve"> </w:t>
            </w:r>
            <w:r>
              <w:rPr>
                <w:spacing w:val="-2"/>
                <w:sz w:val="20"/>
              </w:rPr>
              <w:t>disorders</w:t>
            </w:r>
          </w:p>
        </w:tc>
        <w:tc>
          <w:tcPr>
            <w:tcW w:w="1555" w:type="dxa"/>
          </w:tcPr>
          <w:p w14:paraId="290EAC25" w14:textId="77777777" w:rsidR="005A7A2D" w:rsidRDefault="0032518D">
            <w:pPr>
              <w:pStyle w:val="TableParagraph"/>
              <w:ind w:left="105"/>
              <w:rPr>
                <w:sz w:val="20"/>
              </w:rPr>
            </w:pPr>
            <w:r>
              <w:rPr>
                <w:spacing w:val="-2"/>
                <w:sz w:val="20"/>
              </w:rPr>
              <w:t>Common</w:t>
            </w:r>
          </w:p>
        </w:tc>
        <w:tc>
          <w:tcPr>
            <w:tcW w:w="4321" w:type="dxa"/>
          </w:tcPr>
          <w:p w14:paraId="290EAC26" w14:textId="77777777" w:rsidR="005A7A2D" w:rsidRDefault="0032518D">
            <w:pPr>
              <w:pStyle w:val="TableParagraph"/>
              <w:ind w:left="110"/>
              <w:rPr>
                <w:sz w:val="20"/>
              </w:rPr>
            </w:pPr>
            <w:r>
              <w:rPr>
                <w:sz w:val="20"/>
              </w:rPr>
              <w:t>paraesthesia*,</w:t>
            </w:r>
            <w:r>
              <w:rPr>
                <w:spacing w:val="-9"/>
                <w:sz w:val="20"/>
              </w:rPr>
              <w:t xml:space="preserve"> </w:t>
            </w:r>
            <w:r>
              <w:rPr>
                <w:sz w:val="20"/>
              </w:rPr>
              <w:t>dizziness*,</w:t>
            </w:r>
            <w:r>
              <w:rPr>
                <w:spacing w:val="-8"/>
                <w:sz w:val="20"/>
              </w:rPr>
              <w:t xml:space="preserve"> </w:t>
            </w:r>
            <w:r>
              <w:rPr>
                <w:spacing w:val="-2"/>
                <w:sz w:val="20"/>
              </w:rPr>
              <w:t>headache*</w:t>
            </w:r>
          </w:p>
        </w:tc>
      </w:tr>
      <w:tr w:rsidR="005A7A2D" w14:paraId="290EAC2B" w14:textId="77777777">
        <w:trPr>
          <w:trHeight w:val="539"/>
        </w:trPr>
        <w:tc>
          <w:tcPr>
            <w:tcW w:w="3401" w:type="dxa"/>
            <w:vMerge/>
            <w:tcBorders>
              <w:top w:val="nil"/>
            </w:tcBorders>
          </w:tcPr>
          <w:p w14:paraId="290EAC28" w14:textId="77777777" w:rsidR="005A7A2D" w:rsidRDefault="005A7A2D">
            <w:pPr>
              <w:rPr>
                <w:sz w:val="2"/>
                <w:szCs w:val="2"/>
              </w:rPr>
            </w:pPr>
          </w:p>
        </w:tc>
        <w:tc>
          <w:tcPr>
            <w:tcW w:w="1555" w:type="dxa"/>
          </w:tcPr>
          <w:p w14:paraId="290EAC29" w14:textId="77777777" w:rsidR="005A7A2D" w:rsidRDefault="0032518D">
            <w:pPr>
              <w:pStyle w:val="TableParagraph"/>
              <w:ind w:left="105"/>
              <w:rPr>
                <w:sz w:val="20"/>
              </w:rPr>
            </w:pPr>
            <w:r>
              <w:rPr>
                <w:spacing w:val="-2"/>
                <w:sz w:val="20"/>
              </w:rPr>
              <w:t>Uncommon</w:t>
            </w:r>
          </w:p>
        </w:tc>
        <w:tc>
          <w:tcPr>
            <w:tcW w:w="4321" w:type="dxa"/>
          </w:tcPr>
          <w:p w14:paraId="290EAC2A" w14:textId="77777777" w:rsidR="005A7A2D" w:rsidRDefault="0032518D">
            <w:pPr>
              <w:pStyle w:val="TableParagraph"/>
              <w:spacing w:before="38" w:line="242" w:lineRule="auto"/>
              <w:ind w:left="110"/>
              <w:rPr>
                <w:sz w:val="20"/>
              </w:rPr>
            </w:pPr>
            <w:r>
              <w:rPr>
                <w:sz w:val="20"/>
              </w:rPr>
              <w:t>restless</w:t>
            </w:r>
            <w:r>
              <w:rPr>
                <w:spacing w:val="-10"/>
                <w:sz w:val="20"/>
              </w:rPr>
              <w:t xml:space="preserve"> </w:t>
            </w:r>
            <w:r>
              <w:rPr>
                <w:sz w:val="20"/>
              </w:rPr>
              <w:t>legs</w:t>
            </w:r>
            <w:r>
              <w:rPr>
                <w:spacing w:val="-7"/>
                <w:sz w:val="20"/>
              </w:rPr>
              <w:t xml:space="preserve"> </w:t>
            </w:r>
            <w:r>
              <w:rPr>
                <w:sz w:val="20"/>
              </w:rPr>
              <w:t>syndrome,</w:t>
            </w:r>
            <w:r>
              <w:rPr>
                <w:spacing w:val="-11"/>
                <w:sz w:val="20"/>
              </w:rPr>
              <w:t xml:space="preserve"> </w:t>
            </w:r>
            <w:r>
              <w:rPr>
                <w:sz w:val="20"/>
              </w:rPr>
              <w:t>peripheral</w:t>
            </w:r>
            <w:r>
              <w:rPr>
                <w:spacing w:val="-9"/>
                <w:sz w:val="20"/>
              </w:rPr>
              <w:t xml:space="preserve"> </w:t>
            </w:r>
            <w:r>
              <w:rPr>
                <w:sz w:val="20"/>
              </w:rPr>
              <w:t>neuropathy, neuralgia, burning sensation, tremor*</w:t>
            </w:r>
          </w:p>
        </w:tc>
      </w:tr>
      <w:tr w:rsidR="005A7A2D" w14:paraId="290EAC2F" w14:textId="77777777">
        <w:trPr>
          <w:trHeight w:val="311"/>
        </w:trPr>
        <w:tc>
          <w:tcPr>
            <w:tcW w:w="3401" w:type="dxa"/>
          </w:tcPr>
          <w:p w14:paraId="290EAC2C" w14:textId="77777777" w:rsidR="005A7A2D" w:rsidRDefault="0032518D">
            <w:pPr>
              <w:pStyle w:val="TableParagraph"/>
              <w:ind w:left="107"/>
              <w:rPr>
                <w:sz w:val="20"/>
              </w:rPr>
            </w:pPr>
            <w:r>
              <w:rPr>
                <w:sz w:val="20"/>
              </w:rPr>
              <w:t>Ear</w:t>
            </w:r>
            <w:r>
              <w:rPr>
                <w:spacing w:val="-4"/>
                <w:sz w:val="20"/>
              </w:rPr>
              <w:t xml:space="preserve"> </w:t>
            </w:r>
            <w:r>
              <w:rPr>
                <w:sz w:val="20"/>
              </w:rPr>
              <w:t>and</w:t>
            </w:r>
            <w:r>
              <w:rPr>
                <w:spacing w:val="-3"/>
                <w:sz w:val="20"/>
              </w:rPr>
              <w:t xml:space="preserve"> </w:t>
            </w:r>
            <w:r>
              <w:rPr>
                <w:sz w:val="20"/>
              </w:rPr>
              <w:t>labyrinth</w:t>
            </w:r>
            <w:r>
              <w:rPr>
                <w:spacing w:val="-6"/>
                <w:sz w:val="20"/>
              </w:rPr>
              <w:t xml:space="preserve"> </w:t>
            </w:r>
            <w:r>
              <w:rPr>
                <w:spacing w:val="-2"/>
                <w:sz w:val="20"/>
              </w:rPr>
              <w:t>disorders</w:t>
            </w:r>
          </w:p>
        </w:tc>
        <w:tc>
          <w:tcPr>
            <w:tcW w:w="1555" w:type="dxa"/>
          </w:tcPr>
          <w:p w14:paraId="290EAC2D" w14:textId="77777777" w:rsidR="005A7A2D" w:rsidRDefault="0032518D">
            <w:pPr>
              <w:pStyle w:val="TableParagraph"/>
              <w:ind w:left="105"/>
              <w:rPr>
                <w:sz w:val="20"/>
              </w:rPr>
            </w:pPr>
            <w:r>
              <w:rPr>
                <w:spacing w:val="-2"/>
                <w:sz w:val="20"/>
              </w:rPr>
              <w:t>Common</w:t>
            </w:r>
          </w:p>
        </w:tc>
        <w:tc>
          <w:tcPr>
            <w:tcW w:w="4321" w:type="dxa"/>
          </w:tcPr>
          <w:p w14:paraId="290EAC2E" w14:textId="77777777" w:rsidR="005A7A2D" w:rsidRDefault="0032518D">
            <w:pPr>
              <w:pStyle w:val="TableParagraph"/>
              <w:ind w:left="110"/>
              <w:rPr>
                <w:sz w:val="20"/>
              </w:rPr>
            </w:pPr>
            <w:r>
              <w:rPr>
                <w:spacing w:val="-2"/>
                <w:sz w:val="20"/>
              </w:rPr>
              <w:t>vertigo</w:t>
            </w:r>
          </w:p>
        </w:tc>
      </w:tr>
      <w:tr w:rsidR="005A7A2D" w14:paraId="290EAC33" w14:textId="77777777">
        <w:trPr>
          <w:trHeight w:val="309"/>
        </w:trPr>
        <w:tc>
          <w:tcPr>
            <w:tcW w:w="3401" w:type="dxa"/>
            <w:vMerge w:val="restart"/>
          </w:tcPr>
          <w:p w14:paraId="290EAC30" w14:textId="77777777" w:rsidR="005A7A2D" w:rsidRDefault="0032518D">
            <w:pPr>
              <w:pStyle w:val="TableParagraph"/>
              <w:ind w:left="107"/>
              <w:rPr>
                <w:sz w:val="20"/>
              </w:rPr>
            </w:pPr>
            <w:r>
              <w:rPr>
                <w:sz w:val="20"/>
              </w:rPr>
              <w:t>Cardiac</w:t>
            </w:r>
            <w:r>
              <w:rPr>
                <w:spacing w:val="-6"/>
                <w:sz w:val="20"/>
              </w:rPr>
              <w:t xml:space="preserve"> </w:t>
            </w:r>
            <w:r>
              <w:rPr>
                <w:spacing w:val="-2"/>
                <w:sz w:val="20"/>
              </w:rPr>
              <w:t>disorders</w:t>
            </w:r>
          </w:p>
        </w:tc>
        <w:tc>
          <w:tcPr>
            <w:tcW w:w="1555" w:type="dxa"/>
          </w:tcPr>
          <w:p w14:paraId="290EAC31" w14:textId="77777777" w:rsidR="005A7A2D" w:rsidRDefault="0032518D">
            <w:pPr>
              <w:pStyle w:val="TableParagraph"/>
              <w:ind w:left="105"/>
              <w:rPr>
                <w:sz w:val="20"/>
              </w:rPr>
            </w:pPr>
            <w:r>
              <w:rPr>
                <w:spacing w:val="-2"/>
                <w:sz w:val="20"/>
              </w:rPr>
              <w:t>Common</w:t>
            </w:r>
          </w:p>
        </w:tc>
        <w:tc>
          <w:tcPr>
            <w:tcW w:w="4321" w:type="dxa"/>
          </w:tcPr>
          <w:p w14:paraId="290EAC32" w14:textId="77777777" w:rsidR="005A7A2D" w:rsidRDefault="0032518D">
            <w:pPr>
              <w:pStyle w:val="TableParagraph"/>
              <w:ind w:left="110"/>
              <w:rPr>
                <w:sz w:val="20"/>
              </w:rPr>
            </w:pPr>
            <w:r>
              <w:rPr>
                <w:sz w:val="20"/>
              </w:rPr>
              <w:t>supraventricular</w:t>
            </w:r>
            <w:r>
              <w:rPr>
                <w:spacing w:val="-12"/>
                <w:sz w:val="20"/>
              </w:rPr>
              <w:t xml:space="preserve"> </w:t>
            </w:r>
            <w:r>
              <w:rPr>
                <w:spacing w:val="-2"/>
                <w:sz w:val="20"/>
              </w:rPr>
              <w:t>extrasystoles</w:t>
            </w:r>
          </w:p>
        </w:tc>
      </w:tr>
      <w:tr w:rsidR="005A7A2D" w14:paraId="290EAC37" w14:textId="77777777">
        <w:trPr>
          <w:trHeight w:val="309"/>
        </w:trPr>
        <w:tc>
          <w:tcPr>
            <w:tcW w:w="3401" w:type="dxa"/>
            <w:vMerge/>
            <w:tcBorders>
              <w:top w:val="nil"/>
            </w:tcBorders>
          </w:tcPr>
          <w:p w14:paraId="290EAC34" w14:textId="77777777" w:rsidR="005A7A2D" w:rsidRDefault="005A7A2D">
            <w:pPr>
              <w:rPr>
                <w:sz w:val="2"/>
                <w:szCs w:val="2"/>
              </w:rPr>
            </w:pPr>
          </w:p>
        </w:tc>
        <w:tc>
          <w:tcPr>
            <w:tcW w:w="1555" w:type="dxa"/>
          </w:tcPr>
          <w:p w14:paraId="290EAC35" w14:textId="77777777" w:rsidR="005A7A2D" w:rsidRDefault="0032518D">
            <w:pPr>
              <w:pStyle w:val="TableParagraph"/>
              <w:ind w:left="105"/>
              <w:rPr>
                <w:sz w:val="20"/>
              </w:rPr>
            </w:pPr>
            <w:r>
              <w:rPr>
                <w:spacing w:val="-2"/>
                <w:sz w:val="20"/>
              </w:rPr>
              <w:t>Uncommon</w:t>
            </w:r>
          </w:p>
        </w:tc>
        <w:tc>
          <w:tcPr>
            <w:tcW w:w="4321" w:type="dxa"/>
          </w:tcPr>
          <w:p w14:paraId="290EAC36" w14:textId="77777777" w:rsidR="005A7A2D" w:rsidRDefault="0032518D">
            <w:pPr>
              <w:pStyle w:val="TableParagraph"/>
              <w:ind w:left="110"/>
              <w:rPr>
                <w:sz w:val="20"/>
              </w:rPr>
            </w:pPr>
            <w:r>
              <w:rPr>
                <w:sz w:val="20"/>
              </w:rPr>
              <w:t>bradycardia*,</w:t>
            </w:r>
            <w:r>
              <w:rPr>
                <w:spacing w:val="-6"/>
                <w:sz w:val="20"/>
              </w:rPr>
              <w:t xml:space="preserve"> </w:t>
            </w:r>
            <w:r>
              <w:rPr>
                <w:sz w:val="20"/>
              </w:rPr>
              <w:t>left</w:t>
            </w:r>
            <w:r>
              <w:rPr>
                <w:spacing w:val="-8"/>
                <w:sz w:val="20"/>
              </w:rPr>
              <w:t xml:space="preserve"> </w:t>
            </w:r>
            <w:r>
              <w:rPr>
                <w:sz w:val="20"/>
              </w:rPr>
              <w:t>ventricular</w:t>
            </w:r>
            <w:r>
              <w:rPr>
                <w:spacing w:val="-9"/>
                <w:sz w:val="20"/>
              </w:rPr>
              <w:t xml:space="preserve"> </w:t>
            </w:r>
            <w:r>
              <w:rPr>
                <w:spacing w:val="-2"/>
                <w:sz w:val="20"/>
              </w:rPr>
              <w:t>hypertrophy</w:t>
            </w:r>
          </w:p>
        </w:tc>
      </w:tr>
      <w:tr w:rsidR="005A7A2D" w14:paraId="290EAC3B" w14:textId="77777777">
        <w:trPr>
          <w:trHeight w:val="539"/>
        </w:trPr>
        <w:tc>
          <w:tcPr>
            <w:tcW w:w="3401" w:type="dxa"/>
          </w:tcPr>
          <w:p w14:paraId="290EAC38" w14:textId="77777777" w:rsidR="005A7A2D" w:rsidRDefault="0032518D">
            <w:pPr>
              <w:pStyle w:val="TableParagraph"/>
              <w:ind w:left="107"/>
              <w:rPr>
                <w:sz w:val="20"/>
              </w:rPr>
            </w:pPr>
            <w:r>
              <w:rPr>
                <w:sz w:val="20"/>
              </w:rPr>
              <w:t>Vascular</w:t>
            </w:r>
            <w:r>
              <w:rPr>
                <w:spacing w:val="-6"/>
                <w:sz w:val="20"/>
              </w:rPr>
              <w:t xml:space="preserve"> </w:t>
            </w:r>
            <w:r>
              <w:rPr>
                <w:spacing w:val="-2"/>
                <w:sz w:val="20"/>
              </w:rPr>
              <w:t>disorders</w:t>
            </w:r>
          </w:p>
        </w:tc>
        <w:tc>
          <w:tcPr>
            <w:tcW w:w="1555" w:type="dxa"/>
          </w:tcPr>
          <w:p w14:paraId="290EAC39" w14:textId="77777777" w:rsidR="005A7A2D" w:rsidRDefault="0032518D">
            <w:pPr>
              <w:pStyle w:val="TableParagraph"/>
              <w:ind w:left="105"/>
              <w:rPr>
                <w:sz w:val="20"/>
              </w:rPr>
            </w:pPr>
            <w:r>
              <w:rPr>
                <w:spacing w:val="-2"/>
                <w:sz w:val="20"/>
              </w:rPr>
              <w:t>Uncommon</w:t>
            </w:r>
          </w:p>
        </w:tc>
        <w:tc>
          <w:tcPr>
            <w:tcW w:w="4321" w:type="dxa"/>
          </w:tcPr>
          <w:p w14:paraId="290EAC3A" w14:textId="77777777" w:rsidR="005A7A2D" w:rsidRDefault="0032518D">
            <w:pPr>
              <w:pStyle w:val="TableParagraph"/>
              <w:spacing w:before="38" w:line="242" w:lineRule="auto"/>
              <w:ind w:left="110" w:right="169"/>
              <w:rPr>
                <w:sz w:val="20"/>
              </w:rPr>
            </w:pPr>
            <w:r>
              <w:rPr>
                <w:sz w:val="20"/>
              </w:rPr>
              <w:t>flushing,</w:t>
            </w:r>
            <w:r>
              <w:rPr>
                <w:spacing w:val="-13"/>
                <w:sz w:val="20"/>
              </w:rPr>
              <w:t xml:space="preserve"> </w:t>
            </w:r>
            <w:r>
              <w:rPr>
                <w:sz w:val="20"/>
              </w:rPr>
              <w:t>hypotension*,</w:t>
            </w:r>
            <w:r>
              <w:rPr>
                <w:spacing w:val="-12"/>
                <w:sz w:val="20"/>
              </w:rPr>
              <w:t xml:space="preserve"> </w:t>
            </w:r>
            <w:r>
              <w:rPr>
                <w:sz w:val="20"/>
              </w:rPr>
              <w:t xml:space="preserve">hypertension*, </w:t>
            </w:r>
            <w:r>
              <w:rPr>
                <w:spacing w:val="-2"/>
                <w:sz w:val="20"/>
              </w:rPr>
              <w:t>lymphoedema</w:t>
            </w:r>
          </w:p>
        </w:tc>
      </w:tr>
      <w:tr w:rsidR="005A7A2D" w14:paraId="290EAC3F" w14:textId="77777777">
        <w:trPr>
          <w:trHeight w:val="542"/>
        </w:trPr>
        <w:tc>
          <w:tcPr>
            <w:tcW w:w="3401" w:type="dxa"/>
          </w:tcPr>
          <w:p w14:paraId="290EAC3C" w14:textId="77777777" w:rsidR="005A7A2D" w:rsidRDefault="0032518D">
            <w:pPr>
              <w:pStyle w:val="TableParagraph"/>
              <w:ind w:left="107"/>
              <w:rPr>
                <w:sz w:val="20"/>
              </w:rPr>
            </w:pPr>
            <w:r>
              <w:rPr>
                <w:sz w:val="20"/>
              </w:rPr>
              <w:t>Respiratory,</w:t>
            </w:r>
            <w:r>
              <w:rPr>
                <w:spacing w:val="-13"/>
                <w:sz w:val="20"/>
              </w:rPr>
              <w:t xml:space="preserve"> </w:t>
            </w:r>
            <w:r>
              <w:rPr>
                <w:sz w:val="20"/>
              </w:rPr>
              <w:t>thoracic</w:t>
            </w:r>
            <w:r>
              <w:rPr>
                <w:spacing w:val="-12"/>
                <w:sz w:val="20"/>
              </w:rPr>
              <w:t xml:space="preserve"> </w:t>
            </w:r>
            <w:r>
              <w:rPr>
                <w:sz w:val="20"/>
              </w:rPr>
              <w:t>and</w:t>
            </w:r>
            <w:r>
              <w:rPr>
                <w:spacing w:val="-13"/>
                <w:sz w:val="20"/>
              </w:rPr>
              <w:t xml:space="preserve"> </w:t>
            </w:r>
            <w:r>
              <w:rPr>
                <w:sz w:val="20"/>
              </w:rPr>
              <w:t xml:space="preserve">mediastinal </w:t>
            </w:r>
            <w:r>
              <w:rPr>
                <w:spacing w:val="-2"/>
                <w:sz w:val="20"/>
              </w:rPr>
              <w:t>disorders</w:t>
            </w:r>
          </w:p>
        </w:tc>
        <w:tc>
          <w:tcPr>
            <w:tcW w:w="1555" w:type="dxa"/>
          </w:tcPr>
          <w:p w14:paraId="290EAC3D" w14:textId="77777777" w:rsidR="005A7A2D" w:rsidRDefault="0032518D">
            <w:pPr>
              <w:pStyle w:val="TableParagraph"/>
              <w:spacing w:before="43"/>
              <w:ind w:left="105"/>
              <w:rPr>
                <w:sz w:val="20"/>
              </w:rPr>
            </w:pPr>
            <w:r>
              <w:rPr>
                <w:spacing w:val="-2"/>
                <w:sz w:val="20"/>
              </w:rPr>
              <w:t>Uncommon</w:t>
            </w:r>
          </w:p>
        </w:tc>
        <w:tc>
          <w:tcPr>
            <w:tcW w:w="4321" w:type="dxa"/>
          </w:tcPr>
          <w:p w14:paraId="290EAC3E" w14:textId="77777777" w:rsidR="005A7A2D" w:rsidRDefault="0032518D">
            <w:pPr>
              <w:pStyle w:val="TableParagraph"/>
              <w:ind w:left="110" w:right="169"/>
              <w:rPr>
                <w:sz w:val="20"/>
              </w:rPr>
            </w:pPr>
            <w:r>
              <w:rPr>
                <w:sz w:val="20"/>
              </w:rPr>
              <w:t>bronchospasm*,</w:t>
            </w:r>
            <w:r>
              <w:rPr>
                <w:spacing w:val="-12"/>
                <w:sz w:val="20"/>
              </w:rPr>
              <w:t xml:space="preserve"> </w:t>
            </w:r>
            <w:r>
              <w:rPr>
                <w:sz w:val="20"/>
              </w:rPr>
              <w:t>dyspnoea*,</w:t>
            </w:r>
            <w:r>
              <w:rPr>
                <w:spacing w:val="-12"/>
                <w:sz w:val="20"/>
              </w:rPr>
              <w:t xml:space="preserve"> </w:t>
            </w:r>
            <w:r>
              <w:rPr>
                <w:sz w:val="20"/>
              </w:rPr>
              <w:t>throat</w:t>
            </w:r>
            <w:r>
              <w:rPr>
                <w:spacing w:val="-12"/>
                <w:sz w:val="20"/>
              </w:rPr>
              <w:t xml:space="preserve"> </w:t>
            </w:r>
            <w:r>
              <w:rPr>
                <w:sz w:val="20"/>
              </w:rPr>
              <w:t>irritation*, nasal congestion*, sneezing*</w:t>
            </w:r>
          </w:p>
        </w:tc>
      </w:tr>
      <w:tr w:rsidR="005A7A2D" w14:paraId="290EAC43" w14:textId="77777777">
        <w:trPr>
          <w:trHeight w:val="309"/>
        </w:trPr>
        <w:tc>
          <w:tcPr>
            <w:tcW w:w="3401" w:type="dxa"/>
            <w:vMerge w:val="restart"/>
          </w:tcPr>
          <w:p w14:paraId="290EAC40" w14:textId="77777777" w:rsidR="005A7A2D" w:rsidRDefault="0032518D">
            <w:pPr>
              <w:pStyle w:val="TableParagraph"/>
              <w:ind w:left="107"/>
              <w:rPr>
                <w:sz w:val="20"/>
              </w:rPr>
            </w:pPr>
            <w:r>
              <w:rPr>
                <w:spacing w:val="-2"/>
                <w:sz w:val="20"/>
              </w:rPr>
              <w:t>Gastrointestinal</w:t>
            </w:r>
            <w:r>
              <w:rPr>
                <w:spacing w:val="19"/>
                <w:sz w:val="20"/>
              </w:rPr>
              <w:t xml:space="preserve"> </w:t>
            </w:r>
            <w:r>
              <w:rPr>
                <w:spacing w:val="-2"/>
                <w:sz w:val="20"/>
              </w:rPr>
              <w:t>disorders</w:t>
            </w:r>
          </w:p>
        </w:tc>
        <w:tc>
          <w:tcPr>
            <w:tcW w:w="1555" w:type="dxa"/>
          </w:tcPr>
          <w:p w14:paraId="290EAC41" w14:textId="77777777" w:rsidR="005A7A2D" w:rsidRDefault="0032518D">
            <w:pPr>
              <w:pStyle w:val="TableParagraph"/>
              <w:ind w:left="105"/>
              <w:rPr>
                <w:sz w:val="20"/>
              </w:rPr>
            </w:pPr>
            <w:r>
              <w:rPr>
                <w:spacing w:val="-2"/>
                <w:sz w:val="20"/>
              </w:rPr>
              <w:t>Common</w:t>
            </w:r>
          </w:p>
        </w:tc>
        <w:tc>
          <w:tcPr>
            <w:tcW w:w="4321" w:type="dxa"/>
          </w:tcPr>
          <w:p w14:paraId="290EAC42" w14:textId="77777777" w:rsidR="005A7A2D" w:rsidRDefault="0032518D">
            <w:pPr>
              <w:pStyle w:val="TableParagraph"/>
              <w:ind w:left="110"/>
              <w:rPr>
                <w:sz w:val="20"/>
              </w:rPr>
            </w:pPr>
            <w:r>
              <w:rPr>
                <w:sz w:val="20"/>
              </w:rPr>
              <w:t>nausea*,</w:t>
            </w:r>
            <w:r>
              <w:rPr>
                <w:spacing w:val="-5"/>
                <w:sz w:val="20"/>
              </w:rPr>
              <w:t xml:space="preserve"> </w:t>
            </w:r>
            <w:r>
              <w:rPr>
                <w:sz w:val="20"/>
              </w:rPr>
              <w:t>abdominal</w:t>
            </w:r>
            <w:r>
              <w:rPr>
                <w:spacing w:val="-7"/>
                <w:sz w:val="20"/>
              </w:rPr>
              <w:t xml:space="preserve"> </w:t>
            </w:r>
            <w:r>
              <w:rPr>
                <w:sz w:val="20"/>
              </w:rPr>
              <w:t>pain*,</w:t>
            </w:r>
            <w:r>
              <w:rPr>
                <w:spacing w:val="-5"/>
                <w:sz w:val="20"/>
              </w:rPr>
              <w:t xml:space="preserve"> </w:t>
            </w:r>
            <w:r>
              <w:rPr>
                <w:sz w:val="20"/>
              </w:rPr>
              <w:t>diarrhoea,</w:t>
            </w:r>
            <w:r>
              <w:rPr>
                <w:spacing w:val="-7"/>
                <w:sz w:val="20"/>
              </w:rPr>
              <w:t xml:space="preserve"> </w:t>
            </w:r>
            <w:r>
              <w:rPr>
                <w:spacing w:val="-2"/>
                <w:sz w:val="20"/>
              </w:rPr>
              <w:t>vomiting*</w:t>
            </w:r>
          </w:p>
        </w:tc>
      </w:tr>
      <w:tr w:rsidR="005A7A2D" w14:paraId="290EAC47" w14:textId="77777777">
        <w:trPr>
          <w:trHeight w:val="539"/>
        </w:trPr>
        <w:tc>
          <w:tcPr>
            <w:tcW w:w="3401" w:type="dxa"/>
            <w:vMerge/>
            <w:tcBorders>
              <w:top w:val="nil"/>
            </w:tcBorders>
          </w:tcPr>
          <w:p w14:paraId="290EAC44" w14:textId="77777777" w:rsidR="005A7A2D" w:rsidRDefault="005A7A2D">
            <w:pPr>
              <w:rPr>
                <w:sz w:val="2"/>
                <w:szCs w:val="2"/>
              </w:rPr>
            </w:pPr>
          </w:p>
        </w:tc>
        <w:tc>
          <w:tcPr>
            <w:tcW w:w="1555" w:type="dxa"/>
          </w:tcPr>
          <w:p w14:paraId="290EAC45" w14:textId="77777777" w:rsidR="005A7A2D" w:rsidRDefault="0032518D">
            <w:pPr>
              <w:pStyle w:val="TableParagraph"/>
              <w:ind w:left="105"/>
              <w:rPr>
                <w:sz w:val="20"/>
              </w:rPr>
            </w:pPr>
            <w:r>
              <w:rPr>
                <w:spacing w:val="-2"/>
                <w:sz w:val="20"/>
              </w:rPr>
              <w:t>Uncommon</w:t>
            </w:r>
          </w:p>
        </w:tc>
        <w:tc>
          <w:tcPr>
            <w:tcW w:w="4321" w:type="dxa"/>
          </w:tcPr>
          <w:p w14:paraId="290EAC46" w14:textId="77777777" w:rsidR="005A7A2D" w:rsidRDefault="0032518D">
            <w:pPr>
              <w:pStyle w:val="TableParagraph"/>
              <w:spacing w:before="38"/>
              <w:ind w:left="110"/>
              <w:rPr>
                <w:sz w:val="20"/>
              </w:rPr>
            </w:pPr>
            <w:r>
              <w:rPr>
                <w:sz w:val="20"/>
              </w:rPr>
              <w:t>gastro-oesophageal</w:t>
            </w:r>
            <w:r>
              <w:rPr>
                <w:spacing w:val="-13"/>
                <w:sz w:val="20"/>
              </w:rPr>
              <w:t xml:space="preserve"> </w:t>
            </w:r>
            <w:r>
              <w:rPr>
                <w:sz w:val="20"/>
              </w:rPr>
              <w:t>reflux</w:t>
            </w:r>
            <w:r>
              <w:rPr>
                <w:spacing w:val="-12"/>
                <w:sz w:val="20"/>
              </w:rPr>
              <w:t xml:space="preserve"> </w:t>
            </w:r>
            <w:r>
              <w:rPr>
                <w:sz w:val="20"/>
              </w:rPr>
              <w:t>disease,</w:t>
            </w:r>
            <w:r>
              <w:rPr>
                <w:spacing w:val="-13"/>
                <w:sz w:val="20"/>
              </w:rPr>
              <w:t xml:space="preserve"> </w:t>
            </w:r>
            <w:r>
              <w:rPr>
                <w:sz w:val="20"/>
              </w:rPr>
              <w:t>gastritis, dyspepsia, flatulence</w:t>
            </w:r>
          </w:p>
        </w:tc>
      </w:tr>
      <w:tr w:rsidR="005A7A2D" w14:paraId="290EAC4B" w14:textId="77777777">
        <w:trPr>
          <w:trHeight w:val="309"/>
        </w:trPr>
        <w:tc>
          <w:tcPr>
            <w:tcW w:w="3401" w:type="dxa"/>
            <w:vMerge w:val="restart"/>
          </w:tcPr>
          <w:p w14:paraId="290EAC48" w14:textId="77777777" w:rsidR="005A7A2D" w:rsidRDefault="0032518D">
            <w:pPr>
              <w:pStyle w:val="TableParagraph"/>
              <w:ind w:left="107"/>
              <w:rPr>
                <w:sz w:val="20"/>
              </w:rPr>
            </w:pPr>
            <w:r>
              <w:rPr>
                <w:sz w:val="20"/>
              </w:rPr>
              <w:t>Skin</w:t>
            </w:r>
            <w:r>
              <w:rPr>
                <w:spacing w:val="-5"/>
                <w:sz w:val="20"/>
              </w:rPr>
              <w:t xml:space="preserve"> </w:t>
            </w:r>
            <w:r>
              <w:rPr>
                <w:sz w:val="20"/>
              </w:rPr>
              <w:t>and</w:t>
            </w:r>
            <w:r>
              <w:rPr>
                <w:spacing w:val="-4"/>
                <w:sz w:val="20"/>
              </w:rPr>
              <w:t xml:space="preserve"> </w:t>
            </w:r>
            <w:r>
              <w:rPr>
                <w:sz w:val="20"/>
              </w:rPr>
              <w:t>subcutaneous</w:t>
            </w:r>
            <w:r>
              <w:rPr>
                <w:spacing w:val="-6"/>
                <w:sz w:val="20"/>
              </w:rPr>
              <w:t xml:space="preserve"> </w:t>
            </w:r>
            <w:r>
              <w:rPr>
                <w:sz w:val="20"/>
              </w:rPr>
              <w:t>issue</w:t>
            </w:r>
            <w:r>
              <w:rPr>
                <w:spacing w:val="-5"/>
                <w:sz w:val="20"/>
              </w:rPr>
              <w:t xml:space="preserve"> </w:t>
            </w:r>
            <w:r>
              <w:rPr>
                <w:spacing w:val="-2"/>
                <w:sz w:val="20"/>
              </w:rPr>
              <w:t>disorders</w:t>
            </w:r>
          </w:p>
        </w:tc>
        <w:tc>
          <w:tcPr>
            <w:tcW w:w="1555" w:type="dxa"/>
          </w:tcPr>
          <w:p w14:paraId="290EAC49" w14:textId="77777777" w:rsidR="005A7A2D" w:rsidRDefault="0032518D">
            <w:pPr>
              <w:pStyle w:val="TableParagraph"/>
              <w:ind w:left="105"/>
              <w:rPr>
                <w:sz w:val="20"/>
              </w:rPr>
            </w:pPr>
            <w:r>
              <w:rPr>
                <w:spacing w:val="-2"/>
                <w:sz w:val="20"/>
              </w:rPr>
              <w:t>Common</w:t>
            </w:r>
          </w:p>
        </w:tc>
        <w:tc>
          <w:tcPr>
            <w:tcW w:w="4321" w:type="dxa"/>
          </w:tcPr>
          <w:p w14:paraId="290EAC4A" w14:textId="77777777" w:rsidR="005A7A2D" w:rsidRDefault="0032518D">
            <w:pPr>
              <w:pStyle w:val="TableParagraph"/>
              <w:ind w:left="110"/>
              <w:rPr>
                <w:sz w:val="20"/>
              </w:rPr>
            </w:pPr>
            <w:r>
              <w:rPr>
                <w:sz w:val="20"/>
              </w:rPr>
              <w:t>rash*,</w:t>
            </w:r>
            <w:r>
              <w:rPr>
                <w:spacing w:val="-5"/>
                <w:sz w:val="20"/>
              </w:rPr>
              <w:t xml:space="preserve"> </w:t>
            </w:r>
            <w:r>
              <w:rPr>
                <w:sz w:val="20"/>
              </w:rPr>
              <w:t>erythema*,</w:t>
            </w:r>
            <w:r>
              <w:rPr>
                <w:spacing w:val="-5"/>
                <w:sz w:val="20"/>
              </w:rPr>
              <w:t xml:space="preserve"> </w:t>
            </w:r>
            <w:r>
              <w:rPr>
                <w:spacing w:val="-2"/>
                <w:sz w:val="20"/>
              </w:rPr>
              <w:t>pruritus*</w:t>
            </w:r>
          </w:p>
        </w:tc>
      </w:tr>
      <w:tr w:rsidR="005A7A2D" w14:paraId="290EAC4F" w14:textId="77777777">
        <w:trPr>
          <w:trHeight w:val="311"/>
        </w:trPr>
        <w:tc>
          <w:tcPr>
            <w:tcW w:w="3401" w:type="dxa"/>
            <w:vMerge/>
            <w:tcBorders>
              <w:top w:val="nil"/>
            </w:tcBorders>
          </w:tcPr>
          <w:p w14:paraId="290EAC4C" w14:textId="77777777" w:rsidR="005A7A2D" w:rsidRDefault="005A7A2D">
            <w:pPr>
              <w:rPr>
                <w:sz w:val="2"/>
                <w:szCs w:val="2"/>
              </w:rPr>
            </w:pPr>
          </w:p>
        </w:tc>
        <w:tc>
          <w:tcPr>
            <w:tcW w:w="1555" w:type="dxa"/>
          </w:tcPr>
          <w:p w14:paraId="290EAC4D" w14:textId="77777777" w:rsidR="005A7A2D" w:rsidRDefault="0032518D">
            <w:pPr>
              <w:pStyle w:val="TableParagraph"/>
              <w:ind w:left="105"/>
              <w:rPr>
                <w:sz w:val="20"/>
              </w:rPr>
            </w:pPr>
            <w:r>
              <w:rPr>
                <w:spacing w:val="-2"/>
                <w:sz w:val="20"/>
              </w:rPr>
              <w:t>Uncommon</w:t>
            </w:r>
          </w:p>
        </w:tc>
        <w:tc>
          <w:tcPr>
            <w:tcW w:w="4321" w:type="dxa"/>
          </w:tcPr>
          <w:p w14:paraId="290EAC4E" w14:textId="77777777" w:rsidR="005A7A2D" w:rsidRDefault="0032518D">
            <w:pPr>
              <w:pStyle w:val="TableParagraph"/>
              <w:ind w:left="110"/>
              <w:rPr>
                <w:sz w:val="20"/>
              </w:rPr>
            </w:pPr>
            <w:r>
              <w:rPr>
                <w:spacing w:val="-2"/>
                <w:sz w:val="20"/>
              </w:rPr>
              <w:t>hypohidrosis</w:t>
            </w:r>
          </w:p>
        </w:tc>
      </w:tr>
      <w:tr w:rsidR="005A7A2D" w14:paraId="290EAC53" w14:textId="77777777">
        <w:trPr>
          <w:trHeight w:val="539"/>
        </w:trPr>
        <w:tc>
          <w:tcPr>
            <w:tcW w:w="3401" w:type="dxa"/>
          </w:tcPr>
          <w:p w14:paraId="290EAC50" w14:textId="77777777" w:rsidR="005A7A2D" w:rsidRDefault="0032518D">
            <w:pPr>
              <w:pStyle w:val="TableParagraph"/>
              <w:spacing w:before="38"/>
              <w:ind w:left="107"/>
              <w:rPr>
                <w:sz w:val="20"/>
              </w:rPr>
            </w:pPr>
            <w:r>
              <w:rPr>
                <w:sz w:val="20"/>
              </w:rPr>
              <w:t>Musculoskeletal</w:t>
            </w:r>
            <w:r>
              <w:rPr>
                <w:spacing w:val="-13"/>
                <w:sz w:val="20"/>
              </w:rPr>
              <w:t xml:space="preserve"> </w:t>
            </w:r>
            <w:r>
              <w:rPr>
                <w:sz w:val="20"/>
              </w:rPr>
              <w:t>and</w:t>
            </w:r>
            <w:r>
              <w:rPr>
                <w:spacing w:val="-12"/>
                <w:sz w:val="20"/>
              </w:rPr>
              <w:t xml:space="preserve"> </w:t>
            </w:r>
            <w:r>
              <w:rPr>
                <w:sz w:val="20"/>
              </w:rPr>
              <w:t>connective</w:t>
            </w:r>
            <w:r>
              <w:rPr>
                <w:spacing w:val="-13"/>
                <w:sz w:val="20"/>
              </w:rPr>
              <w:t xml:space="preserve"> </w:t>
            </w:r>
            <w:r>
              <w:rPr>
                <w:sz w:val="20"/>
              </w:rPr>
              <w:t xml:space="preserve">tissue </w:t>
            </w:r>
            <w:r>
              <w:rPr>
                <w:spacing w:val="-2"/>
                <w:sz w:val="20"/>
              </w:rPr>
              <w:t>disorders</w:t>
            </w:r>
          </w:p>
        </w:tc>
        <w:tc>
          <w:tcPr>
            <w:tcW w:w="1555" w:type="dxa"/>
          </w:tcPr>
          <w:p w14:paraId="290EAC51" w14:textId="77777777" w:rsidR="005A7A2D" w:rsidRDefault="0032518D">
            <w:pPr>
              <w:pStyle w:val="TableParagraph"/>
              <w:ind w:left="105"/>
              <w:rPr>
                <w:sz w:val="20"/>
              </w:rPr>
            </w:pPr>
            <w:r>
              <w:rPr>
                <w:spacing w:val="-2"/>
                <w:sz w:val="20"/>
              </w:rPr>
              <w:t>Common</w:t>
            </w:r>
          </w:p>
        </w:tc>
        <w:tc>
          <w:tcPr>
            <w:tcW w:w="4321" w:type="dxa"/>
          </w:tcPr>
          <w:p w14:paraId="290EAC52" w14:textId="77777777" w:rsidR="005A7A2D" w:rsidRDefault="0032518D">
            <w:pPr>
              <w:pStyle w:val="TableParagraph"/>
              <w:ind w:left="110"/>
              <w:rPr>
                <w:sz w:val="20"/>
              </w:rPr>
            </w:pPr>
            <w:r>
              <w:rPr>
                <w:sz w:val="20"/>
              </w:rPr>
              <w:t>arthralgia,</w:t>
            </w:r>
            <w:r>
              <w:rPr>
                <w:spacing w:val="-9"/>
                <w:sz w:val="20"/>
              </w:rPr>
              <w:t xml:space="preserve"> </w:t>
            </w:r>
            <w:r>
              <w:rPr>
                <w:sz w:val="20"/>
              </w:rPr>
              <w:t>musculoskeletal</w:t>
            </w:r>
            <w:r>
              <w:rPr>
                <w:spacing w:val="-11"/>
                <w:sz w:val="20"/>
              </w:rPr>
              <w:t xml:space="preserve"> </w:t>
            </w:r>
            <w:r>
              <w:rPr>
                <w:spacing w:val="-2"/>
                <w:sz w:val="20"/>
              </w:rPr>
              <w:t>pain*</w:t>
            </w:r>
          </w:p>
        </w:tc>
      </w:tr>
      <w:tr w:rsidR="005A7A2D" w14:paraId="290EAC57" w14:textId="77777777">
        <w:trPr>
          <w:trHeight w:val="540"/>
        </w:trPr>
        <w:tc>
          <w:tcPr>
            <w:tcW w:w="3401" w:type="dxa"/>
          </w:tcPr>
          <w:p w14:paraId="290EAC54" w14:textId="77777777" w:rsidR="005A7A2D" w:rsidRDefault="0032518D">
            <w:pPr>
              <w:pStyle w:val="TableParagraph"/>
              <w:ind w:left="107"/>
              <w:rPr>
                <w:sz w:val="20"/>
              </w:rPr>
            </w:pPr>
            <w:r>
              <w:rPr>
                <w:sz w:val="20"/>
              </w:rPr>
              <w:t>Renal</w:t>
            </w:r>
            <w:r>
              <w:rPr>
                <w:spacing w:val="-5"/>
                <w:sz w:val="20"/>
              </w:rPr>
              <w:t xml:space="preserve"> </w:t>
            </w:r>
            <w:r>
              <w:rPr>
                <w:sz w:val="20"/>
              </w:rPr>
              <w:t>and</w:t>
            </w:r>
            <w:r>
              <w:rPr>
                <w:spacing w:val="-3"/>
                <w:sz w:val="20"/>
              </w:rPr>
              <w:t xml:space="preserve"> </w:t>
            </w:r>
            <w:r>
              <w:rPr>
                <w:sz w:val="20"/>
              </w:rPr>
              <w:t>urinary</w:t>
            </w:r>
            <w:r>
              <w:rPr>
                <w:spacing w:val="-4"/>
                <w:sz w:val="20"/>
              </w:rPr>
              <w:t xml:space="preserve"> </w:t>
            </w:r>
            <w:r>
              <w:rPr>
                <w:spacing w:val="-2"/>
                <w:sz w:val="20"/>
              </w:rPr>
              <w:t>disorders</w:t>
            </w:r>
          </w:p>
        </w:tc>
        <w:tc>
          <w:tcPr>
            <w:tcW w:w="1555" w:type="dxa"/>
          </w:tcPr>
          <w:p w14:paraId="290EAC55" w14:textId="77777777" w:rsidR="005A7A2D" w:rsidRDefault="0032518D">
            <w:pPr>
              <w:pStyle w:val="TableParagraph"/>
              <w:ind w:left="105"/>
              <w:rPr>
                <w:sz w:val="20"/>
              </w:rPr>
            </w:pPr>
            <w:r>
              <w:rPr>
                <w:spacing w:val="-2"/>
                <w:sz w:val="20"/>
              </w:rPr>
              <w:t>Uncommon</w:t>
            </w:r>
          </w:p>
        </w:tc>
        <w:tc>
          <w:tcPr>
            <w:tcW w:w="4321" w:type="dxa"/>
          </w:tcPr>
          <w:p w14:paraId="290EAC56" w14:textId="77777777" w:rsidR="005A7A2D" w:rsidRDefault="0032518D">
            <w:pPr>
              <w:pStyle w:val="TableParagraph"/>
              <w:spacing w:before="39"/>
              <w:ind w:left="110" w:right="728"/>
              <w:rPr>
                <w:sz w:val="20"/>
              </w:rPr>
            </w:pPr>
            <w:r>
              <w:rPr>
                <w:sz w:val="20"/>
              </w:rPr>
              <w:t>glomerulonephritis</w:t>
            </w:r>
            <w:r>
              <w:rPr>
                <w:spacing w:val="-13"/>
                <w:sz w:val="20"/>
              </w:rPr>
              <w:t xml:space="preserve"> </w:t>
            </w:r>
            <w:r>
              <w:rPr>
                <w:sz w:val="20"/>
              </w:rPr>
              <w:t>membranoproliferative, chronic kidney disease, proteinuria</w:t>
            </w:r>
          </w:p>
        </w:tc>
      </w:tr>
      <w:tr w:rsidR="005A7A2D" w14:paraId="290EAC5B" w14:textId="77777777">
        <w:trPr>
          <w:trHeight w:val="539"/>
        </w:trPr>
        <w:tc>
          <w:tcPr>
            <w:tcW w:w="3401" w:type="dxa"/>
          </w:tcPr>
          <w:p w14:paraId="290EAC58" w14:textId="77777777" w:rsidR="005A7A2D" w:rsidRDefault="0032518D">
            <w:pPr>
              <w:pStyle w:val="TableParagraph"/>
              <w:spacing w:before="38" w:line="242" w:lineRule="auto"/>
              <w:ind w:left="107" w:right="104"/>
              <w:rPr>
                <w:sz w:val="20"/>
              </w:rPr>
            </w:pPr>
            <w:r>
              <w:rPr>
                <w:sz w:val="20"/>
              </w:rPr>
              <w:t>Reproductive</w:t>
            </w:r>
            <w:r>
              <w:rPr>
                <w:spacing w:val="-13"/>
                <w:sz w:val="20"/>
              </w:rPr>
              <w:t xml:space="preserve"> </w:t>
            </w:r>
            <w:r>
              <w:rPr>
                <w:sz w:val="20"/>
              </w:rPr>
              <w:t>system</w:t>
            </w:r>
            <w:r>
              <w:rPr>
                <w:spacing w:val="-12"/>
                <w:sz w:val="20"/>
              </w:rPr>
              <w:t xml:space="preserve"> </w:t>
            </w:r>
            <w:r>
              <w:rPr>
                <w:sz w:val="20"/>
              </w:rPr>
              <w:t>and</w:t>
            </w:r>
            <w:r>
              <w:rPr>
                <w:spacing w:val="-13"/>
                <w:sz w:val="20"/>
              </w:rPr>
              <w:t xml:space="preserve"> </w:t>
            </w:r>
            <w:r>
              <w:rPr>
                <w:sz w:val="20"/>
              </w:rPr>
              <w:t xml:space="preserve">breast </w:t>
            </w:r>
            <w:r>
              <w:rPr>
                <w:spacing w:val="-2"/>
                <w:sz w:val="20"/>
              </w:rPr>
              <w:t>disorders</w:t>
            </w:r>
          </w:p>
        </w:tc>
        <w:tc>
          <w:tcPr>
            <w:tcW w:w="1555" w:type="dxa"/>
          </w:tcPr>
          <w:p w14:paraId="290EAC59" w14:textId="77777777" w:rsidR="005A7A2D" w:rsidRDefault="0032518D">
            <w:pPr>
              <w:pStyle w:val="TableParagraph"/>
              <w:ind w:left="105"/>
              <w:rPr>
                <w:sz w:val="20"/>
              </w:rPr>
            </w:pPr>
            <w:r>
              <w:rPr>
                <w:spacing w:val="-2"/>
                <w:sz w:val="20"/>
              </w:rPr>
              <w:t>Uncommon</w:t>
            </w:r>
          </w:p>
        </w:tc>
        <w:tc>
          <w:tcPr>
            <w:tcW w:w="4321" w:type="dxa"/>
          </w:tcPr>
          <w:p w14:paraId="290EAC5A" w14:textId="77777777" w:rsidR="005A7A2D" w:rsidRDefault="0032518D">
            <w:pPr>
              <w:pStyle w:val="TableParagraph"/>
              <w:ind w:left="110"/>
              <w:rPr>
                <w:sz w:val="20"/>
              </w:rPr>
            </w:pPr>
            <w:r>
              <w:rPr>
                <w:sz w:val="20"/>
              </w:rPr>
              <w:t>nipple</w:t>
            </w:r>
            <w:r>
              <w:rPr>
                <w:spacing w:val="-3"/>
                <w:sz w:val="20"/>
              </w:rPr>
              <w:t xml:space="preserve"> </w:t>
            </w:r>
            <w:r>
              <w:rPr>
                <w:spacing w:val="-4"/>
                <w:sz w:val="20"/>
              </w:rPr>
              <w:t>pain</w:t>
            </w:r>
          </w:p>
        </w:tc>
      </w:tr>
      <w:tr w:rsidR="005A7A2D" w14:paraId="290EAC5F" w14:textId="77777777">
        <w:trPr>
          <w:trHeight w:val="309"/>
        </w:trPr>
        <w:tc>
          <w:tcPr>
            <w:tcW w:w="3401" w:type="dxa"/>
            <w:vMerge w:val="restart"/>
          </w:tcPr>
          <w:p w14:paraId="290EAC5C" w14:textId="77777777" w:rsidR="005A7A2D" w:rsidRDefault="0032518D">
            <w:pPr>
              <w:pStyle w:val="TableParagraph"/>
              <w:spacing w:before="38" w:line="242" w:lineRule="auto"/>
              <w:ind w:left="107" w:right="104"/>
              <w:rPr>
                <w:sz w:val="20"/>
              </w:rPr>
            </w:pPr>
            <w:r>
              <w:rPr>
                <w:sz w:val="20"/>
              </w:rPr>
              <w:lastRenderedPageBreak/>
              <w:t>General</w:t>
            </w:r>
            <w:r>
              <w:rPr>
                <w:spacing w:val="-13"/>
                <w:sz w:val="20"/>
              </w:rPr>
              <w:t xml:space="preserve"> </w:t>
            </w:r>
            <w:r>
              <w:rPr>
                <w:sz w:val="20"/>
              </w:rPr>
              <w:t>disorders</w:t>
            </w:r>
            <w:r>
              <w:rPr>
                <w:spacing w:val="-12"/>
                <w:sz w:val="20"/>
              </w:rPr>
              <w:t xml:space="preserve"> </w:t>
            </w:r>
            <w:r>
              <w:rPr>
                <w:sz w:val="20"/>
              </w:rPr>
              <w:t>and</w:t>
            </w:r>
            <w:r>
              <w:rPr>
                <w:spacing w:val="-13"/>
                <w:sz w:val="20"/>
              </w:rPr>
              <w:t xml:space="preserve"> </w:t>
            </w:r>
            <w:r>
              <w:rPr>
                <w:sz w:val="20"/>
              </w:rPr>
              <w:t>administration site conditions</w:t>
            </w:r>
          </w:p>
        </w:tc>
        <w:tc>
          <w:tcPr>
            <w:tcW w:w="1555" w:type="dxa"/>
          </w:tcPr>
          <w:p w14:paraId="290EAC5D" w14:textId="77777777" w:rsidR="005A7A2D" w:rsidRDefault="0032518D">
            <w:pPr>
              <w:pStyle w:val="TableParagraph"/>
              <w:ind w:left="105"/>
              <w:rPr>
                <w:sz w:val="20"/>
              </w:rPr>
            </w:pPr>
            <w:r>
              <w:rPr>
                <w:spacing w:val="-2"/>
                <w:sz w:val="20"/>
              </w:rPr>
              <w:t>Common</w:t>
            </w:r>
          </w:p>
        </w:tc>
        <w:tc>
          <w:tcPr>
            <w:tcW w:w="4321" w:type="dxa"/>
          </w:tcPr>
          <w:p w14:paraId="290EAC5E" w14:textId="77777777" w:rsidR="005A7A2D" w:rsidRDefault="0032518D">
            <w:pPr>
              <w:pStyle w:val="TableParagraph"/>
              <w:ind w:left="110"/>
              <w:rPr>
                <w:sz w:val="20"/>
              </w:rPr>
            </w:pPr>
            <w:r>
              <w:rPr>
                <w:sz w:val="20"/>
              </w:rPr>
              <w:t>asthenia*,</w:t>
            </w:r>
            <w:r>
              <w:rPr>
                <w:spacing w:val="-5"/>
                <w:sz w:val="20"/>
              </w:rPr>
              <w:t xml:space="preserve"> </w:t>
            </w:r>
            <w:r>
              <w:rPr>
                <w:sz w:val="20"/>
              </w:rPr>
              <w:t>chills*,</w:t>
            </w:r>
            <w:r>
              <w:rPr>
                <w:spacing w:val="-4"/>
                <w:sz w:val="20"/>
              </w:rPr>
              <w:t xml:space="preserve"> </w:t>
            </w:r>
            <w:r>
              <w:rPr>
                <w:sz w:val="20"/>
              </w:rPr>
              <w:t>chest</w:t>
            </w:r>
            <w:r>
              <w:rPr>
                <w:spacing w:val="-5"/>
                <w:sz w:val="20"/>
              </w:rPr>
              <w:t xml:space="preserve"> </w:t>
            </w:r>
            <w:r>
              <w:rPr>
                <w:sz w:val="20"/>
              </w:rPr>
              <w:t>pain*,</w:t>
            </w:r>
            <w:r>
              <w:rPr>
                <w:spacing w:val="-4"/>
                <w:sz w:val="20"/>
              </w:rPr>
              <w:t xml:space="preserve"> pain*</w:t>
            </w:r>
          </w:p>
        </w:tc>
      </w:tr>
      <w:tr w:rsidR="005A7A2D" w14:paraId="290EAC63" w14:textId="77777777">
        <w:trPr>
          <w:trHeight w:val="541"/>
        </w:trPr>
        <w:tc>
          <w:tcPr>
            <w:tcW w:w="3401" w:type="dxa"/>
            <w:vMerge/>
            <w:tcBorders>
              <w:top w:val="nil"/>
            </w:tcBorders>
          </w:tcPr>
          <w:p w14:paraId="290EAC60" w14:textId="77777777" w:rsidR="005A7A2D" w:rsidRDefault="005A7A2D">
            <w:pPr>
              <w:rPr>
                <w:sz w:val="2"/>
                <w:szCs w:val="2"/>
              </w:rPr>
            </w:pPr>
          </w:p>
        </w:tc>
        <w:tc>
          <w:tcPr>
            <w:tcW w:w="1555" w:type="dxa"/>
          </w:tcPr>
          <w:p w14:paraId="290EAC61" w14:textId="77777777" w:rsidR="005A7A2D" w:rsidRDefault="0032518D">
            <w:pPr>
              <w:pStyle w:val="TableParagraph"/>
              <w:spacing w:before="43"/>
              <w:ind w:left="105"/>
              <w:rPr>
                <w:sz w:val="20"/>
              </w:rPr>
            </w:pPr>
            <w:r>
              <w:rPr>
                <w:spacing w:val="-2"/>
                <w:sz w:val="20"/>
              </w:rPr>
              <w:t>Uncommon</w:t>
            </w:r>
          </w:p>
        </w:tc>
        <w:tc>
          <w:tcPr>
            <w:tcW w:w="4321" w:type="dxa"/>
          </w:tcPr>
          <w:p w14:paraId="290EAC62" w14:textId="77777777" w:rsidR="005A7A2D" w:rsidRDefault="0032518D">
            <w:pPr>
              <w:pStyle w:val="TableParagraph"/>
              <w:ind w:left="110"/>
              <w:rPr>
                <w:sz w:val="20"/>
              </w:rPr>
            </w:pPr>
            <w:r>
              <w:rPr>
                <w:sz w:val="20"/>
              </w:rPr>
              <w:t>infusion</w:t>
            </w:r>
            <w:r>
              <w:rPr>
                <w:spacing w:val="-8"/>
                <w:sz w:val="20"/>
              </w:rPr>
              <w:t xml:space="preserve"> </w:t>
            </w:r>
            <w:r>
              <w:rPr>
                <w:sz w:val="20"/>
              </w:rPr>
              <w:t>site</w:t>
            </w:r>
            <w:r>
              <w:rPr>
                <w:spacing w:val="-9"/>
                <w:sz w:val="20"/>
              </w:rPr>
              <w:t xml:space="preserve"> </w:t>
            </w:r>
            <w:r>
              <w:rPr>
                <w:sz w:val="20"/>
              </w:rPr>
              <w:t>extravasation,</w:t>
            </w:r>
            <w:r>
              <w:rPr>
                <w:spacing w:val="-11"/>
                <w:sz w:val="20"/>
              </w:rPr>
              <w:t xml:space="preserve"> </w:t>
            </w:r>
            <w:proofErr w:type="gramStart"/>
            <w:r>
              <w:rPr>
                <w:sz w:val="20"/>
              </w:rPr>
              <w:t>oedema</w:t>
            </w:r>
            <w:proofErr w:type="gramEnd"/>
            <w:r>
              <w:rPr>
                <w:sz w:val="20"/>
              </w:rPr>
              <w:t>,</w:t>
            </w:r>
            <w:r>
              <w:rPr>
                <w:spacing w:val="-8"/>
                <w:sz w:val="20"/>
              </w:rPr>
              <w:t xml:space="preserve"> </w:t>
            </w:r>
            <w:r>
              <w:rPr>
                <w:sz w:val="20"/>
              </w:rPr>
              <w:t>influenza-like illness, infusion site pain</w:t>
            </w:r>
          </w:p>
        </w:tc>
      </w:tr>
      <w:tr w:rsidR="005A7A2D" w14:paraId="290EAC67" w14:textId="77777777">
        <w:trPr>
          <w:trHeight w:val="998"/>
        </w:trPr>
        <w:tc>
          <w:tcPr>
            <w:tcW w:w="3401" w:type="dxa"/>
          </w:tcPr>
          <w:p w14:paraId="290EAC64" w14:textId="77777777" w:rsidR="005A7A2D" w:rsidRDefault="0032518D">
            <w:pPr>
              <w:pStyle w:val="TableParagraph"/>
              <w:ind w:left="107"/>
              <w:rPr>
                <w:sz w:val="20"/>
              </w:rPr>
            </w:pPr>
            <w:r>
              <w:rPr>
                <w:spacing w:val="-2"/>
                <w:sz w:val="20"/>
              </w:rPr>
              <w:t>Investigations</w:t>
            </w:r>
          </w:p>
        </w:tc>
        <w:tc>
          <w:tcPr>
            <w:tcW w:w="1555" w:type="dxa"/>
          </w:tcPr>
          <w:p w14:paraId="290EAC65" w14:textId="77777777" w:rsidR="005A7A2D" w:rsidRDefault="0032518D">
            <w:pPr>
              <w:pStyle w:val="TableParagraph"/>
              <w:ind w:left="105"/>
              <w:rPr>
                <w:sz w:val="20"/>
              </w:rPr>
            </w:pPr>
            <w:r>
              <w:rPr>
                <w:spacing w:val="-2"/>
                <w:sz w:val="20"/>
              </w:rPr>
              <w:t>Uncommon</w:t>
            </w:r>
          </w:p>
        </w:tc>
        <w:tc>
          <w:tcPr>
            <w:tcW w:w="4321" w:type="dxa"/>
          </w:tcPr>
          <w:p w14:paraId="290EAC66" w14:textId="77777777" w:rsidR="005A7A2D" w:rsidRDefault="0032518D">
            <w:pPr>
              <w:pStyle w:val="TableParagraph"/>
              <w:spacing w:before="38"/>
              <w:ind w:left="110"/>
              <w:rPr>
                <w:sz w:val="20"/>
              </w:rPr>
            </w:pPr>
            <w:r>
              <w:rPr>
                <w:sz w:val="20"/>
              </w:rPr>
              <w:t>body temperature increased*, hepatic enzyme increased,</w:t>
            </w:r>
            <w:r>
              <w:rPr>
                <w:spacing w:val="-8"/>
                <w:sz w:val="20"/>
              </w:rPr>
              <w:t xml:space="preserve"> </w:t>
            </w:r>
            <w:r>
              <w:rPr>
                <w:sz w:val="20"/>
              </w:rPr>
              <w:t>urine</w:t>
            </w:r>
            <w:r>
              <w:rPr>
                <w:spacing w:val="-10"/>
                <w:sz w:val="20"/>
              </w:rPr>
              <w:t xml:space="preserve"> </w:t>
            </w:r>
            <w:r>
              <w:rPr>
                <w:sz w:val="20"/>
              </w:rPr>
              <w:t>protein/creatinine</w:t>
            </w:r>
            <w:r>
              <w:rPr>
                <w:spacing w:val="-9"/>
                <w:sz w:val="20"/>
              </w:rPr>
              <w:t xml:space="preserve"> </w:t>
            </w:r>
            <w:r>
              <w:rPr>
                <w:sz w:val="20"/>
              </w:rPr>
              <w:t>ratio</w:t>
            </w:r>
            <w:r>
              <w:rPr>
                <w:spacing w:val="-8"/>
                <w:sz w:val="20"/>
              </w:rPr>
              <w:t xml:space="preserve"> </w:t>
            </w:r>
            <w:r>
              <w:rPr>
                <w:sz w:val="20"/>
              </w:rPr>
              <w:t>increased, white blood cells urine positive, blood uric acid increased, weight increased</w:t>
            </w:r>
          </w:p>
        </w:tc>
      </w:tr>
      <w:tr w:rsidR="005A7A2D" w14:paraId="290EAC6B" w14:textId="77777777">
        <w:trPr>
          <w:trHeight w:val="541"/>
        </w:trPr>
        <w:tc>
          <w:tcPr>
            <w:tcW w:w="3401" w:type="dxa"/>
          </w:tcPr>
          <w:p w14:paraId="290EAC68" w14:textId="77777777" w:rsidR="005A7A2D" w:rsidRDefault="0032518D">
            <w:pPr>
              <w:pStyle w:val="TableParagraph"/>
              <w:ind w:left="107"/>
              <w:rPr>
                <w:sz w:val="20"/>
              </w:rPr>
            </w:pPr>
            <w:r>
              <w:rPr>
                <w:sz w:val="20"/>
              </w:rPr>
              <w:t>Injury,</w:t>
            </w:r>
            <w:r>
              <w:rPr>
                <w:spacing w:val="-13"/>
                <w:sz w:val="20"/>
              </w:rPr>
              <w:t xml:space="preserve"> </w:t>
            </w:r>
            <w:r>
              <w:rPr>
                <w:sz w:val="20"/>
              </w:rPr>
              <w:t>poisoning</w:t>
            </w:r>
            <w:r>
              <w:rPr>
                <w:spacing w:val="-12"/>
                <w:sz w:val="20"/>
              </w:rPr>
              <w:t xml:space="preserve"> </w:t>
            </w:r>
            <w:r>
              <w:rPr>
                <w:sz w:val="20"/>
              </w:rPr>
              <w:t>and</w:t>
            </w:r>
            <w:r>
              <w:rPr>
                <w:spacing w:val="-13"/>
                <w:sz w:val="20"/>
              </w:rPr>
              <w:t xml:space="preserve"> </w:t>
            </w:r>
            <w:r>
              <w:rPr>
                <w:sz w:val="20"/>
              </w:rPr>
              <w:t xml:space="preserve">procedural </w:t>
            </w:r>
            <w:r>
              <w:rPr>
                <w:spacing w:val="-2"/>
                <w:sz w:val="20"/>
              </w:rPr>
              <w:t>complications</w:t>
            </w:r>
          </w:p>
        </w:tc>
        <w:tc>
          <w:tcPr>
            <w:tcW w:w="1555" w:type="dxa"/>
          </w:tcPr>
          <w:p w14:paraId="290EAC69" w14:textId="77777777" w:rsidR="005A7A2D" w:rsidRDefault="0032518D">
            <w:pPr>
              <w:pStyle w:val="TableParagraph"/>
              <w:spacing w:before="43"/>
              <w:ind w:left="105"/>
              <w:rPr>
                <w:sz w:val="20"/>
              </w:rPr>
            </w:pPr>
            <w:r>
              <w:rPr>
                <w:spacing w:val="-2"/>
                <w:sz w:val="20"/>
              </w:rPr>
              <w:t>Common</w:t>
            </w:r>
          </w:p>
        </w:tc>
        <w:tc>
          <w:tcPr>
            <w:tcW w:w="4321" w:type="dxa"/>
          </w:tcPr>
          <w:p w14:paraId="290EAC6A" w14:textId="77777777" w:rsidR="005A7A2D" w:rsidRDefault="0032518D">
            <w:pPr>
              <w:pStyle w:val="TableParagraph"/>
              <w:spacing w:before="43"/>
              <w:ind w:left="110"/>
              <w:rPr>
                <w:sz w:val="20"/>
              </w:rPr>
            </w:pPr>
            <w:r>
              <w:rPr>
                <w:sz w:val="20"/>
              </w:rPr>
              <w:t>infusion-related</w:t>
            </w:r>
            <w:r>
              <w:rPr>
                <w:spacing w:val="-12"/>
                <w:sz w:val="20"/>
              </w:rPr>
              <w:t xml:space="preserve"> </w:t>
            </w:r>
            <w:r>
              <w:rPr>
                <w:spacing w:val="-2"/>
                <w:sz w:val="20"/>
              </w:rPr>
              <w:t>reaction*</w:t>
            </w:r>
          </w:p>
        </w:tc>
      </w:tr>
    </w:tbl>
    <w:p w14:paraId="290EAC6C" w14:textId="77777777" w:rsidR="005A7A2D" w:rsidRDefault="0032518D">
      <w:pPr>
        <w:spacing w:before="50"/>
        <w:ind w:left="424"/>
        <w:rPr>
          <w:sz w:val="20"/>
        </w:rPr>
      </w:pPr>
      <w:r>
        <w:rPr>
          <w:sz w:val="20"/>
        </w:rPr>
        <w:t>The</w:t>
      </w:r>
      <w:r>
        <w:rPr>
          <w:spacing w:val="-5"/>
          <w:sz w:val="20"/>
        </w:rPr>
        <w:t xml:space="preserve"> </w:t>
      </w:r>
      <w:r>
        <w:rPr>
          <w:sz w:val="20"/>
        </w:rPr>
        <w:t>following</w:t>
      </w:r>
      <w:r>
        <w:rPr>
          <w:spacing w:val="-4"/>
          <w:sz w:val="20"/>
        </w:rPr>
        <w:t xml:space="preserve"> </w:t>
      </w:r>
      <w:r>
        <w:rPr>
          <w:sz w:val="20"/>
        </w:rPr>
        <w:t>preferred</w:t>
      </w:r>
      <w:r>
        <w:rPr>
          <w:spacing w:val="-5"/>
          <w:sz w:val="20"/>
        </w:rPr>
        <w:t xml:space="preserve"> </w:t>
      </w:r>
      <w:r>
        <w:rPr>
          <w:sz w:val="20"/>
        </w:rPr>
        <w:t>terms</w:t>
      </w:r>
      <w:r>
        <w:rPr>
          <w:spacing w:val="-6"/>
          <w:sz w:val="20"/>
        </w:rPr>
        <w:t xml:space="preserve"> </w:t>
      </w:r>
      <w:r>
        <w:rPr>
          <w:sz w:val="20"/>
        </w:rPr>
        <w:t>have</w:t>
      </w:r>
      <w:r>
        <w:rPr>
          <w:spacing w:val="-5"/>
          <w:sz w:val="20"/>
        </w:rPr>
        <w:t xml:space="preserve"> </w:t>
      </w:r>
      <w:r>
        <w:rPr>
          <w:sz w:val="20"/>
        </w:rPr>
        <w:t>been</w:t>
      </w:r>
      <w:r>
        <w:rPr>
          <w:spacing w:val="-3"/>
          <w:sz w:val="20"/>
        </w:rPr>
        <w:t xml:space="preserve"> </w:t>
      </w:r>
      <w:r>
        <w:rPr>
          <w:sz w:val="20"/>
        </w:rPr>
        <w:t>grouped</w:t>
      </w:r>
      <w:r>
        <w:rPr>
          <w:spacing w:val="-4"/>
          <w:sz w:val="20"/>
        </w:rPr>
        <w:t xml:space="preserve"> </w:t>
      </w:r>
      <w:r>
        <w:rPr>
          <w:sz w:val="20"/>
        </w:rPr>
        <w:t>in</w:t>
      </w:r>
      <w:r>
        <w:rPr>
          <w:spacing w:val="2"/>
          <w:sz w:val="20"/>
        </w:rPr>
        <w:t xml:space="preserve"> </w:t>
      </w:r>
      <w:hyperlink w:anchor="_bookmark5" w:history="1">
        <w:r w:rsidR="005A7A2D">
          <w:rPr>
            <w:color w:val="0000FF"/>
            <w:sz w:val="20"/>
          </w:rPr>
          <w:t>Table</w:t>
        </w:r>
        <w:r w:rsidR="005A7A2D">
          <w:rPr>
            <w:color w:val="0000FF"/>
            <w:spacing w:val="-3"/>
            <w:sz w:val="20"/>
          </w:rPr>
          <w:t xml:space="preserve"> </w:t>
        </w:r>
        <w:r w:rsidR="005A7A2D">
          <w:rPr>
            <w:color w:val="0000FF"/>
            <w:spacing w:val="-5"/>
            <w:sz w:val="20"/>
          </w:rPr>
          <w:t>4</w:t>
        </w:r>
        <w:r w:rsidR="005A7A2D">
          <w:rPr>
            <w:spacing w:val="-5"/>
            <w:sz w:val="20"/>
          </w:rPr>
          <w:t>:</w:t>
        </w:r>
      </w:hyperlink>
    </w:p>
    <w:p w14:paraId="290EAC6D" w14:textId="77777777" w:rsidR="005A7A2D" w:rsidRDefault="0032518D">
      <w:pPr>
        <w:pStyle w:val="ListParagraph"/>
        <w:numPr>
          <w:ilvl w:val="0"/>
          <w:numId w:val="1"/>
        </w:numPr>
        <w:tabs>
          <w:tab w:val="left" w:pos="542"/>
        </w:tabs>
        <w:spacing w:before="40"/>
        <w:ind w:left="542" w:hanging="118"/>
        <w:rPr>
          <w:sz w:val="20"/>
        </w:rPr>
      </w:pPr>
      <w:r>
        <w:rPr>
          <w:sz w:val="20"/>
        </w:rPr>
        <w:t>hypersensitivity</w:t>
      </w:r>
      <w:r>
        <w:rPr>
          <w:spacing w:val="-8"/>
          <w:sz w:val="20"/>
        </w:rPr>
        <w:t xml:space="preserve"> </w:t>
      </w:r>
      <w:proofErr w:type="gramStart"/>
      <w:r>
        <w:rPr>
          <w:sz w:val="20"/>
        </w:rPr>
        <w:t>includes:</w:t>
      </w:r>
      <w:proofErr w:type="gramEnd"/>
      <w:r>
        <w:rPr>
          <w:spacing w:val="-8"/>
          <w:sz w:val="20"/>
        </w:rPr>
        <w:t xml:space="preserve"> </w:t>
      </w:r>
      <w:r>
        <w:rPr>
          <w:sz w:val="20"/>
        </w:rPr>
        <w:t>drug</w:t>
      </w:r>
      <w:r>
        <w:rPr>
          <w:spacing w:val="-6"/>
          <w:sz w:val="20"/>
        </w:rPr>
        <w:t xml:space="preserve"> </w:t>
      </w:r>
      <w:r>
        <w:rPr>
          <w:spacing w:val="-2"/>
          <w:sz w:val="20"/>
        </w:rPr>
        <w:t>hypersensitivity</w:t>
      </w:r>
    </w:p>
    <w:p w14:paraId="290EAC6E" w14:textId="77777777" w:rsidR="005A7A2D" w:rsidRDefault="0032518D">
      <w:pPr>
        <w:pStyle w:val="ListParagraph"/>
        <w:numPr>
          <w:ilvl w:val="0"/>
          <w:numId w:val="1"/>
        </w:numPr>
        <w:tabs>
          <w:tab w:val="left" w:pos="542"/>
        </w:tabs>
        <w:spacing w:before="38"/>
        <w:ind w:left="542" w:hanging="118"/>
        <w:rPr>
          <w:sz w:val="20"/>
        </w:rPr>
      </w:pPr>
      <w:r>
        <w:rPr>
          <w:sz w:val="20"/>
        </w:rPr>
        <w:t>agitation</w:t>
      </w:r>
      <w:r>
        <w:rPr>
          <w:spacing w:val="-5"/>
          <w:sz w:val="20"/>
        </w:rPr>
        <w:t xml:space="preserve"> </w:t>
      </w:r>
      <w:proofErr w:type="gramStart"/>
      <w:r>
        <w:rPr>
          <w:sz w:val="20"/>
        </w:rPr>
        <w:t>includes:</w:t>
      </w:r>
      <w:proofErr w:type="gramEnd"/>
      <w:r>
        <w:rPr>
          <w:spacing w:val="-7"/>
          <w:sz w:val="20"/>
        </w:rPr>
        <w:t xml:space="preserve"> </w:t>
      </w:r>
      <w:r>
        <w:rPr>
          <w:spacing w:val="-2"/>
          <w:sz w:val="20"/>
        </w:rPr>
        <w:t>nervousness</w:t>
      </w:r>
    </w:p>
    <w:p w14:paraId="290EAC6F" w14:textId="77777777" w:rsidR="005A7A2D" w:rsidRDefault="0032518D">
      <w:pPr>
        <w:pStyle w:val="ListParagraph"/>
        <w:numPr>
          <w:ilvl w:val="0"/>
          <w:numId w:val="1"/>
        </w:numPr>
        <w:tabs>
          <w:tab w:val="left" w:pos="542"/>
        </w:tabs>
        <w:spacing w:before="42"/>
        <w:ind w:left="542" w:hanging="118"/>
        <w:rPr>
          <w:sz w:val="20"/>
        </w:rPr>
      </w:pPr>
      <w:r>
        <w:rPr>
          <w:sz w:val="20"/>
        </w:rPr>
        <w:t>abdominal</w:t>
      </w:r>
      <w:r>
        <w:rPr>
          <w:spacing w:val="-8"/>
          <w:sz w:val="20"/>
        </w:rPr>
        <w:t xml:space="preserve"> </w:t>
      </w:r>
      <w:r>
        <w:rPr>
          <w:sz w:val="20"/>
        </w:rPr>
        <w:t>pain</w:t>
      </w:r>
      <w:r>
        <w:rPr>
          <w:spacing w:val="-5"/>
          <w:sz w:val="20"/>
        </w:rPr>
        <w:t xml:space="preserve"> </w:t>
      </w:r>
      <w:proofErr w:type="gramStart"/>
      <w:r>
        <w:rPr>
          <w:sz w:val="20"/>
        </w:rPr>
        <w:t>includes:</w:t>
      </w:r>
      <w:proofErr w:type="gramEnd"/>
      <w:r>
        <w:rPr>
          <w:spacing w:val="-6"/>
          <w:sz w:val="20"/>
        </w:rPr>
        <w:t xml:space="preserve"> </w:t>
      </w:r>
      <w:r>
        <w:rPr>
          <w:sz w:val="20"/>
        </w:rPr>
        <w:t>abdominal</w:t>
      </w:r>
      <w:r>
        <w:rPr>
          <w:spacing w:val="-6"/>
          <w:sz w:val="20"/>
        </w:rPr>
        <w:t xml:space="preserve"> </w:t>
      </w:r>
      <w:r>
        <w:rPr>
          <w:spacing w:val="-2"/>
          <w:sz w:val="20"/>
        </w:rPr>
        <w:t>discomfort</w:t>
      </w:r>
    </w:p>
    <w:p w14:paraId="290EAC70" w14:textId="77777777" w:rsidR="005A7A2D" w:rsidRDefault="0032518D">
      <w:pPr>
        <w:pStyle w:val="ListParagraph"/>
        <w:numPr>
          <w:ilvl w:val="0"/>
          <w:numId w:val="1"/>
        </w:numPr>
        <w:tabs>
          <w:tab w:val="left" w:pos="542"/>
        </w:tabs>
        <w:spacing w:before="38"/>
        <w:ind w:left="542" w:hanging="118"/>
        <w:rPr>
          <w:sz w:val="20"/>
        </w:rPr>
      </w:pPr>
      <w:r>
        <w:rPr>
          <w:sz w:val="20"/>
        </w:rPr>
        <w:t>rash</w:t>
      </w:r>
      <w:r>
        <w:rPr>
          <w:spacing w:val="-6"/>
          <w:sz w:val="20"/>
        </w:rPr>
        <w:t xml:space="preserve"> </w:t>
      </w:r>
      <w:proofErr w:type="gramStart"/>
      <w:r>
        <w:rPr>
          <w:sz w:val="20"/>
        </w:rPr>
        <w:t>includes:</w:t>
      </w:r>
      <w:proofErr w:type="gramEnd"/>
      <w:r>
        <w:rPr>
          <w:spacing w:val="-4"/>
          <w:sz w:val="20"/>
        </w:rPr>
        <w:t xml:space="preserve"> </w:t>
      </w:r>
      <w:r>
        <w:rPr>
          <w:sz w:val="20"/>
        </w:rPr>
        <w:t>rash</w:t>
      </w:r>
      <w:r>
        <w:rPr>
          <w:spacing w:val="-5"/>
          <w:sz w:val="20"/>
        </w:rPr>
        <w:t xml:space="preserve"> </w:t>
      </w:r>
      <w:r>
        <w:rPr>
          <w:sz w:val="20"/>
        </w:rPr>
        <w:t>maculo-papular</w:t>
      </w:r>
      <w:r>
        <w:rPr>
          <w:spacing w:val="-4"/>
          <w:sz w:val="20"/>
        </w:rPr>
        <w:t xml:space="preserve"> </w:t>
      </w:r>
      <w:r>
        <w:rPr>
          <w:sz w:val="20"/>
        </w:rPr>
        <w:t>and</w:t>
      </w:r>
      <w:r>
        <w:rPr>
          <w:spacing w:val="-4"/>
          <w:sz w:val="20"/>
        </w:rPr>
        <w:t xml:space="preserve"> </w:t>
      </w:r>
      <w:r>
        <w:rPr>
          <w:sz w:val="20"/>
        </w:rPr>
        <w:t>rash</w:t>
      </w:r>
      <w:r>
        <w:rPr>
          <w:spacing w:val="-5"/>
          <w:sz w:val="20"/>
        </w:rPr>
        <w:t xml:space="preserve"> </w:t>
      </w:r>
      <w:r>
        <w:rPr>
          <w:spacing w:val="-2"/>
          <w:sz w:val="20"/>
        </w:rPr>
        <w:t>pruritic</w:t>
      </w:r>
    </w:p>
    <w:p w14:paraId="290EAC71" w14:textId="77777777" w:rsidR="005A7A2D" w:rsidRDefault="0032518D">
      <w:pPr>
        <w:pStyle w:val="ListParagraph"/>
        <w:numPr>
          <w:ilvl w:val="0"/>
          <w:numId w:val="1"/>
        </w:numPr>
        <w:tabs>
          <w:tab w:val="left" w:pos="542"/>
        </w:tabs>
        <w:spacing w:before="42"/>
        <w:ind w:left="542" w:hanging="118"/>
        <w:rPr>
          <w:sz w:val="20"/>
        </w:rPr>
      </w:pPr>
      <w:r>
        <w:rPr>
          <w:sz w:val="20"/>
        </w:rPr>
        <w:t>musculoskeletal</w:t>
      </w:r>
      <w:r>
        <w:rPr>
          <w:spacing w:val="-8"/>
          <w:sz w:val="20"/>
        </w:rPr>
        <w:t xml:space="preserve"> </w:t>
      </w:r>
      <w:r>
        <w:rPr>
          <w:sz w:val="20"/>
        </w:rPr>
        <w:t>stiffness</w:t>
      </w:r>
      <w:r>
        <w:rPr>
          <w:spacing w:val="-8"/>
          <w:sz w:val="20"/>
        </w:rPr>
        <w:t xml:space="preserve"> </w:t>
      </w:r>
      <w:r>
        <w:rPr>
          <w:sz w:val="20"/>
        </w:rPr>
        <w:t>recorded</w:t>
      </w:r>
      <w:r>
        <w:rPr>
          <w:spacing w:val="-7"/>
          <w:sz w:val="20"/>
        </w:rPr>
        <w:t xml:space="preserve"> </w:t>
      </w:r>
      <w:r>
        <w:rPr>
          <w:sz w:val="20"/>
        </w:rPr>
        <w:t>as</w:t>
      </w:r>
      <w:r>
        <w:rPr>
          <w:spacing w:val="-7"/>
          <w:sz w:val="20"/>
        </w:rPr>
        <w:t xml:space="preserve"> </w:t>
      </w:r>
      <w:r>
        <w:rPr>
          <w:sz w:val="20"/>
        </w:rPr>
        <w:t>musculoskeletal</w:t>
      </w:r>
      <w:r>
        <w:rPr>
          <w:spacing w:val="-8"/>
          <w:sz w:val="20"/>
        </w:rPr>
        <w:t xml:space="preserve"> </w:t>
      </w:r>
      <w:r>
        <w:rPr>
          <w:sz w:val="20"/>
        </w:rPr>
        <w:t>pain</w:t>
      </w:r>
      <w:r>
        <w:rPr>
          <w:spacing w:val="-8"/>
          <w:sz w:val="20"/>
        </w:rPr>
        <w:t xml:space="preserve"> </w:t>
      </w:r>
      <w:proofErr w:type="gramStart"/>
      <w:r>
        <w:rPr>
          <w:sz w:val="20"/>
        </w:rPr>
        <w:t>includes:</w:t>
      </w:r>
      <w:proofErr w:type="gramEnd"/>
      <w:r>
        <w:rPr>
          <w:spacing w:val="-8"/>
          <w:sz w:val="20"/>
        </w:rPr>
        <w:t xml:space="preserve"> </w:t>
      </w:r>
      <w:r>
        <w:rPr>
          <w:spacing w:val="-2"/>
          <w:sz w:val="20"/>
        </w:rPr>
        <w:t>myalgia</w:t>
      </w:r>
    </w:p>
    <w:p w14:paraId="290EAC72" w14:textId="77777777" w:rsidR="005A7A2D" w:rsidRDefault="0032518D">
      <w:pPr>
        <w:pStyle w:val="ListParagraph"/>
        <w:numPr>
          <w:ilvl w:val="0"/>
          <w:numId w:val="1"/>
        </w:numPr>
        <w:tabs>
          <w:tab w:val="left" w:pos="542"/>
        </w:tabs>
        <w:spacing w:before="38"/>
        <w:ind w:left="542" w:hanging="118"/>
        <w:rPr>
          <w:sz w:val="20"/>
        </w:rPr>
      </w:pPr>
      <w:proofErr w:type="gramStart"/>
      <w:r>
        <w:rPr>
          <w:sz w:val="20"/>
        </w:rPr>
        <w:t>asthenia</w:t>
      </w:r>
      <w:proofErr w:type="gramEnd"/>
      <w:r>
        <w:rPr>
          <w:spacing w:val="-5"/>
          <w:sz w:val="20"/>
        </w:rPr>
        <w:t xml:space="preserve"> </w:t>
      </w:r>
      <w:proofErr w:type="gramStart"/>
      <w:r>
        <w:rPr>
          <w:sz w:val="20"/>
        </w:rPr>
        <w:t>includes:</w:t>
      </w:r>
      <w:proofErr w:type="gramEnd"/>
      <w:r>
        <w:rPr>
          <w:spacing w:val="-6"/>
          <w:sz w:val="20"/>
        </w:rPr>
        <w:t xml:space="preserve"> </w:t>
      </w:r>
      <w:r>
        <w:rPr>
          <w:sz w:val="20"/>
        </w:rPr>
        <w:t>malaise</w:t>
      </w:r>
      <w:r>
        <w:rPr>
          <w:spacing w:val="-4"/>
          <w:sz w:val="20"/>
        </w:rPr>
        <w:t xml:space="preserve"> </w:t>
      </w:r>
      <w:r>
        <w:rPr>
          <w:sz w:val="20"/>
        </w:rPr>
        <w:t>and</w:t>
      </w:r>
      <w:r>
        <w:rPr>
          <w:spacing w:val="-4"/>
          <w:sz w:val="20"/>
        </w:rPr>
        <w:t xml:space="preserve"> </w:t>
      </w:r>
      <w:r>
        <w:rPr>
          <w:spacing w:val="-2"/>
          <w:sz w:val="20"/>
        </w:rPr>
        <w:t>fatigue</w:t>
      </w:r>
    </w:p>
    <w:p w14:paraId="290EAC73" w14:textId="77777777" w:rsidR="005A7A2D" w:rsidRDefault="0032518D">
      <w:pPr>
        <w:pStyle w:val="ListParagraph"/>
        <w:numPr>
          <w:ilvl w:val="0"/>
          <w:numId w:val="1"/>
        </w:numPr>
        <w:tabs>
          <w:tab w:val="left" w:pos="542"/>
        </w:tabs>
        <w:spacing w:before="42"/>
        <w:ind w:left="542" w:hanging="118"/>
        <w:rPr>
          <w:sz w:val="20"/>
        </w:rPr>
      </w:pPr>
      <w:r>
        <w:rPr>
          <w:sz w:val="20"/>
        </w:rPr>
        <w:t>chest</w:t>
      </w:r>
      <w:r>
        <w:rPr>
          <w:spacing w:val="-6"/>
          <w:sz w:val="20"/>
        </w:rPr>
        <w:t xml:space="preserve"> </w:t>
      </w:r>
      <w:r>
        <w:rPr>
          <w:sz w:val="20"/>
        </w:rPr>
        <w:t>pain</w:t>
      </w:r>
      <w:r>
        <w:rPr>
          <w:spacing w:val="-3"/>
          <w:sz w:val="20"/>
        </w:rPr>
        <w:t xml:space="preserve"> </w:t>
      </w:r>
      <w:proofErr w:type="gramStart"/>
      <w:r>
        <w:rPr>
          <w:sz w:val="20"/>
        </w:rPr>
        <w:t>includes:</w:t>
      </w:r>
      <w:proofErr w:type="gramEnd"/>
      <w:r>
        <w:rPr>
          <w:spacing w:val="-6"/>
          <w:sz w:val="20"/>
        </w:rPr>
        <w:t xml:space="preserve"> </w:t>
      </w:r>
      <w:r>
        <w:rPr>
          <w:sz w:val="20"/>
        </w:rPr>
        <w:t>chest</w:t>
      </w:r>
      <w:r>
        <w:rPr>
          <w:spacing w:val="-5"/>
          <w:sz w:val="20"/>
        </w:rPr>
        <w:t xml:space="preserve"> </w:t>
      </w:r>
      <w:r>
        <w:rPr>
          <w:sz w:val="20"/>
        </w:rPr>
        <w:t>discomfort</w:t>
      </w:r>
      <w:r>
        <w:rPr>
          <w:spacing w:val="-5"/>
          <w:sz w:val="20"/>
        </w:rPr>
        <w:t xml:space="preserve"> </w:t>
      </w:r>
      <w:r>
        <w:rPr>
          <w:sz w:val="20"/>
        </w:rPr>
        <w:t>and</w:t>
      </w:r>
      <w:r>
        <w:rPr>
          <w:spacing w:val="-6"/>
          <w:sz w:val="20"/>
        </w:rPr>
        <w:t xml:space="preserve"> </w:t>
      </w:r>
      <w:r>
        <w:rPr>
          <w:sz w:val="20"/>
        </w:rPr>
        <w:t>non-cardiac</w:t>
      </w:r>
      <w:r>
        <w:rPr>
          <w:spacing w:val="-4"/>
          <w:sz w:val="20"/>
        </w:rPr>
        <w:t xml:space="preserve"> </w:t>
      </w:r>
      <w:r>
        <w:rPr>
          <w:sz w:val="20"/>
        </w:rPr>
        <w:t>chest</w:t>
      </w:r>
      <w:r>
        <w:rPr>
          <w:spacing w:val="-7"/>
          <w:sz w:val="20"/>
        </w:rPr>
        <w:t xml:space="preserve"> </w:t>
      </w:r>
      <w:r>
        <w:rPr>
          <w:spacing w:val="-4"/>
          <w:sz w:val="20"/>
        </w:rPr>
        <w:t>pain</w:t>
      </w:r>
    </w:p>
    <w:p w14:paraId="290EAC74" w14:textId="77777777" w:rsidR="005A7A2D" w:rsidRDefault="0032518D">
      <w:pPr>
        <w:pStyle w:val="ListParagraph"/>
        <w:numPr>
          <w:ilvl w:val="0"/>
          <w:numId w:val="1"/>
        </w:numPr>
        <w:tabs>
          <w:tab w:val="left" w:pos="542"/>
        </w:tabs>
        <w:spacing w:before="38"/>
        <w:ind w:left="542" w:hanging="118"/>
        <w:rPr>
          <w:sz w:val="20"/>
        </w:rPr>
      </w:pPr>
      <w:r>
        <w:rPr>
          <w:sz w:val="20"/>
        </w:rPr>
        <w:t>pain</w:t>
      </w:r>
      <w:r>
        <w:rPr>
          <w:spacing w:val="-2"/>
          <w:sz w:val="20"/>
        </w:rPr>
        <w:t xml:space="preserve"> </w:t>
      </w:r>
      <w:proofErr w:type="gramStart"/>
      <w:r>
        <w:rPr>
          <w:sz w:val="20"/>
        </w:rPr>
        <w:t>includes:</w:t>
      </w:r>
      <w:proofErr w:type="gramEnd"/>
      <w:r>
        <w:rPr>
          <w:spacing w:val="-4"/>
          <w:sz w:val="20"/>
        </w:rPr>
        <w:t xml:space="preserve"> </w:t>
      </w:r>
      <w:r>
        <w:rPr>
          <w:sz w:val="20"/>
        </w:rPr>
        <w:t>pain</w:t>
      </w:r>
      <w:r>
        <w:rPr>
          <w:spacing w:val="-4"/>
          <w:sz w:val="20"/>
        </w:rPr>
        <w:t xml:space="preserve"> </w:t>
      </w:r>
      <w:r>
        <w:rPr>
          <w:sz w:val="20"/>
        </w:rPr>
        <w:t>in</w:t>
      </w:r>
      <w:r>
        <w:rPr>
          <w:spacing w:val="-2"/>
          <w:sz w:val="20"/>
        </w:rPr>
        <w:t xml:space="preserve"> extremity</w:t>
      </w:r>
    </w:p>
    <w:p w14:paraId="290EAC75" w14:textId="77777777" w:rsidR="005A7A2D" w:rsidRDefault="0032518D">
      <w:pPr>
        <w:pStyle w:val="ListParagraph"/>
        <w:numPr>
          <w:ilvl w:val="0"/>
          <w:numId w:val="1"/>
        </w:numPr>
        <w:tabs>
          <w:tab w:val="left" w:pos="542"/>
        </w:tabs>
        <w:spacing w:before="42"/>
        <w:ind w:left="542" w:hanging="118"/>
        <w:rPr>
          <w:sz w:val="20"/>
        </w:rPr>
      </w:pPr>
      <w:r>
        <w:rPr>
          <w:sz w:val="20"/>
        </w:rPr>
        <w:t>oedema</w:t>
      </w:r>
      <w:r>
        <w:rPr>
          <w:spacing w:val="-6"/>
          <w:sz w:val="20"/>
        </w:rPr>
        <w:t xml:space="preserve"> </w:t>
      </w:r>
      <w:r>
        <w:rPr>
          <w:sz w:val="20"/>
        </w:rPr>
        <w:t>peripheral</w:t>
      </w:r>
      <w:r>
        <w:rPr>
          <w:spacing w:val="-6"/>
          <w:sz w:val="20"/>
        </w:rPr>
        <w:t xml:space="preserve"> </w:t>
      </w:r>
      <w:r>
        <w:rPr>
          <w:sz w:val="20"/>
        </w:rPr>
        <w:t>recorded</w:t>
      </w:r>
      <w:r>
        <w:rPr>
          <w:spacing w:val="-6"/>
          <w:sz w:val="20"/>
        </w:rPr>
        <w:t xml:space="preserve"> </w:t>
      </w:r>
      <w:r>
        <w:rPr>
          <w:sz w:val="20"/>
        </w:rPr>
        <w:t>as</w:t>
      </w:r>
      <w:r>
        <w:rPr>
          <w:spacing w:val="-6"/>
          <w:sz w:val="20"/>
        </w:rPr>
        <w:t xml:space="preserve"> </w:t>
      </w:r>
      <w:r>
        <w:rPr>
          <w:spacing w:val="-2"/>
          <w:sz w:val="20"/>
        </w:rPr>
        <w:t>oedema</w:t>
      </w:r>
    </w:p>
    <w:p w14:paraId="290EAC76" w14:textId="77777777" w:rsidR="005A7A2D" w:rsidRDefault="0032518D">
      <w:pPr>
        <w:spacing w:before="38"/>
        <w:ind w:left="424"/>
        <w:rPr>
          <w:spacing w:val="-2"/>
          <w:sz w:val="20"/>
        </w:rPr>
      </w:pPr>
      <w:r>
        <w:rPr>
          <w:sz w:val="20"/>
        </w:rPr>
        <w:t>*Preferred</w:t>
      </w:r>
      <w:r>
        <w:rPr>
          <w:spacing w:val="-5"/>
          <w:sz w:val="20"/>
        </w:rPr>
        <w:t xml:space="preserve"> </w:t>
      </w:r>
      <w:r>
        <w:rPr>
          <w:sz w:val="20"/>
        </w:rPr>
        <w:t>terms</w:t>
      </w:r>
      <w:r>
        <w:rPr>
          <w:spacing w:val="-7"/>
          <w:sz w:val="20"/>
        </w:rPr>
        <w:t xml:space="preserve"> </w:t>
      </w:r>
      <w:r>
        <w:rPr>
          <w:sz w:val="20"/>
        </w:rPr>
        <w:t>considered</w:t>
      </w:r>
      <w:r>
        <w:rPr>
          <w:spacing w:val="-4"/>
          <w:sz w:val="20"/>
        </w:rPr>
        <w:t xml:space="preserve"> </w:t>
      </w:r>
      <w:r>
        <w:rPr>
          <w:sz w:val="20"/>
        </w:rPr>
        <w:t>as</w:t>
      </w:r>
      <w:r>
        <w:rPr>
          <w:spacing w:val="-7"/>
          <w:sz w:val="20"/>
        </w:rPr>
        <w:t xml:space="preserve"> </w:t>
      </w:r>
      <w:r>
        <w:rPr>
          <w:sz w:val="20"/>
        </w:rPr>
        <w:t>IRRs</w:t>
      </w:r>
      <w:r>
        <w:rPr>
          <w:spacing w:val="-6"/>
          <w:sz w:val="20"/>
        </w:rPr>
        <w:t xml:space="preserve"> </w:t>
      </w:r>
      <w:r>
        <w:rPr>
          <w:sz w:val="20"/>
        </w:rPr>
        <w:t>(see</w:t>
      </w:r>
      <w:r>
        <w:rPr>
          <w:spacing w:val="-6"/>
          <w:sz w:val="20"/>
        </w:rPr>
        <w:t xml:space="preserve"> </w:t>
      </w:r>
      <w:r>
        <w:rPr>
          <w:sz w:val="20"/>
        </w:rPr>
        <w:t>Description</w:t>
      </w:r>
      <w:r>
        <w:rPr>
          <w:spacing w:val="-5"/>
          <w:sz w:val="20"/>
        </w:rPr>
        <w:t xml:space="preserve"> </w:t>
      </w:r>
      <w:r>
        <w:rPr>
          <w:sz w:val="20"/>
        </w:rPr>
        <w:t>of</w:t>
      </w:r>
      <w:r>
        <w:rPr>
          <w:spacing w:val="-5"/>
          <w:sz w:val="20"/>
        </w:rPr>
        <w:t xml:space="preserve"> </w:t>
      </w:r>
      <w:r>
        <w:rPr>
          <w:sz w:val="20"/>
        </w:rPr>
        <w:t>selected</w:t>
      </w:r>
      <w:r>
        <w:rPr>
          <w:spacing w:val="-5"/>
          <w:sz w:val="20"/>
        </w:rPr>
        <w:t xml:space="preserve"> </w:t>
      </w:r>
      <w:r>
        <w:rPr>
          <w:sz w:val="20"/>
        </w:rPr>
        <w:t>adverse</w:t>
      </w:r>
      <w:r>
        <w:rPr>
          <w:spacing w:val="-6"/>
          <w:sz w:val="20"/>
        </w:rPr>
        <w:t xml:space="preserve"> </w:t>
      </w:r>
      <w:r>
        <w:rPr>
          <w:spacing w:val="-2"/>
          <w:sz w:val="20"/>
        </w:rPr>
        <w:t>reactions)</w:t>
      </w:r>
    </w:p>
    <w:p w14:paraId="39168E95" w14:textId="77777777" w:rsidR="00C37CBB" w:rsidRDefault="00C37CBB">
      <w:pPr>
        <w:pStyle w:val="Heading2"/>
        <w:spacing w:before="73"/>
      </w:pPr>
      <w:bookmarkStart w:id="40" w:name="Description_of_selected_adverse_reaction"/>
      <w:bookmarkEnd w:id="40"/>
    </w:p>
    <w:p w14:paraId="290EAC78" w14:textId="2A8E887B" w:rsidR="005A7A2D" w:rsidRDefault="0032518D">
      <w:pPr>
        <w:pStyle w:val="Heading2"/>
        <w:spacing w:before="73"/>
      </w:pPr>
      <w:r>
        <w:t>Description</w:t>
      </w:r>
      <w:r>
        <w:rPr>
          <w:spacing w:val="-3"/>
        </w:rPr>
        <w:t xml:space="preserve"> </w:t>
      </w:r>
      <w:r>
        <w:t>of</w:t>
      </w:r>
      <w:r>
        <w:rPr>
          <w:spacing w:val="-2"/>
        </w:rPr>
        <w:t xml:space="preserve"> </w:t>
      </w:r>
      <w:r>
        <w:t>selected adverse</w:t>
      </w:r>
      <w:r>
        <w:rPr>
          <w:spacing w:val="-3"/>
        </w:rPr>
        <w:t xml:space="preserve"> </w:t>
      </w:r>
      <w:r>
        <w:rPr>
          <w:spacing w:val="-2"/>
        </w:rPr>
        <w:t>reactions</w:t>
      </w:r>
    </w:p>
    <w:p w14:paraId="290EAC79" w14:textId="77777777" w:rsidR="005A7A2D" w:rsidRDefault="0032518D">
      <w:pPr>
        <w:pStyle w:val="Heading3"/>
        <w:spacing w:before="241"/>
      </w:pPr>
      <w:bookmarkStart w:id="41" w:name="Infusion-related_reactions_(adverse_reac"/>
      <w:bookmarkEnd w:id="41"/>
      <w:r>
        <w:t>Infusion-related</w:t>
      </w:r>
      <w:r>
        <w:rPr>
          <w:spacing w:val="-2"/>
        </w:rPr>
        <w:t xml:space="preserve"> </w:t>
      </w:r>
      <w:r>
        <w:t>reactions</w:t>
      </w:r>
      <w:r>
        <w:rPr>
          <w:spacing w:val="-2"/>
        </w:rPr>
        <w:t xml:space="preserve"> </w:t>
      </w:r>
      <w:r>
        <w:t>(adverse</w:t>
      </w:r>
      <w:r>
        <w:rPr>
          <w:spacing w:val="-1"/>
        </w:rPr>
        <w:t xml:space="preserve"> </w:t>
      </w:r>
      <w:r>
        <w:t>reactions</w:t>
      </w:r>
      <w:r>
        <w:rPr>
          <w:spacing w:val="-2"/>
        </w:rPr>
        <w:t xml:space="preserve"> </w:t>
      </w:r>
      <w:r>
        <w:t>within</w:t>
      </w:r>
      <w:r>
        <w:rPr>
          <w:spacing w:val="-1"/>
        </w:rPr>
        <w:t xml:space="preserve"> </w:t>
      </w:r>
      <w:r>
        <w:t>2</w:t>
      </w:r>
      <w:r>
        <w:rPr>
          <w:spacing w:val="-1"/>
        </w:rPr>
        <w:t xml:space="preserve"> </w:t>
      </w:r>
      <w:r>
        <w:t>hours</w:t>
      </w:r>
      <w:r>
        <w:rPr>
          <w:spacing w:val="-2"/>
        </w:rPr>
        <w:t xml:space="preserve"> </w:t>
      </w:r>
      <w:r>
        <w:t>of</w:t>
      </w:r>
      <w:r>
        <w:rPr>
          <w:spacing w:val="-1"/>
        </w:rPr>
        <w:t xml:space="preserve"> </w:t>
      </w:r>
      <w:r>
        <w:rPr>
          <w:spacing w:val="-2"/>
        </w:rPr>
        <w:t>infusion)</w:t>
      </w:r>
    </w:p>
    <w:p w14:paraId="290EAC7A" w14:textId="77777777" w:rsidR="005A7A2D" w:rsidRDefault="0032518D">
      <w:pPr>
        <w:pStyle w:val="BodyText"/>
        <w:ind w:right="304"/>
      </w:pPr>
      <w:r>
        <w:t xml:space="preserve">IRRs were reported in a total of 32 patients (22%): 26 patients (23%) treated with 1 mg/kg every two weeks and 6 patients (20%) treated with 2 mg/kg every four weeks. The </w:t>
      </w:r>
      <w:proofErr w:type="gramStart"/>
      <w:r>
        <w:t>most commonly reported</w:t>
      </w:r>
      <w:proofErr w:type="gramEnd"/>
      <w:r>
        <w:rPr>
          <w:spacing w:val="-4"/>
        </w:rPr>
        <w:t xml:space="preserve"> </w:t>
      </w:r>
      <w:r>
        <w:t>symptoms</w:t>
      </w:r>
      <w:r>
        <w:rPr>
          <w:spacing w:val="-4"/>
        </w:rPr>
        <w:t xml:space="preserve"> </w:t>
      </w:r>
      <w:r>
        <w:t>associated</w:t>
      </w:r>
      <w:r>
        <w:rPr>
          <w:spacing w:val="-4"/>
        </w:rPr>
        <w:t xml:space="preserve"> </w:t>
      </w:r>
      <w:r>
        <w:t>with</w:t>
      </w:r>
      <w:r>
        <w:rPr>
          <w:spacing w:val="-4"/>
        </w:rPr>
        <w:t xml:space="preserve"> </w:t>
      </w:r>
      <w:r>
        <w:t>IRRs</w:t>
      </w:r>
      <w:r>
        <w:rPr>
          <w:spacing w:val="-4"/>
        </w:rPr>
        <w:t xml:space="preserve"> </w:t>
      </w:r>
      <w:r>
        <w:t>reported</w:t>
      </w:r>
      <w:r>
        <w:rPr>
          <w:spacing w:val="-2"/>
        </w:rPr>
        <w:t xml:space="preserve"> </w:t>
      </w:r>
      <w:r>
        <w:t>for</w:t>
      </w:r>
      <w:r>
        <w:rPr>
          <w:spacing w:val="-5"/>
        </w:rPr>
        <w:t xml:space="preserve"> </w:t>
      </w:r>
      <w:r>
        <w:t>1</w:t>
      </w:r>
      <w:r>
        <w:rPr>
          <w:spacing w:val="-4"/>
        </w:rPr>
        <w:t xml:space="preserve"> </w:t>
      </w:r>
      <w:r>
        <w:t>mg/kg</w:t>
      </w:r>
      <w:r>
        <w:rPr>
          <w:spacing w:val="-4"/>
        </w:rPr>
        <w:t xml:space="preserve"> </w:t>
      </w:r>
      <w:r>
        <w:t>dosage</w:t>
      </w:r>
      <w:r>
        <w:rPr>
          <w:spacing w:val="-4"/>
        </w:rPr>
        <w:t xml:space="preserve"> </w:t>
      </w:r>
      <w:r>
        <w:t>were:</w:t>
      </w:r>
      <w:r>
        <w:rPr>
          <w:spacing w:val="-2"/>
        </w:rPr>
        <w:t xml:space="preserve"> </w:t>
      </w:r>
      <w:r>
        <w:t>hypersensitivity,</w:t>
      </w:r>
      <w:r>
        <w:rPr>
          <w:spacing w:val="-4"/>
        </w:rPr>
        <w:t xml:space="preserve"> </w:t>
      </w:r>
      <w:r>
        <w:t xml:space="preserve">chills, dizziness, rash and itching. For the 2 mg/kg dose the </w:t>
      </w:r>
      <w:proofErr w:type="gramStart"/>
      <w:r>
        <w:t>most commonly reported</w:t>
      </w:r>
      <w:proofErr w:type="gramEnd"/>
      <w:r>
        <w:t xml:space="preserve"> symptom was pain.</w:t>
      </w:r>
    </w:p>
    <w:p w14:paraId="290EAC7B" w14:textId="77777777" w:rsidR="005A7A2D" w:rsidRDefault="0032518D">
      <w:pPr>
        <w:pStyle w:val="BodyText"/>
        <w:ind w:right="435"/>
      </w:pPr>
      <w:r>
        <w:t>IRRs</w:t>
      </w:r>
      <w:r>
        <w:rPr>
          <w:spacing w:val="-3"/>
        </w:rPr>
        <w:t xml:space="preserve"> </w:t>
      </w:r>
      <w:r>
        <w:t>were</w:t>
      </w:r>
      <w:r>
        <w:rPr>
          <w:spacing w:val="-5"/>
        </w:rPr>
        <w:t xml:space="preserve"> </w:t>
      </w:r>
      <w:r>
        <w:t>mostly</w:t>
      </w:r>
      <w:r>
        <w:rPr>
          <w:spacing w:val="-3"/>
        </w:rPr>
        <w:t xml:space="preserve"> </w:t>
      </w:r>
      <w:r>
        <w:t>mild</w:t>
      </w:r>
      <w:r>
        <w:rPr>
          <w:spacing w:val="-3"/>
        </w:rPr>
        <w:t xml:space="preserve"> </w:t>
      </w:r>
      <w:r>
        <w:t>or</w:t>
      </w:r>
      <w:r>
        <w:rPr>
          <w:spacing w:val="-3"/>
        </w:rPr>
        <w:t xml:space="preserve"> </w:t>
      </w:r>
      <w:r>
        <w:t>moderate</w:t>
      </w:r>
      <w:r>
        <w:rPr>
          <w:spacing w:val="-3"/>
        </w:rPr>
        <w:t xml:space="preserve"> </w:t>
      </w:r>
      <w:r>
        <w:t>in</w:t>
      </w:r>
      <w:r>
        <w:rPr>
          <w:spacing w:val="-3"/>
        </w:rPr>
        <w:t xml:space="preserve"> </w:t>
      </w:r>
      <w:r>
        <w:t>intensity</w:t>
      </w:r>
      <w:r>
        <w:rPr>
          <w:spacing w:val="-3"/>
        </w:rPr>
        <w:t xml:space="preserve"> </w:t>
      </w:r>
      <w:r>
        <w:t>and</w:t>
      </w:r>
      <w:r>
        <w:rPr>
          <w:spacing w:val="-3"/>
        </w:rPr>
        <w:t xml:space="preserve"> </w:t>
      </w:r>
      <w:r>
        <w:t>resolved</w:t>
      </w:r>
      <w:r>
        <w:rPr>
          <w:spacing w:val="-3"/>
        </w:rPr>
        <w:t xml:space="preserve"> </w:t>
      </w:r>
      <w:r>
        <w:t>with</w:t>
      </w:r>
      <w:r>
        <w:rPr>
          <w:spacing w:val="-3"/>
        </w:rPr>
        <w:t xml:space="preserve"> </w:t>
      </w:r>
      <w:r>
        <w:t>continuous</w:t>
      </w:r>
      <w:r>
        <w:rPr>
          <w:spacing w:val="-3"/>
        </w:rPr>
        <w:t xml:space="preserve"> </w:t>
      </w:r>
      <w:r>
        <w:t>treatment;</w:t>
      </w:r>
      <w:r>
        <w:rPr>
          <w:spacing w:val="-3"/>
        </w:rPr>
        <w:t xml:space="preserve"> </w:t>
      </w:r>
      <w:r>
        <w:t>however, 5 patients (all male, 1 mg/kg dose) experienced 5 severe IRRs. These 5 IRRs were also serious.</w:t>
      </w:r>
    </w:p>
    <w:p w14:paraId="290EAC7C" w14:textId="77777777" w:rsidR="005A7A2D" w:rsidRDefault="0032518D">
      <w:pPr>
        <w:pStyle w:val="BodyText"/>
        <w:spacing w:before="0"/>
        <w:ind w:right="435"/>
      </w:pPr>
      <w:r>
        <w:t xml:space="preserve">Four of these events were confirmed type I hypersensitivity reactions and 3 led to the discontinuation from the study. Another patient was later withdrawn from the study, after the occurrence of another moderate IRR. All 5 </w:t>
      </w:r>
      <w:proofErr w:type="gramStart"/>
      <w:r>
        <w:t>patients however</w:t>
      </w:r>
      <w:proofErr w:type="gramEnd"/>
      <w:r>
        <w:t xml:space="preserve"> recovered within the day after </w:t>
      </w:r>
      <w:proofErr w:type="gramStart"/>
      <w:r>
        <w:t>of</w:t>
      </w:r>
      <w:proofErr w:type="gramEnd"/>
      <w:r>
        <w:t xml:space="preserve"> occurrence with appropriate treatment. IRRs predominantly occurred within the first year of treatment</w:t>
      </w:r>
      <w:r>
        <w:rPr>
          <w:spacing w:val="-3"/>
        </w:rPr>
        <w:t xml:space="preserve"> </w:t>
      </w:r>
      <w:r>
        <w:t>with</w:t>
      </w:r>
      <w:r>
        <w:rPr>
          <w:spacing w:val="-2"/>
        </w:rPr>
        <w:t xml:space="preserve"> </w:t>
      </w:r>
      <w:r>
        <w:t>ELFABRIO</w:t>
      </w:r>
      <w:r>
        <w:rPr>
          <w:spacing w:val="-4"/>
        </w:rPr>
        <w:t xml:space="preserve"> </w:t>
      </w:r>
      <w:r>
        <w:t>and</w:t>
      </w:r>
      <w:r>
        <w:rPr>
          <w:spacing w:val="-3"/>
        </w:rPr>
        <w:t xml:space="preserve"> </w:t>
      </w:r>
      <w:r>
        <w:t>no</w:t>
      </w:r>
      <w:r>
        <w:rPr>
          <w:spacing w:val="-3"/>
        </w:rPr>
        <w:t xml:space="preserve"> </w:t>
      </w:r>
      <w:r>
        <w:t>serious</w:t>
      </w:r>
      <w:r>
        <w:rPr>
          <w:spacing w:val="-1"/>
        </w:rPr>
        <w:t xml:space="preserve"> </w:t>
      </w:r>
      <w:r>
        <w:t>IRR</w:t>
      </w:r>
      <w:r>
        <w:rPr>
          <w:spacing w:val="-3"/>
        </w:rPr>
        <w:t xml:space="preserve"> </w:t>
      </w:r>
      <w:r>
        <w:t>was</w:t>
      </w:r>
      <w:r>
        <w:rPr>
          <w:spacing w:val="-3"/>
        </w:rPr>
        <w:t xml:space="preserve"> </w:t>
      </w:r>
      <w:r>
        <w:t>observed</w:t>
      </w:r>
      <w:r>
        <w:rPr>
          <w:spacing w:val="-3"/>
        </w:rPr>
        <w:t xml:space="preserve"> </w:t>
      </w:r>
      <w:r>
        <w:t>during</w:t>
      </w:r>
      <w:r>
        <w:rPr>
          <w:spacing w:val="-3"/>
        </w:rPr>
        <w:t xml:space="preserve"> </w:t>
      </w:r>
      <w:r>
        <w:t>the</w:t>
      </w:r>
      <w:r>
        <w:rPr>
          <w:spacing w:val="-4"/>
        </w:rPr>
        <w:t xml:space="preserve"> </w:t>
      </w:r>
      <w:r>
        <w:t>second</w:t>
      </w:r>
      <w:r>
        <w:rPr>
          <w:spacing w:val="-3"/>
        </w:rPr>
        <w:t xml:space="preserve"> </w:t>
      </w:r>
      <w:r>
        <w:t>year</w:t>
      </w:r>
      <w:r>
        <w:rPr>
          <w:spacing w:val="-3"/>
        </w:rPr>
        <w:t xml:space="preserve"> </w:t>
      </w:r>
      <w:r>
        <w:t>and</w:t>
      </w:r>
      <w:r>
        <w:rPr>
          <w:spacing w:val="-1"/>
        </w:rPr>
        <w:t xml:space="preserve"> </w:t>
      </w:r>
      <w:r>
        <w:t>beyond.</w:t>
      </w:r>
    </w:p>
    <w:p w14:paraId="290EAC7D" w14:textId="77777777" w:rsidR="005A7A2D" w:rsidRDefault="0032518D">
      <w:pPr>
        <w:pStyle w:val="Heading3"/>
        <w:spacing w:before="241"/>
      </w:pPr>
      <w:bookmarkStart w:id="42" w:name="Immunogenicity"/>
      <w:bookmarkEnd w:id="42"/>
      <w:r>
        <w:rPr>
          <w:spacing w:val="-2"/>
        </w:rPr>
        <w:t>Immunogenicity</w:t>
      </w:r>
    </w:p>
    <w:p w14:paraId="290EAC7E" w14:textId="77777777" w:rsidR="005A7A2D" w:rsidRDefault="0032518D">
      <w:pPr>
        <w:pStyle w:val="BodyText"/>
        <w:ind w:right="435"/>
      </w:pPr>
      <w:r>
        <w:t>In a</w:t>
      </w:r>
      <w:r>
        <w:rPr>
          <w:spacing w:val="-2"/>
        </w:rPr>
        <w:t xml:space="preserve"> </w:t>
      </w:r>
      <w:r>
        <w:t>Phase</w:t>
      </w:r>
      <w:r>
        <w:rPr>
          <w:spacing w:val="-2"/>
        </w:rPr>
        <w:t xml:space="preserve"> </w:t>
      </w:r>
      <w:r>
        <w:t>1/2</w:t>
      </w:r>
      <w:r>
        <w:rPr>
          <w:spacing w:val="-1"/>
        </w:rPr>
        <w:t xml:space="preserve"> </w:t>
      </w:r>
      <w:r>
        <w:t>trial</w:t>
      </w:r>
      <w:r>
        <w:rPr>
          <w:spacing w:val="-1"/>
        </w:rPr>
        <w:t xml:space="preserve"> </w:t>
      </w:r>
      <w:r>
        <w:t>in</w:t>
      </w:r>
      <w:r>
        <w:rPr>
          <w:spacing w:val="-1"/>
        </w:rPr>
        <w:t xml:space="preserve"> </w:t>
      </w:r>
      <w:r>
        <w:t>ERT-naïve</w:t>
      </w:r>
      <w:r>
        <w:rPr>
          <w:spacing w:val="-1"/>
        </w:rPr>
        <w:t xml:space="preserve"> </w:t>
      </w:r>
      <w:r>
        <w:t>patients</w:t>
      </w:r>
      <w:r>
        <w:rPr>
          <w:spacing w:val="-1"/>
        </w:rPr>
        <w:t xml:space="preserve"> </w:t>
      </w:r>
      <w:r>
        <w:t>or</w:t>
      </w:r>
      <w:r>
        <w:rPr>
          <w:spacing w:val="-1"/>
        </w:rPr>
        <w:t xml:space="preserve"> </w:t>
      </w:r>
      <w:r>
        <w:t>patients</w:t>
      </w:r>
      <w:r>
        <w:rPr>
          <w:spacing w:val="-1"/>
        </w:rPr>
        <w:t xml:space="preserve"> </w:t>
      </w:r>
      <w:r>
        <w:t>who</w:t>
      </w:r>
      <w:r>
        <w:rPr>
          <w:spacing w:val="-1"/>
        </w:rPr>
        <w:t xml:space="preserve"> </w:t>
      </w:r>
      <w:r>
        <w:t>did</w:t>
      </w:r>
      <w:r>
        <w:rPr>
          <w:spacing w:val="-1"/>
        </w:rPr>
        <w:t xml:space="preserve"> </w:t>
      </w:r>
      <w:r>
        <w:t>not</w:t>
      </w:r>
      <w:r>
        <w:rPr>
          <w:spacing w:val="-1"/>
        </w:rPr>
        <w:t xml:space="preserve"> </w:t>
      </w:r>
      <w:r>
        <w:t>receive</w:t>
      </w:r>
      <w:r>
        <w:rPr>
          <w:spacing w:val="-1"/>
        </w:rPr>
        <w:t xml:space="preserve"> </w:t>
      </w:r>
      <w:r>
        <w:t>ERT</w:t>
      </w:r>
      <w:r>
        <w:rPr>
          <w:spacing w:val="-1"/>
        </w:rPr>
        <w:t xml:space="preserve"> </w:t>
      </w:r>
      <w:r>
        <w:t>for</w:t>
      </w:r>
      <w:r>
        <w:rPr>
          <w:spacing w:val="-1"/>
        </w:rPr>
        <w:t xml:space="preserve"> </w:t>
      </w:r>
      <w:r>
        <w:t>26</w:t>
      </w:r>
      <w:r>
        <w:rPr>
          <w:spacing w:val="-1"/>
        </w:rPr>
        <w:t xml:space="preserve"> </w:t>
      </w:r>
      <w:r>
        <w:t>weeks,</w:t>
      </w:r>
      <w:r>
        <w:rPr>
          <w:spacing w:val="-1"/>
        </w:rPr>
        <w:t xml:space="preserve"> </w:t>
      </w:r>
      <w:r>
        <w:t>4</w:t>
      </w:r>
      <w:r>
        <w:rPr>
          <w:spacing w:val="-1"/>
        </w:rPr>
        <w:t xml:space="preserve"> </w:t>
      </w:r>
      <w:r>
        <w:t>out of 14 ELFABRIO-treated patients who were IgG anti-pegunigalsidase alfa antibodies (anti-drug antibodies</w:t>
      </w:r>
      <w:r>
        <w:rPr>
          <w:spacing w:val="-3"/>
        </w:rPr>
        <w:t xml:space="preserve"> </w:t>
      </w:r>
      <w:r>
        <w:t>or</w:t>
      </w:r>
      <w:r>
        <w:rPr>
          <w:spacing w:val="-4"/>
        </w:rPr>
        <w:t xml:space="preserve"> </w:t>
      </w:r>
      <w:r>
        <w:t>ADA)</w:t>
      </w:r>
      <w:r>
        <w:rPr>
          <w:spacing w:val="-5"/>
        </w:rPr>
        <w:t xml:space="preserve"> </w:t>
      </w:r>
      <w:r>
        <w:t>negative</w:t>
      </w:r>
      <w:r>
        <w:rPr>
          <w:spacing w:val="-4"/>
        </w:rPr>
        <w:t xml:space="preserve"> </w:t>
      </w:r>
      <w:r>
        <w:t>at</w:t>
      </w:r>
      <w:r>
        <w:rPr>
          <w:spacing w:val="-3"/>
        </w:rPr>
        <w:t xml:space="preserve"> </w:t>
      </w:r>
      <w:r>
        <w:t>baseline</w:t>
      </w:r>
      <w:r>
        <w:rPr>
          <w:spacing w:val="-4"/>
        </w:rPr>
        <w:t xml:space="preserve"> </w:t>
      </w:r>
      <w:r>
        <w:t>became</w:t>
      </w:r>
      <w:r>
        <w:rPr>
          <w:spacing w:val="-2"/>
        </w:rPr>
        <w:t xml:space="preserve"> </w:t>
      </w:r>
      <w:r>
        <w:t>ADA</w:t>
      </w:r>
      <w:r>
        <w:rPr>
          <w:spacing w:val="-1"/>
        </w:rPr>
        <w:t xml:space="preserve"> </w:t>
      </w:r>
      <w:r>
        <w:t>positive</w:t>
      </w:r>
      <w:r>
        <w:rPr>
          <w:spacing w:val="-4"/>
        </w:rPr>
        <w:t xml:space="preserve"> </w:t>
      </w:r>
      <w:r>
        <w:t>during</w:t>
      </w:r>
      <w:r>
        <w:rPr>
          <w:spacing w:val="-3"/>
        </w:rPr>
        <w:t xml:space="preserve"> </w:t>
      </w:r>
      <w:r>
        <w:t>ELFABRIO</w:t>
      </w:r>
      <w:r>
        <w:rPr>
          <w:spacing w:val="-3"/>
        </w:rPr>
        <w:t xml:space="preserve"> </w:t>
      </w:r>
      <w:r>
        <w:t>treatment.</w:t>
      </w:r>
      <w:r>
        <w:rPr>
          <w:spacing w:val="-3"/>
        </w:rPr>
        <w:t xml:space="preserve"> </w:t>
      </w:r>
      <w:r>
        <w:t>The onset</w:t>
      </w:r>
      <w:r>
        <w:rPr>
          <w:spacing w:val="-1"/>
        </w:rPr>
        <w:t xml:space="preserve"> </w:t>
      </w:r>
      <w:r>
        <w:t>of</w:t>
      </w:r>
      <w:r>
        <w:rPr>
          <w:spacing w:val="-1"/>
        </w:rPr>
        <w:t xml:space="preserve"> </w:t>
      </w:r>
      <w:r>
        <w:t>ADA</w:t>
      </w:r>
      <w:r>
        <w:rPr>
          <w:spacing w:val="-2"/>
        </w:rPr>
        <w:t xml:space="preserve"> </w:t>
      </w:r>
      <w:r>
        <w:t>positivity</w:t>
      </w:r>
      <w:r>
        <w:rPr>
          <w:spacing w:val="-1"/>
        </w:rPr>
        <w:t xml:space="preserve"> </w:t>
      </w:r>
      <w:r>
        <w:t>in</w:t>
      </w:r>
      <w:r>
        <w:rPr>
          <w:spacing w:val="-1"/>
        </w:rPr>
        <w:t xml:space="preserve"> </w:t>
      </w:r>
      <w:r>
        <w:t>3 of</w:t>
      </w:r>
      <w:r>
        <w:rPr>
          <w:spacing w:val="-1"/>
        </w:rPr>
        <w:t xml:space="preserve"> </w:t>
      </w:r>
      <w:r>
        <w:t>these</w:t>
      </w:r>
      <w:r>
        <w:rPr>
          <w:spacing w:val="-2"/>
        </w:rPr>
        <w:t xml:space="preserve"> </w:t>
      </w:r>
      <w:r>
        <w:t>patients</w:t>
      </w:r>
      <w:r>
        <w:rPr>
          <w:spacing w:val="-1"/>
        </w:rPr>
        <w:t xml:space="preserve"> </w:t>
      </w:r>
      <w:r>
        <w:t>occurred</w:t>
      </w:r>
      <w:r>
        <w:rPr>
          <w:spacing w:val="-1"/>
        </w:rPr>
        <w:t xml:space="preserve"> </w:t>
      </w:r>
      <w:r>
        <w:t>within</w:t>
      </w:r>
      <w:r>
        <w:rPr>
          <w:spacing w:val="-1"/>
        </w:rPr>
        <w:t xml:space="preserve"> </w:t>
      </w:r>
      <w:r>
        <w:t>26</w:t>
      </w:r>
      <w:r>
        <w:rPr>
          <w:spacing w:val="-1"/>
        </w:rPr>
        <w:t xml:space="preserve"> </w:t>
      </w:r>
      <w:r>
        <w:t>weeks</w:t>
      </w:r>
      <w:r>
        <w:rPr>
          <w:spacing w:val="-1"/>
        </w:rPr>
        <w:t xml:space="preserve"> </w:t>
      </w:r>
      <w:r>
        <w:t>after starting</w:t>
      </w:r>
      <w:r>
        <w:rPr>
          <w:spacing w:val="-1"/>
        </w:rPr>
        <w:t xml:space="preserve"> </w:t>
      </w:r>
      <w:r>
        <w:t>ELFABRIO treatment. Two patients had ADA prior to receiving their first ELFABRIO dose, one of these patients remained ADA positive after receiving ELFABRIO treatment (this patient had boosted antibody titers during ELFABRIO treatment).</w:t>
      </w:r>
    </w:p>
    <w:p w14:paraId="290EAC7F" w14:textId="77777777" w:rsidR="005A7A2D" w:rsidRDefault="0032518D">
      <w:pPr>
        <w:pStyle w:val="BodyText"/>
        <w:ind w:right="283"/>
      </w:pPr>
      <w:r>
        <w:t xml:space="preserve">In the BALANCE trial in ERT-experienced patients with Fabry disease who switched from </w:t>
      </w:r>
      <w:r>
        <w:lastRenderedPageBreak/>
        <w:t>agalsidase beta, 3 out of the 34 ELFABRIO-treated patients who were ADA negative at baseline became ADA positive during ELFABRIO treatment. The onset of ADA positivity occurred within 26 weeks after starting ELFABRIO treatment in 1 patient and more than 52 weeks in the remaining 2 patients. Eighteen ELFABRIO-treated patients had ADA prior to receiving their first ELFABRIO dose of which 17 (94%) patients remained ADA positive after receiving ELFABRIO treatment at one</w:t>
      </w:r>
      <w:r>
        <w:rPr>
          <w:spacing w:val="-4"/>
        </w:rPr>
        <w:t xml:space="preserve"> </w:t>
      </w:r>
      <w:r>
        <w:t>or</w:t>
      </w:r>
      <w:r>
        <w:rPr>
          <w:spacing w:val="-3"/>
        </w:rPr>
        <w:t xml:space="preserve"> </w:t>
      </w:r>
      <w:r>
        <w:t>more</w:t>
      </w:r>
      <w:r>
        <w:rPr>
          <w:spacing w:val="-4"/>
        </w:rPr>
        <w:t xml:space="preserve"> </w:t>
      </w:r>
      <w:proofErr w:type="gramStart"/>
      <w:r>
        <w:t>timepoints</w:t>
      </w:r>
      <w:proofErr w:type="gramEnd"/>
      <w:r>
        <w:t>;</w:t>
      </w:r>
      <w:r>
        <w:rPr>
          <w:spacing w:val="-3"/>
        </w:rPr>
        <w:t xml:space="preserve"> </w:t>
      </w:r>
      <w:r>
        <w:t>and</w:t>
      </w:r>
      <w:r>
        <w:rPr>
          <w:spacing w:val="-4"/>
        </w:rPr>
        <w:t xml:space="preserve"> </w:t>
      </w:r>
      <w:r>
        <w:t>3</w:t>
      </w:r>
      <w:r>
        <w:rPr>
          <w:spacing w:val="-3"/>
        </w:rPr>
        <w:t xml:space="preserve"> </w:t>
      </w:r>
      <w:r>
        <w:t>(17%)</w:t>
      </w:r>
      <w:r>
        <w:rPr>
          <w:spacing w:val="-3"/>
        </w:rPr>
        <w:t xml:space="preserve"> </w:t>
      </w:r>
      <w:r>
        <w:t>patients</w:t>
      </w:r>
      <w:r>
        <w:rPr>
          <w:spacing w:val="-3"/>
        </w:rPr>
        <w:t xml:space="preserve"> </w:t>
      </w:r>
      <w:r>
        <w:t>had</w:t>
      </w:r>
      <w:r>
        <w:rPr>
          <w:spacing w:val="-2"/>
        </w:rPr>
        <w:t xml:space="preserve"> </w:t>
      </w:r>
      <w:r>
        <w:t>boosted</w:t>
      </w:r>
      <w:r>
        <w:rPr>
          <w:spacing w:val="-3"/>
        </w:rPr>
        <w:t xml:space="preserve"> </w:t>
      </w:r>
      <w:r>
        <w:t>ADA</w:t>
      </w:r>
      <w:r>
        <w:rPr>
          <w:spacing w:val="-3"/>
        </w:rPr>
        <w:t xml:space="preserve"> </w:t>
      </w:r>
      <w:proofErr w:type="gramStart"/>
      <w:r>
        <w:t>titers</w:t>
      </w:r>
      <w:proofErr w:type="gramEnd"/>
      <w:r>
        <w:rPr>
          <w:spacing w:val="-3"/>
        </w:rPr>
        <w:t xml:space="preserve"> </w:t>
      </w:r>
      <w:r>
        <w:t>during</w:t>
      </w:r>
      <w:r>
        <w:rPr>
          <w:spacing w:val="-3"/>
        </w:rPr>
        <w:t xml:space="preserve"> </w:t>
      </w:r>
      <w:r>
        <w:t>ELFABRIO</w:t>
      </w:r>
      <w:r>
        <w:rPr>
          <w:spacing w:val="-3"/>
        </w:rPr>
        <w:t xml:space="preserve"> </w:t>
      </w:r>
      <w:r>
        <w:t>treatment.</w:t>
      </w:r>
    </w:p>
    <w:p w14:paraId="290EAC80" w14:textId="77777777" w:rsidR="005A7A2D" w:rsidRDefault="0032518D">
      <w:pPr>
        <w:pStyle w:val="BodyText"/>
        <w:ind w:right="370"/>
      </w:pPr>
      <w:r>
        <w:t xml:space="preserve">Across all clinical studies, 17 out of </w:t>
      </w:r>
      <w:proofErr w:type="gramStart"/>
      <w:r>
        <w:t>111 of</w:t>
      </w:r>
      <w:proofErr w:type="gramEnd"/>
      <w:r>
        <w:t xml:space="preserve"> patients (16%) treated with 1 mg/kg ELFABRIO every two weeks and 0 out of 30 patients treated with 2 mg/kg ELFABRIO every four weeks developed treatment-induced</w:t>
      </w:r>
      <w:r>
        <w:rPr>
          <w:spacing w:val="-2"/>
        </w:rPr>
        <w:t xml:space="preserve"> </w:t>
      </w:r>
      <w:r>
        <w:t>ADAs.</w:t>
      </w:r>
      <w:r>
        <w:rPr>
          <w:spacing w:val="-4"/>
        </w:rPr>
        <w:t xml:space="preserve"> </w:t>
      </w:r>
      <w:r>
        <w:t>IRRs</w:t>
      </w:r>
      <w:r>
        <w:rPr>
          <w:spacing w:val="-4"/>
        </w:rPr>
        <w:t xml:space="preserve"> </w:t>
      </w:r>
      <w:r>
        <w:t>occurred</w:t>
      </w:r>
      <w:r>
        <w:rPr>
          <w:spacing w:val="-4"/>
        </w:rPr>
        <w:t xml:space="preserve"> </w:t>
      </w:r>
      <w:r>
        <w:t>more</w:t>
      </w:r>
      <w:r>
        <w:rPr>
          <w:spacing w:val="-6"/>
        </w:rPr>
        <w:t xml:space="preserve"> </w:t>
      </w:r>
      <w:r>
        <w:t>frequently</w:t>
      </w:r>
      <w:r>
        <w:rPr>
          <w:spacing w:val="-4"/>
        </w:rPr>
        <w:t xml:space="preserve"> </w:t>
      </w:r>
      <w:r>
        <w:t>in</w:t>
      </w:r>
      <w:r>
        <w:rPr>
          <w:spacing w:val="-4"/>
        </w:rPr>
        <w:t xml:space="preserve"> </w:t>
      </w:r>
      <w:r>
        <w:t>ELFABRIO-treated</w:t>
      </w:r>
      <w:r>
        <w:rPr>
          <w:spacing w:val="-4"/>
        </w:rPr>
        <w:t xml:space="preserve"> </w:t>
      </w:r>
      <w:r>
        <w:t>patients</w:t>
      </w:r>
      <w:r>
        <w:rPr>
          <w:spacing w:val="-4"/>
        </w:rPr>
        <w:t xml:space="preserve"> </w:t>
      </w:r>
      <w:r>
        <w:t>who</w:t>
      </w:r>
      <w:r>
        <w:rPr>
          <w:spacing w:val="-4"/>
        </w:rPr>
        <w:t xml:space="preserve"> </w:t>
      </w:r>
      <w:r>
        <w:t xml:space="preserve">were IgG ADA positive compared to those that were IgG ADA negative (see </w:t>
      </w:r>
      <w:hyperlink w:anchor="_bookmark2" w:history="1">
        <w:r w:rsidR="005A7A2D">
          <w:rPr>
            <w:color w:val="0000FF"/>
          </w:rPr>
          <w:t>section 4.4 SPECIAL</w:t>
        </w:r>
      </w:hyperlink>
      <w:r>
        <w:rPr>
          <w:color w:val="0000FF"/>
        </w:rPr>
        <w:t xml:space="preserve"> </w:t>
      </w:r>
      <w:hyperlink w:anchor="_bookmark2" w:history="1">
        <w:r w:rsidR="005A7A2D">
          <w:rPr>
            <w:color w:val="0000FF"/>
          </w:rPr>
          <w:t>WARNINGS AND PRECAUTIONS FOR USE</w:t>
        </w:r>
      </w:hyperlink>
      <w:r>
        <w:t>).</w:t>
      </w:r>
    </w:p>
    <w:p w14:paraId="290EAC81" w14:textId="77777777" w:rsidR="005A7A2D" w:rsidRDefault="0032518D">
      <w:pPr>
        <w:spacing w:before="240"/>
        <w:ind w:left="140"/>
        <w:rPr>
          <w:i/>
          <w:sz w:val="24"/>
        </w:rPr>
      </w:pPr>
      <w:r>
        <w:rPr>
          <w:i/>
          <w:sz w:val="24"/>
        </w:rPr>
        <w:t>Glomerulonephritis</w:t>
      </w:r>
      <w:r>
        <w:rPr>
          <w:i/>
          <w:spacing w:val="-3"/>
          <w:sz w:val="24"/>
        </w:rPr>
        <w:t xml:space="preserve"> </w:t>
      </w:r>
      <w:r>
        <w:rPr>
          <w:i/>
          <w:spacing w:val="-2"/>
          <w:sz w:val="24"/>
        </w:rPr>
        <w:t>membranoproliferative</w:t>
      </w:r>
    </w:p>
    <w:p w14:paraId="290EAC82" w14:textId="77777777" w:rsidR="005A7A2D" w:rsidRDefault="0032518D">
      <w:pPr>
        <w:pStyle w:val="BodyText"/>
        <w:ind w:right="304"/>
      </w:pPr>
      <w:r>
        <w:t>During the clinical development of ELFABRIO, one patient out of 136 reported a severe event of glomerulonephritis membranoproliferative after receiving treatment for more than 2 years. The patient was ADA positive at the start of the infusions. The event led to a transitory reduction in the eGFR and an increase on the level of proteinuria, with no additional signs or symptoms. A biopsy revealed</w:t>
      </w:r>
      <w:r>
        <w:rPr>
          <w:spacing w:val="-3"/>
        </w:rPr>
        <w:t xml:space="preserve"> </w:t>
      </w:r>
      <w:r>
        <w:t>the</w:t>
      </w:r>
      <w:r>
        <w:rPr>
          <w:spacing w:val="-3"/>
        </w:rPr>
        <w:t xml:space="preserve"> </w:t>
      </w:r>
      <w:r>
        <w:t>immune-complex</w:t>
      </w:r>
      <w:r>
        <w:rPr>
          <w:spacing w:val="-3"/>
        </w:rPr>
        <w:t xml:space="preserve"> </w:t>
      </w:r>
      <w:r>
        <w:t>mediated</w:t>
      </w:r>
      <w:r>
        <w:rPr>
          <w:spacing w:val="-3"/>
        </w:rPr>
        <w:t xml:space="preserve"> </w:t>
      </w:r>
      <w:r>
        <w:t>nature</w:t>
      </w:r>
      <w:r>
        <w:rPr>
          <w:spacing w:val="-5"/>
        </w:rPr>
        <w:t xml:space="preserve"> </w:t>
      </w:r>
      <w:r>
        <w:t>of</w:t>
      </w:r>
      <w:r>
        <w:rPr>
          <w:spacing w:val="-3"/>
        </w:rPr>
        <w:t xml:space="preserve"> </w:t>
      </w:r>
      <w:r>
        <w:t>this</w:t>
      </w:r>
      <w:r>
        <w:rPr>
          <w:spacing w:val="-3"/>
        </w:rPr>
        <w:t xml:space="preserve"> </w:t>
      </w:r>
      <w:r>
        <w:t>event.</w:t>
      </w:r>
      <w:r>
        <w:rPr>
          <w:spacing w:val="-3"/>
        </w:rPr>
        <w:t xml:space="preserve"> </w:t>
      </w:r>
      <w:r>
        <w:t>Upon</w:t>
      </w:r>
      <w:r>
        <w:rPr>
          <w:spacing w:val="-3"/>
        </w:rPr>
        <w:t xml:space="preserve"> </w:t>
      </w:r>
      <w:r>
        <w:t>discontinuation</w:t>
      </w:r>
      <w:r>
        <w:rPr>
          <w:spacing w:val="-3"/>
        </w:rPr>
        <w:t xml:space="preserve"> </w:t>
      </w:r>
      <w:r>
        <w:t>of</w:t>
      </w:r>
      <w:r>
        <w:rPr>
          <w:spacing w:val="-4"/>
        </w:rPr>
        <w:t xml:space="preserve"> </w:t>
      </w:r>
      <w:r>
        <w:t>the</w:t>
      </w:r>
      <w:r>
        <w:rPr>
          <w:spacing w:val="-3"/>
        </w:rPr>
        <w:t xml:space="preserve"> </w:t>
      </w:r>
      <w:r>
        <w:t>treatment, the eGFR values stabilised and the glomerulonephritis was reported as resolving.</w:t>
      </w:r>
    </w:p>
    <w:p w14:paraId="5C614578" w14:textId="77777777" w:rsidR="00C37CBB" w:rsidRDefault="00C37CBB">
      <w:pPr>
        <w:pStyle w:val="Heading2"/>
        <w:spacing w:before="73"/>
      </w:pPr>
      <w:bookmarkStart w:id="43" w:name="Reporting_suspected_adverse_effects"/>
      <w:bookmarkEnd w:id="43"/>
    </w:p>
    <w:p w14:paraId="290EAC84" w14:textId="672DA008" w:rsidR="005A7A2D" w:rsidRDefault="0032518D">
      <w:pPr>
        <w:pStyle w:val="Heading2"/>
        <w:spacing w:before="73"/>
      </w:pPr>
      <w:r>
        <w:t>Reporting</w:t>
      </w:r>
      <w:r>
        <w:rPr>
          <w:spacing w:val="-4"/>
        </w:rPr>
        <w:t xml:space="preserve"> </w:t>
      </w:r>
      <w:r>
        <w:t>suspected</w:t>
      </w:r>
      <w:r>
        <w:rPr>
          <w:spacing w:val="-3"/>
        </w:rPr>
        <w:t xml:space="preserve"> </w:t>
      </w:r>
      <w:r>
        <w:t>adverse</w:t>
      </w:r>
      <w:r>
        <w:rPr>
          <w:spacing w:val="-3"/>
        </w:rPr>
        <w:t xml:space="preserve"> </w:t>
      </w:r>
      <w:r>
        <w:rPr>
          <w:spacing w:val="-2"/>
        </w:rPr>
        <w:t>effects</w:t>
      </w:r>
    </w:p>
    <w:p w14:paraId="290EAC85" w14:textId="77777777" w:rsidR="005A7A2D" w:rsidRDefault="0032518D">
      <w:pPr>
        <w:pStyle w:val="BodyText"/>
        <w:spacing w:before="241"/>
        <w:ind w:right="435"/>
      </w:pPr>
      <w:r>
        <w:t>Reporting</w:t>
      </w:r>
      <w:r>
        <w:rPr>
          <w:spacing w:val="-4"/>
        </w:rPr>
        <w:t xml:space="preserve"> </w:t>
      </w:r>
      <w:r>
        <w:t>suspected</w:t>
      </w:r>
      <w:r>
        <w:rPr>
          <w:spacing w:val="-4"/>
        </w:rPr>
        <w:t xml:space="preserve"> </w:t>
      </w:r>
      <w:r>
        <w:t>adverse</w:t>
      </w:r>
      <w:r>
        <w:rPr>
          <w:spacing w:val="-6"/>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5"/>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4"/>
        </w:rPr>
        <w:t xml:space="preserve"> </w:t>
      </w:r>
      <w:r>
        <w:t>important.</w:t>
      </w:r>
      <w:r>
        <w:rPr>
          <w:spacing w:val="-4"/>
        </w:rPr>
        <w:t xml:space="preserve"> </w:t>
      </w:r>
      <w:r>
        <w:t xml:space="preserve">It allows continued monitoring of the benefit-risk balance of the medicinal product. Healthcare professionals are asked to report any suspected adverse reactions at </w:t>
      </w:r>
      <w:hyperlink r:id="rId8">
        <w:r w:rsidR="005A7A2D">
          <w:rPr>
            <w:color w:val="0000FF"/>
          </w:rPr>
          <w:t>www.tga.gov.au/reporting-</w:t>
        </w:r>
      </w:hyperlink>
      <w:hyperlink r:id="rId9">
        <w:r w:rsidR="005A7A2D">
          <w:rPr>
            <w:color w:val="0000FF"/>
            <w:spacing w:val="-2"/>
          </w:rPr>
          <w:t>problems</w:t>
        </w:r>
        <w:r w:rsidR="005A7A2D">
          <w:rPr>
            <w:spacing w:val="-2"/>
          </w:rPr>
          <w:t>.</w:t>
        </w:r>
      </w:hyperlink>
    </w:p>
    <w:p w14:paraId="290EAC86" w14:textId="77777777" w:rsidR="005A7A2D" w:rsidRDefault="0032518D">
      <w:pPr>
        <w:pStyle w:val="Heading1"/>
        <w:numPr>
          <w:ilvl w:val="1"/>
          <w:numId w:val="3"/>
        </w:numPr>
        <w:tabs>
          <w:tab w:val="left" w:pos="498"/>
        </w:tabs>
        <w:ind w:hanging="358"/>
      </w:pPr>
      <w:bookmarkStart w:id="44" w:name="4.9_Overdose"/>
      <w:bookmarkEnd w:id="44"/>
      <w:r>
        <w:rPr>
          <w:spacing w:val="-2"/>
        </w:rPr>
        <w:t>OVERDOSE</w:t>
      </w:r>
    </w:p>
    <w:p w14:paraId="290EAC87" w14:textId="77777777" w:rsidR="005A7A2D" w:rsidRDefault="0032518D">
      <w:pPr>
        <w:pStyle w:val="BodyText"/>
        <w:ind w:right="327"/>
      </w:pPr>
      <w:r>
        <w:t>There are no reports of overdose of ELFABRIO during clinical studies. The maximum dose of ELFABRIO studied was 2 mg/kg body weight every two weeks and no specific signs and symptoms</w:t>
      </w:r>
      <w:r>
        <w:rPr>
          <w:spacing w:val="-3"/>
        </w:rPr>
        <w:t xml:space="preserve"> </w:t>
      </w:r>
      <w:r>
        <w:t>were</w:t>
      </w:r>
      <w:r>
        <w:rPr>
          <w:spacing w:val="-5"/>
        </w:rPr>
        <w:t xml:space="preserve"> </w:t>
      </w:r>
      <w:r>
        <w:t>identified</w:t>
      </w:r>
      <w:r>
        <w:rPr>
          <w:spacing w:val="-3"/>
        </w:rPr>
        <w:t xml:space="preserve"> </w:t>
      </w:r>
      <w:r>
        <w:t>following</w:t>
      </w:r>
      <w:r>
        <w:rPr>
          <w:spacing w:val="-3"/>
        </w:rPr>
        <w:t xml:space="preserve"> </w:t>
      </w:r>
      <w:r>
        <w:t>the</w:t>
      </w:r>
      <w:r>
        <w:rPr>
          <w:spacing w:val="-4"/>
        </w:rPr>
        <w:t xml:space="preserve"> </w:t>
      </w:r>
      <w:r>
        <w:t>higher</w:t>
      </w:r>
      <w:r>
        <w:rPr>
          <w:spacing w:val="-5"/>
        </w:rPr>
        <w:t xml:space="preserve"> </w:t>
      </w:r>
      <w:r>
        <w:t>doses.</w:t>
      </w:r>
      <w:r>
        <w:rPr>
          <w:spacing w:val="-3"/>
        </w:rPr>
        <w:t xml:space="preserve"> </w:t>
      </w:r>
      <w:r>
        <w:t>The</w:t>
      </w:r>
      <w:r>
        <w:rPr>
          <w:spacing w:val="-4"/>
        </w:rPr>
        <w:t xml:space="preserve"> </w:t>
      </w:r>
      <w:r>
        <w:t>most</w:t>
      </w:r>
      <w:r>
        <w:rPr>
          <w:spacing w:val="-3"/>
        </w:rPr>
        <w:t xml:space="preserve"> </w:t>
      </w:r>
      <w:r>
        <w:t>common</w:t>
      </w:r>
      <w:r>
        <w:rPr>
          <w:spacing w:val="-3"/>
        </w:rPr>
        <w:t xml:space="preserve"> </w:t>
      </w:r>
      <w:r>
        <w:t>adverse</w:t>
      </w:r>
      <w:r>
        <w:rPr>
          <w:spacing w:val="-5"/>
        </w:rPr>
        <w:t xml:space="preserve"> </w:t>
      </w:r>
      <w:r>
        <w:t>reactions</w:t>
      </w:r>
      <w:r>
        <w:rPr>
          <w:spacing w:val="-3"/>
        </w:rPr>
        <w:t xml:space="preserve"> </w:t>
      </w:r>
      <w:r>
        <w:t xml:space="preserve">reported were infusion-related </w:t>
      </w:r>
      <w:proofErr w:type="gramStart"/>
      <w:r>
        <w:t>reaction</w:t>
      </w:r>
      <w:proofErr w:type="gramEnd"/>
      <w:r>
        <w:t xml:space="preserve"> and pain in extremity. If overdose is suspected, seek emergency medical attention.</w:t>
      </w:r>
    </w:p>
    <w:p w14:paraId="290EAC88" w14:textId="77777777" w:rsidR="005A7A2D" w:rsidRDefault="0032518D">
      <w:pPr>
        <w:pStyle w:val="BodyText"/>
        <w:ind w:right="914"/>
      </w:pPr>
      <w:r>
        <w:t>For</w:t>
      </w:r>
      <w:r>
        <w:rPr>
          <w:spacing w:val="-3"/>
        </w:rPr>
        <w:t xml:space="preserve"> </w:t>
      </w:r>
      <w:r>
        <w:t>information</w:t>
      </w:r>
      <w:r>
        <w:rPr>
          <w:spacing w:val="-3"/>
        </w:rPr>
        <w:t xml:space="preserve"> </w:t>
      </w:r>
      <w:r>
        <w:t>on</w:t>
      </w:r>
      <w:r>
        <w:rPr>
          <w:spacing w:val="-3"/>
        </w:rPr>
        <w:t xml:space="preserve"> </w:t>
      </w:r>
      <w:r>
        <w:t>the</w:t>
      </w:r>
      <w:r>
        <w:rPr>
          <w:spacing w:val="-3"/>
        </w:rPr>
        <w:t xml:space="preserve"> </w:t>
      </w:r>
      <w:r>
        <w:t>management</w:t>
      </w:r>
      <w:r>
        <w:rPr>
          <w:spacing w:val="-3"/>
        </w:rPr>
        <w:t xml:space="preserve"> </w:t>
      </w:r>
      <w:r>
        <w:t>of</w:t>
      </w:r>
      <w:r>
        <w:rPr>
          <w:spacing w:val="-4"/>
        </w:rPr>
        <w:t xml:space="preserve"> </w:t>
      </w:r>
      <w:r>
        <w:t>overdose,</w:t>
      </w:r>
      <w:r>
        <w:rPr>
          <w:spacing w:val="-1"/>
        </w:rPr>
        <w:t xml:space="preserve"> </w:t>
      </w:r>
      <w:r>
        <w:t>contact</w:t>
      </w:r>
      <w:r>
        <w:rPr>
          <w:spacing w:val="-3"/>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5"/>
        </w:rPr>
        <w:t xml:space="preserve"> </w:t>
      </w:r>
      <w:r>
        <w:t>on 13 11 26 (Australia).</w:t>
      </w:r>
    </w:p>
    <w:p w14:paraId="290EAC89" w14:textId="77777777" w:rsidR="005A7A2D" w:rsidRDefault="0032518D">
      <w:pPr>
        <w:pStyle w:val="Heading1"/>
        <w:numPr>
          <w:ilvl w:val="0"/>
          <w:numId w:val="3"/>
        </w:numPr>
        <w:tabs>
          <w:tab w:val="left" w:pos="498"/>
        </w:tabs>
        <w:spacing w:before="241"/>
        <w:ind w:hanging="358"/>
      </w:pPr>
      <w:bookmarkStart w:id="45" w:name="5_Pharmacological_properties"/>
      <w:bookmarkEnd w:id="45"/>
      <w:r>
        <w:t>PHARMACOLOGICAL</w:t>
      </w:r>
      <w:r>
        <w:rPr>
          <w:spacing w:val="-4"/>
        </w:rPr>
        <w:t xml:space="preserve"> </w:t>
      </w:r>
      <w:r>
        <w:rPr>
          <w:spacing w:val="-2"/>
        </w:rPr>
        <w:t>PROPERTIES</w:t>
      </w:r>
    </w:p>
    <w:p w14:paraId="290EAC8A" w14:textId="77777777" w:rsidR="005A7A2D" w:rsidRDefault="0032518D">
      <w:pPr>
        <w:pStyle w:val="ListParagraph"/>
        <w:numPr>
          <w:ilvl w:val="1"/>
          <w:numId w:val="3"/>
        </w:numPr>
        <w:tabs>
          <w:tab w:val="left" w:pos="498"/>
        </w:tabs>
        <w:ind w:hanging="358"/>
        <w:rPr>
          <w:b/>
          <w:sz w:val="24"/>
        </w:rPr>
      </w:pPr>
      <w:bookmarkStart w:id="46" w:name="5.1_Pharmacodynamic_properties"/>
      <w:bookmarkEnd w:id="46"/>
      <w:r>
        <w:rPr>
          <w:b/>
          <w:sz w:val="24"/>
        </w:rPr>
        <w:t>PHARMACODYNAMIC</w:t>
      </w:r>
      <w:r>
        <w:rPr>
          <w:b/>
          <w:spacing w:val="-10"/>
          <w:sz w:val="24"/>
        </w:rPr>
        <w:t xml:space="preserve"> </w:t>
      </w:r>
      <w:r>
        <w:rPr>
          <w:b/>
          <w:spacing w:val="-2"/>
          <w:sz w:val="24"/>
        </w:rPr>
        <w:t>PROPERTIES</w:t>
      </w:r>
    </w:p>
    <w:p w14:paraId="290EAC8B" w14:textId="77777777" w:rsidR="005A7A2D" w:rsidRDefault="0032518D">
      <w:pPr>
        <w:pStyle w:val="BodyText"/>
        <w:ind w:right="369"/>
      </w:pPr>
      <w:r>
        <w:t>Pharmacotherapeutic</w:t>
      </w:r>
      <w:r>
        <w:rPr>
          <w:spacing w:val="-5"/>
        </w:rPr>
        <w:t xml:space="preserve"> </w:t>
      </w:r>
      <w:r>
        <w:t>group:</w:t>
      </w:r>
      <w:r>
        <w:rPr>
          <w:spacing w:val="-4"/>
        </w:rPr>
        <w:t xml:space="preserve"> </w:t>
      </w:r>
      <w:r>
        <w:t>Other</w:t>
      </w:r>
      <w:r>
        <w:rPr>
          <w:spacing w:val="-6"/>
        </w:rPr>
        <w:t xml:space="preserve"> </w:t>
      </w:r>
      <w:r>
        <w:t>alimentary</w:t>
      </w:r>
      <w:r>
        <w:rPr>
          <w:spacing w:val="-4"/>
        </w:rPr>
        <w:t xml:space="preserve"> </w:t>
      </w:r>
      <w:r>
        <w:t>tract</w:t>
      </w:r>
      <w:r>
        <w:rPr>
          <w:spacing w:val="-4"/>
        </w:rPr>
        <w:t xml:space="preserve"> </w:t>
      </w:r>
      <w:r>
        <w:t>and</w:t>
      </w:r>
      <w:r>
        <w:rPr>
          <w:spacing w:val="-4"/>
        </w:rPr>
        <w:t xml:space="preserve"> </w:t>
      </w:r>
      <w:r>
        <w:t>metabolism</w:t>
      </w:r>
      <w:r>
        <w:rPr>
          <w:spacing w:val="-4"/>
        </w:rPr>
        <w:t xml:space="preserve"> </w:t>
      </w:r>
      <w:r>
        <w:t>products,</w:t>
      </w:r>
      <w:r>
        <w:rPr>
          <w:spacing w:val="-4"/>
        </w:rPr>
        <w:t xml:space="preserve"> </w:t>
      </w:r>
      <w:r>
        <w:t>enzymes,</w:t>
      </w:r>
      <w:r>
        <w:rPr>
          <w:spacing w:val="-4"/>
        </w:rPr>
        <w:t xml:space="preserve"> </w:t>
      </w:r>
      <w:r>
        <w:t>ATC</w:t>
      </w:r>
      <w:r>
        <w:rPr>
          <w:spacing w:val="-4"/>
        </w:rPr>
        <w:t xml:space="preserve"> </w:t>
      </w:r>
      <w:r>
        <w:t xml:space="preserve">code: </w:t>
      </w:r>
      <w:r>
        <w:rPr>
          <w:spacing w:val="-2"/>
        </w:rPr>
        <w:t>A16AB20.</w:t>
      </w:r>
    </w:p>
    <w:p w14:paraId="290EAC8C" w14:textId="77777777" w:rsidR="005A7A2D" w:rsidRDefault="0032518D">
      <w:pPr>
        <w:pStyle w:val="Heading2"/>
      </w:pPr>
      <w:bookmarkStart w:id="47" w:name="Mechanism_of_action"/>
      <w:bookmarkEnd w:id="47"/>
      <w:r>
        <w:t>Mechanism</w:t>
      </w:r>
      <w:r>
        <w:rPr>
          <w:spacing w:val="-2"/>
        </w:rPr>
        <w:t xml:space="preserve"> </w:t>
      </w:r>
      <w:r>
        <w:t>of</w:t>
      </w:r>
      <w:r>
        <w:rPr>
          <w:spacing w:val="-1"/>
        </w:rPr>
        <w:t xml:space="preserve"> </w:t>
      </w:r>
      <w:r>
        <w:rPr>
          <w:spacing w:val="-2"/>
        </w:rPr>
        <w:t>action</w:t>
      </w:r>
    </w:p>
    <w:p w14:paraId="290EAC8D" w14:textId="77777777" w:rsidR="005A7A2D" w:rsidRDefault="0032518D">
      <w:pPr>
        <w:pStyle w:val="BodyText"/>
        <w:ind w:right="435"/>
      </w:pPr>
      <w:r>
        <w:t>Fabry disease is caused by deficiency of the lysosomal enzyme alpha-galactosidase A. Pegunigalsidase</w:t>
      </w:r>
      <w:r>
        <w:rPr>
          <w:spacing w:val="-5"/>
        </w:rPr>
        <w:t xml:space="preserve"> </w:t>
      </w:r>
      <w:r>
        <w:t>alfa</w:t>
      </w:r>
      <w:r>
        <w:rPr>
          <w:spacing w:val="-6"/>
        </w:rPr>
        <w:t xml:space="preserve"> </w:t>
      </w:r>
      <w:r>
        <w:t>is</w:t>
      </w:r>
      <w:r>
        <w:rPr>
          <w:spacing w:val="-4"/>
        </w:rPr>
        <w:t xml:space="preserve"> </w:t>
      </w:r>
      <w:r>
        <w:t>a</w:t>
      </w:r>
      <w:r>
        <w:rPr>
          <w:spacing w:val="-3"/>
        </w:rPr>
        <w:t xml:space="preserve"> </w:t>
      </w:r>
      <w:r>
        <w:t>pegylated</w:t>
      </w:r>
      <w:r>
        <w:rPr>
          <w:spacing w:val="-4"/>
        </w:rPr>
        <w:t xml:space="preserve"> </w:t>
      </w:r>
      <w:r>
        <w:t>recombinant</w:t>
      </w:r>
      <w:r>
        <w:rPr>
          <w:spacing w:val="-4"/>
        </w:rPr>
        <w:t xml:space="preserve"> </w:t>
      </w:r>
      <w:r>
        <w:t>form</w:t>
      </w:r>
      <w:r>
        <w:rPr>
          <w:spacing w:val="-4"/>
        </w:rPr>
        <w:t xml:space="preserve"> </w:t>
      </w:r>
      <w:r>
        <w:t>of</w:t>
      </w:r>
      <w:r>
        <w:rPr>
          <w:spacing w:val="-5"/>
        </w:rPr>
        <w:t xml:space="preserve"> </w:t>
      </w:r>
      <w:r>
        <w:t>human</w:t>
      </w:r>
      <w:r>
        <w:rPr>
          <w:spacing w:val="-1"/>
        </w:rPr>
        <w:t xml:space="preserve"> </w:t>
      </w:r>
      <w:r>
        <w:t>alpha-galactosidase-A.</w:t>
      </w:r>
      <w:r>
        <w:rPr>
          <w:spacing w:val="-4"/>
        </w:rPr>
        <w:t xml:space="preserve"> </w:t>
      </w:r>
      <w:r>
        <w:t>The</w:t>
      </w:r>
      <w:r>
        <w:rPr>
          <w:spacing w:val="-3"/>
        </w:rPr>
        <w:t xml:space="preserve"> </w:t>
      </w:r>
      <w:r>
        <w:t xml:space="preserve">amino </w:t>
      </w:r>
      <w:r>
        <w:lastRenderedPageBreak/>
        <w:t xml:space="preserve">acid sequence of the recombinant form is </w:t>
      </w:r>
      <w:proofErr w:type="gramStart"/>
      <w:r>
        <w:t>similar to</w:t>
      </w:r>
      <w:proofErr w:type="gramEnd"/>
      <w:r>
        <w:t xml:space="preserve"> the naturally occurring human enzyme.</w:t>
      </w:r>
    </w:p>
    <w:p w14:paraId="13D63E96" w14:textId="1D2BBE63" w:rsidR="00C37CBB" w:rsidRDefault="0032518D" w:rsidP="00C37CBB">
      <w:pPr>
        <w:pStyle w:val="BodyText"/>
        <w:ind w:right="369"/>
      </w:pPr>
      <w:r>
        <w:t>Pegunigalsidase</w:t>
      </w:r>
      <w:r>
        <w:rPr>
          <w:spacing w:val="-5"/>
        </w:rPr>
        <w:t xml:space="preserve"> </w:t>
      </w:r>
      <w:r>
        <w:t>alfa</w:t>
      </w:r>
      <w:r>
        <w:rPr>
          <w:spacing w:val="-6"/>
        </w:rPr>
        <w:t xml:space="preserve"> </w:t>
      </w:r>
      <w:r>
        <w:t>supplements</w:t>
      </w:r>
      <w:r>
        <w:rPr>
          <w:spacing w:val="-4"/>
        </w:rPr>
        <w:t xml:space="preserve"> </w:t>
      </w:r>
      <w:r>
        <w:t>or</w:t>
      </w:r>
      <w:r>
        <w:rPr>
          <w:spacing w:val="-4"/>
        </w:rPr>
        <w:t xml:space="preserve"> </w:t>
      </w:r>
      <w:r>
        <w:t>replaces</w:t>
      </w:r>
      <w:r>
        <w:rPr>
          <w:spacing w:val="-2"/>
        </w:rPr>
        <w:t xml:space="preserve"> </w:t>
      </w:r>
      <w:r>
        <w:t>alpha-galactosidase-A,</w:t>
      </w:r>
      <w:r>
        <w:rPr>
          <w:spacing w:val="-4"/>
        </w:rPr>
        <w:t xml:space="preserve"> </w:t>
      </w:r>
      <w:r>
        <w:t>the</w:t>
      </w:r>
      <w:r>
        <w:rPr>
          <w:spacing w:val="-5"/>
        </w:rPr>
        <w:t xml:space="preserve"> </w:t>
      </w:r>
      <w:r>
        <w:t>enzyme</w:t>
      </w:r>
      <w:r>
        <w:rPr>
          <w:spacing w:val="-4"/>
        </w:rPr>
        <w:t xml:space="preserve"> </w:t>
      </w:r>
      <w:r>
        <w:t>that</w:t>
      </w:r>
      <w:r>
        <w:rPr>
          <w:spacing w:val="-4"/>
        </w:rPr>
        <w:t xml:space="preserve"> </w:t>
      </w:r>
      <w:r>
        <w:t>catalyses</w:t>
      </w:r>
      <w:r>
        <w:rPr>
          <w:spacing w:val="-4"/>
        </w:rPr>
        <w:t xml:space="preserve"> </w:t>
      </w:r>
      <w:r>
        <w:t xml:space="preserve">the hydrolysis of the terminal α-galactosyl moieties of oligosaccharides and polysaccharides in the lysosome, where it is thought to exert enzymatic activity and reduce accumulated </w:t>
      </w:r>
      <w:proofErr w:type="spellStart"/>
      <w:r>
        <w:t>globotriaosylceramide</w:t>
      </w:r>
      <w:proofErr w:type="spellEnd"/>
      <w:r>
        <w:t xml:space="preserve"> (</w:t>
      </w:r>
      <w:proofErr w:type="spellStart"/>
      <w:r>
        <w:t>Gb3</w:t>
      </w:r>
      <w:proofErr w:type="spellEnd"/>
      <w:r>
        <w:t>).</w:t>
      </w:r>
    </w:p>
    <w:p w14:paraId="290EAC8F" w14:textId="77777777" w:rsidR="005A7A2D" w:rsidRDefault="0032518D" w:rsidP="00C37CBB">
      <w:pPr>
        <w:pStyle w:val="Heading2"/>
        <w:ind w:left="142"/>
      </w:pPr>
      <w:bookmarkStart w:id="48" w:name="Clinical_trials"/>
      <w:bookmarkEnd w:id="48"/>
      <w:r>
        <w:t>Clinical</w:t>
      </w:r>
      <w:r>
        <w:rPr>
          <w:spacing w:val="1"/>
        </w:rPr>
        <w:t xml:space="preserve"> </w:t>
      </w:r>
      <w:r>
        <w:rPr>
          <w:spacing w:val="-2"/>
        </w:rPr>
        <w:t>trials</w:t>
      </w:r>
    </w:p>
    <w:p w14:paraId="290EAC90" w14:textId="77777777" w:rsidR="005A7A2D" w:rsidRDefault="0032518D">
      <w:pPr>
        <w:pStyle w:val="Heading3"/>
      </w:pPr>
      <w:bookmarkStart w:id="49" w:name="Disease_substrate"/>
      <w:bookmarkEnd w:id="49"/>
      <w:r>
        <w:t>Disease</w:t>
      </w:r>
      <w:r>
        <w:rPr>
          <w:spacing w:val="-2"/>
        </w:rPr>
        <w:t xml:space="preserve"> substrate</w:t>
      </w:r>
    </w:p>
    <w:p w14:paraId="290EAC91" w14:textId="77777777" w:rsidR="005A7A2D" w:rsidRDefault="0032518D">
      <w:pPr>
        <w:pStyle w:val="BodyText"/>
      </w:pPr>
      <w:r>
        <w:t>An</w:t>
      </w:r>
      <w:r>
        <w:rPr>
          <w:spacing w:val="-4"/>
        </w:rPr>
        <w:t xml:space="preserve"> </w:t>
      </w:r>
      <w:r>
        <w:t>open-label</w:t>
      </w:r>
      <w:r>
        <w:rPr>
          <w:spacing w:val="-1"/>
        </w:rPr>
        <w:t xml:space="preserve"> </w:t>
      </w:r>
      <w:r>
        <w:t>dose-ranging</w:t>
      </w:r>
      <w:r>
        <w:rPr>
          <w:spacing w:val="-1"/>
        </w:rPr>
        <w:t xml:space="preserve"> </w:t>
      </w:r>
      <w:r>
        <w:t>Phase</w:t>
      </w:r>
      <w:r>
        <w:rPr>
          <w:spacing w:val="-2"/>
        </w:rPr>
        <w:t xml:space="preserve"> </w:t>
      </w:r>
      <w:r>
        <w:t>1/2 trial</w:t>
      </w:r>
      <w:r>
        <w:rPr>
          <w:spacing w:val="-1"/>
        </w:rPr>
        <w:t xml:space="preserve"> </w:t>
      </w:r>
      <w:r>
        <w:t>in</w:t>
      </w:r>
      <w:r>
        <w:rPr>
          <w:spacing w:val="-2"/>
        </w:rPr>
        <w:t xml:space="preserve"> </w:t>
      </w:r>
      <w:r>
        <w:t>adults</w:t>
      </w:r>
      <w:r>
        <w:rPr>
          <w:spacing w:val="-1"/>
        </w:rPr>
        <w:t xml:space="preserve"> </w:t>
      </w:r>
      <w:r>
        <w:t>diagnosed</w:t>
      </w:r>
      <w:r>
        <w:rPr>
          <w:spacing w:val="-1"/>
        </w:rPr>
        <w:t xml:space="preserve"> </w:t>
      </w:r>
      <w:r>
        <w:t>with</w:t>
      </w:r>
      <w:r>
        <w:rPr>
          <w:spacing w:val="-1"/>
        </w:rPr>
        <w:t xml:space="preserve"> </w:t>
      </w:r>
      <w:r>
        <w:t xml:space="preserve">Fabry disease </w:t>
      </w:r>
      <w:r>
        <w:rPr>
          <w:spacing w:val="-2"/>
        </w:rPr>
        <w:t>enrolled</w:t>
      </w:r>
    </w:p>
    <w:p w14:paraId="290EAC92" w14:textId="77777777" w:rsidR="005A7A2D" w:rsidRDefault="0032518D">
      <w:pPr>
        <w:pStyle w:val="BodyText"/>
        <w:spacing w:before="0"/>
        <w:ind w:right="446"/>
      </w:pPr>
      <w:r>
        <w:t>18 patients who were ERT-</w:t>
      </w:r>
      <w:proofErr w:type="gramStart"/>
      <w:r>
        <w:t>naïve</w:t>
      </w:r>
      <w:proofErr w:type="gramEnd"/>
      <w:r>
        <w:t xml:space="preserve"> or who had not received ERT for more than 26 weeks and had a negative test for anti-pegunigalsidase alfa IgG antibodies prior to enrollment. Two patients in the</w:t>
      </w:r>
      <w:r>
        <w:rPr>
          <w:spacing w:val="40"/>
        </w:rPr>
        <w:t xml:space="preserve"> </w:t>
      </w:r>
      <w:r>
        <w:t>1 mg/kg treatment group discontinued the trial after their first infusion; one of them discontinued due to severe hypersensitivity reaction. Among the remaining 16 patients who completed the trial, 9 (56%) were males and 7 (44%) were females ranging in age 17-54 years with a median age of</w:t>
      </w:r>
      <w:r>
        <w:rPr>
          <w:spacing w:val="40"/>
        </w:rPr>
        <w:t xml:space="preserve"> </w:t>
      </w:r>
      <w:r>
        <w:t>30 years. The median baseline eGFR and proteinuria was 115 mL/min/1.73 m</w:t>
      </w:r>
      <w:r>
        <w:rPr>
          <w:vertAlign w:val="superscript"/>
        </w:rPr>
        <w:t>2</w:t>
      </w:r>
      <w:r>
        <w:t xml:space="preserve"> and 0.11 g/g, respectively.</w:t>
      </w:r>
      <w:r>
        <w:rPr>
          <w:spacing w:val="-3"/>
        </w:rPr>
        <w:t xml:space="preserve"> </w:t>
      </w:r>
      <w:r>
        <w:t>Among</w:t>
      </w:r>
      <w:r>
        <w:rPr>
          <w:spacing w:val="-3"/>
        </w:rPr>
        <w:t xml:space="preserve"> </w:t>
      </w:r>
      <w:r>
        <w:t>the</w:t>
      </w:r>
      <w:r>
        <w:rPr>
          <w:spacing w:val="-2"/>
        </w:rPr>
        <w:t xml:space="preserve"> </w:t>
      </w:r>
      <w:r>
        <w:t>male</w:t>
      </w:r>
      <w:r>
        <w:rPr>
          <w:spacing w:val="-4"/>
        </w:rPr>
        <w:t xml:space="preserve"> </w:t>
      </w:r>
      <w:r>
        <w:t>patients,</w:t>
      </w:r>
      <w:r>
        <w:rPr>
          <w:spacing w:val="-3"/>
        </w:rPr>
        <w:t xml:space="preserve"> </w:t>
      </w:r>
      <w:r>
        <w:t>the</w:t>
      </w:r>
      <w:r>
        <w:rPr>
          <w:spacing w:val="-4"/>
        </w:rPr>
        <w:t xml:space="preserve"> </w:t>
      </w:r>
      <w:r>
        <w:t>median</w:t>
      </w:r>
      <w:r>
        <w:rPr>
          <w:spacing w:val="-1"/>
        </w:rPr>
        <w:t xml:space="preserve"> </w:t>
      </w:r>
      <w:r>
        <w:t>value</w:t>
      </w:r>
      <w:r>
        <w:rPr>
          <w:spacing w:val="-3"/>
        </w:rPr>
        <w:t xml:space="preserve"> </w:t>
      </w:r>
      <w:r>
        <w:t>of</w:t>
      </w:r>
      <w:r>
        <w:rPr>
          <w:spacing w:val="-5"/>
        </w:rPr>
        <w:t xml:space="preserve"> </w:t>
      </w:r>
      <w:r>
        <w:t>residual</w:t>
      </w:r>
      <w:r>
        <w:rPr>
          <w:spacing w:val="-3"/>
        </w:rPr>
        <w:t xml:space="preserve"> </w:t>
      </w:r>
      <w:r>
        <w:t>alpha-galactosidase</w:t>
      </w:r>
      <w:r>
        <w:rPr>
          <w:spacing w:val="-4"/>
        </w:rPr>
        <w:t xml:space="preserve"> </w:t>
      </w:r>
      <w:r>
        <w:t>A</w:t>
      </w:r>
      <w:r>
        <w:rPr>
          <w:spacing w:val="-2"/>
        </w:rPr>
        <w:t xml:space="preserve"> </w:t>
      </w:r>
      <w:r>
        <w:t>activity was 2.4% (range 0.0%-9.3%) in plasma and 1.3% (range 0.0%-3.4%) in leukocytes.</w:t>
      </w:r>
    </w:p>
    <w:p w14:paraId="290EAC95" w14:textId="77001552" w:rsidR="005A7A2D" w:rsidRDefault="0032518D" w:rsidP="00C37CBB">
      <w:pPr>
        <w:pStyle w:val="BodyText"/>
        <w:spacing w:before="241"/>
        <w:ind w:right="304"/>
      </w:pPr>
      <w:r>
        <w:t>The average number of globotriaosylceramide (Gb3) inclusions per renal peritubular capillary (PTC)</w:t>
      </w:r>
      <w:r>
        <w:rPr>
          <w:spacing w:val="-3"/>
        </w:rPr>
        <w:t xml:space="preserve"> </w:t>
      </w:r>
      <w:r>
        <w:t>in</w:t>
      </w:r>
      <w:r>
        <w:rPr>
          <w:spacing w:val="-3"/>
        </w:rPr>
        <w:t xml:space="preserve"> </w:t>
      </w:r>
      <w:r>
        <w:t>renal</w:t>
      </w:r>
      <w:r>
        <w:rPr>
          <w:spacing w:val="-3"/>
        </w:rPr>
        <w:t xml:space="preserve"> </w:t>
      </w:r>
      <w:r>
        <w:t>biopsy</w:t>
      </w:r>
      <w:r>
        <w:rPr>
          <w:spacing w:val="-3"/>
        </w:rPr>
        <w:t xml:space="preserve"> </w:t>
      </w:r>
      <w:r>
        <w:t>specimens</w:t>
      </w:r>
      <w:r>
        <w:rPr>
          <w:spacing w:val="-3"/>
        </w:rPr>
        <w:t xml:space="preserve"> </w:t>
      </w:r>
      <w:r>
        <w:t>of</w:t>
      </w:r>
      <w:r>
        <w:rPr>
          <w:spacing w:val="-3"/>
        </w:rPr>
        <w:t xml:space="preserve"> </w:t>
      </w:r>
      <w:r>
        <w:t>patients</w:t>
      </w:r>
      <w:r>
        <w:rPr>
          <w:spacing w:val="-3"/>
        </w:rPr>
        <w:t xml:space="preserve"> </w:t>
      </w:r>
      <w:r>
        <w:t>was</w:t>
      </w:r>
      <w:r>
        <w:rPr>
          <w:spacing w:val="-3"/>
        </w:rPr>
        <w:t xml:space="preserve"> </w:t>
      </w:r>
      <w:r>
        <w:t>assessed</w:t>
      </w:r>
      <w:r>
        <w:rPr>
          <w:spacing w:val="-3"/>
        </w:rPr>
        <w:t xml:space="preserve"> </w:t>
      </w:r>
      <w:r>
        <w:t>by</w:t>
      </w:r>
      <w:r>
        <w:rPr>
          <w:spacing w:val="-3"/>
        </w:rPr>
        <w:t xml:space="preserve"> </w:t>
      </w:r>
      <w:r>
        <w:t>light</w:t>
      </w:r>
      <w:r>
        <w:rPr>
          <w:spacing w:val="-3"/>
        </w:rPr>
        <w:t xml:space="preserve"> </w:t>
      </w:r>
      <w:r>
        <w:t>microscopy</w:t>
      </w:r>
      <w:r>
        <w:rPr>
          <w:spacing w:val="-3"/>
        </w:rPr>
        <w:t xml:space="preserve"> </w:t>
      </w:r>
      <w:r>
        <w:t>using</w:t>
      </w:r>
      <w:r>
        <w:rPr>
          <w:spacing w:val="-3"/>
        </w:rPr>
        <w:t xml:space="preserve"> </w:t>
      </w:r>
      <w:r>
        <w:t>the</w:t>
      </w:r>
      <w:r>
        <w:rPr>
          <w:spacing w:val="-3"/>
        </w:rPr>
        <w:t xml:space="preserve"> </w:t>
      </w:r>
      <w:r>
        <w:t>quantitative Barisoni Lipid Inclusion Scoring System (BLISS). Evaluable renal biopsies were obtained at baseline and at 26 weeks of treatment in 14 of the 16 patients who completed the trial. The changes</w:t>
      </w:r>
      <w:r w:rsidR="00C37CBB">
        <w:t xml:space="preserve"> </w:t>
      </w:r>
      <w:r>
        <w:t>from</w:t>
      </w:r>
      <w:r>
        <w:rPr>
          <w:spacing w:val="-3"/>
        </w:rPr>
        <w:t xml:space="preserve"> </w:t>
      </w:r>
      <w:r>
        <w:t>baseline</w:t>
      </w:r>
      <w:r>
        <w:rPr>
          <w:spacing w:val="-4"/>
        </w:rPr>
        <w:t xml:space="preserve"> </w:t>
      </w:r>
      <w:r>
        <w:t>to</w:t>
      </w:r>
      <w:r>
        <w:rPr>
          <w:spacing w:val="-3"/>
        </w:rPr>
        <w:t xml:space="preserve"> </w:t>
      </w:r>
      <w:r>
        <w:t>26</w:t>
      </w:r>
      <w:r>
        <w:rPr>
          <w:spacing w:val="-3"/>
        </w:rPr>
        <w:t xml:space="preserve"> </w:t>
      </w:r>
      <w:r>
        <w:t>weeks</w:t>
      </w:r>
      <w:r>
        <w:rPr>
          <w:spacing w:val="-3"/>
        </w:rPr>
        <w:t xml:space="preserve"> </w:t>
      </w:r>
      <w:r>
        <w:t>in</w:t>
      </w:r>
      <w:r>
        <w:rPr>
          <w:spacing w:val="-3"/>
        </w:rPr>
        <w:t xml:space="preserve"> </w:t>
      </w:r>
      <w:r>
        <w:t>the</w:t>
      </w:r>
      <w:r>
        <w:rPr>
          <w:spacing w:val="-4"/>
        </w:rPr>
        <w:t xml:space="preserve"> </w:t>
      </w:r>
      <w:r>
        <w:t>BLISS</w:t>
      </w:r>
      <w:r>
        <w:rPr>
          <w:spacing w:val="-3"/>
        </w:rPr>
        <w:t xml:space="preserve"> </w:t>
      </w:r>
      <w:r>
        <w:t>score</w:t>
      </w:r>
      <w:r>
        <w:rPr>
          <w:spacing w:val="-3"/>
        </w:rPr>
        <w:t xml:space="preserve"> </w:t>
      </w:r>
      <w:r>
        <w:t>(average</w:t>
      </w:r>
      <w:r>
        <w:rPr>
          <w:spacing w:val="-4"/>
        </w:rPr>
        <w:t xml:space="preserve"> </w:t>
      </w:r>
      <w:r>
        <w:t>number</w:t>
      </w:r>
      <w:r>
        <w:rPr>
          <w:spacing w:val="-3"/>
        </w:rPr>
        <w:t xml:space="preserve"> </w:t>
      </w:r>
      <w:r>
        <w:t>of</w:t>
      </w:r>
      <w:r>
        <w:rPr>
          <w:spacing w:val="-5"/>
        </w:rPr>
        <w:t xml:space="preserve"> </w:t>
      </w:r>
      <w:r>
        <w:t>Gb3</w:t>
      </w:r>
      <w:r>
        <w:rPr>
          <w:spacing w:val="-3"/>
        </w:rPr>
        <w:t xml:space="preserve"> </w:t>
      </w:r>
      <w:r>
        <w:t>inclusions</w:t>
      </w:r>
      <w:r>
        <w:rPr>
          <w:spacing w:val="-3"/>
        </w:rPr>
        <w:t xml:space="preserve"> </w:t>
      </w:r>
      <w:r>
        <w:t>per</w:t>
      </w:r>
      <w:r>
        <w:rPr>
          <w:spacing w:val="-3"/>
        </w:rPr>
        <w:t xml:space="preserve"> </w:t>
      </w:r>
      <w:r>
        <w:t>renal</w:t>
      </w:r>
      <w:r>
        <w:rPr>
          <w:spacing w:val="-3"/>
        </w:rPr>
        <w:t xml:space="preserve"> </w:t>
      </w:r>
      <w:r>
        <w:t xml:space="preserve">PTC) for these 14 ELFABRIO-treated patients is shown in </w:t>
      </w:r>
      <w:hyperlink w:anchor="_bookmark6" w:history="1">
        <w:r w:rsidR="005A7A2D">
          <w:rPr>
            <w:color w:val="0000FF"/>
          </w:rPr>
          <w:t>Table 5</w:t>
        </w:r>
        <w:r w:rsidR="005A7A2D">
          <w:t>.</w:t>
        </w:r>
      </w:hyperlink>
    </w:p>
    <w:p w14:paraId="290EAC96" w14:textId="77777777" w:rsidR="005A7A2D" w:rsidRDefault="0032518D">
      <w:pPr>
        <w:pStyle w:val="Heading2"/>
        <w:spacing w:before="235"/>
        <w:ind w:right="562"/>
      </w:pPr>
      <w:bookmarkStart w:id="50" w:name="_bookmark6"/>
      <w:bookmarkEnd w:id="50"/>
      <w:r>
        <w:t>Table</w:t>
      </w:r>
      <w:r>
        <w:rPr>
          <w:spacing w:val="-2"/>
        </w:rPr>
        <w:t xml:space="preserve"> </w:t>
      </w:r>
      <w:r>
        <w:t>5.</w:t>
      </w:r>
      <w:r>
        <w:rPr>
          <w:spacing w:val="-3"/>
        </w:rPr>
        <w:t xml:space="preserve"> </w:t>
      </w:r>
      <w:r>
        <w:t>Summary</w:t>
      </w:r>
      <w:r>
        <w:rPr>
          <w:spacing w:val="-2"/>
        </w:rPr>
        <w:t xml:space="preserve"> </w:t>
      </w:r>
      <w:r>
        <w:t>of</w:t>
      </w:r>
      <w:r>
        <w:rPr>
          <w:spacing w:val="-2"/>
        </w:rPr>
        <w:t xml:space="preserve"> </w:t>
      </w:r>
      <w:r>
        <w:t>the</w:t>
      </w:r>
      <w:r>
        <w:rPr>
          <w:spacing w:val="-3"/>
        </w:rPr>
        <w:t xml:space="preserve"> </w:t>
      </w:r>
      <w:r>
        <w:t>renal</w:t>
      </w:r>
      <w:r>
        <w:rPr>
          <w:spacing w:val="-1"/>
        </w:rPr>
        <w:t xml:space="preserve"> </w:t>
      </w:r>
      <w:r>
        <w:t>biopsy</w:t>
      </w:r>
      <w:r>
        <w:rPr>
          <w:spacing w:val="-2"/>
        </w:rPr>
        <w:t xml:space="preserve"> </w:t>
      </w:r>
      <w:r>
        <w:t>BLISS</w:t>
      </w:r>
      <w:r>
        <w:rPr>
          <w:spacing w:val="-2"/>
        </w:rPr>
        <w:t xml:space="preserve"> </w:t>
      </w:r>
      <w:r>
        <w:t>Score</w:t>
      </w:r>
      <w:r>
        <w:rPr>
          <w:position w:val="8"/>
          <w:sz w:val="16"/>
        </w:rPr>
        <w:t>1</w:t>
      </w:r>
      <w:r>
        <w:rPr>
          <w:spacing w:val="19"/>
          <w:position w:val="8"/>
          <w:sz w:val="16"/>
        </w:rPr>
        <w:t xml:space="preserve"> </w:t>
      </w:r>
      <w:r>
        <w:t>of</w:t>
      </w:r>
      <w:r>
        <w:rPr>
          <w:spacing w:val="-2"/>
        </w:rPr>
        <w:t xml:space="preserve"> </w:t>
      </w:r>
      <w:r>
        <w:t>Gb3</w:t>
      </w:r>
      <w:r>
        <w:rPr>
          <w:spacing w:val="-2"/>
        </w:rPr>
        <w:t xml:space="preserve"> </w:t>
      </w:r>
      <w:r>
        <w:t>inclusions</w:t>
      </w:r>
      <w:r>
        <w:rPr>
          <w:spacing w:val="-5"/>
        </w:rPr>
        <w:t xml:space="preserve"> </w:t>
      </w:r>
      <w:r>
        <w:t>at</w:t>
      </w:r>
      <w:r>
        <w:rPr>
          <w:spacing w:val="-3"/>
        </w:rPr>
        <w:t xml:space="preserve"> </w:t>
      </w:r>
      <w:r>
        <w:t>baseline</w:t>
      </w:r>
      <w:r>
        <w:rPr>
          <w:spacing w:val="-3"/>
        </w:rPr>
        <w:t xml:space="preserve"> </w:t>
      </w:r>
      <w:r>
        <w:t>and</w:t>
      </w:r>
      <w:r>
        <w:rPr>
          <w:spacing w:val="-2"/>
        </w:rPr>
        <w:t xml:space="preserve"> </w:t>
      </w:r>
      <w:r>
        <w:t>after 26 weeks of ELFABRIO treatment in adults with Fabry disease</w:t>
      </w:r>
    </w:p>
    <w:p w14:paraId="290EAC97" w14:textId="77777777" w:rsidR="005A7A2D" w:rsidRDefault="005A7A2D">
      <w:pPr>
        <w:pStyle w:val="BodyText"/>
        <w:spacing w:before="6"/>
        <w:ind w:left="0"/>
        <w:rPr>
          <w:b/>
          <w:sz w:val="1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2088"/>
        <w:gridCol w:w="2088"/>
        <w:gridCol w:w="2091"/>
      </w:tblGrid>
      <w:tr w:rsidR="005A7A2D" w14:paraId="290EAC9C" w14:textId="77777777">
        <w:trPr>
          <w:trHeight w:val="580"/>
        </w:trPr>
        <w:tc>
          <w:tcPr>
            <w:tcW w:w="3193" w:type="dxa"/>
          </w:tcPr>
          <w:p w14:paraId="290EAC98" w14:textId="77777777" w:rsidR="005A7A2D" w:rsidRDefault="0032518D">
            <w:pPr>
              <w:pStyle w:val="TableParagraph"/>
              <w:spacing w:before="178"/>
              <w:ind w:left="107"/>
              <w:rPr>
                <w:b/>
                <w:sz w:val="20"/>
              </w:rPr>
            </w:pPr>
            <w:r>
              <w:rPr>
                <w:b/>
                <w:sz w:val="20"/>
              </w:rPr>
              <w:t>Median</w:t>
            </w:r>
            <w:r>
              <w:rPr>
                <w:b/>
                <w:spacing w:val="-9"/>
                <w:sz w:val="20"/>
              </w:rPr>
              <w:t xml:space="preserve"> </w:t>
            </w:r>
            <w:r>
              <w:rPr>
                <w:b/>
                <w:spacing w:val="-2"/>
                <w:sz w:val="20"/>
              </w:rPr>
              <w:t>(range)</w:t>
            </w:r>
          </w:p>
        </w:tc>
        <w:tc>
          <w:tcPr>
            <w:tcW w:w="2088" w:type="dxa"/>
          </w:tcPr>
          <w:p w14:paraId="290EAC99" w14:textId="77777777" w:rsidR="005A7A2D" w:rsidRDefault="0032518D">
            <w:pPr>
              <w:pStyle w:val="TableParagraph"/>
              <w:spacing w:before="3" w:line="270" w:lineRule="atLeast"/>
              <w:ind w:left="697" w:right="531" w:hanging="152"/>
              <w:rPr>
                <w:b/>
                <w:sz w:val="20"/>
              </w:rPr>
            </w:pPr>
            <w:r>
              <w:rPr>
                <w:b/>
                <w:sz w:val="20"/>
              </w:rPr>
              <w:t>All</w:t>
            </w:r>
            <w:r>
              <w:rPr>
                <w:b/>
                <w:spacing w:val="-13"/>
                <w:sz w:val="20"/>
              </w:rPr>
              <w:t xml:space="preserve"> </w:t>
            </w:r>
            <w:r>
              <w:rPr>
                <w:b/>
                <w:sz w:val="20"/>
              </w:rPr>
              <w:t>Patients (N = 14)</w:t>
            </w:r>
          </w:p>
        </w:tc>
        <w:tc>
          <w:tcPr>
            <w:tcW w:w="2088" w:type="dxa"/>
          </w:tcPr>
          <w:p w14:paraId="290EAC9A" w14:textId="77777777" w:rsidR="005A7A2D" w:rsidRDefault="0032518D">
            <w:pPr>
              <w:pStyle w:val="TableParagraph"/>
              <w:spacing w:before="3" w:line="270" w:lineRule="atLeast"/>
              <w:ind w:left="748" w:right="736" w:hanging="1"/>
              <w:jc w:val="center"/>
              <w:rPr>
                <w:b/>
                <w:sz w:val="20"/>
              </w:rPr>
            </w:pPr>
            <w:r>
              <w:rPr>
                <w:b/>
                <w:spacing w:val="-2"/>
                <w:sz w:val="20"/>
              </w:rPr>
              <w:t xml:space="preserve">Males </w:t>
            </w:r>
            <w:r>
              <w:rPr>
                <w:b/>
                <w:sz w:val="20"/>
              </w:rPr>
              <w:t>(N</w:t>
            </w:r>
            <w:r>
              <w:rPr>
                <w:b/>
                <w:spacing w:val="-2"/>
                <w:sz w:val="20"/>
              </w:rPr>
              <w:t xml:space="preserve"> </w:t>
            </w:r>
            <w:r>
              <w:rPr>
                <w:b/>
                <w:sz w:val="20"/>
              </w:rPr>
              <w:t>=</w:t>
            </w:r>
            <w:r>
              <w:rPr>
                <w:b/>
                <w:spacing w:val="-3"/>
                <w:sz w:val="20"/>
              </w:rPr>
              <w:t xml:space="preserve"> </w:t>
            </w:r>
            <w:r>
              <w:rPr>
                <w:b/>
                <w:spacing w:val="-5"/>
                <w:sz w:val="20"/>
              </w:rPr>
              <w:t>8)</w:t>
            </w:r>
          </w:p>
        </w:tc>
        <w:tc>
          <w:tcPr>
            <w:tcW w:w="2091" w:type="dxa"/>
          </w:tcPr>
          <w:p w14:paraId="290EAC9B" w14:textId="77777777" w:rsidR="005A7A2D" w:rsidRDefault="0032518D">
            <w:pPr>
              <w:pStyle w:val="TableParagraph"/>
              <w:spacing w:before="3" w:line="270" w:lineRule="atLeast"/>
              <w:ind w:left="749" w:right="682" w:hanging="56"/>
              <w:rPr>
                <w:b/>
                <w:sz w:val="20"/>
              </w:rPr>
            </w:pPr>
            <w:r>
              <w:rPr>
                <w:b/>
                <w:spacing w:val="-2"/>
                <w:sz w:val="20"/>
              </w:rPr>
              <w:t xml:space="preserve">Females </w:t>
            </w:r>
            <w:r>
              <w:rPr>
                <w:b/>
                <w:sz w:val="20"/>
              </w:rPr>
              <w:t>(N = 6)</w:t>
            </w:r>
          </w:p>
        </w:tc>
      </w:tr>
      <w:tr w:rsidR="005A7A2D" w14:paraId="290EACA1" w14:textId="77777777">
        <w:trPr>
          <w:trHeight w:val="311"/>
        </w:trPr>
        <w:tc>
          <w:tcPr>
            <w:tcW w:w="3193" w:type="dxa"/>
          </w:tcPr>
          <w:p w14:paraId="290EAC9D" w14:textId="77777777" w:rsidR="005A7A2D" w:rsidRDefault="0032518D">
            <w:pPr>
              <w:pStyle w:val="TableParagraph"/>
              <w:ind w:left="107"/>
              <w:rPr>
                <w:sz w:val="20"/>
              </w:rPr>
            </w:pPr>
            <w:r>
              <w:rPr>
                <w:spacing w:val="-2"/>
                <w:sz w:val="20"/>
              </w:rPr>
              <w:t>Baseline</w:t>
            </w:r>
          </w:p>
        </w:tc>
        <w:tc>
          <w:tcPr>
            <w:tcW w:w="2088" w:type="dxa"/>
          </w:tcPr>
          <w:p w14:paraId="290EAC9E" w14:textId="77777777" w:rsidR="005A7A2D" w:rsidRDefault="0032518D">
            <w:pPr>
              <w:pStyle w:val="TableParagraph"/>
              <w:ind w:left="527"/>
              <w:rPr>
                <w:sz w:val="20"/>
              </w:rPr>
            </w:pPr>
            <w:r>
              <w:rPr>
                <w:sz w:val="20"/>
              </w:rPr>
              <w:t>3.2</w:t>
            </w:r>
            <w:r>
              <w:rPr>
                <w:spacing w:val="-2"/>
                <w:sz w:val="20"/>
              </w:rPr>
              <w:t xml:space="preserve"> </w:t>
            </w:r>
            <w:r>
              <w:rPr>
                <w:sz w:val="20"/>
              </w:rPr>
              <w:t>(0.4,</w:t>
            </w:r>
            <w:r>
              <w:rPr>
                <w:spacing w:val="-5"/>
                <w:sz w:val="20"/>
              </w:rPr>
              <w:t xml:space="preserve"> </w:t>
            </w:r>
            <w:r>
              <w:rPr>
                <w:spacing w:val="-4"/>
                <w:sz w:val="20"/>
              </w:rPr>
              <w:t>9.0)</w:t>
            </w:r>
          </w:p>
        </w:tc>
        <w:tc>
          <w:tcPr>
            <w:tcW w:w="2088" w:type="dxa"/>
          </w:tcPr>
          <w:p w14:paraId="290EAC9F" w14:textId="77777777" w:rsidR="005A7A2D" w:rsidRDefault="0032518D">
            <w:pPr>
              <w:pStyle w:val="TableParagraph"/>
              <w:ind w:left="527"/>
              <w:rPr>
                <w:sz w:val="20"/>
              </w:rPr>
            </w:pPr>
            <w:r>
              <w:rPr>
                <w:sz w:val="20"/>
              </w:rPr>
              <w:t>6.8</w:t>
            </w:r>
            <w:r>
              <w:rPr>
                <w:spacing w:val="-2"/>
                <w:sz w:val="20"/>
              </w:rPr>
              <w:t xml:space="preserve"> </w:t>
            </w:r>
            <w:r>
              <w:rPr>
                <w:sz w:val="20"/>
              </w:rPr>
              <w:t>(0.4,</w:t>
            </w:r>
            <w:r>
              <w:rPr>
                <w:spacing w:val="-5"/>
                <w:sz w:val="20"/>
              </w:rPr>
              <w:t xml:space="preserve"> </w:t>
            </w:r>
            <w:r>
              <w:rPr>
                <w:spacing w:val="-4"/>
                <w:sz w:val="20"/>
              </w:rPr>
              <w:t>9.0)</w:t>
            </w:r>
          </w:p>
        </w:tc>
        <w:tc>
          <w:tcPr>
            <w:tcW w:w="2091" w:type="dxa"/>
          </w:tcPr>
          <w:p w14:paraId="290EACA0" w14:textId="77777777" w:rsidR="005A7A2D" w:rsidRDefault="0032518D">
            <w:pPr>
              <w:pStyle w:val="TableParagraph"/>
              <w:ind w:left="527"/>
              <w:rPr>
                <w:sz w:val="20"/>
              </w:rPr>
            </w:pPr>
            <w:r>
              <w:rPr>
                <w:sz w:val="20"/>
              </w:rPr>
              <w:t>1.2</w:t>
            </w:r>
            <w:r>
              <w:rPr>
                <w:spacing w:val="-2"/>
                <w:sz w:val="20"/>
              </w:rPr>
              <w:t xml:space="preserve"> </w:t>
            </w:r>
            <w:r>
              <w:rPr>
                <w:sz w:val="20"/>
              </w:rPr>
              <w:t>(0.8,</w:t>
            </w:r>
            <w:r>
              <w:rPr>
                <w:spacing w:val="-5"/>
                <w:sz w:val="20"/>
              </w:rPr>
              <w:t xml:space="preserve"> </w:t>
            </w:r>
            <w:r>
              <w:rPr>
                <w:spacing w:val="-4"/>
                <w:sz w:val="20"/>
              </w:rPr>
              <w:t>3.3)</w:t>
            </w:r>
          </w:p>
        </w:tc>
      </w:tr>
      <w:tr w:rsidR="005A7A2D" w14:paraId="290EACA6" w14:textId="77777777">
        <w:trPr>
          <w:trHeight w:val="309"/>
        </w:trPr>
        <w:tc>
          <w:tcPr>
            <w:tcW w:w="3193" w:type="dxa"/>
          </w:tcPr>
          <w:p w14:paraId="290EACA2" w14:textId="77777777" w:rsidR="005A7A2D" w:rsidRDefault="0032518D">
            <w:pPr>
              <w:pStyle w:val="TableParagraph"/>
              <w:ind w:left="107"/>
              <w:rPr>
                <w:sz w:val="20"/>
              </w:rPr>
            </w:pPr>
            <w:r>
              <w:rPr>
                <w:sz w:val="20"/>
              </w:rPr>
              <w:t>Week</w:t>
            </w:r>
            <w:r>
              <w:rPr>
                <w:spacing w:val="-5"/>
                <w:sz w:val="20"/>
              </w:rPr>
              <w:t xml:space="preserve"> 26</w:t>
            </w:r>
          </w:p>
        </w:tc>
        <w:tc>
          <w:tcPr>
            <w:tcW w:w="2088" w:type="dxa"/>
          </w:tcPr>
          <w:p w14:paraId="290EACA3" w14:textId="77777777" w:rsidR="005A7A2D" w:rsidRDefault="0032518D">
            <w:pPr>
              <w:pStyle w:val="TableParagraph"/>
              <w:ind w:left="527"/>
              <w:rPr>
                <w:sz w:val="20"/>
              </w:rPr>
            </w:pPr>
            <w:r>
              <w:rPr>
                <w:sz w:val="20"/>
              </w:rPr>
              <w:t>0.7</w:t>
            </w:r>
            <w:r>
              <w:rPr>
                <w:spacing w:val="-2"/>
                <w:sz w:val="20"/>
              </w:rPr>
              <w:t xml:space="preserve"> </w:t>
            </w:r>
            <w:r>
              <w:rPr>
                <w:sz w:val="20"/>
              </w:rPr>
              <w:t>(0.3,</w:t>
            </w:r>
            <w:r>
              <w:rPr>
                <w:spacing w:val="-5"/>
                <w:sz w:val="20"/>
              </w:rPr>
              <w:t xml:space="preserve"> </w:t>
            </w:r>
            <w:r>
              <w:rPr>
                <w:spacing w:val="-4"/>
                <w:sz w:val="20"/>
              </w:rPr>
              <w:t>2.5)</w:t>
            </w:r>
          </w:p>
        </w:tc>
        <w:tc>
          <w:tcPr>
            <w:tcW w:w="2088" w:type="dxa"/>
          </w:tcPr>
          <w:p w14:paraId="290EACA4" w14:textId="77777777" w:rsidR="005A7A2D" w:rsidRDefault="0032518D">
            <w:pPr>
              <w:pStyle w:val="TableParagraph"/>
              <w:ind w:left="527"/>
              <w:rPr>
                <w:sz w:val="20"/>
              </w:rPr>
            </w:pPr>
            <w:r>
              <w:rPr>
                <w:sz w:val="20"/>
              </w:rPr>
              <w:t>0.7</w:t>
            </w:r>
            <w:r>
              <w:rPr>
                <w:spacing w:val="-2"/>
                <w:sz w:val="20"/>
              </w:rPr>
              <w:t xml:space="preserve"> </w:t>
            </w:r>
            <w:r>
              <w:rPr>
                <w:sz w:val="20"/>
              </w:rPr>
              <w:t>(0.3,</w:t>
            </w:r>
            <w:r>
              <w:rPr>
                <w:spacing w:val="-5"/>
                <w:sz w:val="20"/>
              </w:rPr>
              <w:t xml:space="preserve"> </w:t>
            </w:r>
            <w:r>
              <w:rPr>
                <w:spacing w:val="-4"/>
                <w:sz w:val="20"/>
              </w:rPr>
              <w:t>2.5)</w:t>
            </w:r>
          </w:p>
        </w:tc>
        <w:tc>
          <w:tcPr>
            <w:tcW w:w="2091" w:type="dxa"/>
          </w:tcPr>
          <w:p w14:paraId="290EACA5" w14:textId="77777777" w:rsidR="005A7A2D" w:rsidRDefault="0032518D">
            <w:pPr>
              <w:pStyle w:val="TableParagraph"/>
              <w:ind w:left="527"/>
              <w:rPr>
                <w:sz w:val="20"/>
              </w:rPr>
            </w:pPr>
            <w:r>
              <w:rPr>
                <w:sz w:val="20"/>
              </w:rPr>
              <w:t>0.7</w:t>
            </w:r>
            <w:r>
              <w:rPr>
                <w:spacing w:val="-2"/>
                <w:sz w:val="20"/>
              </w:rPr>
              <w:t xml:space="preserve"> </w:t>
            </w:r>
            <w:r>
              <w:rPr>
                <w:sz w:val="20"/>
              </w:rPr>
              <w:t>(0.3,</w:t>
            </w:r>
            <w:r>
              <w:rPr>
                <w:spacing w:val="-5"/>
                <w:sz w:val="20"/>
              </w:rPr>
              <w:t xml:space="preserve"> </w:t>
            </w:r>
            <w:r>
              <w:rPr>
                <w:spacing w:val="-4"/>
                <w:sz w:val="20"/>
              </w:rPr>
              <w:t>1.4)</w:t>
            </w:r>
          </w:p>
        </w:tc>
      </w:tr>
      <w:tr w:rsidR="005A7A2D" w14:paraId="290EACAB" w14:textId="77777777">
        <w:trPr>
          <w:trHeight w:val="309"/>
        </w:trPr>
        <w:tc>
          <w:tcPr>
            <w:tcW w:w="3193" w:type="dxa"/>
          </w:tcPr>
          <w:p w14:paraId="290EACA7" w14:textId="77777777" w:rsidR="005A7A2D" w:rsidRDefault="0032518D">
            <w:pPr>
              <w:pStyle w:val="TableParagraph"/>
              <w:ind w:left="107"/>
              <w:rPr>
                <w:sz w:val="20"/>
              </w:rPr>
            </w:pPr>
            <w:r>
              <w:rPr>
                <w:sz w:val="20"/>
              </w:rPr>
              <w:t>Change</w:t>
            </w:r>
            <w:r>
              <w:rPr>
                <w:spacing w:val="-4"/>
                <w:sz w:val="20"/>
              </w:rPr>
              <w:t xml:space="preserve"> </w:t>
            </w:r>
            <w:proofErr w:type="gramStart"/>
            <w:r>
              <w:rPr>
                <w:sz w:val="20"/>
              </w:rPr>
              <w:t>at</w:t>
            </w:r>
            <w:proofErr w:type="gramEnd"/>
            <w:r>
              <w:rPr>
                <w:spacing w:val="-2"/>
                <w:sz w:val="20"/>
              </w:rPr>
              <w:t xml:space="preserve"> </w:t>
            </w:r>
            <w:r>
              <w:rPr>
                <w:sz w:val="20"/>
              </w:rPr>
              <w:t>week</w:t>
            </w:r>
            <w:r>
              <w:rPr>
                <w:spacing w:val="-2"/>
                <w:sz w:val="20"/>
              </w:rPr>
              <w:t xml:space="preserve"> </w:t>
            </w:r>
            <w:r>
              <w:rPr>
                <w:spacing w:val="-5"/>
                <w:sz w:val="20"/>
              </w:rPr>
              <w:t>26</w:t>
            </w:r>
          </w:p>
        </w:tc>
        <w:tc>
          <w:tcPr>
            <w:tcW w:w="2088" w:type="dxa"/>
          </w:tcPr>
          <w:p w14:paraId="290EACA8" w14:textId="77777777" w:rsidR="005A7A2D" w:rsidRDefault="0032518D">
            <w:pPr>
              <w:pStyle w:val="TableParagraph"/>
              <w:ind w:left="10" w:right="2"/>
              <w:jc w:val="center"/>
              <w:rPr>
                <w:sz w:val="20"/>
              </w:rPr>
            </w:pPr>
            <w:r>
              <w:rPr>
                <w:sz w:val="20"/>
              </w:rPr>
              <w:t>-2.5</w:t>
            </w:r>
            <w:r>
              <w:rPr>
                <w:spacing w:val="-3"/>
                <w:sz w:val="20"/>
              </w:rPr>
              <w:t xml:space="preserve"> </w:t>
            </w:r>
            <w:r>
              <w:rPr>
                <w:sz w:val="20"/>
              </w:rPr>
              <w:t>(-8.5,</w:t>
            </w:r>
            <w:r>
              <w:rPr>
                <w:spacing w:val="-4"/>
                <w:sz w:val="20"/>
              </w:rPr>
              <w:t xml:space="preserve"> 0.5)</w:t>
            </w:r>
          </w:p>
        </w:tc>
        <w:tc>
          <w:tcPr>
            <w:tcW w:w="2088" w:type="dxa"/>
          </w:tcPr>
          <w:p w14:paraId="290EACA9" w14:textId="77777777" w:rsidR="005A7A2D" w:rsidRDefault="0032518D">
            <w:pPr>
              <w:pStyle w:val="TableParagraph"/>
              <w:ind w:left="10" w:right="1"/>
              <w:jc w:val="center"/>
              <w:rPr>
                <w:sz w:val="20"/>
              </w:rPr>
            </w:pPr>
            <w:r>
              <w:rPr>
                <w:sz w:val="20"/>
              </w:rPr>
              <w:t>-5.3</w:t>
            </w:r>
            <w:r>
              <w:rPr>
                <w:spacing w:val="-3"/>
                <w:sz w:val="20"/>
              </w:rPr>
              <w:t xml:space="preserve"> </w:t>
            </w:r>
            <w:r>
              <w:rPr>
                <w:sz w:val="20"/>
              </w:rPr>
              <w:t>(-8.5,</w:t>
            </w:r>
            <w:r>
              <w:rPr>
                <w:spacing w:val="-4"/>
                <w:sz w:val="20"/>
              </w:rPr>
              <w:t xml:space="preserve"> 0.5)</w:t>
            </w:r>
          </w:p>
        </w:tc>
        <w:tc>
          <w:tcPr>
            <w:tcW w:w="2091" w:type="dxa"/>
          </w:tcPr>
          <w:p w14:paraId="290EACAA" w14:textId="77777777" w:rsidR="005A7A2D" w:rsidRDefault="0032518D">
            <w:pPr>
              <w:pStyle w:val="TableParagraph"/>
              <w:ind w:left="7"/>
              <w:jc w:val="center"/>
              <w:rPr>
                <w:sz w:val="20"/>
              </w:rPr>
            </w:pPr>
            <w:r>
              <w:rPr>
                <w:sz w:val="20"/>
              </w:rPr>
              <w:t>-0.7</w:t>
            </w:r>
            <w:r>
              <w:rPr>
                <w:spacing w:val="-3"/>
                <w:sz w:val="20"/>
              </w:rPr>
              <w:t xml:space="preserve"> </w:t>
            </w:r>
            <w:r>
              <w:rPr>
                <w:sz w:val="20"/>
              </w:rPr>
              <w:t>(-2.5,</w:t>
            </w:r>
            <w:r>
              <w:rPr>
                <w:spacing w:val="-4"/>
                <w:sz w:val="20"/>
              </w:rPr>
              <w:t xml:space="preserve"> 0.1)</w:t>
            </w:r>
          </w:p>
        </w:tc>
      </w:tr>
      <w:tr w:rsidR="005A7A2D" w14:paraId="290EACB0" w14:textId="77777777">
        <w:trPr>
          <w:trHeight w:val="311"/>
        </w:trPr>
        <w:tc>
          <w:tcPr>
            <w:tcW w:w="3193" w:type="dxa"/>
          </w:tcPr>
          <w:p w14:paraId="290EACAC" w14:textId="77777777" w:rsidR="005A7A2D" w:rsidRDefault="0032518D">
            <w:pPr>
              <w:pStyle w:val="TableParagraph"/>
              <w:ind w:left="107"/>
              <w:rPr>
                <w:b/>
                <w:sz w:val="20"/>
              </w:rPr>
            </w:pPr>
            <w:r>
              <w:rPr>
                <w:b/>
                <w:sz w:val="20"/>
              </w:rPr>
              <w:t>Mean</w:t>
            </w:r>
            <w:r>
              <w:rPr>
                <w:b/>
                <w:spacing w:val="-6"/>
                <w:sz w:val="20"/>
              </w:rPr>
              <w:t xml:space="preserve"> </w:t>
            </w:r>
            <w:r>
              <w:rPr>
                <w:b/>
                <w:sz w:val="20"/>
              </w:rPr>
              <w:t>change</w:t>
            </w:r>
            <w:r>
              <w:rPr>
                <w:b/>
                <w:spacing w:val="-5"/>
                <w:sz w:val="20"/>
              </w:rPr>
              <w:t xml:space="preserve"> </w:t>
            </w:r>
            <w:r>
              <w:rPr>
                <w:b/>
                <w:sz w:val="20"/>
              </w:rPr>
              <w:t>at</w:t>
            </w:r>
            <w:r>
              <w:rPr>
                <w:b/>
                <w:spacing w:val="-4"/>
                <w:sz w:val="20"/>
              </w:rPr>
              <w:t xml:space="preserve"> </w:t>
            </w:r>
            <w:r>
              <w:rPr>
                <w:b/>
                <w:sz w:val="20"/>
              </w:rPr>
              <w:t>week</w:t>
            </w:r>
            <w:r>
              <w:rPr>
                <w:b/>
                <w:spacing w:val="-3"/>
                <w:sz w:val="20"/>
              </w:rPr>
              <w:t xml:space="preserve"> </w:t>
            </w:r>
            <w:r>
              <w:rPr>
                <w:b/>
                <w:sz w:val="20"/>
              </w:rPr>
              <w:t>26</w:t>
            </w:r>
            <w:r>
              <w:rPr>
                <w:b/>
                <w:spacing w:val="-2"/>
                <w:sz w:val="20"/>
              </w:rPr>
              <w:t xml:space="preserve"> </w:t>
            </w:r>
            <w:r>
              <w:rPr>
                <w:b/>
                <w:sz w:val="20"/>
              </w:rPr>
              <w:t>(95%</w:t>
            </w:r>
            <w:r>
              <w:rPr>
                <w:b/>
                <w:spacing w:val="-5"/>
                <w:sz w:val="20"/>
              </w:rPr>
              <w:t xml:space="preserve"> CI)</w:t>
            </w:r>
          </w:p>
        </w:tc>
        <w:tc>
          <w:tcPr>
            <w:tcW w:w="2088" w:type="dxa"/>
          </w:tcPr>
          <w:p w14:paraId="290EACAD" w14:textId="77777777" w:rsidR="005A7A2D" w:rsidRDefault="0032518D">
            <w:pPr>
              <w:pStyle w:val="TableParagraph"/>
              <w:ind w:left="10" w:right="1"/>
              <w:jc w:val="center"/>
              <w:rPr>
                <w:b/>
                <w:sz w:val="20"/>
              </w:rPr>
            </w:pPr>
            <w:r>
              <w:rPr>
                <w:b/>
                <w:sz w:val="20"/>
              </w:rPr>
              <w:t>-3.1</w:t>
            </w:r>
            <w:r>
              <w:rPr>
                <w:b/>
                <w:spacing w:val="-4"/>
                <w:sz w:val="20"/>
              </w:rPr>
              <w:t xml:space="preserve"> </w:t>
            </w:r>
            <w:r>
              <w:rPr>
                <w:b/>
                <w:sz w:val="20"/>
              </w:rPr>
              <w:t>(-4.8,</w:t>
            </w:r>
            <w:r>
              <w:rPr>
                <w:b/>
                <w:spacing w:val="-3"/>
                <w:sz w:val="20"/>
              </w:rPr>
              <w:t xml:space="preserve"> </w:t>
            </w:r>
            <w:r>
              <w:rPr>
                <w:b/>
                <w:sz w:val="20"/>
              </w:rPr>
              <w:t>-</w:t>
            </w:r>
            <w:r>
              <w:rPr>
                <w:b/>
                <w:spacing w:val="-4"/>
                <w:sz w:val="20"/>
              </w:rPr>
              <w:t>1.4)</w:t>
            </w:r>
          </w:p>
        </w:tc>
        <w:tc>
          <w:tcPr>
            <w:tcW w:w="2088" w:type="dxa"/>
          </w:tcPr>
          <w:p w14:paraId="290EACAE" w14:textId="77777777" w:rsidR="005A7A2D" w:rsidRDefault="0032518D">
            <w:pPr>
              <w:pStyle w:val="TableParagraph"/>
              <w:ind w:left="10"/>
              <w:jc w:val="center"/>
              <w:rPr>
                <w:b/>
                <w:sz w:val="20"/>
              </w:rPr>
            </w:pPr>
            <w:r>
              <w:rPr>
                <w:b/>
                <w:sz w:val="20"/>
              </w:rPr>
              <w:t>-4.7</w:t>
            </w:r>
            <w:r>
              <w:rPr>
                <w:b/>
                <w:spacing w:val="-4"/>
                <w:sz w:val="20"/>
              </w:rPr>
              <w:t xml:space="preserve"> </w:t>
            </w:r>
            <w:r>
              <w:rPr>
                <w:b/>
                <w:sz w:val="20"/>
              </w:rPr>
              <w:t>(-7.1,</w:t>
            </w:r>
            <w:r>
              <w:rPr>
                <w:b/>
                <w:spacing w:val="-3"/>
                <w:sz w:val="20"/>
              </w:rPr>
              <w:t xml:space="preserve"> </w:t>
            </w:r>
            <w:r>
              <w:rPr>
                <w:b/>
                <w:sz w:val="20"/>
              </w:rPr>
              <w:t>-</w:t>
            </w:r>
            <w:r>
              <w:rPr>
                <w:b/>
                <w:spacing w:val="-4"/>
                <w:sz w:val="20"/>
              </w:rPr>
              <w:t>2.3)</w:t>
            </w:r>
          </w:p>
        </w:tc>
        <w:tc>
          <w:tcPr>
            <w:tcW w:w="2091" w:type="dxa"/>
          </w:tcPr>
          <w:p w14:paraId="290EACAF" w14:textId="77777777" w:rsidR="005A7A2D" w:rsidRDefault="0032518D">
            <w:pPr>
              <w:pStyle w:val="TableParagraph"/>
              <w:ind w:left="7"/>
              <w:jc w:val="center"/>
              <w:rPr>
                <w:b/>
                <w:sz w:val="20"/>
              </w:rPr>
            </w:pPr>
            <w:r>
              <w:rPr>
                <w:b/>
                <w:sz w:val="20"/>
              </w:rPr>
              <w:t>-1.0</w:t>
            </w:r>
            <w:r>
              <w:rPr>
                <w:b/>
                <w:spacing w:val="-3"/>
                <w:sz w:val="20"/>
              </w:rPr>
              <w:t xml:space="preserve"> </w:t>
            </w:r>
            <w:r>
              <w:rPr>
                <w:b/>
                <w:sz w:val="20"/>
              </w:rPr>
              <w:t>(-2.1,</w:t>
            </w:r>
            <w:r>
              <w:rPr>
                <w:b/>
                <w:spacing w:val="-4"/>
                <w:sz w:val="20"/>
              </w:rPr>
              <w:t xml:space="preserve"> 0.1)</w:t>
            </w:r>
          </w:p>
        </w:tc>
      </w:tr>
    </w:tbl>
    <w:p w14:paraId="290EACB1" w14:textId="77777777" w:rsidR="005A7A2D" w:rsidRDefault="0032518D">
      <w:pPr>
        <w:spacing w:before="40"/>
        <w:ind w:left="424" w:right="369"/>
        <w:rPr>
          <w:sz w:val="20"/>
        </w:rPr>
      </w:pPr>
      <w:r>
        <w:rPr>
          <w:sz w:val="20"/>
          <w:vertAlign w:val="superscript"/>
        </w:rPr>
        <w:t>1</w:t>
      </w:r>
      <w:r>
        <w:rPr>
          <w:sz w:val="20"/>
        </w:rPr>
        <w:t>The</w:t>
      </w:r>
      <w:r>
        <w:rPr>
          <w:spacing w:val="-3"/>
          <w:sz w:val="20"/>
        </w:rPr>
        <w:t xml:space="preserve"> </w:t>
      </w:r>
      <w:r>
        <w:rPr>
          <w:sz w:val="20"/>
        </w:rPr>
        <w:t>BLISS</w:t>
      </w:r>
      <w:r>
        <w:rPr>
          <w:spacing w:val="-4"/>
          <w:sz w:val="20"/>
        </w:rPr>
        <w:t xml:space="preserve"> </w:t>
      </w:r>
      <w:r>
        <w:rPr>
          <w:sz w:val="20"/>
        </w:rPr>
        <w:t>methodology</w:t>
      </w:r>
      <w:r>
        <w:rPr>
          <w:spacing w:val="-2"/>
          <w:sz w:val="20"/>
        </w:rPr>
        <w:t xml:space="preserve"> </w:t>
      </w:r>
      <w:r>
        <w:rPr>
          <w:sz w:val="20"/>
        </w:rPr>
        <w:t>counts</w:t>
      </w:r>
      <w:r>
        <w:rPr>
          <w:spacing w:val="-4"/>
          <w:sz w:val="20"/>
        </w:rPr>
        <w:t xml:space="preserve"> </w:t>
      </w:r>
      <w:r>
        <w:rPr>
          <w:sz w:val="20"/>
        </w:rPr>
        <w:t>the</w:t>
      </w:r>
      <w:r>
        <w:rPr>
          <w:spacing w:val="-3"/>
          <w:sz w:val="20"/>
        </w:rPr>
        <w:t xml:space="preserve"> </w:t>
      </w:r>
      <w:r>
        <w:rPr>
          <w:sz w:val="20"/>
        </w:rPr>
        <w:t>number</w:t>
      </w:r>
      <w:r>
        <w:rPr>
          <w:spacing w:val="-3"/>
          <w:sz w:val="20"/>
        </w:rPr>
        <w:t xml:space="preserve"> </w:t>
      </w:r>
      <w:r>
        <w:rPr>
          <w:sz w:val="20"/>
        </w:rPr>
        <w:t>of</w:t>
      </w:r>
      <w:r>
        <w:rPr>
          <w:spacing w:val="-5"/>
          <w:sz w:val="20"/>
        </w:rPr>
        <w:t xml:space="preserve"> </w:t>
      </w:r>
      <w:r>
        <w:rPr>
          <w:sz w:val="20"/>
        </w:rPr>
        <w:t>Gb3</w:t>
      </w:r>
      <w:r>
        <w:rPr>
          <w:spacing w:val="-2"/>
          <w:sz w:val="20"/>
        </w:rPr>
        <w:t xml:space="preserve"> </w:t>
      </w:r>
      <w:r>
        <w:rPr>
          <w:sz w:val="20"/>
        </w:rPr>
        <w:t>inclusions</w:t>
      </w:r>
      <w:r>
        <w:rPr>
          <w:spacing w:val="-4"/>
          <w:sz w:val="20"/>
        </w:rPr>
        <w:t xml:space="preserve"> </w:t>
      </w:r>
      <w:r>
        <w:rPr>
          <w:sz w:val="20"/>
        </w:rPr>
        <w:t>in</w:t>
      </w:r>
      <w:r>
        <w:rPr>
          <w:spacing w:val="-2"/>
          <w:sz w:val="20"/>
        </w:rPr>
        <w:t xml:space="preserve"> </w:t>
      </w:r>
      <w:r>
        <w:rPr>
          <w:sz w:val="20"/>
        </w:rPr>
        <w:t>each</w:t>
      </w:r>
      <w:r>
        <w:rPr>
          <w:spacing w:val="-4"/>
          <w:sz w:val="20"/>
        </w:rPr>
        <w:t xml:space="preserve"> </w:t>
      </w:r>
      <w:r>
        <w:rPr>
          <w:sz w:val="20"/>
        </w:rPr>
        <w:t>renal</w:t>
      </w:r>
      <w:r>
        <w:rPr>
          <w:spacing w:val="-3"/>
          <w:sz w:val="20"/>
        </w:rPr>
        <w:t xml:space="preserve"> </w:t>
      </w:r>
      <w:r>
        <w:rPr>
          <w:sz w:val="20"/>
        </w:rPr>
        <w:t>PTC</w:t>
      </w:r>
      <w:r>
        <w:rPr>
          <w:spacing w:val="-4"/>
          <w:sz w:val="20"/>
        </w:rPr>
        <w:t xml:space="preserve"> </w:t>
      </w:r>
      <w:r>
        <w:rPr>
          <w:sz w:val="20"/>
        </w:rPr>
        <w:t>contained</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biopsy</w:t>
      </w:r>
      <w:r>
        <w:rPr>
          <w:spacing w:val="-2"/>
          <w:sz w:val="20"/>
        </w:rPr>
        <w:t xml:space="preserve"> </w:t>
      </w:r>
      <w:r>
        <w:rPr>
          <w:sz w:val="20"/>
        </w:rPr>
        <w:t>specimen. For each biopsy specimen (slide), approximately 300 renal PTCs were scored, and the final biopsy score for each patient was determined as the average number of Gb3 inclusions per PTC.</w:t>
      </w:r>
    </w:p>
    <w:p w14:paraId="290EACB2" w14:textId="77777777" w:rsidR="005A7A2D" w:rsidRDefault="005A7A2D">
      <w:pPr>
        <w:pStyle w:val="BodyText"/>
        <w:spacing w:before="5"/>
        <w:ind w:left="0"/>
      </w:pPr>
    </w:p>
    <w:p w14:paraId="290EACB3" w14:textId="77777777" w:rsidR="005A7A2D" w:rsidRDefault="0032518D">
      <w:pPr>
        <w:pStyle w:val="Heading3"/>
        <w:spacing w:before="1"/>
      </w:pPr>
      <w:bookmarkStart w:id="51" w:name="Renal_function"/>
      <w:bookmarkEnd w:id="51"/>
      <w:r>
        <w:t>Renal</w:t>
      </w:r>
      <w:r>
        <w:rPr>
          <w:spacing w:val="-1"/>
        </w:rPr>
        <w:t xml:space="preserve"> </w:t>
      </w:r>
      <w:r>
        <w:rPr>
          <w:spacing w:val="-2"/>
        </w:rPr>
        <w:t>function</w:t>
      </w:r>
    </w:p>
    <w:p w14:paraId="290EACB4" w14:textId="77777777" w:rsidR="005A7A2D" w:rsidRDefault="0032518D">
      <w:pPr>
        <w:pStyle w:val="BodyText"/>
        <w:ind w:right="304"/>
      </w:pPr>
      <w:r>
        <w:t xml:space="preserve">The BALANCE study was a </w:t>
      </w:r>
      <w:proofErr w:type="gramStart"/>
      <w:r>
        <w:t>randomised</w:t>
      </w:r>
      <w:proofErr w:type="gramEnd"/>
      <w:r>
        <w:t>, double-blind, and active-controlled trial in ERT-experienced</w:t>
      </w:r>
      <w:r>
        <w:rPr>
          <w:spacing w:val="-4"/>
        </w:rPr>
        <w:t xml:space="preserve"> </w:t>
      </w:r>
      <w:r>
        <w:t>adults</w:t>
      </w:r>
      <w:r>
        <w:rPr>
          <w:spacing w:val="-4"/>
        </w:rPr>
        <w:t xml:space="preserve"> </w:t>
      </w:r>
      <w:r>
        <w:t>diagnosed</w:t>
      </w:r>
      <w:r>
        <w:rPr>
          <w:spacing w:val="-4"/>
        </w:rPr>
        <w:t xml:space="preserve"> </w:t>
      </w:r>
      <w:r>
        <w:t>with</w:t>
      </w:r>
      <w:r>
        <w:rPr>
          <w:spacing w:val="-4"/>
        </w:rPr>
        <w:t xml:space="preserve"> </w:t>
      </w:r>
      <w:r>
        <w:t>Fabry</w:t>
      </w:r>
      <w:r>
        <w:rPr>
          <w:spacing w:val="-4"/>
        </w:rPr>
        <w:t xml:space="preserve"> </w:t>
      </w:r>
      <w:r>
        <w:t>disease.</w:t>
      </w:r>
      <w:r>
        <w:rPr>
          <w:spacing w:val="-2"/>
        </w:rPr>
        <w:t xml:space="preserve"> </w:t>
      </w:r>
      <w:r>
        <w:t>Eligible</w:t>
      </w:r>
      <w:r>
        <w:rPr>
          <w:spacing w:val="-4"/>
        </w:rPr>
        <w:t xml:space="preserve"> </w:t>
      </w:r>
      <w:r>
        <w:t>patients</w:t>
      </w:r>
      <w:r>
        <w:rPr>
          <w:spacing w:val="-4"/>
        </w:rPr>
        <w:t xml:space="preserve"> </w:t>
      </w:r>
      <w:r>
        <w:t>were</w:t>
      </w:r>
      <w:r>
        <w:rPr>
          <w:spacing w:val="-6"/>
        </w:rPr>
        <w:t xml:space="preserve"> </w:t>
      </w:r>
      <w:r>
        <w:t>treated</w:t>
      </w:r>
      <w:r>
        <w:rPr>
          <w:spacing w:val="-4"/>
        </w:rPr>
        <w:t xml:space="preserve"> </w:t>
      </w:r>
      <w:r>
        <w:t>with</w:t>
      </w:r>
      <w:r>
        <w:rPr>
          <w:spacing w:val="-4"/>
        </w:rPr>
        <w:t xml:space="preserve"> </w:t>
      </w:r>
      <w:r>
        <w:t>agalsidase</w:t>
      </w:r>
      <w:r>
        <w:rPr>
          <w:spacing w:val="-5"/>
        </w:rPr>
        <w:t xml:space="preserve"> </w:t>
      </w:r>
      <w:r>
        <w:t xml:space="preserve">beta for at least one year prior to trial entry (the mean duration of agalsidase beta treatment prior to enrollment was 5.7 years). Patients were </w:t>
      </w:r>
      <w:proofErr w:type="gramStart"/>
      <w:r>
        <w:t>randomised</w:t>
      </w:r>
      <w:proofErr w:type="gramEnd"/>
      <w:r>
        <w:t xml:space="preserve"> 2:1 to receive ELFABRIO (1 mg/kg intravenous infusion) or agalsidase beta (1 mg/kg intravenous infusion) every 2 weeks for</w:t>
      </w:r>
    </w:p>
    <w:p w14:paraId="290EACB5" w14:textId="77777777" w:rsidR="005A7A2D" w:rsidRDefault="0032518D">
      <w:pPr>
        <w:pStyle w:val="BodyText"/>
        <w:spacing w:before="0" w:line="274" w:lineRule="exact"/>
      </w:pPr>
      <w:r>
        <w:t>104</w:t>
      </w:r>
      <w:r>
        <w:rPr>
          <w:spacing w:val="-2"/>
        </w:rPr>
        <w:t xml:space="preserve"> weeks.</w:t>
      </w:r>
    </w:p>
    <w:p w14:paraId="290EACB6" w14:textId="77777777" w:rsidR="005A7A2D" w:rsidRDefault="0032518D">
      <w:pPr>
        <w:pStyle w:val="BodyText"/>
        <w:ind w:right="435"/>
      </w:pPr>
      <w:r>
        <w:t>A</w:t>
      </w:r>
      <w:r>
        <w:rPr>
          <w:spacing w:val="-3"/>
        </w:rPr>
        <w:t xml:space="preserve"> </w:t>
      </w:r>
      <w:r>
        <w:t>total</w:t>
      </w:r>
      <w:r>
        <w:rPr>
          <w:spacing w:val="-3"/>
        </w:rPr>
        <w:t xml:space="preserve"> </w:t>
      </w:r>
      <w:r>
        <w:t>of</w:t>
      </w:r>
      <w:r>
        <w:rPr>
          <w:spacing w:val="-4"/>
        </w:rPr>
        <w:t xml:space="preserve"> </w:t>
      </w:r>
      <w:r>
        <w:t>77</w:t>
      </w:r>
      <w:r>
        <w:rPr>
          <w:spacing w:val="-3"/>
        </w:rPr>
        <w:t xml:space="preserve"> </w:t>
      </w:r>
      <w:r>
        <w:t>patients</w:t>
      </w:r>
      <w:r>
        <w:rPr>
          <w:spacing w:val="-3"/>
        </w:rPr>
        <w:t xml:space="preserve"> </w:t>
      </w:r>
      <w:r>
        <w:t>were</w:t>
      </w:r>
      <w:r>
        <w:rPr>
          <w:spacing w:val="-4"/>
        </w:rPr>
        <w:t xml:space="preserve"> </w:t>
      </w:r>
      <w:r>
        <w:t>randomised</w:t>
      </w:r>
      <w:r>
        <w:rPr>
          <w:spacing w:val="-3"/>
        </w:rPr>
        <w:t xml:space="preserve"> </w:t>
      </w:r>
      <w:r>
        <w:t>and</w:t>
      </w:r>
      <w:r>
        <w:rPr>
          <w:spacing w:val="-1"/>
        </w:rPr>
        <w:t xml:space="preserve"> </w:t>
      </w:r>
      <w:r>
        <w:t>received</w:t>
      </w:r>
      <w:r>
        <w:rPr>
          <w:spacing w:val="-3"/>
        </w:rPr>
        <w:t xml:space="preserve"> </w:t>
      </w:r>
      <w:r>
        <w:t>at</w:t>
      </w:r>
      <w:r>
        <w:rPr>
          <w:spacing w:val="-3"/>
        </w:rPr>
        <w:t xml:space="preserve"> </w:t>
      </w:r>
      <w:r>
        <w:t>least</w:t>
      </w:r>
      <w:r>
        <w:rPr>
          <w:spacing w:val="-3"/>
        </w:rPr>
        <w:t xml:space="preserve"> </w:t>
      </w:r>
      <w:r>
        <w:t>one</w:t>
      </w:r>
      <w:r>
        <w:rPr>
          <w:spacing w:val="-3"/>
        </w:rPr>
        <w:t xml:space="preserve"> </w:t>
      </w:r>
      <w:r>
        <w:t>dose</w:t>
      </w:r>
      <w:r>
        <w:rPr>
          <w:spacing w:val="-4"/>
        </w:rPr>
        <w:t xml:space="preserve"> </w:t>
      </w:r>
      <w:r>
        <w:t>of</w:t>
      </w:r>
      <w:r>
        <w:rPr>
          <w:spacing w:val="-2"/>
        </w:rPr>
        <w:t xml:space="preserve"> </w:t>
      </w:r>
      <w:r>
        <w:t>ELFABRIO</w:t>
      </w:r>
      <w:r>
        <w:rPr>
          <w:spacing w:val="-3"/>
        </w:rPr>
        <w:t xml:space="preserve"> </w:t>
      </w:r>
      <w:r>
        <w:t>(N=52,</w:t>
      </w:r>
      <w:r>
        <w:rPr>
          <w:spacing w:val="-3"/>
        </w:rPr>
        <w:t xml:space="preserve"> </w:t>
      </w:r>
      <w:r>
        <w:t xml:space="preserve">68%) </w:t>
      </w:r>
      <w:r>
        <w:lastRenderedPageBreak/>
        <w:t xml:space="preserve">or agalsidase beta (N=25, 32%). Of these patients, 47 (61%) were males and 30 (39%) were females. Patients were 18-60 years with a median age of 46 years at baseline. Forty-one (53%) patients had the classic phenotype. The median baseline eGFR and proteinuria </w:t>
      </w:r>
      <w:proofErr w:type="gramStart"/>
      <w:r>
        <w:t>was</w:t>
      </w:r>
      <w:proofErr w:type="gramEnd"/>
    </w:p>
    <w:p w14:paraId="290EACB7" w14:textId="77777777" w:rsidR="005A7A2D" w:rsidRDefault="0032518D">
      <w:pPr>
        <w:pStyle w:val="BodyText"/>
        <w:spacing w:before="0"/>
      </w:pPr>
      <w:r>
        <w:t>75</w:t>
      </w:r>
      <w:r>
        <w:rPr>
          <w:spacing w:val="-1"/>
        </w:rPr>
        <w:t xml:space="preserve"> </w:t>
      </w:r>
      <w:r>
        <w:t>mL/min/1.73</w:t>
      </w:r>
      <w:r>
        <w:rPr>
          <w:spacing w:val="1"/>
        </w:rPr>
        <w:t xml:space="preserve"> </w:t>
      </w:r>
      <w:r>
        <w:t>m</w:t>
      </w:r>
      <w:r>
        <w:rPr>
          <w:vertAlign w:val="superscript"/>
        </w:rPr>
        <w:t>2</w:t>
      </w:r>
      <w:r>
        <w:t xml:space="preserve"> and 0.11 g/g,</w:t>
      </w:r>
      <w:r>
        <w:rPr>
          <w:spacing w:val="-1"/>
        </w:rPr>
        <w:t xml:space="preserve"> </w:t>
      </w:r>
      <w:r>
        <w:rPr>
          <w:spacing w:val="-2"/>
        </w:rPr>
        <w:t>respectively.</w:t>
      </w:r>
    </w:p>
    <w:p w14:paraId="290EACB8" w14:textId="77777777" w:rsidR="005A7A2D" w:rsidRDefault="0032518D">
      <w:pPr>
        <w:pStyle w:val="BodyText"/>
        <w:ind w:right="369"/>
      </w:pPr>
      <w:r>
        <w:t>The primary efficacy endpoint was the annualised rate of change in eGFR (eGFR slope) assessed over 104 weeks. The estimated median eGFR slopes were -2.514 [95% CI: -3.788; -1.240] mL/min/1.73</w:t>
      </w:r>
      <w:r>
        <w:rPr>
          <w:spacing w:val="-3"/>
        </w:rPr>
        <w:t xml:space="preserve"> </w:t>
      </w:r>
      <w:r>
        <w:t>m²/year</w:t>
      </w:r>
      <w:r>
        <w:rPr>
          <w:spacing w:val="-3"/>
        </w:rPr>
        <w:t xml:space="preserve"> </w:t>
      </w:r>
      <w:r>
        <w:t>for</w:t>
      </w:r>
      <w:r>
        <w:rPr>
          <w:spacing w:val="-3"/>
        </w:rPr>
        <w:t xml:space="preserve"> </w:t>
      </w:r>
      <w:r>
        <w:t>the</w:t>
      </w:r>
      <w:r>
        <w:rPr>
          <w:spacing w:val="-5"/>
        </w:rPr>
        <w:t xml:space="preserve"> </w:t>
      </w:r>
      <w:r>
        <w:t>pegunigalsidase</w:t>
      </w:r>
      <w:r>
        <w:rPr>
          <w:spacing w:val="-4"/>
        </w:rPr>
        <w:t xml:space="preserve"> </w:t>
      </w:r>
      <w:r>
        <w:t>alfa</w:t>
      </w:r>
      <w:r>
        <w:rPr>
          <w:spacing w:val="-2"/>
        </w:rPr>
        <w:t xml:space="preserve"> </w:t>
      </w:r>
      <w:r>
        <w:t>arm</w:t>
      </w:r>
      <w:r>
        <w:rPr>
          <w:spacing w:val="-3"/>
        </w:rPr>
        <w:t xml:space="preserve"> </w:t>
      </w:r>
      <w:r>
        <w:t>and -2.155</w:t>
      </w:r>
      <w:r>
        <w:rPr>
          <w:spacing w:val="-1"/>
        </w:rPr>
        <w:t xml:space="preserve"> </w:t>
      </w:r>
      <w:r>
        <w:t>[95%</w:t>
      </w:r>
      <w:r>
        <w:rPr>
          <w:spacing w:val="-4"/>
        </w:rPr>
        <w:t xml:space="preserve"> </w:t>
      </w:r>
      <w:r>
        <w:t>CI: -3.805;</w:t>
      </w:r>
      <w:r>
        <w:rPr>
          <w:spacing w:val="-3"/>
        </w:rPr>
        <w:t xml:space="preserve"> </w:t>
      </w:r>
      <w:r>
        <w:t>-0.505]</w:t>
      </w:r>
      <w:r>
        <w:rPr>
          <w:spacing w:val="-4"/>
        </w:rPr>
        <w:t xml:space="preserve"> </w:t>
      </w:r>
      <w:r>
        <w:t>for</w:t>
      </w:r>
      <w:r>
        <w:rPr>
          <w:spacing w:val="-5"/>
        </w:rPr>
        <w:t xml:space="preserve"> </w:t>
      </w:r>
      <w:r>
        <w:t>the agalsidase beta arm (difference in medians -0.359 [95% CI: -2.444; 1.726]).</w:t>
      </w:r>
    </w:p>
    <w:p w14:paraId="290EACB9" w14:textId="77777777" w:rsidR="005A7A2D" w:rsidRDefault="0032518D">
      <w:pPr>
        <w:pStyle w:val="Heading1"/>
        <w:numPr>
          <w:ilvl w:val="1"/>
          <w:numId w:val="3"/>
        </w:numPr>
        <w:tabs>
          <w:tab w:val="left" w:pos="498"/>
        </w:tabs>
        <w:ind w:hanging="358"/>
      </w:pPr>
      <w:bookmarkStart w:id="52" w:name="5.2_Pharmacokinetic_properties"/>
      <w:bookmarkEnd w:id="52"/>
      <w:r>
        <w:t>PHARMACOKINETIC</w:t>
      </w:r>
      <w:r>
        <w:rPr>
          <w:spacing w:val="-9"/>
        </w:rPr>
        <w:t xml:space="preserve"> </w:t>
      </w:r>
      <w:r>
        <w:rPr>
          <w:spacing w:val="-2"/>
        </w:rPr>
        <w:t>PROPERTIES</w:t>
      </w:r>
    </w:p>
    <w:p w14:paraId="290EACBA" w14:textId="77777777" w:rsidR="005A7A2D" w:rsidRDefault="0032518D">
      <w:pPr>
        <w:pStyle w:val="Heading2"/>
      </w:pPr>
      <w:bookmarkStart w:id="53" w:name="Absorption"/>
      <w:bookmarkEnd w:id="53"/>
      <w:r>
        <w:rPr>
          <w:spacing w:val="-2"/>
        </w:rPr>
        <w:t>Absorption</w:t>
      </w:r>
    </w:p>
    <w:p w14:paraId="290EACBB" w14:textId="77777777" w:rsidR="005A7A2D" w:rsidRDefault="0032518D">
      <w:pPr>
        <w:pStyle w:val="BodyText"/>
      </w:pPr>
      <w:r>
        <w:t>ELFABRIO</w:t>
      </w:r>
      <w:r>
        <w:rPr>
          <w:spacing w:val="-4"/>
        </w:rPr>
        <w:t xml:space="preserve"> </w:t>
      </w:r>
      <w:r>
        <w:t>is</w:t>
      </w:r>
      <w:r>
        <w:rPr>
          <w:spacing w:val="-1"/>
        </w:rPr>
        <w:t xml:space="preserve"> </w:t>
      </w:r>
      <w:r>
        <w:t>administered</w:t>
      </w:r>
      <w:r>
        <w:rPr>
          <w:spacing w:val="-2"/>
        </w:rPr>
        <w:t xml:space="preserve"> </w:t>
      </w:r>
      <w:r>
        <w:t>by</w:t>
      </w:r>
      <w:r>
        <w:rPr>
          <w:spacing w:val="-1"/>
        </w:rPr>
        <w:t xml:space="preserve"> </w:t>
      </w:r>
      <w:r>
        <w:t>intravenous</w:t>
      </w:r>
      <w:r>
        <w:rPr>
          <w:spacing w:val="-1"/>
        </w:rPr>
        <w:t xml:space="preserve"> </w:t>
      </w:r>
      <w:r>
        <w:rPr>
          <w:spacing w:val="-2"/>
        </w:rPr>
        <w:t>infusion.</w:t>
      </w:r>
    </w:p>
    <w:p w14:paraId="290EACBC" w14:textId="77777777" w:rsidR="005A7A2D" w:rsidRDefault="0032518D">
      <w:pPr>
        <w:pStyle w:val="Heading2"/>
      </w:pPr>
      <w:bookmarkStart w:id="54" w:name="Distribution"/>
      <w:bookmarkEnd w:id="54"/>
      <w:r>
        <w:rPr>
          <w:spacing w:val="-2"/>
        </w:rPr>
        <w:t>Distribution</w:t>
      </w:r>
    </w:p>
    <w:p w14:paraId="290EACBD" w14:textId="77777777" w:rsidR="005A7A2D" w:rsidRDefault="0032518D">
      <w:pPr>
        <w:pStyle w:val="BodyText"/>
        <w:spacing w:before="241"/>
        <w:ind w:right="369"/>
        <w:rPr>
          <w:position w:val="2"/>
        </w:rPr>
      </w:pPr>
      <w:r>
        <w:t>Plasma</w:t>
      </w:r>
      <w:r>
        <w:rPr>
          <w:spacing w:val="-4"/>
        </w:rPr>
        <w:t xml:space="preserve"> </w:t>
      </w:r>
      <w:r>
        <w:t>pharmacokinetic</w:t>
      </w:r>
      <w:r>
        <w:rPr>
          <w:spacing w:val="-3"/>
        </w:rPr>
        <w:t xml:space="preserve"> </w:t>
      </w:r>
      <w:r>
        <w:t>(PK)</w:t>
      </w:r>
      <w:r>
        <w:rPr>
          <w:spacing w:val="-4"/>
        </w:rPr>
        <w:t xml:space="preserve"> </w:t>
      </w:r>
      <w:r>
        <w:t>profiles</w:t>
      </w:r>
      <w:r>
        <w:rPr>
          <w:spacing w:val="-4"/>
        </w:rPr>
        <w:t xml:space="preserve"> </w:t>
      </w:r>
      <w:r>
        <w:t>of</w:t>
      </w:r>
      <w:r>
        <w:rPr>
          <w:spacing w:val="-4"/>
        </w:rPr>
        <w:t xml:space="preserve"> </w:t>
      </w:r>
      <w:r>
        <w:t>pegunigalsidase</w:t>
      </w:r>
      <w:r>
        <w:rPr>
          <w:spacing w:val="-4"/>
        </w:rPr>
        <w:t xml:space="preserve"> </w:t>
      </w:r>
      <w:r>
        <w:t>alfa</w:t>
      </w:r>
      <w:r>
        <w:rPr>
          <w:spacing w:val="-4"/>
        </w:rPr>
        <w:t xml:space="preserve"> </w:t>
      </w:r>
      <w:r>
        <w:t>were</w:t>
      </w:r>
      <w:r>
        <w:rPr>
          <w:spacing w:val="-2"/>
        </w:rPr>
        <w:t xml:space="preserve"> </w:t>
      </w:r>
      <w:r>
        <w:t>characterised</w:t>
      </w:r>
      <w:r>
        <w:rPr>
          <w:spacing w:val="-4"/>
        </w:rPr>
        <w:t xml:space="preserve"> </w:t>
      </w:r>
      <w:r>
        <w:t>in</w:t>
      </w:r>
      <w:r>
        <w:rPr>
          <w:spacing w:val="-4"/>
        </w:rPr>
        <w:t xml:space="preserve"> </w:t>
      </w:r>
      <w:r>
        <w:t>a</w:t>
      </w:r>
      <w:r>
        <w:rPr>
          <w:spacing w:val="-4"/>
        </w:rPr>
        <w:t xml:space="preserve"> </w:t>
      </w:r>
      <w:r>
        <w:t xml:space="preserve">dose-ranging Phase 1/2 trial in which ELFABRIO was administered at 0.2, 1 and 2 mg/kg administered every </w:t>
      </w:r>
      <w:r>
        <w:rPr>
          <w:position w:val="2"/>
        </w:rPr>
        <w:t>two weeks in adult patients with Fabry disease. The mean maximum plasma concentration (C</w:t>
      </w:r>
      <w:r>
        <w:rPr>
          <w:sz w:val="16"/>
        </w:rPr>
        <w:t>max</w:t>
      </w:r>
      <w:r>
        <w:rPr>
          <w:position w:val="2"/>
        </w:rPr>
        <w:t xml:space="preserve">), </w:t>
      </w:r>
      <w:r>
        <w:t>area under the concentration-time curve (AUC) and elimination half-life (t½) of pegunigalsidase alfa</w:t>
      </w:r>
      <w:r>
        <w:rPr>
          <w:spacing w:val="-4"/>
        </w:rPr>
        <w:t xml:space="preserve"> </w:t>
      </w:r>
      <w:r>
        <w:t>increased with</w:t>
      </w:r>
      <w:r>
        <w:rPr>
          <w:spacing w:val="-1"/>
        </w:rPr>
        <w:t xml:space="preserve"> </w:t>
      </w:r>
      <w:r>
        <w:t>increasing</w:t>
      </w:r>
      <w:r>
        <w:rPr>
          <w:spacing w:val="-1"/>
        </w:rPr>
        <w:t xml:space="preserve"> </w:t>
      </w:r>
      <w:r>
        <w:t>duration</w:t>
      </w:r>
      <w:r>
        <w:rPr>
          <w:spacing w:val="-2"/>
        </w:rPr>
        <w:t xml:space="preserve"> </w:t>
      </w:r>
      <w:r>
        <w:t>of</w:t>
      </w:r>
      <w:r>
        <w:rPr>
          <w:spacing w:val="-3"/>
        </w:rPr>
        <w:t xml:space="preserve"> </w:t>
      </w:r>
      <w:r>
        <w:t>treatment</w:t>
      </w:r>
      <w:r>
        <w:rPr>
          <w:spacing w:val="-1"/>
        </w:rPr>
        <w:t xml:space="preserve"> </w:t>
      </w:r>
      <w:r>
        <w:t>(</w:t>
      </w:r>
      <w:hyperlink w:anchor="_bookmark7" w:history="1">
        <w:r w:rsidR="005A7A2D">
          <w:rPr>
            <w:color w:val="0000FF"/>
          </w:rPr>
          <w:t>Table</w:t>
        </w:r>
        <w:r w:rsidR="005A7A2D">
          <w:rPr>
            <w:color w:val="0000FF"/>
            <w:spacing w:val="-2"/>
          </w:rPr>
          <w:t xml:space="preserve"> </w:t>
        </w:r>
        <w:r w:rsidR="005A7A2D">
          <w:rPr>
            <w:color w:val="0000FF"/>
          </w:rPr>
          <w:t>6</w:t>
        </w:r>
      </w:hyperlink>
      <w:r>
        <w:t>).</w:t>
      </w:r>
      <w:r>
        <w:rPr>
          <w:spacing w:val="-2"/>
        </w:rPr>
        <w:t xml:space="preserve"> </w:t>
      </w:r>
      <w:r>
        <w:t>There</w:t>
      </w:r>
      <w:r>
        <w:rPr>
          <w:spacing w:val="-4"/>
        </w:rPr>
        <w:t xml:space="preserve"> </w:t>
      </w:r>
      <w:r>
        <w:t>were corresponding</w:t>
      </w:r>
      <w:r>
        <w:rPr>
          <w:spacing w:val="-2"/>
        </w:rPr>
        <w:t xml:space="preserve"> </w:t>
      </w:r>
      <w:r>
        <w:t xml:space="preserve">decreases </w:t>
      </w:r>
      <w:r>
        <w:rPr>
          <w:position w:val="2"/>
        </w:rPr>
        <w:t>in clearance (CL) and terminal volume of distribution (V</w:t>
      </w:r>
      <w:r>
        <w:rPr>
          <w:sz w:val="16"/>
        </w:rPr>
        <w:t>z</w:t>
      </w:r>
      <w:r>
        <w:rPr>
          <w:position w:val="2"/>
        </w:rPr>
        <w:t>).</w:t>
      </w:r>
    </w:p>
    <w:p w14:paraId="290EACBF" w14:textId="77777777" w:rsidR="005A7A2D" w:rsidRDefault="0032518D">
      <w:pPr>
        <w:pStyle w:val="Heading2"/>
        <w:spacing w:before="73"/>
        <w:ind w:right="369"/>
      </w:pPr>
      <w:bookmarkStart w:id="55" w:name="_bookmark7"/>
      <w:bookmarkEnd w:id="55"/>
      <w:r>
        <w:t>Table</w:t>
      </w:r>
      <w:r>
        <w:rPr>
          <w:spacing w:val="-3"/>
        </w:rPr>
        <w:t xml:space="preserve"> </w:t>
      </w:r>
      <w:r>
        <w:t>6.</w:t>
      </w:r>
      <w:r>
        <w:rPr>
          <w:spacing w:val="-4"/>
        </w:rPr>
        <w:t xml:space="preserve"> </w:t>
      </w:r>
      <w:r>
        <w:t>Pharmacokinetics</w:t>
      </w:r>
      <w:r>
        <w:rPr>
          <w:spacing w:val="-3"/>
        </w:rPr>
        <w:t xml:space="preserve"> </w:t>
      </w:r>
      <w:r>
        <w:t>of</w:t>
      </w:r>
      <w:r>
        <w:rPr>
          <w:spacing w:val="-2"/>
        </w:rPr>
        <w:t xml:space="preserve"> </w:t>
      </w:r>
      <w:r>
        <w:t>pegunigalsidase</w:t>
      </w:r>
      <w:r>
        <w:rPr>
          <w:spacing w:val="-6"/>
        </w:rPr>
        <w:t xml:space="preserve"> </w:t>
      </w:r>
      <w:r>
        <w:t>alfa</w:t>
      </w:r>
      <w:r>
        <w:rPr>
          <w:spacing w:val="-3"/>
        </w:rPr>
        <w:t xml:space="preserve"> </w:t>
      </w:r>
      <w:r>
        <w:t>in</w:t>
      </w:r>
      <w:r>
        <w:rPr>
          <w:spacing w:val="-2"/>
        </w:rPr>
        <w:t xml:space="preserve"> </w:t>
      </w:r>
      <w:r>
        <w:t>adult</w:t>
      </w:r>
      <w:r>
        <w:rPr>
          <w:spacing w:val="-3"/>
        </w:rPr>
        <w:t xml:space="preserve"> </w:t>
      </w:r>
      <w:r>
        <w:t>ERT-naïve</w:t>
      </w:r>
      <w:r>
        <w:rPr>
          <w:spacing w:val="-4"/>
        </w:rPr>
        <w:t xml:space="preserve"> </w:t>
      </w:r>
      <w:r>
        <w:t>patients</w:t>
      </w:r>
      <w:r>
        <w:rPr>
          <w:spacing w:val="-4"/>
        </w:rPr>
        <w:t xml:space="preserve"> </w:t>
      </w:r>
      <w:r>
        <w:t>with</w:t>
      </w:r>
      <w:r>
        <w:rPr>
          <w:spacing w:val="-3"/>
        </w:rPr>
        <w:t xml:space="preserve"> </w:t>
      </w:r>
      <w:r>
        <w:t>Fabry disease following intravenous infusion of ELFABRIO 1 mg/kg every 2 weeks</w:t>
      </w:r>
    </w:p>
    <w:p w14:paraId="290EACC0" w14:textId="77777777" w:rsidR="005A7A2D" w:rsidRDefault="005A7A2D">
      <w:pPr>
        <w:pStyle w:val="BodyText"/>
        <w:spacing w:before="6" w:after="1"/>
        <w:ind w:left="0"/>
        <w:rPr>
          <w:b/>
          <w:sz w:val="10"/>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769"/>
        <w:gridCol w:w="1774"/>
        <w:gridCol w:w="1771"/>
        <w:gridCol w:w="1772"/>
      </w:tblGrid>
      <w:tr w:rsidR="005A7A2D" w14:paraId="290EACC6" w14:textId="77777777">
        <w:trPr>
          <w:trHeight w:val="311"/>
        </w:trPr>
        <w:tc>
          <w:tcPr>
            <w:tcW w:w="2520" w:type="dxa"/>
          </w:tcPr>
          <w:p w14:paraId="290EACC1" w14:textId="77777777" w:rsidR="005A7A2D" w:rsidRDefault="0032518D">
            <w:pPr>
              <w:pStyle w:val="TableParagraph"/>
              <w:spacing w:before="43"/>
              <w:ind w:left="107"/>
              <w:rPr>
                <w:b/>
                <w:sz w:val="20"/>
              </w:rPr>
            </w:pPr>
            <w:r>
              <w:rPr>
                <w:b/>
                <w:sz w:val="20"/>
              </w:rPr>
              <w:t>PK</w:t>
            </w:r>
            <w:r>
              <w:rPr>
                <w:b/>
                <w:spacing w:val="-2"/>
                <w:sz w:val="20"/>
              </w:rPr>
              <w:t xml:space="preserve"> Parameters</w:t>
            </w:r>
          </w:p>
        </w:tc>
        <w:tc>
          <w:tcPr>
            <w:tcW w:w="1769" w:type="dxa"/>
          </w:tcPr>
          <w:p w14:paraId="290EACC2" w14:textId="77777777" w:rsidR="005A7A2D" w:rsidRDefault="0032518D">
            <w:pPr>
              <w:pStyle w:val="TableParagraph"/>
              <w:spacing w:before="43"/>
              <w:ind w:left="15" w:right="2"/>
              <w:jc w:val="center"/>
              <w:rPr>
                <w:b/>
                <w:sz w:val="20"/>
              </w:rPr>
            </w:pPr>
            <w:r>
              <w:rPr>
                <w:b/>
                <w:sz w:val="20"/>
              </w:rPr>
              <w:t>Day</w:t>
            </w:r>
            <w:r>
              <w:rPr>
                <w:b/>
                <w:spacing w:val="-2"/>
                <w:sz w:val="20"/>
              </w:rPr>
              <w:t xml:space="preserve"> </w:t>
            </w:r>
            <w:r>
              <w:rPr>
                <w:b/>
                <w:spacing w:val="-10"/>
                <w:sz w:val="20"/>
              </w:rPr>
              <w:t>1</w:t>
            </w:r>
          </w:p>
        </w:tc>
        <w:tc>
          <w:tcPr>
            <w:tcW w:w="1774" w:type="dxa"/>
          </w:tcPr>
          <w:p w14:paraId="290EACC3" w14:textId="77777777" w:rsidR="005A7A2D" w:rsidRDefault="0032518D">
            <w:pPr>
              <w:pStyle w:val="TableParagraph"/>
              <w:spacing w:before="43"/>
              <w:ind w:left="15" w:right="3"/>
              <w:jc w:val="center"/>
              <w:rPr>
                <w:b/>
                <w:sz w:val="20"/>
              </w:rPr>
            </w:pPr>
            <w:r>
              <w:rPr>
                <w:b/>
                <w:sz w:val="20"/>
              </w:rPr>
              <w:t>Week</w:t>
            </w:r>
            <w:r>
              <w:rPr>
                <w:b/>
                <w:spacing w:val="-3"/>
                <w:sz w:val="20"/>
              </w:rPr>
              <w:t xml:space="preserve"> </w:t>
            </w:r>
            <w:r>
              <w:rPr>
                <w:b/>
                <w:spacing w:val="-5"/>
                <w:sz w:val="20"/>
              </w:rPr>
              <w:t>13</w:t>
            </w:r>
          </w:p>
        </w:tc>
        <w:tc>
          <w:tcPr>
            <w:tcW w:w="1771" w:type="dxa"/>
          </w:tcPr>
          <w:p w14:paraId="290EACC4" w14:textId="77777777" w:rsidR="005A7A2D" w:rsidRDefault="0032518D">
            <w:pPr>
              <w:pStyle w:val="TableParagraph"/>
              <w:spacing w:before="43"/>
              <w:ind w:left="11" w:right="1"/>
              <w:jc w:val="center"/>
              <w:rPr>
                <w:b/>
                <w:sz w:val="20"/>
              </w:rPr>
            </w:pPr>
            <w:r>
              <w:rPr>
                <w:b/>
                <w:sz w:val="20"/>
              </w:rPr>
              <w:t>Week</w:t>
            </w:r>
            <w:r>
              <w:rPr>
                <w:b/>
                <w:spacing w:val="-3"/>
                <w:sz w:val="20"/>
              </w:rPr>
              <w:t xml:space="preserve"> </w:t>
            </w:r>
            <w:r>
              <w:rPr>
                <w:b/>
                <w:spacing w:val="-5"/>
                <w:sz w:val="20"/>
              </w:rPr>
              <w:t>26</w:t>
            </w:r>
          </w:p>
        </w:tc>
        <w:tc>
          <w:tcPr>
            <w:tcW w:w="1772" w:type="dxa"/>
          </w:tcPr>
          <w:p w14:paraId="290EACC5" w14:textId="77777777" w:rsidR="005A7A2D" w:rsidRDefault="0032518D">
            <w:pPr>
              <w:pStyle w:val="TableParagraph"/>
              <w:spacing w:before="43"/>
              <w:ind w:left="18" w:right="2"/>
              <w:jc w:val="center"/>
              <w:rPr>
                <w:b/>
                <w:sz w:val="20"/>
              </w:rPr>
            </w:pPr>
            <w:r>
              <w:rPr>
                <w:b/>
                <w:sz w:val="20"/>
              </w:rPr>
              <w:t>Week</w:t>
            </w:r>
            <w:r>
              <w:rPr>
                <w:b/>
                <w:spacing w:val="-3"/>
                <w:sz w:val="20"/>
              </w:rPr>
              <w:t xml:space="preserve"> </w:t>
            </w:r>
            <w:r>
              <w:rPr>
                <w:b/>
                <w:spacing w:val="-5"/>
                <w:sz w:val="20"/>
              </w:rPr>
              <w:t>52</w:t>
            </w:r>
          </w:p>
        </w:tc>
      </w:tr>
      <w:tr w:rsidR="005A7A2D" w14:paraId="290EACCC" w14:textId="77777777">
        <w:trPr>
          <w:trHeight w:val="309"/>
        </w:trPr>
        <w:tc>
          <w:tcPr>
            <w:tcW w:w="2520" w:type="dxa"/>
          </w:tcPr>
          <w:p w14:paraId="290EACC7" w14:textId="77777777" w:rsidR="005A7A2D" w:rsidRDefault="0032518D">
            <w:pPr>
              <w:pStyle w:val="TableParagraph"/>
              <w:ind w:left="107"/>
              <w:rPr>
                <w:sz w:val="20"/>
              </w:rPr>
            </w:pPr>
            <w:r>
              <w:rPr>
                <w:sz w:val="20"/>
              </w:rPr>
              <w:t>Mean</w:t>
            </w:r>
            <w:r>
              <w:rPr>
                <w:spacing w:val="-5"/>
                <w:sz w:val="20"/>
              </w:rPr>
              <w:t xml:space="preserve"> </w:t>
            </w:r>
            <w:r>
              <w:rPr>
                <w:sz w:val="20"/>
              </w:rPr>
              <w:t>infusion</w:t>
            </w:r>
            <w:r>
              <w:rPr>
                <w:spacing w:val="-6"/>
                <w:sz w:val="20"/>
              </w:rPr>
              <w:t xml:space="preserve"> </w:t>
            </w:r>
            <w:r>
              <w:rPr>
                <w:sz w:val="20"/>
              </w:rPr>
              <w:t>duration</w:t>
            </w:r>
            <w:r>
              <w:rPr>
                <w:spacing w:val="-5"/>
                <w:sz w:val="20"/>
              </w:rPr>
              <w:t xml:space="preserve"> (h)</w:t>
            </w:r>
          </w:p>
        </w:tc>
        <w:tc>
          <w:tcPr>
            <w:tcW w:w="1769" w:type="dxa"/>
          </w:tcPr>
          <w:p w14:paraId="290EACC8" w14:textId="77777777" w:rsidR="005A7A2D" w:rsidRDefault="0032518D">
            <w:pPr>
              <w:pStyle w:val="TableParagraph"/>
              <w:ind w:left="15" w:right="2"/>
              <w:jc w:val="center"/>
              <w:rPr>
                <w:sz w:val="20"/>
              </w:rPr>
            </w:pPr>
            <w:r>
              <w:rPr>
                <w:spacing w:val="-5"/>
                <w:sz w:val="20"/>
              </w:rPr>
              <w:t>5.5</w:t>
            </w:r>
          </w:p>
        </w:tc>
        <w:tc>
          <w:tcPr>
            <w:tcW w:w="1774" w:type="dxa"/>
          </w:tcPr>
          <w:p w14:paraId="290EACC9" w14:textId="77777777" w:rsidR="005A7A2D" w:rsidRDefault="0032518D">
            <w:pPr>
              <w:pStyle w:val="TableParagraph"/>
              <w:ind w:left="15" w:right="2"/>
              <w:jc w:val="center"/>
              <w:rPr>
                <w:sz w:val="20"/>
              </w:rPr>
            </w:pPr>
            <w:r>
              <w:rPr>
                <w:spacing w:val="-5"/>
                <w:sz w:val="20"/>
              </w:rPr>
              <w:t>4.4</w:t>
            </w:r>
          </w:p>
        </w:tc>
        <w:tc>
          <w:tcPr>
            <w:tcW w:w="1771" w:type="dxa"/>
          </w:tcPr>
          <w:p w14:paraId="290EACCA" w14:textId="77777777" w:rsidR="005A7A2D" w:rsidRDefault="0032518D">
            <w:pPr>
              <w:pStyle w:val="TableParagraph"/>
              <w:ind w:left="11"/>
              <w:jc w:val="center"/>
              <w:rPr>
                <w:sz w:val="20"/>
              </w:rPr>
            </w:pPr>
            <w:r>
              <w:rPr>
                <w:spacing w:val="-5"/>
                <w:sz w:val="20"/>
              </w:rPr>
              <w:t>3.9</w:t>
            </w:r>
          </w:p>
        </w:tc>
        <w:tc>
          <w:tcPr>
            <w:tcW w:w="1772" w:type="dxa"/>
          </w:tcPr>
          <w:p w14:paraId="290EACCB" w14:textId="77777777" w:rsidR="005A7A2D" w:rsidRDefault="0032518D">
            <w:pPr>
              <w:pStyle w:val="TableParagraph"/>
              <w:ind w:left="18" w:right="2"/>
              <w:jc w:val="center"/>
              <w:rPr>
                <w:sz w:val="20"/>
              </w:rPr>
            </w:pPr>
            <w:r>
              <w:rPr>
                <w:spacing w:val="-5"/>
                <w:sz w:val="20"/>
              </w:rPr>
              <w:t>3.3</w:t>
            </w:r>
          </w:p>
        </w:tc>
      </w:tr>
      <w:tr w:rsidR="005A7A2D" w14:paraId="290EACD2" w14:textId="77777777">
        <w:trPr>
          <w:trHeight w:val="309"/>
        </w:trPr>
        <w:tc>
          <w:tcPr>
            <w:tcW w:w="2520" w:type="dxa"/>
          </w:tcPr>
          <w:p w14:paraId="290EACCD" w14:textId="77777777" w:rsidR="005A7A2D" w:rsidRDefault="0032518D">
            <w:pPr>
              <w:pStyle w:val="TableParagraph"/>
              <w:spacing w:before="40"/>
              <w:ind w:left="107"/>
              <w:rPr>
                <w:position w:val="2"/>
                <w:sz w:val="20"/>
              </w:rPr>
            </w:pPr>
            <w:r>
              <w:rPr>
                <w:position w:val="2"/>
                <w:sz w:val="20"/>
              </w:rPr>
              <w:t>C</w:t>
            </w:r>
            <w:r>
              <w:rPr>
                <w:sz w:val="13"/>
              </w:rPr>
              <w:t>max</w:t>
            </w:r>
            <w:r>
              <w:rPr>
                <w:spacing w:val="10"/>
                <w:sz w:val="13"/>
              </w:rPr>
              <w:t xml:space="preserve"> </w:t>
            </w:r>
            <w:r>
              <w:rPr>
                <w:spacing w:val="-2"/>
                <w:position w:val="2"/>
                <w:sz w:val="20"/>
              </w:rPr>
              <w:t>(μg/mL)</w:t>
            </w:r>
          </w:p>
        </w:tc>
        <w:tc>
          <w:tcPr>
            <w:tcW w:w="1769" w:type="dxa"/>
          </w:tcPr>
          <w:p w14:paraId="290EACCE" w14:textId="77777777" w:rsidR="005A7A2D" w:rsidRDefault="0032518D">
            <w:pPr>
              <w:pStyle w:val="TableParagraph"/>
              <w:ind w:left="480"/>
              <w:rPr>
                <w:sz w:val="20"/>
              </w:rPr>
            </w:pPr>
            <w:r>
              <w:rPr>
                <w:sz w:val="20"/>
              </w:rPr>
              <w:t>11.1</w:t>
            </w:r>
            <w:r>
              <w:rPr>
                <w:spacing w:val="-3"/>
                <w:sz w:val="20"/>
              </w:rPr>
              <w:t xml:space="preserve"> </w:t>
            </w:r>
            <w:r>
              <w:rPr>
                <w:sz w:val="20"/>
              </w:rPr>
              <w:t xml:space="preserve">± </w:t>
            </w:r>
            <w:r>
              <w:rPr>
                <w:spacing w:val="-5"/>
                <w:sz w:val="20"/>
              </w:rPr>
              <w:t>2.4</w:t>
            </w:r>
          </w:p>
        </w:tc>
        <w:tc>
          <w:tcPr>
            <w:tcW w:w="1774" w:type="dxa"/>
          </w:tcPr>
          <w:p w14:paraId="290EACCF" w14:textId="77777777" w:rsidR="005A7A2D" w:rsidRDefault="0032518D">
            <w:pPr>
              <w:pStyle w:val="TableParagraph"/>
              <w:ind w:left="482"/>
              <w:rPr>
                <w:sz w:val="20"/>
              </w:rPr>
            </w:pPr>
            <w:r>
              <w:rPr>
                <w:sz w:val="20"/>
              </w:rPr>
              <w:t>11.9</w:t>
            </w:r>
            <w:r>
              <w:rPr>
                <w:spacing w:val="-3"/>
                <w:sz w:val="20"/>
              </w:rPr>
              <w:t xml:space="preserve"> </w:t>
            </w:r>
            <w:r>
              <w:rPr>
                <w:sz w:val="20"/>
              </w:rPr>
              <w:t xml:space="preserve">± </w:t>
            </w:r>
            <w:r>
              <w:rPr>
                <w:spacing w:val="-5"/>
                <w:sz w:val="20"/>
              </w:rPr>
              <w:t>2.4</w:t>
            </w:r>
          </w:p>
        </w:tc>
        <w:tc>
          <w:tcPr>
            <w:tcW w:w="1771" w:type="dxa"/>
          </w:tcPr>
          <w:p w14:paraId="290EACD0" w14:textId="77777777" w:rsidR="005A7A2D" w:rsidRDefault="0032518D">
            <w:pPr>
              <w:pStyle w:val="TableParagraph"/>
              <w:ind w:left="480"/>
              <w:rPr>
                <w:sz w:val="20"/>
              </w:rPr>
            </w:pPr>
            <w:r>
              <w:rPr>
                <w:sz w:val="20"/>
              </w:rPr>
              <w:t>13.3</w:t>
            </w:r>
            <w:r>
              <w:rPr>
                <w:spacing w:val="-3"/>
                <w:sz w:val="20"/>
              </w:rPr>
              <w:t xml:space="preserve"> </w:t>
            </w:r>
            <w:r>
              <w:rPr>
                <w:sz w:val="20"/>
              </w:rPr>
              <w:t xml:space="preserve">± </w:t>
            </w:r>
            <w:r>
              <w:rPr>
                <w:spacing w:val="-5"/>
                <w:sz w:val="20"/>
              </w:rPr>
              <w:t>3.0</w:t>
            </w:r>
          </w:p>
        </w:tc>
        <w:tc>
          <w:tcPr>
            <w:tcW w:w="1772" w:type="dxa"/>
          </w:tcPr>
          <w:p w14:paraId="290EACD1" w14:textId="77777777" w:rsidR="005A7A2D" w:rsidRDefault="0032518D">
            <w:pPr>
              <w:pStyle w:val="TableParagraph"/>
              <w:ind w:left="483"/>
              <w:rPr>
                <w:sz w:val="20"/>
              </w:rPr>
            </w:pPr>
            <w:r>
              <w:rPr>
                <w:sz w:val="20"/>
              </w:rPr>
              <w:t>17.3</w:t>
            </w:r>
            <w:r>
              <w:rPr>
                <w:spacing w:val="-3"/>
                <w:sz w:val="20"/>
              </w:rPr>
              <w:t xml:space="preserve"> </w:t>
            </w:r>
            <w:r>
              <w:rPr>
                <w:sz w:val="20"/>
              </w:rPr>
              <w:t xml:space="preserve">± </w:t>
            </w:r>
            <w:r>
              <w:rPr>
                <w:spacing w:val="-5"/>
                <w:sz w:val="20"/>
              </w:rPr>
              <w:t>6.1</w:t>
            </w:r>
          </w:p>
        </w:tc>
      </w:tr>
      <w:tr w:rsidR="005A7A2D" w14:paraId="290EACD8" w14:textId="77777777">
        <w:trPr>
          <w:trHeight w:val="311"/>
        </w:trPr>
        <w:tc>
          <w:tcPr>
            <w:tcW w:w="2520" w:type="dxa"/>
          </w:tcPr>
          <w:p w14:paraId="290EACD3" w14:textId="77777777" w:rsidR="005A7A2D" w:rsidRDefault="0032518D">
            <w:pPr>
              <w:pStyle w:val="TableParagraph"/>
              <w:spacing w:before="42"/>
              <w:ind w:left="107"/>
              <w:rPr>
                <w:position w:val="2"/>
                <w:sz w:val="20"/>
              </w:rPr>
            </w:pPr>
            <w:r>
              <w:rPr>
                <w:position w:val="2"/>
                <w:sz w:val="20"/>
              </w:rPr>
              <w:t>AUC</w:t>
            </w:r>
            <w:r>
              <w:rPr>
                <w:sz w:val="13"/>
              </w:rPr>
              <w:t>inf</w:t>
            </w:r>
            <w:r>
              <w:rPr>
                <w:spacing w:val="8"/>
                <w:sz w:val="13"/>
              </w:rPr>
              <w:t xml:space="preserve"> </w:t>
            </w:r>
            <w:r>
              <w:rPr>
                <w:spacing w:val="-2"/>
                <w:position w:val="2"/>
                <w:sz w:val="20"/>
              </w:rPr>
              <w:t>(μg.h/mL)</w:t>
            </w:r>
          </w:p>
        </w:tc>
        <w:tc>
          <w:tcPr>
            <w:tcW w:w="1769" w:type="dxa"/>
          </w:tcPr>
          <w:p w14:paraId="290EACD4" w14:textId="77777777" w:rsidR="005A7A2D" w:rsidRDefault="0032518D">
            <w:pPr>
              <w:pStyle w:val="TableParagraph"/>
              <w:spacing w:before="43"/>
              <w:ind w:left="15" w:right="4"/>
              <w:jc w:val="center"/>
              <w:rPr>
                <w:sz w:val="20"/>
              </w:rPr>
            </w:pPr>
            <w:r>
              <w:rPr>
                <w:sz w:val="20"/>
              </w:rPr>
              <w:t>391</w:t>
            </w:r>
            <w:r>
              <w:rPr>
                <w:spacing w:val="-1"/>
                <w:sz w:val="20"/>
              </w:rPr>
              <w:t xml:space="preserve"> </w:t>
            </w:r>
            <w:r>
              <w:rPr>
                <w:sz w:val="20"/>
              </w:rPr>
              <w:t>±</w:t>
            </w:r>
            <w:r>
              <w:rPr>
                <w:spacing w:val="-2"/>
                <w:sz w:val="20"/>
              </w:rPr>
              <w:t xml:space="preserve"> </w:t>
            </w:r>
            <w:r>
              <w:rPr>
                <w:spacing w:val="-5"/>
                <w:sz w:val="20"/>
              </w:rPr>
              <w:t>136</w:t>
            </w:r>
          </w:p>
        </w:tc>
        <w:tc>
          <w:tcPr>
            <w:tcW w:w="1774" w:type="dxa"/>
          </w:tcPr>
          <w:p w14:paraId="290EACD5" w14:textId="77777777" w:rsidR="005A7A2D" w:rsidRDefault="0032518D">
            <w:pPr>
              <w:pStyle w:val="TableParagraph"/>
              <w:spacing w:before="43"/>
              <w:ind w:left="15" w:right="5"/>
              <w:jc w:val="center"/>
              <w:rPr>
                <w:sz w:val="20"/>
              </w:rPr>
            </w:pPr>
            <w:r>
              <w:rPr>
                <w:sz w:val="20"/>
              </w:rPr>
              <w:t>510</w:t>
            </w:r>
            <w:r>
              <w:rPr>
                <w:spacing w:val="-1"/>
                <w:sz w:val="20"/>
              </w:rPr>
              <w:t xml:space="preserve"> </w:t>
            </w:r>
            <w:r>
              <w:rPr>
                <w:sz w:val="20"/>
              </w:rPr>
              <w:t>±</w:t>
            </w:r>
            <w:r>
              <w:rPr>
                <w:spacing w:val="-2"/>
                <w:sz w:val="20"/>
              </w:rPr>
              <w:t xml:space="preserve"> </w:t>
            </w:r>
            <w:r>
              <w:rPr>
                <w:spacing w:val="-5"/>
                <w:sz w:val="20"/>
              </w:rPr>
              <w:t>174</w:t>
            </w:r>
          </w:p>
        </w:tc>
        <w:tc>
          <w:tcPr>
            <w:tcW w:w="1771" w:type="dxa"/>
          </w:tcPr>
          <w:p w14:paraId="290EACD6" w14:textId="77777777" w:rsidR="005A7A2D" w:rsidRDefault="0032518D">
            <w:pPr>
              <w:pStyle w:val="TableParagraph"/>
              <w:spacing w:before="43"/>
              <w:ind w:left="11" w:right="2"/>
              <w:jc w:val="center"/>
              <w:rPr>
                <w:sz w:val="20"/>
              </w:rPr>
            </w:pPr>
            <w:r>
              <w:rPr>
                <w:sz w:val="20"/>
              </w:rPr>
              <w:t>748</w:t>
            </w:r>
            <w:r>
              <w:rPr>
                <w:spacing w:val="-1"/>
                <w:sz w:val="20"/>
              </w:rPr>
              <w:t xml:space="preserve"> </w:t>
            </w:r>
            <w:r>
              <w:rPr>
                <w:sz w:val="20"/>
              </w:rPr>
              <w:t>±</w:t>
            </w:r>
            <w:r>
              <w:rPr>
                <w:spacing w:val="-2"/>
                <w:sz w:val="20"/>
              </w:rPr>
              <w:t xml:space="preserve"> </w:t>
            </w:r>
            <w:r>
              <w:rPr>
                <w:spacing w:val="-5"/>
                <w:sz w:val="20"/>
              </w:rPr>
              <w:t>200</w:t>
            </w:r>
          </w:p>
        </w:tc>
        <w:tc>
          <w:tcPr>
            <w:tcW w:w="1772" w:type="dxa"/>
          </w:tcPr>
          <w:p w14:paraId="290EACD7" w14:textId="77777777" w:rsidR="005A7A2D" w:rsidRDefault="0032518D">
            <w:pPr>
              <w:pStyle w:val="TableParagraph"/>
              <w:spacing w:before="43"/>
              <w:ind w:left="18" w:right="4"/>
              <w:jc w:val="center"/>
              <w:rPr>
                <w:sz w:val="20"/>
              </w:rPr>
            </w:pPr>
            <w:r>
              <w:rPr>
                <w:sz w:val="20"/>
              </w:rPr>
              <w:t>1428</w:t>
            </w:r>
            <w:r>
              <w:rPr>
                <w:spacing w:val="-3"/>
                <w:sz w:val="20"/>
              </w:rPr>
              <w:t xml:space="preserve"> </w:t>
            </w:r>
            <w:r>
              <w:rPr>
                <w:sz w:val="20"/>
              </w:rPr>
              <w:t xml:space="preserve">± </w:t>
            </w:r>
            <w:r>
              <w:rPr>
                <w:spacing w:val="-5"/>
                <w:sz w:val="20"/>
              </w:rPr>
              <w:t>875</w:t>
            </w:r>
          </w:p>
        </w:tc>
      </w:tr>
      <w:tr w:rsidR="005A7A2D" w14:paraId="290EACDE" w14:textId="77777777">
        <w:trPr>
          <w:trHeight w:val="309"/>
        </w:trPr>
        <w:tc>
          <w:tcPr>
            <w:tcW w:w="2520" w:type="dxa"/>
          </w:tcPr>
          <w:p w14:paraId="290EACD9" w14:textId="77777777" w:rsidR="005A7A2D" w:rsidRDefault="0032518D">
            <w:pPr>
              <w:pStyle w:val="TableParagraph"/>
              <w:ind w:left="107"/>
              <w:rPr>
                <w:sz w:val="20"/>
              </w:rPr>
            </w:pPr>
            <w:r>
              <w:rPr>
                <w:spacing w:val="-2"/>
                <w:sz w:val="20"/>
              </w:rPr>
              <w:t>t½</w:t>
            </w:r>
            <w:r>
              <w:rPr>
                <w:spacing w:val="-17"/>
                <w:sz w:val="20"/>
              </w:rPr>
              <w:t xml:space="preserve"> </w:t>
            </w:r>
            <w:r>
              <w:rPr>
                <w:spacing w:val="-5"/>
                <w:sz w:val="20"/>
              </w:rPr>
              <w:t>(h)</w:t>
            </w:r>
          </w:p>
        </w:tc>
        <w:tc>
          <w:tcPr>
            <w:tcW w:w="1769" w:type="dxa"/>
          </w:tcPr>
          <w:p w14:paraId="290EACDA" w14:textId="77777777" w:rsidR="005A7A2D" w:rsidRDefault="0032518D">
            <w:pPr>
              <w:pStyle w:val="TableParagraph"/>
              <w:ind w:left="429"/>
              <w:rPr>
                <w:sz w:val="20"/>
              </w:rPr>
            </w:pPr>
            <w:r>
              <w:rPr>
                <w:sz w:val="20"/>
              </w:rPr>
              <w:t>78.9</w:t>
            </w:r>
            <w:r>
              <w:rPr>
                <w:spacing w:val="-3"/>
                <w:sz w:val="20"/>
              </w:rPr>
              <w:t xml:space="preserve"> </w:t>
            </w:r>
            <w:r>
              <w:rPr>
                <w:sz w:val="20"/>
              </w:rPr>
              <w:t xml:space="preserve">± </w:t>
            </w:r>
            <w:r>
              <w:rPr>
                <w:spacing w:val="-4"/>
                <w:sz w:val="20"/>
              </w:rPr>
              <w:t>10.3</w:t>
            </w:r>
          </w:p>
        </w:tc>
        <w:tc>
          <w:tcPr>
            <w:tcW w:w="1774" w:type="dxa"/>
          </w:tcPr>
          <w:p w14:paraId="290EACDB" w14:textId="77777777" w:rsidR="005A7A2D" w:rsidRDefault="0032518D">
            <w:pPr>
              <w:pStyle w:val="TableParagraph"/>
              <w:ind w:left="432"/>
              <w:rPr>
                <w:sz w:val="20"/>
              </w:rPr>
            </w:pPr>
            <w:r>
              <w:rPr>
                <w:sz w:val="20"/>
              </w:rPr>
              <w:t>85.7</w:t>
            </w:r>
            <w:r>
              <w:rPr>
                <w:spacing w:val="-3"/>
                <w:sz w:val="20"/>
              </w:rPr>
              <w:t xml:space="preserve"> </w:t>
            </w:r>
            <w:r>
              <w:rPr>
                <w:sz w:val="20"/>
              </w:rPr>
              <w:t xml:space="preserve">± </w:t>
            </w:r>
            <w:r>
              <w:rPr>
                <w:spacing w:val="-4"/>
                <w:sz w:val="20"/>
              </w:rPr>
              <w:t>28.4</w:t>
            </w:r>
          </w:p>
        </w:tc>
        <w:tc>
          <w:tcPr>
            <w:tcW w:w="1771" w:type="dxa"/>
          </w:tcPr>
          <w:p w14:paraId="290EACDC" w14:textId="77777777" w:rsidR="005A7A2D" w:rsidRDefault="0032518D">
            <w:pPr>
              <w:pStyle w:val="TableParagraph"/>
              <w:ind w:left="429"/>
              <w:rPr>
                <w:sz w:val="20"/>
              </w:rPr>
            </w:pPr>
            <w:r>
              <w:rPr>
                <w:sz w:val="20"/>
              </w:rPr>
              <w:t>96.5</w:t>
            </w:r>
            <w:r>
              <w:rPr>
                <w:spacing w:val="-3"/>
                <w:sz w:val="20"/>
              </w:rPr>
              <w:t xml:space="preserve"> </w:t>
            </w:r>
            <w:r>
              <w:rPr>
                <w:sz w:val="20"/>
              </w:rPr>
              <w:t xml:space="preserve">± </w:t>
            </w:r>
            <w:r>
              <w:rPr>
                <w:spacing w:val="-4"/>
                <w:sz w:val="20"/>
              </w:rPr>
              <w:t>31.4</w:t>
            </w:r>
          </w:p>
        </w:tc>
        <w:tc>
          <w:tcPr>
            <w:tcW w:w="1772" w:type="dxa"/>
          </w:tcPr>
          <w:p w14:paraId="290EACDD" w14:textId="77777777" w:rsidR="005A7A2D" w:rsidRDefault="0032518D">
            <w:pPr>
              <w:pStyle w:val="TableParagraph"/>
              <w:ind w:left="18" w:right="3"/>
              <w:jc w:val="center"/>
              <w:rPr>
                <w:sz w:val="20"/>
              </w:rPr>
            </w:pPr>
            <w:r>
              <w:rPr>
                <w:sz w:val="20"/>
              </w:rPr>
              <w:t>121</w:t>
            </w:r>
            <w:r>
              <w:rPr>
                <w:spacing w:val="-1"/>
                <w:sz w:val="20"/>
              </w:rPr>
              <w:t xml:space="preserve"> </w:t>
            </w:r>
            <w:r>
              <w:rPr>
                <w:sz w:val="20"/>
              </w:rPr>
              <w:t>±</w:t>
            </w:r>
            <w:r>
              <w:rPr>
                <w:spacing w:val="-3"/>
                <w:sz w:val="20"/>
              </w:rPr>
              <w:t xml:space="preserve"> </w:t>
            </w:r>
            <w:r>
              <w:rPr>
                <w:spacing w:val="-5"/>
                <w:sz w:val="20"/>
              </w:rPr>
              <w:t>22</w:t>
            </w:r>
          </w:p>
        </w:tc>
      </w:tr>
      <w:tr w:rsidR="005A7A2D" w14:paraId="290EACE4" w14:textId="77777777">
        <w:trPr>
          <w:trHeight w:val="309"/>
        </w:trPr>
        <w:tc>
          <w:tcPr>
            <w:tcW w:w="2520" w:type="dxa"/>
          </w:tcPr>
          <w:p w14:paraId="290EACDF" w14:textId="77777777" w:rsidR="005A7A2D" w:rsidRDefault="0032518D">
            <w:pPr>
              <w:pStyle w:val="TableParagraph"/>
              <w:spacing w:before="40"/>
              <w:ind w:left="107"/>
              <w:rPr>
                <w:position w:val="2"/>
                <w:sz w:val="20"/>
              </w:rPr>
            </w:pPr>
            <w:r>
              <w:rPr>
                <w:position w:val="2"/>
                <w:sz w:val="20"/>
              </w:rPr>
              <w:t>V</w:t>
            </w:r>
            <w:r>
              <w:rPr>
                <w:sz w:val="13"/>
              </w:rPr>
              <w:t>z</w:t>
            </w:r>
            <w:r>
              <w:rPr>
                <w:spacing w:val="14"/>
                <w:sz w:val="13"/>
              </w:rPr>
              <w:t xml:space="preserve"> </w:t>
            </w:r>
            <w:r>
              <w:rPr>
                <w:spacing w:val="-2"/>
                <w:position w:val="2"/>
                <w:sz w:val="20"/>
              </w:rPr>
              <w:t>(mL/kg)</w:t>
            </w:r>
          </w:p>
        </w:tc>
        <w:tc>
          <w:tcPr>
            <w:tcW w:w="1769" w:type="dxa"/>
          </w:tcPr>
          <w:p w14:paraId="290EACE0" w14:textId="77777777" w:rsidR="005A7A2D" w:rsidRDefault="0032518D">
            <w:pPr>
              <w:pStyle w:val="TableParagraph"/>
              <w:ind w:left="15"/>
              <w:jc w:val="center"/>
              <w:rPr>
                <w:sz w:val="20"/>
              </w:rPr>
            </w:pPr>
            <w:r>
              <w:rPr>
                <w:sz w:val="20"/>
              </w:rPr>
              <w:t>321</w:t>
            </w:r>
            <w:r>
              <w:rPr>
                <w:spacing w:val="-1"/>
                <w:sz w:val="20"/>
              </w:rPr>
              <w:t xml:space="preserve"> </w:t>
            </w:r>
            <w:r>
              <w:rPr>
                <w:sz w:val="20"/>
              </w:rPr>
              <w:t>±</w:t>
            </w:r>
            <w:r>
              <w:rPr>
                <w:spacing w:val="-2"/>
                <w:sz w:val="20"/>
              </w:rPr>
              <w:t xml:space="preserve"> </w:t>
            </w:r>
            <w:r>
              <w:rPr>
                <w:spacing w:val="-5"/>
                <w:sz w:val="20"/>
              </w:rPr>
              <w:t>71</w:t>
            </w:r>
          </w:p>
        </w:tc>
        <w:tc>
          <w:tcPr>
            <w:tcW w:w="1774" w:type="dxa"/>
          </w:tcPr>
          <w:p w14:paraId="290EACE1" w14:textId="77777777" w:rsidR="005A7A2D" w:rsidRDefault="0032518D">
            <w:pPr>
              <w:pStyle w:val="TableParagraph"/>
              <w:ind w:left="15"/>
              <w:jc w:val="center"/>
              <w:rPr>
                <w:sz w:val="20"/>
              </w:rPr>
            </w:pPr>
            <w:r>
              <w:rPr>
                <w:sz w:val="20"/>
              </w:rPr>
              <w:t>271</w:t>
            </w:r>
            <w:r>
              <w:rPr>
                <w:spacing w:val="-1"/>
                <w:sz w:val="20"/>
              </w:rPr>
              <w:t xml:space="preserve"> </w:t>
            </w:r>
            <w:r>
              <w:rPr>
                <w:sz w:val="20"/>
              </w:rPr>
              <w:t>±</w:t>
            </w:r>
            <w:r>
              <w:rPr>
                <w:spacing w:val="-2"/>
                <w:sz w:val="20"/>
              </w:rPr>
              <w:t xml:space="preserve"> </w:t>
            </w:r>
            <w:r>
              <w:rPr>
                <w:spacing w:val="-5"/>
                <w:sz w:val="20"/>
              </w:rPr>
              <w:t>89</w:t>
            </w:r>
          </w:p>
        </w:tc>
        <w:tc>
          <w:tcPr>
            <w:tcW w:w="1771" w:type="dxa"/>
          </w:tcPr>
          <w:p w14:paraId="290EACE2" w14:textId="77777777" w:rsidR="005A7A2D" w:rsidRDefault="0032518D">
            <w:pPr>
              <w:pStyle w:val="TableParagraph"/>
              <w:ind w:left="11" w:right="2"/>
              <w:jc w:val="center"/>
              <w:rPr>
                <w:sz w:val="20"/>
              </w:rPr>
            </w:pPr>
            <w:r>
              <w:rPr>
                <w:sz w:val="20"/>
              </w:rPr>
              <w:t>226</w:t>
            </w:r>
            <w:r>
              <w:rPr>
                <w:spacing w:val="-1"/>
                <w:sz w:val="20"/>
              </w:rPr>
              <w:t xml:space="preserve"> </w:t>
            </w:r>
            <w:r>
              <w:rPr>
                <w:sz w:val="20"/>
              </w:rPr>
              <w:t>±</w:t>
            </w:r>
            <w:r>
              <w:rPr>
                <w:spacing w:val="-2"/>
                <w:sz w:val="20"/>
              </w:rPr>
              <w:t xml:space="preserve"> </w:t>
            </w:r>
            <w:r>
              <w:rPr>
                <w:spacing w:val="-5"/>
                <w:sz w:val="20"/>
              </w:rPr>
              <w:t>116</w:t>
            </w:r>
          </w:p>
        </w:tc>
        <w:tc>
          <w:tcPr>
            <w:tcW w:w="1772" w:type="dxa"/>
          </w:tcPr>
          <w:p w14:paraId="290EACE3" w14:textId="77777777" w:rsidR="005A7A2D" w:rsidRDefault="0032518D">
            <w:pPr>
              <w:pStyle w:val="TableParagraph"/>
              <w:ind w:left="18"/>
              <w:jc w:val="center"/>
              <w:rPr>
                <w:sz w:val="20"/>
              </w:rPr>
            </w:pPr>
            <w:r>
              <w:rPr>
                <w:sz w:val="20"/>
              </w:rPr>
              <w:t>186</w:t>
            </w:r>
            <w:r>
              <w:rPr>
                <w:spacing w:val="-1"/>
                <w:sz w:val="20"/>
              </w:rPr>
              <w:t xml:space="preserve"> </w:t>
            </w:r>
            <w:r>
              <w:rPr>
                <w:sz w:val="20"/>
              </w:rPr>
              <w:t>±</w:t>
            </w:r>
            <w:r>
              <w:rPr>
                <w:spacing w:val="-2"/>
                <w:sz w:val="20"/>
              </w:rPr>
              <w:t xml:space="preserve"> </w:t>
            </w:r>
            <w:r>
              <w:rPr>
                <w:spacing w:val="-5"/>
                <w:sz w:val="20"/>
              </w:rPr>
              <w:t>91</w:t>
            </w:r>
          </w:p>
        </w:tc>
      </w:tr>
      <w:tr w:rsidR="005A7A2D" w14:paraId="290EACEA" w14:textId="77777777">
        <w:trPr>
          <w:trHeight w:val="311"/>
        </w:trPr>
        <w:tc>
          <w:tcPr>
            <w:tcW w:w="2520" w:type="dxa"/>
          </w:tcPr>
          <w:p w14:paraId="290EACE5" w14:textId="77777777" w:rsidR="005A7A2D" w:rsidRDefault="0032518D">
            <w:pPr>
              <w:pStyle w:val="TableParagraph"/>
              <w:spacing w:before="43"/>
              <w:ind w:left="107"/>
              <w:rPr>
                <w:sz w:val="20"/>
              </w:rPr>
            </w:pPr>
            <w:r>
              <w:rPr>
                <w:sz w:val="20"/>
              </w:rPr>
              <w:t>CL</w:t>
            </w:r>
            <w:r>
              <w:rPr>
                <w:spacing w:val="-4"/>
                <w:sz w:val="20"/>
              </w:rPr>
              <w:t xml:space="preserve"> </w:t>
            </w:r>
            <w:r>
              <w:rPr>
                <w:spacing w:val="-2"/>
                <w:sz w:val="20"/>
              </w:rPr>
              <w:t>(mL/h/kg)</w:t>
            </w:r>
          </w:p>
        </w:tc>
        <w:tc>
          <w:tcPr>
            <w:tcW w:w="1769" w:type="dxa"/>
          </w:tcPr>
          <w:p w14:paraId="290EACE6" w14:textId="77777777" w:rsidR="005A7A2D" w:rsidRDefault="0032518D">
            <w:pPr>
              <w:pStyle w:val="TableParagraph"/>
              <w:spacing w:before="43"/>
              <w:ind w:left="530"/>
              <w:rPr>
                <w:sz w:val="20"/>
              </w:rPr>
            </w:pPr>
            <w:r>
              <w:rPr>
                <w:sz w:val="20"/>
              </w:rPr>
              <w:t>2.9</w:t>
            </w:r>
            <w:r>
              <w:rPr>
                <w:spacing w:val="-1"/>
                <w:sz w:val="20"/>
              </w:rPr>
              <w:t xml:space="preserve"> </w:t>
            </w:r>
            <w:r>
              <w:rPr>
                <w:sz w:val="20"/>
              </w:rPr>
              <w:t>±</w:t>
            </w:r>
            <w:r>
              <w:rPr>
                <w:spacing w:val="-3"/>
                <w:sz w:val="20"/>
              </w:rPr>
              <w:t xml:space="preserve"> </w:t>
            </w:r>
            <w:r>
              <w:rPr>
                <w:spacing w:val="-5"/>
                <w:sz w:val="20"/>
              </w:rPr>
              <w:t>0.7</w:t>
            </w:r>
          </w:p>
        </w:tc>
        <w:tc>
          <w:tcPr>
            <w:tcW w:w="1774" w:type="dxa"/>
          </w:tcPr>
          <w:p w14:paraId="290EACE7" w14:textId="77777777" w:rsidR="005A7A2D" w:rsidRDefault="0032518D">
            <w:pPr>
              <w:pStyle w:val="TableParagraph"/>
              <w:spacing w:before="43"/>
              <w:ind w:left="532"/>
              <w:rPr>
                <w:sz w:val="20"/>
              </w:rPr>
            </w:pPr>
            <w:r>
              <w:rPr>
                <w:sz w:val="20"/>
              </w:rPr>
              <w:t>2.3</w:t>
            </w:r>
            <w:r>
              <w:rPr>
                <w:spacing w:val="-1"/>
                <w:sz w:val="20"/>
              </w:rPr>
              <w:t xml:space="preserve"> </w:t>
            </w:r>
            <w:r>
              <w:rPr>
                <w:sz w:val="20"/>
              </w:rPr>
              <w:t>±</w:t>
            </w:r>
            <w:r>
              <w:rPr>
                <w:spacing w:val="-3"/>
                <w:sz w:val="20"/>
              </w:rPr>
              <w:t xml:space="preserve"> </w:t>
            </w:r>
            <w:r>
              <w:rPr>
                <w:spacing w:val="-5"/>
                <w:sz w:val="20"/>
              </w:rPr>
              <w:t>0.8</w:t>
            </w:r>
          </w:p>
        </w:tc>
        <w:tc>
          <w:tcPr>
            <w:tcW w:w="1771" w:type="dxa"/>
          </w:tcPr>
          <w:p w14:paraId="290EACE8" w14:textId="77777777" w:rsidR="005A7A2D" w:rsidRDefault="0032518D">
            <w:pPr>
              <w:pStyle w:val="TableParagraph"/>
              <w:spacing w:before="43"/>
              <w:ind w:left="530"/>
              <w:rPr>
                <w:sz w:val="20"/>
              </w:rPr>
            </w:pPr>
            <w:r>
              <w:rPr>
                <w:sz w:val="20"/>
              </w:rPr>
              <w:t>1.6</w:t>
            </w:r>
            <w:r>
              <w:rPr>
                <w:spacing w:val="-1"/>
                <w:sz w:val="20"/>
              </w:rPr>
              <w:t xml:space="preserve"> </w:t>
            </w:r>
            <w:r>
              <w:rPr>
                <w:sz w:val="20"/>
              </w:rPr>
              <w:t>±</w:t>
            </w:r>
            <w:r>
              <w:rPr>
                <w:spacing w:val="-2"/>
                <w:sz w:val="20"/>
              </w:rPr>
              <w:t xml:space="preserve"> </w:t>
            </w:r>
            <w:r>
              <w:rPr>
                <w:spacing w:val="-5"/>
                <w:sz w:val="20"/>
              </w:rPr>
              <w:t>0.6</w:t>
            </w:r>
          </w:p>
        </w:tc>
        <w:tc>
          <w:tcPr>
            <w:tcW w:w="1772" w:type="dxa"/>
          </w:tcPr>
          <w:p w14:paraId="290EACE9" w14:textId="77777777" w:rsidR="005A7A2D" w:rsidRDefault="0032518D">
            <w:pPr>
              <w:pStyle w:val="TableParagraph"/>
              <w:spacing w:before="43"/>
              <w:ind w:left="533"/>
              <w:rPr>
                <w:sz w:val="20"/>
              </w:rPr>
            </w:pPr>
            <w:r>
              <w:rPr>
                <w:sz w:val="20"/>
              </w:rPr>
              <w:t>1.1</w:t>
            </w:r>
            <w:r>
              <w:rPr>
                <w:spacing w:val="-1"/>
                <w:sz w:val="20"/>
              </w:rPr>
              <w:t xml:space="preserve"> </w:t>
            </w:r>
            <w:r>
              <w:rPr>
                <w:sz w:val="20"/>
              </w:rPr>
              <w:t>±</w:t>
            </w:r>
            <w:r>
              <w:rPr>
                <w:spacing w:val="-3"/>
                <w:sz w:val="20"/>
              </w:rPr>
              <w:t xml:space="preserve"> </w:t>
            </w:r>
            <w:r>
              <w:rPr>
                <w:spacing w:val="-5"/>
                <w:sz w:val="20"/>
              </w:rPr>
              <w:t>0.7</w:t>
            </w:r>
          </w:p>
        </w:tc>
      </w:tr>
    </w:tbl>
    <w:p w14:paraId="290EACEB" w14:textId="77777777" w:rsidR="005A7A2D" w:rsidRDefault="0032518D">
      <w:pPr>
        <w:spacing w:before="41"/>
        <w:ind w:left="424" w:right="364"/>
        <w:rPr>
          <w:sz w:val="20"/>
        </w:rPr>
      </w:pPr>
      <w:r>
        <w:rPr>
          <w:sz w:val="20"/>
          <w:vertAlign w:val="superscript"/>
        </w:rPr>
        <w:t>1</w:t>
      </w:r>
      <w:r>
        <w:rPr>
          <w:sz w:val="20"/>
        </w:rPr>
        <w:t>Includes</w:t>
      </w:r>
      <w:r>
        <w:rPr>
          <w:spacing w:val="-3"/>
          <w:sz w:val="20"/>
        </w:rPr>
        <w:t xml:space="preserve"> </w:t>
      </w:r>
      <w:r>
        <w:rPr>
          <w:sz w:val="20"/>
        </w:rPr>
        <w:t>patients</w:t>
      </w:r>
      <w:r>
        <w:rPr>
          <w:spacing w:val="-3"/>
          <w:sz w:val="20"/>
        </w:rPr>
        <w:t xml:space="preserve"> </w:t>
      </w:r>
      <w:r>
        <w:rPr>
          <w:sz w:val="20"/>
        </w:rPr>
        <w:t>who</w:t>
      </w:r>
      <w:r>
        <w:rPr>
          <w:spacing w:val="-3"/>
          <w:sz w:val="20"/>
        </w:rPr>
        <w:t xml:space="preserve"> </w:t>
      </w:r>
      <w:r>
        <w:rPr>
          <w:sz w:val="20"/>
        </w:rPr>
        <w:t>had</w:t>
      </w:r>
      <w:r>
        <w:rPr>
          <w:spacing w:val="-3"/>
          <w:sz w:val="20"/>
        </w:rPr>
        <w:t xml:space="preserve"> </w:t>
      </w:r>
      <w:r>
        <w:rPr>
          <w:sz w:val="20"/>
        </w:rPr>
        <w:t>not</w:t>
      </w:r>
      <w:r>
        <w:rPr>
          <w:spacing w:val="-5"/>
          <w:sz w:val="20"/>
        </w:rPr>
        <w:t xml:space="preserve"> </w:t>
      </w:r>
      <w:r>
        <w:rPr>
          <w:sz w:val="20"/>
        </w:rPr>
        <w:t>received</w:t>
      </w:r>
      <w:r>
        <w:rPr>
          <w:spacing w:val="-1"/>
          <w:sz w:val="20"/>
        </w:rPr>
        <w:t xml:space="preserve"> </w:t>
      </w:r>
      <w:r>
        <w:rPr>
          <w:sz w:val="20"/>
        </w:rPr>
        <w:t>ERT</w:t>
      </w:r>
      <w:r>
        <w:rPr>
          <w:spacing w:val="-2"/>
          <w:sz w:val="20"/>
        </w:rPr>
        <w:t xml:space="preserve"> </w:t>
      </w:r>
      <w:r>
        <w:rPr>
          <w:sz w:val="20"/>
        </w:rPr>
        <w:t>for</w:t>
      </w:r>
      <w:r>
        <w:rPr>
          <w:spacing w:val="-2"/>
          <w:sz w:val="20"/>
        </w:rPr>
        <w:t xml:space="preserve"> </w:t>
      </w:r>
      <w:r>
        <w:rPr>
          <w:sz w:val="20"/>
        </w:rPr>
        <w:t>at</w:t>
      </w:r>
      <w:r>
        <w:rPr>
          <w:spacing w:val="-2"/>
          <w:sz w:val="20"/>
        </w:rPr>
        <w:t xml:space="preserve"> </w:t>
      </w:r>
      <w:r>
        <w:rPr>
          <w:sz w:val="20"/>
        </w:rPr>
        <w:t>least</w:t>
      </w:r>
      <w:r>
        <w:rPr>
          <w:spacing w:val="-3"/>
          <w:sz w:val="20"/>
        </w:rPr>
        <w:t xml:space="preserve"> </w:t>
      </w:r>
      <w:r>
        <w:rPr>
          <w:sz w:val="20"/>
        </w:rPr>
        <w:t>26 weeks</w:t>
      </w:r>
      <w:r>
        <w:rPr>
          <w:spacing w:val="-3"/>
          <w:sz w:val="20"/>
        </w:rPr>
        <w:t xml:space="preserve"> </w:t>
      </w:r>
      <w:r>
        <w:rPr>
          <w:sz w:val="20"/>
        </w:rPr>
        <w:t>and</w:t>
      </w:r>
      <w:r>
        <w:rPr>
          <w:spacing w:val="-1"/>
          <w:sz w:val="20"/>
        </w:rPr>
        <w:t xml:space="preserve"> </w:t>
      </w:r>
      <w:r>
        <w:rPr>
          <w:sz w:val="20"/>
        </w:rPr>
        <w:t>who</w:t>
      </w:r>
      <w:r>
        <w:rPr>
          <w:spacing w:val="-1"/>
          <w:sz w:val="20"/>
        </w:rPr>
        <w:t xml:space="preserve"> </w:t>
      </w:r>
      <w:r>
        <w:rPr>
          <w:sz w:val="20"/>
        </w:rPr>
        <w:t>tested</w:t>
      </w:r>
      <w:r>
        <w:rPr>
          <w:spacing w:val="-1"/>
          <w:sz w:val="20"/>
        </w:rPr>
        <w:t xml:space="preserve"> </w:t>
      </w:r>
      <w:r>
        <w:rPr>
          <w:sz w:val="20"/>
        </w:rPr>
        <w:t>negative</w:t>
      </w:r>
      <w:r>
        <w:rPr>
          <w:spacing w:val="-2"/>
          <w:sz w:val="20"/>
        </w:rPr>
        <w:t xml:space="preserve"> </w:t>
      </w:r>
      <w:r>
        <w:rPr>
          <w:sz w:val="20"/>
        </w:rPr>
        <w:t>for</w:t>
      </w:r>
      <w:r>
        <w:rPr>
          <w:spacing w:val="-2"/>
          <w:sz w:val="20"/>
        </w:rPr>
        <w:t xml:space="preserve"> </w:t>
      </w:r>
      <w:r>
        <w:rPr>
          <w:sz w:val="20"/>
        </w:rPr>
        <w:t>anti-pegunigalsidase alfa antibodies at screening</w:t>
      </w:r>
    </w:p>
    <w:p w14:paraId="290EACEC" w14:textId="77777777" w:rsidR="005A7A2D" w:rsidRDefault="005A7A2D">
      <w:pPr>
        <w:pStyle w:val="BodyText"/>
        <w:spacing w:before="4"/>
        <w:ind w:left="0"/>
      </w:pPr>
    </w:p>
    <w:p w14:paraId="290EACED" w14:textId="77777777" w:rsidR="005A7A2D" w:rsidRDefault="0032518D">
      <w:pPr>
        <w:pStyle w:val="Heading2"/>
        <w:spacing w:before="0"/>
      </w:pPr>
      <w:bookmarkStart w:id="56" w:name="Metabolism"/>
      <w:bookmarkEnd w:id="56"/>
      <w:r>
        <w:rPr>
          <w:spacing w:val="-2"/>
        </w:rPr>
        <w:t>Metabolism</w:t>
      </w:r>
    </w:p>
    <w:p w14:paraId="290EACEE" w14:textId="77777777" w:rsidR="005A7A2D" w:rsidRDefault="0032518D">
      <w:pPr>
        <w:pStyle w:val="BodyText"/>
        <w:spacing w:before="241"/>
      </w:pPr>
      <w:r>
        <w:t>Pegunigalsidase alfa is a protein and is expected to be metabolically degraded through peptide hydrolysis.</w:t>
      </w:r>
      <w:r>
        <w:rPr>
          <w:spacing w:val="-4"/>
        </w:rPr>
        <w:t xml:space="preserve"> </w:t>
      </w:r>
      <w:r>
        <w:t>Consequently,</w:t>
      </w:r>
      <w:r>
        <w:rPr>
          <w:spacing w:val="-4"/>
        </w:rPr>
        <w:t xml:space="preserve"> </w:t>
      </w:r>
      <w:r>
        <w:t>impaired</w:t>
      </w:r>
      <w:r>
        <w:rPr>
          <w:spacing w:val="-4"/>
        </w:rPr>
        <w:t xml:space="preserve"> </w:t>
      </w:r>
      <w:r>
        <w:t>liver</w:t>
      </w:r>
      <w:r>
        <w:rPr>
          <w:spacing w:val="-4"/>
        </w:rPr>
        <w:t xml:space="preserve"> </w:t>
      </w:r>
      <w:r>
        <w:t>function</w:t>
      </w:r>
      <w:r>
        <w:rPr>
          <w:spacing w:val="-2"/>
        </w:rPr>
        <w:t xml:space="preserve"> </w:t>
      </w:r>
      <w:r>
        <w:t>is</w:t>
      </w:r>
      <w:r>
        <w:rPr>
          <w:spacing w:val="-4"/>
        </w:rPr>
        <w:t xml:space="preserve"> </w:t>
      </w:r>
      <w:r>
        <w:t>not</w:t>
      </w:r>
      <w:r>
        <w:rPr>
          <w:spacing w:val="-4"/>
        </w:rPr>
        <w:t xml:space="preserve"> </w:t>
      </w:r>
      <w:r>
        <w:t>expected</w:t>
      </w:r>
      <w:r>
        <w:rPr>
          <w:spacing w:val="-4"/>
        </w:rPr>
        <w:t xml:space="preserve"> </w:t>
      </w:r>
      <w:r>
        <w:t>to</w:t>
      </w:r>
      <w:r>
        <w:rPr>
          <w:spacing w:val="-4"/>
        </w:rPr>
        <w:t xml:space="preserve"> </w:t>
      </w:r>
      <w:r>
        <w:t>affect</w:t>
      </w:r>
      <w:r>
        <w:rPr>
          <w:spacing w:val="-4"/>
        </w:rPr>
        <w:t xml:space="preserve"> </w:t>
      </w:r>
      <w:r>
        <w:t>the</w:t>
      </w:r>
      <w:r>
        <w:rPr>
          <w:spacing w:val="-5"/>
        </w:rPr>
        <w:t xml:space="preserve"> </w:t>
      </w:r>
      <w:r>
        <w:t>pharmacokinetics</w:t>
      </w:r>
      <w:r>
        <w:rPr>
          <w:spacing w:val="-4"/>
        </w:rPr>
        <w:t xml:space="preserve"> </w:t>
      </w:r>
      <w:r>
        <w:t>of ELFABRIO in a clinically significant way.</w:t>
      </w:r>
    </w:p>
    <w:p w14:paraId="290EACEF" w14:textId="77777777" w:rsidR="005A7A2D" w:rsidRDefault="0032518D">
      <w:pPr>
        <w:pStyle w:val="Heading2"/>
      </w:pPr>
      <w:bookmarkStart w:id="57" w:name="Excretion"/>
      <w:bookmarkEnd w:id="57"/>
      <w:r>
        <w:rPr>
          <w:spacing w:val="-2"/>
        </w:rPr>
        <w:t>Excretion</w:t>
      </w:r>
    </w:p>
    <w:p w14:paraId="290EACF0" w14:textId="77777777" w:rsidR="005A7A2D" w:rsidRDefault="0032518D">
      <w:pPr>
        <w:pStyle w:val="BodyText"/>
      </w:pPr>
      <w:r>
        <w:t>The</w:t>
      </w:r>
      <w:r>
        <w:rPr>
          <w:spacing w:val="-4"/>
        </w:rPr>
        <w:t xml:space="preserve"> </w:t>
      </w:r>
      <w:r>
        <w:t>molecular</w:t>
      </w:r>
      <w:r>
        <w:rPr>
          <w:spacing w:val="-2"/>
        </w:rPr>
        <w:t xml:space="preserve"> </w:t>
      </w:r>
      <w:r>
        <w:t>weight</w:t>
      </w:r>
      <w:r>
        <w:rPr>
          <w:spacing w:val="-2"/>
        </w:rPr>
        <w:t xml:space="preserve"> </w:t>
      </w:r>
      <w:r>
        <w:t>of</w:t>
      </w:r>
      <w:r>
        <w:rPr>
          <w:spacing w:val="-2"/>
        </w:rPr>
        <w:t xml:space="preserve"> </w:t>
      </w:r>
      <w:r>
        <w:t>pegunigalsidase</w:t>
      </w:r>
      <w:r>
        <w:rPr>
          <w:spacing w:val="-3"/>
        </w:rPr>
        <w:t xml:space="preserve"> </w:t>
      </w:r>
      <w:r>
        <w:t>alfa</w:t>
      </w:r>
      <w:r>
        <w:rPr>
          <w:spacing w:val="-3"/>
        </w:rPr>
        <w:t xml:space="preserve"> </w:t>
      </w:r>
      <w:r>
        <w:t>is</w:t>
      </w:r>
      <w:r>
        <w:rPr>
          <w:spacing w:val="-2"/>
        </w:rPr>
        <w:t xml:space="preserve"> </w:t>
      </w:r>
      <w:r>
        <w:t>~116</w:t>
      </w:r>
      <w:r>
        <w:rPr>
          <w:spacing w:val="-2"/>
        </w:rPr>
        <w:t xml:space="preserve"> </w:t>
      </w:r>
      <w:r>
        <w:t>KDa,</w:t>
      </w:r>
      <w:r>
        <w:rPr>
          <w:spacing w:val="-2"/>
        </w:rPr>
        <w:t xml:space="preserve"> </w:t>
      </w:r>
      <w:r>
        <w:t>which</w:t>
      </w:r>
      <w:r>
        <w:rPr>
          <w:spacing w:val="-2"/>
        </w:rPr>
        <w:t xml:space="preserve"> </w:t>
      </w:r>
      <w:r>
        <w:t>is</w:t>
      </w:r>
      <w:r>
        <w:rPr>
          <w:spacing w:val="-2"/>
        </w:rPr>
        <w:t xml:space="preserve"> </w:t>
      </w:r>
      <w:r>
        <w:t>twice</w:t>
      </w:r>
      <w:r>
        <w:rPr>
          <w:spacing w:val="-2"/>
        </w:rPr>
        <w:t xml:space="preserve"> </w:t>
      </w:r>
      <w:r>
        <w:t>the</w:t>
      </w:r>
      <w:r>
        <w:rPr>
          <w:spacing w:val="-2"/>
        </w:rPr>
        <w:t xml:space="preserve"> </w:t>
      </w:r>
      <w:r>
        <w:t>cut-off</w:t>
      </w:r>
      <w:r>
        <w:rPr>
          <w:spacing w:val="-4"/>
        </w:rPr>
        <w:t xml:space="preserve"> </w:t>
      </w:r>
      <w:r>
        <w:t>value</w:t>
      </w:r>
      <w:r>
        <w:rPr>
          <w:spacing w:val="-2"/>
        </w:rPr>
        <w:t xml:space="preserve"> </w:t>
      </w:r>
      <w:r>
        <w:t>for glomerular filtration, thus excluding filtration and/or proteolytic degradation in kidneys.</w:t>
      </w:r>
    </w:p>
    <w:p w14:paraId="290EACF1" w14:textId="77777777" w:rsidR="005A7A2D" w:rsidRDefault="0032518D" w:rsidP="0032518D">
      <w:pPr>
        <w:pStyle w:val="Heading1"/>
        <w:pageBreakBefore/>
        <w:numPr>
          <w:ilvl w:val="1"/>
          <w:numId w:val="3"/>
        </w:numPr>
        <w:tabs>
          <w:tab w:val="left" w:pos="498"/>
        </w:tabs>
        <w:ind w:left="499" w:hanging="357"/>
      </w:pPr>
      <w:bookmarkStart w:id="58" w:name="5.3_Preclinical_safety_data"/>
      <w:bookmarkEnd w:id="58"/>
      <w:r>
        <w:lastRenderedPageBreak/>
        <w:t>PRECLINICAL</w:t>
      </w:r>
      <w:r>
        <w:rPr>
          <w:spacing w:val="-6"/>
        </w:rPr>
        <w:t xml:space="preserve"> </w:t>
      </w:r>
      <w:r>
        <w:t>SAFETY</w:t>
      </w:r>
      <w:r>
        <w:rPr>
          <w:spacing w:val="-5"/>
        </w:rPr>
        <w:t xml:space="preserve"> </w:t>
      </w:r>
      <w:r>
        <w:rPr>
          <w:spacing w:val="-4"/>
        </w:rPr>
        <w:t>DATA</w:t>
      </w:r>
    </w:p>
    <w:p w14:paraId="290EACF2" w14:textId="77777777" w:rsidR="005A7A2D" w:rsidRDefault="0032518D">
      <w:pPr>
        <w:pStyle w:val="Heading2"/>
      </w:pPr>
      <w:bookmarkStart w:id="59" w:name="Genotoxicity"/>
      <w:bookmarkEnd w:id="59"/>
      <w:r>
        <w:rPr>
          <w:spacing w:val="-2"/>
        </w:rPr>
        <w:t>Genotoxicity</w:t>
      </w:r>
    </w:p>
    <w:p w14:paraId="290EACF3" w14:textId="77777777" w:rsidR="005A7A2D" w:rsidRDefault="0032518D">
      <w:pPr>
        <w:pStyle w:val="BodyText"/>
      </w:pPr>
      <w:r>
        <w:t>There</w:t>
      </w:r>
      <w:r>
        <w:rPr>
          <w:spacing w:val="-5"/>
        </w:rPr>
        <w:t xml:space="preserve"> </w:t>
      </w:r>
      <w:r>
        <w:t>have</w:t>
      </w:r>
      <w:r>
        <w:rPr>
          <w:spacing w:val="-2"/>
        </w:rPr>
        <w:t xml:space="preserve"> </w:t>
      </w:r>
      <w:r>
        <w:t>been no</w:t>
      </w:r>
      <w:r>
        <w:rPr>
          <w:spacing w:val="-1"/>
        </w:rPr>
        <w:t xml:space="preserve"> </w:t>
      </w:r>
      <w:r>
        <w:t>studies conducted</w:t>
      </w:r>
      <w:r>
        <w:rPr>
          <w:spacing w:val="-1"/>
        </w:rPr>
        <w:t xml:space="preserve"> </w:t>
      </w:r>
      <w:r>
        <w:t>to</w:t>
      </w:r>
      <w:r>
        <w:rPr>
          <w:spacing w:val="-1"/>
        </w:rPr>
        <w:t xml:space="preserve"> </w:t>
      </w:r>
      <w:r>
        <w:t>assess the</w:t>
      </w:r>
      <w:r>
        <w:rPr>
          <w:spacing w:val="-2"/>
        </w:rPr>
        <w:t xml:space="preserve"> </w:t>
      </w:r>
      <w:r>
        <w:t>mutagenic potential</w:t>
      </w:r>
      <w:r>
        <w:rPr>
          <w:spacing w:val="-1"/>
        </w:rPr>
        <w:t xml:space="preserve"> </w:t>
      </w:r>
      <w:r>
        <w:t>of</w:t>
      </w:r>
      <w:r>
        <w:rPr>
          <w:spacing w:val="4"/>
        </w:rPr>
        <w:t xml:space="preserve"> </w:t>
      </w:r>
      <w:r>
        <w:rPr>
          <w:spacing w:val="-2"/>
        </w:rPr>
        <w:t>ELFABRIO.</w:t>
      </w:r>
    </w:p>
    <w:p w14:paraId="290EACF4" w14:textId="77777777" w:rsidR="005A7A2D" w:rsidRDefault="0032518D" w:rsidP="0032518D">
      <w:pPr>
        <w:pStyle w:val="Heading2"/>
        <w:ind w:left="142"/>
      </w:pPr>
      <w:bookmarkStart w:id="60" w:name="Carcinogenicity"/>
      <w:bookmarkEnd w:id="60"/>
      <w:r>
        <w:rPr>
          <w:spacing w:val="-2"/>
        </w:rPr>
        <w:t>Carcinogenicity</w:t>
      </w:r>
    </w:p>
    <w:p w14:paraId="290EACF5" w14:textId="77777777" w:rsidR="005A7A2D" w:rsidRDefault="0032518D">
      <w:pPr>
        <w:pStyle w:val="BodyText"/>
      </w:pPr>
      <w:r>
        <w:t>There</w:t>
      </w:r>
      <w:r>
        <w:rPr>
          <w:spacing w:val="-5"/>
        </w:rPr>
        <w:t xml:space="preserve"> </w:t>
      </w:r>
      <w:r>
        <w:t>have</w:t>
      </w:r>
      <w:r>
        <w:rPr>
          <w:spacing w:val="-1"/>
        </w:rPr>
        <w:t xml:space="preserve"> </w:t>
      </w:r>
      <w:r>
        <w:t>been</w:t>
      </w:r>
      <w:r>
        <w:rPr>
          <w:spacing w:val="-1"/>
        </w:rPr>
        <w:t xml:space="preserve"> </w:t>
      </w:r>
      <w:r>
        <w:t>no studies</w:t>
      </w:r>
      <w:r>
        <w:rPr>
          <w:spacing w:val="-1"/>
        </w:rPr>
        <w:t xml:space="preserve"> </w:t>
      </w:r>
      <w:r>
        <w:t>conducted to assess</w:t>
      </w:r>
      <w:r>
        <w:rPr>
          <w:spacing w:val="-1"/>
        </w:rPr>
        <w:t xml:space="preserve"> </w:t>
      </w:r>
      <w:r>
        <w:t>the</w:t>
      </w:r>
      <w:r>
        <w:rPr>
          <w:spacing w:val="-1"/>
        </w:rPr>
        <w:t xml:space="preserve"> </w:t>
      </w:r>
      <w:r>
        <w:t>carcinogenic</w:t>
      </w:r>
      <w:r>
        <w:rPr>
          <w:spacing w:val="-2"/>
        </w:rPr>
        <w:t xml:space="preserve"> </w:t>
      </w:r>
      <w:r>
        <w:t>potential</w:t>
      </w:r>
      <w:r>
        <w:rPr>
          <w:spacing w:val="2"/>
        </w:rPr>
        <w:t xml:space="preserve"> </w:t>
      </w:r>
      <w:r>
        <w:t>of</w:t>
      </w:r>
      <w:r>
        <w:rPr>
          <w:spacing w:val="1"/>
        </w:rPr>
        <w:t xml:space="preserve"> </w:t>
      </w:r>
      <w:r>
        <w:rPr>
          <w:spacing w:val="-2"/>
        </w:rPr>
        <w:t>ELFABRIO.</w:t>
      </w:r>
    </w:p>
    <w:p w14:paraId="290EACF6" w14:textId="77777777" w:rsidR="005A7A2D" w:rsidRDefault="0032518D" w:rsidP="00C37CBB">
      <w:pPr>
        <w:pStyle w:val="Heading1"/>
        <w:numPr>
          <w:ilvl w:val="0"/>
          <w:numId w:val="3"/>
        </w:numPr>
        <w:tabs>
          <w:tab w:val="left" w:pos="498"/>
        </w:tabs>
        <w:ind w:left="499" w:hanging="357"/>
      </w:pPr>
      <w:bookmarkStart w:id="61" w:name="6_Pharmaceutical_particulars"/>
      <w:bookmarkEnd w:id="61"/>
      <w:r>
        <w:t>PHARMACEUTICAL</w:t>
      </w:r>
      <w:r>
        <w:rPr>
          <w:spacing w:val="-1"/>
        </w:rPr>
        <w:t xml:space="preserve"> </w:t>
      </w:r>
      <w:r>
        <w:rPr>
          <w:spacing w:val="-2"/>
        </w:rPr>
        <w:t>PARTICULARS</w:t>
      </w:r>
    </w:p>
    <w:p w14:paraId="290EACF7" w14:textId="77777777" w:rsidR="005A7A2D" w:rsidRDefault="0032518D">
      <w:pPr>
        <w:pStyle w:val="ListParagraph"/>
        <w:numPr>
          <w:ilvl w:val="1"/>
          <w:numId w:val="3"/>
        </w:numPr>
        <w:tabs>
          <w:tab w:val="left" w:pos="498"/>
        </w:tabs>
        <w:ind w:hanging="358"/>
        <w:rPr>
          <w:b/>
          <w:sz w:val="24"/>
        </w:rPr>
      </w:pPr>
      <w:bookmarkStart w:id="62" w:name="6.1_List_of_excipients"/>
      <w:bookmarkStart w:id="63" w:name="_bookmark8"/>
      <w:bookmarkEnd w:id="62"/>
      <w:bookmarkEnd w:id="63"/>
      <w:r>
        <w:rPr>
          <w:b/>
          <w:sz w:val="24"/>
        </w:rPr>
        <w:t>LIST</w:t>
      </w:r>
      <w:r>
        <w:rPr>
          <w:b/>
          <w:spacing w:val="-1"/>
          <w:sz w:val="24"/>
        </w:rPr>
        <w:t xml:space="preserve"> </w:t>
      </w:r>
      <w:r>
        <w:rPr>
          <w:b/>
          <w:sz w:val="24"/>
        </w:rPr>
        <w:t xml:space="preserve">OF </w:t>
      </w:r>
      <w:r>
        <w:rPr>
          <w:b/>
          <w:spacing w:val="-2"/>
          <w:sz w:val="24"/>
        </w:rPr>
        <w:t>EXCIPIENTS</w:t>
      </w:r>
    </w:p>
    <w:p w14:paraId="290EACF8" w14:textId="77777777" w:rsidR="005A7A2D" w:rsidRDefault="0032518D">
      <w:pPr>
        <w:pStyle w:val="BodyText"/>
        <w:ind w:right="7129"/>
      </w:pPr>
      <w:r>
        <w:t>Sodium</w:t>
      </w:r>
      <w:r>
        <w:rPr>
          <w:spacing w:val="-15"/>
        </w:rPr>
        <w:t xml:space="preserve"> </w:t>
      </w:r>
      <w:r>
        <w:t>citrate</w:t>
      </w:r>
      <w:r>
        <w:rPr>
          <w:spacing w:val="-15"/>
        </w:rPr>
        <w:t xml:space="preserve"> </w:t>
      </w:r>
      <w:r>
        <w:t>dihydrate Citric acid</w:t>
      </w:r>
    </w:p>
    <w:p w14:paraId="290EACF9" w14:textId="77777777" w:rsidR="005A7A2D" w:rsidRDefault="0032518D">
      <w:pPr>
        <w:pStyle w:val="BodyText"/>
        <w:spacing w:before="0"/>
        <w:ind w:right="7768"/>
      </w:pPr>
      <w:r>
        <w:t>Sodium chloride Water</w:t>
      </w:r>
      <w:r>
        <w:rPr>
          <w:spacing w:val="-15"/>
        </w:rPr>
        <w:t xml:space="preserve"> </w:t>
      </w:r>
      <w:r>
        <w:t>for</w:t>
      </w:r>
      <w:r>
        <w:rPr>
          <w:spacing w:val="-15"/>
        </w:rPr>
        <w:t xml:space="preserve"> </w:t>
      </w:r>
      <w:r>
        <w:t>injections</w:t>
      </w:r>
    </w:p>
    <w:p w14:paraId="290EACFA" w14:textId="77777777" w:rsidR="005A7A2D" w:rsidRDefault="0032518D">
      <w:pPr>
        <w:pStyle w:val="Heading1"/>
        <w:numPr>
          <w:ilvl w:val="1"/>
          <w:numId w:val="3"/>
        </w:numPr>
        <w:tabs>
          <w:tab w:val="left" w:pos="498"/>
        </w:tabs>
        <w:spacing w:before="241"/>
        <w:ind w:hanging="358"/>
      </w:pPr>
      <w:bookmarkStart w:id="64" w:name="6.2_Incompatibilities"/>
      <w:bookmarkEnd w:id="64"/>
      <w:r>
        <w:rPr>
          <w:spacing w:val="-2"/>
        </w:rPr>
        <w:t>INCOMPATIBILITIES</w:t>
      </w:r>
    </w:p>
    <w:p w14:paraId="290EACFB" w14:textId="77777777" w:rsidR="005A7A2D" w:rsidRDefault="0032518D">
      <w:pPr>
        <w:pStyle w:val="BodyText"/>
        <w:ind w:right="435"/>
      </w:pPr>
      <w:r>
        <w:t>Incompatibilities were either not assessed or not identified as part of the registration of this medicine.</w:t>
      </w:r>
      <w:r>
        <w:rPr>
          <w:spacing w:val="-3"/>
        </w:rPr>
        <w:t xml:space="preserve"> </w:t>
      </w:r>
      <w:r>
        <w:t>ELFABRIO</w:t>
      </w:r>
      <w:r>
        <w:rPr>
          <w:spacing w:val="-4"/>
        </w:rPr>
        <w:t xml:space="preserve"> </w:t>
      </w:r>
      <w:r>
        <w:t>must</w:t>
      </w:r>
      <w:r>
        <w:rPr>
          <w:spacing w:val="-3"/>
        </w:rPr>
        <w:t xml:space="preserve"> </w:t>
      </w:r>
      <w:r>
        <w:t>not</w:t>
      </w:r>
      <w:r>
        <w:rPr>
          <w:spacing w:val="-3"/>
        </w:rPr>
        <w:t xml:space="preserve"> </w:t>
      </w:r>
      <w:r>
        <w:t>be</w:t>
      </w:r>
      <w:r>
        <w:rPr>
          <w:spacing w:val="-3"/>
        </w:rPr>
        <w:t xml:space="preserve"> </w:t>
      </w:r>
      <w:r>
        <w:t>infused</w:t>
      </w:r>
      <w:r>
        <w:rPr>
          <w:spacing w:val="-3"/>
        </w:rPr>
        <w:t xml:space="preserve"> </w:t>
      </w:r>
      <w:r>
        <w:t>in</w:t>
      </w:r>
      <w:r>
        <w:rPr>
          <w:spacing w:val="-3"/>
        </w:rPr>
        <w:t xml:space="preserve"> </w:t>
      </w:r>
      <w:r>
        <w:t>the</w:t>
      </w:r>
      <w:r>
        <w:rPr>
          <w:spacing w:val="-4"/>
        </w:rPr>
        <w:t xml:space="preserve"> </w:t>
      </w:r>
      <w:r>
        <w:t>same</w:t>
      </w:r>
      <w:r>
        <w:rPr>
          <w:spacing w:val="-3"/>
        </w:rPr>
        <w:t xml:space="preserve"> </w:t>
      </w:r>
      <w:r>
        <w:t>intravenous</w:t>
      </w:r>
      <w:r>
        <w:rPr>
          <w:spacing w:val="-3"/>
        </w:rPr>
        <w:t xml:space="preserve"> </w:t>
      </w:r>
      <w:r>
        <w:t>line</w:t>
      </w:r>
      <w:r>
        <w:rPr>
          <w:spacing w:val="-3"/>
        </w:rPr>
        <w:t xml:space="preserve"> </w:t>
      </w:r>
      <w:r>
        <w:t>with</w:t>
      </w:r>
      <w:r>
        <w:rPr>
          <w:spacing w:val="-3"/>
        </w:rPr>
        <w:t xml:space="preserve"> </w:t>
      </w:r>
      <w:r>
        <w:t>other</w:t>
      </w:r>
      <w:r>
        <w:rPr>
          <w:spacing w:val="-5"/>
        </w:rPr>
        <w:t xml:space="preserve"> </w:t>
      </w:r>
      <w:r>
        <w:t>products.</w:t>
      </w:r>
    </w:p>
    <w:p w14:paraId="290EACFC" w14:textId="77777777" w:rsidR="005A7A2D" w:rsidRDefault="0032518D">
      <w:pPr>
        <w:pStyle w:val="Heading1"/>
        <w:numPr>
          <w:ilvl w:val="1"/>
          <w:numId w:val="3"/>
        </w:numPr>
        <w:tabs>
          <w:tab w:val="left" w:pos="498"/>
        </w:tabs>
        <w:ind w:hanging="358"/>
      </w:pPr>
      <w:bookmarkStart w:id="65" w:name="6.3_Shelf_life"/>
      <w:bookmarkEnd w:id="65"/>
      <w:r>
        <w:t xml:space="preserve">SHELF </w:t>
      </w:r>
      <w:r>
        <w:rPr>
          <w:spacing w:val="-4"/>
        </w:rPr>
        <w:t>LIFE</w:t>
      </w:r>
    </w:p>
    <w:p w14:paraId="290EACFD" w14:textId="77777777" w:rsidR="005A7A2D" w:rsidRDefault="0032518D">
      <w:pPr>
        <w:spacing w:before="240"/>
        <w:ind w:left="140"/>
        <w:rPr>
          <w:i/>
          <w:sz w:val="24"/>
        </w:rPr>
      </w:pPr>
      <w:r>
        <w:rPr>
          <w:i/>
          <w:sz w:val="24"/>
        </w:rPr>
        <w:t>Unopened</w:t>
      </w:r>
      <w:r>
        <w:rPr>
          <w:i/>
          <w:spacing w:val="-5"/>
          <w:sz w:val="24"/>
        </w:rPr>
        <w:t xml:space="preserve"> </w:t>
      </w:r>
      <w:r>
        <w:rPr>
          <w:i/>
          <w:spacing w:val="-4"/>
          <w:sz w:val="24"/>
        </w:rPr>
        <w:t>vial</w:t>
      </w:r>
    </w:p>
    <w:p w14:paraId="290EACFE" w14:textId="77777777" w:rsidR="005A7A2D" w:rsidRDefault="0032518D">
      <w:pPr>
        <w:pStyle w:val="BodyText"/>
        <w:ind w:right="435"/>
      </w:pPr>
      <w:r>
        <w:t>In</w:t>
      </w:r>
      <w:r>
        <w:rPr>
          <w:spacing w:val="-1"/>
        </w:rPr>
        <w:t xml:space="preserve"> </w:t>
      </w:r>
      <w:r>
        <w:t>Australia,</w:t>
      </w:r>
      <w:r>
        <w:rPr>
          <w:spacing w:val="-3"/>
        </w:rPr>
        <w:t xml:space="preserve"> </w:t>
      </w:r>
      <w:r>
        <w:t>information</w:t>
      </w:r>
      <w:r>
        <w:rPr>
          <w:spacing w:val="-1"/>
        </w:rPr>
        <w:t xml:space="preserve"> </w:t>
      </w:r>
      <w:r>
        <w:t>on</w:t>
      </w:r>
      <w:r>
        <w:rPr>
          <w:spacing w:val="-3"/>
        </w:rPr>
        <w:t xml:space="preserve"> </w:t>
      </w:r>
      <w:r>
        <w:t>the</w:t>
      </w:r>
      <w:r>
        <w:rPr>
          <w:spacing w:val="-3"/>
        </w:rPr>
        <w:t xml:space="preserve"> </w:t>
      </w:r>
      <w:r>
        <w:t>shelf</w:t>
      </w:r>
      <w:r>
        <w:rPr>
          <w:spacing w:val="-3"/>
        </w:rPr>
        <w:t xml:space="preserve"> </w:t>
      </w:r>
      <w:r>
        <w:t>life</w:t>
      </w:r>
      <w:r>
        <w:rPr>
          <w:spacing w:val="-5"/>
        </w:rPr>
        <w:t xml:space="preserve"> </w:t>
      </w:r>
      <w:r>
        <w:t>can</w:t>
      </w:r>
      <w:r>
        <w:rPr>
          <w:spacing w:val="-3"/>
        </w:rPr>
        <w:t xml:space="preserve"> </w:t>
      </w:r>
      <w:r>
        <w:t>be</w:t>
      </w:r>
      <w:r>
        <w:rPr>
          <w:spacing w:val="-4"/>
        </w:rPr>
        <w:t xml:space="preserve"> </w:t>
      </w:r>
      <w:r>
        <w:t>found</w:t>
      </w:r>
      <w:r>
        <w:rPr>
          <w:spacing w:val="-3"/>
        </w:rPr>
        <w:t xml:space="preserve"> </w:t>
      </w:r>
      <w:r>
        <w:t>on</w:t>
      </w:r>
      <w:r>
        <w:rPr>
          <w:spacing w:val="-3"/>
        </w:rPr>
        <w:t xml:space="preserve"> </w:t>
      </w:r>
      <w:r>
        <w:t>the</w:t>
      </w:r>
      <w:r>
        <w:rPr>
          <w:spacing w:val="-3"/>
        </w:rPr>
        <w:t xml:space="preserve"> </w:t>
      </w:r>
      <w:r>
        <w:t>public</w:t>
      </w:r>
      <w:r>
        <w:rPr>
          <w:spacing w:val="-3"/>
        </w:rPr>
        <w:t xml:space="preserve"> </w:t>
      </w:r>
      <w:r>
        <w:t>summary</w:t>
      </w:r>
      <w:r>
        <w:rPr>
          <w:spacing w:val="-3"/>
        </w:rPr>
        <w:t xml:space="preserve"> </w:t>
      </w:r>
      <w:r>
        <w:t>of</w:t>
      </w:r>
      <w:r>
        <w:rPr>
          <w:spacing w:val="-5"/>
        </w:rPr>
        <w:t xml:space="preserve"> </w:t>
      </w:r>
      <w:r>
        <w:t>the</w:t>
      </w:r>
      <w:r>
        <w:rPr>
          <w:spacing w:val="-3"/>
        </w:rPr>
        <w:t xml:space="preserve"> </w:t>
      </w:r>
      <w:r>
        <w:t>Australian Register of Therapeutic Goods (ARTG). The expiry date can be found on the packaging.</w:t>
      </w:r>
    </w:p>
    <w:p w14:paraId="290EAD00" w14:textId="77777777" w:rsidR="005A7A2D" w:rsidRDefault="0032518D">
      <w:pPr>
        <w:spacing w:before="73"/>
        <w:ind w:left="140"/>
        <w:rPr>
          <w:i/>
          <w:sz w:val="24"/>
        </w:rPr>
      </w:pPr>
      <w:r>
        <w:rPr>
          <w:i/>
          <w:sz w:val="24"/>
        </w:rPr>
        <w:t>Diluted</w:t>
      </w:r>
      <w:r>
        <w:rPr>
          <w:i/>
          <w:spacing w:val="-3"/>
          <w:sz w:val="24"/>
        </w:rPr>
        <w:t xml:space="preserve"> </w:t>
      </w:r>
      <w:r>
        <w:rPr>
          <w:i/>
          <w:sz w:val="24"/>
        </w:rPr>
        <w:t xml:space="preserve">solution for </w:t>
      </w:r>
      <w:r>
        <w:rPr>
          <w:i/>
          <w:spacing w:val="-2"/>
          <w:sz w:val="24"/>
        </w:rPr>
        <w:t>infusion</w:t>
      </w:r>
    </w:p>
    <w:p w14:paraId="290EAD01" w14:textId="77777777" w:rsidR="005A7A2D" w:rsidRDefault="0032518D">
      <w:pPr>
        <w:pStyle w:val="BodyText"/>
        <w:spacing w:before="241"/>
        <w:ind w:right="435"/>
      </w:pPr>
      <w:r>
        <w:t>From</w:t>
      </w:r>
      <w:r>
        <w:rPr>
          <w:spacing w:val="-2"/>
        </w:rPr>
        <w:t xml:space="preserve"> </w:t>
      </w:r>
      <w:r>
        <w:t>a</w:t>
      </w:r>
      <w:r>
        <w:rPr>
          <w:spacing w:val="-4"/>
        </w:rPr>
        <w:t xml:space="preserve"> </w:t>
      </w:r>
      <w:r>
        <w:t>microbiological</w:t>
      </w:r>
      <w:r>
        <w:rPr>
          <w:spacing w:val="-2"/>
        </w:rPr>
        <w:t xml:space="preserve"> </w:t>
      </w:r>
      <w:r>
        <w:t>point</w:t>
      </w:r>
      <w:r>
        <w:rPr>
          <w:spacing w:val="-2"/>
        </w:rPr>
        <w:t xml:space="preserve"> </w:t>
      </w:r>
      <w:r>
        <w:t>of</w:t>
      </w:r>
      <w:r>
        <w:rPr>
          <w:spacing w:val="-2"/>
        </w:rPr>
        <w:t xml:space="preserve"> </w:t>
      </w:r>
      <w:r>
        <w:t>view, use</w:t>
      </w:r>
      <w:r>
        <w:rPr>
          <w:spacing w:val="-3"/>
        </w:rPr>
        <w:t xml:space="preserve"> </w:t>
      </w:r>
      <w:r>
        <w:t>the</w:t>
      </w:r>
      <w:r>
        <w:rPr>
          <w:spacing w:val="-3"/>
        </w:rPr>
        <w:t xml:space="preserve"> </w:t>
      </w:r>
      <w:r>
        <w:t>diluted</w:t>
      </w:r>
      <w:r>
        <w:rPr>
          <w:spacing w:val="-2"/>
        </w:rPr>
        <w:t xml:space="preserve"> </w:t>
      </w:r>
      <w:r>
        <w:t>solution</w:t>
      </w:r>
      <w:r>
        <w:rPr>
          <w:spacing w:val="-1"/>
        </w:rPr>
        <w:t xml:space="preserve"> </w:t>
      </w:r>
      <w:r>
        <w:t>immediately</w:t>
      </w:r>
      <w:r>
        <w:rPr>
          <w:spacing w:val="-2"/>
        </w:rPr>
        <w:t xml:space="preserve"> </w:t>
      </w:r>
      <w:r>
        <w:t>or</w:t>
      </w:r>
      <w:r>
        <w:rPr>
          <w:spacing w:val="-3"/>
        </w:rPr>
        <w:t xml:space="preserve"> </w:t>
      </w:r>
      <w:r>
        <w:t>it</w:t>
      </w:r>
      <w:r>
        <w:rPr>
          <w:spacing w:val="-2"/>
        </w:rPr>
        <w:t xml:space="preserve"> </w:t>
      </w:r>
      <w:r>
        <w:t>may</w:t>
      </w:r>
      <w:r>
        <w:rPr>
          <w:spacing w:val="-2"/>
        </w:rPr>
        <w:t xml:space="preserve"> </w:t>
      </w:r>
      <w:r>
        <w:t>be</w:t>
      </w:r>
      <w:r>
        <w:rPr>
          <w:spacing w:val="-4"/>
        </w:rPr>
        <w:t xml:space="preserve"> </w:t>
      </w:r>
      <w:r>
        <w:t>stored</w:t>
      </w:r>
      <w:r>
        <w:rPr>
          <w:spacing w:val="-2"/>
        </w:rPr>
        <w:t xml:space="preserve"> </w:t>
      </w:r>
      <w:r>
        <w:t>for 24 hours in the refrigerator (2°C to 8°C) or 6 hours below 25°C.</w:t>
      </w:r>
    </w:p>
    <w:p w14:paraId="290EAD02" w14:textId="77777777" w:rsidR="005A7A2D" w:rsidRDefault="0032518D">
      <w:pPr>
        <w:pStyle w:val="Heading1"/>
        <w:numPr>
          <w:ilvl w:val="1"/>
          <w:numId w:val="3"/>
        </w:numPr>
        <w:tabs>
          <w:tab w:val="left" w:pos="498"/>
        </w:tabs>
        <w:ind w:hanging="358"/>
      </w:pPr>
      <w:bookmarkStart w:id="66" w:name="6.4_Special_precautions_for_storage"/>
      <w:bookmarkEnd w:id="66"/>
      <w:r>
        <w:t>SPECIAL</w:t>
      </w:r>
      <w:r>
        <w:rPr>
          <w:spacing w:val="-6"/>
        </w:rPr>
        <w:t xml:space="preserve"> </w:t>
      </w:r>
      <w:r>
        <w:t>PRECAUTIONS</w:t>
      </w:r>
      <w:r>
        <w:rPr>
          <w:spacing w:val="-4"/>
        </w:rPr>
        <w:t xml:space="preserve"> </w:t>
      </w:r>
      <w:r>
        <w:t>FOR</w:t>
      </w:r>
      <w:r>
        <w:rPr>
          <w:spacing w:val="-4"/>
        </w:rPr>
        <w:t xml:space="preserve"> </w:t>
      </w:r>
      <w:r>
        <w:rPr>
          <w:spacing w:val="-2"/>
        </w:rPr>
        <w:t>STORAGE</w:t>
      </w:r>
    </w:p>
    <w:p w14:paraId="290EAD03" w14:textId="77777777" w:rsidR="005A7A2D" w:rsidRDefault="0032518D">
      <w:pPr>
        <w:pStyle w:val="BodyText"/>
      </w:pPr>
      <w:r>
        <w:t>Store</w:t>
      </w:r>
      <w:r>
        <w:rPr>
          <w:spacing w:val="-4"/>
        </w:rPr>
        <w:t xml:space="preserve"> </w:t>
      </w:r>
      <w:r>
        <w:t>at</w:t>
      </w:r>
      <w:r>
        <w:rPr>
          <w:spacing w:val="-1"/>
        </w:rPr>
        <w:t xml:space="preserve"> </w:t>
      </w:r>
      <w:r>
        <w:t>2°C</w:t>
      </w:r>
      <w:r>
        <w:rPr>
          <w:spacing w:val="-1"/>
        </w:rPr>
        <w:t xml:space="preserve"> </w:t>
      </w:r>
      <w:r>
        <w:t>to</w:t>
      </w:r>
      <w:r>
        <w:rPr>
          <w:spacing w:val="-1"/>
        </w:rPr>
        <w:t xml:space="preserve"> </w:t>
      </w:r>
      <w:r>
        <w:t>8°C</w:t>
      </w:r>
      <w:r>
        <w:rPr>
          <w:spacing w:val="-1"/>
        </w:rPr>
        <w:t xml:space="preserve"> </w:t>
      </w:r>
      <w:r>
        <w:t>(Refrigerate.</w:t>
      </w:r>
      <w:r>
        <w:rPr>
          <w:spacing w:val="-1"/>
        </w:rPr>
        <w:t xml:space="preserve"> </w:t>
      </w:r>
      <w:r>
        <w:t>Do</w:t>
      </w:r>
      <w:r>
        <w:rPr>
          <w:spacing w:val="-1"/>
        </w:rPr>
        <w:t xml:space="preserve"> </w:t>
      </w:r>
      <w:r>
        <w:t>not</w:t>
      </w:r>
      <w:r>
        <w:rPr>
          <w:spacing w:val="-1"/>
        </w:rPr>
        <w:t xml:space="preserve"> </w:t>
      </w:r>
      <w:r>
        <w:rPr>
          <w:spacing w:val="-2"/>
        </w:rPr>
        <w:t>freeze).</w:t>
      </w:r>
    </w:p>
    <w:p w14:paraId="290EAD04" w14:textId="77777777" w:rsidR="005A7A2D" w:rsidRDefault="0032518D">
      <w:pPr>
        <w:pStyle w:val="Heading1"/>
        <w:numPr>
          <w:ilvl w:val="1"/>
          <w:numId w:val="3"/>
        </w:numPr>
        <w:tabs>
          <w:tab w:val="left" w:pos="498"/>
        </w:tabs>
        <w:ind w:hanging="358"/>
      </w:pPr>
      <w:bookmarkStart w:id="67" w:name="6.5_Nature_and_contents_of_container"/>
      <w:bookmarkEnd w:id="67"/>
      <w:r>
        <w:t>NATURE</w:t>
      </w:r>
      <w:r>
        <w:rPr>
          <w:spacing w:val="-2"/>
        </w:rPr>
        <w:t xml:space="preserve"> </w:t>
      </w:r>
      <w:r>
        <w:t>AND</w:t>
      </w:r>
      <w:r>
        <w:rPr>
          <w:spacing w:val="-3"/>
        </w:rPr>
        <w:t xml:space="preserve"> </w:t>
      </w:r>
      <w:r>
        <w:t>CONTENTS</w:t>
      </w:r>
      <w:r>
        <w:rPr>
          <w:spacing w:val="-2"/>
        </w:rPr>
        <w:t xml:space="preserve"> </w:t>
      </w:r>
      <w:r>
        <w:t>OF</w:t>
      </w:r>
      <w:r>
        <w:rPr>
          <w:spacing w:val="-1"/>
        </w:rPr>
        <w:t xml:space="preserve"> </w:t>
      </w:r>
      <w:r>
        <w:rPr>
          <w:spacing w:val="-2"/>
        </w:rPr>
        <w:t>CONTAINER</w:t>
      </w:r>
    </w:p>
    <w:p w14:paraId="290EAD05" w14:textId="77777777" w:rsidR="005A7A2D" w:rsidRDefault="0032518D">
      <w:pPr>
        <w:pStyle w:val="BodyText"/>
        <w:ind w:right="435"/>
      </w:pPr>
      <w:r>
        <w:t>Supplied</w:t>
      </w:r>
      <w:r>
        <w:rPr>
          <w:spacing w:val="-2"/>
        </w:rPr>
        <w:t xml:space="preserve"> </w:t>
      </w:r>
      <w:r>
        <w:t>in</w:t>
      </w:r>
      <w:r>
        <w:rPr>
          <w:spacing w:val="-2"/>
        </w:rPr>
        <w:t xml:space="preserve"> </w:t>
      </w:r>
      <w:r>
        <w:t>a</w:t>
      </w:r>
      <w:r>
        <w:rPr>
          <w:spacing w:val="-2"/>
        </w:rPr>
        <w:t xml:space="preserve"> </w:t>
      </w:r>
      <w:r>
        <w:t>15R</w:t>
      </w:r>
      <w:r>
        <w:rPr>
          <w:spacing w:val="-2"/>
        </w:rPr>
        <w:t xml:space="preserve"> </w:t>
      </w:r>
      <w:r>
        <w:t>Type</w:t>
      </w:r>
      <w:r>
        <w:rPr>
          <w:spacing w:val="-4"/>
        </w:rPr>
        <w:t xml:space="preserve"> </w:t>
      </w:r>
      <w:r>
        <w:t>I</w:t>
      </w:r>
      <w:r>
        <w:rPr>
          <w:spacing w:val="-3"/>
        </w:rPr>
        <w:t xml:space="preserve"> </w:t>
      </w:r>
      <w:r>
        <w:t>glass</w:t>
      </w:r>
      <w:r>
        <w:rPr>
          <w:spacing w:val="-2"/>
        </w:rPr>
        <w:t xml:space="preserve"> </w:t>
      </w:r>
      <w:r>
        <w:t>vial</w:t>
      </w:r>
      <w:r>
        <w:rPr>
          <w:spacing w:val="-2"/>
        </w:rPr>
        <w:t xml:space="preserve"> </w:t>
      </w:r>
      <w:r>
        <w:t>with</w:t>
      </w:r>
      <w:r>
        <w:rPr>
          <w:spacing w:val="-2"/>
        </w:rPr>
        <w:t xml:space="preserve"> </w:t>
      </w:r>
      <w:r>
        <w:t>a</w:t>
      </w:r>
      <w:r>
        <w:rPr>
          <w:spacing w:val="-3"/>
        </w:rPr>
        <w:t xml:space="preserve"> </w:t>
      </w:r>
      <w:r>
        <w:t>chlorobutyl</w:t>
      </w:r>
      <w:r>
        <w:rPr>
          <w:spacing w:val="-1"/>
        </w:rPr>
        <w:t xml:space="preserve"> </w:t>
      </w:r>
      <w:r>
        <w:t>rubber</w:t>
      </w:r>
      <w:r>
        <w:rPr>
          <w:spacing w:val="-2"/>
        </w:rPr>
        <w:t xml:space="preserve"> </w:t>
      </w:r>
      <w:r>
        <w:t>stopper</w:t>
      </w:r>
      <w:r>
        <w:rPr>
          <w:spacing w:val="-2"/>
        </w:rPr>
        <w:t xml:space="preserve"> </w:t>
      </w:r>
      <w:r>
        <w:t>and</w:t>
      </w:r>
      <w:r>
        <w:rPr>
          <w:spacing w:val="-2"/>
        </w:rPr>
        <w:t xml:space="preserve"> </w:t>
      </w:r>
      <w:r>
        <w:t>sealed</w:t>
      </w:r>
      <w:r>
        <w:rPr>
          <w:spacing w:val="-2"/>
        </w:rPr>
        <w:t xml:space="preserve"> </w:t>
      </w:r>
      <w:r>
        <w:t>with</w:t>
      </w:r>
      <w:r>
        <w:rPr>
          <w:spacing w:val="-2"/>
        </w:rPr>
        <w:t xml:space="preserve"> </w:t>
      </w:r>
      <w:r>
        <w:t>aluminium flip off cap.</w:t>
      </w:r>
    </w:p>
    <w:p w14:paraId="290EAD06" w14:textId="77777777" w:rsidR="005A7A2D" w:rsidRDefault="0032518D">
      <w:pPr>
        <w:pStyle w:val="BodyText"/>
        <w:spacing w:line="448" w:lineRule="auto"/>
        <w:ind w:right="5791"/>
      </w:pPr>
      <w:r>
        <w:t>Pack</w:t>
      </w:r>
      <w:r>
        <w:rPr>
          <w:spacing w:val="-4"/>
        </w:rPr>
        <w:t xml:space="preserve"> </w:t>
      </w:r>
      <w:r>
        <w:t>sizes</w:t>
      </w:r>
      <w:r>
        <w:rPr>
          <w:spacing w:val="-4"/>
        </w:rPr>
        <w:t xml:space="preserve"> </w:t>
      </w:r>
      <w:r>
        <w:t>of</w:t>
      </w:r>
      <w:r>
        <w:rPr>
          <w:spacing w:val="-4"/>
        </w:rPr>
        <w:t xml:space="preserve"> </w:t>
      </w:r>
      <w:r>
        <w:t>1,</w:t>
      </w:r>
      <w:r>
        <w:rPr>
          <w:spacing w:val="-4"/>
        </w:rPr>
        <w:t xml:space="preserve"> </w:t>
      </w:r>
      <w:r>
        <w:t>5</w:t>
      </w:r>
      <w:r>
        <w:rPr>
          <w:spacing w:val="-4"/>
        </w:rPr>
        <w:t xml:space="preserve"> </w:t>
      </w:r>
      <w:r>
        <w:t>or</w:t>
      </w:r>
      <w:r>
        <w:rPr>
          <w:spacing w:val="-6"/>
        </w:rPr>
        <w:t xml:space="preserve"> </w:t>
      </w:r>
      <w:r>
        <w:t>10</w:t>
      </w:r>
      <w:r>
        <w:rPr>
          <w:spacing w:val="-4"/>
        </w:rPr>
        <w:t xml:space="preserve"> </w:t>
      </w:r>
      <w:r>
        <w:t>vials</w:t>
      </w:r>
      <w:r>
        <w:rPr>
          <w:spacing w:val="-2"/>
        </w:rPr>
        <w:t xml:space="preserve"> </w:t>
      </w:r>
      <w:r>
        <w:t>per</w:t>
      </w:r>
      <w:r>
        <w:rPr>
          <w:spacing w:val="-4"/>
        </w:rPr>
        <w:t xml:space="preserve"> </w:t>
      </w:r>
      <w:r>
        <w:t>carton. Not all pack sizes may be marketed.</w:t>
      </w:r>
    </w:p>
    <w:p w14:paraId="290EAD07" w14:textId="77777777" w:rsidR="005A7A2D" w:rsidRDefault="0032518D">
      <w:pPr>
        <w:pStyle w:val="Heading1"/>
        <w:numPr>
          <w:ilvl w:val="1"/>
          <w:numId w:val="3"/>
        </w:numPr>
        <w:tabs>
          <w:tab w:val="left" w:pos="498"/>
        </w:tabs>
        <w:spacing w:before="0"/>
        <w:ind w:hanging="358"/>
      </w:pPr>
      <w:bookmarkStart w:id="68" w:name="6.6_Special_precautions_for_disposal"/>
      <w:bookmarkEnd w:id="68"/>
      <w:r>
        <w:t>SPECIAL</w:t>
      </w:r>
      <w:r>
        <w:rPr>
          <w:spacing w:val="-4"/>
        </w:rPr>
        <w:t xml:space="preserve"> </w:t>
      </w:r>
      <w:r>
        <w:t>PRECAUTIONS</w:t>
      </w:r>
      <w:r>
        <w:rPr>
          <w:spacing w:val="-4"/>
        </w:rPr>
        <w:t xml:space="preserve"> </w:t>
      </w:r>
      <w:r>
        <w:t>FOR</w:t>
      </w:r>
      <w:r>
        <w:rPr>
          <w:spacing w:val="-4"/>
        </w:rPr>
        <w:t xml:space="preserve"> </w:t>
      </w:r>
      <w:r>
        <w:rPr>
          <w:spacing w:val="-2"/>
        </w:rPr>
        <w:t>DISPOSAL</w:t>
      </w:r>
    </w:p>
    <w:p w14:paraId="290EAD08" w14:textId="77777777" w:rsidR="005A7A2D" w:rsidRDefault="0032518D">
      <w:pPr>
        <w:pStyle w:val="BodyText"/>
        <w:ind w:right="369"/>
      </w:pPr>
      <w:r>
        <w:t>In</w:t>
      </w:r>
      <w:r>
        <w:rPr>
          <w:spacing w:val="-1"/>
        </w:rPr>
        <w:t xml:space="preserve"> </w:t>
      </w:r>
      <w:r>
        <w:t>Australia,</w:t>
      </w:r>
      <w:r>
        <w:rPr>
          <w:spacing w:val="-3"/>
        </w:rPr>
        <w:t xml:space="preserve"> </w:t>
      </w:r>
      <w:r>
        <w:t>any</w:t>
      </w:r>
      <w:r>
        <w:rPr>
          <w:spacing w:val="-3"/>
        </w:rPr>
        <w:t xml:space="preserve"> </w:t>
      </w:r>
      <w:r>
        <w:t>unused</w:t>
      </w:r>
      <w:r>
        <w:rPr>
          <w:spacing w:val="-1"/>
        </w:rPr>
        <w:t xml:space="preserve"> </w:t>
      </w:r>
      <w:r>
        <w:t>medicine</w:t>
      </w:r>
      <w:r>
        <w:rPr>
          <w:spacing w:val="-3"/>
        </w:rPr>
        <w:t xml:space="preserve"> </w:t>
      </w:r>
      <w:r>
        <w:t>or</w:t>
      </w:r>
      <w:r>
        <w:rPr>
          <w:spacing w:val="-5"/>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1"/>
        </w:rPr>
        <w:t xml:space="preserve"> </w:t>
      </w:r>
      <w:r>
        <w:t>in</w:t>
      </w:r>
      <w:r>
        <w:rPr>
          <w:spacing w:val="-3"/>
        </w:rPr>
        <w:t xml:space="preserve"> </w:t>
      </w:r>
      <w:r>
        <w:t>accordance</w:t>
      </w:r>
      <w:r>
        <w:rPr>
          <w:spacing w:val="-4"/>
        </w:rPr>
        <w:t xml:space="preserve"> </w:t>
      </w:r>
      <w:r>
        <w:t>with</w:t>
      </w:r>
      <w:r>
        <w:rPr>
          <w:spacing w:val="-3"/>
        </w:rPr>
        <w:t xml:space="preserve"> </w:t>
      </w:r>
      <w:r>
        <w:t xml:space="preserve">local </w:t>
      </w:r>
      <w:r>
        <w:rPr>
          <w:spacing w:val="-2"/>
        </w:rPr>
        <w:t>requirements.</w:t>
      </w:r>
    </w:p>
    <w:p w14:paraId="290EAD09" w14:textId="77777777" w:rsidR="005A7A2D" w:rsidRDefault="0032518D">
      <w:pPr>
        <w:pStyle w:val="Heading1"/>
        <w:numPr>
          <w:ilvl w:val="1"/>
          <w:numId w:val="3"/>
        </w:numPr>
        <w:tabs>
          <w:tab w:val="left" w:pos="498"/>
        </w:tabs>
        <w:ind w:hanging="358"/>
      </w:pPr>
      <w:bookmarkStart w:id="69" w:name="6.7_Physicochemical_properties"/>
      <w:bookmarkEnd w:id="69"/>
      <w:r>
        <w:lastRenderedPageBreak/>
        <w:t>PHYSICOCHEMICAL</w:t>
      </w:r>
      <w:r>
        <w:rPr>
          <w:spacing w:val="-8"/>
        </w:rPr>
        <w:t xml:space="preserve"> </w:t>
      </w:r>
      <w:r>
        <w:rPr>
          <w:spacing w:val="-2"/>
        </w:rPr>
        <w:t>PROPERTIES</w:t>
      </w:r>
    </w:p>
    <w:p w14:paraId="290EAD0A" w14:textId="77777777" w:rsidR="005A7A2D" w:rsidRDefault="0032518D">
      <w:pPr>
        <w:pStyle w:val="BodyText"/>
      </w:pPr>
      <w:r>
        <w:t>The</w:t>
      </w:r>
      <w:r>
        <w:rPr>
          <w:spacing w:val="-5"/>
        </w:rPr>
        <w:t xml:space="preserve"> </w:t>
      </w:r>
      <w:r>
        <w:t>active</w:t>
      </w:r>
      <w:r>
        <w:rPr>
          <w:spacing w:val="-4"/>
        </w:rPr>
        <w:t xml:space="preserve"> </w:t>
      </w:r>
      <w:r>
        <w:t>substance,</w:t>
      </w:r>
      <w:r>
        <w:rPr>
          <w:spacing w:val="-3"/>
        </w:rPr>
        <w:t xml:space="preserve"> </w:t>
      </w:r>
      <w:r>
        <w:t>pegunigalsidase</w:t>
      </w:r>
      <w:r>
        <w:rPr>
          <w:spacing w:val="-4"/>
        </w:rPr>
        <w:t xml:space="preserve"> </w:t>
      </w:r>
      <w:r>
        <w:t>alfa,</w:t>
      </w:r>
      <w:r>
        <w:rPr>
          <w:spacing w:val="-3"/>
        </w:rPr>
        <w:t xml:space="preserve"> </w:t>
      </w:r>
      <w:r>
        <w:t>is</w:t>
      </w:r>
      <w:r>
        <w:rPr>
          <w:spacing w:val="-3"/>
        </w:rPr>
        <w:t xml:space="preserve"> </w:t>
      </w:r>
      <w:r>
        <w:t>a</w:t>
      </w:r>
      <w:r>
        <w:rPr>
          <w:spacing w:val="-2"/>
        </w:rPr>
        <w:t xml:space="preserve"> </w:t>
      </w:r>
      <w:r>
        <w:t>covalent</w:t>
      </w:r>
      <w:r>
        <w:rPr>
          <w:spacing w:val="-3"/>
        </w:rPr>
        <w:t xml:space="preserve"> </w:t>
      </w:r>
      <w:r>
        <w:t>conjugate</w:t>
      </w:r>
      <w:r>
        <w:rPr>
          <w:spacing w:val="-4"/>
        </w:rPr>
        <w:t xml:space="preserve"> </w:t>
      </w:r>
      <w:r>
        <w:t>of</w:t>
      </w:r>
      <w:r>
        <w:rPr>
          <w:spacing w:val="-3"/>
        </w:rPr>
        <w:t xml:space="preserve"> </w:t>
      </w:r>
      <w:r>
        <w:t>prh-alpha-GAL-A</w:t>
      </w:r>
      <w:r>
        <w:rPr>
          <w:spacing w:val="-3"/>
        </w:rPr>
        <w:t xml:space="preserve"> </w:t>
      </w:r>
      <w:r>
        <w:t>with polyethylene glycol (PEG).</w:t>
      </w:r>
    </w:p>
    <w:p w14:paraId="290EAD0B" w14:textId="77777777" w:rsidR="005A7A2D" w:rsidRDefault="0032518D">
      <w:pPr>
        <w:pStyle w:val="BodyText"/>
      </w:pPr>
      <w:r>
        <w:t>Pegunigalsidase</w:t>
      </w:r>
      <w:r>
        <w:rPr>
          <w:spacing w:val="-4"/>
        </w:rPr>
        <w:t xml:space="preserve"> </w:t>
      </w:r>
      <w:r>
        <w:t>alfa</w:t>
      </w:r>
      <w:r>
        <w:rPr>
          <w:spacing w:val="-5"/>
        </w:rPr>
        <w:t xml:space="preserve"> </w:t>
      </w:r>
      <w:r>
        <w:t>is</w:t>
      </w:r>
      <w:r>
        <w:rPr>
          <w:spacing w:val="-2"/>
        </w:rPr>
        <w:t xml:space="preserve"> </w:t>
      </w:r>
      <w:r>
        <w:t>produced</w:t>
      </w:r>
      <w:r>
        <w:rPr>
          <w:spacing w:val="-3"/>
        </w:rPr>
        <w:t xml:space="preserve"> </w:t>
      </w:r>
      <w:r>
        <w:t>in</w:t>
      </w:r>
      <w:r>
        <w:rPr>
          <w:spacing w:val="-3"/>
        </w:rPr>
        <w:t xml:space="preserve"> </w:t>
      </w:r>
      <w:r>
        <w:t>tobacco</w:t>
      </w:r>
      <w:r>
        <w:rPr>
          <w:spacing w:val="-3"/>
        </w:rPr>
        <w:t xml:space="preserve"> </w:t>
      </w:r>
      <w:r>
        <w:t>cells</w:t>
      </w:r>
      <w:r>
        <w:rPr>
          <w:spacing w:val="-3"/>
        </w:rPr>
        <w:t xml:space="preserve"> </w:t>
      </w:r>
      <w:r>
        <w:t>(</w:t>
      </w:r>
      <w:r>
        <w:rPr>
          <w:i/>
        </w:rPr>
        <w:t>Nicotiana</w:t>
      </w:r>
      <w:r>
        <w:rPr>
          <w:i/>
          <w:spacing w:val="-3"/>
        </w:rPr>
        <w:t xml:space="preserve"> </w:t>
      </w:r>
      <w:r>
        <w:rPr>
          <w:i/>
        </w:rPr>
        <w:t>tabacum</w:t>
      </w:r>
      <w:r>
        <w:rPr>
          <w:i/>
          <w:spacing w:val="-3"/>
        </w:rPr>
        <w:t xml:space="preserve"> </w:t>
      </w:r>
      <w:r>
        <w:t>BY2</w:t>
      </w:r>
      <w:r>
        <w:rPr>
          <w:spacing w:val="-3"/>
        </w:rPr>
        <w:t xml:space="preserve"> </w:t>
      </w:r>
      <w:r>
        <w:t>cells)</w:t>
      </w:r>
      <w:r>
        <w:rPr>
          <w:spacing w:val="-3"/>
        </w:rPr>
        <w:t xml:space="preserve"> </w:t>
      </w:r>
      <w:r>
        <w:t>using</w:t>
      </w:r>
      <w:r>
        <w:rPr>
          <w:spacing w:val="-3"/>
        </w:rPr>
        <w:t xml:space="preserve"> </w:t>
      </w:r>
      <w:r>
        <w:t>recombinant DNA technology.</w:t>
      </w:r>
    </w:p>
    <w:p w14:paraId="290EAD0C" w14:textId="77777777" w:rsidR="005A7A2D" w:rsidRDefault="0032518D">
      <w:pPr>
        <w:pStyle w:val="Heading2"/>
        <w:spacing w:before="241"/>
      </w:pPr>
      <w:bookmarkStart w:id="70" w:name="CAS_number"/>
      <w:bookmarkEnd w:id="70"/>
      <w:r>
        <w:t>CAS</w:t>
      </w:r>
      <w:r>
        <w:rPr>
          <w:spacing w:val="-1"/>
        </w:rPr>
        <w:t xml:space="preserve"> </w:t>
      </w:r>
      <w:r>
        <w:rPr>
          <w:spacing w:val="-2"/>
        </w:rPr>
        <w:t>number</w:t>
      </w:r>
    </w:p>
    <w:p w14:paraId="290EAD0D" w14:textId="77777777" w:rsidR="005A7A2D" w:rsidRDefault="0032518D">
      <w:pPr>
        <w:pStyle w:val="BodyText"/>
      </w:pPr>
      <w:r>
        <w:rPr>
          <w:spacing w:val="-2"/>
        </w:rPr>
        <w:t>1644392-61-</w:t>
      </w:r>
      <w:r>
        <w:rPr>
          <w:spacing w:val="-10"/>
        </w:rPr>
        <w:t>9</w:t>
      </w:r>
    </w:p>
    <w:p w14:paraId="290EAD0E" w14:textId="77777777" w:rsidR="005A7A2D" w:rsidRDefault="0032518D">
      <w:pPr>
        <w:pStyle w:val="Heading1"/>
        <w:numPr>
          <w:ilvl w:val="0"/>
          <w:numId w:val="3"/>
        </w:numPr>
        <w:tabs>
          <w:tab w:val="left" w:pos="498"/>
        </w:tabs>
        <w:ind w:hanging="358"/>
      </w:pPr>
      <w:bookmarkStart w:id="71" w:name="7_Medicine_schedule_(Poisons_Standard)"/>
      <w:bookmarkEnd w:id="71"/>
      <w:r>
        <w:t>MEDICINE</w:t>
      </w:r>
      <w:r>
        <w:rPr>
          <w:spacing w:val="-1"/>
        </w:rPr>
        <w:t xml:space="preserve"> </w:t>
      </w:r>
      <w:r>
        <w:t>SCHEDULE</w:t>
      </w:r>
      <w:r>
        <w:rPr>
          <w:spacing w:val="-1"/>
        </w:rPr>
        <w:t xml:space="preserve"> </w:t>
      </w:r>
      <w:r>
        <w:t>(POISONS</w:t>
      </w:r>
      <w:r>
        <w:rPr>
          <w:spacing w:val="-2"/>
        </w:rPr>
        <w:t xml:space="preserve"> STANDARD)</w:t>
      </w:r>
    </w:p>
    <w:p w14:paraId="290EAD0F" w14:textId="77777777" w:rsidR="005A7A2D" w:rsidRDefault="0032518D">
      <w:pPr>
        <w:pStyle w:val="BodyText"/>
      </w:pPr>
      <w:r>
        <w:t>Prescription</w:t>
      </w:r>
      <w:r>
        <w:rPr>
          <w:spacing w:val="-3"/>
        </w:rPr>
        <w:t xml:space="preserve"> </w:t>
      </w:r>
      <w:r>
        <w:t>Only</w:t>
      </w:r>
      <w:r>
        <w:rPr>
          <w:spacing w:val="-1"/>
        </w:rPr>
        <w:t xml:space="preserve"> </w:t>
      </w:r>
      <w:r>
        <w:t>Medicine</w:t>
      </w:r>
      <w:r>
        <w:rPr>
          <w:spacing w:val="-2"/>
        </w:rPr>
        <w:t xml:space="preserve"> </w:t>
      </w:r>
      <w:r>
        <w:t>(Schedule</w:t>
      </w:r>
      <w:r>
        <w:rPr>
          <w:spacing w:val="-1"/>
        </w:rPr>
        <w:t xml:space="preserve"> </w:t>
      </w:r>
      <w:r>
        <w:rPr>
          <w:spacing w:val="-5"/>
        </w:rPr>
        <w:t>4)</w:t>
      </w:r>
    </w:p>
    <w:p w14:paraId="290EAD10" w14:textId="77777777" w:rsidR="005A7A2D" w:rsidRDefault="0032518D">
      <w:pPr>
        <w:pStyle w:val="Heading1"/>
        <w:numPr>
          <w:ilvl w:val="0"/>
          <w:numId w:val="3"/>
        </w:numPr>
        <w:tabs>
          <w:tab w:val="left" w:pos="498"/>
        </w:tabs>
        <w:ind w:hanging="358"/>
      </w:pPr>
      <w:bookmarkStart w:id="72" w:name="8_Sponsor"/>
      <w:bookmarkEnd w:id="72"/>
      <w:r>
        <w:rPr>
          <w:spacing w:val="-2"/>
        </w:rPr>
        <w:t>SPONSOR</w:t>
      </w:r>
    </w:p>
    <w:p w14:paraId="290EAD11" w14:textId="77777777" w:rsidR="005A7A2D" w:rsidRDefault="0032518D">
      <w:pPr>
        <w:pStyle w:val="BodyText"/>
      </w:pPr>
      <w:r>
        <w:t>Chiesi</w:t>
      </w:r>
      <w:r>
        <w:rPr>
          <w:spacing w:val="-1"/>
        </w:rPr>
        <w:t xml:space="preserve"> </w:t>
      </w:r>
      <w:r>
        <w:t>Australia</w:t>
      </w:r>
      <w:r>
        <w:rPr>
          <w:spacing w:val="-2"/>
        </w:rPr>
        <w:t xml:space="preserve"> </w:t>
      </w:r>
      <w:r>
        <w:t xml:space="preserve">Pty </w:t>
      </w:r>
      <w:r>
        <w:rPr>
          <w:spacing w:val="-5"/>
        </w:rPr>
        <w:t>Ltd</w:t>
      </w:r>
    </w:p>
    <w:p w14:paraId="290EAD12" w14:textId="77777777" w:rsidR="005A7A2D" w:rsidRDefault="0032518D">
      <w:pPr>
        <w:pStyle w:val="BodyText"/>
        <w:spacing w:before="0"/>
      </w:pPr>
      <w:r>
        <w:t>Level</w:t>
      </w:r>
      <w:r>
        <w:rPr>
          <w:spacing w:val="-3"/>
        </w:rPr>
        <w:t xml:space="preserve"> </w:t>
      </w:r>
      <w:r>
        <w:t>7, Suite</w:t>
      </w:r>
      <w:r>
        <w:rPr>
          <w:spacing w:val="-1"/>
        </w:rPr>
        <w:t xml:space="preserve"> </w:t>
      </w:r>
      <w:r>
        <w:t>1,</w:t>
      </w:r>
      <w:r>
        <w:rPr>
          <w:spacing w:val="-1"/>
        </w:rPr>
        <w:t xml:space="preserve"> </w:t>
      </w:r>
      <w:r>
        <w:t>500 Bourke</w:t>
      </w:r>
      <w:r>
        <w:rPr>
          <w:spacing w:val="-2"/>
        </w:rPr>
        <w:t xml:space="preserve"> Street,</w:t>
      </w:r>
    </w:p>
    <w:p w14:paraId="290EAD13" w14:textId="77777777" w:rsidR="005A7A2D" w:rsidRDefault="0032518D">
      <w:pPr>
        <w:pStyle w:val="BodyText"/>
        <w:spacing w:before="0"/>
      </w:pPr>
      <w:r>
        <w:t>Melbourne,</w:t>
      </w:r>
      <w:r>
        <w:rPr>
          <w:spacing w:val="-3"/>
        </w:rPr>
        <w:t xml:space="preserve"> </w:t>
      </w:r>
      <w:r>
        <w:t>VIC</w:t>
      </w:r>
      <w:r>
        <w:rPr>
          <w:spacing w:val="-3"/>
        </w:rPr>
        <w:t xml:space="preserve"> </w:t>
      </w:r>
      <w:r>
        <w:rPr>
          <w:spacing w:val="-2"/>
        </w:rPr>
        <w:t>3000.</w:t>
      </w:r>
    </w:p>
    <w:p w14:paraId="290EAD14" w14:textId="77777777" w:rsidR="005A7A2D" w:rsidRDefault="0032518D">
      <w:pPr>
        <w:pStyle w:val="BodyText"/>
        <w:spacing w:before="0"/>
      </w:pPr>
      <w:r>
        <w:t xml:space="preserve">Email: </w:t>
      </w:r>
      <w:hyperlink r:id="rId10">
        <w:r w:rsidR="005A7A2D">
          <w:rPr>
            <w:color w:val="0000FF"/>
            <w:spacing w:val="-2"/>
          </w:rPr>
          <w:t>medinfo.au@chiesi.com</w:t>
        </w:r>
      </w:hyperlink>
    </w:p>
    <w:p w14:paraId="290EAD15" w14:textId="77777777" w:rsidR="005A7A2D" w:rsidRDefault="0032518D">
      <w:pPr>
        <w:pStyle w:val="Heading1"/>
        <w:numPr>
          <w:ilvl w:val="0"/>
          <w:numId w:val="3"/>
        </w:numPr>
        <w:tabs>
          <w:tab w:val="left" w:pos="498"/>
        </w:tabs>
        <w:spacing w:before="241"/>
        <w:ind w:hanging="358"/>
      </w:pPr>
      <w:bookmarkStart w:id="73" w:name="9_Date_of_first_approval"/>
      <w:bookmarkEnd w:id="73"/>
      <w:r>
        <w:t>DATE</w:t>
      </w:r>
      <w:r>
        <w:rPr>
          <w:spacing w:val="-1"/>
        </w:rPr>
        <w:t xml:space="preserve"> </w:t>
      </w:r>
      <w:r>
        <w:t xml:space="preserve">OF FIRST </w:t>
      </w:r>
      <w:r>
        <w:rPr>
          <w:spacing w:val="-2"/>
        </w:rPr>
        <w:t>APPROVAL</w:t>
      </w:r>
    </w:p>
    <w:p w14:paraId="290EAD16" w14:textId="77777777" w:rsidR="005A7A2D" w:rsidRDefault="0032518D">
      <w:pPr>
        <w:pStyle w:val="BodyText"/>
      </w:pPr>
      <w:r>
        <w:rPr>
          <w:spacing w:val="-5"/>
        </w:rPr>
        <w:t>TBC</w:t>
      </w:r>
    </w:p>
    <w:p w14:paraId="290EAD17" w14:textId="77777777" w:rsidR="005A7A2D" w:rsidRDefault="0032518D">
      <w:pPr>
        <w:pStyle w:val="Heading1"/>
        <w:numPr>
          <w:ilvl w:val="0"/>
          <w:numId w:val="3"/>
        </w:numPr>
        <w:tabs>
          <w:tab w:val="left" w:pos="498"/>
        </w:tabs>
        <w:ind w:hanging="358"/>
      </w:pPr>
      <w:bookmarkStart w:id="74" w:name="10_Date_of_revision"/>
      <w:bookmarkEnd w:id="74"/>
      <w:r>
        <w:t>DATE</w:t>
      </w:r>
      <w:r>
        <w:rPr>
          <w:spacing w:val="-3"/>
        </w:rPr>
        <w:t xml:space="preserve"> </w:t>
      </w:r>
      <w:r>
        <w:t xml:space="preserve">OF </w:t>
      </w:r>
      <w:r>
        <w:rPr>
          <w:spacing w:val="-2"/>
        </w:rPr>
        <w:t>REVISION</w:t>
      </w:r>
    </w:p>
    <w:p w14:paraId="290EAD18" w14:textId="77777777" w:rsidR="005A7A2D" w:rsidRDefault="0032518D">
      <w:pPr>
        <w:pStyle w:val="BodyText"/>
        <w:rPr>
          <w:spacing w:val="-5"/>
        </w:rPr>
      </w:pPr>
      <w:r>
        <w:rPr>
          <w:spacing w:val="-5"/>
        </w:rPr>
        <w:t>TBC</w:t>
      </w:r>
    </w:p>
    <w:p w14:paraId="290EAD1A" w14:textId="77777777" w:rsidR="005A7A2D" w:rsidRDefault="0032518D">
      <w:pPr>
        <w:spacing w:before="73"/>
        <w:ind w:left="140"/>
        <w:rPr>
          <w:b/>
          <w:sz w:val="24"/>
        </w:rPr>
      </w:pPr>
      <w:bookmarkStart w:id="75" w:name="Summary_table_of_changes"/>
      <w:bookmarkEnd w:id="75"/>
      <w:r>
        <w:rPr>
          <w:b/>
          <w:sz w:val="24"/>
        </w:rPr>
        <w:t>Summary</w:t>
      </w:r>
      <w:r>
        <w:rPr>
          <w:b/>
          <w:spacing w:val="-1"/>
          <w:sz w:val="24"/>
        </w:rPr>
        <w:t xml:space="preserve"> </w:t>
      </w:r>
      <w:r>
        <w:rPr>
          <w:b/>
          <w:sz w:val="24"/>
        </w:rPr>
        <w:t>table</w:t>
      </w:r>
      <w:r>
        <w:rPr>
          <w:b/>
          <w:spacing w:val="-1"/>
          <w:sz w:val="24"/>
        </w:rPr>
        <w:t xml:space="preserve"> </w:t>
      </w:r>
      <w:r>
        <w:rPr>
          <w:b/>
          <w:sz w:val="24"/>
        </w:rPr>
        <w:t xml:space="preserve">of </w:t>
      </w:r>
      <w:r>
        <w:rPr>
          <w:b/>
          <w:spacing w:val="-2"/>
          <w:sz w:val="24"/>
        </w:rPr>
        <w:t>changes</w:t>
      </w:r>
    </w:p>
    <w:p w14:paraId="290EAD1B" w14:textId="77777777" w:rsidR="005A7A2D" w:rsidRDefault="005A7A2D">
      <w:pPr>
        <w:pStyle w:val="BodyText"/>
        <w:spacing w:before="6"/>
        <w:ind w:left="0"/>
        <w:rPr>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12"/>
      </w:tblGrid>
      <w:tr w:rsidR="005A7A2D" w14:paraId="290EAD1E" w14:textId="77777777">
        <w:trPr>
          <w:trHeight w:val="424"/>
        </w:trPr>
        <w:tc>
          <w:tcPr>
            <w:tcW w:w="1697" w:type="dxa"/>
          </w:tcPr>
          <w:p w14:paraId="290EAD1C" w14:textId="77777777" w:rsidR="005A7A2D" w:rsidRDefault="0032518D">
            <w:pPr>
              <w:pStyle w:val="TableParagraph"/>
              <w:spacing w:before="99"/>
              <w:ind w:left="110"/>
              <w:rPr>
                <w:b/>
                <w:sz w:val="20"/>
              </w:rPr>
            </w:pPr>
            <w:r>
              <w:rPr>
                <w:b/>
                <w:sz w:val="20"/>
              </w:rPr>
              <w:t>Section</w:t>
            </w:r>
            <w:r>
              <w:rPr>
                <w:b/>
                <w:spacing w:val="-5"/>
                <w:sz w:val="20"/>
              </w:rPr>
              <w:t xml:space="preserve"> </w:t>
            </w:r>
            <w:r>
              <w:rPr>
                <w:b/>
                <w:spacing w:val="-2"/>
                <w:sz w:val="20"/>
              </w:rPr>
              <w:t>changed</w:t>
            </w:r>
          </w:p>
        </w:tc>
        <w:tc>
          <w:tcPr>
            <w:tcW w:w="7312" w:type="dxa"/>
          </w:tcPr>
          <w:p w14:paraId="290EAD1D" w14:textId="77777777" w:rsidR="005A7A2D" w:rsidRDefault="0032518D">
            <w:pPr>
              <w:pStyle w:val="TableParagraph"/>
              <w:spacing w:before="99"/>
              <w:ind w:left="108"/>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5A7A2D" w14:paraId="290EAD21" w14:textId="77777777">
        <w:trPr>
          <w:trHeight w:val="424"/>
        </w:trPr>
        <w:tc>
          <w:tcPr>
            <w:tcW w:w="1697" w:type="dxa"/>
          </w:tcPr>
          <w:p w14:paraId="290EAD1F" w14:textId="77777777" w:rsidR="005A7A2D" w:rsidRDefault="0032518D">
            <w:pPr>
              <w:pStyle w:val="TableParagraph"/>
              <w:spacing w:before="98"/>
              <w:ind w:left="110"/>
              <w:rPr>
                <w:sz w:val="20"/>
              </w:rPr>
            </w:pPr>
            <w:r>
              <w:rPr>
                <w:spacing w:val="-5"/>
                <w:sz w:val="20"/>
              </w:rPr>
              <w:t>All</w:t>
            </w:r>
          </w:p>
        </w:tc>
        <w:tc>
          <w:tcPr>
            <w:tcW w:w="7312" w:type="dxa"/>
          </w:tcPr>
          <w:p w14:paraId="290EAD20" w14:textId="77777777" w:rsidR="005A7A2D" w:rsidRDefault="0032518D">
            <w:pPr>
              <w:pStyle w:val="TableParagraph"/>
              <w:spacing w:before="98"/>
              <w:ind w:left="108"/>
              <w:rPr>
                <w:sz w:val="20"/>
              </w:rPr>
            </w:pPr>
            <w:r>
              <w:rPr>
                <w:sz w:val="20"/>
              </w:rPr>
              <w:t>New</w:t>
            </w:r>
            <w:r>
              <w:rPr>
                <w:spacing w:val="-4"/>
                <w:sz w:val="20"/>
              </w:rPr>
              <w:t xml:space="preserve"> </w:t>
            </w:r>
            <w:r>
              <w:rPr>
                <w:sz w:val="20"/>
              </w:rPr>
              <w:t>Product</w:t>
            </w:r>
            <w:r>
              <w:rPr>
                <w:spacing w:val="-3"/>
                <w:sz w:val="20"/>
              </w:rPr>
              <w:t xml:space="preserve"> </w:t>
            </w:r>
            <w:r>
              <w:rPr>
                <w:spacing w:val="-2"/>
                <w:sz w:val="20"/>
              </w:rPr>
              <w:t>Information</w:t>
            </w:r>
          </w:p>
        </w:tc>
      </w:tr>
    </w:tbl>
    <w:p w14:paraId="290EAD22" w14:textId="77777777" w:rsidR="00534C2A" w:rsidRDefault="00534C2A"/>
    <w:sectPr w:rsidR="00534C2A" w:rsidSect="00C37CBB">
      <w:headerReference w:type="default" r:id="rId11"/>
      <w:footerReference w:type="default" r:id="rId12"/>
      <w:pgSz w:w="11910" w:h="16840"/>
      <w:pgMar w:top="1040" w:right="850" w:bottom="1276" w:left="992" w:header="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C754" w14:textId="77777777" w:rsidR="00534C2A" w:rsidRDefault="00534C2A">
      <w:r>
        <w:separator/>
      </w:r>
    </w:p>
  </w:endnote>
  <w:endnote w:type="continuationSeparator" w:id="0">
    <w:p w14:paraId="23173C5C" w14:textId="77777777" w:rsidR="00534C2A" w:rsidRDefault="0053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AD22" w14:textId="77777777" w:rsidR="005A7A2D" w:rsidRDefault="0032518D">
    <w:pPr>
      <w:pStyle w:val="BodyText"/>
      <w:spacing w:before="0" w:line="14" w:lineRule="auto"/>
      <w:ind w:left="0"/>
      <w:rPr>
        <w:sz w:val="20"/>
      </w:rPr>
    </w:pPr>
    <w:r>
      <w:rPr>
        <w:noProof/>
        <w:sz w:val="20"/>
      </w:rPr>
      <mc:AlternateContent>
        <mc:Choice Requires="wps">
          <w:drawing>
            <wp:anchor distT="0" distB="0" distL="0" distR="0" simplePos="0" relativeHeight="486944256" behindDoc="1" locked="0" layoutInCell="1" allowOverlap="1" wp14:anchorId="290EAD23" wp14:editId="290EAD24">
              <wp:simplePos x="0" y="0"/>
              <wp:positionH relativeFrom="page">
                <wp:posOffset>701040</wp:posOffset>
              </wp:positionH>
              <wp:positionV relativeFrom="page">
                <wp:posOffset>10077907</wp:posOffset>
              </wp:positionV>
              <wp:extent cx="61582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7A709" id="Graphic 1" o:spid="_x0000_s1026" style="position:absolute;margin-left:55.2pt;margin-top:793.55pt;width:484.9pt;height:.5pt;z-index:-16372224;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" path="m6158230,l,,,6095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486944768" behindDoc="1" locked="0" layoutInCell="1" allowOverlap="1" wp14:anchorId="290EAD25" wp14:editId="290EAD26">
              <wp:simplePos x="0" y="0"/>
              <wp:positionH relativeFrom="page">
                <wp:posOffset>706627</wp:posOffset>
              </wp:positionH>
              <wp:positionV relativeFrom="page">
                <wp:posOffset>10089648</wp:posOffset>
              </wp:positionV>
              <wp:extent cx="160909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090" cy="165735"/>
                      </a:xfrm>
                      <a:prstGeom prst="rect">
                        <a:avLst/>
                      </a:prstGeom>
                    </wps:spPr>
                    <wps:txbx>
                      <w:txbxContent>
                        <w:p w14:paraId="290EAD29" w14:textId="77777777" w:rsidR="005A7A2D" w:rsidRDefault="0032518D">
                          <w:pPr>
                            <w:spacing w:before="10"/>
                            <w:ind w:left="20"/>
                            <w:rPr>
                              <w:sz w:val="20"/>
                            </w:rPr>
                          </w:pPr>
                          <w:proofErr w:type="spellStart"/>
                          <w:r>
                            <w:rPr>
                              <w:sz w:val="20"/>
                            </w:rPr>
                            <w:t>ELFABRIO</w:t>
                          </w:r>
                          <w:proofErr w:type="spellEnd"/>
                          <w:r>
                            <w:rPr>
                              <w:spacing w:val="-5"/>
                              <w:sz w:val="20"/>
                            </w:rPr>
                            <w:t xml:space="preserve"> </w:t>
                          </w:r>
                          <w:proofErr w:type="spellStart"/>
                          <w:r>
                            <w:rPr>
                              <w:sz w:val="20"/>
                            </w:rPr>
                            <w:t>v0.5</w:t>
                          </w:r>
                          <w:proofErr w:type="spellEnd"/>
                          <w:r>
                            <w:rPr>
                              <w:spacing w:val="-3"/>
                              <w:sz w:val="20"/>
                            </w:rPr>
                            <w:t xml:space="preserve"> </w:t>
                          </w:r>
                          <w:r>
                            <w:rPr>
                              <w:sz w:val="20"/>
                            </w:rPr>
                            <w:t>02</w:t>
                          </w:r>
                          <w:r>
                            <w:rPr>
                              <w:spacing w:val="-3"/>
                              <w:sz w:val="20"/>
                            </w:rPr>
                            <w:t xml:space="preserve"> </w:t>
                          </w:r>
                          <w:r>
                            <w:rPr>
                              <w:sz w:val="20"/>
                            </w:rPr>
                            <w:t>May</w:t>
                          </w:r>
                          <w:r>
                            <w:rPr>
                              <w:spacing w:val="-5"/>
                              <w:sz w:val="20"/>
                            </w:rPr>
                            <w:t xml:space="preserve"> </w:t>
                          </w:r>
                          <w:r>
                            <w:rPr>
                              <w:spacing w:val="-4"/>
                              <w:sz w:val="20"/>
                            </w:rPr>
                            <w:t>2025</w:t>
                          </w:r>
                        </w:p>
                      </w:txbxContent>
                    </wps:txbx>
                    <wps:bodyPr wrap="square" lIns="0" tIns="0" rIns="0" bIns="0" rtlCol="0">
                      <a:noAutofit/>
                    </wps:bodyPr>
                  </wps:wsp>
                </a:graphicData>
              </a:graphic>
            </wp:anchor>
          </w:drawing>
        </mc:Choice>
        <mc:Fallback>
          <w:pict>
            <v:shapetype w14:anchorId="290EAD25" id="_x0000_t202" coordsize="21600,21600" o:spt="202" path="m,l,21600r21600,l21600,xe">
              <v:stroke joinstyle="miter"/>
              <v:path gradientshapeok="t" o:connecttype="rect"/>
            </v:shapetype>
            <v:shape id="Textbox 2" o:spid="_x0000_s1026" type="#_x0000_t202" style="position:absolute;margin-left:55.65pt;margin-top:794.45pt;width:126.7pt;height:13.05pt;z-index:-163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" filled="f" stroked="f">
              <v:textbox inset="0,0,0,0">
                <w:txbxContent>
                  <w:p w14:paraId="290EAD29" w14:textId="77777777" w:rsidR="005A7A2D" w:rsidRDefault="0032518D">
                    <w:pPr>
                      <w:spacing w:before="10"/>
                      <w:ind w:left="20"/>
                      <w:rPr>
                        <w:sz w:val="20"/>
                      </w:rPr>
                    </w:pPr>
                    <w:proofErr w:type="spellStart"/>
                    <w:r>
                      <w:rPr>
                        <w:sz w:val="20"/>
                      </w:rPr>
                      <w:t>ELFABRIO</w:t>
                    </w:r>
                    <w:proofErr w:type="spellEnd"/>
                    <w:r>
                      <w:rPr>
                        <w:spacing w:val="-5"/>
                        <w:sz w:val="20"/>
                      </w:rPr>
                      <w:t xml:space="preserve"> </w:t>
                    </w:r>
                    <w:proofErr w:type="spellStart"/>
                    <w:r>
                      <w:rPr>
                        <w:sz w:val="20"/>
                      </w:rPr>
                      <w:t>v0.5</w:t>
                    </w:r>
                    <w:proofErr w:type="spellEnd"/>
                    <w:r>
                      <w:rPr>
                        <w:spacing w:val="-3"/>
                        <w:sz w:val="20"/>
                      </w:rPr>
                      <w:t xml:space="preserve"> </w:t>
                    </w:r>
                    <w:r>
                      <w:rPr>
                        <w:sz w:val="20"/>
                      </w:rPr>
                      <w:t>02</w:t>
                    </w:r>
                    <w:r>
                      <w:rPr>
                        <w:spacing w:val="-3"/>
                        <w:sz w:val="20"/>
                      </w:rPr>
                      <w:t xml:space="preserve"> </w:t>
                    </w:r>
                    <w:r>
                      <w:rPr>
                        <w:sz w:val="20"/>
                      </w:rPr>
                      <w:t>May</w:t>
                    </w:r>
                    <w:r>
                      <w:rPr>
                        <w:spacing w:val="-5"/>
                        <w:sz w:val="20"/>
                      </w:rPr>
                      <w:t xml:space="preserve"> </w:t>
                    </w:r>
                    <w:r>
                      <w:rPr>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486945280" behindDoc="1" locked="0" layoutInCell="1" allowOverlap="1" wp14:anchorId="290EAD27" wp14:editId="290EAD28">
              <wp:simplePos x="0" y="0"/>
              <wp:positionH relativeFrom="page">
                <wp:posOffset>6125717</wp:posOffset>
              </wp:positionH>
              <wp:positionV relativeFrom="page">
                <wp:posOffset>10089648</wp:posOffset>
              </wp:positionV>
              <wp:extent cx="7296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290EAD2A" w14:textId="77777777" w:rsidR="005A7A2D" w:rsidRDefault="0032518D">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14</w:t>
                          </w:r>
                          <w:r>
                            <w:rPr>
                              <w:b/>
                              <w:spacing w:val="-5"/>
                              <w:sz w:val="20"/>
                            </w:rPr>
                            <w:fldChar w:fldCharType="end"/>
                          </w:r>
                        </w:p>
                      </w:txbxContent>
                    </wps:txbx>
                    <wps:bodyPr wrap="square" lIns="0" tIns="0" rIns="0" bIns="0" rtlCol="0">
                      <a:noAutofit/>
                    </wps:bodyPr>
                  </wps:wsp>
                </a:graphicData>
              </a:graphic>
            </wp:anchor>
          </w:drawing>
        </mc:Choice>
        <mc:Fallback>
          <w:pict>
            <v:shape w14:anchorId="290EAD27" id="Textbox 3" o:spid="_x0000_s1027" type="#_x0000_t202" style="position:absolute;margin-left:482.35pt;margin-top:794.45pt;width:57.45pt;height:13.05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" filled="f" stroked="f">
              <v:textbox inset="0,0,0,0">
                <w:txbxContent>
                  <w:p w14:paraId="290EAD2A" w14:textId="77777777" w:rsidR="005A7A2D" w:rsidRDefault="0032518D">
                    <w:pPr>
                      <w:spacing w:before="10"/>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14</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9931" w14:textId="77777777" w:rsidR="00534C2A" w:rsidRDefault="00534C2A">
      <w:r>
        <w:separator/>
      </w:r>
    </w:p>
  </w:footnote>
  <w:footnote w:type="continuationSeparator" w:id="0">
    <w:p w14:paraId="50B7B6BE" w14:textId="77777777" w:rsidR="00534C2A" w:rsidRDefault="00534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71AE" w14:textId="77777777" w:rsidR="00C37CBB" w:rsidRPr="00C37CBB" w:rsidRDefault="00C37CBB" w:rsidP="00C37CBB">
    <w:pPr>
      <w:widowControl/>
      <w:shd w:val="clear" w:color="auto" w:fill="FFFFFF"/>
      <w:autoSpaceDE/>
      <w:autoSpaceDN/>
      <w:spacing w:after="160" w:line="259" w:lineRule="auto"/>
      <w:rPr>
        <w:rFonts w:ascii="Segoe UI" w:eastAsia="Aptos" w:hAnsi="Segoe UI" w:cs="Segoe UI"/>
        <w:b/>
        <w:bCs/>
        <w:color w:val="333333"/>
        <w:kern w:val="2"/>
        <w:sz w:val="20"/>
        <w:szCs w:val="24"/>
        <w:lang w:val="en-AU"/>
        <w14:ligatures w14:val="standardContextual"/>
      </w:rPr>
    </w:pPr>
    <w:bookmarkStart w:id="76" w:name="_Hlk213754947"/>
  </w:p>
  <w:tbl>
    <w:tblPr>
      <w:tblStyle w:val="TableGrid1"/>
      <w:tblW w:w="0" w:type="auto"/>
      <w:shd w:val="clear" w:color="auto" w:fill="E4F2E0"/>
      <w:tblLook w:val="04A0" w:firstRow="1" w:lastRow="0" w:firstColumn="1" w:lastColumn="0" w:noHBand="0" w:noVBand="1"/>
    </w:tblPr>
    <w:tblGrid>
      <w:gridCol w:w="9351"/>
    </w:tblGrid>
    <w:tr w:rsidR="00C37CBB" w:rsidRPr="00C37CBB" w14:paraId="3CF94BA1" w14:textId="77777777" w:rsidTr="00C37CBB">
      <w:trPr>
        <w:trHeight w:val="1012"/>
      </w:trPr>
      <w:tc>
        <w:tcPr>
          <w:tcW w:w="9351" w:type="dxa"/>
          <w:shd w:val="clear" w:color="auto" w:fill="E4F2E0"/>
        </w:tcPr>
        <w:p w14:paraId="205FDD94" w14:textId="77777777" w:rsidR="00C37CBB" w:rsidRPr="00C37CBB" w:rsidRDefault="00C37CBB" w:rsidP="00C37CBB">
          <w:pPr>
            <w:tabs>
              <w:tab w:val="center" w:pos="4513"/>
              <w:tab w:val="right" w:pos="9026"/>
            </w:tabs>
            <w:rPr>
              <w:rFonts w:ascii="Cambria" w:eastAsia="Cambria" w:hAnsi="Cambria"/>
              <w:b/>
              <w:bCs/>
              <w:sz w:val="18"/>
              <w:szCs w:val="18"/>
            </w:rPr>
          </w:pPr>
          <w:bookmarkStart w:id="77" w:name="_Hlk109054010"/>
          <w:proofErr w:type="spellStart"/>
          <w:r w:rsidRPr="00C37CBB">
            <w:rPr>
              <w:rFonts w:ascii="Cambria" w:eastAsia="Cambria" w:hAnsi="Cambria"/>
              <w:b/>
              <w:bCs/>
              <w:sz w:val="18"/>
              <w:szCs w:val="18"/>
            </w:rPr>
            <w:t>AusPAR</w:t>
          </w:r>
          <w:proofErr w:type="spellEnd"/>
          <w:r w:rsidRPr="00C37CBB">
            <w:rPr>
              <w:rFonts w:ascii="Cambria" w:eastAsia="Cambria" w:hAnsi="Cambria"/>
              <w:b/>
              <w:bCs/>
              <w:sz w:val="18"/>
              <w:szCs w:val="18"/>
            </w:rPr>
            <w:t xml:space="preserve"> - </w:t>
          </w:r>
          <w:proofErr w:type="spellStart"/>
          <w:r w:rsidRPr="00C37CBB">
            <w:rPr>
              <w:rFonts w:ascii="Cambria" w:eastAsia="Cambria" w:hAnsi="Cambria"/>
              <w:b/>
              <w:bCs/>
              <w:sz w:val="18"/>
              <w:szCs w:val="18"/>
            </w:rPr>
            <w:t>Elfabrio</w:t>
          </w:r>
          <w:proofErr w:type="spellEnd"/>
          <w:r w:rsidRPr="00C37CBB">
            <w:rPr>
              <w:rFonts w:ascii="Cambria" w:eastAsia="Cambria" w:hAnsi="Cambria"/>
              <w:b/>
              <w:bCs/>
              <w:sz w:val="18"/>
              <w:szCs w:val="18"/>
            </w:rPr>
            <w:t xml:space="preserve"> - </w:t>
          </w:r>
          <w:proofErr w:type="spellStart"/>
          <w:r w:rsidRPr="00C37CBB">
            <w:rPr>
              <w:rFonts w:ascii="Cambria" w:eastAsia="Cambria" w:hAnsi="Cambria"/>
              <w:b/>
              <w:bCs/>
              <w:sz w:val="18"/>
              <w:szCs w:val="18"/>
            </w:rPr>
            <w:t>pegunigalsidase</w:t>
          </w:r>
          <w:proofErr w:type="spellEnd"/>
          <w:r w:rsidRPr="00C37CBB">
            <w:rPr>
              <w:rFonts w:ascii="Cambria" w:eastAsia="Cambria" w:hAnsi="Cambria"/>
              <w:b/>
              <w:bCs/>
              <w:sz w:val="18"/>
              <w:szCs w:val="18"/>
            </w:rPr>
            <w:t xml:space="preserve"> alfa - PM-2024-01551-1-1 - Chiesi Australia Pty Ltd</w:t>
          </w:r>
        </w:p>
        <w:p w14:paraId="18C4478B" w14:textId="77777777" w:rsidR="00C37CBB" w:rsidRPr="00C37CBB" w:rsidRDefault="00C37CBB" w:rsidP="00C37CBB">
          <w:pPr>
            <w:tabs>
              <w:tab w:val="center" w:pos="4513"/>
              <w:tab w:val="right" w:pos="9026"/>
            </w:tabs>
            <w:rPr>
              <w:rFonts w:ascii="Cambria" w:eastAsia="Cambria" w:hAnsi="Cambria"/>
              <w:b/>
              <w:bCs/>
              <w:sz w:val="18"/>
              <w:szCs w:val="18"/>
            </w:rPr>
          </w:pPr>
          <w:r w:rsidRPr="00C37CBB">
            <w:rPr>
              <w:rFonts w:ascii="Cambria" w:eastAsia="Cambria" w:hAnsi="Cambria"/>
              <w:b/>
              <w:bCs/>
              <w:sz w:val="18"/>
              <w:szCs w:val="18"/>
            </w:rPr>
            <w:t xml:space="preserve">Date of Finalisation: 11 March 2026. </w:t>
          </w:r>
          <w:r w:rsidRPr="00C37CBB">
            <w:rPr>
              <w:rFonts w:ascii="Cambria" w:eastAsia="Cambria" w:hAnsi="Cambria"/>
              <w:b/>
              <w:sz w:val="18"/>
              <w:szCs w:val="18"/>
            </w:rPr>
            <w:t xml:space="preserve">This is the Product Information that was approved with the submission described in this </w:t>
          </w:r>
          <w:proofErr w:type="spellStart"/>
          <w:r w:rsidRPr="00C37CBB">
            <w:rPr>
              <w:rFonts w:ascii="Cambria" w:eastAsia="Cambria" w:hAnsi="Cambria"/>
              <w:b/>
              <w:sz w:val="18"/>
              <w:szCs w:val="18"/>
            </w:rPr>
            <w:t>AusPAR</w:t>
          </w:r>
          <w:proofErr w:type="spellEnd"/>
          <w:r w:rsidRPr="00C37CBB">
            <w:rPr>
              <w:rFonts w:ascii="Cambria" w:eastAsia="Cambria" w:hAnsi="Cambria"/>
              <w:b/>
              <w:sz w:val="18"/>
              <w:szCs w:val="18"/>
            </w:rPr>
            <w:t>. It may have been superseded. For the most recent PI, please refer to the TGA website at &lt;</w:t>
          </w:r>
          <w:hyperlink r:id="rId1" w:history="1">
            <w:r w:rsidRPr="00C37CBB">
              <w:rPr>
                <w:rFonts w:ascii="Cambria" w:eastAsia="Cambria" w:hAnsi="Cambria"/>
                <w:color w:val="0000FF"/>
                <w:sz w:val="18"/>
                <w:szCs w:val="18"/>
                <w:u w:val="single"/>
              </w:rPr>
              <w:t>https://www.tga.gov.au/products/australian-register-therapeutic-goods-artg/product-information-pi</w:t>
            </w:r>
          </w:hyperlink>
          <w:r w:rsidRPr="00C37CBB">
            <w:rPr>
              <w:rFonts w:ascii="Cambria" w:eastAsia="Cambria" w:hAnsi="Cambria"/>
              <w:b/>
              <w:sz w:val="18"/>
              <w:szCs w:val="18"/>
              <w:u w:val="single"/>
            </w:rPr>
            <w:t>&gt;</w:t>
          </w:r>
        </w:p>
      </w:tc>
    </w:tr>
    <w:bookmarkEnd w:id="76"/>
    <w:bookmarkEnd w:id="77"/>
  </w:tbl>
  <w:p w14:paraId="7D734AB2" w14:textId="05BFDEC9" w:rsidR="0086738E" w:rsidRPr="00C37CBB" w:rsidRDefault="0086738E">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1644"/>
    <w:multiLevelType w:val="multilevel"/>
    <w:tmpl w:val="8A788514"/>
    <w:lvl w:ilvl="0">
      <w:start w:val="1"/>
      <w:numFmt w:val="decimal"/>
      <w:lvlText w:val="%1"/>
      <w:lvlJc w:val="left"/>
      <w:pPr>
        <w:ind w:left="498" w:hanging="359"/>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98" w:hanging="359"/>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12" w:hanging="359"/>
      </w:pPr>
      <w:rPr>
        <w:rFonts w:hint="default"/>
        <w:lang w:val="en-US" w:eastAsia="en-US" w:bidi="ar-SA"/>
      </w:rPr>
    </w:lvl>
    <w:lvl w:ilvl="3">
      <w:numFmt w:val="bullet"/>
      <w:lvlText w:val="•"/>
      <w:lvlJc w:val="left"/>
      <w:pPr>
        <w:ind w:left="3369" w:hanging="359"/>
      </w:pPr>
      <w:rPr>
        <w:rFonts w:hint="default"/>
        <w:lang w:val="en-US" w:eastAsia="en-US" w:bidi="ar-SA"/>
      </w:rPr>
    </w:lvl>
    <w:lvl w:ilvl="4">
      <w:numFmt w:val="bullet"/>
      <w:lvlText w:val="•"/>
      <w:lvlJc w:val="left"/>
      <w:pPr>
        <w:ind w:left="4325" w:hanging="359"/>
      </w:pPr>
      <w:rPr>
        <w:rFonts w:hint="default"/>
        <w:lang w:val="en-US" w:eastAsia="en-US" w:bidi="ar-SA"/>
      </w:rPr>
    </w:lvl>
    <w:lvl w:ilvl="5">
      <w:numFmt w:val="bullet"/>
      <w:lvlText w:val="•"/>
      <w:lvlJc w:val="left"/>
      <w:pPr>
        <w:ind w:left="5282" w:hanging="359"/>
      </w:pPr>
      <w:rPr>
        <w:rFonts w:hint="default"/>
        <w:lang w:val="en-US" w:eastAsia="en-US" w:bidi="ar-SA"/>
      </w:rPr>
    </w:lvl>
    <w:lvl w:ilvl="6">
      <w:numFmt w:val="bullet"/>
      <w:lvlText w:val="•"/>
      <w:lvlJc w:val="left"/>
      <w:pPr>
        <w:ind w:left="6238" w:hanging="359"/>
      </w:pPr>
      <w:rPr>
        <w:rFonts w:hint="default"/>
        <w:lang w:val="en-US" w:eastAsia="en-US" w:bidi="ar-SA"/>
      </w:rPr>
    </w:lvl>
    <w:lvl w:ilvl="7">
      <w:numFmt w:val="bullet"/>
      <w:lvlText w:val="•"/>
      <w:lvlJc w:val="left"/>
      <w:pPr>
        <w:ind w:left="7195" w:hanging="359"/>
      </w:pPr>
      <w:rPr>
        <w:rFonts w:hint="default"/>
        <w:lang w:val="en-US" w:eastAsia="en-US" w:bidi="ar-SA"/>
      </w:rPr>
    </w:lvl>
    <w:lvl w:ilvl="8">
      <w:numFmt w:val="bullet"/>
      <w:lvlText w:val="•"/>
      <w:lvlJc w:val="left"/>
      <w:pPr>
        <w:ind w:left="8151" w:hanging="359"/>
      </w:pPr>
      <w:rPr>
        <w:rFonts w:hint="default"/>
        <w:lang w:val="en-US" w:eastAsia="en-US" w:bidi="ar-SA"/>
      </w:rPr>
    </w:lvl>
  </w:abstractNum>
  <w:abstractNum w:abstractNumId="1" w15:restartNumberingAfterBreak="0">
    <w:nsid w:val="28EC0E26"/>
    <w:multiLevelType w:val="hybridMultilevel"/>
    <w:tmpl w:val="E8E4F126"/>
    <w:lvl w:ilvl="0" w:tplc="D1727FEA">
      <w:start w:val="1"/>
      <w:numFmt w:val="decimal"/>
      <w:lvlText w:val="%1."/>
      <w:lvlJc w:val="left"/>
      <w:pPr>
        <w:ind w:left="498" w:hanging="359"/>
      </w:pPr>
      <w:rPr>
        <w:rFonts w:ascii="Times New Roman" w:eastAsia="Times New Roman" w:hAnsi="Times New Roman" w:cs="Times New Roman" w:hint="default"/>
        <w:b w:val="0"/>
        <w:bCs w:val="0"/>
        <w:i w:val="0"/>
        <w:iCs w:val="0"/>
        <w:spacing w:val="0"/>
        <w:w w:val="100"/>
        <w:sz w:val="24"/>
        <w:szCs w:val="24"/>
        <w:lang w:val="en-US" w:eastAsia="en-US" w:bidi="ar-SA"/>
      </w:rPr>
    </w:lvl>
    <w:lvl w:ilvl="1" w:tplc="978EB638">
      <w:numFmt w:val="bullet"/>
      <w:lvlText w:val=""/>
      <w:lvlJc w:val="left"/>
      <w:pPr>
        <w:ind w:left="854" w:hanging="356"/>
      </w:pPr>
      <w:rPr>
        <w:rFonts w:ascii="Symbol" w:eastAsia="Symbol" w:hAnsi="Symbol" w:cs="Symbol" w:hint="default"/>
        <w:b w:val="0"/>
        <w:bCs w:val="0"/>
        <w:i w:val="0"/>
        <w:iCs w:val="0"/>
        <w:spacing w:val="0"/>
        <w:w w:val="100"/>
        <w:sz w:val="24"/>
        <w:szCs w:val="24"/>
        <w:lang w:val="en-US" w:eastAsia="en-US" w:bidi="ar-SA"/>
      </w:rPr>
    </w:lvl>
    <w:lvl w:ilvl="2" w:tplc="2CFAD8E6">
      <w:numFmt w:val="bullet"/>
      <w:lvlText w:val="•"/>
      <w:lvlJc w:val="left"/>
      <w:pPr>
        <w:ind w:left="1882" w:hanging="356"/>
      </w:pPr>
      <w:rPr>
        <w:rFonts w:hint="default"/>
        <w:lang w:val="en-US" w:eastAsia="en-US" w:bidi="ar-SA"/>
      </w:rPr>
    </w:lvl>
    <w:lvl w:ilvl="3" w:tplc="95D8EF3E">
      <w:numFmt w:val="bullet"/>
      <w:lvlText w:val="•"/>
      <w:lvlJc w:val="left"/>
      <w:pPr>
        <w:ind w:left="2905" w:hanging="356"/>
      </w:pPr>
      <w:rPr>
        <w:rFonts w:hint="default"/>
        <w:lang w:val="en-US" w:eastAsia="en-US" w:bidi="ar-SA"/>
      </w:rPr>
    </w:lvl>
    <w:lvl w:ilvl="4" w:tplc="D2127D20">
      <w:numFmt w:val="bullet"/>
      <w:lvlText w:val="•"/>
      <w:lvlJc w:val="left"/>
      <w:pPr>
        <w:ind w:left="3928" w:hanging="356"/>
      </w:pPr>
      <w:rPr>
        <w:rFonts w:hint="default"/>
        <w:lang w:val="en-US" w:eastAsia="en-US" w:bidi="ar-SA"/>
      </w:rPr>
    </w:lvl>
    <w:lvl w:ilvl="5" w:tplc="AA4A8566">
      <w:numFmt w:val="bullet"/>
      <w:lvlText w:val="•"/>
      <w:lvlJc w:val="left"/>
      <w:pPr>
        <w:ind w:left="4950" w:hanging="356"/>
      </w:pPr>
      <w:rPr>
        <w:rFonts w:hint="default"/>
        <w:lang w:val="en-US" w:eastAsia="en-US" w:bidi="ar-SA"/>
      </w:rPr>
    </w:lvl>
    <w:lvl w:ilvl="6" w:tplc="135E7B5A">
      <w:numFmt w:val="bullet"/>
      <w:lvlText w:val="•"/>
      <w:lvlJc w:val="left"/>
      <w:pPr>
        <w:ind w:left="5973" w:hanging="356"/>
      </w:pPr>
      <w:rPr>
        <w:rFonts w:hint="default"/>
        <w:lang w:val="en-US" w:eastAsia="en-US" w:bidi="ar-SA"/>
      </w:rPr>
    </w:lvl>
    <w:lvl w:ilvl="7" w:tplc="91FCE566">
      <w:numFmt w:val="bullet"/>
      <w:lvlText w:val="•"/>
      <w:lvlJc w:val="left"/>
      <w:pPr>
        <w:ind w:left="6996" w:hanging="356"/>
      </w:pPr>
      <w:rPr>
        <w:rFonts w:hint="default"/>
        <w:lang w:val="en-US" w:eastAsia="en-US" w:bidi="ar-SA"/>
      </w:rPr>
    </w:lvl>
    <w:lvl w:ilvl="8" w:tplc="1A929E34">
      <w:numFmt w:val="bullet"/>
      <w:lvlText w:val="•"/>
      <w:lvlJc w:val="left"/>
      <w:pPr>
        <w:ind w:left="8018" w:hanging="356"/>
      </w:pPr>
      <w:rPr>
        <w:rFonts w:hint="default"/>
        <w:lang w:val="en-US" w:eastAsia="en-US" w:bidi="ar-SA"/>
      </w:rPr>
    </w:lvl>
  </w:abstractNum>
  <w:abstractNum w:abstractNumId="2" w15:restartNumberingAfterBreak="0">
    <w:nsid w:val="32B911AA"/>
    <w:multiLevelType w:val="hybridMultilevel"/>
    <w:tmpl w:val="948650F8"/>
    <w:lvl w:ilvl="0" w:tplc="9BEC38E6">
      <w:numFmt w:val="bullet"/>
      <w:lvlText w:val="•"/>
      <w:lvlJc w:val="left"/>
      <w:pPr>
        <w:ind w:left="544"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1" w:tplc="2E6435B0">
      <w:numFmt w:val="bullet"/>
      <w:lvlText w:val="•"/>
      <w:lvlJc w:val="left"/>
      <w:pPr>
        <w:ind w:left="1492" w:hanging="120"/>
      </w:pPr>
      <w:rPr>
        <w:rFonts w:hint="default"/>
        <w:lang w:val="en-US" w:eastAsia="en-US" w:bidi="ar-SA"/>
      </w:rPr>
    </w:lvl>
    <w:lvl w:ilvl="2" w:tplc="001A6426">
      <w:numFmt w:val="bullet"/>
      <w:lvlText w:val="•"/>
      <w:lvlJc w:val="left"/>
      <w:pPr>
        <w:ind w:left="2444" w:hanging="120"/>
      </w:pPr>
      <w:rPr>
        <w:rFonts w:hint="default"/>
        <w:lang w:val="en-US" w:eastAsia="en-US" w:bidi="ar-SA"/>
      </w:rPr>
    </w:lvl>
    <w:lvl w:ilvl="3" w:tplc="80D01C38">
      <w:numFmt w:val="bullet"/>
      <w:lvlText w:val="•"/>
      <w:lvlJc w:val="left"/>
      <w:pPr>
        <w:ind w:left="3397" w:hanging="120"/>
      </w:pPr>
      <w:rPr>
        <w:rFonts w:hint="default"/>
        <w:lang w:val="en-US" w:eastAsia="en-US" w:bidi="ar-SA"/>
      </w:rPr>
    </w:lvl>
    <w:lvl w:ilvl="4" w:tplc="F22E84DA">
      <w:numFmt w:val="bullet"/>
      <w:lvlText w:val="•"/>
      <w:lvlJc w:val="left"/>
      <w:pPr>
        <w:ind w:left="4349" w:hanging="120"/>
      </w:pPr>
      <w:rPr>
        <w:rFonts w:hint="default"/>
        <w:lang w:val="en-US" w:eastAsia="en-US" w:bidi="ar-SA"/>
      </w:rPr>
    </w:lvl>
    <w:lvl w:ilvl="5" w:tplc="2A82187C">
      <w:numFmt w:val="bullet"/>
      <w:lvlText w:val="•"/>
      <w:lvlJc w:val="left"/>
      <w:pPr>
        <w:ind w:left="5302" w:hanging="120"/>
      </w:pPr>
      <w:rPr>
        <w:rFonts w:hint="default"/>
        <w:lang w:val="en-US" w:eastAsia="en-US" w:bidi="ar-SA"/>
      </w:rPr>
    </w:lvl>
    <w:lvl w:ilvl="6" w:tplc="9DB229AA">
      <w:numFmt w:val="bullet"/>
      <w:lvlText w:val="•"/>
      <w:lvlJc w:val="left"/>
      <w:pPr>
        <w:ind w:left="6254" w:hanging="120"/>
      </w:pPr>
      <w:rPr>
        <w:rFonts w:hint="default"/>
        <w:lang w:val="en-US" w:eastAsia="en-US" w:bidi="ar-SA"/>
      </w:rPr>
    </w:lvl>
    <w:lvl w:ilvl="7" w:tplc="E482DC68">
      <w:numFmt w:val="bullet"/>
      <w:lvlText w:val="•"/>
      <w:lvlJc w:val="left"/>
      <w:pPr>
        <w:ind w:left="7207" w:hanging="120"/>
      </w:pPr>
      <w:rPr>
        <w:rFonts w:hint="default"/>
        <w:lang w:val="en-US" w:eastAsia="en-US" w:bidi="ar-SA"/>
      </w:rPr>
    </w:lvl>
    <w:lvl w:ilvl="8" w:tplc="350EDB46">
      <w:numFmt w:val="bullet"/>
      <w:lvlText w:val="•"/>
      <w:lvlJc w:val="left"/>
      <w:pPr>
        <w:ind w:left="8159" w:hanging="120"/>
      </w:pPr>
      <w:rPr>
        <w:rFonts w:hint="default"/>
        <w:lang w:val="en-US" w:eastAsia="en-US" w:bidi="ar-SA"/>
      </w:rPr>
    </w:lvl>
  </w:abstractNum>
  <w:num w:numId="1" w16cid:durableId="2098163602">
    <w:abstractNumId w:val="2"/>
  </w:num>
  <w:num w:numId="2" w16cid:durableId="452988693">
    <w:abstractNumId w:val="1"/>
  </w:num>
  <w:num w:numId="3" w16cid:durableId="38583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2D"/>
    <w:rsid w:val="00053EF2"/>
    <w:rsid w:val="00302B14"/>
    <w:rsid w:val="0032518D"/>
    <w:rsid w:val="004C4463"/>
    <w:rsid w:val="00534C2A"/>
    <w:rsid w:val="005A7A2D"/>
    <w:rsid w:val="0086738E"/>
    <w:rsid w:val="009E2B46"/>
    <w:rsid w:val="00C32F16"/>
    <w:rsid w:val="00C37C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EAAC1"/>
  <w15:docId w15:val="{CADBE891-7314-46B1-A090-CD2606C5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498" w:hanging="358"/>
      <w:outlineLvl w:val="0"/>
    </w:pPr>
    <w:rPr>
      <w:b/>
      <w:bCs/>
      <w:sz w:val="24"/>
      <w:szCs w:val="24"/>
    </w:rPr>
  </w:style>
  <w:style w:type="paragraph" w:styleId="Heading2">
    <w:name w:val="heading 2"/>
    <w:basedOn w:val="Normal"/>
    <w:uiPriority w:val="9"/>
    <w:unhideWhenUsed/>
    <w:qFormat/>
    <w:pPr>
      <w:spacing w:before="240"/>
      <w:ind w:left="140"/>
      <w:outlineLvl w:val="1"/>
    </w:pPr>
    <w:rPr>
      <w:b/>
      <w:bCs/>
      <w:sz w:val="24"/>
      <w:szCs w:val="24"/>
    </w:rPr>
  </w:style>
  <w:style w:type="paragraph" w:styleId="Heading3">
    <w:name w:val="heading 3"/>
    <w:basedOn w:val="Normal"/>
    <w:uiPriority w:val="9"/>
    <w:unhideWhenUsed/>
    <w:qFormat/>
    <w:pPr>
      <w:spacing w:before="240"/>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40"/>
    </w:pPr>
    <w:rPr>
      <w:sz w:val="24"/>
      <w:szCs w:val="24"/>
    </w:rPr>
  </w:style>
  <w:style w:type="paragraph" w:styleId="Title">
    <w:name w:val="Title"/>
    <w:basedOn w:val="Normal"/>
    <w:uiPriority w:val="10"/>
    <w:qFormat/>
    <w:pPr>
      <w:ind w:right="144"/>
      <w:jc w:val="center"/>
    </w:pPr>
    <w:rPr>
      <w:b/>
      <w:bCs/>
      <w:sz w:val="28"/>
      <w:szCs w:val="28"/>
    </w:rPr>
  </w:style>
  <w:style w:type="paragraph" w:styleId="ListParagraph">
    <w:name w:val="List Paragraph"/>
    <w:basedOn w:val="Normal"/>
    <w:uiPriority w:val="1"/>
    <w:qFormat/>
    <w:pPr>
      <w:spacing w:before="240"/>
      <w:ind w:left="498" w:hanging="358"/>
    </w:pPr>
  </w:style>
  <w:style w:type="paragraph" w:customStyle="1" w:styleId="TableParagraph">
    <w:name w:val="Table Paragraph"/>
    <w:basedOn w:val="Normal"/>
    <w:uiPriority w:val="1"/>
    <w:qFormat/>
    <w:pPr>
      <w:spacing w:before="41"/>
      <w:ind w:left="12"/>
    </w:pPr>
  </w:style>
  <w:style w:type="paragraph" w:styleId="Header">
    <w:name w:val="header"/>
    <w:basedOn w:val="Normal"/>
    <w:link w:val="HeaderChar"/>
    <w:uiPriority w:val="99"/>
    <w:unhideWhenUsed/>
    <w:rsid w:val="0086738E"/>
    <w:pPr>
      <w:tabs>
        <w:tab w:val="center" w:pos="4513"/>
        <w:tab w:val="right" w:pos="9026"/>
      </w:tabs>
    </w:pPr>
  </w:style>
  <w:style w:type="character" w:customStyle="1" w:styleId="HeaderChar">
    <w:name w:val="Header Char"/>
    <w:basedOn w:val="DefaultParagraphFont"/>
    <w:link w:val="Header"/>
    <w:uiPriority w:val="99"/>
    <w:rsid w:val="0086738E"/>
    <w:rPr>
      <w:rFonts w:ascii="Times New Roman" w:eastAsia="Times New Roman" w:hAnsi="Times New Roman" w:cs="Times New Roman"/>
    </w:rPr>
  </w:style>
  <w:style w:type="paragraph" w:styleId="Footer">
    <w:name w:val="footer"/>
    <w:basedOn w:val="Normal"/>
    <w:link w:val="FooterChar"/>
    <w:uiPriority w:val="99"/>
    <w:unhideWhenUsed/>
    <w:rsid w:val="0086738E"/>
    <w:pPr>
      <w:tabs>
        <w:tab w:val="center" w:pos="4513"/>
        <w:tab w:val="right" w:pos="9026"/>
      </w:tabs>
    </w:pPr>
  </w:style>
  <w:style w:type="character" w:customStyle="1" w:styleId="FooterChar">
    <w:name w:val="Footer Char"/>
    <w:basedOn w:val="DefaultParagraphFont"/>
    <w:link w:val="Footer"/>
    <w:uiPriority w:val="99"/>
    <w:rsid w:val="0086738E"/>
    <w:rPr>
      <w:rFonts w:ascii="Times New Roman" w:eastAsia="Times New Roman" w:hAnsi="Times New Roman" w:cs="Times New Roman"/>
    </w:rPr>
  </w:style>
  <w:style w:type="table" w:customStyle="1" w:styleId="TableGrid1">
    <w:name w:val="Table Grid1"/>
    <w:basedOn w:val="TableNormal"/>
    <w:next w:val="TableGrid"/>
    <w:uiPriority w:val="59"/>
    <w:rsid w:val="00C37CBB"/>
    <w:pPr>
      <w:widowControl/>
      <w:autoSpaceDE/>
      <w:autoSpaceDN/>
    </w:pPr>
    <w:rPr>
      <w:rFonts w:eastAsia="Cambria"/>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3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dinfo.au@chiesi.com" TargetMode="External"/><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4685</Words>
  <Characters>26420</Characters>
  <Application>Microsoft Office Word</Application>
  <DocSecurity>0</DocSecurity>
  <Lines>721</Lines>
  <Paragraphs>488</Paragraphs>
  <ScaleCrop>false</ScaleCrop>
  <HeadingPairs>
    <vt:vector size="2" baseType="variant">
      <vt:variant>
        <vt:lpstr>Title</vt:lpstr>
      </vt:variant>
      <vt:variant>
        <vt:i4>1</vt:i4>
      </vt:variant>
    </vt:vector>
  </HeadingPairs>
  <TitlesOfParts>
    <vt:vector size="1" baseType="lpstr">
      <vt:lpstr>Attachment: Product information for Elfabrio</vt:lpstr>
    </vt:vector>
  </TitlesOfParts>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Elfabrio</dc:title>
  <dc:subject>Prescription medicines</dc:subject>
  <dc:creator>Chiesi Australia Pty Ltd</dc:creator>
  <dcterms:created xsi:type="dcterms:W3CDTF">2026-03-16T00:33:00Z</dcterms:created>
  <dcterms:modified xsi:type="dcterms:W3CDTF">2026-03-16T00:51:00Z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for Microsoft 365</vt:lpwstr>
  </property>
  <property fmtid="{D5CDD505-2E9C-101B-9397-08002B2CF9AE}" pid="4" name="LastSaved">
    <vt:filetime>2026-02-13T00:00:00Z</vt:filetime>
  </property>
  <property fmtid="{D5CDD505-2E9C-101B-9397-08002B2CF9AE}" pid="5" name="Producer">
    <vt:lpwstr>Microsoft® Word for Microsoft 365</vt:lpwstr>
  </property>
  <property fmtid="{D5CDD505-2E9C-101B-9397-08002B2CF9AE}" pid="6" name="MSIP_Label_7cd3e8b9-ffed-43a8-b7f4-cc2fa0382d36_Enabled">
    <vt:lpwstr>true</vt:lpwstr>
  </property>
  <property fmtid="{D5CDD505-2E9C-101B-9397-08002B2CF9AE}" pid="7" name="MSIP_Label_7cd3e8b9-ffed-43a8-b7f4-cc2fa0382d36_SetDate">
    <vt:lpwstr>2026-02-13T00:51:22Z</vt:lpwstr>
  </property>
  <property fmtid="{D5CDD505-2E9C-101B-9397-08002B2CF9AE}" pid="8" name="MSIP_Label_7cd3e8b9-ffed-43a8-b7f4-cc2fa0382d36_Method">
    <vt:lpwstr>Privileged</vt:lpwstr>
  </property>
  <property fmtid="{D5CDD505-2E9C-101B-9397-08002B2CF9AE}" pid="9" name="MSIP_Label_7cd3e8b9-ffed-43a8-b7f4-cc2fa0382d36_Name">
    <vt:lpwstr>O</vt:lpwstr>
  </property>
  <property fmtid="{D5CDD505-2E9C-101B-9397-08002B2CF9AE}" pid="10" name="MSIP_Label_7cd3e8b9-ffed-43a8-b7f4-cc2fa0382d36_SiteId">
    <vt:lpwstr>34a3929c-73cf-4954-abfe-147dc3517892</vt:lpwstr>
  </property>
  <property fmtid="{D5CDD505-2E9C-101B-9397-08002B2CF9AE}" pid="11" name="MSIP_Label_7cd3e8b9-ffed-43a8-b7f4-cc2fa0382d36_ActionId">
    <vt:lpwstr>1deb35a6-4137-4e26-9e04-b94c562413a6</vt:lpwstr>
  </property>
  <property fmtid="{D5CDD505-2E9C-101B-9397-08002B2CF9AE}" pid="12" name="MSIP_Label_7cd3e8b9-ffed-43a8-b7f4-cc2fa0382d36_ContentBits">
    <vt:lpwstr>3</vt:lpwstr>
  </property>
  <property fmtid="{D5CDD505-2E9C-101B-9397-08002B2CF9AE}" pid="13" name="MSIP_Label_7cd3e8b9-ffed-43a8-b7f4-cc2fa0382d36_Tag">
    <vt:lpwstr>10, 0, 1, 1</vt:lpwstr>
  </property>
</Properties>
</file>